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08C87487" w:rsidR="00CF40E1" w:rsidRPr="003658B5" w:rsidRDefault="00C6695C" w:rsidP="00CF40E1">
      <w:pPr>
        <w:sectPr w:rsidR="00CF40E1" w:rsidRPr="003658B5"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60D93B65">
                <wp:simplePos x="0" y="0"/>
                <wp:positionH relativeFrom="column">
                  <wp:posOffset>-281305</wp:posOffset>
                </wp:positionH>
                <wp:positionV relativeFrom="page">
                  <wp:posOffset>3077845</wp:posOffset>
                </wp:positionV>
                <wp:extent cx="3819525" cy="402463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A22AF" w:rsidRDefault="00AA22AF" w:rsidP="004145B4">
                            <w:pPr>
                              <w:pStyle w:val="Titrecouverture"/>
                            </w:pPr>
                            <w:r>
                              <w:t xml:space="preserve">Tender Specifications </w:t>
                            </w:r>
                          </w:p>
                          <w:p w14:paraId="11063250" w14:textId="77728D01" w:rsidR="00AA22AF" w:rsidRDefault="00AA22AF" w:rsidP="004145B4">
                            <w:pPr>
                              <w:pStyle w:val="Titrecouverture"/>
                              <w:rPr>
                                <w:sz w:val="24"/>
                                <w:szCs w:val="24"/>
                              </w:rPr>
                            </w:pPr>
                            <w:r>
                              <w:rPr>
                                <w:sz w:val="24"/>
                                <w:szCs w:val="24"/>
                              </w:rPr>
                              <w:t>Services procurement contract for</w:t>
                            </w:r>
                            <w:r w:rsidR="00887311">
                              <w:rPr>
                                <w:sz w:val="24"/>
                                <w:szCs w:val="24"/>
                              </w:rPr>
                              <w:t xml:space="preserve"> </w:t>
                            </w:r>
                            <w:r w:rsidR="00780E7E">
                              <w:rPr>
                                <w:sz w:val="24"/>
                                <w:szCs w:val="24"/>
                              </w:rPr>
                              <w:t xml:space="preserve">an </w:t>
                            </w:r>
                            <w:r w:rsidR="00887311">
                              <w:rPr>
                                <w:sz w:val="24"/>
                                <w:szCs w:val="24"/>
                              </w:rPr>
                              <w:t>expert</w:t>
                            </w:r>
                            <w:r w:rsidR="00581A7B">
                              <w:rPr>
                                <w:sz w:val="24"/>
                                <w:szCs w:val="24"/>
                              </w:rPr>
                              <w:t xml:space="preserve"> a</w:t>
                            </w:r>
                            <w:r w:rsidR="002448BC" w:rsidRPr="002448BC">
                              <w:rPr>
                                <w:sz w:val="24"/>
                                <w:szCs w:val="24"/>
                              </w:rPr>
                              <w:t>nalysis o</w:t>
                            </w:r>
                            <w:r w:rsidR="00DB38B8">
                              <w:rPr>
                                <w:sz w:val="24"/>
                                <w:szCs w:val="24"/>
                              </w:rPr>
                              <w:t>n</w:t>
                            </w:r>
                            <w:r w:rsidR="002448BC" w:rsidRPr="002448BC">
                              <w:rPr>
                                <w:sz w:val="24"/>
                                <w:szCs w:val="24"/>
                              </w:rPr>
                              <w:t xml:space="preserve"> the implementation of European conflict prevention programmes and strategies in West Africa</w:t>
                            </w:r>
                            <w:r w:rsidR="002448BC">
                              <w:rPr>
                                <w:sz w:val="24"/>
                                <w:szCs w:val="24"/>
                              </w:rPr>
                              <w:t xml:space="preserve"> </w:t>
                            </w:r>
                          </w:p>
                          <w:p w14:paraId="7E9B05C2" w14:textId="18B99C5D" w:rsidR="00AA22AF" w:rsidRDefault="00AA22AF" w:rsidP="004145B4">
                            <w:pPr>
                              <w:pStyle w:val="Titrecouverture"/>
                              <w:rPr>
                                <w:sz w:val="24"/>
                                <w:szCs w:val="24"/>
                              </w:rPr>
                            </w:pPr>
                            <w:r>
                              <w:rPr>
                                <w:sz w:val="24"/>
                                <w:szCs w:val="24"/>
                              </w:rPr>
                              <w:t xml:space="preserve">Navision code: </w:t>
                            </w:r>
                            <w:r w:rsidR="00B34049">
                              <w:rPr>
                                <w:sz w:val="24"/>
                                <w:szCs w:val="24"/>
                              </w:rPr>
                              <w:t>BEL22001-10049</w:t>
                            </w:r>
                          </w:p>
                          <w:p w14:paraId="3E4DA9F8" w14:textId="77777777" w:rsidR="00935466" w:rsidRDefault="00935466" w:rsidP="004145B4">
                            <w:pPr>
                              <w:pStyle w:val="Titrecouverture"/>
                              <w:rPr>
                                <w:sz w:val="24"/>
                                <w:szCs w:val="24"/>
                              </w:rPr>
                            </w:pPr>
                          </w:p>
                          <w:p w14:paraId="3F6457D1" w14:textId="2E6A6D43" w:rsidR="00935466" w:rsidRPr="00D01C48" w:rsidRDefault="00935466" w:rsidP="004145B4">
                            <w:pPr>
                              <w:pStyle w:val="Titrecouverture"/>
                              <w:rPr>
                                <w:b/>
                                <w:bCs/>
                                <w:color w:val="FF0000"/>
                                <w:sz w:val="24"/>
                                <w:szCs w:val="24"/>
                                <w:u w:val="single"/>
                              </w:rPr>
                            </w:pPr>
                            <w:r w:rsidRPr="00D01C48">
                              <w:rPr>
                                <w:b/>
                                <w:bCs/>
                                <w:color w:val="FF0000"/>
                                <w:sz w:val="24"/>
                                <w:szCs w:val="24"/>
                                <w:u w:val="single"/>
                              </w:rPr>
                              <w:t xml:space="preserve">Tender submission date : </w:t>
                            </w:r>
                            <w:r w:rsidR="008061A4">
                              <w:rPr>
                                <w:b/>
                                <w:bCs/>
                                <w:color w:val="FF0000"/>
                                <w:sz w:val="24"/>
                                <w:szCs w:val="24"/>
                                <w:u w:val="single"/>
                              </w:rPr>
                              <w:t>19</w:t>
                            </w:r>
                            <w:r w:rsidRPr="00D01C48">
                              <w:rPr>
                                <w:b/>
                                <w:bCs/>
                                <w:color w:val="FF0000"/>
                                <w:sz w:val="24"/>
                                <w:szCs w:val="24"/>
                                <w:u w:val="single"/>
                              </w:rPr>
                              <w:t xml:space="preserve"> September 2025, </w:t>
                            </w:r>
                            <w:r w:rsidR="008061A4">
                              <w:rPr>
                                <w:b/>
                                <w:bCs/>
                                <w:color w:val="FF0000"/>
                                <w:sz w:val="24"/>
                                <w:szCs w:val="24"/>
                                <w:u w:val="single"/>
                              </w:rPr>
                              <w:t xml:space="preserve">15h00 </w:t>
                            </w:r>
                            <w:r w:rsidR="00D01C48" w:rsidRPr="00D01C48">
                              <w:rPr>
                                <w:b/>
                                <w:bCs/>
                                <w:color w:val="FF0000"/>
                                <w:sz w:val="24"/>
                                <w:szCs w:val="24"/>
                                <w:u w:val="single"/>
                              </w:rPr>
                              <w:t>(Belgian time)</w:t>
                            </w:r>
                          </w:p>
                          <w:p w14:paraId="35C4EFF8" w14:textId="77777777" w:rsidR="00AA22AF" w:rsidRPr="004145B4" w:rsidRDefault="00AA22AF" w:rsidP="004145B4">
                            <w:pPr>
                              <w:pStyle w:val="Subtitle"/>
                            </w:pPr>
                          </w:p>
                          <w:p w14:paraId="5F36CCD1" w14:textId="77777777" w:rsidR="00AA22AF" w:rsidRDefault="00AA22A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A22AF" w:rsidRDefault="00AA22AF" w:rsidP="004145B4">
                      <w:pPr>
                        <w:pStyle w:val="Titrecouverture"/>
                      </w:pPr>
                      <w:r>
                        <w:t xml:space="preserve">Tender Specifications </w:t>
                      </w:r>
                    </w:p>
                    <w:p w14:paraId="11063250" w14:textId="77728D01" w:rsidR="00AA22AF" w:rsidRDefault="00AA22AF" w:rsidP="004145B4">
                      <w:pPr>
                        <w:pStyle w:val="Titrecouverture"/>
                        <w:rPr>
                          <w:sz w:val="24"/>
                          <w:szCs w:val="24"/>
                        </w:rPr>
                      </w:pPr>
                      <w:r>
                        <w:rPr>
                          <w:sz w:val="24"/>
                          <w:szCs w:val="24"/>
                        </w:rPr>
                        <w:t>Services procurement contract for</w:t>
                      </w:r>
                      <w:r w:rsidR="00887311">
                        <w:rPr>
                          <w:sz w:val="24"/>
                          <w:szCs w:val="24"/>
                        </w:rPr>
                        <w:t xml:space="preserve"> </w:t>
                      </w:r>
                      <w:r w:rsidR="00780E7E">
                        <w:rPr>
                          <w:sz w:val="24"/>
                          <w:szCs w:val="24"/>
                        </w:rPr>
                        <w:t xml:space="preserve">an </w:t>
                      </w:r>
                      <w:r w:rsidR="00887311">
                        <w:rPr>
                          <w:sz w:val="24"/>
                          <w:szCs w:val="24"/>
                        </w:rPr>
                        <w:t>expert</w:t>
                      </w:r>
                      <w:r w:rsidR="00581A7B">
                        <w:rPr>
                          <w:sz w:val="24"/>
                          <w:szCs w:val="24"/>
                        </w:rPr>
                        <w:t xml:space="preserve"> a</w:t>
                      </w:r>
                      <w:r w:rsidR="002448BC" w:rsidRPr="002448BC">
                        <w:rPr>
                          <w:sz w:val="24"/>
                          <w:szCs w:val="24"/>
                        </w:rPr>
                        <w:t>nalysis o</w:t>
                      </w:r>
                      <w:r w:rsidR="00DB38B8">
                        <w:rPr>
                          <w:sz w:val="24"/>
                          <w:szCs w:val="24"/>
                        </w:rPr>
                        <w:t>n</w:t>
                      </w:r>
                      <w:r w:rsidR="002448BC" w:rsidRPr="002448BC">
                        <w:rPr>
                          <w:sz w:val="24"/>
                          <w:szCs w:val="24"/>
                        </w:rPr>
                        <w:t xml:space="preserve"> the implementation of European conflict prevention programmes and strategies in West Africa</w:t>
                      </w:r>
                      <w:r w:rsidR="002448BC">
                        <w:rPr>
                          <w:sz w:val="24"/>
                          <w:szCs w:val="24"/>
                        </w:rPr>
                        <w:t xml:space="preserve"> </w:t>
                      </w:r>
                    </w:p>
                    <w:p w14:paraId="7E9B05C2" w14:textId="18B99C5D" w:rsidR="00AA22AF" w:rsidRDefault="00AA22AF" w:rsidP="004145B4">
                      <w:pPr>
                        <w:pStyle w:val="Titrecouverture"/>
                        <w:rPr>
                          <w:sz w:val="24"/>
                          <w:szCs w:val="24"/>
                        </w:rPr>
                      </w:pPr>
                      <w:r>
                        <w:rPr>
                          <w:sz w:val="24"/>
                          <w:szCs w:val="24"/>
                        </w:rPr>
                        <w:t xml:space="preserve">Navision code: </w:t>
                      </w:r>
                      <w:r w:rsidR="00B34049">
                        <w:rPr>
                          <w:sz w:val="24"/>
                          <w:szCs w:val="24"/>
                        </w:rPr>
                        <w:t>BEL22001-10049</w:t>
                      </w:r>
                    </w:p>
                    <w:p w14:paraId="3E4DA9F8" w14:textId="77777777" w:rsidR="00935466" w:rsidRDefault="00935466" w:rsidP="004145B4">
                      <w:pPr>
                        <w:pStyle w:val="Titrecouverture"/>
                        <w:rPr>
                          <w:sz w:val="24"/>
                          <w:szCs w:val="24"/>
                        </w:rPr>
                      </w:pPr>
                    </w:p>
                    <w:p w14:paraId="3F6457D1" w14:textId="2E6A6D43" w:rsidR="00935466" w:rsidRPr="00D01C48" w:rsidRDefault="00935466" w:rsidP="004145B4">
                      <w:pPr>
                        <w:pStyle w:val="Titrecouverture"/>
                        <w:rPr>
                          <w:b/>
                          <w:bCs/>
                          <w:color w:val="FF0000"/>
                          <w:sz w:val="24"/>
                          <w:szCs w:val="24"/>
                          <w:u w:val="single"/>
                        </w:rPr>
                      </w:pPr>
                      <w:r w:rsidRPr="00D01C48">
                        <w:rPr>
                          <w:b/>
                          <w:bCs/>
                          <w:color w:val="FF0000"/>
                          <w:sz w:val="24"/>
                          <w:szCs w:val="24"/>
                          <w:u w:val="single"/>
                        </w:rPr>
                        <w:t xml:space="preserve">Tender submission date : </w:t>
                      </w:r>
                      <w:r w:rsidR="008061A4">
                        <w:rPr>
                          <w:b/>
                          <w:bCs/>
                          <w:color w:val="FF0000"/>
                          <w:sz w:val="24"/>
                          <w:szCs w:val="24"/>
                          <w:u w:val="single"/>
                        </w:rPr>
                        <w:t>19</w:t>
                      </w:r>
                      <w:r w:rsidRPr="00D01C48">
                        <w:rPr>
                          <w:b/>
                          <w:bCs/>
                          <w:color w:val="FF0000"/>
                          <w:sz w:val="24"/>
                          <w:szCs w:val="24"/>
                          <w:u w:val="single"/>
                        </w:rPr>
                        <w:t xml:space="preserve"> September 2025, </w:t>
                      </w:r>
                      <w:r w:rsidR="008061A4">
                        <w:rPr>
                          <w:b/>
                          <w:bCs/>
                          <w:color w:val="FF0000"/>
                          <w:sz w:val="24"/>
                          <w:szCs w:val="24"/>
                          <w:u w:val="single"/>
                        </w:rPr>
                        <w:t xml:space="preserve">15h00 </w:t>
                      </w:r>
                      <w:r w:rsidR="00D01C48" w:rsidRPr="00D01C48">
                        <w:rPr>
                          <w:b/>
                          <w:bCs/>
                          <w:color w:val="FF0000"/>
                          <w:sz w:val="24"/>
                          <w:szCs w:val="24"/>
                          <w:u w:val="single"/>
                        </w:rPr>
                        <w:t>(Belgian time)</w:t>
                      </w:r>
                    </w:p>
                    <w:p w14:paraId="35C4EFF8" w14:textId="77777777" w:rsidR="00AA22AF" w:rsidRPr="004145B4" w:rsidRDefault="00AA22AF" w:rsidP="004145B4">
                      <w:pPr>
                        <w:pStyle w:val="Subtitle"/>
                      </w:pPr>
                    </w:p>
                    <w:p w14:paraId="5F36CCD1" w14:textId="77777777" w:rsidR="00AA22AF" w:rsidRDefault="00AA22AF" w:rsidP="004145B4">
                      <w:pPr>
                        <w:pStyle w:val="Titrecouverture"/>
                      </w:pPr>
                    </w:p>
                  </w:txbxContent>
                </v:textbox>
                <w10:wrap anchory="page"/>
                <w10:anchorlock/>
              </v:shape>
            </w:pict>
          </mc:Fallback>
        </mc:AlternateContent>
      </w:r>
    </w:p>
    <w:p w14:paraId="1E8C11B3" w14:textId="77777777" w:rsidR="00C45EFE" w:rsidRPr="003658B5" w:rsidRDefault="00C45EFE" w:rsidP="005D080C">
      <w:pPr>
        <w:pStyle w:val="TOCHeading"/>
        <w:spacing w:after="240"/>
        <w:rPr>
          <w:color w:val="585756"/>
        </w:rPr>
      </w:pPr>
      <w:r w:rsidRPr="003658B5">
        <w:rPr>
          <w:color w:val="585756"/>
        </w:rPr>
        <w:lastRenderedPageBreak/>
        <w:t>Table of contents</w:t>
      </w:r>
    </w:p>
    <w:p w14:paraId="381D591D" w14:textId="7800E354" w:rsidR="007230A2" w:rsidRDefault="143012B8">
      <w:pPr>
        <w:pStyle w:val="TOC1"/>
        <w:rPr>
          <w:rFonts w:asciiTheme="minorHAnsi" w:eastAsiaTheme="minorEastAsia" w:hAnsiTheme="minorHAnsi" w:cstheme="minorBidi"/>
          <w:b w:val="0"/>
          <w:noProof/>
          <w:color w:val="auto"/>
          <w:kern w:val="2"/>
          <w:sz w:val="24"/>
          <w:szCs w:val="24"/>
          <w:lang w:val="en-BE" w:eastAsia="en-BE"/>
          <w14:ligatures w14:val="standardContextual"/>
        </w:rPr>
      </w:pPr>
      <w:r>
        <w:fldChar w:fldCharType="begin"/>
      </w:r>
      <w:r w:rsidR="00C45EFE">
        <w:instrText>TOC \o "1-4" \h \z \u</w:instrText>
      </w:r>
      <w:r>
        <w:fldChar w:fldCharType="separate"/>
      </w:r>
      <w:hyperlink w:anchor="_Toc207719471" w:history="1">
        <w:r w:rsidR="007230A2" w:rsidRPr="006E534F">
          <w:rPr>
            <w:rStyle w:val="Hyperlink"/>
            <w:noProof/>
          </w:rPr>
          <w:t>1</w:t>
        </w:r>
        <w:r w:rsidR="007230A2">
          <w:rPr>
            <w:rFonts w:asciiTheme="minorHAnsi" w:eastAsiaTheme="minorEastAsia" w:hAnsiTheme="minorHAnsi" w:cstheme="minorBidi"/>
            <w:b w:val="0"/>
            <w:noProof/>
            <w:color w:val="auto"/>
            <w:kern w:val="2"/>
            <w:sz w:val="24"/>
            <w:szCs w:val="24"/>
            <w:lang w:val="en-BE" w:eastAsia="en-BE"/>
            <w14:ligatures w14:val="standardContextual"/>
          </w:rPr>
          <w:tab/>
        </w:r>
        <w:r w:rsidR="007230A2" w:rsidRPr="006E534F">
          <w:rPr>
            <w:rStyle w:val="Hyperlink"/>
            <w:noProof/>
          </w:rPr>
          <w:t>General provisions</w:t>
        </w:r>
        <w:r w:rsidR="007230A2">
          <w:rPr>
            <w:noProof/>
            <w:webHidden/>
          </w:rPr>
          <w:tab/>
        </w:r>
        <w:r w:rsidR="007230A2">
          <w:rPr>
            <w:noProof/>
            <w:webHidden/>
          </w:rPr>
          <w:fldChar w:fldCharType="begin"/>
        </w:r>
        <w:r w:rsidR="007230A2">
          <w:rPr>
            <w:noProof/>
            <w:webHidden/>
          </w:rPr>
          <w:instrText xml:space="preserve"> PAGEREF _Toc207719471 \h </w:instrText>
        </w:r>
        <w:r w:rsidR="007230A2">
          <w:rPr>
            <w:noProof/>
            <w:webHidden/>
          </w:rPr>
        </w:r>
        <w:r w:rsidR="007230A2">
          <w:rPr>
            <w:noProof/>
            <w:webHidden/>
          </w:rPr>
          <w:fldChar w:fldCharType="separate"/>
        </w:r>
        <w:r w:rsidR="00D47889">
          <w:rPr>
            <w:noProof/>
            <w:webHidden/>
          </w:rPr>
          <w:t>5</w:t>
        </w:r>
        <w:r w:rsidR="007230A2">
          <w:rPr>
            <w:noProof/>
            <w:webHidden/>
          </w:rPr>
          <w:fldChar w:fldCharType="end"/>
        </w:r>
      </w:hyperlink>
    </w:p>
    <w:p w14:paraId="58F06D27" w14:textId="17A5A6DA"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72" w:history="1">
        <w:r w:rsidRPr="006E534F">
          <w:rPr>
            <w:rStyle w:val="Hyperlink"/>
            <w:noProof/>
          </w:rPr>
          <w:t>1.1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Derogations from the General Implementing Rules</w:t>
        </w:r>
        <w:r>
          <w:rPr>
            <w:noProof/>
            <w:webHidden/>
          </w:rPr>
          <w:tab/>
        </w:r>
        <w:r>
          <w:rPr>
            <w:noProof/>
            <w:webHidden/>
          </w:rPr>
          <w:fldChar w:fldCharType="begin"/>
        </w:r>
        <w:r>
          <w:rPr>
            <w:noProof/>
            <w:webHidden/>
          </w:rPr>
          <w:instrText xml:space="preserve"> PAGEREF _Toc207719472 \h </w:instrText>
        </w:r>
        <w:r>
          <w:rPr>
            <w:noProof/>
            <w:webHidden/>
          </w:rPr>
        </w:r>
        <w:r>
          <w:rPr>
            <w:noProof/>
            <w:webHidden/>
          </w:rPr>
          <w:fldChar w:fldCharType="separate"/>
        </w:r>
        <w:r w:rsidR="00D47889">
          <w:rPr>
            <w:noProof/>
            <w:webHidden/>
          </w:rPr>
          <w:t>5</w:t>
        </w:r>
        <w:r>
          <w:rPr>
            <w:noProof/>
            <w:webHidden/>
          </w:rPr>
          <w:fldChar w:fldCharType="end"/>
        </w:r>
      </w:hyperlink>
    </w:p>
    <w:p w14:paraId="1A9843D1" w14:textId="709A0CF8"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73" w:history="1">
        <w:r w:rsidRPr="006E534F">
          <w:rPr>
            <w:rStyle w:val="Hyperlink"/>
            <w:noProof/>
          </w:rPr>
          <w:t>1.2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Contracting authority</w:t>
        </w:r>
        <w:r>
          <w:rPr>
            <w:noProof/>
            <w:webHidden/>
          </w:rPr>
          <w:tab/>
        </w:r>
        <w:r>
          <w:rPr>
            <w:noProof/>
            <w:webHidden/>
          </w:rPr>
          <w:fldChar w:fldCharType="begin"/>
        </w:r>
        <w:r>
          <w:rPr>
            <w:noProof/>
            <w:webHidden/>
          </w:rPr>
          <w:instrText xml:space="preserve"> PAGEREF _Toc207719473 \h </w:instrText>
        </w:r>
        <w:r>
          <w:rPr>
            <w:noProof/>
            <w:webHidden/>
          </w:rPr>
        </w:r>
        <w:r>
          <w:rPr>
            <w:noProof/>
            <w:webHidden/>
          </w:rPr>
          <w:fldChar w:fldCharType="separate"/>
        </w:r>
        <w:r w:rsidR="00D47889">
          <w:rPr>
            <w:noProof/>
            <w:webHidden/>
          </w:rPr>
          <w:t>5</w:t>
        </w:r>
        <w:r>
          <w:rPr>
            <w:noProof/>
            <w:webHidden/>
          </w:rPr>
          <w:fldChar w:fldCharType="end"/>
        </w:r>
      </w:hyperlink>
    </w:p>
    <w:p w14:paraId="5E6E69D0" w14:textId="0323E867"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74" w:history="1">
        <w:r w:rsidRPr="006E534F">
          <w:rPr>
            <w:rStyle w:val="Hyperlink"/>
            <w:noProof/>
          </w:rPr>
          <w:t>1.3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Institutional setting of Enabel</w:t>
        </w:r>
        <w:r>
          <w:rPr>
            <w:noProof/>
            <w:webHidden/>
          </w:rPr>
          <w:tab/>
        </w:r>
        <w:r>
          <w:rPr>
            <w:noProof/>
            <w:webHidden/>
          </w:rPr>
          <w:fldChar w:fldCharType="begin"/>
        </w:r>
        <w:r>
          <w:rPr>
            <w:noProof/>
            <w:webHidden/>
          </w:rPr>
          <w:instrText xml:space="preserve"> PAGEREF _Toc207719474 \h </w:instrText>
        </w:r>
        <w:r>
          <w:rPr>
            <w:noProof/>
            <w:webHidden/>
          </w:rPr>
        </w:r>
        <w:r>
          <w:rPr>
            <w:noProof/>
            <w:webHidden/>
          </w:rPr>
          <w:fldChar w:fldCharType="separate"/>
        </w:r>
        <w:r w:rsidR="00D47889">
          <w:rPr>
            <w:noProof/>
            <w:webHidden/>
          </w:rPr>
          <w:t>5</w:t>
        </w:r>
        <w:r>
          <w:rPr>
            <w:noProof/>
            <w:webHidden/>
          </w:rPr>
          <w:fldChar w:fldCharType="end"/>
        </w:r>
      </w:hyperlink>
    </w:p>
    <w:p w14:paraId="4CDE35F1" w14:textId="31E150E5"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75" w:history="1">
        <w:r w:rsidRPr="006E534F">
          <w:rPr>
            <w:rStyle w:val="Hyperlink"/>
            <w:noProof/>
          </w:rPr>
          <w:t>1.4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Rules governing the procurement contract</w:t>
        </w:r>
        <w:r>
          <w:rPr>
            <w:noProof/>
            <w:webHidden/>
          </w:rPr>
          <w:tab/>
        </w:r>
        <w:r>
          <w:rPr>
            <w:noProof/>
            <w:webHidden/>
          </w:rPr>
          <w:fldChar w:fldCharType="begin"/>
        </w:r>
        <w:r>
          <w:rPr>
            <w:noProof/>
            <w:webHidden/>
          </w:rPr>
          <w:instrText xml:space="preserve"> PAGEREF _Toc207719475 \h </w:instrText>
        </w:r>
        <w:r>
          <w:rPr>
            <w:noProof/>
            <w:webHidden/>
          </w:rPr>
        </w:r>
        <w:r>
          <w:rPr>
            <w:noProof/>
            <w:webHidden/>
          </w:rPr>
          <w:fldChar w:fldCharType="separate"/>
        </w:r>
        <w:r w:rsidR="00D47889">
          <w:rPr>
            <w:noProof/>
            <w:webHidden/>
          </w:rPr>
          <w:t>6</w:t>
        </w:r>
        <w:r>
          <w:rPr>
            <w:noProof/>
            <w:webHidden/>
          </w:rPr>
          <w:fldChar w:fldCharType="end"/>
        </w:r>
      </w:hyperlink>
    </w:p>
    <w:p w14:paraId="03C82F2D" w14:textId="2B1D8F84"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76" w:history="1">
        <w:r w:rsidRPr="006E534F">
          <w:rPr>
            <w:rStyle w:val="Hyperlink"/>
            <w:noProof/>
            <w:lang w:val="en-US"/>
          </w:rPr>
          <w:t>1.5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en-US"/>
          </w:rPr>
          <w:t>Processing of personal data by the contracting authority and confidentiality</w:t>
        </w:r>
        <w:r>
          <w:rPr>
            <w:noProof/>
            <w:webHidden/>
          </w:rPr>
          <w:tab/>
        </w:r>
        <w:r>
          <w:rPr>
            <w:noProof/>
            <w:webHidden/>
          </w:rPr>
          <w:fldChar w:fldCharType="begin"/>
        </w:r>
        <w:r>
          <w:rPr>
            <w:noProof/>
            <w:webHidden/>
          </w:rPr>
          <w:instrText xml:space="preserve"> PAGEREF _Toc207719476 \h </w:instrText>
        </w:r>
        <w:r>
          <w:rPr>
            <w:noProof/>
            <w:webHidden/>
          </w:rPr>
        </w:r>
        <w:r>
          <w:rPr>
            <w:noProof/>
            <w:webHidden/>
          </w:rPr>
          <w:fldChar w:fldCharType="separate"/>
        </w:r>
        <w:r w:rsidR="00D47889">
          <w:rPr>
            <w:noProof/>
            <w:webHidden/>
          </w:rPr>
          <w:t>7</w:t>
        </w:r>
        <w:r>
          <w:rPr>
            <w:noProof/>
            <w:webHidden/>
          </w:rPr>
          <w:fldChar w:fldCharType="end"/>
        </w:r>
      </w:hyperlink>
    </w:p>
    <w:p w14:paraId="31C695E9" w14:textId="270DF6F6"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477" w:history="1">
        <w:r w:rsidRPr="006E534F">
          <w:rPr>
            <w:rStyle w:val="Hyperlink"/>
            <w:noProof/>
            <w:lang w:val="en-US"/>
          </w:rPr>
          <w:t>1.5.1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en-US"/>
          </w:rPr>
          <w:t>Processing of personal data by the contracting authority</w:t>
        </w:r>
        <w:r>
          <w:rPr>
            <w:noProof/>
            <w:webHidden/>
          </w:rPr>
          <w:tab/>
        </w:r>
        <w:r>
          <w:rPr>
            <w:noProof/>
            <w:webHidden/>
          </w:rPr>
          <w:fldChar w:fldCharType="begin"/>
        </w:r>
        <w:r>
          <w:rPr>
            <w:noProof/>
            <w:webHidden/>
          </w:rPr>
          <w:instrText xml:space="preserve"> PAGEREF _Toc207719477 \h </w:instrText>
        </w:r>
        <w:r>
          <w:rPr>
            <w:noProof/>
            <w:webHidden/>
          </w:rPr>
        </w:r>
        <w:r>
          <w:rPr>
            <w:noProof/>
            <w:webHidden/>
          </w:rPr>
          <w:fldChar w:fldCharType="separate"/>
        </w:r>
        <w:r w:rsidR="00D47889">
          <w:rPr>
            <w:noProof/>
            <w:webHidden/>
          </w:rPr>
          <w:t>7</w:t>
        </w:r>
        <w:r>
          <w:rPr>
            <w:noProof/>
            <w:webHidden/>
          </w:rPr>
          <w:fldChar w:fldCharType="end"/>
        </w:r>
      </w:hyperlink>
    </w:p>
    <w:p w14:paraId="2A71C6D7" w14:textId="5CC9079E"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478" w:history="1">
        <w:r w:rsidRPr="006E534F">
          <w:rPr>
            <w:rStyle w:val="Hyperlink"/>
            <w:noProof/>
            <w:lang w:val="en-US"/>
          </w:rPr>
          <w:t>1.5.2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en-US"/>
          </w:rPr>
          <w:t>Confidentiality</w:t>
        </w:r>
        <w:r>
          <w:rPr>
            <w:noProof/>
            <w:webHidden/>
          </w:rPr>
          <w:tab/>
        </w:r>
        <w:r>
          <w:rPr>
            <w:noProof/>
            <w:webHidden/>
          </w:rPr>
          <w:fldChar w:fldCharType="begin"/>
        </w:r>
        <w:r>
          <w:rPr>
            <w:noProof/>
            <w:webHidden/>
          </w:rPr>
          <w:instrText xml:space="preserve"> PAGEREF _Toc207719478 \h </w:instrText>
        </w:r>
        <w:r>
          <w:rPr>
            <w:noProof/>
            <w:webHidden/>
          </w:rPr>
        </w:r>
        <w:r>
          <w:rPr>
            <w:noProof/>
            <w:webHidden/>
          </w:rPr>
          <w:fldChar w:fldCharType="separate"/>
        </w:r>
        <w:r w:rsidR="00D47889">
          <w:rPr>
            <w:noProof/>
            <w:webHidden/>
          </w:rPr>
          <w:t>7</w:t>
        </w:r>
        <w:r>
          <w:rPr>
            <w:noProof/>
            <w:webHidden/>
          </w:rPr>
          <w:fldChar w:fldCharType="end"/>
        </w:r>
      </w:hyperlink>
    </w:p>
    <w:p w14:paraId="69E5EC9C" w14:textId="640F95AB"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79" w:history="1">
        <w:r w:rsidRPr="006E534F">
          <w:rPr>
            <w:rStyle w:val="Hyperlink"/>
            <w:noProof/>
          </w:rPr>
          <w:t>1.6</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Deontological obligations</w:t>
        </w:r>
        <w:r>
          <w:rPr>
            <w:noProof/>
            <w:webHidden/>
          </w:rPr>
          <w:tab/>
        </w:r>
        <w:r>
          <w:rPr>
            <w:noProof/>
            <w:webHidden/>
          </w:rPr>
          <w:fldChar w:fldCharType="begin"/>
        </w:r>
        <w:r>
          <w:rPr>
            <w:noProof/>
            <w:webHidden/>
          </w:rPr>
          <w:instrText xml:space="preserve"> PAGEREF _Toc207719479 \h </w:instrText>
        </w:r>
        <w:r>
          <w:rPr>
            <w:noProof/>
            <w:webHidden/>
          </w:rPr>
        </w:r>
        <w:r>
          <w:rPr>
            <w:noProof/>
            <w:webHidden/>
          </w:rPr>
          <w:fldChar w:fldCharType="separate"/>
        </w:r>
        <w:r w:rsidR="00D47889">
          <w:rPr>
            <w:noProof/>
            <w:webHidden/>
          </w:rPr>
          <w:t>7</w:t>
        </w:r>
        <w:r>
          <w:rPr>
            <w:noProof/>
            <w:webHidden/>
          </w:rPr>
          <w:fldChar w:fldCharType="end"/>
        </w:r>
      </w:hyperlink>
    </w:p>
    <w:p w14:paraId="34B319F4" w14:textId="6FF060E4"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0" w:history="1">
        <w:r w:rsidRPr="006E534F">
          <w:rPr>
            <w:rStyle w:val="Hyperlink"/>
            <w:noProof/>
          </w:rPr>
          <w:t>1.7</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Applicable law and competent courts</w:t>
        </w:r>
        <w:r>
          <w:rPr>
            <w:noProof/>
            <w:webHidden/>
          </w:rPr>
          <w:tab/>
        </w:r>
        <w:r>
          <w:rPr>
            <w:noProof/>
            <w:webHidden/>
          </w:rPr>
          <w:fldChar w:fldCharType="begin"/>
        </w:r>
        <w:r>
          <w:rPr>
            <w:noProof/>
            <w:webHidden/>
          </w:rPr>
          <w:instrText xml:space="preserve"> PAGEREF _Toc207719480 \h </w:instrText>
        </w:r>
        <w:r>
          <w:rPr>
            <w:noProof/>
            <w:webHidden/>
          </w:rPr>
        </w:r>
        <w:r>
          <w:rPr>
            <w:noProof/>
            <w:webHidden/>
          </w:rPr>
          <w:fldChar w:fldCharType="separate"/>
        </w:r>
        <w:r w:rsidR="00D47889">
          <w:rPr>
            <w:noProof/>
            <w:webHidden/>
          </w:rPr>
          <w:t>8</w:t>
        </w:r>
        <w:r>
          <w:rPr>
            <w:noProof/>
            <w:webHidden/>
          </w:rPr>
          <w:fldChar w:fldCharType="end"/>
        </w:r>
      </w:hyperlink>
    </w:p>
    <w:p w14:paraId="55F77417" w14:textId="747ED70D" w:rsidR="007230A2" w:rsidRDefault="007230A2">
      <w:pPr>
        <w:pStyle w:val="TOC1"/>
        <w:rPr>
          <w:rFonts w:asciiTheme="minorHAnsi" w:eastAsiaTheme="minorEastAsia" w:hAnsiTheme="minorHAnsi" w:cstheme="minorBidi"/>
          <w:b w:val="0"/>
          <w:noProof/>
          <w:color w:val="auto"/>
          <w:kern w:val="2"/>
          <w:sz w:val="24"/>
          <w:szCs w:val="24"/>
          <w:lang w:val="en-BE" w:eastAsia="en-BE"/>
          <w14:ligatures w14:val="standardContextual"/>
        </w:rPr>
      </w:pPr>
      <w:hyperlink w:anchor="_Toc207719481" w:history="1">
        <w:r w:rsidRPr="006E534F">
          <w:rPr>
            <w:rStyle w:val="Hyperlink"/>
            <w:noProof/>
          </w:rPr>
          <w:t>2</w:t>
        </w:r>
        <w:r>
          <w:rPr>
            <w:rFonts w:asciiTheme="minorHAnsi" w:eastAsiaTheme="minorEastAsia" w:hAnsiTheme="minorHAnsi" w:cstheme="minorBidi"/>
            <w:b w:val="0"/>
            <w:noProof/>
            <w:color w:val="auto"/>
            <w:kern w:val="2"/>
            <w:sz w:val="24"/>
            <w:szCs w:val="24"/>
            <w:lang w:val="en-BE" w:eastAsia="en-BE"/>
            <w14:ligatures w14:val="standardContextual"/>
          </w:rPr>
          <w:tab/>
        </w:r>
        <w:r w:rsidRPr="006E534F">
          <w:rPr>
            <w:rStyle w:val="Hyperlink"/>
            <w:noProof/>
          </w:rPr>
          <w:t>Subject-matter and scope of the procurement contract</w:t>
        </w:r>
        <w:r>
          <w:rPr>
            <w:noProof/>
            <w:webHidden/>
          </w:rPr>
          <w:tab/>
        </w:r>
        <w:r>
          <w:rPr>
            <w:noProof/>
            <w:webHidden/>
          </w:rPr>
          <w:fldChar w:fldCharType="begin"/>
        </w:r>
        <w:r>
          <w:rPr>
            <w:noProof/>
            <w:webHidden/>
          </w:rPr>
          <w:instrText xml:space="preserve"> PAGEREF _Toc207719481 \h </w:instrText>
        </w:r>
        <w:r>
          <w:rPr>
            <w:noProof/>
            <w:webHidden/>
          </w:rPr>
        </w:r>
        <w:r>
          <w:rPr>
            <w:noProof/>
            <w:webHidden/>
          </w:rPr>
          <w:fldChar w:fldCharType="separate"/>
        </w:r>
        <w:r w:rsidR="00D47889">
          <w:rPr>
            <w:noProof/>
            <w:webHidden/>
          </w:rPr>
          <w:t>9</w:t>
        </w:r>
        <w:r>
          <w:rPr>
            <w:noProof/>
            <w:webHidden/>
          </w:rPr>
          <w:fldChar w:fldCharType="end"/>
        </w:r>
      </w:hyperlink>
    </w:p>
    <w:p w14:paraId="112D7704" w14:textId="28BFFE2E"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2" w:history="1">
        <w:r w:rsidRPr="006E534F">
          <w:rPr>
            <w:rStyle w:val="Hyperlink"/>
            <w:noProof/>
          </w:rPr>
          <w:t>2.1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Type of procurement contract</w:t>
        </w:r>
        <w:r>
          <w:rPr>
            <w:noProof/>
            <w:webHidden/>
          </w:rPr>
          <w:tab/>
        </w:r>
        <w:r>
          <w:rPr>
            <w:noProof/>
            <w:webHidden/>
          </w:rPr>
          <w:fldChar w:fldCharType="begin"/>
        </w:r>
        <w:r>
          <w:rPr>
            <w:noProof/>
            <w:webHidden/>
          </w:rPr>
          <w:instrText xml:space="preserve"> PAGEREF _Toc207719482 \h </w:instrText>
        </w:r>
        <w:r>
          <w:rPr>
            <w:noProof/>
            <w:webHidden/>
          </w:rPr>
        </w:r>
        <w:r>
          <w:rPr>
            <w:noProof/>
            <w:webHidden/>
          </w:rPr>
          <w:fldChar w:fldCharType="separate"/>
        </w:r>
        <w:r w:rsidR="00D47889">
          <w:rPr>
            <w:noProof/>
            <w:webHidden/>
          </w:rPr>
          <w:t>9</w:t>
        </w:r>
        <w:r>
          <w:rPr>
            <w:noProof/>
            <w:webHidden/>
          </w:rPr>
          <w:fldChar w:fldCharType="end"/>
        </w:r>
      </w:hyperlink>
    </w:p>
    <w:p w14:paraId="183B9412" w14:textId="1BD268E9"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3" w:history="1">
        <w:r w:rsidRPr="006E534F">
          <w:rPr>
            <w:rStyle w:val="Hyperlink"/>
            <w:noProof/>
          </w:rPr>
          <w:t>2.2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Subject-matter of the procurement contract</w:t>
        </w:r>
        <w:r>
          <w:rPr>
            <w:noProof/>
            <w:webHidden/>
          </w:rPr>
          <w:tab/>
        </w:r>
        <w:r>
          <w:rPr>
            <w:noProof/>
            <w:webHidden/>
          </w:rPr>
          <w:fldChar w:fldCharType="begin"/>
        </w:r>
        <w:r>
          <w:rPr>
            <w:noProof/>
            <w:webHidden/>
          </w:rPr>
          <w:instrText xml:space="preserve"> PAGEREF _Toc207719483 \h </w:instrText>
        </w:r>
        <w:r>
          <w:rPr>
            <w:noProof/>
            <w:webHidden/>
          </w:rPr>
        </w:r>
        <w:r>
          <w:rPr>
            <w:noProof/>
            <w:webHidden/>
          </w:rPr>
          <w:fldChar w:fldCharType="separate"/>
        </w:r>
        <w:r w:rsidR="00D47889">
          <w:rPr>
            <w:noProof/>
            <w:webHidden/>
          </w:rPr>
          <w:t>9</w:t>
        </w:r>
        <w:r>
          <w:rPr>
            <w:noProof/>
            <w:webHidden/>
          </w:rPr>
          <w:fldChar w:fldCharType="end"/>
        </w:r>
      </w:hyperlink>
    </w:p>
    <w:p w14:paraId="40AC322F" w14:textId="552F1507"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4" w:history="1">
        <w:r w:rsidRPr="006E534F">
          <w:rPr>
            <w:rStyle w:val="Hyperlink"/>
            <w:noProof/>
          </w:rPr>
          <w:t>2.3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Lots</w:t>
        </w:r>
        <w:r>
          <w:rPr>
            <w:noProof/>
            <w:webHidden/>
          </w:rPr>
          <w:tab/>
        </w:r>
        <w:r>
          <w:rPr>
            <w:noProof/>
            <w:webHidden/>
          </w:rPr>
          <w:fldChar w:fldCharType="begin"/>
        </w:r>
        <w:r>
          <w:rPr>
            <w:noProof/>
            <w:webHidden/>
          </w:rPr>
          <w:instrText xml:space="preserve"> PAGEREF _Toc207719484 \h </w:instrText>
        </w:r>
        <w:r>
          <w:rPr>
            <w:noProof/>
            <w:webHidden/>
          </w:rPr>
        </w:r>
        <w:r>
          <w:rPr>
            <w:noProof/>
            <w:webHidden/>
          </w:rPr>
          <w:fldChar w:fldCharType="separate"/>
        </w:r>
        <w:r w:rsidR="00D47889">
          <w:rPr>
            <w:noProof/>
            <w:webHidden/>
          </w:rPr>
          <w:t>9</w:t>
        </w:r>
        <w:r>
          <w:rPr>
            <w:noProof/>
            <w:webHidden/>
          </w:rPr>
          <w:fldChar w:fldCharType="end"/>
        </w:r>
      </w:hyperlink>
    </w:p>
    <w:p w14:paraId="290DFF08" w14:textId="4D7CDB04"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5" w:history="1">
        <w:r w:rsidRPr="006E534F">
          <w:rPr>
            <w:rStyle w:val="Hyperlink"/>
            <w:noProof/>
          </w:rPr>
          <w:t>2.4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Term of the procurement contract</w:t>
        </w:r>
        <w:r>
          <w:rPr>
            <w:noProof/>
            <w:webHidden/>
          </w:rPr>
          <w:tab/>
        </w:r>
        <w:r>
          <w:rPr>
            <w:noProof/>
            <w:webHidden/>
          </w:rPr>
          <w:fldChar w:fldCharType="begin"/>
        </w:r>
        <w:r>
          <w:rPr>
            <w:noProof/>
            <w:webHidden/>
          </w:rPr>
          <w:instrText xml:space="preserve"> PAGEREF _Toc207719485 \h </w:instrText>
        </w:r>
        <w:r>
          <w:rPr>
            <w:noProof/>
            <w:webHidden/>
          </w:rPr>
        </w:r>
        <w:r>
          <w:rPr>
            <w:noProof/>
            <w:webHidden/>
          </w:rPr>
          <w:fldChar w:fldCharType="separate"/>
        </w:r>
        <w:r w:rsidR="00D47889">
          <w:rPr>
            <w:noProof/>
            <w:webHidden/>
          </w:rPr>
          <w:t>9</w:t>
        </w:r>
        <w:r>
          <w:rPr>
            <w:noProof/>
            <w:webHidden/>
          </w:rPr>
          <w:fldChar w:fldCharType="end"/>
        </w:r>
      </w:hyperlink>
    </w:p>
    <w:p w14:paraId="18FD9419" w14:textId="591CB966"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6" w:history="1">
        <w:r w:rsidRPr="006E534F">
          <w:rPr>
            <w:rStyle w:val="Hyperlink"/>
            <w:noProof/>
          </w:rPr>
          <w:t>2.5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Variants and options</w:t>
        </w:r>
        <w:r>
          <w:rPr>
            <w:noProof/>
            <w:webHidden/>
          </w:rPr>
          <w:tab/>
        </w:r>
        <w:r>
          <w:rPr>
            <w:noProof/>
            <w:webHidden/>
          </w:rPr>
          <w:fldChar w:fldCharType="begin"/>
        </w:r>
        <w:r>
          <w:rPr>
            <w:noProof/>
            <w:webHidden/>
          </w:rPr>
          <w:instrText xml:space="preserve"> PAGEREF _Toc207719486 \h </w:instrText>
        </w:r>
        <w:r>
          <w:rPr>
            <w:noProof/>
            <w:webHidden/>
          </w:rPr>
        </w:r>
        <w:r>
          <w:rPr>
            <w:noProof/>
            <w:webHidden/>
          </w:rPr>
          <w:fldChar w:fldCharType="separate"/>
        </w:r>
        <w:r w:rsidR="00D47889">
          <w:rPr>
            <w:noProof/>
            <w:webHidden/>
          </w:rPr>
          <w:t>9</w:t>
        </w:r>
        <w:r>
          <w:rPr>
            <w:noProof/>
            <w:webHidden/>
          </w:rPr>
          <w:fldChar w:fldCharType="end"/>
        </w:r>
      </w:hyperlink>
    </w:p>
    <w:p w14:paraId="532753C7" w14:textId="55257765"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7" w:history="1">
        <w:r w:rsidRPr="006E534F">
          <w:rPr>
            <w:rStyle w:val="Hyperlink"/>
            <w:noProof/>
          </w:rPr>
          <w:t>2.6</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Quantity</w:t>
        </w:r>
        <w:r>
          <w:rPr>
            <w:noProof/>
            <w:webHidden/>
          </w:rPr>
          <w:tab/>
        </w:r>
        <w:r>
          <w:rPr>
            <w:noProof/>
            <w:webHidden/>
          </w:rPr>
          <w:fldChar w:fldCharType="begin"/>
        </w:r>
        <w:r>
          <w:rPr>
            <w:noProof/>
            <w:webHidden/>
          </w:rPr>
          <w:instrText xml:space="preserve"> PAGEREF _Toc207719487 \h </w:instrText>
        </w:r>
        <w:r>
          <w:rPr>
            <w:noProof/>
            <w:webHidden/>
          </w:rPr>
        </w:r>
        <w:r>
          <w:rPr>
            <w:noProof/>
            <w:webHidden/>
          </w:rPr>
          <w:fldChar w:fldCharType="separate"/>
        </w:r>
        <w:r w:rsidR="00D47889">
          <w:rPr>
            <w:noProof/>
            <w:webHidden/>
          </w:rPr>
          <w:t>9</w:t>
        </w:r>
        <w:r>
          <w:rPr>
            <w:noProof/>
            <w:webHidden/>
          </w:rPr>
          <w:fldChar w:fldCharType="end"/>
        </w:r>
      </w:hyperlink>
    </w:p>
    <w:p w14:paraId="26C5EB30" w14:textId="6B858535" w:rsidR="007230A2" w:rsidRDefault="007230A2">
      <w:pPr>
        <w:pStyle w:val="TOC1"/>
        <w:rPr>
          <w:rFonts w:asciiTheme="minorHAnsi" w:eastAsiaTheme="minorEastAsia" w:hAnsiTheme="minorHAnsi" w:cstheme="minorBidi"/>
          <w:b w:val="0"/>
          <w:noProof/>
          <w:color w:val="auto"/>
          <w:kern w:val="2"/>
          <w:sz w:val="24"/>
          <w:szCs w:val="24"/>
          <w:lang w:val="en-BE" w:eastAsia="en-BE"/>
          <w14:ligatures w14:val="standardContextual"/>
        </w:rPr>
      </w:pPr>
      <w:hyperlink w:anchor="_Toc207719488" w:history="1">
        <w:r w:rsidRPr="006E534F">
          <w:rPr>
            <w:rStyle w:val="Hyperlink"/>
            <w:noProof/>
          </w:rPr>
          <w:t>3</w:t>
        </w:r>
        <w:r>
          <w:rPr>
            <w:rFonts w:asciiTheme="minorHAnsi" w:eastAsiaTheme="minorEastAsia" w:hAnsiTheme="minorHAnsi" w:cstheme="minorBidi"/>
            <w:b w:val="0"/>
            <w:noProof/>
            <w:color w:val="auto"/>
            <w:kern w:val="2"/>
            <w:sz w:val="24"/>
            <w:szCs w:val="24"/>
            <w:lang w:val="en-BE" w:eastAsia="en-BE"/>
            <w14:ligatures w14:val="standardContextual"/>
          </w:rPr>
          <w:tab/>
        </w:r>
        <w:r w:rsidRPr="006E534F">
          <w:rPr>
            <w:rStyle w:val="Hyperlink"/>
            <w:noProof/>
          </w:rPr>
          <w:t>Subject-matter and scope of the procurement contract</w:t>
        </w:r>
        <w:r>
          <w:rPr>
            <w:noProof/>
            <w:webHidden/>
          </w:rPr>
          <w:tab/>
        </w:r>
        <w:r>
          <w:rPr>
            <w:noProof/>
            <w:webHidden/>
          </w:rPr>
          <w:fldChar w:fldCharType="begin"/>
        </w:r>
        <w:r>
          <w:rPr>
            <w:noProof/>
            <w:webHidden/>
          </w:rPr>
          <w:instrText xml:space="preserve"> PAGEREF _Toc207719488 \h </w:instrText>
        </w:r>
        <w:r>
          <w:rPr>
            <w:noProof/>
            <w:webHidden/>
          </w:rPr>
        </w:r>
        <w:r>
          <w:rPr>
            <w:noProof/>
            <w:webHidden/>
          </w:rPr>
          <w:fldChar w:fldCharType="separate"/>
        </w:r>
        <w:r w:rsidR="00D47889">
          <w:rPr>
            <w:noProof/>
            <w:webHidden/>
          </w:rPr>
          <w:t>11</w:t>
        </w:r>
        <w:r>
          <w:rPr>
            <w:noProof/>
            <w:webHidden/>
          </w:rPr>
          <w:fldChar w:fldCharType="end"/>
        </w:r>
      </w:hyperlink>
    </w:p>
    <w:p w14:paraId="11DC4783" w14:textId="47C59168"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89" w:history="1">
        <w:r w:rsidRPr="006E534F">
          <w:rPr>
            <w:rStyle w:val="Hyperlink"/>
            <w:noProof/>
          </w:rPr>
          <w:t>3.1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Award procedure</w:t>
        </w:r>
        <w:r>
          <w:rPr>
            <w:noProof/>
            <w:webHidden/>
          </w:rPr>
          <w:tab/>
        </w:r>
        <w:r>
          <w:rPr>
            <w:noProof/>
            <w:webHidden/>
          </w:rPr>
          <w:fldChar w:fldCharType="begin"/>
        </w:r>
        <w:r>
          <w:rPr>
            <w:noProof/>
            <w:webHidden/>
          </w:rPr>
          <w:instrText xml:space="preserve"> PAGEREF _Toc207719489 \h </w:instrText>
        </w:r>
        <w:r>
          <w:rPr>
            <w:noProof/>
            <w:webHidden/>
          </w:rPr>
        </w:r>
        <w:r>
          <w:rPr>
            <w:noProof/>
            <w:webHidden/>
          </w:rPr>
          <w:fldChar w:fldCharType="separate"/>
        </w:r>
        <w:r w:rsidR="00D47889">
          <w:rPr>
            <w:noProof/>
            <w:webHidden/>
          </w:rPr>
          <w:t>11</w:t>
        </w:r>
        <w:r>
          <w:rPr>
            <w:noProof/>
            <w:webHidden/>
          </w:rPr>
          <w:fldChar w:fldCharType="end"/>
        </w:r>
      </w:hyperlink>
    </w:p>
    <w:p w14:paraId="4AB03379" w14:textId="11051E1C"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90" w:history="1">
        <w:r w:rsidRPr="006E534F">
          <w:rPr>
            <w:rStyle w:val="Hyperlink"/>
            <w:noProof/>
          </w:rPr>
          <w:t>3.2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Semi-official notification</w:t>
        </w:r>
        <w:r>
          <w:rPr>
            <w:noProof/>
            <w:webHidden/>
          </w:rPr>
          <w:tab/>
        </w:r>
        <w:r>
          <w:rPr>
            <w:noProof/>
            <w:webHidden/>
          </w:rPr>
          <w:fldChar w:fldCharType="begin"/>
        </w:r>
        <w:r>
          <w:rPr>
            <w:noProof/>
            <w:webHidden/>
          </w:rPr>
          <w:instrText xml:space="preserve"> PAGEREF _Toc207719490 \h </w:instrText>
        </w:r>
        <w:r>
          <w:rPr>
            <w:noProof/>
            <w:webHidden/>
          </w:rPr>
        </w:r>
        <w:r>
          <w:rPr>
            <w:noProof/>
            <w:webHidden/>
          </w:rPr>
          <w:fldChar w:fldCharType="separate"/>
        </w:r>
        <w:r w:rsidR="00D47889">
          <w:rPr>
            <w:noProof/>
            <w:webHidden/>
          </w:rPr>
          <w:t>11</w:t>
        </w:r>
        <w:r>
          <w:rPr>
            <w:noProof/>
            <w:webHidden/>
          </w:rPr>
          <w:fldChar w:fldCharType="end"/>
        </w:r>
      </w:hyperlink>
    </w:p>
    <w:p w14:paraId="64B37C5A" w14:textId="7B685A55"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491" w:history="1">
        <w:r w:rsidRPr="006E534F">
          <w:rPr>
            <w:rStyle w:val="Hyperlink"/>
            <w:noProof/>
          </w:rPr>
          <w:t>3.2.1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Enabel publication</w:t>
        </w:r>
        <w:r>
          <w:rPr>
            <w:noProof/>
            <w:webHidden/>
          </w:rPr>
          <w:tab/>
        </w:r>
        <w:r>
          <w:rPr>
            <w:noProof/>
            <w:webHidden/>
          </w:rPr>
          <w:fldChar w:fldCharType="begin"/>
        </w:r>
        <w:r>
          <w:rPr>
            <w:noProof/>
            <w:webHidden/>
          </w:rPr>
          <w:instrText xml:space="preserve"> PAGEREF _Toc207719491 \h </w:instrText>
        </w:r>
        <w:r>
          <w:rPr>
            <w:noProof/>
            <w:webHidden/>
          </w:rPr>
        </w:r>
        <w:r>
          <w:rPr>
            <w:noProof/>
            <w:webHidden/>
          </w:rPr>
          <w:fldChar w:fldCharType="separate"/>
        </w:r>
        <w:r w:rsidR="00D47889">
          <w:rPr>
            <w:noProof/>
            <w:webHidden/>
          </w:rPr>
          <w:t>11</w:t>
        </w:r>
        <w:r>
          <w:rPr>
            <w:noProof/>
            <w:webHidden/>
          </w:rPr>
          <w:fldChar w:fldCharType="end"/>
        </w:r>
      </w:hyperlink>
    </w:p>
    <w:p w14:paraId="54B668E7" w14:textId="5AE819B3"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92" w:history="1">
        <w:r w:rsidRPr="006E534F">
          <w:rPr>
            <w:rStyle w:val="Hyperlink"/>
            <w:noProof/>
          </w:rPr>
          <w:t>3.3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Information</w:t>
        </w:r>
        <w:r>
          <w:rPr>
            <w:noProof/>
            <w:webHidden/>
          </w:rPr>
          <w:tab/>
        </w:r>
        <w:r>
          <w:rPr>
            <w:noProof/>
            <w:webHidden/>
          </w:rPr>
          <w:fldChar w:fldCharType="begin"/>
        </w:r>
        <w:r>
          <w:rPr>
            <w:noProof/>
            <w:webHidden/>
          </w:rPr>
          <w:instrText xml:space="preserve"> PAGEREF _Toc207719492 \h </w:instrText>
        </w:r>
        <w:r>
          <w:rPr>
            <w:noProof/>
            <w:webHidden/>
          </w:rPr>
        </w:r>
        <w:r>
          <w:rPr>
            <w:noProof/>
            <w:webHidden/>
          </w:rPr>
          <w:fldChar w:fldCharType="separate"/>
        </w:r>
        <w:r w:rsidR="00D47889">
          <w:rPr>
            <w:noProof/>
            <w:webHidden/>
          </w:rPr>
          <w:t>11</w:t>
        </w:r>
        <w:r>
          <w:rPr>
            <w:noProof/>
            <w:webHidden/>
          </w:rPr>
          <w:fldChar w:fldCharType="end"/>
        </w:r>
      </w:hyperlink>
    </w:p>
    <w:p w14:paraId="74E34872" w14:textId="41AD06D5"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493" w:history="1">
        <w:r w:rsidRPr="006E534F">
          <w:rPr>
            <w:rStyle w:val="Hyperlink"/>
            <w:noProof/>
          </w:rPr>
          <w:t>3.4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Tender</w:t>
        </w:r>
        <w:r>
          <w:rPr>
            <w:noProof/>
            <w:webHidden/>
          </w:rPr>
          <w:tab/>
        </w:r>
        <w:r>
          <w:rPr>
            <w:noProof/>
            <w:webHidden/>
          </w:rPr>
          <w:fldChar w:fldCharType="begin"/>
        </w:r>
        <w:r>
          <w:rPr>
            <w:noProof/>
            <w:webHidden/>
          </w:rPr>
          <w:instrText xml:space="preserve"> PAGEREF _Toc207719493 \h </w:instrText>
        </w:r>
        <w:r>
          <w:rPr>
            <w:noProof/>
            <w:webHidden/>
          </w:rPr>
        </w:r>
        <w:r>
          <w:rPr>
            <w:noProof/>
            <w:webHidden/>
          </w:rPr>
          <w:fldChar w:fldCharType="separate"/>
        </w:r>
        <w:r w:rsidR="00D47889">
          <w:rPr>
            <w:noProof/>
            <w:webHidden/>
          </w:rPr>
          <w:t>12</w:t>
        </w:r>
        <w:r>
          <w:rPr>
            <w:noProof/>
            <w:webHidden/>
          </w:rPr>
          <w:fldChar w:fldCharType="end"/>
        </w:r>
      </w:hyperlink>
    </w:p>
    <w:p w14:paraId="4E5F3825" w14:textId="68123AB0"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494" w:history="1">
        <w:r w:rsidRPr="006E534F">
          <w:rPr>
            <w:rStyle w:val="Hyperlink"/>
            <w:noProof/>
          </w:rPr>
          <w:t>3.4.1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Data to be included in the tender</w:t>
        </w:r>
        <w:r>
          <w:rPr>
            <w:noProof/>
            <w:webHidden/>
          </w:rPr>
          <w:tab/>
        </w:r>
        <w:r>
          <w:rPr>
            <w:noProof/>
            <w:webHidden/>
          </w:rPr>
          <w:fldChar w:fldCharType="begin"/>
        </w:r>
        <w:r>
          <w:rPr>
            <w:noProof/>
            <w:webHidden/>
          </w:rPr>
          <w:instrText xml:space="preserve"> PAGEREF _Toc207719494 \h </w:instrText>
        </w:r>
        <w:r>
          <w:rPr>
            <w:noProof/>
            <w:webHidden/>
          </w:rPr>
        </w:r>
        <w:r>
          <w:rPr>
            <w:noProof/>
            <w:webHidden/>
          </w:rPr>
          <w:fldChar w:fldCharType="separate"/>
        </w:r>
        <w:r w:rsidR="00D47889">
          <w:rPr>
            <w:noProof/>
            <w:webHidden/>
          </w:rPr>
          <w:t>12</w:t>
        </w:r>
        <w:r>
          <w:rPr>
            <w:noProof/>
            <w:webHidden/>
          </w:rPr>
          <w:fldChar w:fldCharType="end"/>
        </w:r>
      </w:hyperlink>
    </w:p>
    <w:p w14:paraId="35F9D1A9" w14:textId="3C525F58"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495" w:history="1">
        <w:r w:rsidRPr="006E534F">
          <w:rPr>
            <w:rStyle w:val="Hyperlink"/>
            <w:noProof/>
          </w:rPr>
          <w:t>3.4.2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Period the tender is valid</w:t>
        </w:r>
        <w:r>
          <w:rPr>
            <w:noProof/>
            <w:webHidden/>
          </w:rPr>
          <w:tab/>
        </w:r>
        <w:r>
          <w:rPr>
            <w:noProof/>
            <w:webHidden/>
          </w:rPr>
          <w:fldChar w:fldCharType="begin"/>
        </w:r>
        <w:r>
          <w:rPr>
            <w:noProof/>
            <w:webHidden/>
          </w:rPr>
          <w:instrText xml:space="preserve"> PAGEREF _Toc207719495 \h </w:instrText>
        </w:r>
        <w:r>
          <w:rPr>
            <w:noProof/>
            <w:webHidden/>
          </w:rPr>
        </w:r>
        <w:r>
          <w:rPr>
            <w:noProof/>
            <w:webHidden/>
          </w:rPr>
          <w:fldChar w:fldCharType="separate"/>
        </w:r>
        <w:r w:rsidR="00D47889">
          <w:rPr>
            <w:noProof/>
            <w:webHidden/>
          </w:rPr>
          <w:t>12</w:t>
        </w:r>
        <w:r>
          <w:rPr>
            <w:noProof/>
            <w:webHidden/>
          </w:rPr>
          <w:fldChar w:fldCharType="end"/>
        </w:r>
      </w:hyperlink>
    </w:p>
    <w:p w14:paraId="4BED21A7" w14:textId="5EA9F42A"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496" w:history="1">
        <w:r w:rsidRPr="006E534F">
          <w:rPr>
            <w:rStyle w:val="Hyperlink"/>
            <w:noProof/>
          </w:rPr>
          <w:t>3.4.3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Determination of prices</w:t>
        </w:r>
        <w:r>
          <w:rPr>
            <w:noProof/>
            <w:webHidden/>
          </w:rPr>
          <w:tab/>
        </w:r>
        <w:r>
          <w:rPr>
            <w:noProof/>
            <w:webHidden/>
          </w:rPr>
          <w:fldChar w:fldCharType="begin"/>
        </w:r>
        <w:r>
          <w:rPr>
            <w:noProof/>
            <w:webHidden/>
          </w:rPr>
          <w:instrText xml:space="preserve"> PAGEREF _Toc207719496 \h </w:instrText>
        </w:r>
        <w:r>
          <w:rPr>
            <w:noProof/>
            <w:webHidden/>
          </w:rPr>
        </w:r>
        <w:r>
          <w:rPr>
            <w:noProof/>
            <w:webHidden/>
          </w:rPr>
          <w:fldChar w:fldCharType="separate"/>
        </w:r>
        <w:r w:rsidR="00D47889">
          <w:rPr>
            <w:noProof/>
            <w:webHidden/>
          </w:rPr>
          <w:t>12</w:t>
        </w:r>
        <w:r>
          <w:rPr>
            <w:noProof/>
            <w:webHidden/>
          </w:rPr>
          <w:fldChar w:fldCharType="end"/>
        </w:r>
      </w:hyperlink>
    </w:p>
    <w:p w14:paraId="6330D4AA" w14:textId="2173919E"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497" w:history="1">
        <w:r w:rsidRPr="006E534F">
          <w:rPr>
            <w:rStyle w:val="Hyperlink"/>
            <w:noProof/>
          </w:rPr>
          <w:t>3.4.3.1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Elements included in the price</w:t>
        </w:r>
        <w:r>
          <w:rPr>
            <w:noProof/>
            <w:webHidden/>
          </w:rPr>
          <w:tab/>
        </w:r>
        <w:r>
          <w:rPr>
            <w:noProof/>
            <w:webHidden/>
          </w:rPr>
          <w:fldChar w:fldCharType="begin"/>
        </w:r>
        <w:r>
          <w:rPr>
            <w:noProof/>
            <w:webHidden/>
          </w:rPr>
          <w:instrText xml:space="preserve"> PAGEREF _Toc207719497 \h </w:instrText>
        </w:r>
        <w:r>
          <w:rPr>
            <w:noProof/>
            <w:webHidden/>
          </w:rPr>
        </w:r>
        <w:r>
          <w:rPr>
            <w:noProof/>
            <w:webHidden/>
          </w:rPr>
          <w:fldChar w:fldCharType="separate"/>
        </w:r>
        <w:r w:rsidR="00D47889">
          <w:rPr>
            <w:noProof/>
            <w:webHidden/>
          </w:rPr>
          <w:t>12</w:t>
        </w:r>
        <w:r>
          <w:rPr>
            <w:noProof/>
            <w:webHidden/>
          </w:rPr>
          <w:fldChar w:fldCharType="end"/>
        </w:r>
      </w:hyperlink>
    </w:p>
    <w:p w14:paraId="635B6528" w14:textId="2599B794"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498" w:history="1">
        <w:r w:rsidRPr="006E534F">
          <w:rPr>
            <w:rStyle w:val="Hyperlink"/>
            <w:noProof/>
          </w:rPr>
          <w:t>3.4.3.2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Taxes and other levies</w:t>
        </w:r>
        <w:r>
          <w:rPr>
            <w:noProof/>
            <w:webHidden/>
          </w:rPr>
          <w:tab/>
        </w:r>
        <w:r>
          <w:rPr>
            <w:noProof/>
            <w:webHidden/>
          </w:rPr>
          <w:fldChar w:fldCharType="begin"/>
        </w:r>
        <w:r>
          <w:rPr>
            <w:noProof/>
            <w:webHidden/>
          </w:rPr>
          <w:instrText xml:space="preserve"> PAGEREF _Toc207719498 \h </w:instrText>
        </w:r>
        <w:r>
          <w:rPr>
            <w:noProof/>
            <w:webHidden/>
          </w:rPr>
        </w:r>
        <w:r>
          <w:rPr>
            <w:noProof/>
            <w:webHidden/>
          </w:rPr>
          <w:fldChar w:fldCharType="separate"/>
        </w:r>
        <w:r w:rsidR="00D47889">
          <w:rPr>
            <w:noProof/>
            <w:webHidden/>
          </w:rPr>
          <w:t>13</w:t>
        </w:r>
        <w:r>
          <w:rPr>
            <w:noProof/>
            <w:webHidden/>
          </w:rPr>
          <w:fldChar w:fldCharType="end"/>
        </w:r>
      </w:hyperlink>
    </w:p>
    <w:p w14:paraId="4444A2D9" w14:textId="32F2DA28"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499" w:history="1">
        <w:r w:rsidRPr="006E534F">
          <w:rPr>
            <w:rStyle w:val="Hyperlink"/>
            <w:noProof/>
          </w:rPr>
          <w:t>3.4.4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How to submit tenders?</w:t>
        </w:r>
        <w:r>
          <w:rPr>
            <w:noProof/>
            <w:webHidden/>
          </w:rPr>
          <w:tab/>
        </w:r>
        <w:r>
          <w:rPr>
            <w:noProof/>
            <w:webHidden/>
          </w:rPr>
          <w:fldChar w:fldCharType="begin"/>
        </w:r>
        <w:r>
          <w:rPr>
            <w:noProof/>
            <w:webHidden/>
          </w:rPr>
          <w:instrText xml:space="preserve"> PAGEREF _Toc207719499 \h </w:instrText>
        </w:r>
        <w:r>
          <w:rPr>
            <w:noProof/>
            <w:webHidden/>
          </w:rPr>
        </w:r>
        <w:r>
          <w:rPr>
            <w:noProof/>
            <w:webHidden/>
          </w:rPr>
          <w:fldChar w:fldCharType="separate"/>
        </w:r>
        <w:r w:rsidR="00D47889">
          <w:rPr>
            <w:noProof/>
            <w:webHidden/>
          </w:rPr>
          <w:t>13</w:t>
        </w:r>
        <w:r>
          <w:rPr>
            <w:noProof/>
            <w:webHidden/>
          </w:rPr>
          <w:fldChar w:fldCharType="end"/>
        </w:r>
      </w:hyperlink>
    </w:p>
    <w:p w14:paraId="18282737" w14:textId="2D2D00FF"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00" w:history="1">
        <w:r w:rsidRPr="006E534F">
          <w:rPr>
            <w:rStyle w:val="Hyperlink"/>
            <w:noProof/>
          </w:rPr>
          <w:t>3.4.5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Consortium of economic operators</w:t>
        </w:r>
        <w:r>
          <w:rPr>
            <w:noProof/>
            <w:webHidden/>
          </w:rPr>
          <w:tab/>
        </w:r>
        <w:r>
          <w:rPr>
            <w:noProof/>
            <w:webHidden/>
          </w:rPr>
          <w:fldChar w:fldCharType="begin"/>
        </w:r>
        <w:r>
          <w:rPr>
            <w:noProof/>
            <w:webHidden/>
          </w:rPr>
          <w:instrText xml:space="preserve"> PAGEREF _Toc207719500 \h </w:instrText>
        </w:r>
        <w:r>
          <w:rPr>
            <w:noProof/>
            <w:webHidden/>
          </w:rPr>
        </w:r>
        <w:r>
          <w:rPr>
            <w:noProof/>
            <w:webHidden/>
          </w:rPr>
          <w:fldChar w:fldCharType="separate"/>
        </w:r>
        <w:r w:rsidR="00D47889">
          <w:rPr>
            <w:noProof/>
            <w:webHidden/>
          </w:rPr>
          <w:t>14</w:t>
        </w:r>
        <w:r>
          <w:rPr>
            <w:noProof/>
            <w:webHidden/>
          </w:rPr>
          <w:fldChar w:fldCharType="end"/>
        </w:r>
      </w:hyperlink>
    </w:p>
    <w:p w14:paraId="57752E4A" w14:textId="421BED19"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01" w:history="1">
        <w:r w:rsidRPr="006E534F">
          <w:rPr>
            <w:rStyle w:val="Hyperlink"/>
            <w:noProof/>
          </w:rPr>
          <w:t>3.4.6</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Documents to be attached to the tender</w:t>
        </w:r>
        <w:r>
          <w:rPr>
            <w:noProof/>
            <w:webHidden/>
          </w:rPr>
          <w:tab/>
        </w:r>
        <w:r>
          <w:rPr>
            <w:noProof/>
            <w:webHidden/>
          </w:rPr>
          <w:fldChar w:fldCharType="begin"/>
        </w:r>
        <w:r>
          <w:rPr>
            <w:noProof/>
            <w:webHidden/>
          </w:rPr>
          <w:instrText xml:space="preserve"> PAGEREF _Toc207719501 \h </w:instrText>
        </w:r>
        <w:r>
          <w:rPr>
            <w:noProof/>
            <w:webHidden/>
          </w:rPr>
        </w:r>
        <w:r>
          <w:rPr>
            <w:noProof/>
            <w:webHidden/>
          </w:rPr>
          <w:fldChar w:fldCharType="separate"/>
        </w:r>
        <w:r w:rsidR="00D47889">
          <w:rPr>
            <w:noProof/>
            <w:webHidden/>
          </w:rPr>
          <w:t>15</w:t>
        </w:r>
        <w:r>
          <w:rPr>
            <w:noProof/>
            <w:webHidden/>
          </w:rPr>
          <w:fldChar w:fldCharType="end"/>
        </w:r>
      </w:hyperlink>
    </w:p>
    <w:p w14:paraId="457DA765" w14:textId="3D2F591E"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02" w:history="1">
        <w:r w:rsidRPr="006E534F">
          <w:rPr>
            <w:rStyle w:val="Hyperlink"/>
            <w:noProof/>
          </w:rPr>
          <w:t>3.4.7</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Selection of tenderers</w:t>
        </w:r>
        <w:r>
          <w:rPr>
            <w:noProof/>
            <w:webHidden/>
          </w:rPr>
          <w:tab/>
        </w:r>
        <w:r>
          <w:rPr>
            <w:noProof/>
            <w:webHidden/>
          </w:rPr>
          <w:fldChar w:fldCharType="begin"/>
        </w:r>
        <w:r>
          <w:rPr>
            <w:noProof/>
            <w:webHidden/>
          </w:rPr>
          <w:instrText xml:space="preserve"> PAGEREF _Toc207719502 \h </w:instrText>
        </w:r>
        <w:r>
          <w:rPr>
            <w:noProof/>
            <w:webHidden/>
          </w:rPr>
        </w:r>
        <w:r>
          <w:rPr>
            <w:noProof/>
            <w:webHidden/>
          </w:rPr>
          <w:fldChar w:fldCharType="separate"/>
        </w:r>
        <w:r w:rsidR="00D47889">
          <w:rPr>
            <w:noProof/>
            <w:webHidden/>
          </w:rPr>
          <w:t>15</w:t>
        </w:r>
        <w:r>
          <w:rPr>
            <w:noProof/>
            <w:webHidden/>
          </w:rPr>
          <w:fldChar w:fldCharType="end"/>
        </w:r>
      </w:hyperlink>
    </w:p>
    <w:p w14:paraId="008BB7B8" w14:textId="68768831"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503" w:history="1">
        <w:r w:rsidRPr="006E534F">
          <w:rPr>
            <w:rStyle w:val="Hyperlink"/>
            <w:noProof/>
          </w:rPr>
          <w:t>3.4.7.1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Exclusion grounds</w:t>
        </w:r>
        <w:r>
          <w:rPr>
            <w:noProof/>
            <w:webHidden/>
          </w:rPr>
          <w:tab/>
        </w:r>
        <w:r>
          <w:rPr>
            <w:noProof/>
            <w:webHidden/>
          </w:rPr>
          <w:fldChar w:fldCharType="begin"/>
        </w:r>
        <w:r>
          <w:rPr>
            <w:noProof/>
            <w:webHidden/>
          </w:rPr>
          <w:instrText xml:space="preserve"> PAGEREF _Toc207719503 \h </w:instrText>
        </w:r>
        <w:r>
          <w:rPr>
            <w:noProof/>
            <w:webHidden/>
          </w:rPr>
        </w:r>
        <w:r>
          <w:rPr>
            <w:noProof/>
            <w:webHidden/>
          </w:rPr>
          <w:fldChar w:fldCharType="separate"/>
        </w:r>
        <w:r w:rsidR="00D47889">
          <w:rPr>
            <w:noProof/>
            <w:webHidden/>
          </w:rPr>
          <w:t>15</w:t>
        </w:r>
        <w:r>
          <w:rPr>
            <w:noProof/>
            <w:webHidden/>
          </w:rPr>
          <w:fldChar w:fldCharType="end"/>
        </w:r>
      </w:hyperlink>
    </w:p>
    <w:p w14:paraId="0B13C226" w14:textId="760AF742"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504" w:history="1">
        <w:r w:rsidRPr="006E534F">
          <w:rPr>
            <w:rStyle w:val="Hyperlink"/>
            <w:noProof/>
          </w:rPr>
          <w:t>3.4.7.2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Additional information regarding exclusion grounds</w:t>
        </w:r>
        <w:r>
          <w:rPr>
            <w:noProof/>
            <w:webHidden/>
          </w:rPr>
          <w:tab/>
        </w:r>
        <w:r>
          <w:rPr>
            <w:noProof/>
            <w:webHidden/>
          </w:rPr>
          <w:fldChar w:fldCharType="begin"/>
        </w:r>
        <w:r>
          <w:rPr>
            <w:noProof/>
            <w:webHidden/>
          </w:rPr>
          <w:instrText xml:space="preserve"> PAGEREF _Toc207719504 \h </w:instrText>
        </w:r>
        <w:r>
          <w:rPr>
            <w:noProof/>
            <w:webHidden/>
          </w:rPr>
        </w:r>
        <w:r>
          <w:rPr>
            <w:noProof/>
            <w:webHidden/>
          </w:rPr>
          <w:fldChar w:fldCharType="separate"/>
        </w:r>
        <w:r w:rsidR="00D47889">
          <w:rPr>
            <w:noProof/>
            <w:webHidden/>
          </w:rPr>
          <w:t>15</w:t>
        </w:r>
        <w:r>
          <w:rPr>
            <w:noProof/>
            <w:webHidden/>
          </w:rPr>
          <w:fldChar w:fldCharType="end"/>
        </w:r>
      </w:hyperlink>
    </w:p>
    <w:p w14:paraId="100BD70B" w14:textId="646DA4E9"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505" w:history="1">
        <w:r w:rsidRPr="006E534F">
          <w:rPr>
            <w:rStyle w:val="Hyperlink"/>
            <w:noProof/>
          </w:rPr>
          <w:t>3.4.7.3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Overview of the procedure</w:t>
        </w:r>
        <w:r>
          <w:rPr>
            <w:noProof/>
            <w:webHidden/>
          </w:rPr>
          <w:tab/>
        </w:r>
        <w:r>
          <w:rPr>
            <w:noProof/>
            <w:webHidden/>
          </w:rPr>
          <w:fldChar w:fldCharType="begin"/>
        </w:r>
        <w:r>
          <w:rPr>
            <w:noProof/>
            <w:webHidden/>
          </w:rPr>
          <w:instrText xml:space="preserve"> PAGEREF _Toc207719505 \h </w:instrText>
        </w:r>
        <w:r>
          <w:rPr>
            <w:noProof/>
            <w:webHidden/>
          </w:rPr>
        </w:r>
        <w:r>
          <w:rPr>
            <w:noProof/>
            <w:webHidden/>
          </w:rPr>
          <w:fldChar w:fldCharType="separate"/>
        </w:r>
        <w:r w:rsidR="00D47889">
          <w:rPr>
            <w:noProof/>
            <w:webHidden/>
          </w:rPr>
          <w:t>16</w:t>
        </w:r>
        <w:r>
          <w:rPr>
            <w:noProof/>
            <w:webHidden/>
          </w:rPr>
          <w:fldChar w:fldCharType="end"/>
        </w:r>
      </w:hyperlink>
    </w:p>
    <w:p w14:paraId="3145788F" w14:textId="3C3F6D43"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506" w:history="1">
        <w:r w:rsidRPr="006E534F">
          <w:rPr>
            <w:rStyle w:val="Hyperlink"/>
            <w:noProof/>
          </w:rPr>
          <w:t>3.4.7.4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Award criteria</w:t>
        </w:r>
        <w:r>
          <w:rPr>
            <w:noProof/>
            <w:webHidden/>
          </w:rPr>
          <w:tab/>
        </w:r>
        <w:r>
          <w:rPr>
            <w:noProof/>
            <w:webHidden/>
          </w:rPr>
          <w:fldChar w:fldCharType="begin"/>
        </w:r>
        <w:r>
          <w:rPr>
            <w:noProof/>
            <w:webHidden/>
          </w:rPr>
          <w:instrText xml:space="preserve"> PAGEREF _Toc207719506 \h </w:instrText>
        </w:r>
        <w:r>
          <w:rPr>
            <w:noProof/>
            <w:webHidden/>
          </w:rPr>
        </w:r>
        <w:r>
          <w:rPr>
            <w:noProof/>
            <w:webHidden/>
          </w:rPr>
          <w:fldChar w:fldCharType="separate"/>
        </w:r>
        <w:r w:rsidR="00D47889">
          <w:rPr>
            <w:noProof/>
            <w:webHidden/>
          </w:rPr>
          <w:t>16</w:t>
        </w:r>
        <w:r>
          <w:rPr>
            <w:noProof/>
            <w:webHidden/>
          </w:rPr>
          <w:fldChar w:fldCharType="end"/>
        </w:r>
      </w:hyperlink>
    </w:p>
    <w:p w14:paraId="512EC094" w14:textId="498E2165"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507" w:history="1">
        <w:r w:rsidRPr="006E534F">
          <w:rPr>
            <w:rStyle w:val="Hyperlink"/>
            <w:noProof/>
          </w:rPr>
          <w:t>3.4.7.5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Final score</w:t>
        </w:r>
        <w:r>
          <w:rPr>
            <w:noProof/>
            <w:webHidden/>
          </w:rPr>
          <w:tab/>
        </w:r>
        <w:r>
          <w:rPr>
            <w:noProof/>
            <w:webHidden/>
          </w:rPr>
          <w:fldChar w:fldCharType="begin"/>
        </w:r>
        <w:r>
          <w:rPr>
            <w:noProof/>
            <w:webHidden/>
          </w:rPr>
          <w:instrText xml:space="preserve"> PAGEREF _Toc207719507 \h </w:instrText>
        </w:r>
        <w:r>
          <w:rPr>
            <w:noProof/>
            <w:webHidden/>
          </w:rPr>
        </w:r>
        <w:r>
          <w:rPr>
            <w:noProof/>
            <w:webHidden/>
          </w:rPr>
          <w:fldChar w:fldCharType="separate"/>
        </w:r>
        <w:r w:rsidR="00D47889">
          <w:rPr>
            <w:noProof/>
            <w:webHidden/>
          </w:rPr>
          <w:t>18</w:t>
        </w:r>
        <w:r>
          <w:rPr>
            <w:noProof/>
            <w:webHidden/>
          </w:rPr>
          <w:fldChar w:fldCharType="end"/>
        </w:r>
      </w:hyperlink>
    </w:p>
    <w:p w14:paraId="099EDFEC" w14:textId="6B0A382B" w:rsidR="007230A2" w:rsidRDefault="007230A2">
      <w:pPr>
        <w:pStyle w:val="TOC4"/>
        <w:rPr>
          <w:rFonts w:asciiTheme="minorHAnsi" w:eastAsiaTheme="minorEastAsia" w:hAnsiTheme="minorHAnsi" w:cstheme="minorBidi"/>
          <w:noProof/>
          <w:color w:val="auto"/>
          <w:kern w:val="2"/>
          <w:sz w:val="24"/>
          <w:szCs w:val="24"/>
          <w:lang w:val="en-BE" w:eastAsia="en-BE"/>
          <w14:ligatures w14:val="standardContextual"/>
        </w:rPr>
      </w:pPr>
      <w:hyperlink w:anchor="_Toc207719508" w:history="1">
        <w:r w:rsidRPr="006E534F">
          <w:rPr>
            <w:rStyle w:val="Hyperlink"/>
            <w:noProof/>
          </w:rPr>
          <w:t>3.4.7.6</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Awarding the procurement contract</w:t>
        </w:r>
        <w:r>
          <w:rPr>
            <w:noProof/>
            <w:webHidden/>
          </w:rPr>
          <w:tab/>
        </w:r>
        <w:r>
          <w:rPr>
            <w:noProof/>
            <w:webHidden/>
          </w:rPr>
          <w:fldChar w:fldCharType="begin"/>
        </w:r>
        <w:r>
          <w:rPr>
            <w:noProof/>
            <w:webHidden/>
          </w:rPr>
          <w:instrText xml:space="preserve"> PAGEREF _Toc207719508 \h </w:instrText>
        </w:r>
        <w:r>
          <w:rPr>
            <w:noProof/>
            <w:webHidden/>
          </w:rPr>
        </w:r>
        <w:r>
          <w:rPr>
            <w:noProof/>
            <w:webHidden/>
          </w:rPr>
          <w:fldChar w:fldCharType="separate"/>
        </w:r>
        <w:r w:rsidR="00D47889">
          <w:rPr>
            <w:noProof/>
            <w:webHidden/>
          </w:rPr>
          <w:t>18</w:t>
        </w:r>
        <w:r>
          <w:rPr>
            <w:noProof/>
            <w:webHidden/>
          </w:rPr>
          <w:fldChar w:fldCharType="end"/>
        </w:r>
      </w:hyperlink>
    </w:p>
    <w:p w14:paraId="2F011CFA" w14:textId="3118C425"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09" w:history="1">
        <w:r w:rsidRPr="006E534F">
          <w:rPr>
            <w:rStyle w:val="Hyperlink"/>
            <w:noProof/>
          </w:rPr>
          <w:t>3.4.8</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Concluding the procurement contract</w:t>
        </w:r>
        <w:r>
          <w:rPr>
            <w:noProof/>
            <w:webHidden/>
          </w:rPr>
          <w:tab/>
        </w:r>
        <w:r>
          <w:rPr>
            <w:noProof/>
            <w:webHidden/>
          </w:rPr>
          <w:fldChar w:fldCharType="begin"/>
        </w:r>
        <w:r>
          <w:rPr>
            <w:noProof/>
            <w:webHidden/>
          </w:rPr>
          <w:instrText xml:space="preserve"> PAGEREF _Toc207719509 \h </w:instrText>
        </w:r>
        <w:r>
          <w:rPr>
            <w:noProof/>
            <w:webHidden/>
          </w:rPr>
        </w:r>
        <w:r>
          <w:rPr>
            <w:noProof/>
            <w:webHidden/>
          </w:rPr>
          <w:fldChar w:fldCharType="separate"/>
        </w:r>
        <w:r w:rsidR="00D47889">
          <w:rPr>
            <w:noProof/>
            <w:webHidden/>
          </w:rPr>
          <w:t>19</w:t>
        </w:r>
        <w:r>
          <w:rPr>
            <w:noProof/>
            <w:webHidden/>
          </w:rPr>
          <w:fldChar w:fldCharType="end"/>
        </w:r>
      </w:hyperlink>
    </w:p>
    <w:p w14:paraId="58C17E28" w14:textId="398ECE80" w:rsidR="007230A2" w:rsidRDefault="007230A2">
      <w:pPr>
        <w:pStyle w:val="TOC1"/>
        <w:rPr>
          <w:rFonts w:asciiTheme="minorHAnsi" w:eastAsiaTheme="minorEastAsia" w:hAnsiTheme="minorHAnsi" w:cstheme="minorBidi"/>
          <w:b w:val="0"/>
          <w:noProof/>
          <w:color w:val="auto"/>
          <w:kern w:val="2"/>
          <w:sz w:val="24"/>
          <w:szCs w:val="24"/>
          <w:lang w:val="en-BE" w:eastAsia="en-BE"/>
          <w14:ligatures w14:val="standardContextual"/>
        </w:rPr>
      </w:pPr>
      <w:hyperlink w:anchor="_Toc207719510" w:history="1">
        <w:r w:rsidRPr="006E534F">
          <w:rPr>
            <w:rStyle w:val="Hyperlink"/>
            <w:noProof/>
          </w:rPr>
          <w:t>4</w:t>
        </w:r>
        <w:r>
          <w:rPr>
            <w:rFonts w:asciiTheme="minorHAnsi" w:eastAsiaTheme="minorEastAsia" w:hAnsiTheme="minorHAnsi" w:cstheme="minorBidi"/>
            <w:b w:val="0"/>
            <w:noProof/>
            <w:color w:val="auto"/>
            <w:kern w:val="2"/>
            <w:sz w:val="24"/>
            <w:szCs w:val="24"/>
            <w:lang w:val="en-BE" w:eastAsia="en-BE"/>
            <w14:ligatures w14:val="standardContextual"/>
          </w:rPr>
          <w:tab/>
        </w:r>
        <w:r w:rsidRPr="006E534F">
          <w:rPr>
            <w:rStyle w:val="Hyperlink"/>
            <w:noProof/>
          </w:rPr>
          <w:t>Special contractual provisions</w:t>
        </w:r>
        <w:r>
          <w:rPr>
            <w:noProof/>
            <w:webHidden/>
          </w:rPr>
          <w:tab/>
        </w:r>
        <w:r>
          <w:rPr>
            <w:noProof/>
            <w:webHidden/>
          </w:rPr>
          <w:fldChar w:fldCharType="begin"/>
        </w:r>
        <w:r>
          <w:rPr>
            <w:noProof/>
            <w:webHidden/>
          </w:rPr>
          <w:instrText xml:space="preserve"> PAGEREF _Toc207719510 \h </w:instrText>
        </w:r>
        <w:r>
          <w:rPr>
            <w:noProof/>
            <w:webHidden/>
          </w:rPr>
        </w:r>
        <w:r>
          <w:rPr>
            <w:noProof/>
            <w:webHidden/>
          </w:rPr>
          <w:fldChar w:fldCharType="separate"/>
        </w:r>
        <w:r w:rsidR="00D47889">
          <w:rPr>
            <w:noProof/>
            <w:webHidden/>
          </w:rPr>
          <w:t>20</w:t>
        </w:r>
        <w:r>
          <w:rPr>
            <w:noProof/>
            <w:webHidden/>
          </w:rPr>
          <w:fldChar w:fldCharType="end"/>
        </w:r>
      </w:hyperlink>
    </w:p>
    <w:p w14:paraId="1211AE7C" w14:textId="0764C9D1"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11" w:history="1">
        <w:r w:rsidRPr="006E534F">
          <w:rPr>
            <w:rStyle w:val="Hyperlink"/>
            <w:noProof/>
          </w:rPr>
          <w:t>4.1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Managing official (Art. 11)</w:t>
        </w:r>
        <w:r>
          <w:rPr>
            <w:noProof/>
            <w:webHidden/>
          </w:rPr>
          <w:tab/>
        </w:r>
        <w:r>
          <w:rPr>
            <w:noProof/>
            <w:webHidden/>
          </w:rPr>
          <w:fldChar w:fldCharType="begin"/>
        </w:r>
        <w:r>
          <w:rPr>
            <w:noProof/>
            <w:webHidden/>
          </w:rPr>
          <w:instrText xml:space="preserve"> PAGEREF _Toc207719511 \h </w:instrText>
        </w:r>
        <w:r>
          <w:rPr>
            <w:noProof/>
            <w:webHidden/>
          </w:rPr>
        </w:r>
        <w:r>
          <w:rPr>
            <w:noProof/>
            <w:webHidden/>
          </w:rPr>
          <w:fldChar w:fldCharType="separate"/>
        </w:r>
        <w:r w:rsidR="00D47889">
          <w:rPr>
            <w:noProof/>
            <w:webHidden/>
          </w:rPr>
          <w:t>20</w:t>
        </w:r>
        <w:r>
          <w:rPr>
            <w:noProof/>
            <w:webHidden/>
          </w:rPr>
          <w:fldChar w:fldCharType="end"/>
        </w:r>
      </w:hyperlink>
    </w:p>
    <w:p w14:paraId="4B5F7861" w14:textId="30D1DDEB"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12" w:history="1">
        <w:r w:rsidRPr="006E534F">
          <w:rPr>
            <w:rStyle w:val="Hyperlink"/>
            <w:noProof/>
          </w:rPr>
          <w:t>4.2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Subcontractors (Art. 12 to 15)</w:t>
        </w:r>
        <w:r>
          <w:rPr>
            <w:noProof/>
            <w:webHidden/>
          </w:rPr>
          <w:tab/>
        </w:r>
        <w:r>
          <w:rPr>
            <w:noProof/>
            <w:webHidden/>
          </w:rPr>
          <w:fldChar w:fldCharType="begin"/>
        </w:r>
        <w:r>
          <w:rPr>
            <w:noProof/>
            <w:webHidden/>
          </w:rPr>
          <w:instrText xml:space="preserve"> PAGEREF _Toc207719512 \h </w:instrText>
        </w:r>
        <w:r>
          <w:rPr>
            <w:noProof/>
            <w:webHidden/>
          </w:rPr>
        </w:r>
        <w:r>
          <w:rPr>
            <w:noProof/>
            <w:webHidden/>
          </w:rPr>
          <w:fldChar w:fldCharType="separate"/>
        </w:r>
        <w:r w:rsidR="00D47889">
          <w:rPr>
            <w:noProof/>
            <w:webHidden/>
          </w:rPr>
          <w:t>20</w:t>
        </w:r>
        <w:r>
          <w:rPr>
            <w:noProof/>
            <w:webHidden/>
          </w:rPr>
          <w:fldChar w:fldCharType="end"/>
        </w:r>
      </w:hyperlink>
    </w:p>
    <w:p w14:paraId="2899F6F5" w14:textId="443A6FB9"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13" w:history="1">
        <w:r w:rsidRPr="006E534F">
          <w:rPr>
            <w:rStyle w:val="Hyperlink"/>
            <w:noProof/>
          </w:rPr>
          <w:t>4.2.1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Replacement of a Consultant</w:t>
        </w:r>
        <w:r>
          <w:rPr>
            <w:noProof/>
            <w:webHidden/>
          </w:rPr>
          <w:tab/>
        </w:r>
        <w:r>
          <w:rPr>
            <w:noProof/>
            <w:webHidden/>
          </w:rPr>
          <w:fldChar w:fldCharType="begin"/>
        </w:r>
        <w:r>
          <w:rPr>
            <w:noProof/>
            <w:webHidden/>
          </w:rPr>
          <w:instrText xml:space="preserve"> PAGEREF _Toc207719513 \h </w:instrText>
        </w:r>
        <w:r>
          <w:rPr>
            <w:noProof/>
            <w:webHidden/>
          </w:rPr>
        </w:r>
        <w:r>
          <w:rPr>
            <w:noProof/>
            <w:webHidden/>
          </w:rPr>
          <w:fldChar w:fldCharType="separate"/>
        </w:r>
        <w:r w:rsidR="00D47889">
          <w:rPr>
            <w:noProof/>
            <w:webHidden/>
          </w:rPr>
          <w:t>21</w:t>
        </w:r>
        <w:r>
          <w:rPr>
            <w:noProof/>
            <w:webHidden/>
          </w:rPr>
          <w:fldChar w:fldCharType="end"/>
        </w:r>
      </w:hyperlink>
    </w:p>
    <w:p w14:paraId="35A3E70D" w14:textId="0538AE9F"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14" w:history="1">
        <w:r w:rsidRPr="006E534F">
          <w:rPr>
            <w:rStyle w:val="Hyperlink"/>
            <w:noProof/>
            <w:lang w:val="en-US"/>
          </w:rPr>
          <w:t>4.3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en-US"/>
          </w:rPr>
          <w:t>Confidentiality (art. 18)</w:t>
        </w:r>
        <w:r>
          <w:rPr>
            <w:noProof/>
            <w:webHidden/>
          </w:rPr>
          <w:tab/>
        </w:r>
        <w:r>
          <w:rPr>
            <w:noProof/>
            <w:webHidden/>
          </w:rPr>
          <w:fldChar w:fldCharType="begin"/>
        </w:r>
        <w:r>
          <w:rPr>
            <w:noProof/>
            <w:webHidden/>
          </w:rPr>
          <w:instrText xml:space="preserve"> PAGEREF _Toc207719514 \h </w:instrText>
        </w:r>
        <w:r>
          <w:rPr>
            <w:noProof/>
            <w:webHidden/>
          </w:rPr>
        </w:r>
        <w:r>
          <w:rPr>
            <w:noProof/>
            <w:webHidden/>
          </w:rPr>
          <w:fldChar w:fldCharType="separate"/>
        </w:r>
        <w:r w:rsidR="00D47889">
          <w:rPr>
            <w:noProof/>
            <w:webHidden/>
          </w:rPr>
          <w:t>21</w:t>
        </w:r>
        <w:r>
          <w:rPr>
            <w:noProof/>
            <w:webHidden/>
          </w:rPr>
          <w:fldChar w:fldCharType="end"/>
        </w:r>
      </w:hyperlink>
    </w:p>
    <w:p w14:paraId="6BE3B397" w14:textId="2824D5C8"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15" w:history="1">
        <w:r w:rsidRPr="006E534F">
          <w:rPr>
            <w:rStyle w:val="Hyperlink"/>
            <w:noProof/>
            <w:lang w:val="en-US"/>
          </w:rPr>
          <w:t>4.4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en-US"/>
          </w:rPr>
          <w:t>Protection of personal data</w:t>
        </w:r>
        <w:r>
          <w:rPr>
            <w:noProof/>
            <w:webHidden/>
          </w:rPr>
          <w:tab/>
        </w:r>
        <w:r>
          <w:rPr>
            <w:noProof/>
            <w:webHidden/>
          </w:rPr>
          <w:fldChar w:fldCharType="begin"/>
        </w:r>
        <w:r>
          <w:rPr>
            <w:noProof/>
            <w:webHidden/>
          </w:rPr>
          <w:instrText xml:space="preserve"> PAGEREF _Toc207719515 \h </w:instrText>
        </w:r>
        <w:r>
          <w:rPr>
            <w:noProof/>
            <w:webHidden/>
          </w:rPr>
        </w:r>
        <w:r>
          <w:rPr>
            <w:noProof/>
            <w:webHidden/>
          </w:rPr>
          <w:fldChar w:fldCharType="separate"/>
        </w:r>
        <w:r w:rsidR="00D47889">
          <w:rPr>
            <w:noProof/>
            <w:webHidden/>
          </w:rPr>
          <w:t>22</w:t>
        </w:r>
        <w:r>
          <w:rPr>
            <w:noProof/>
            <w:webHidden/>
          </w:rPr>
          <w:fldChar w:fldCharType="end"/>
        </w:r>
      </w:hyperlink>
    </w:p>
    <w:p w14:paraId="196D87D7" w14:textId="72F883FB"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16" w:history="1">
        <w:r w:rsidRPr="006E534F">
          <w:rPr>
            <w:rStyle w:val="Hyperlink"/>
            <w:noProof/>
          </w:rPr>
          <w:t>4.4.1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Processing of personal data by the contracting authority</w:t>
        </w:r>
        <w:r>
          <w:rPr>
            <w:noProof/>
            <w:webHidden/>
          </w:rPr>
          <w:tab/>
        </w:r>
        <w:r>
          <w:rPr>
            <w:noProof/>
            <w:webHidden/>
          </w:rPr>
          <w:fldChar w:fldCharType="begin"/>
        </w:r>
        <w:r>
          <w:rPr>
            <w:noProof/>
            <w:webHidden/>
          </w:rPr>
          <w:instrText xml:space="preserve"> PAGEREF _Toc207719516 \h </w:instrText>
        </w:r>
        <w:r>
          <w:rPr>
            <w:noProof/>
            <w:webHidden/>
          </w:rPr>
        </w:r>
        <w:r>
          <w:rPr>
            <w:noProof/>
            <w:webHidden/>
          </w:rPr>
          <w:fldChar w:fldCharType="separate"/>
        </w:r>
        <w:r w:rsidR="00D47889">
          <w:rPr>
            <w:noProof/>
            <w:webHidden/>
          </w:rPr>
          <w:t>22</w:t>
        </w:r>
        <w:r>
          <w:rPr>
            <w:noProof/>
            <w:webHidden/>
          </w:rPr>
          <w:fldChar w:fldCharType="end"/>
        </w:r>
      </w:hyperlink>
    </w:p>
    <w:p w14:paraId="1A0110CF" w14:textId="7BD33E00"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17" w:history="1">
        <w:r w:rsidRPr="006E534F">
          <w:rPr>
            <w:rStyle w:val="Hyperlink"/>
            <w:noProof/>
          </w:rPr>
          <w:t>4.4.2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Processing of personal data by a subcontractor</w:t>
        </w:r>
        <w:r>
          <w:rPr>
            <w:noProof/>
            <w:webHidden/>
          </w:rPr>
          <w:tab/>
        </w:r>
        <w:r>
          <w:rPr>
            <w:noProof/>
            <w:webHidden/>
          </w:rPr>
          <w:fldChar w:fldCharType="begin"/>
        </w:r>
        <w:r>
          <w:rPr>
            <w:noProof/>
            <w:webHidden/>
          </w:rPr>
          <w:instrText xml:space="preserve"> PAGEREF _Toc207719517 \h </w:instrText>
        </w:r>
        <w:r>
          <w:rPr>
            <w:noProof/>
            <w:webHidden/>
          </w:rPr>
        </w:r>
        <w:r>
          <w:rPr>
            <w:noProof/>
            <w:webHidden/>
          </w:rPr>
          <w:fldChar w:fldCharType="separate"/>
        </w:r>
        <w:r w:rsidR="00D47889">
          <w:rPr>
            <w:noProof/>
            <w:webHidden/>
          </w:rPr>
          <w:t>22</w:t>
        </w:r>
        <w:r>
          <w:rPr>
            <w:noProof/>
            <w:webHidden/>
          </w:rPr>
          <w:fldChar w:fldCharType="end"/>
        </w:r>
      </w:hyperlink>
    </w:p>
    <w:p w14:paraId="35EE968A" w14:textId="4B3038EB"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18" w:history="1">
        <w:r w:rsidRPr="006E534F">
          <w:rPr>
            <w:rStyle w:val="Hyperlink"/>
            <w:noProof/>
          </w:rPr>
          <w:t>4.5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Intellectual property (Art. 19 to 23)</w:t>
        </w:r>
        <w:r>
          <w:rPr>
            <w:noProof/>
            <w:webHidden/>
          </w:rPr>
          <w:tab/>
        </w:r>
        <w:r>
          <w:rPr>
            <w:noProof/>
            <w:webHidden/>
          </w:rPr>
          <w:fldChar w:fldCharType="begin"/>
        </w:r>
        <w:r>
          <w:rPr>
            <w:noProof/>
            <w:webHidden/>
          </w:rPr>
          <w:instrText xml:space="preserve"> PAGEREF _Toc207719518 \h </w:instrText>
        </w:r>
        <w:r>
          <w:rPr>
            <w:noProof/>
            <w:webHidden/>
          </w:rPr>
        </w:r>
        <w:r>
          <w:rPr>
            <w:noProof/>
            <w:webHidden/>
          </w:rPr>
          <w:fldChar w:fldCharType="separate"/>
        </w:r>
        <w:r w:rsidR="00D47889">
          <w:rPr>
            <w:noProof/>
            <w:webHidden/>
          </w:rPr>
          <w:t>22</w:t>
        </w:r>
        <w:r>
          <w:rPr>
            <w:noProof/>
            <w:webHidden/>
          </w:rPr>
          <w:fldChar w:fldCharType="end"/>
        </w:r>
      </w:hyperlink>
    </w:p>
    <w:p w14:paraId="1D11EE99" w14:textId="07C693FC"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19" w:history="1">
        <w:r w:rsidRPr="006E534F">
          <w:rPr>
            <w:rStyle w:val="Hyperlink"/>
            <w:noProof/>
          </w:rPr>
          <w:t>4.6</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Performance bond (Art. 25 to 33)</w:t>
        </w:r>
        <w:r>
          <w:rPr>
            <w:noProof/>
            <w:webHidden/>
          </w:rPr>
          <w:tab/>
        </w:r>
        <w:r>
          <w:rPr>
            <w:noProof/>
            <w:webHidden/>
          </w:rPr>
          <w:fldChar w:fldCharType="begin"/>
        </w:r>
        <w:r>
          <w:rPr>
            <w:noProof/>
            <w:webHidden/>
          </w:rPr>
          <w:instrText xml:space="preserve"> PAGEREF _Toc207719519 \h </w:instrText>
        </w:r>
        <w:r>
          <w:rPr>
            <w:noProof/>
            <w:webHidden/>
          </w:rPr>
        </w:r>
        <w:r>
          <w:rPr>
            <w:noProof/>
            <w:webHidden/>
          </w:rPr>
          <w:fldChar w:fldCharType="separate"/>
        </w:r>
        <w:r w:rsidR="00D47889">
          <w:rPr>
            <w:noProof/>
            <w:webHidden/>
          </w:rPr>
          <w:t>23</w:t>
        </w:r>
        <w:r>
          <w:rPr>
            <w:noProof/>
            <w:webHidden/>
          </w:rPr>
          <w:fldChar w:fldCharType="end"/>
        </w:r>
      </w:hyperlink>
    </w:p>
    <w:p w14:paraId="53FB1B7A" w14:textId="5AD9B0BB"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0" w:history="1">
        <w:r w:rsidRPr="006E534F">
          <w:rPr>
            <w:rStyle w:val="Hyperlink"/>
            <w:noProof/>
          </w:rPr>
          <w:t>4.7</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Conformity of performance (Art. 34)</w:t>
        </w:r>
        <w:r>
          <w:rPr>
            <w:noProof/>
            <w:webHidden/>
          </w:rPr>
          <w:tab/>
        </w:r>
        <w:r>
          <w:rPr>
            <w:noProof/>
            <w:webHidden/>
          </w:rPr>
          <w:fldChar w:fldCharType="begin"/>
        </w:r>
        <w:r>
          <w:rPr>
            <w:noProof/>
            <w:webHidden/>
          </w:rPr>
          <w:instrText xml:space="preserve"> PAGEREF _Toc207719520 \h </w:instrText>
        </w:r>
        <w:r>
          <w:rPr>
            <w:noProof/>
            <w:webHidden/>
          </w:rPr>
        </w:r>
        <w:r>
          <w:rPr>
            <w:noProof/>
            <w:webHidden/>
          </w:rPr>
          <w:fldChar w:fldCharType="separate"/>
        </w:r>
        <w:r w:rsidR="00D47889">
          <w:rPr>
            <w:noProof/>
            <w:webHidden/>
          </w:rPr>
          <w:t>23</w:t>
        </w:r>
        <w:r>
          <w:rPr>
            <w:noProof/>
            <w:webHidden/>
          </w:rPr>
          <w:fldChar w:fldCharType="end"/>
        </w:r>
      </w:hyperlink>
    </w:p>
    <w:p w14:paraId="635A047D" w14:textId="69D5841C"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1" w:history="1">
        <w:r w:rsidRPr="006E534F">
          <w:rPr>
            <w:rStyle w:val="Hyperlink"/>
            <w:noProof/>
          </w:rPr>
          <w:t>4.8</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Changes to the procurement contract (Art. 37 to 38/19)</w:t>
        </w:r>
        <w:r>
          <w:rPr>
            <w:noProof/>
            <w:webHidden/>
          </w:rPr>
          <w:tab/>
        </w:r>
        <w:r>
          <w:rPr>
            <w:noProof/>
            <w:webHidden/>
          </w:rPr>
          <w:fldChar w:fldCharType="begin"/>
        </w:r>
        <w:r>
          <w:rPr>
            <w:noProof/>
            <w:webHidden/>
          </w:rPr>
          <w:instrText xml:space="preserve"> PAGEREF _Toc207719521 \h </w:instrText>
        </w:r>
        <w:r>
          <w:rPr>
            <w:noProof/>
            <w:webHidden/>
          </w:rPr>
        </w:r>
        <w:r>
          <w:rPr>
            <w:noProof/>
            <w:webHidden/>
          </w:rPr>
          <w:fldChar w:fldCharType="separate"/>
        </w:r>
        <w:r w:rsidR="00D47889">
          <w:rPr>
            <w:noProof/>
            <w:webHidden/>
          </w:rPr>
          <w:t>23</w:t>
        </w:r>
        <w:r>
          <w:rPr>
            <w:noProof/>
            <w:webHidden/>
          </w:rPr>
          <w:fldChar w:fldCharType="end"/>
        </w:r>
      </w:hyperlink>
    </w:p>
    <w:p w14:paraId="0F6B2234" w14:textId="35187FF6"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2" w:history="1">
        <w:r w:rsidRPr="006E534F">
          <w:rPr>
            <w:rStyle w:val="Hyperlink"/>
            <w:noProof/>
          </w:rPr>
          <w:t>4.9</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Preliminary technical acceptance (Art. 42)</w:t>
        </w:r>
        <w:r>
          <w:rPr>
            <w:noProof/>
            <w:webHidden/>
          </w:rPr>
          <w:tab/>
        </w:r>
        <w:r>
          <w:rPr>
            <w:noProof/>
            <w:webHidden/>
          </w:rPr>
          <w:fldChar w:fldCharType="begin"/>
        </w:r>
        <w:r>
          <w:rPr>
            <w:noProof/>
            <w:webHidden/>
          </w:rPr>
          <w:instrText xml:space="preserve"> PAGEREF _Toc207719522 \h </w:instrText>
        </w:r>
        <w:r>
          <w:rPr>
            <w:noProof/>
            <w:webHidden/>
          </w:rPr>
        </w:r>
        <w:r>
          <w:rPr>
            <w:noProof/>
            <w:webHidden/>
          </w:rPr>
          <w:fldChar w:fldCharType="separate"/>
        </w:r>
        <w:r w:rsidR="00D47889">
          <w:rPr>
            <w:noProof/>
            <w:webHidden/>
          </w:rPr>
          <w:t>24</w:t>
        </w:r>
        <w:r>
          <w:rPr>
            <w:noProof/>
            <w:webHidden/>
          </w:rPr>
          <w:fldChar w:fldCharType="end"/>
        </w:r>
      </w:hyperlink>
    </w:p>
    <w:p w14:paraId="1C0BE2DC" w14:textId="63613F87"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3" w:history="1">
        <w:r w:rsidRPr="006E534F">
          <w:rPr>
            <w:rStyle w:val="Hyperlink"/>
            <w:noProof/>
            <w:lang w:val="fr-FR"/>
          </w:rPr>
          <w:t>4.10</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fr-FR"/>
          </w:rPr>
          <w:t>Performance modalities (Art. 146 et seq.)</w:t>
        </w:r>
        <w:r>
          <w:rPr>
            <w:noProof/>
            <w:webHidden/>
          </w:rPr>
          <w:tab/>
        </w:r>
        <w:r>
          <w:rPr>
            <w:noProof/>
            <w:webHidden/>
          </w:rPr>
          <w:fldChar w:fldCharType="begin"/>
        </w:r>
        <w:r>
          <w:rPr>
            <w:noProof/>
            <w:webHidden/>
          </w:rPr>
          <w:instrText xml:space="preserve"> PAGEREF _Toc207719523 \h </w:instrText>
        </w:r>
        <w:r>
          <w:rPr>
            <w:noProof/>
            <w:webHidden/>
          </w:rPr>
        </w:r>
        <w:r>
          <w:rPr>
            <w:noProof/>
            <w:webHidden/>
          </w:rPr>
          <w:fldChar w:fldCharType="separate"/>
        </w:r>
        <w:r w:rsidR="00D47889">
          <w:rPr>
            <w:noProof/>
            <w:webHidden/>
          </w:rPr>
          <w:t>24</w:t>
        </w:r>
        <w:r>
          <w:rPr>
            <w:noProof/>
            <w:webHidden/>
          </w:rPr>
          <w:fldChar w:fldCharType="end"/>
        </w:r>
      </w:hyperlink>
    </w:p>
    <w:p w14:paraId="0F0ACDB8" w14:textId="379D3602"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24" w:history="1">
        <w:r w:rsidRPr="006E534F">
          <w:rPr>
            <w:rStyle w:val="Hyperlink"/>
            <w:noProof/>
          </w:rPr>
          <w:t>4.10.1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Place where the services must be performed and formalities (Art. 149)</w:t>
        </w:r>
        <w:r>
          <w:rPr>
            <w:noProof/>
            <w:webHidden/>
          </w:rPr>
          <w:tab/>
        </w:r>
        <w:r>
          <w:rPr>
            <w:noProof/>
            <w:webHidden/>
          </w:rPr>
          <w:fldChar w:fldCharType="begin"/>
        </w:r>
        <w:r>
          <w:rPr>
            <w:noProof/>
            <w:webHidden/>
          </w:rPr>
          <w:instrText xml:space="preserve"> PAGEREF _Toc207719524 \h </w:instrText>
        </w:r>
        <w:r>
          <w:rPr>
            <w:noProof/>
            <w:webHidden/>
          </w:rPr>
        </w:r>
        <w:r>
          <w:rPr>
            <w:noProof/>
            <w:webHidden/>
          </w:rPr>
          <w:fldChar w:fldCharType="separate"/>
        </w:r>
        <w:r w:rsidR="00D47889">
          <w:rPr>
            <w:noProof/>
            <w:webHidden/>
          </w:rPr>
          <w:t>24</w:t>
        </w:r>
        <w:r>
          <w:rPr>
            <w:noProof/>
            <w:webHidden/>
          </w:rPr>
          <w:fldChar w:fldCharType="end"/>
        </w:r>
      </w:hyperlink>
    </w:p>
    <w:p w14:paraId="2C82BD5F" w14:textId="68C675BE"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5" w:history="1">
        <w:r w:rsidRPr="006E534F">
          <w:rPr>
            <w:rStyle w:val="Hyperlink"/>
            <w:noProof/>
          </w:rPr>
          <w:t>4.11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Inspection of the services (Art. 150)</w:t>
        </w:r>
        <w:r>
          <w:rPr>
            <w:noProof/>
            <w:webHidden/>
          </w:rPr>
          <w:tab/>
        </w:r>
        <w:r>
          <w:rPr>
            <w:noProof/>
            <w:webHidden/>
          </w:rPr>
          <w:fldChar w:fldCharType="begin"/>
        </w:r>
        <w:r>
          <w:rPr>
            <w:noProof/>
            <w:webHidden/>
          </w:rPr>
          <w:instrText xml:space="preserve"> PAGEREF _Toc207719525 \h </w:instrText>
        </w:r>
        <w:r>
          <w:rPr>
            <w:noProof/>
            <w:webHidden/>
          </w:rPr>
        </w:r>
        <w:r>
          <w:rPr>
            <w:noProof/>
            <w:webHidden/>
          </w:rPr>
          <w:fldChar w:fldCharType="separate"/>
        </w:r>
        <w:r w:rsidR="00D47889">
          <w:rPr>
            <w:noProof/>
            <w:webHidden/>
          </w:rPr>
          <w:t>24</w:t>
        </w:r>
        <w:r>
          <w:rPr>
            <w:noProof/>
            <w:webHidden/>
          </w:rPr>
          <w:fldChar w:fldCharType="end"/>
        </w:r>
      </w:hyperlink>
    </w:p>
    <w:p w14:paraId="2EA7C1D3" w14:textId="2F980B0F"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6" w:history="1">
        <w:r w:rsidRPr="006E534F">
          <w:rPr>
            <w:rStyle w:val="Hyperlink"/>
            <w:noProof/>
          </w:rPr>
          <w:t>4.12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Liability of the service provider (Art. 152-153)</w:t>
        </w:r>
        <w:r>
          <w:rPr>
            <w:noProof/>
            <w:webHidden/>
          </w:rPr>
          <w:tab/>
        </w:r>
        <w:r>
          <w:rPr>
            <w:noProof/>
            <w:webHidden/>
          </w:rPr>
          <w:fldChar w:fldCharType="begin"/>
        </w:r>
        <w:r>
          <w:rPr>
            <w:noProof/>
            <w:webHidden/>
          </w:rPr>
          <w:instrText xml:space="preserve"> PAGEREF _Toc207719526 \h </w:instrText>
        </w:r>
        <w:r>
          <w:rPr>
            <w:noProof/>
            <w:webHidden/>
          </w:rPr>
        </w:r>
        <w:r>
          <w:rPr>
            <w:noProof/>
            <w:webHidden/>
          </w:rPr>
          <w:fldChar w:fldCharType="separate"/>
        </w:r>
        <w:r w:rsidR="00D47889">
          <w:rPr>
            <w:noProof/>
            <w:webHidden/>
          </w:rPr>
          <w:t>24</w:t>
        </w:r>
        <w:r>
          <w:rPr>
            <w:noProof/>
            <w:webHidden/>
          </w:rPr>
          <w:fldChar w:fldCharType="end"/>
        </w:r>
      </w:hyperlink>
    </w:p>
    <w:p w14:paraId="74C38D19" w14:textId="0164D993"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7" w:history="1">
        <w:r w:rsidRPr="006E534F">
          <w:rPr>
            <w:rStyle w:val="Hyperlink"/>
            <w:noProof/>
          </w:rPr>
          <w:t>4.13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Zero tolerance Sexual exploitation and abuse</w:t>
        </w:r>
        <w:r>
          <w:rPr>
            <w:noProof/>
            <w:webHidden/>
          </w:rPr>
          <w:tab/>
        </w:r>
        <w:r>
          <w:rPr>
            <w:noProof/>
            <w:webHidden/>
          </w:rPr>
          <w:fldChar w:fldCharType="begin"/>
        </w:r>
        <w:r>
          <w:rPr>
            <w:noProof/>
            <w:webHidden/>
          </w:rPr>
          <w:instrText xml:space="preserve"> PAGEREF _Toc207719527 \h </w:instrText>
        </w:r>
        <w:r>
          <w:rPr>
            <w:noProof/>
            <w:webHidden/>
          </w:rPr>
        </w:r>
        <w:r>
          <w:rPr>
            <w:noProof/>
            <w:webHidden/>
          </w:rPr>
          <w:fldChar w:fldCharType="separate"/>
        </w:r>
        <w:r w:rsidR="00D47889">
          <w:rPr>
            <w:noProof/>
            <w:webHidden/>
          </w:rPr>
          <w:t>24</w:t>
        </w:r>
        <w:r>
          <w:rPr>
            <w:noProof/>
            <w:webHidden/>
          </w:rPr>
          <w:fldChar w:fldCharType="end"/>
        </w:r>
      </w:hyperlink>
    </w:p>
    <w:p w14:paraId="0D08E2EF" w14:textId="12DF7000"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28" w:history="1">
        <w:r w:rsidRPr="006E534F">
          <w:rPr>
            <w:rStyle w:val="Hyperlink"/>
            <w:noProof/>
          </w:rPr>
          <w:t>4.14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Means of action of the contracting authority (Art. 44-51 and 154-155)</w:t>
        </w:r>
        <w:r>
          <w:rPr>
            <w:noProof/>
            <w:webHidden/>
          </w:rPr>
          <w:tab/>
        </w:r>
        <w:r>
          <w:rPr>
            <w:noProof/>
            <w:webHidden/>
          </w:rPr>
          <w:fldChar w:fldCharType="begin"/>
        </w:r>
        <w:r>
          <w:rPr>
            <w:noProof/>
            <w:webHidden/>
          </w:rPr>
          <w:instrText xml:space="preserve"> PAGEREF _Toc207719528 \h </w:instrText>
        </w:r>
        <w:r>
          <w:rPr>
            <w:noProof/>
            <w:webHidden/>
          </w:rPr>
        </w:r>
        <w:r>
          <w:rPr>
            <w:noProof/>
            <w:webHidden/>
          </w:rPr>
          <w:fldChar w:fldCharType="separate"/>
        </w:r>
        <w:r w:rsidR="00D47889">
          <w:rPr>
            <w:noProof/>
            <w:webHidden/>
          </w:rPr>
          <w:t>25</w:t>
        </w:r>
        <w:r>
          <w:rPr>
            <w:noProof/>
            <w:webHidden/>
          </w:rPr>
          <w:fldChar w:fldCharType="end"/>
        </w:r>
      </w:hyperlink>
    </w:p>
    <w:p w14:paraId="28F69F33" w14:textId="2849229C"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29" w:history="1">
        <w:r w:rsidRPr="006E534F">
          <w:rPr>
            <w:rStyle w:val="Hyperlink"/>
            <w:noProof/>
          </w:rPr>
          <w:t>4.14.1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Failure of performance (Art. 44)</w:t>
        </w:r>
        <w:r>
          <w:rPr>
            <w:noProof/>
            <w:webHidden/>
          </w:rPr>
          <w:tab/>
        </w:r>
        <w:r>
          <w:rPr>
            <w:noProof/>
            <w:webHidden/>
          </w:rPr>
          <w:fldChar w:fldCharType="begin"/>
        </w:r>
        <w:r>
          <w:rPr>
            <w:noProof/>
            <w:webHidden/>
          </w:rPr>
          <w:instrText xml:space="preserve"> PAGEREF _Toc207719529 \h </w:instrText>
        </w:r>
        <w:r>
          <w:rPr>
            <w:noProof/>
            <w:webHidden/>
          </w:rPr>
        </w:r>
        <w:r>
          <w:rPr>
            <w:noProof/>
            <w:webHidden/>
          </w:rPr>
          <w:fldChar w:fldCharType="separate"/>
        </w:r>
        <w:r w:rsidR="00D47889">
          <w:rPr>
            <w:noProof/>
            <w:webHidden/>
          </w:rPr>
          <w:t>25</w:t>
        </w:r>
        <w:r>
          <w:rPr>
            <w:noProof/>
            <w:webHidden/>
          </w:rPr>
          <w:fldChar w:fldCharType="end"/>
        </w:r>
      </w:hyperlink>
    </w:p>
    <w:p w14:paraId="18464018" w14:textId="54729273"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30" w:history="1">
        <w:r w:rsidRPr="006E534F">
          <w:rPr>
            <w:rStyle w:val="Hyperlink"/>
            <w:noProof/>
          </w:rPr>
          <w:t>4.14.2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Fines for delay (Art. 46 and 154)</w:t>
        </w:r>
        <w:r>
          <w:rPr>
            <w:noProof/>
            <w:webHidden/>
          </w:rPr>
          <w:tab/>
        </w:r>
        <w:r>
          <w:rPr>
            <w:noProof/>
            <w:webHidden/>
          </w:rPr>
          <w:fldChar w:fldCharType="begin"/>
        </w:r>
        <w:r>
          <w:rPr>
            <w:noProof/>
            <w:webHidden/>
          </w:rPr>
          <w:instrText xml:space="preserve"> PAGEREF _Toc207719530 \h </w:instrText>
        </w:r>
        <w:r>
          <w:rPr>
            <w:noProof/>
            <w:webHidden/>
          </w:rPr>
        </w:r>
        <w:r>
          <w:rPr>
            <w:noProof/>
            <w:webHidden/>
          </w:rPr>
          <w:fldChar w:fldCharType="separate"/>
        </w:r>
        <w:r w:rsidR="00D47889">
          <w:rPr>
            <w:noProof/>
            <w:webHidden/>
          </w:rPr>
          <w:t>26</w:t>
        </w:r>
        <w:r>
          <w:rPr>
            <w:noProof/>
            <w:webHidden/>
          </w:rPr>
          <w:fldChar w:fldCharType="end"/>
        </w:r>
      </w:hyperlink>
    </w:p>
    <w:p w14:paraId="5A15A704" w14:textId="3CAB60A8"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31" w:history="1">
        <w:r w:rsidRPr="006E534F">
          <w:rPr>
            <w:rStyle w:val="Hyperlink"/>
            <w:noProof/>
          </w:rPr>
          <w:t>4.14.3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Measures as of right (Art. 47 and 155)</w:t>
        </w:r>
        <w:r>
          <w:rPr>
            <w:noProof/>
            <w:webHidden/>
          </w:rPr>
          <w:tab/>
        </w:r>
        <w:r>
          <w:rPr>
            <w:noProof/>
            <w:webHidden/>
          </w:rPr>
          <w:fldChar w:fldCharType="begin"/>
        </w:r>
        <w:r>
          <w:rPr>
            <w:noProof/>
            <w:webHidden/>
          </w:rPr>
          <w:instrText xml:space="preserve"> PAGEREF _Toc207719531 \h </w:instrText>
        </w:r>
        <w:r>
          <w:rPr>
            <w:noProof/>
            <w:webHidden/>
          </w:rPr>
        </w:r>
        <w:r>
          <w:rPr>
            <w:noProof/>
            <w:webHidden/>
          </w:rPr>
          <w:fldChar w:fldCharType="separate"/>
        </w:r>
        <w:r w:rsidR="00D47889">
          <w:rPr>
            <w:noProof/>
            <w:webHidden/>
          </w:rPr>
          <w:t>26</w:t>
        </w:r>
        <w:r>
          <w:rPr>
            <w:noProof/>
            <w:webHidden/>
          </w:rPr>
          <w:fldChar w:fldCharType="end"/>
        </w:r>
      </w:hyperlink>
    </w:p>
    <w:p w14:paraId="0BB53D8A" w14:textId="66423FD1"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32" w:history="1">
        <w:r w:rsidRPr="006E534F">
          <w:rPr>
            <w:rStyle w:val="Hyperlink"/>
            <w:noProof/>
          </w:rPr>
          <w:t>4.15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End of the procurement contract</w:t>
        </w:r>
        <w:r>
          <w:rPr>
            <w:noProof/>
            <w:webHidden/>
          </w:rPr>
          <w:tab/>
        </w:r>
        <w:r>
          <w:rPr>
            <w:noProof/>
            <w:webHidden/>
          </w:rPr>
          <w:fldChar w:fldCharType="begin"/>
        </w:r>
        <w:r>
          <w:rPr>
            <w:noProof/>
            <w:webHidden/>
          </w:rPr>
          <w:instrText xml:space="preserve"> PAGEREF _Toc207719532 \h </w:instrText>
        </w:r>
        <w:r>
          <w:rPr>
            <w:noProof/>
            <w:webHidden/>
          </w:rPr>
        </w:r>
        <w:r>
          <w:rPr>
            <w:noProof/>
            <w:webHidden/>
          </w:rPr>
          <w:fldChar w:fldCharType="separate"/>
        </w:r>
        <w:r w:rsidR="00D47889">
          <w:rPr>
            <w:noProof/>
            <w:webHidden/>
          </w:rPr>
          <w:t>26</w:t>
        </w:r>
        <w:r>
          <w:rPr>
            <w:noProof/>
            <w:webHidden/>
          </w:rPr>
          <w:fldChar w:fldCharType="end"/>
        </w:r>
      </w:hyperlink>
    </w:p>
    <w:p w14:paraId="43069EFD" w14:textId="41AA46FD"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33" w:history="1">
        <w:r w:rsidRPr="006E534F">
          <w:rPr>
            <w:rStyle w:val="Hyperlink"/>
            <w:noProof/>
          </w:rPr>
          <w:t>4.15.1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Acceptance of the services performed (Art. 64-65 and 156)</w:t>
        </w:r>
        <w:r>
          <w:rPr>
            <w:noProof/>
            <w:webHidden/>
          </w:rPr>
          <w:tab/>
        </w:r>
        <w:r>
          <w:rPr>
            <w:noProof/>
            <w:webHidden/>
          </w:rPr>
          <w:fldChar w:fldCharType="begin"/>
        </w:r>
        <w:r>
          <w:rPr>
            <w:noProof/>
            <w:webHidden/>
          </w:rPr>
          <w:instrText xml:space="preserve"> PAGEREF _Toc207719533 \h </w:instrText>
        </w:r>
        <w:r>
          <w:rPr>
            <w:noProof/>
            <w:webHidden/>
          </w:rPr>
        </w:r>
        <w:r>
          <w:rPr>
            <w:noProof/>
            <w:webHidden/>
          </w:rPr>
          <w:fldChar w:fldCharType="separate"/>
        </w:r>
        <w:r w:rsidR="00D47889">
          <w:rPr>
            <w:noProof/>
            <w:webHidden/>
          </w:rPr>
          <w:t>26</w:t>
        </w:r>
        <w:r>
          <w:rPr>
            <w:noProof/>
            <w:webHidden/>
          </w:rPr>
          <w:fldChar w:fldCharType="end"/>
        </w:r>
      </w:hyperlink>
    </w:p>
    <w:p w14:paraId="700E312A" w14:textId="03786999"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34" w:history="1">
        <w:r w:rsidRPr="006E534F">
          <w:rPr>
            <w:rStyle w:val="Hyperlink"/>
            <w:noProof/>
          </w:rPr>
          <w:t>4.15.2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Invoicing and payment of services (Art. 66 to 72 – 160)</w:t>
        </w:r>
        <w:r>
          <w:rPr>
            <w:noProof/>
            <w:webHidden/>
          </w:rPr>
          <w:tab/>
        </w:r>
        <w:r>
          <w:rPr>
            <w:noProof/>
            <w:webHidden/>
          </w:rPr>
          <w:fldChar w:fldCharType="begin"/>
        </w:r>
        <w:r>
          <w:rPr>
            <w:noProof/>
            <w:webHidden/>
          </w:rPr>
          <w:instrText xml:space="preserve"> PAGEREF _Toc207719534 \h </w:instrText>
        </w:r>
        <w:r>
          <w:rPr>
            <w:noProof/>
            <w:webHidden/>
          </w:rPr>
        </w:r>
        <w:r>
          <w:rPr>
            <w:noProof/>
            <w:webHidden/>
          </w:rPr>
          <w:fldChar w:fldCharType="separate"/>
        </w:r>
        <w:r w:rsidR="00D47889">
          <w:rPr>
            <w:noProof/>
            <w:webHidden/>
          </w:rPr>
          <w:t>27</w:t>
        </w:r>
        <w:r>
          <w:rPr>
            <w:noProof/>
            <w:webHidden/>
          </w:rPr>
          <w:fldChar w:fldCharType="end"/>
        </w:r>
      </w:hyperlink>
    </w:p>
    <w:p w14:paraId="6B810F9E" w14:textId="3899AC3E"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35" w:history="1">
        <w:r w:rsidRPr="006E534F">
          <w:rPr>
            <w:rStyle w:val="Hyperlink"/>
            <w:noProof/>
          </w:rPr>
          <w:t>4.16</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Litigation (Art. 73)</w:t>
        </w:r>
        <w:r>
          <w:rPr>
            <w:noProof/>
            <w:webHidden/>
          </w:rPr>
          <w:tab/>
        </w:r>
        <w:r>
          <w:rPr>
            <w:noProof/>
            <w:webHidden/>
          </w:rPr>
          <w:fldChar w:fldCharType="begin"/>
        </w:r>
        <w:r>
          <w:rPr>
            <w:noProof/>
            <w:webHidden/>
          </w:rPr>
          <w:instrText xml:space="preserve"> PAGEREF _Toc207719535 \h </w:instrText>
        </w:r>
        <w:r>
          <w:rPr>
            <w:noProof/>
            <w:webHidden/>
          </w:rPr>
        </w:r>
        <w:r>
          <w:rPr>
            <w:noProof/>
            <w:webHidden/>
          </w:rPr>
          <w:fldChar w:fldCharType="separate"/>
        </w:r>
        <w:r w:rsidR="00D47889">
          <w:rPr>
            <w:noProof/>
            <w:webHidden/>
          </w:rPr>
          <w:t>27</w:t>
        </w:r>
        <w:r>
          <w:rPr>
            <w:noProof/>
            <w:webHidden/>
          </w:rPr>
          <w:fldChar w:fldCharType="end"/>
        </w:r>
      </w:hyperlink>
    </w:p>
    <w:p w14:paraId="514107E0" w14:textId="70228F7F" w:rsidR="007230A2" w:rsidRDefault="007230A2">
      <w:pPr>
        <w:pStyle w:val="TOC1"/>
        <w:rPr>
          <w:rFonts w:asciiTheme="minorHAnsi" w:eastAsiaTheme="minorEastAsia" w:hAnsiTheme="minorHAnsi" w:cstheme="minorBidi"/>
          <w:b w:val="0"/>
          <w:noProof/>
          <w:color w:val="auto"/>
          <w:kern w:val="2"/>
          <w:sz w:val="24"/>
          <w:szCs w:val="24"/>
          <w:lang w:val="en-BE" w:eastAsia="en-BE"/>
          <w14:ligatures w14:val="standardContextual"/>
        </w:rPr>
      </w:pPr>
      <w:hyperlink w:anchor="_Toc207719536" w:history="1">
        <w:r w:rsidRPr="006E534F">
          <w:rPr>
            <w:rStyle w:val="Hyperlink"/>
            <w:noProof/>
          </w:rPr>
          <w:t>5</w:t>
        </w:r>
        <w:r>
          <w:rPr>
            <w:rFonts w:asciiTheme="minorHAnsi" w:eastAsiaTheme="minorEastAsia" w:hAnsiTheme="minorHAnsi" w:cstheme="minorBidi"/>
            <w:b w:val="0"/>
            <w:noProof/>
            <w:color w:val="auto"/>
            <w:kern w:val="2"/>
            <w:sz w:val="24"/>
            <w:szCs w:val="24"/>
            <w:lang w:val="en-BE" w:eastAsia="en-BE"/>
            <w14:ligatures w14:val="standardContextual"/>
          </w:rPr>
          <w:tab/>
        </w:r>
        <w:r w:rsidRPr="006E534F">
          <w:rPr>
            <w:rStyle w:val="Hyperlink"/>
            <w:noProof/>
          </w:rPr>
          <w:t>Terms of Reference</w:t>
        </w:r>
        <w:r>
          <w:rPr>
            <w:noProof/>
            <w:webHidden/>
          </w:rPr>
          <w:tab/>
        </w:r>
        <w:r>
          <w:rPr>
            <w:noProof/>
            <w:webHidden/>
          </w:rPr>
          <w:fldChar w:fldCharType="begin"/>
        </w:r>
        <w:r>
          <w:rPr>
            <w:noProof/>
            <w:webHidden/>
          </w:rPr>
          <w:instrText xml:space="preserve"> PAGEREF _Toc207719536 \h </w:instrText>
        </w:r>
        <w:r>
          <w:rPr>
            <w:noProof/>
            <w:webHidden/>
          </w:rPr>
        </w:r>
        <w:r>
          <w:rPr>
            <w:noProof/>
            <w:webHidden/>
          </w:rPr>
          <w:fldChar w:fldCharType="separate"/>
        </w:r>
        <w:r w:rsidR="00D47889">
          <w:rPr>
            <w:noProof/>
            <w:webHidden/>
          </w:rPr>
          <w:t>29</w:t>
        </w:r>
        <w:r>
          <w:rPr>
            <w:noProof/>
            <w:webHidden/>
          </w:rPr>
          <w:fldChar w:fldCharType="end"/>
        </w:r>
      </w:hyperlink>
    </w:p>
    <w:p w14:paraId="46D7F05F" w14:textId="723B3D0C"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37" w:history="1">
        <w:r w:rsidRPr="006E534F">
          <w:rPr>
            <w:rStyle w:val="Hyperlink"/>
            <w:noProof/>
          </w:rPr>
          <w:t>5.1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General information</w:t>
        </w:r>
        <w:r>
          <w:rPr>
            <w:noProof/>
            <w:webHidden/>
          </w:rPr>
          <w:tab/>
        </w:r>
        <w:r>
          <w:rPr>
            <w:noProof/>
            <w:webHidden/>
          </w:rPr>
          <w:fldChar w:fldCharType="begin"/>
        </w:r>
        <w:r>
          <w:rPr>
            <w:noProof/>
            <w:webHidden/>
          </w:rPr>
          <w:instrText xml:space="preserve"> PAGEREF _Toc207719537 \h </w:instrText>
        </w:r>
        <w:r>
          <w:rPr>
            <w:noProof/>
            <w:webHidden/>
          </w:rPr>
        </w:r>
        <w:r>
          <w:rPr>
            <w:noProof/>
            <w:webHidden/>
          </w:rPr>
          <w:fldChar w:fldCharType="separate"/>
        </w:r>
        <w:r w:rsidR="00D47889">
          <w:rPr>
            <w:noProof/>
            <w:webHidden/>
          </w:rPr>
          <w:t>29</w:t>
        </w:r>
        <w:r>
          <w:rPr>
            <w:noProof/>
            <w:webHidden/>
          </w:rPr>
          <w:fldChar w:fldCharType="end"/>
        </w:r>
      </w:hyperlink>
    </w:p>
    <w:p w14:paraId="652D37BD" w14:textId="0D3496A8"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38" w:history="1">
        <w:r w:rsidRPr="006E534F">
          <w:rPr>
            <w:rStyle w:val="Hyperlink"/>
            <w:noProof/>
          </w:rPr>
          <w:t>5.1.1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nl-NL"/>
          </w:rPr>
          <w:t>Information about TED Project</w:t>
        </w:r>
        <w:r>
          <w:rPr>
            <w:noProof/>
            <w:webHidden/>
          </w:rPr>
          <w:tab/>
        </w:r>
        <w:r>
          <w:rPr>
            <w:noProof/>
            <w:webHidden/>
          </w:rPr>
          <w:fldChar w:fldCharType="begin"/>
        </w:r>
        <w:r>
          <w:rPr>
            <w:noProof/>
            <w:webHidden/>
          </w:rPr>
          <w:instrText xml:space="preserve"> PAGEREF _Toc207719538 \h </w:instrText>
        </w:r>
        <w:r>
          <w:rPr>
            <w:noProof/>
            <w:webHidden/>
          </w:rPr>
        </w:r>
        <w:r>
          <w:rPr>
            <w:noProof/>
            <w:webHidden/>
          </w:rPr>
          <w:fldChar w:fldCharType="separate"/>
        </w:r>
        <w:r w:rsidR="00D47889">
          <w:rPr>
            <w:noProof/>
            <w:webHidden/>
          </w:rPr>
          <w:t>29</w:t>
        </w:r>
        <w:r>
          <w:rPr>
            <w:noProof/>
            <w:webHidden/>
          </w:rPr>
          <w:fldChar w:fldCharType="end"/>
        </w:r>
      </w:hyperlink>
    </w:p>
    <w:p w14:paraId="12C03597" w14:textId="3072A6B0"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39" w:history="1">
        <w:r w:rsidRPr="006E534F">
          <w:rPr>
            <w:rStyle w:val="Hyperlink"/>
            <w:noProof/>
          </w:rPr>
          <w:t>5.1.2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lang w:val="en-US"/>
          </w:rPr>
          <w:t>Background and Context</w:t>
        </w:r>
        <w:r>
          <w:rPr>
            <w:noProof/>
            <w:webHidden/>
          </w:rPr>
          <w:tab/>
        </w:r>
        <w:r>
          <w:rPr>
            <w:noProof/>
            <w:webHidden/>
          </w:rPr>
          <w:fldChar w:fldCharType="begin"/>
        </w:r>
        <w:r>
          <w:rPr>
            <w:noProof/>
            <w:webHidden/>
          </w:rPr>
          <w:instrText xml:space="preserve"> PAGEREF _Toc207719539 \h </w:instrText>
        </w:r>
        <w:r>
          <w:rPr>
            <w:noProof/>
            <w:webHidden/>
          </w:rPr>
        </w:r>
        <w:r>
          <w:rPr>
            <w:noProof/>
            <w:webHidden/>
          </w:rPr>
          <w:fldChar w:fldCharType="separate"/>
        </w:r>
        <w:r w:rsidR="00D47889">
          <w:rPr>
            <w:noProof/>
            <w:webHidden/>
          </w:rPr>
          <w:t>29</w:t>
        </w:r>
        <w:r>
          <w:rPr>
            <w:noProof/>
            <w:webHidden/>
          </w:rPr>
          <w:fldChar w:fldCharType="end"/>
        </w:r>
      </w:hyperlink>
    </w:p>
    <w:p w14:paraId="72D492DB" w14:textId="5022B51E"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40" w:history="1">
        <w:r w:rsidRPr="006E534F">
          <w:rPr>
            <w:rStyle w:val="Hyperlink"/>
            <w:noProof/>
          </w:rPr>
          <w:t>5.2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Description of the activities</w:t>
        </w:r>
        <w:r>
          <w:rPr>
            <w:noProof/>
            <w:webHidden/>
          </w:rPr>
          <w:tab/>
        </w:r>
        <w:r>
          <w:rPr>
            <w:noProof/>
            <w:webHidden/>
          </w:rPr>
          <w:fldChar w:fldCharType="begin"/>
        </w:r>
        <w:r>
          <w:rPr>
            <w:noProof/>
            <w:webHidden/>
          </w:rPr>
          <w:instrText xml:space="preserve"> PAGEREF _Toc207719540 \h </w:instrText>
        </w:r>
        <w:r>
          <w:rPr>
            <w:noProof/>
            <w:webHidden/>
          </w:rPr>
        </w:r>
        <w:r>
          <w:rPr>
            <w:noProof/>
            <w:webHidden/>
          </w:rPr>
          <w:fldChar w:fldCharType="separate"/>
        </w:r>
        <w:r w:rsidR="00D47889">
          <w:rPr>
            <w:noProof/>
            <w:webHidden/>
          </w:rPr>
          <w:t>31</w:t>
        </w:r>
        <w:r>
          <w:rPr>
            <w:noProof/>
            <w:webHidden/>
          </w:rPr>
          <w:fldChar w:fldCharType="end"/>
        </w:r>
      </w:hyperlink>
    </w:p>
    <w:p w14:paraId="6012D3D1" w14:textId="178CEEAC"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41" w:history="1">
        <w:r w:rsidRPr="006E534F">
          <w:rPr>
            <w:rStyle w:val="Hyperlink"/>
            <w:noProof/>
          </w:rPr>
          <w:t>5.2.1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General objectives</w:t>
        </w:r>
        <w:r>
          <w:rPr>
            <w:noProof/>
            <w:webHidden/>
          </w:rPr>
          <w:tab/>
        </w:r>
        <w:r>
          <w:rPr>
            <w:noProof/>
            <w:webHidden/>
          </w:rPr>
          <w:fldChar w:fldCharType="begin"/>
        </w:r>
        <w:r>
          <w:rPr>
            <w:noProof/>
            <w:webHidden/>
          </w:rPr>
          <w:instrText xml:space="preserve"> PAGEREF _Toc207719541 \h </w:instrText>
        </w:r>
        <w:r>
          <w:rPr>
            <w:noProof/>
            <w:webHidden/>
          </w:rPr>
        </w:r>
        <w:r>
          <w:rPr>
            <w:noProof/>
            <w:webHidden/>
          </w:rPr>
          <w:fldChar w:fldCharType="separate"/>
        </w:r>
        <w:r w:rsidR="00D47889">
          <w:rPr>
            <w:noProof/>
            <w:webHidden/>
          </w:rPr>
          <w:t>31</w:t>
        </w:r>
        <w:r>
          <w:rPr>
            <w:noProof/>
            <w:webHidden/>
          </w:rPr>
          <w:fldChar w:fldCharType="end"/>
        </w:r>
      </w:hyperlink>
    </w:p>
    <w:p w14:paraId="4D54E74B" w14:textId="4D97B2D6"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42" w:history="1">
        <w:r w:rsidRPr="006E534F">
          <w:rPr>
            <w:rStyle w:val="Hyperlink"/>
            <w:noProof/>
          </w:rPr>
          <w:t>5.2.2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Specific objectives</w:t>
        </w:r>
        <w:r>
          <w:rPr>
            <w:noProof/>
            <w:webHidden/>
          </w:rPr>
          <w:tab/>
        </w:r>
        <w:r>
          <w:rPr>
            <w:noProof/>
            <w:webHidden/>
          </w:rPr>
          <w:fldChar w:fldCharType="begin"/>
        </w:r>
        <w:r>
          <w:rPr>
            <w:noProof/>
            <w:webHidden/>
          </w:rPr>
          <w:instrText xml:space="preserve"> PAGEREF _Toc207719542 \h </w:instrText>
        </w:r>
        <w:r>
          <w:rPr>
            <w:noProof/>
            <w:webHidden/>
          </w:rPr>
        </w:r>
        <w:r>
          <w:rPr>
            <w:noProof/>
            <w:webHidden/>
          </w:rPr>
          <w:fldChar w:fldCharType="separate"/>
        </w:r>
        <w:r w:rsidR="00D47889">
          <w:rPr>
            <w:noProof/>
            <w:webHidden/>
          </w:rPr>
          <w:t>31</w:t>
        </w:r>
        <w:r>
          <w:rPr>
            <w:noProof/>
            <w:webHidden/>
          </w:rPr>
          <w:fldChar w:fldCharType="end"/>
        </w:r>
      </w:hyperlink>
    </w:p>
    <w:p w14:paraId="4D3A1770" w14:textId="5C96756A"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43" w:history="1">
        <w:r w:rsidRPr="006E534F">
          <w:rPr>
            <w:rStyle w:val="Hyperlink"/>
            <w:noProof/>
          </w:rPr>
          <w:t>5.2.3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Specific activities and deliverables</w:t>
        </w:r>
        <w:r>
          <w:rPr>
            <w:noProof/>
            <w:webHidden/>
          </w:rPr>
          <w:tab/>
        </w:r>
        <w:r>
          <w:rPr>
            <w:noProof/>
            <w:webHidden/>
          </w:rPr>
          <w:fldChar w:fldCharType="begin"/>
        </w:r>
        <w:r>
          <w:rPr>
            <w:noProof/>
            <w:webHidden/>
          </w:rPr>
          <w:instrText xml:space="preserve"> PAGEREF _Toc207719543 \h </w:instrText>
        </w:r>
        <w:r>
          <w:rPr>
            <w:noProof/>
            <w:webHidden/>
          </w:rPr>
        </w:r>
        <w:r>
          <w:rPr>
            <w:noProof/>
            <w:webHidden/>
          </w:rPr>
          <w:fldChar w:fldCharType="separate"/>
        </w:r>
        <w:r w:rsidR="00D47889">
          <w:rPr>
            <w:noProof/>
            <w:webHidden/>
          </w:rPr>
          <w:t>31</w:t>
        </w:r>
        <w:r>
          <w:rPr>
            <w:noProof/>
            <w:webHidden/>
          </w:rPr>
          <w:fldChar w:fldCharType="end"/>
        </w:r>
      </w:hyperlink>
    </w:p>
    <w:p w14:paraId="48A212CE" w14:textId="4AB02899"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44" w:history="1">
        <w:r w:rsidRPr="006E534F">
          <w:rPr>
            <w:rStyle w:val="Hyperlink"/>
            <w:noProof/>
          </w:rPr>
          <w:t>5.2.4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Expected results and justification of expertise</w:t>
        </w:r>
        <w:r>
          <w:rPr>
            <w:noProof/>
            <w:webHidden/>
          </w:rPr>
          <w:tab/>
        </w:r>
        <w:r>
          <w:rPr>
            <w:noProof/>
            <w:webHidden/>
          </w:rPr>
          <w:fldChar w:fldCharType="begin"/>
        </w:r>
        <w:r>
          <w:rPr>
            <w:noProof/>
            <w:webHidden/>
          </w:rPr>
          <w:instrText xml:space="preserve"> PAGEREF _Toc207719544 \h </w:instrText>
        </w:r>
        <w:r>
          <w:rPr>
            <w:noProof/>
            <w:webHidden/>
          </w:rPr>
        </w:r>
        <w:r>
          <w:rPr>
            <w:noProof/>
            <w:webHidden/>
          </w:rPr>
          <w:fldChar w:fldCharType="separate"/>
        </w:r>
        <w:r w:rsidR="00D47889">
          <w:rPr>
            <w:noProof/>
            <w:webHidden/>
          </w:rPr>
          <w:t>32</w:t>
        </w:r>
        <w:r>
          <w:rPr>
            <w:noProof/>
            <w:webHidden/>
          </w:rPr>
          <w:fldChar w:fldCharType="end"/>
        </w:r>
      </w:hyperlink>
    </w:p>
    <w:p w14:paraId="0CB850FD" w14:textId="50865384"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45" w:history="1">
        <w:r w:rsidRPr="006E534F">
          <w:rPr>
            <w:rStyle w:val="Hyperlink"/>
            <w:noProof/>
          </w:rPr>
          <w:t>5.2.5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Expert profiles or expertise requested</w:t>
        </w:r>
        <w:r>
          <w:rPr>
            <w:noProof/>
            <w:webHidden/>
          </w:rPr>
          <w:tab/>
        </w:r>
        <w:r>
          <w:rPr>
            <w:noProof/>
            <w:webHidden/>
          </w:rPr>
          <w:fldChar w:fldCharType="begin"/>
        </w:r>
        <w:r>
          <w:rPr>
            <w:noProof/>
            <w:webHidden/>
          </w:rPr>
          <w:instrText xml:space="preserve"> PAGEREF _Toc207719545 \h </w:instrText>
        </w:r>
        <w:r>
          <w:rPr>
            <w:noProof/>
            <w:webHidden/>
          </w:rPr>
        </w:r>
        <w:r>
          <w:rPr>
            <w:noProof/>
            <w:webHidden/>
          </w:rPr>
          <w:fldChar w:fldCharType="separate"/>
        </w:r>
        <w:r w:rsidR="00D47889">
          <w:rPr>
            <w:noProof/>
            <w:webHidden/>
          </w:rPr>
          <w:t>32</w:t>
        </w:r>
        <w:r>
          <w:rPr>
            <w:noProof/>
            <w:webHidden/>
          </w:rPr>
          <w:fldChar w:fldCharType="end"/>
        </w:r>
      </w:hyperlink>
    </w:p>
    <w:p w14:paraId="1607BFD2" w14:textId="237E1952"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46" w:history="1">
        <w:r w:rsidRPr="006E534F">
          <w:rPr>
            <w:rStyle w:val="Hyperlink"/>
            <w:noProof/>
          </w:rPr>
          <w:t>5.2.6</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Planned activities</w:t>
        </w:r>
        <w:r>
          <w:rPr>
            <w:noProof/>
            <w:webHidden/>
          </w:rPr>
          <w:tab/>
        </w:r>
        <w:r>
          <w:rPr>
            <w:noProof/>
            <w:webHidden/>
          </w:rPr>
          <w:fldChar w:fldCharType="begin"/>
        </w:r>
        <w:r>
          <w:rPr>
            <w:noProof/>
            <w:webHidden/>
          </w:rPr>
          <w:instrText xml:space="preserve"> PAGEREF _Toc207719546 \h </w:instrText>
        </w:r>
        <w:r>
          <w:rPr>
            <w:noProof/>
            <w:webHidden/>
          </w:rPr>
        </w:r>
        <w:r>
          <w:rPr>
            <w:noProof/>
            <w:webHidden/>
          </w:rPr>
          <w:fldChar w:fldCharType="separate"/>
        </w:r>
        <w:r w:rsidR="00D47889">
          <w:rPr>
            <w:noProof/>
            <w:webHidden/>
          </w:rPr>
          <w:t>33</w:t>
        </w:r>
        <w:r>
          <w:rPr>
            <w:noProof/>
            <w:webHidden/>
          </w:rPr>
          <w:fldChar w:fldCharType="end"/>
        </w:r>
      </w:hyperlink>
    </w:p>
    <w:p w14:paraId="4256A0D3" w14:textId="483D94B5"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47" w:history="1">
        <w:r w:rsidRPr="006E534F">
          <w:rPr>
            <w:rStyle w:val="Hyperlink"/>
            <w:noProof/>
          </w:rPr>
          <w:t>5.2.7</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Deliverables</w:t>
        </w:r>
        <w:r>
          <w:rPr>
            <w:noProof/>
            <w:webHidden/>
          </w:rPr>
          <w:tab/>
        </w:r>
        <w:r>
          <w:rPr>
            <w:noProof/>
            <w:webHidden/>
          </w:rPr>
          <w:fldChar w:fldCharType="begin"/>
        </w:r>
        <w:r>
          <w:rPr>
            <w:noProof/>
            <w:webHidden/>
          </w:rPr>
          <w:instrText xml:space="preserve"> PAGEREF _Toc207719547 \h </w:instrText>
        </w:r>
        <w:r>
          <w:rPr>
            <w:noProof/>
            <w:webHidden/>
          </w:rPr>
        </w:r>
        <w:r>
          <w:rPr>
            <w:noProof/>
            <w:webHidden/>
          </w:rPr>
          <w:fldChar w:fldCharType="separate"/>
        </w:r>
        <w:r w:rsidR="00D47889">
          <w:rPr>
            <w:noProof/>
            <w:webHidden/>
          </w:rPr>
          <w:t>34</w:t>
        </w:r>
        <w:r>
          <w:rPr>
            <w:noProof/>
            <w:webHidden/>
          </w:rPr>
          <w:fldChar w:fldCharType="end"/>
        </w:r>
      </w:hyperlink>
    </w:p>
    <w:p w14:paraId="106487B6" w14:textId="04220C0A"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48" w:history="1">
        <w:r w:rsidRPr="006E534F">
          <w:rPr>
            <w:rStyle w:val="Hyperlink"/>
            <w:noProof/>
          </w:rPr>
          <w:t>5.3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Other information</w:t>
        </w:r>
        <w:r>
          <w:rPr>
            <w:noProof/>
            <w:webHidden/>
          </w:rPr>
          <w:tab/>
        </w:r>
        <w:r>
          <w:rPr>
            <w:noProof/>
            <w:webHidden/>
          </w:rPr>
          <w:fldChar w:fldCharType="begin"/>
        </w:r>
        <w:r>
          <w:rPr>
            <w:noProof/>
            <w:webHidden/>
          </w:rPr>
          <w:instrText xml:space="preserve"> PAGEREF _Toc207719548 \h </w:instrText>
        </w:r>
        <w:r>
          <w:rPr>
            <w:noProof/>
            <w:webHidden/>
          </w:rPr>
        </w:r>
        <w:r>
          <w:rPr>
            <w:noProof/>
            <w:webHidden/>
          </w:rPr>
          <w:fldChar w:fldCharType="separate"/>
        </w:r>
        <w:r w:rsidR="00D47889">
          <w:rPr>
            <w:noProof/>
            <w:webHidden/>
          </w:rPr>
          <w:t>35</w:t>
        </w:r>
        <w:r>
          <w:rPr>
            <w:noProof/>
            <w:webHidden/>
          </w:rPr>
          <w:fldChar w:fldCharType="end"/>
        </w:r>
      </w:hyperlink>
    </w:p>
    <w:p w14:paraId="7BB70869" w14:textId="5F7181B5" w:rsidR="007230A2" w:rsidRDefault="007230A2">
      <w:pPr>
        <w:pStyle w:val="TOC1"/>
        <w:rPr>
          <w:rFonts w:asciiTheme="minorHAnsi" w:eastAsiaTheme="minorEastAsia" w:hAnsiTheme="minorHAnsi" w:cstheme="minorBidi"/>
          <w:b w:val="0"/>
          <w:noProof/>
          <w:color w:val="auto"/>
          <w:kern w:val="2"/>
          <w:sz w:val="24"/>
          <w:szCs w:val="24"/>
          <w:lang w:val="en-BE" w:eastAsia="en-BE"/>
          <w14:ligatures w14:val="standardContextual"/>
        </w:rPr>
      </w:pPr>
      <w:hyperlink w:anchor="_Toc207719549" w:history="1">
        <w:r w:rsidRPr="006E534F">
          <w:rPr>
            <w:rStyle w:val="Hyperlink"/>
            <w:noProof/>
          </w:rPr>
          <w:t>6</w:t>
        </w:r>
        <w:r>
          <w:rPr>
            <w:rFonts w:asciiTheme="minorHAnsi" w:eastAsiaTheme="minorEastAsia" w:hAnsiTheme="minorHAnsi" w:cstheme="minorBidi"/>
            <w:b w:val="0"/>
            <w:noProof/>
            <w:color w:val="auto"/>
            <w:kern w:val="2"/>
            <w:sz w:val="24"/>
            <w:szCs w:val="24"/>
            <w:lang w:val="en-BE" w:eastAsia="en-BE"/>
            <w14:ligatures w14:val="standardContextual"/>
          </w:rPr>
          <w:tab/>
        </w:r>
        <w:r w:rsidRPr="006E534F">
          <w:rPr>
            <w:rStyle w:val="Hyperlink"/>
            <w:noProof/>
          </w:rPr>
          <w:t>Forms</w:t>
        </w:r>
        <w:r>
          <w:rPr>
            <w:noProof/>
            <w:webHidden/>
          </w:rPr>
          <w:tab/>
        </w:r>
        <w:r>
          <w:rPr>
            <w:noProof/>
            <w:webHidden/>
          </w:rPr>
          <w:fldChar w:fldCharType="begin"/>
        </w:r>
        <w:r>
          <w:rPr>
            <w:noProof/>
            <w:webHidden/>
          </w:rPr>
          <w:instrText xml:space="preserve"> PAGEREF _Toc207719549 \h </w:instrText>
        </w:r>
        <w:r>
          <w:rPr>
            <w:noProof/>
            <w:webHidden/>
          </w:rPr>
        </w:r>
        <w:r>
          <w:rPr>
            <w:noProof/>
            <w:webHidden/>
          </w:rPr>
          <w:fldChar w:fldCharType="separate"/>
        </w:r>
        <w:r w:rsidR="00D47889">
          <w:rPr>
            <w:noProof/>
            <w:webHidden/>
          </w:rPr>
          <w:t>36</w:t>
        </w:r>
        <w:r>
          <w:rPr>
            <w:noProof/>
            <w:webHidden/>
          </w:rPr>
          <w:fldChar w:fldCharType="end"/>
        </w:r>
      </w:hyperlink>
    </w:p>
    <w:p w14:paraId="37CAA64C" w14:textId="630B961D"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50" w:history="1">
        <w:r w:rsidRPr="006E534F">
          <w:rPr>
            <w:rStyle w:val="Hyperlink"/>
            <w:noProof/>
          </w:rPr>
          <w:t>6.1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Identification forms</w:t>
        </w:r>
        <w:r>
          <w:rPr>
            <w:noProof/>
            <w:webHidden/>
          </w:rPr>
          <w:tab/>
        </w:r>
        <w:r>
          <w:rPr>
            <w:noProof/>
            <w:webHidden/>
          </w:rPr>
          <w:fldChar w:fldCharType="begin"/>
        </w:r>
        <w:r>
          <w:rPr>
            <w:noProof/>
            <w:webHidden/>
          </w:rPr>
          <w:instrText xml:space="preserve"> PAGEREF _Toc207719550 \h </w:instrText>
        </w:r>
        <w:r>
          <w:rPr>
            <w:noProof/>
            <w:webHidden/>
          </w:rPr>
        </w:r>
        <w:r>
          <w:rPr>
            <w:noProof/>
            <w:webHidden/>
          </w:rPr>
          <w:fldChar w:fldCharType="separate"/>
        </w:r>
        <w:r w:rsidR="00D47889">
          <w:rPr>
            <w:noProof/>
            <w:webHidden/>
          </w:rPr>
          <w:t>36</w:t>
        </w:r>
        <w:r>
          <w:rPr>
            <w:noProof/>
            <w:webHidden/>
          </w:rPr>
          <w:fldChar w:fldCharType="end"/>
        </w:r>
      </w:hyperlink>
    </w:p>
    <w:p w14:paraId="745A78B7" w14:textId="3B970DC9"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51" w:history="1">
        <w:r w:rsidRPr="006E534F">
          <w:rPr>
            <w:rStyle w:val="Hyperlink"/>
            <w:noProof/>
          </w:rPr>
          <w:t>6.1.1</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Natural person</w:t>
        </w:r>
        <w:r>
          <w:rPr>
            <w:noProof/>
            <w:webHidden/>
          </w:rPr>
          <w:tab/>
        </w:r>
        <w:r>
          <w:rPr>
            <w:noProof/>
            <w:webHidden/>
          </w:rPr>
          <w:fldChar w:fldCharType="begin"/>
        </w:r>
        <w:r>
          <w:rPr>
            <w:noProof/>
            <w:webHidden/>
          </w:rPr>
          <w:instrText xml:space="preserve"> PAGEREF _Toc207719551 \h </w:instrText>
        </w:r>
        <w:r>
          <w:rPr>
            <w:noProof/>
            <w:webHidden/>
          </w:rPr>
        </w:r>
        <w:r>
          <w:rPr>
            <w:noProof/>
            <w:webHidden/>
          </w:rPr>
          <w:fldChar w:fldCharType="separate"/>
        </w:r>
        <w:r w:rsidR="00D47889">
          <w:rPr>
            <w:noProof/>
            <w:webHidden/>
          </w:rPr>
          <w:t>36</w:t>
        </w:r>
        <w:r>
          <w:rPr>
            <w:noProof/>
            <w:webHidden/>
          </w:rPr>
          <w:fldChar w:fldCharType="end"/>
        </w:r>
      </w:hyperlink>
    </w:p>
    <w:p w14:paraId="4DD5ECC8" w14:textId="5C44D129"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52" w:history="1">
        <w:r w:rsidRPr="006E534F">
          <w:rPr>
            <w:rStyle w:val="Hyperlink"/>
            <w:noProof/>
          </w:rPr>
          <w:t>6.1.2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Legal person entity private/public legal body</w:t>
        </w:r>
        <w:r>
          <w:rPr>
            <w:noProof/>
            <w:webHidden/>
          </w:rPr>
          <w:tab/>
        </w:r>
        <w:r>
          <w:rPr>
            <w:noProof/>
            <w:webHidden/>
          </w:rPr>
          <w:fldChar w:fldCharType="begin"/>
        </w:r>
        <w:r>
          <w:rPr>
            <w:noProof/>
            <w:webHidden/>
          </w:rPr>
          <w:instrText xml:space="preserve"> PAGEREF _Toc207719552 \h </w:instrText>
        </w:r>
        <w:r>
          <w:rPr>
            <w:noProof/>
            <w:webHidden/>
          </w:rPr>
        </w:r>
        <w:r>
          <w:rPr>
            <w:noProof/>
            <w:webHidden/>
          </w:rPr>
          <w:fldChar w:fldCharType="separate"/>
        </w:r>
        <w:r w:rsidR="00D47889">
          <w:rPr>
            <w:noProof/>
            <w:webHidden/>
          </w:rPr>
          <w:t>38</w:t>
        </w:r>
        <w:r>
          <w:rPr>
            <w:noProof/>
            <w:webHidden/>
          </w:rPr>
          <w:fldChar w:fldCharType="end"/>
        </w:r>
      </w:hyperlink>
    </w:p>
    <w:p w14:paraId="22E98881" w14:textId="74D5BD69"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53" w:history="1">
        <w:r w:rsidRPr="006E534F">
          <w:rPr>
            <w:rStyle w:val="Hyperlink"/>
            <w:noProof/>
          </w:rPr>
          <w:t>6.1.3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Public law entity</w:t>
        </w:r>
        <w:r>
          <w:rPr>
            <w:noProof/>
            <w:webHidden/>
          </w:rPr>
          <w:tab/>
        </w:r>
        <w:r>
          <w:rPr>
            <w:noProof/>
            <w:webHidden/>
          </w:rPr>
          <w:fldChar w:fldCharType="begin"/>
        </w:r>
        <w:r>
          <w:rPr>
            <w:noProof/>
            <w:webHidden/>
          </w:rPr>
          <w:instrText xml:space="preserve"> PAGEREF _Toc207719553 \h </w:instrText>
        </w:r>
        <w:r>
          <w:rPr>
            <w:noProof/>
            <w:webHidden/>
          </w:rPr>
        </w:r>
        <w:r>
          <w:rPr>
            <w:noProof/>
            <w:webHidden/>
          </w:rPr>
          <w:fldChar w:fldCharType="separate"/>
        </w:r>
        <w:r w:rsidR="00D47889">
          <w:rPr>
            <w:noProof/>
            <w:webHidden/>
          </w:rPr>
          <w:t>39</w:t>
        </w:r>
        <w:r>
          <w:rPr>
            <w:noProof/>
            <w:webHidden/>
          </w:rPr>
          <w:fldChar w:fldCharType="end"/>
        </w:r>
      </w:hyperlink>
    </w:p>
    <w:p w14:paraId="74267A27" w14:textId="428527D2" w:rsidR="007230A2" w:rsidRDefault="007230A2">
      <w:pPr>
        <w:pStyle w:val="TOC3"/>
        <w:rPr>
          <w:rFonts w:asciiTheme="minorHAnsi" w:eastAsiaTheme="minorEastAsia" w:hAnsiTheme="minorHAnsi" w:cstheme="minorBidi"/>
          <w:noProof/>
          <w:color w:val="auto"/>
          <w:kern w:val="2"/>
          <w:sz w:val="24"/>
          <w:szCs w:val="24"/>
          <w:lang w:val="en-BE" w:eastAsia="en-BE"/>
          <w14:ligatures w14:val="standardContextual"/>
        </w:rPr>
      </w:pPr>
      <w:hyperlink w:anchor="_Toc207719554" w:history="1">
        <w:r w:rsidRPr="006E534F">
          <w:rPr>
            <w:rStyle w:val="Hyperlink"/>
            <w:noProof/>
          </w:rPr>
          <w:t>6.1.4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Subcontractors</w:t>
        </w:r>
        <w:r>
          <w:rPr>
            <w:noProof/>
            <w:webHidden/>
          </w:rPr>
          <w:tab/>
        </w:r>
        <w:r>
          <w:rPr>
            <w:noProof/>
            <w:webHidden/>
          </w:rPr>
          <w:fldChar w:fldCharType="begin"/>
        </w:r>
        <w:r>
          <w:rPr>
            <w:noProof/>
            <w:webHidden/>
          </w:rPr>
          <w:instrText xml:space="preserve"> PAGEREF _Toc207719554 \h </w:instrText>
        </w:r>
        <w:r>
          <w:rPr>
            <w:noProof/>
            <w:webHidden/>
          </w:rPr>
        </w:r>
        <w:r>
          <w:rPr>
            <w:noProof/>
            <w:webHidden/>
          </w:rPr>
          <w:fldChar w:fldCharType="separate"/>
        </w:r>
        <w:r w:rsidR="00D47889">
          <w:rPr>
            <w:noProof/>
            <w:webHidden/>
          </w:rPr>
          <w:t>40</w:t>
        </w:r>
        <w:r>
          <w:rPr>
            <w:noProof/>
            <w:webHidden/>
          </w:rPr>
          <w:fldChar w:fldCharType="end"/>
        </w:r>
      </w:hyperlink>
    </w:p>
    <w:p w14:paraId="03291A57" w14:textId="3212711D"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55" w:history="1">
        <w:r w:rsidRPr="006E534F">
          <w:rPr>
            <w:rStyle w:val="Hyperlink"/>
            <w:noProof/>
          </w:rPr>
          <w:t>6.2</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Tender Forms – prices</w:t>
        </w:r>
        <w:r>
          <w:rPr>
            <w:noProof/>
            <w:webHidden/>
          </w:rPr>
          <w:tab/>
        </w:r>
        <w:r>
          <w:rPr>
            <w:noProof/>
            <w:webHidden/>
          </w:rPr>
          <w:fldChar w:fldCharType="begin"/>
        </w:r>
        <w:r>
          <w:rPr>
            <w:noProof/>
            <w:webHidden/>
          </w:rPr>
          <w:instrText xml:space="preserve"> PAGEREF _Toc207719555 \h </w:instrText>
        </w:r>
        <w:r>
          <w:rPr>
            <w:noProof/>
            <w:webHidden/>
          </w:rPr>
        </w:r>
        <w:r>
          <w:rPr>
            <w:noProof/>
            <w:webHidden/>
          </w:rPr>
          <w:fldChar w:fldCharType="separate"/>
        </w:r>
        <w:r w:rsidR="00D47889">
          <w:rPr>
            <w:noProof/>
            <w:webHidden/>
          </w:rPr>
          <w:t>41</w:t>
        </w:r>
        <w:r>
          <w:rPr>
            <w:noProof/>
            <w:webHidden/>
          </w:rPr>
          <w:fldChar w:fldCharType="end"/>
        </w:r>
      </w:hyperlink>
    </w:p>
    <w:p w14:paraId="5AE42BEF" w14:textId="3B4C306F"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56" w:history="1">
        <w:r w:rsidRPr="006E534F">
          <w:rPr>
            <w:rStyle w:val="Hyperlink"/>
            <w:noProof/>
          </w:rPr>
          <w:t>6.3</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Declaration on honour – exclusion criteria</w:t>
        </w:r>
        <w:r>
          <w:rPr>
            <w:noProof/>
            <w:webHidden/>
          </w:rPr>
          <w:tab/>
        </w:r>
        <w:r>
          <w:rPr>
            <w:noProof/>
            <w:webHidden/>
          </w:rPr>
          <w:fldChar w:fldCharType="begin"/>
        </w:r>
        <w:r>
          <w:rPr>
            <w:noProof/>
            <w:webHidden/>
          </w:rPr>
          <w:instrText xml:space="preserve"> PAGEREF _Toc207719556 \h </w:instrText>
        </w:r>
        <w:r>
          <w:rPr>
            <w:noProof/>
            <w:webHidden/>
          </w:rPr>
        </w:r>
        <w:r>
          <w:rPr>
            <w:noProof/>
            <w:webHidden/>
          </w:rPr>
          <w:fldChar w:fldCharType="separate"/>
        </w:r>
        <w:r w:rsidR="00D47889">
          <w:rPr>
            <w:noProof/>
            <w:webHidden/>
          </w:rPr>
          <w:t>42</w:t>
        </w:r>
        <w:r>
          <w:rPr>
            <w:noProof/>
            <w:webHidden/>
          </w:rPr>
          <w:fldChar w:fldCharType="end"/>
        </w:r>
      </w:hyperlink>
    </w:p>
    <w:p w14:paraId="7E764FBB" w14:textId="73E8B3A0"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57" w:history="1">
        <w:r w:rsidRPr="006E534F">
          <w:rPr>
            <w:rStyle w:val="Hyperlink"/>
            <w:noProof/>
          </w:rPr>
          <w:t>6.4</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Overview of the documents to be submitted</w:t>
        </w:r>
        <w:r>
          <w:rPr>
            <w:noProof/>
            <w:webHidden/>
          </w:rPr>
          <w:tab/>
        </w:r>
        <w:r>
          <w:rPr>
            <w:noProof/>
            <w:webHidden/>
          </w:rPr>
          <w:fldChar w:fldCharType="begin"/>
        </w:r>
        <w:r>
          <w:rPr>
            <w:noProof/>
            <w:webHidden/>
          </w:rPr>
          <w:instrText xml:space="preserve"> PAGEREF _Toc207719557 \h </w:instrText>
        </w:r>
        <w:r>
          <w:rPr>
            <w:noProof/>
            <w:webHidden/>
          </w:rPr>
        </w:r>
        <w:r>
          <w:rPr>
            <w:noProof/>
            <w:webHidden/>
          </w:rPr>
          <w:fldChar w:fldCharType="separate"/>
        </w:r>
        <w:r w:rsidR="00D47889">
          <w:rPr>
            <w:noProof/>
            <w:webHidden/>
          </w:rPr>
          <w:t>45</w:t>
        </w:r>
        <w:r>
          <w:rPr>
            <w:noProof/>
            <w:webHidden/>
          </w:rPr>
          <w:fldChar w:fldCharType="end"/>
        </w:r>
      </w:hyperlink>
    </w:p>
    <w:p w14:paraId="1BDDBCF6" w14:textId="4D1E60AE" w:rsidR="007230A2" w:rsidRDefault="007230A2">
      <w:pPr>
        <w:pStyle w:val="TOC2"/>
        <w:tabs>
          <w:tab w:val="left" w:pos="960"/>
          <w:tab w:val="right" w:leader="dot" w:pos="8494"/>
        </w:tabs>
        <w:rPr>
          <w:rFonts w:asciiTheme="minorHAnsi" w:eastAsiaTheme="minorEastAsia" w:hAnsiTheme="minorHAnsi" w:cstheme="minorBidi"/>
          <w:noProof/>
          <w:color w:val="auto"/>
          <w:kern w:val="2"/>
          <w:sz w:val="24"/>
          <w:szCs w:val="24"/>
          <w:lang w:val="en-BE" w:eastAsia="en-BE"/>
          <w14:ligatures w14:val="standardContextual"/>
        </w:rPr>
      </w:pPr>
      <w:hyperlink w:anchor="_Toc207719558" w:history="1">
        <w:r w:rsidRPr="006E534F">
          <w:rPr>
            <w:rStyle w:val="Hyperlink"/>
            <w:noProof/>
            <w:lang w:val="en-US"/>
          </w:rPr>
          <w:t>6.5</w:t>
        </w:r>
        <w:r>
          <w:rPr>
            <w:rFonts w:asciiTheme="minorHAnsi" w:eastAsiaTheme="minorEastAsia" w:hAnsiTheme="minorHAnsi" w:cstheme="minorBidi"/>
            <w:noProof/>
            <w:color w:val="auto"/>
            <w:kern w:val="2"/>
            <w:sz w:val="24"/>
            <w:szCs w:val="24"/>
            <w:lang w:val="en-BE" w:eastAsia="en-BE"/>
            <w14:ligatures w14:val="standardContextual"/>
          </w:rPr>
          <w:tab/>
        </w:r>
        <w:r w:rsidRPr="006E534F">
          <w:rPr>
            <w:rStyle w:val="Hyperlink"/>
            <w:noProof/>
          </w:rPr>
          <w:t>GDPR clauses</w:t>
        </w:r>
        <w:r>
          <w:rPr>
            <w:noProof/>
            <w:webHidden/>
          </w:rPr>
          <w:tab/>
        </w:r>
        <w:r>
          <w:rPr>
            <w:noProof/>
            <w:webHidden/>
          </w:rPr>
          <w:fldChar w:fldCharType="begin"/>
        </w:r>
        <w:r>
          <w:rPr>
            <w:noProof/>
            <w:webHidden/>
          </w:rPr>
          <w:instrText xml:space="preserve"> PAGEREF _Toc207719558 \h </w:instrText>
        </w:r>
        <w:r>
          <w:rPr>
            <w:noProof/>
            <w:webHidden/>
          </w:rPr>
        </w:r>
        <w:r>
          <w:rPr>
            <w:noProof/>
            <w:webHidden/>
          </w:rPr>
          <w:fldChar w:fldCharType="separate"/>
        </w:r>
        <w:r w:rsidR="00D47889">
          <w:rPr>
            <w:noProof/>
            <w:webHidden/>
          </w:rPr>
          <w:t>46</w:t>
        </w:r>
        <w:r>
          <w:rPr>
            <w:noProof/>
            <w:webHidden/>
          </w:rPr>
          <w:fldChar w:fldCharType="end"/>
        </w:r>
      </w:hyperlink>
    </w:p>
    <w:p w14:paraId="4D657221" w14:textId="24A6DEF1" w:rsidR="143012B8" w:rsidRDefault="143012B8" w:rsidP="143012B8">
      <w:pPr>
        <w:pStyle w:val="TOC3"/>
        <w:tabs>
          <w:tab w:val="clear" w:pos="8494"/>
          <w:tab w:val="left" w:pos="1050"/>
          <w:tab w:val="right" w:leader="dot" w:pos="8490"/>
        </w:tabs>
      </w:pPr>
      <w:r>
        <w:fldChar w:fldCharType="end"/>
      </w:r>
    </w:p>
    <w:p w14:paraId="53FA1D91" w14:textId="6BB75F77" w:rsidR="00C45EFE" w:rsidRPr="003658B5" w:rsidRDefault="00C45EFE"/>
    <w:p w14:paraId="3D4D38F0" w14:textId="77777777" w:rsidR="00251977" w:rsidRPr="003658B5" w:rsidRDefault="00251977">
      <w:pPr>
        <w:spacing w:line="259" w:lineRule="auto"/>
      </w:pPr>
    </w:p>
    <w:p w14:paraId="568E334A" w14:textId="77777777" w:rsidR="00251977" w:rsidRPr="003658B5" w:rsidRDefault="00251977">
      <w:pPr>
        <w:spacing w:line="259" w:lineRule="auto"/>
      </w:pPr>
    </w:p>
    <w:p w14:paraId="28529180" w14:textId="77777777" w:rsidR="00251977" w:rsidRPr="003658B5" w:rsidRDefault="00251977">
      <w:pPr>
        <w:spacing w:line="259" w:lineRule="auto"/>
        <w:rPr>
          <w:rFonts w:ascii="Calibri" w:hAnsi="Calibri" w:cs="Calibri"/>
          <w:b/>
          <w:color w:val="FFFFFF"/>
          <w:sz w:val="32"/>
          <w:szCs w:val="32"/>
        </w:rPr>
      </w:pPr>
      <w:r w:rsidRPr="003658B5">
        <w:br w:type="page"/>
      </w:r>
    </w:p>
    <w:p w14:paraId="02A49965" w14:textId="0ADB9B66" w:rsidR="002B7D5A" w:rsidRPr="003658B5" w:rsidRDefault="7D92BB06" w:rsidP="00413425">
      <w:pPr>
        <w:pStyle w:val="Heading1"/>
      </w:pPr>
      <w:bookmarkStart w:id="0" w:name="_Toc207719471"/>
      <w:r>
        <w:lastRenderedPageBreak/>
        <w:t>General provisions</w:t>
      </w:r>
      <w:bookmarkEnd w:id="0"/>
      <w:r>
        <w:t xml:space="preserve"> </w:t>
      </w:r>
    </w:p>
    <w:p w14:paraId="5558DFF7" w14:textId="223F1388" w:rsidR="002B7D5A" w:rsidRPr="003658B5" w:rsidRDefault="006C4396" w:rsidP="00413425">
      <w:pPr>
        <w:pStyle w:val="Heading2"/>
      </w:pPr>
      <w:bookmarkStart w:id="1" w:name="_Toc207719472"/>
      <w:r>
        <w:t>Derogations from the General Implementing Rules</w:t>
      </w:r>
      <w:bookmarkEnd w:id="1"/>
    </w:p>
    <w:p w14:paraId="5617B48F" w14:textId="4EDA753E" w:rsidR="005C33F3" w:rsidRPr="003658B5" w:rsidRDefault="005C33F3" w:rsidP="000D5519">
      <w:pPr>
        <w:pStyle w:val="BodyText"/>
        <w:shd w:val="clear" w:color="auto" w:fill="FFFFFF"/>
        <w:rPr>
          <w:rFonts w:ascii="Georgia" w:eastAsia="Calibri" w:hAnsi="Georgia" w:cs="Times New Roman"/>
          <w:color w:val="585756"/>
          <w:kern w:val="0"/>
          <w:sz w:val="21"/>
          <w:szCs w:val="22"/>
        </w:rPr>
      </w:pPr>
      <w:r w:rsidRPr="003658B5">
        <w:rPr>
          <w:rFonts w:ascii="Georgia" w:hAnsi="Georgia"/>
          <w:color w:val="585756"/>
          <w:sz w:val="21"/>
          <w:szCs w:val="22"/>
        </w:rPr>
        <w:t xml:space="preserve">Chapter </w:t>
      </w:r>
      <w:r w:rsidR="00AA22AF" w:rsidRPr="003658B5">
        <w:rPr>
          <w:rFonts w:ascii="Georgia" w:hAnsi="Georgia"/>
          <w:color w:val="585756"/>
          <w:sz w:val="21"/>
          <w:szCs w:val="22"/>
        </w:rPr>
        <w:t>‘</w:t>
      </w:r>
      <w:r w:rsidRPr="003658B5">
        <w:rPr>
          <w:rFonts w:ascii="Georgia" w:hAnsi="Georgia"/>
          <w:i/>
          <w:color w:val="585756"/>
          <w:sz w:val="21"/>
          <w:szCs w:val="22"/>
        </w:rPr>
        <w:t>Specific contractual and administrative conditions’</w:t>
      </w:r>
      <w:r w:rsidRPr="003658B5">
        <w:rPr>
          <w:rFonts w:ascii="Georgia" w:hAnsi="Georgia"/>
          <w:color w:val="585756"/>
          <w:sz w:val="21"/>
          <w:szCs w:val="22"/>
        </w:rPr>
        <w:t xml:space="preserve"> of these Tender Specifications (CSC/Cahier Spécial des Charges) holds the specific administrative and contractual provisions that apply to this public procurement contract as a derogation of the Royal Decree of 14.01.2013 or as a complement or an elaboration thereof. </w:t>
      </w:r>
    </w:p>
    <w:p w14:paraId="6676BED1" w14:textId="7BB64044" w:rsidR="005C33F3" w:rsidRPr="003658B5" w:rsidRDefault="005C33F3" w:rsidP="000D5519">
      <w:pPr>
        <w:pStyle w:val="BodyText"/>
        <w:shd w:val="clear" w:color="auto" w:fill="FFFFFF"/>
        <w:rPr>
          <w:rFonts w:ascii="Georgia" w:eastAsia="Calibri" w:hAnsi="Georgia" w:cs="Times New Roman"/>
          <w:i/>
          <w:color w:val="585756"/>
          <w:kern w:val="0"/>
          <w:sz w:val="21"/>
          <w:szCs w:val="22"/>
        </w:rPr>
      </w:pPr>
      <w:r w:rsidRPr="002F55E1">
        <w:rPr>
          <w:rFonts w:ascii="Georgia" w:hAnsi="Georgia"/>
          <w:color w:val="585756"/>
          <w:sz w:val="21"/>
          <w:szCs w:val="22"/>
        </w:rPr>
        <w:t>These Tender Specifications derogate</w:t>
      </w:r>
      <w:r w:rsidR="002F55E1" w:rsidRPr="002F55E1">
        <w:rPr>
          <w:rFonts w:ascii="Georgia" w:hAnsi="Georgia"/>
          <w:color w:val="585756"/>
          <w:sz w:val="21"/>
          <w:szCs w:val="22"/>
        </w:rPr>
        <w:t xml:space="preserve"> </w:t>
      </w:r>
      <w:r w:rsidRPr="002F55E1">
        <w:rPr>
          <w:rFonts w:ascii="Georgia" w:hAnsi="Georgia"/>
          <w:color w:val="585756"/>
          <w:sz w:val="21"/>
          <w:szCs w:val="22"/>
        </w:rPr>
        <w:t>from Article</w:t>
      </w:r>
      <w:r w:rsidR="002F55E1" w:rsidRPr="002F55E1">
        <w:rPr>
          <w:rFonts w:ascii="Georgia" w:hAnsi="Georgia"/>
          <w:color w:val="585756"/>
          <w:sz w:val="21"/>
          <w:szCs w:val="22"/>
        </w:rPr>
        <w:t xml:space="preserve"> 19</w:t>
      </w:r>
      <w:r w:rsidR="00FC500B">
        <w:rPr>
          <w:rFonts w:ascii="Georgia" w:hAnsi="Georgia"/>
          <w:color w:val="585756"/>
          <w:sz w:val="21"/>
          <w:szCs w:val="22"/>
        </w:rPr>
        <w:t xml:space="preserve"> </w:t>
      </w:r>
      <w:r w:rsidRPr="002F55E1">
        <w:rPr>
          <w:rFonts w:ascii="Georgia" w:hAnsi="Georgia"/>
          <w:color w:val="585756"/>
          <w:sz w:val="21"/>
          <w:szCs w:val="22"/>
        </w:rPr>
        <w:t>of the General Implementing Rules – GIR (Royal Decree of 14.01.2013</w:t>
      </w:r>
      <w:r w:rsidR="002F55E1">
        <w:rPr>
          <w:rFonts w:ascii="Georgia" w:hAnsi="Georgia"/>
          <w:color w:val="585756"/>
          <w:sz w:val="21"/>
          <w:szCs w:val="22"/>
        </w:rPr>
        <w:t>.</w:t>
      </w:r>
    </w:p>
    <w:p w14:paraId="62E0B304" w14:textId="77777777" w:rsidR="0067285B" w:rsidRPr="003658B5" w:rsidRDefault="0067285B" w:rsidP="0067285B">
      <w:pPr>
        <w:pStyle w:val="Heading2"/>
        <w:keepLines w:val="0"/>
        <w:widowControl w:val="0"/>
        <w:tabs>
          <w:tab w:val="num" w:pos="576"/>
        </w:tabs>
        <w:suppressAutoHyphens/>
        <w:spacing w:after="240"/>
      </w:pPr>
      <w:bookmarkStart w:id="2" w:name="_Ref260219633"/>
      <w:bookmarkStart w:id="3" w:name="_Ref260219636"/>
      <w:bookmarkStart w:id="4" w:name="_Toc364253062"/>
      <w:bookmarkStart w:id="5" w:name="_Toc207719473"/>
      <w:r>
        <w:t>Contracting authority</w:t>
      </w:r>
      <w:bookmarkEnd w:id="2"/>
      <w:bookmarkEnd w:id="3"/>
      <w:bookmarkEnd w:id="4"/>
      <w:bookmarkEnd w:id="5"/>
    </w:p>
    <w:p w14:paraId="4796140F" w14:textId="5761C9FC" w:rsidR="002448BC" w:rsidRPr="00247593" w:rsidRDefault="00C91137" w:rsidP="00C91137">
      <w:pPr>
        <w:pStyle w:val="BodyText"/>
        <w:rPr>
          <w:rFonts w:ascii="Georgia" w:hAnsi="Georgia"/>
          <w:color w:val="585756"/>
          <w:sz w:val="21"/>
          <w:szCs w:val="22"/>
        </w:rPr>
      </w:pPr>
      <w:r w:rsidRPr="003658B5">
        <w:rPr>
          <w:rFonts w:ascii="Georgia" w:hAnsi="Georgia"/>
          <w:color w:val="585756"/>
          <w:sz w:val="21"/>
          <w:szCs w:val="22"/>
        </w:rPr>
        <w:t>The contracting authority of this public procurement contract is Enabel, the Belgian development agency, public-law company with social purposes, with its registered office at Rue Haute 147, 1000 Brussels in Belgium (enterprise number 0264.814.354, RPM/RPR Brussels). Enabel has the exclusive competence for the execution, in Belgium and abroad, of public service tasks of direct bilateral cooperation with the partner countries. Moreover, it may also perform other development cooperation tasks at the request of public interest organisations, and it can develop its own activities to contribute towards realisation of its objectives.</w:t>
      </w:r>
    </w:p>
    <w:p w14:paraId="37C69727" w14:textId="2B9720CD" w:rsidR="0067285B" w:rsidRPr="003658B5" w:rsidRDefault="00C91137" w:rsidP="00C91137">
      <w:pPr>
        <w:pStyle w:val="BodyText"/>
        <w:rPr>
          <w:rFonts w:ascii="Georgia" w:eastAsia="Calibri" w:hAnsi="Georgia" w:cs="Times New Roman"/>
          <w:color w:val="585756"/>
          <w:kern w:val="0"/>
          <w:sz w:val="21"/>
          <w:szCs w:val="22"/>
        </w:rPr>
      </w:pPr>
      <w:r w:rsidRPr="00247593">
        <w:rPr>
          <w:rFonts w:ascii="Georgia" w:hAnsi="Georgia"/>
          <w:color w:val="585756"/>
          <w:sz w:val="21"/>
          <w:szCs w:val="22"/>
        </w:rPr>
        <w:t>For this procurement contract, Enabel is represented by</w:t>
      </w:r>
      <w:r w:rsidR="00D368BD" w:rsidRPr="00247593">
        <w:rPr>
          <w:rFonts w:ascii="Georgia" w:hAnsi="Georgia"/>
          <w:color w:val="585756"/>
          <w:sz w:val="21"/>
          <w:szCs w:val="22"/>
        </w:rPr>
        <w:t xml:space="preserve"> </w:t>
      </w:r>
      <w:r w:rsidR="00247593" w:rsidRPr="00B963FA">
        <w:rPr>
          <w:rFonts w:ascii="Georgia" w:hAnsi="Georgia"/>
          <w:color w:val="585756"/>
          <w:sz w:val="21"/>
          <w:szCs w:val="22"/>
        </w:rPr>
        <w:t>Mrs. Mia Sichelkow, Projet Manager TED</w:t>
      </w:r>
      <w:r w:rsidR="009E7FDE" w:rsidRPr="00247593">
        <w:rPr>
          <w:rFonts w:ascii="Georgia" w:hAnsi="Georgia"/>
          <w:color w:val="585756"/>
          <w:sz w:val="21"/>
          <w:szCs w:val="22"/>
        </w:rPr>
        <w:t xml:space="preserve"> </w:t>
      </w:r>
      <w:r w:rsidR="00F46449" w:rsidRPr="00247593">
        <w:rPr>
          <w:rFonts w:ascii="Georgia" w:hAnsi="Georgia"/>
          <w:color w:val="585756"/>
          <w:sz w:val="21"/>
          <w:szCs w:val="22"/>
        </w:rPr>
        <w:t>and</w:t>
      </w:r>
      <w:r w:rsidR="00247593" w:rsidRPr="00247593">
        <w:rPr>
          <w:rFonts w:ascii="Georgia" w:hAnsi="Georgia"/>
          <w:color w:val="585756"/>
          <w:sz w:val="21"/>
          <w:szCs w:val="22"/>
        </w:rPr>
        <w:t xml:space="preserve"> Mrs.</w:t>
      </w:r>
      <w:r w:rsidR="00F46449" w:rsidRPr="00247593">
        <w:rPr>
          <w:rFonts w:ascii="Georgia" w:hAnsi="Georgia"/>
          <w:color w:val="585756"/>
          <w:sz w:val="21"/>
          <w:szCs w:val="22"/>
        </w:rPr>
        <w:t xml:space="preserve"> </w:t>
      </w:r>
      <w:r w:rsidR="00D368BD" w:rsidRPr="00247593">
        <w:rPr>
          <w:rFonts w:ascii="Georgia" w:hAnsi="Georgia"/>
          <w:color w:val="585756"/>
          <w:sz w:val="21"/>
          <w:szCs w:val="22"/>
        </w:rPr>
        <w:t>Marie Sculier</w:t>
      </w:r>
      <w:r w:rsidR="00247593" w:rsidRPr="00247593">
        <w:rPr>
          <w:rFonts w:ascii="Georgia" w:hAnsi="Georgia"/>
          <w:color w:val="585756"/>
          <w:sz w:val="21"/>
          <w:szCs w:val="22"/>
        </w:rPr>
        <w:t>, Contract Support Manager,</w:t>
      </w:r>
      <w:r w:rsidR="00F46449" w:rsidRPr="00247593">
        <w:rPr>
          <w:rFonts w:ascii="Georgia" w:hAnsi="Georgia"/>
          <w:color w:val="585756"/>
          <w:sz w:val="21"/>
          <w:szCs w:val="22"/>
        </w:rPr>
        <w:t xml:space="preserve"> who are </w:t>
      </w:r>
      <w:r w:rsidR="002F55E1" w:rsidRPr="00247593">
        <w:rPr>
          <w:rFonts w:ascii="Georgia" w:hAnsi="Georgia"/>
          <w:color w:val="585756"/>
          <w:sz w:val="21"/>
          <w:szCs w:val="22"/>
        </w:rPr>
        <w:t>mandated</w:t>
      </w:r>
      <w:r w:rsidR="00F46449" w:rsidRPr="00247593">
        <w:rPr>
          <w:rFonts w:ascii="Georgia" w:hAnsi="Georgia"/>
          <w:color w:val="585756"/>
          <w:sz w:val="21"/>
          <w:szCs w:val="22"/>
        </w:rPr>
        <w:t xml:space="preserve"> to represent the company towards thirds parties.</w:t>
      </w:r>
      <w:r w:rsidR="00F46449">
        <w:rPr>
          <w:rFonts w:ascii="Georgia" w:hAnsi="Georgia"/>
          <w:color w:val="585756"/>
          <w:sz w:val="21"/>
          <w:szCs w:val="22"/>
        </w:rPr>
        <w:t xml:space="preserve"> </w:t>
      </w:r>
    </w:p>
    <w:p w14:paraId="676D5F1C" w14:textId="5560F0B4" w:rsidR="0067285B" w:rsidRPr="003658B5" w:rsidRDefault="0067285B" w:rsidP="0067285B">
      <w:pPr>
        <w:pStyle w:val="Heading2"/>
        <w:keepLines w:val="0"/>
        <w:widowControl w:val="0"/>
        <w:tabs>
          <w:tab w:val="num" w:pos="576"/>
        </w:tabs>
        <w:suppressAutoHyphens/>
        <w:spacing w:after="240"/>
      </w:pPr>
      <w:bookmarkStart w:id="6" w:name="_Toc257039813"/>
      <w:bookmarkStart w:id="7" w:name="_Toc366161146"/>
      <w:bookmarkStart w:id="8" w:name="_Toc207719474"/>
      <w:r>
        <w:t>Institu</w:t>
      </w:r>
      <w:r w:rsidR="00AA22AF">
        <w:t>t</w:t>
      </w:r>
      <w:r>
        <w:t>ional setting of</w:t>
      </w:r>
      <w:bookmarkEnd w:id="6"/>
      <w:bookmarkEnd w:id="7"/>
      <w:r>
        <w:t xml:space="preserve"> Enabel</w:t>
      </w:r>
      <w:bookmarkEnd w:id="8"/>
    </w:p>
    <w:p w14:paraId="4F8759A8" w14:textId="3541FC15" w:rsidR="00C91137" w:rsidRPr="003658B5" w:rsidRDefault="00C91137" w:rsidP="00C91137">
      <w:pPr>
        <w:pStyle w:val="BTCtextCTB"/>
        <w:rPr>
          <w:rFonts w:ascii="Georgia" w:eastAsia="Calibri" w:hAnsi="Georgia"/>
          <w:color w:val="585756"/>
          <w:sz w:val="21"/>
          <w:szCs w:val="22"/>
        </w:rPr>
      </w:pPr>
      <w:r w:rsidRPr="003658B5">
        <w:rPr>
          <w:rFonts w:ascii="Georgia" w:hAnsi="Georgia"/>
          <w:color w:val="585756"/>
          <w:sz w:val="21"/>
          <w:szCs w:val="22"/>
        </w:rPr>
        <w:t>The general framework of reference in which Enabel operates is:</w:t>
      </w:r>
    </w:p>
    <w:p w14:paraId="168754AE" w14:textId="77777777" w:rsidR="00C91137" w:rsidRPr="003658B5" w:rsidRDefault="00C91137" w:rsidP="00C91137">
      <w:pPr>
        <w:pStyle w:val="BTCtextCTB"/>
        <w:rPr>
          <w:rFonts w:ascii="Georgia" w:eastAsia="Calibri" w:hAnsi="Georgia"/>
          <w:color w:val="585756"/>
          <w:sz w:val="21"/>
          <w:szCs w:val="22"/>
        </w:rPr>
      </w:pPr>
      <w:r w:rsidRPr="003658B5">
        <w:rPr>
          <w:rFonts w:ascii="Georgia" w:hAnsi="Georgia"/>
          <w:color w:val="585756"/>
          <w:sz w:val="21"/>
          <w:szCs w:val="22"/>
        </w:rPr>
        <w:t>- The Belgian Law on Development Cooperation of 19 March 2013</w:t>
      </w:r>
      <w:r w:rsidRPr="003658B5">
        <w:rPr>
          <w:rFonts w:ascii="Georgia" w:eastAsia="Calibri" w:hAnsi="Georgia"/>
          <w:color w:val="585756"/>
          <w:sz w:val="21"/>
          <w:szCs w:val="22"/>
        </w:rPr>
        <w:footnoteReference w:id="1"/>
      </w:r>
      <w:r w:rsidRPr="003658B5">
        <w:rPr>
          <w:rFonts w:ascii="Georgia" w:hAnsi="Georgia"/>
          <w:color w:val="585756"/>
          <w:sz w:val="21"/>
          <w:szCs w:val="22"/>
        </w:rPr>
        <w:t>;</w:t>
      </w:r>
    </w:p>
    <w:p w14:paraId="60C85819" w14:textId="77777777" w:rsidR="00C91137" w:rsidRPr="003658B5" w:rsidRDefault="00C91137" w:rsidP="00C91137">
      <w:pPr>
        <w:pStyle w:val="BTCtextCTB"/>
        <w:rPr>
          <w:rFonts w:ascii="Georgia" w:eastAsia="Calibri" w:hAnsi="Georgia"/>
          <w:color w:val="585756"/>
          <w:sz w:val="21"/>
          <w:szCs w:val="22"/>
        </w:rPr>
      </w:pPr>
      <w:r w:rsidRPr="003658B5">
        <w:rPr>
          <w:rFonts w:ascii="Georgia" w:hAnsi="Georgia"/>
          <w:color w:val="585756"/>
          <w:sz w:val="21"/>
          <w:szCs w:val="22"/>
        </w:rPr>
        <w:t>- The Belgian Law of 21 December 1998 establishing the Belgian Technical Cooperation as a public-law company</w:t>
      </w:r>
      <w:r w:rsidRPr="003658B5">
        <w:rPr>
          <w:rFonts w:ascii="Georgia" w:eastAsia="Calibri" w:hAnsi="Georgia"/>
          <w:color w:val="585756"/>
          <w:sz w:val="21"/>
          <w:szCs w:val="22"/>
        </w:rPr>
        <w:footnoteReference w:id="2"/>
      </w:r>
      <w:r w:rsidRPr="003658B5">
        <w:rPr>
          <w:rFonts w:ascii="Georgia" w:hAnsi="Georgia"/>
          <w:color w:val="585756"/>
          <w:sz w:val="21"/>
          <w:szCs w:val="22"/>
        </w:rPr>
        <w:t>;</w:t>
      </w:r>
    </w:p>
    <w:p w14:paraId="00E89C77" w14:textId="77777777" w:rsidR="00C91137" w:rsidRPr="003658B5" w:rsidRDefault="00C91137" w:rsidP="00C91137">
      <w:pPr>
        <w:pStyle w:val="BTCtextCTB"/>
        <w:rPr>
          <w:rFonts w:ascii="Georgia" w:eastAsia="Calibri" w:hAnsi="Georgia"/>
          <w:color w:val="585756"/>
          <w:sz w:val="21"/>
          <w:szCs w:val="22"/>
        </w:rPr>
      </w:pPr>
      <w:r w:rsidRPr="003658B5">
        <w:rPr>
          <w:rFonts w:ascii="Georgia" w:hAnsi="Georgia"/>
          <w:color w:val="585756"/>
          <w:sz w:val="21"/>
          <w:szCs w:val="22"/>
        </w:rPr>
        <w:t xml:space="preserve">- The Belgian Law of 23 November 2017 changing the name of the Belgian Technical Cooperation and defining the missions and functioning of Enabel, the Belgian development agency, published in the Belgian Official Gazette on 11 December 2017. </w:t>
      </w:r>
    </w:p>
    <w:p w14:paraId="4F174018" w14:textId="693C64C3" w:rsidR="0067285B" w:rsidRPr="003658B5" w:rsidRDefault="0067285B" w:rsidP="0067285B">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The following initiatives are also guiding Enabel in its operations: We mention as main examples:</w:t>
      </w:r>
    </w:p>
    <w:p w14:paraId="4A02BF38" w14:textId="1E8D511F" w:rsidR="0067285B" w:rsidRPr="003658B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 xml:space="preserve">In the field of international cooperation: the United Nations Sustainable Development Goals and the Paris Declaration on the harmonisation and alignment of aid; </w:t>
      </w:r>
    </w:p>
    <w:p w14:paraId="666EB3C3" w14:textId="77777777" w:rsidR="0067285B" w:rsidRPr="003658B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In the field of the fight against corruption: the Law of 8 May 2007 approving the United Nations Convention against Corruption, adopted in New York on 31 October 2003</w:t>
      </w:r>
      <w:r w:rsidRPr="003658B5">
        <w:rPr>
          <w:rFonts w:ascii="Georgia" w:eastAsia="Calibri" w:hAnsi="Georgia"/>
          <w:bCs w:val="0"/>
          <w:color w:val="585756"/>
          <w:sz w:val="21"/>
          <w:szCs w:val="22"/>
          <w:lang w:eastAsia="en-US"/>
        </w:rPr>
        <w:footnoteReference w:id="3"/>
      </w:r>
      <w:r w:rsidRPr="003658B5">
        <w:rPr>
          <w:rFonts w:ascii="Georgia" w:hAnsi="Georgia"/>
          <w:bCs w:val="0"/>
          <w:color w:val="585756"/>
          <w:sz w:val="21"/>
          <w:szCs w:val="22"/>
        </w:rPr>
        <w:t>, as well as the Law of 10 February 1999 on the Suppression of Corruption transposing the Convention on Combating Bribery of Foreign Public Officials in International Business Transactions;</w:t>
      </w:r>
    </w:p>
    <w:p w14:paraId="3FF339AC" w14:textId="77777777" w:rsidR="0067285B" w:rsidRPr="003658B5"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lastRenderedPageBreak/>
        <w:t>In the field of Human Rights: the United Nations’ Universal Declaration of Human Rights (1948) as well as the 8 basic conventions of the International Labour Organisation</w:t>
      </w:r>
      <w:r w:rsidRPr="003658B5">
        <w:rPr>
          <w:rFonts w:ascii="Georgia" w:eastAsia="Calibri" w:hAnsi="Georgia"/>
          <w:bCs w:val="0"/>
          <w:color w:val="585756"/>
          <w:sz w:val="21"/>
          <w:szCs w:val="22"/>
          <w:lang w:eastAsia="en-US"/>
        </w:rPr>
        <w:footnoteReference w:id="4"/>
      </w:r>
      <w:r w:rsidRPr="003658B5">
        <w:rPr>
          <w:rFonts w:ascii="Georgia" w:hAnsi="Georgia"/>
          <w:bCs w:val="0"/>
          <w:color w:val="585756"/>
          <w:sz w:val="21"/>
          <w:szCs w:val="22"/>
        </w:rPr>
        <w:t> on Freedom of Association (C. n°87), on the Right to Organise and Collective Bargaining (C. n°98), on Forced Labour (C. n°29 and 105), on Equal Remuneration and on Discrimination in Respect of Employment (C. n°100 and 111), on Minimum Age for Admission to Employment (C. n°138), on the Prohibition of the Worst Forms of Child Labour (C. n°182);</w:t>
      </w:r>
    </w:p>
    <w:p w14:paraId="70F862A8" w14:textId="77777777" w:rsidR="0067285B" w:rsidRPr="003658B5" w:rsidRDefault="0067285B" w:rsidP="00C72B94">
      <w:pPr>
        <w:pStyle w:val="BTCbulletsCTB"/>
        <w:numPr>
          <w:ilvl w:val="0"/>
          <w:numId w:val="4"/>
        </w:numPr>
        <w:rPr>
          <w:rFonts w:ascii="Georgia" w:eastAsia="Calibri" w:hAnsi="Georgia"/>
          <w:bCs w:val="0"/>
          <w:color w:val="585756"/>
          <w:sz w:val="21"/>
          <w:szCs w:val="22"/>
        </w:rPr>
      </w:pPr>
      <w:r w:rsidRPr="003658B5">
        <w:rPr>
          <w:rFonts w:ascii="Georgia" w:hAnsi="Georgia"/>
          <w:bCs w:val="0"/>
          <w:color w:val="585756"/>
          <w:sz w:val="21"/>
          <w:szCs w:val="22"/>
        </w:rPr>
        <w:t>In the field of environmental protection:  The Climate Change Framework Convention in Paris, 12 December 2015;</w:t>
      </w:r>
    </w:p>
    <w:p w14:paraId="03EDCBCF" w14:textId="77777777" w:rsidR="0067285B" w:rsidRPr="003658B5" w:rsidRDefault="0067285B" w:rsidP="0067285B">
      <w:pPr>
        <w:pStyle w:val="BTCbulletsCTB"/>
        <w:rPr>
          <w:rFonts w:ascii="Georgia" w:eastAsia="Calibri" w:hAnsi="Georgia"/>
          <w:bCs w:val="0"/>
          <w:color w:val="585756"/>
          <w:sz w:val="21"/>
          <w:szCs w:val="22"/>
          <w:lang w:eastAsia="en-US"/>
        </w:rPr>
      </w:pPr>
    </w:p>
    <w:p w14:paraId="1158B4EE" w14:textId="7893230F" w:rsidR="0017446A" w:rsidRPr="00500FF5" w:rsidRDefault="0017446A" w:rsidP="00C72B94">
      <w:pPr>
        <w:pStyle w:val="BTCbulletsCTB"/>
        <w:numPr>
          <w:ilvl w:val="0"/>
          <w:numId w:val="4"/>
        </w:numPr>
        <w:jc w:val="both"/>
        <w:rPr>
          <w:rFonts w:ascii="Georgia" w:eastAsia="Calibri" w:hAnsi="Georgia"/>
          <w:bCs w:val="0"/>
          <w:color w:val="585756"/>
          <w:sz w:val="21"/>
          <w:szCs w:val="22"/>
        </w:rPr>
      </w:pPr>
      <w:r w:rsidRPr="003658B5">
        <w:rPr>
          <w:rFonts w:ascii="Georgia" w:hAnsi="Georgia"/>
          <w:bCs w:val="0"/>
          <w:color w:val="585756"/>
          <w:sz w:val="21"/>
          <w:szCs w:val="22"/>
        </w:rPr>
        <w:t>The first Management Contract concluded between Enabel and the Belgian federal State (approved by the Royal Decree of 17.12.2017, Belgian Official Gazette 22.12.2017) that sets out the rules and the special conditions for the execution of public service tasks by Enabel on behalf of the Belgian State.</w:t>
      </w:r>
    </w:p>
    <w:p w14:paraId="3FB4E0C6" w14:textId="3C6D830E" w:rsidR="00500FF5" w:rsidRPr="003658B5" w:rsidRDefault="004D2ED5" w:rsidP="00C72B94">
      <w:pPr>
        <w:pStyle w:val="BTCbulletsCTB"/>
        <w:numPr>
          <w:ilvl w:val="0"/>
          <w:numId w:val="4"/>
        </w:numPr>
        <w:jc w:val="both"/>
        <w:rPr>
          <w:rFonts w:ascii="Georgia" w:eastAsia="Calibri" w:hAnsi="Georgia"/>
          <w:bCs w:val="0"/>
          <w:color w:val="585756"/>
          <w:sz w:val="21"/>
          <w:szCs w:val="22"/>
        </w:rPr>
      </w:pPr>
      <w:r w:rsidRPr="004D2ED5">
        <w:rPr>
          <w:rFonts w:ascii="Georgia" w:eastAsia="Calibri" w:hAnsi="Georgia"/>
          <w:bCs w:val="0"/>
          <w:color w:val="585756"/>
          <w:sz w:val="21"/>
          <w:szCs w:val="22"/>
        </w:rPr>
        <w:t xml:space="preserve">Enabel’s Code of Conduct of January 2019, Enabel’s Policy regarding sexual exploitation and abuse of June 2019 and Enabel’s Policy regarding fraud and corruption risk management of June 2019;  </w:t>
      </w:r>
    </w:p>
    <w:p w14:paraId="232A5505" w14:textId="77777777" w:rsidR="005C33F3" w:rsidRPr="003658B5" w:rsidRDefault="005C33F3" w:rsidP="005C33F3">
      <w:pPr>
        <w:autoSpaceDE w:val="0"/>
        <w:autoSpaceDN w:val="0"/>
        <w:adjustRightInd w:val="0"/>
      </w:pPr>
    </w:p>
    <w:p w14:paraId="52FCC7DC" w14:textId="77777777" w:rsidR="002A1F15" w:rsidRPr="003658B5" w:rsidRDefault="002A1F15" w:rsidP="002A1F15">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207719475"/>
      <w:r>
        <w:t>Rules governing the procurement contract</w:t>
      </w:r>
      <w:bookmarkEnd w:id="9"/>
      <w:bookmarkEnd w:id="10"/>
      <w:bookmarkEnd w:id="11"/>
      <w:bookmarkEnd w:id="12"/>
      <w:bookmarkEnd w:id="13"/>
      <w:bookmarkEnd w:id="14"/>
      <w:bookmarkEnd w:id="15"/>
    </w:p>
    <w:p w14:paraId="468C1B90" w14:textId="77777777" w:rsidR="002A1F15" w:rsidRPr="003658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The following, among other things, applies to this public procurement contract:</w:t>
      </w:r>
    </w:p>
    <w:p w14:paraId="080A3896" w14:textId="77777777" w:rsidR="002A1F15" w:rsidRPr="003658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The Law of 17 June 2016 on public procurement contracts</w:t>
      </w:r>
      <w:r w:rsidRPr="003658B5">
        <w:rPr>
          <w:rFonts w:ascii="Georgia" w:eastAsia="Calibri" w:hAnsi="Georgia"/>
          <w:bCs w:val="0"/>
          <w:color w:val="585756"/>
          <w:sz w:val="21"/>
          <w:szCs w:val="22"/>
          <w:lang w:eastAsia="en-US"/>
        </w:rPr>
        <w:footnoteReference w:id="5"/>
      </w:r>
      <w:r w:rsidRPr="003658B5">
        <w:rPr>
          <w:rFonts w:ascii="Georgia" w:hAnsi="Georgia"/>
          <w:bCs w:val="0"/>
          <w:color w:val="585756"/>
          <w:sz w:val="21"/>
          <w:szCs w:val="22"/>
        </w:rPr>
        <w:t>;</w:t>
      </w:r>
    </w:p>
    <w:p w14:paraId="0B297ABB" w14:textId="77777777" w:rsidR="002A1F15" w:rsidRPr="003658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The Law of 17 June 2013 on justifications, notification and legal remedies for public procurement contracts and certain procurement contracts for works, supplies and services</w:t>
      </w:r>
      <w:r w:rsidRPr="003658B5">
        <w:rPr>
          <w:rFonts w:ascii="Georgia" w:eastAsia="Calibri" w:hAnsi="Georgia"/>
          <w:bCs w:val="0"/>
          <w:color w:val="585756"/>
          <w:sz w:val="21"/>
          <w:szCs w:val="22"/>
          <w:lang w:eastAsia="en-US"/>
        </w:rPr>
        <w:footnoteReference w:id="6"/>
      </w:r>
      <w:r w:rsidRPr="003658B5">
        <w:rPr>
          <w:rFonts w:ascii="Georgia" w:hAnsi="Georgia"/>
          <w:bCs w:val="0"/>
          <w:color w:val="585756"/>
          <w:sz w:val="21"/>
          <w:szCs w:val="22"/>
        </w:rPr>
        <w:t>;</w:t>
      </w:r>
    </w:p>
    <w:p w14:paraId="5156202A" w14:textId="77777777" w:rsidR="002A1F15" w:rsidRPr="003658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The Royal Decree of 18 April 2017 on the award of public procurement contracts in the classic sectors</w:t>
      </w:r>
      <w:r w:rsidRPr="003658B5">
        <w:rPr>
          <w:rFonts w:ascii="Georgia" w:eastAsia="Calibri" w:hAnsi="Georgia"/>
          <w:bCs w:val="0"/>
          <w:color w:val="585756"/>
          <w:sz w:val="21"/>
          <w:szCs w:val="22"/>
          <w:lang w:eastAsia="en-US"/>
        </w:rPr>
        <w:footnoteReference w:id="7"/>
      </w:r>
      <w:r w:rsidRPr="003658B5">
        <w:rPr>
          <w:rFonts w:ascii="Georgia" w:hAnsi="Georgia"/>
          <w:bCs w:val="0"/>
          <w:color w:val="585756"/>
          <w:sz w:val="21"/>
          <w:szCs w:val="22"/>
        </w:rPr>
        <w:t>;</w:t>
      </w:r>
    </w:p>
    <w:p w14:paraId="701CC8FE" w14:textId="77777777" w:rsidR="002A1F15" w:rsidRPr="003658B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Royal Decree of 14 January 2013 establishing the General Implementing Rules for public procurement contracts and for concessions for public works</w:t>
      </w:r>
      <w:r w:rsidRPr="003658B5">
        <w:rPr>
          <w:rFonts w:ascii="Georgia" w:eastAsia="Calibri" w:hAnsi="Georgia"/>
          <w:bCs w:val="0"/>
          <w:color w:val="585756"/>
          <w:sz w:val="21"/>
          <w:szCs w:val="22"/>
          <w:lang w:eastAsia="en-US"/>
        </w:rPr>
        <w:footnoteReference w:id="8"/>
      </w:r>
      <w:r w:rsidRPr="003658B5">
        <w:rPr>
          <w:rFonts w:ascii="Georgia" w:hAnsi="Georgia"/>
          <w:bCs w:val="0"/>
          <w:color w:val="585756"/>
          <w:sz w:val="21"/>
          <w:szCs w:val="22"/>
        </w:rPr>
        <w:t>;</w:t>
      </w:r>
    </w:p>
    <w:p w14:paraId="0AE344F8" w14:textId="283EF24E" w:rsidR="002A1F15" w:rsidRPr="00D368BD" w:rsidRDefault="002A1F15" w:rsidP="00D368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3658B5">
        <w:rPr>
          <w:rFonts w:ascii="Georgia" w:hAnsi="Georgia"/>
          <w:bCs w:val="0"/>
          <w:color w:val="585756"/>
          <w:sz w:val="21"/>
          <w:szCs w:val="22"/>
        </w:rPr>
        <w:t>Circulars of the Prime Minister with regards to public procurement contracts.</w:t>
      </w:r>
    </w:p>
    <w:p w14:paraId="5E0A004E" w14:textId="3B53707F" w:rsidR="002A1F15" w:rsidRPr="003658B5" w:rsidRDefault="002A1F15" w:rsidP="00C72B94">
      <w:pPr>
        <w:pStyle w:val="BTCbulletsCTB"/>
        <w:numPr>
          <w:ilvl w:val="0"/>
          <w:numId w:val="4"/>
        </w:numPr>
        <w:tabs>
          <w:tab w:val="left" w:pos="360"/>
        </w:tabs>
        <w:spacing w:after="120" w:line="288" w:lineRule="auto"/>
        <w:jc w:val="both"/>
        <w:rPr>
          <w:rFonts w:ascii="Georgia" w:eastAsia="Calibri" w:hAnsi="Georgia"/>
          <w:color w:val="585756"/>
          <w:sz w:val="21"/>
          <w:szCs w:val="21"/>
        </w:rPr>
      </w:pPr>
      <w:r w:rsidRPr="6EA30113">
        <w:rPr>
          <w:rFonts w:ascii="Georgia" w:hAnsi="Georgia"/>
          <w:color w:val="585756"/>
          <w:sz w:val="21"/>
          <w:szCs w:val="21"/>
        </w:rPr>
        <w:t xml:space="preserve">All Belgian regulations on public procurement contracts can be consulted on </w:t>
      </w:r>
      <w:hyperlink r:id="rId16">
        <w:r w:rsidRPr="6EA30113">
          <w:rPr>
            <w:rStyle w:val="Hyperlink"/>
            <w:rFonts w:ascii="Georgia" w:hAnsi="Georgia"/>
            <w:color w:val="585756"/>
            <w:sz w:val="21"/>
            <w:szCs w:val="21"/>
          </w:rPr>
          <w:t>www.publicprocurement.be</w:t>
        </w:r>
      </w:hyperlink>
      <w:r w:rsidRPr="6EA30113">
        <w:rPr>
          <w:rFonts w:ascii="Georgia" w:hAnsi="Georgia"/>
          <w:color w:val="585756"/>
          <w:sz w:val="21"/>
          <w:szCs w:val="21"/>
        </w:rPr>
        <w:t>.</w:t>
      </w:r>
    </w:p>
    <w:p w14:paraId="76CBA75E" w14:textId="6B65A132" w:rsidR="0AF0DA77" w:rsidRDefault="0AF0DA77" w:rsidP="6EA30113">
      <w:pPr>
        <w:pStyle w:val="BTCbulletsCTB"/>
        <w:numPr>
          <w:ilvl w:val="0"/>
          <w:numId w:val="4"/>
        </w:numPr>
        <w:spacing w:after="120" w:line="288" w:lineRule="auto"/>
        <w:jc w:val="both"/>
        <w:rPr>
          <w:rFonts w:ascii="Georgia" w:eastAsia="Georgia" w:hAnsi="Georgia" w:cs="Georgia"/>
          <w:color w:val="585756"/>
          <w:sz w:val="21"/>
          <w:szCs w:val="21"/>
        </w:rPr>
      </w:pPr>
      <w:r w:rsidRPr="6EA30113">
        <w:rPr>
          <w:rFonts w:ascii="Georgia" w:hAnsi="Georgia"/>
          <w:color w:val="585756"/>
          <w:sz w:val="21"/>
          <w:szCs w:val="21"/>
        </w:rPr>
        <w:t>Enabel‘s Policy regarding sexual exploitation and abuse – June 2019;</w:t>
      </w:r>
    </w:p>
    <w:p w14:paraId="52FFCE08" w14:textId="56DEA90A" w:rsidR="0AF0DA77" w:rsidRDefault="0AF0DA77" w:rsidP="6EA30113">
      <w:pPr>
        <w:pStyle w:val="ListParagraph"/>
        <w:numPr>
          <w:ilvl w:val="0"/>
          <w:numId w:val="4"/>
        </w:numPr>
        <w:rPr>
          <w:rFonts w:eastAsia="Georgia" w:cs="Georgia"/>
          <w:szCs w:val="21"/>
        </w:rPr>
      </w:pPr>
      <w:r>
        <w:t>Enabel’s Policy regarding fraud and corruption risk management – June 2019;</w:t>
      </w:r>
    </w:p>
    <w:p w14:paraId="5F2C486F" w14:textId="7A0337E6" w:rsidR="0AF0DA77" w:rsidRPr="00AD7EBE" w:rsidRDefault="00247593" w:rsidP="6EA30113">
      <w:pPr>
        <w:pStyle w:val="ListParagraph"/>
        <w:numPr>
          <w:ilvl w:val="0"/>
          <w:numId w:val="4"/>
        </w:numPr>
        <w:rPr>
          <w:rFonts w:eastAsia="Georgia" w:cs="Georgia"/>
          <w:szCs w:val="21"/>
        </w:rPr>
      </w:pPr>
      <w:r>
        <w:t>L</w:t>
      </w:r>
      <w:r w:rsidR="0AF0DA77">
        <w:t>ocal legislation with regards to sexual harassment at the workplace or equivalent</w:t>
      </w:r>
    </w:p>
    <w:p w14:paraId="2A96DB29" w14:textId="77777777" w:rsidR="00AD7EBE" w:rsidRDefault="00AD7EBE" w:rsidP="00AD7EBE">
      <w:pPr>
        <w:pStyle w:val="ListParagraph"/>
        <w:numPr>
          <w:ilvl w:val="0"/>
          <w:numId w:val="4"/>
        </w:numPr>
        <w:spacing w:line="259" w:lineRule="auto"/>
        <w:rPr>
          <w:lang w:val="en-US"/>
        </w:rPr>
      </w:pPr>
      <w:r w:rsidRPr="00512E51">
        <w:rPr>
          <w:lang w:val="en-US"/>
        </w:rPr>
        <w:t>Regulation (EU) 2016/679 of the European Parliament and of the Council of 27 April 2016 on the protection of natural persons with regard to the processing of personal data and on the free movement of such data (General Data Protection Regulation – ‘GDPR’), and repealing Directive 95/46/EC.</w:t>
      </w:r>
    </w:p>
    <w:p w14:paraId="70597C84" w14:textId="1DAF0B49" w:rsidR="00AD7EBE" w:rsidRPr="00D368BD" w:rsidRDefault="00AD7EBE" w:rsidP="00AD7EBE">
      <w:pPr>
        <w:pStyle w:val="ListParagraph"/>
        <w:numPr>
          <w:ilvl w:val="0"/>
          <w:numId w:val="4"/>
        </w:numPr>
        <w:spacing w:line="259" w:lineRule="auto"/>
        <w:rPr>
          <w:lang w:val="en-US"/>
        </w:rPr>
      </w:pPr>
      <w:r w:rsidRPr="00512E51">
        <w:rPr>
          <w:lang w:val="en-US"/>
        </w:rPr>
        <w:lastRenderedPageBreak/>
        <w:t>Law of 30 July 2018 on the protection of natural persons with regard to the processing of personal data. ;</w:t>
      </w:r>
    </w:p>
    <w:p w14:paraId="3BC94C73" w14:textId="0C4B5290" w:rsidR="002A1F15" w:rsidRPr="003658B5" w:rsidRDefault="0AF0DA77" w:rsidP="00D368BD">
      <w:pPr>
        <w:ind w:left="720"/>
      </w:pPr>
      <w:r>
        <w:t>All Belgian regulations on public contracts can be consulted on www.publicprocurement.be; Enabel’s Code of Conduct and the policies mentioned above can be consulted on Enabel’s website via https://www.enabel.be/content/integrity-desk.</w:t>
      </w:r>
    </w:p>
    <w:p w14:paraId="6F83D734" w14:textId="77777777" w:rsidR="00621E26" w:rsidRPr="00B8364F" w:rsidRDefault="00621E26" w:rsidP="00621E26">
      <w:pPr>
        <w:pStyle w:val="Heading2"/>
        <w:rPr>
          <w:lang w:val="en-US"/>
        </w:rPr>
      </w:pPr>
      <w:bookmarkStart w:id="16" w:name="_Toc257039816"/>
      <w:bookmarkStart w:id="17" w:name="_Toc52523937"/>
      <w:bookmarkStart w:id="18" w:name="_Toc207719476"/>
      <w:r w:rsidRPr="143012B8">
        <w:rPr>
          <w:lang w:val="en-US"/>
        </w:rPr>
        <w:t>Processing of personal data by the contracting authority and confidentiality</w:t>
      </w:r>
      <w:bookmarkEnd w:id="18"/>
    </w:p>
    <w:p w14:paraId="2FE3E0A0" w14:textId="77777777" w:rsidR="00621E26" w:rsidRDefault="00621E26" w:rsidP="00000EAA">
      <w:pPr>
        <w:pStyle w:val="Heading3"/>
        <w:jc w:val="both"/>
        <w:rPr>
          <w:lang w:val="en-US"/>
        </w:rPr>
      </w:pPr>
      <w:bookmarkStart w:id="19" w:name="_Toc207719477"/>
      <w:r w:rsidRPr="143012B8">
        <w:rPr>
          <w:lang w:val="en-US"/>
        </w:rPr>
        <w:t>Processing of personal data by the contracting authority</w:t>
      </w:r>
      <w:bookmarkEnd w:id="19"/>
      <w:r w:rsidRPr="143012B8">
        <w:rPr>
          <w:lang w:val="en-US"/>
        </w:rPr>
        <w:t xml:space="preserve"> </w:t>
      </w:r>
    </w:p>
    <w:p w14:paraId="542D21FB" w14:textId="77777777" w:rsidR="00621E26" w:rsidRDefault="00621E26" w:rsidP="00000EAA">
      <w:pPr>
        <w:jc w:val="both"/>
        <w:rPr>
          <w:lang w:val="en-US"/>
        </w:rPr>
      </w:pPr>
      <w:r w:rsidRPr="00A5757E">
        <w:rPr>
          <w:lang w:val="en-US"/>
        </w:rPr>
        <w:t>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w:t>
      </w:r>
    </w:p>
    <w:p w14:paraId="627D7B70" w14:textId="77777777" w:rsidR="00621E26" w:rsidRPr="00D77BB3" w:rsidRDefault="00621E26" w:rsidP="00000EAA">
      <w:pPr>
        <w:pStyle w:val="Heading3"/>
        <w:jc w:val="both"/>
        <w:rPr>
          <w:lang w:val="en-US"/>
        </w:rPr>
      </w:pPr>
      <w:bookmarkStart w:id="20" w:name="_Toc207719478"/>
      <w:r w:rsidRPr="143012B8">
        <w:rPr>
          <w:lang w:val="en-US"/>
        </w:rPr>
        <w:t>Confidentiality</w:t>
      </w:r>
      <w:bookmarkEnd w:id="20"/>
    </w:p>
    <w:p w14:paraId="02F56F0D" w14:textId="77777777" w:rsidR="00621E26" w:rsidRPr="007D7967" w:rsidRDefault="00621E26" w:rsidP="00000EAA">
      <w:pPr>
        <w:jc w:val="both"/>
        <w:rPr>
          <w:lang w:val="en-US"/>
        </w:rPr>
      </w:pPr>
      <w:r w:rsidRPr="007D7967">
        <w:rPr>
          <w:lang w:val="en-US"/>
        </w:rPr>
        <w:t>The tenderer or contractor and Enabel are bound to secrecy vis-à-vis third parties with regards to any confidential information obtained within the framework of this public contract and will only divulge such information to third parties after receiving the prior written consent of the other party. They will disclose this confidential information only among appointed parties involved in the assignment. They guarantee that said appointed parties will be adequately informed of their obligations in respect of the confidential nature of the information and that they shall comply therewith.</w:t>
      </w:r>
    </w:p>
    <w:p w14:paraId="1CB206C3" w14:textId="77777777" w:rsidR="00621E26" w:rsidRPr="007D7967" w:rsidRDefault="00621E26" w:rsidP="00000EAA">
      <w:pPr>
        <w:jc w:val="both"/>
        <w:rPr>
          <w:lang w:val="en-US"/>
        </w:rPr>
      </w:pPr>
      <w:r w:rsidRPr="007D7967">
        <w:rPr>
          <w:lang w:val="en-US"/>
        </w:rPr>
        <w:t>PRIVACY NOTICE OF ENABEL: Enabel takes your privacy serious. We undertake to protect and process your personal data with due care, transparently and in strict compliance with privacy protection legislation.</w:t>
      </w:r>
    </w:p>
    <w:p w14:paraId="74BA33CA" w14:textId="77777777" w:rsidR="00621E26" w:rsidRPr="007D7967" w:rsidRDefault="00621E26" w:rsidP="00000EAA">
      <w:pPr>
        <w:jc w:val="both"/>
        <w:rPr>
          <w:lang w:val="en-US"/>
        </w:rPr>
      </w:pPr>
      <w:r w:rsidRPr="007D7967">
        <w:rPr>
          <w:lang w:val="en-US"/>
        </w:rPr>
        <w:t xml:space="preserve">See also: </w:t>
      </w:r>
      <w:hyperlink r:id="rId17" w:history="1">
        <w:r w:rsidRPr="00DA35EA">
          <w:rPr>
            <w:rStyle w:val="Hyperlink"/>
            <w:lang w:val="en-US"/>
          </w:rPr>
          <w:t>https://www.enabel.be/content/privacy-notice-enabel</w:t>
        </w:r>
      </w:hyperlink>
      <w:r>
        <w:rPr>
          <w:lang w:val="en-US"/>
        </w:rPr>
        <w:t xml:space="preserve"> </w:t>
      </w:r>
    </w:p>
    <w:p w14:paraId="673DE741" w14:textId="0E5853E6" w:rsidR="002B7D5A" w:rsidRPr="003658B5" w:rsidRDefault="00633898" w:rsidP="6EA30113">
      <w:pPr>
        <w:pStyle w:val="Heading2"/>
      </w:pPr>
      <w:bookmarkStart w:id="21" w:name="_Toc207719479"/>
      <w:bookmarkEnd w:id="16"/>
      <w:bookmarkEnd w:id="17"/>
      <w:r>
        <w:t>Deontological obligations</w:t>
      </w:r>
      <w:bookmarkEnd w:id="21"/>
    </w:p>
    <w:p w14:paraId="50F8434C" w14:textId="5560D72E" w:rsidR="00633898" w:rsidRPr="003658B5" w:rsidRDefault="7DC8E386" w:rsidP="009B658C">
      <w:pPr>
        <w:pStyle w:val="BodyText"/>
        <w:rPr>
          <w:rFonts w:ascii="Georgia" w:eastAsia="Calibri" w:hAnsi="Georgia" w:cs="Times New Roman"/>
          <w:color w:val="585756"/>
          <w:kern w:val="0"/>
          <w:sz w:val="21"/>
          <w:szCs w:val="21"/>
        </w:rPr>
      </w:pPr>
      <w:r w:rsidRPr="6EA30113">
        <w:rPr>
          <w:rFonts w:ascii="Georgia" w:hAnsi="Georgia"/>
          <w:color w:val="585756"/>
          <w:sz w:val="21"/>
          <w:szCs w:val="21"/>
        </w:rPr>
        <w:t xml:space="preserve">1.7.1. </w:t>
      </w:r>
      <w:r w:rsidR="00633898" w:rsidRPr="6EA30113">
        <w:rPr>
          <w:rFonts w:ascii="Georgia" w:hAnsi="Georgia"/>
          <w:color w:val="585756"/>
          <w:sz w:val="21"/>
          <w:szCs w:val="21"/>
        </w:rPr>
        <w:t>Any failure to comply with one or more of the deontological clauses may lead to the exclusion of the candidate, tenderer or contractor from other public procurement contracts for Enabel.</w:t>
      </w:r>
    </w:p>
    <w:p w14:paraId="5F3A998B" w14:textId="5CDD8196" w:rsidR="00633898" w:rsidRPr="003658B5" w:rsidRDefault="4E0ACEAD" w:rsidP="009B658C">
      <w:pPr>
        <w:pStyle w:val="BodyText"/>
        <w:rPr>
          <w:rFonts w:ascii="Georgia" w:eastAsia="Calibri" w:hAnsi="Georgia" w:cs="Times New Roman"/>
          <w:color w:val="585756"/>
          <w:kern w:val="0"/>
          <w:sz w:val="21"/>
          <w:szCs w:val="21"/>
        </w:rPr>
      </w:pPr>
      <w:r w:rsidRPr="6EA30113">
        <w:rPr>
          <w:rFonts w:ascii="Georgia" w:hAnsi="Georgia"/>
          <w:color w:val="585756"/>
          <w:sz w:val="21"/>
          <w:szCs w:val="21"/>
        </w:rPr>
        <w:t xml:space="preserve">1.7.2. </w:t>
      </w:r>
      <w:r w:rsidR="00633898" w:rsidRPr="6EA30113">
        <w:rPr>
          <w:rFonts w:ascii="Georgia" w:hAnsi="Georgia"/>
          <w:color w:val="585756"/>
          <w:sz w:val="21"/>
          <w:szCs w:val="21"/>
        </w:rPr>
        <w:t xml:space="preserve">For the duration of the procurement contract, the contractor and his staff respect human rights and undertake not to go against political, cultural or religious customs of the beneficiary country. The tenderer or contractor is bound to respect fundamental labour standards, which are internationally agreed upon by the International Labour Organisation (ILO), namely the conventions on union freedom and collective bargaining, on the elimination of forced and obligatory labour, on the elimination of employment and professional discrimination and on the abolition of child labour. </w:t>
      </w:r>
    </w:p>
    <w:p w14:paraId="545EC40D" w14:textId="79E57E49" w:rsidR="1D03A631" w:rsidRDefault="1D03A631" w:rsidP="009B658C">
      <w:pPr>
        <w:jc w:val="both"/>
      </w:pPr>
      <w:r w:rsidRPr="6EA30113">
        <w:t>1.7.3. In accordance with Enabel’s Policy regarding sexual exploitation and abuse, the contractor and his staff have the duty to behave in an irreproachable manner towards the beneficiaries of the projects and towards the local population in general. They must abstain from any acts that could be considered a form of sexual exploitation or abuse and they must abide by the basic principles and guidelines laid down in this policy.</w:t>
      </w:r>
    </w:p>
    <w:p w14:paraId="662148A7" w14:textId="735923A1" w:rsidR="00633898" w:rsidRPr="003658B5" w:rsidRDefault="1D03A631" w:rsidP="009B658C">
      <w:pPr>
        <w:pStyle w:val="BodyText"/>
        <w:rPr>
          <w:rFonts w:ascii="Georgia" w:eastAsia="Calibri" w:hAnsi="Georgia" w:cs="Times New Roman"/>
          <w:color w:val="585756"/>
          <w:kern w:val="0"/>
          <w:sz w:val="21"/>
          <w:szCs w:val="21"/>
        </w:rPr>
      </w:pPr>
      <w:r w:rsidRPr="6EA30113">
        <w:rPr>
          <w:rFonts w:ascii="Georgia" w:hAnsi="Georgia"/>
          <w:color w:val="585756"/>
          <w:sz w:val="21"/>
          <w:szCs w:val="21"/>
        </w:rPr>
        <w:lastRenderedPageBreak/>
        <w:t xml:space="preserve">1.7.4. </w:t>
      </w:r>
      <w:r w:rsidR="00633898" w:rsidRPr="6EA30113">
        <w:rPr>
          <w:rFonts w:ascii="Georgia" w:hAnsi="Georgia"/>
          <w:color w:val="585756"/>
          <w:sz w:val="21"/>
          <w:szCs w:val="21"/>
        </w:rPr>
        <w:t>Any attempt of a candidate or a tenderer to obtain confidential information, to proceed to illicit arrangements with competitors or to influence the evaluation committee or the contracting authority during the investigation, clarification, evaluation and comparison of tenders and candidates procedure will lead to the rejection of the application or the tender.</w:t>
      </w:r>
    </w:p>
    <w:p w14:paraId="25ED22BC" w14:textId="7A9EE3C1" w:rsidR="00633898" w:rsidRPr="003658B5" w:rsidRDefault="28079461" w:rsidP="009B658C">
      <w:pPr>
        <w:pStyle w:val="BodyText"/>
        <w:rPr>
          <w:rFonts w:ascii="Georgia" w:eastAsia="Calibri" w:hAnsi="Georgia" w:cs="Times New Roman"/>
          <w:color w:val="585756"/>
          <w:kern w:val="0"/>
          <w:sz w:val="21"/>
          <w:szCs w:val="21"/>
        </w:rPr>
      </w:pPr>
      <w:r w:rsidRPr="6EA30113">
        <w:rPr>
          <w:rFonts w:ascii="Georgia" w:hAnsi="Georgia"/>
          <w:color w:val="585756"/>
          <w:sz w:val="21"/>
          <w:szCs w:val="21"/>
        </w:rPr>
        <w:t xml:space="preserve">1.7.5. </w:t>
      </w:r>
      <w:r w:rsidR="00633898" w:rsidRPr="6EA30113">
        <w:rPr>
          <w:rFonts w:ascii="Georgia" w:hAnsi="Georgia"/>
          <w:color w:val="585756"/>
          <w:sz w:val="21"/>
          <w:szCs w:val="21"/>
        </w:rPr>
        <w:t>Moreover, in order to avoid any impression of risk of partiality or connivance in the follow-up and control of the performance of the procurement contract, it is strictly forbidden to the contractor to offer, directly or indirectly, gifts, meals or any other material or immaterial advantage, of whatever value, to agents of the contracting authority who are concerned, directly or indirectly, by the follow-up and/or control of the performance of the procurement contract, regardless of their hierarchical rank.</w:t>
      </w:r>
    </w:p>
    <w:p w14:paraId="437AFAAD" w14:textId="553339BD" w:rsidR="00633898" w:rsidRPr="003658B5" w:rsidRDefault="2EA3497B" w:rsidP="009B658C">
      <w:pPr>
        <w:pStyle w:val="BodyText"/>
        <w:rPr>
          <w:rFonts w:ascii="Georgia" w:eastAsia="Calibri" w:hAnsi="Georgia" w:cs="Times New Roman"/>
          <w:color w:val="585756"/>
          <w:kern w:val="0"/>
          <w:sz w:val="21"/>
          <w:szCs w:val="21"/>
        </w:rPr>
      </w:pPr>
      <w:r w:rsidRPr="6EA30113">
        <w:rPr>
          <w:rFonts w:ascii="Georgia" w:hAnsi="Georgia"/>
          <w:color w:val="585756"/>
          <w:sz w:val="21"/>
          <w:szCs w:val="21"/>
        </w:rPr>
        <w:t xml:space="preserve">1.7.6. </w:t>
      </w:r>
      <w:r w:rsidR="00633898" w:rsidRPr="6EA30113">
        <w:rPr>
          <w:rFonts w:ascii="Georgia" w:hAnsi="Georgia"/>
          <w:color w:val="585756"/>
          <w:sz w:val="21"/>
          <w:szCs w:val="21"/>
        </w:rPr>
        <w:t>The contractor of the procurement contract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Depending on the gravity of the facts observed, the contractor having paid unusual commercial expenditure is liable to have its contract cancelled or to be permanently excluded from receiving funds.</w:t>
      </w:r>
    </w:p>
    <w:p w14:paraId="35D37E2F" w14:textId="486105E7" w:rsidR="004B0850" w:rsidRPr="003658B5" w:rsidRDefault="7FEEC895" w:rsidP="009B658C">
      <w:pPr>
        <w:jc w:val="both"/>
      </w:pPr>
      <w:r w:rsidRPr="6EA30113">
        <w:t xml:space="preserve">1.7.7. In accordance with Enabel’s Policy regarding sexual exploitation and abuse of June 2019 and Enabel’s Policy regarding fraud and corruption risk management complaints relating to issues of integrity (fraud, corruption, etc.) must be sent to the Integrity desk through the </w:t>
      </w:r>
      <w:hyperlink r:id="rId18">
        <w:r w:rsidRPr="6EA30113">
          <w:rPr>
            <w:rStyle w:val="Hyperlink"/>
          </w:rPr>
          <w:t>https://www.enabelintegrity.be</w:t>
        </w:r>
      </w:hyperlink>
      <w:r w:rsidRPr="6EA30113">
        <w:t xml:space="preserve"> website.</w:t>
      </w:r>
    </w:p>
    <w:p w14:paraId="4FFC82D0" w14:textId="28FB1CEF" w:rsidR="00633898" w:rsidRPr="003658B5" w:rsidRDefault="00633898" w:rsidP="6EA30113">
      <w:pPr>
        <w:pStyle w:val="Heading2"/>
      </w:pPr>
      <w:bookmarkStart w:id="22" w:name="_Ref228951536"/>
      <w:bookmarkStart w:id="23" w:name="_Toc257039818"/>
      <w:bookmarkStart w:id="24" w:name="_Toc366161151"/>
      <w:bookmarkStart w:id="25" w:name="_Toc207719480"/>
      <w:r>
        <w:t>Applicable law and competent courts</w:t>
      </w:r>
      <w:bookmarkEnd w:id="22"/>
      <w:bookmarkEnd w:id="23"/>
      <w:bookmarkEnd w:id="24"/>
      <w:bookmarkEnd w:id="25"/>
    </w:p>
    <w:p w14:paraId="25333E34" w14:textId="77777777" w:rsidR="00633898" w:rsidRPr="003658B5" w:rsidRDefault="00633898" w:rsidP="00633898">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The procurement contract must be performed and interpreted according to Belgian law.</w:t>
      </w:r>
    </w:p>
    <w:p w14:paraId="39E62629" w14:textId="77777777" w:rsidR="00633898" w:rsidRPr="003658B5" w:rsidRDefault="00633898" w:rsidP="00633898">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The parties commit to sincerely perform their engagements to ensure the good performance of this procurement contract.</w:t>
      </w:r>
    </w:p>
    <w:p w14:paraId="4D52C17E" w14:textId="77777777" w:rsidR="00633898" w:rsidRPr="003658B5" w:rsidRDefault="00633898" w:rsidP="00633898">
      <w:pPr>
        <w:pStyle w:val="BodyText"/>
        <w:rPr>
          <w:rFonts w:ascii="Georgia" w:eastAsia="Calibri" w:hAnsi="Georgia" w:cs="Times New Roman"/>
          <w:color w:val="585756"/>
          <w:kern w:val="0"/>
          <w:sz w:val="21"/>
          <w:szCs w:val="22"/>
        </w:rPr>
      </w:pPr>
      <w:r w:rsidRPr="003658B5">
        <w:rPr>
          <w:rFonts w:ascii="Georgia" w:hAnsi="Georgia"/>
          <w:color w:val="585756"/>
          <w:sz w:val="21"/>
          <w:szCs w:val="22"/>
        </w:rPr>
        <w:t>In case of litigation or divergence of opinion between the contracting authority and the contractor, the parties will consult each other to find a solution.</w:t>
      </w:r>
    </w:p>
    <w:p w14:paraId="7AD5ED5D" w14:textId="77777777" w:rsidR="00633898" w:rsidRPr="003658B5" w:rsidRDefault="00633898" w:rsidP="00633898">
      <w:pPr>
        <w:pStyle w:val="BodyText"/>
        <w:rPr>
          <w:rFonts w:ascii="Georgia" w:eastAsia="Calibri" w:hAnsi="Georgia" w:cs="Times New Roman"/>
          <w:color w:val="585756"/>
          <w:kern w:val="0"/>
          <w:sz w:val="21"/>
          <w:szCs w:val="22"/>
        </w:rPr>
      </w:pPr>
      <w:r w:rsidRPr="003658B5">
        <w:rPr>
          <w:rFonts w:ascii="Georgia" w:hAnsi="Georgia"/>
          <w:color w:val="585756"/>
          <w:sz w:val="21"/>
          <w:szCs w:val="22"/>
        </w:rPr>
        <w:t>If agreement is lacking, the Brussels courts are the only courts competent to resolve the matter.</w:t>
      </w:r>
    </w:p>
    <w:p w14:paraId="4D67F8A6" w14:textId="4D2C4CA7" w:rsidR="00FB4DBA" w:rsidRPr="003658B5" w:rsidRDefault="00FB4DBA" w:rsidP="0021448A">
      <w:pPr>
        <w:pStyle w:val="Heading1"/>
        <w:keepNext/>
        <w:pageBreakBefore/>
        <w:widowControl w:val="0"/>
        <w:numPr>
          <w:ilvl w:val="0"/>
          <w:numId w:val="0"/>
        </w:numPr>
        <w:shd w:val="clear" w:color="auto" w:fill="auto"/>
        <w:suppressAutoHyphens/>
        <w:autoSpaceDE/>
        <w:autoSpaceDN/>
        <w:adjustRightInd/>
        <w:spacing w:before="0" w:line="240" w:lineRule="auto"/>
      </w:pPr>
      <w:bookmarkStart w:id="26" w:name="_Toc257380476"/>
      <w:bookmarkStart w:id="27" w:name="_Toc260134193"/>
      <w:bookmarkStart w:id="28" w:name="_Toc364253067"/>
    </w:p>
    <w:p w14:paraId="32C58D24" w14:textId="431090E6" w:rsidR="00251977" w:rsidRPr="00527AE8" w:rsidRDefault="00FB4DBA" w:rsidP="00527AE8">
      <w:pPr>
        <w:pStyle w:val="Heading1"/>
        <w:numPr>
          <w:ilvl w:val="0"/>
          <w:numId w:val="5"/>
        </w:numPr>
      </w:pPr>
      <w:bookmarkStart w:id="29" w:name="_Toc207719481"/>
      <w:bookmarkEnd w:id="26"/>
      <w:bookmarkEnd w:id="27"/>
      <w:bookmarkEnd w:id="28"/>
      <w:r>
        <w:t>Subject-matter and scope of the procurement contract</w:t>
      </w:r>
      <w:bookmarkEnd w:id="29"/>
    </w:p>
    <w:p w14:paraId="14A53237" w14:textId="77777777" w:rsidR="00FB4DBA" w:rsidRPr="003658B5" w:rsidRDefault="00FB4DBA" w:rsidP="00FB4DBA">
      <w:pPr>
        <w:pStyle w:val="Heading2"/>
        <w:keepLines w:val="0"/>
        <w:widowControl w:val="0"/>
        <w:tabs>
          <w:tab w:val="num" w:pos="576"/>
        </w:tabs>
        <w:suppressAutoHyphens/>
        <w:spacing w:after="240"/>
        <w:ind w:left="578" w:hanging="578"/>
      </w:pPr>
      <w:bookmarkStart w:id="30" w:name="_Toc207719482"/>
      <w:r>
        <w:t>Type of procurement contract</w:t>
      </w:r>
      <w:bookmarkEnd w:id="30"/>
    </w:p>
    <w:p w14:paraId="208430E3" w14:textId="3B1B91D7" w:rsidR="00FB4DBA" w:rsidRPr="00801123" w:rsidRDefault="00FB4DBA" w:rsidP="00801123">
      <w:pPr>
        <w:pStyle w:val="BodyText"/>
        <w:rPr>
          <w:rFonts w:ascii="Georgia" w:hAnsi="Georgia"/>
          <w:color w:val="585756"/>
          <w:sz w:val="21"/>
          <w:szCs w:val="22"/>
        </w:rPr>
      </w:pPr>
      <w:r w:rsidRPr="00801123">
        <w:rPr>
          <w:rFonts w:ascii="Georgia" w:hAnsi="Georgia"/>
          <w:color w:val="585756"/>
          <w:sz w:val="21"/>
          <w:szCs w:val="22"/>
        </w:rPr>
        <w:t>This procurement contract is a services procurement contract</w:t>
      </w:r>
      <w:r w:rsidR="00801123">
        <w:rPr>
          <w:rFonts w:ascii="Georgia" w:hAnsi="Georgia"/>
          <w:color w:val="585756"/>
          <w:sz w:val="21"/>
          <w:szCs w:val="22"/>
        </w:rPr>
        <w:t xml:space="preserve"> </w:t>
      </w:r>
      <w:r w:rsidR="00801123" w:rsidRPr="00801123">
        <w:rPr>
          <w:rFonts w:ascii="Georgia" w:hAnsi="Georgia"/>
          <w:color w:val="585756"/>
          <w:sz w:val="21"/>
          <w:szCs w:val="22"/>
        </w:rPr>
        <w:t>within the meaning of Article 2, 21°, of the Law of 17 June 2016 on public procurement.</w:t>
      </w:r>
    </w:p>
    <w:p w14:paraId="731F8B39" w14:textId="77777777" w:rsidR="00175E2B" w:rsidRPr="00801123" w:rsidRDefault="00175E2B" w:rsidP="00FB4DBA">
      <w:pPr>
        <w:pStyle w:val="BodyText"/>
        <w:rPr>
          <w:rFonts w:ascii="Georgia" w:eastAsia="Calibri" w:hAnsi="Georgia" w:cs="Times New Roman"/>
          <w:color w:val="585756"/>
          <w:kern w:val="0"/>
          <w:sz w:val="21"/>
          <w:szCs w:val="22"/>
        </w:rPr>
      </w:pPr>
    </w:p>
    <w:p w14:paraId="5DC8C977" w14:textId="77777777" w:rsidR="00FB4DBA" w:rsidRPr="003658B5" w:rsidRDefault="00FB4DBA" w:rsidP="00FB4DBA">
      <w:pPr>
        <w:pStyle w:val="Heading2"/>
        <w:keepLines w:val="0"/>
        <w:widowControl w:val="0"/>
        <w:tabs>
          <w:tab w:val="num" w:pos="576"/>
        </w:tabs>
        <w:suppressAutoHyphens/>
        <w:spacing w:after="240"/>
        <w:ind w:left="578" w:hanging="578"/>
      </w:pPr>
      <w:bookmarkStart w:id="31" w:name="_Toc207719483"/>
      <w:r>
        <w:t>Subject-matter of the procurement contract</w:t>
      </w:r>
      <w:bookmarkEnd w:id="31"/>
    </w:p>
    <w:p w14:paraId="7AE5C6E0" w14:textId="16F1C030" w:rsidR="00FB4DBA" w:rsidRDefault="00FB4DBA" w:rsidP="00FB4DBA">
      <w:pPr>
        <w:pStyle w:val="BodyText"/>
        <w:rPr>
          <w:rFonts w:ascii="Georgia" w:hAnsi="Georgia"/>
          <w:color w:val="585756"/>
          <w:sz w:val="21"/>
          <w:szCs w:val="22"/>
        </w:rPr>
      </w:pPr>
      <w:r w:rsidRPr="003658B5">
        <w:rPr>
          <w:rFonts w:ascii="Georgia" w:hAnsi="Georgia"/>
          <w:color w:val="585756"/>
          <w:sz w:val="21"/>
          <w:szCs w:val="22"/>
        </w:rPr>
        <w:t xml:space="preserve">This services procurement contract consists in the performance </w:t>
      </w:r>
      <w:r w:rsidR="00175E2B" w:rsidRPr="00175E2B">
        <w:rPr>
          <w:rFonts w:ascii="Georgia" w:hAnsi="Georgia"/>
          <w:color w:val="585756"/>
          <w:sz w:val="21"/>
          <w:szCs w:val="22"/>
        </w:rPr>
        <w:t>of an analysis of the implementation of European conflict prevention programmes and strategies in West Africa</w:t>
      </w:r>
      <w:r w:rsidRPr="003658B5">
        <w:rPr>
          <w:rFonts w:ascii="Georgia" w:hAnsi="Georgia"/>
          <w:color w:val="585756"/>
          <w:sz w:val="21"/>
          <w:szCs w:val="22"/>
        </w:rPr>
        <w:t>, in conformity with the conditions of these Tender Specifications.</w:t>
      </w:r>
    </w:p>
    <w:p w14:paraId="767C9D83" w14:textId="77777777" w:rsidR="009B658C" w:rsidRDefault="009B658C" w:rsidP="00FB4DBA">
      <w:pPr>
        <w:pStyle w:val="BodyText"/>
        <w:rPr>
          <w:rFonts w:ascii="Georgia" w:hAnsi="Georgia"/>
          <w:color w:val="585756"/>
          <w:sz w:val="21"/>
          <w:szCs w:val="22"/>
        </w:rPr>
      </w:pPr>
    </w:p>
    <w:p w14:paraId="1413686A" w14:textId="45C9F2AA" w:rsidR="009B658C" w:rsidRPr="009B658C" w:rsidRDefault="009B658C" w:rsidP="009B658C">
      <w:pPr>
        <w:pStyle w:val="Heading2"/>
        <w:keepLines w:val="0"/>
        <w:widowControl w:val="0"/>
        <w:tabs>
          <w:tab w:val="num" w:pos="576"/>
        </w:tabs>
        <w:suppressAutoHyphens/>
        <w:spacing w:after="240"/>
        <w:ind w:left="578" w:hanging="578"/>
      </w:pPr>
      <w:bookmarkStart w:id="32" w:name="_Toc207719484"/>
      <w:r w:rsidRPr="009B658C">
        <w:t>Lots</w:t>
      </w:r>
      <w:bookmarkEnd w:id="32"/>
      <w:r w:rsidRPr="009B658C">
        <w:t xml:space="preserve"> </w:t>
      </w:r>
    </w:p>
    <w:p w14:paraId="5EF14B99" w14:textId="169761FC" w:rsidR="00FB4DBA" w:rsidRDefault="00940DB7" w:rsidP="00FB4DBA">
      <w:pPr>
        <w:pStyle w:val="BodyText"/>
        <w:rPr>
          <w:rFonts w:ascii="Georgia" w:hAnsi="Georgia"/>
          <w:color w:val="585756"/>
          <w:sz w:val="21"/>
          <w:szCs w:val="22"/>
        </w:rPr>
      </w:pPr>
      <w:r w:rsidRPr="00666209">
        <w:rPr>
          <w:rFonts w:ascii="Georgia" w:hAnsi="Georgia"/>
          <w:color w:val="585756"/>
          <w:sz w:val="21"/>
          <w:szCs w:val="22"/>
        </w:rPr>
        <w:t>This procurement contract is not divided into lots.</w:t>
      </w:r>
    </w:p>
    <w:p w14:paraId="207D5CC5" w14:textId="77777777" w:rsidR="00666209" w:rsidRPr="00940DB7" w:rsidRDefault="00666209" w:rsidP="00FB4DBA">
      <w:pPr>
        <w:pStyle w:val="BodyText"/>
      </w:pPr>
    </w:p>
    <w:p w14:paraId="6BCF6B06" w14:textId="00ABF6F9" w:rsidR="00FB4DBA" w:rsidRPr="00BE2AD0" w:rsidRDefault="00FB4DBA" w:rsidP="00FB4DBA">
      <w:pPr>
        <w:pStyle w:val="Heading2"/>
        <w:keepLines w:val="0"/>
        <w:widowControl w:val="0"/>
        <w:tabs>
          <w:tab w:val="num" w:pos="576"/>
        </w:tabs>
        <w:suppressAutoHyphens/>
        <w:spacing w:after="240"/>
        <w:ind w:left="578" w:hanging="578"/>
      </w:pPr>
      <w:bookmarkStart w:id="33" w:name="_Toc364253069"/>
      <w:bookmarkStart w:id="34" w:name="_Toc207719485"/>
      <w:r w:rsidRPr="003658B5">
        <w:t>Term of the procurement contract</w:t>
      </w:r>
      <w:bookmarkEnd w:id="33"/>
      <w:r w:rsidRPr="003658B5">
        <w:rPr>
          <w:rStyle w:val="FootnoteReference"/>
        </w:rPr>
        <w:footnoteReference w:id="9"/>
      </w:r>
      <w:bookmarkEnd w:id="34"/>
    </w:p>
    <w:p w14:paraId="458A9EF3" w14:textId="045CA293" w:rsidR="00E3464B" w:rsidRDefault="00175E2B" w:rsidP="00FB4DBA">
      <w:pPr>
        <w:pStyle w:val="BodyText"/>
        <w:rPr>
          <w:rFonts w:ascii="Georgia" w:hAnsi="Georgia"/>
          <w:color w:val="585756"/>
          <w:sz w:val="21"/>
          <w:szCs w:val="22"/>
        </w:rPr>
      </w:pPr>
      <w:r>
        <w:rPr>
          <w:rFonts w:ascii="Georgia" w:hAnsi="Georgia"/>
          <w:color w:val="585756"/>
          <w:sz w:val="21"/>
          <w:szCs w:val="22"/>
        </w:rPr>
        <w:t>The</w:t>
      </w:r>
      <w:r w:rsidR="00FB4DBA" w:rsidRPr="003658B5">
        <w:rPr>
          <w:rFonts w:ascii="Georgia" w:hAnsi="Georgia"/>
          <w:color w:val="585756"/>
          <w:sz w:val="21"/>
          <w:szCs w:val="22"/>
        </w:rPr>
        <w:t xml:space="preserve"> procurement contract starts </w:t>
      </w:r>
      <w:r w:rsidRPr="00175E2B">
        <w:rPr>
          <w:rFonts w:ascii="Georgia" w:hAnsi="Georgia"/>
          <w:color w:val="585756"/>
          <w:sz w:val="21"/>
          <w:szCs w:val="22"/>
        </w:rPr>
        <w:t xml:space="preserve">from the first working day following the notification of the award </w:t>
      </w:r>
      <w:r w:rsidR="00FB4DBA" w:rsidRPr="003658B5">
        <w:rPr>
          <w:rFonts w:ascii="Georgia" w:hAnsi="Georgia"/>
          <w:color w:val="585756"/>
          <w:sz w:val="21"/>
          <w:szCs w:val="22"/>
        </w:rPr>
        <w:t xml:space="preserve">and </w:t>
      </w:r>
      <w:r>
        <w:rPr>
          <w:rFonts w:ascii="Georgia" w:hAnsi="Georgia"/>
          <w:color w:val="585756"/>
          <w:sz w:val="21"/>
          <w:szCs w:val="22"/>
        </w:rPr>
        <w:t>is estimated to l</w:t>
      </w:r>
      <w:r w:rsidR="00FB4DBA" w:rsidRPr="003658B5">
        <w:rPr>
          <w:rFonts w:ascii="Georgia" w:hAnsi="Georgia"/>
          <w:color w:val="585756"/>
          <w:sz w:val="21"/>
          <w:szCs w:val="22"/>
        </w:rPr>
        <w:t>asts</w:t>
      </w:r>
      <w:r w:rsidR="00BE2AD0">
        <w:rPr>
          <w:rFonts w:ascii="Georgia" w:hAnsi="Georgia"/>
          <w:color w:val="585756"/>
          <w:sz w:val="21"/>
          <w:szCs w:val="22"/>
        </w:rPr>
        <w:t xml:space="preserve"> </w:t>
      </w:r>
      <w:r w:rsidR="00E3464B">
        <w:rPr>
          <w:rFonts w:ascii="Georgia" w:hAnsi="Georgia"/>
          <w:color w:val="585756"/>
          <w:sz w:val="21"/>
          <w:szCs w:val="22"/>
        </w:rPr>
        <w:t xml:space="preserve">until the services are completely finalized. </w:t>
      </w:r>
    </w:p>
    <w:p w14:paraId="5671B397" w14:textId="6100170E" w:rsidR="00057175" w:rsidRPr="00BE39A0" w:rsidRDefault="00E3464B" w:rsidP="5C8E272E">
      <w:pPr>
        <w:pStyle w:val="BodyText"/>
        <w:rPr>
          <w:rFonts w:ascii="Georgia" w:hAnsi="Georgia"/>
          <w:color w:val="585756"/>
          <w:sz w:val="21"/>
          <w:szCs w:val="21"/>
        </w:rPr>
      </w:pPr>
      <w:r w:rsidRPr="00BE39A0">
        <w:rPr>
          <w:rFonts w:ascii="Georgia" w:hAnsi="Georgia"/>
          <w:color w:val="585756"/>
          <w:sz w:val="21"/>
          <w:szCs w:val="21"/>
        </w:rPr>
        <w:t xml:space="preserve">Enabel estimates 33 </w:t>
      </w:r>
      <w:r w:rsidR="009141C8">
        <w:rPr>
          <w:rFonts w:ascii="Georgia" w:hAnsi="Georgia"/>
          <w:color w:val="585756"/>
          <w:sz w:val="21"/>
          <w:szCs w:val="21"/>
        </w:rPr>
        <w:t>person-</w:t>
      </w:r>
      <w:r w:rsidRPr="00BE39A0">
        <w:rPr>
          <w:rFonts w:ascii="Georgia" w:hAnsi="Georgia"/>
          <w:color w:val="585756"/>
          <w:sz w:val="21"/>
          <w:szCs w:val="21"/>
        </w:rPr>
        <w:t>day</w:t>
      </w:r>
      <w:r w:rsidR="00D9539D" w:rsidRPr="00BE39A0">
        <w:rPr>
          <w:rFonts w:ascii="Georgia" w:hAnsi="Georgia"/>
          <w:color w:val="585756"/>
          <w:sz w:val="21"/>
          <w:szCs w:val="21"/>
        </w:rPr>
        <w:t>s</w:t>
      </w:r>
      <w:r w:rsidRPr="00BE39A0">
        <w:rPr>
          <w:rFonts w:ascii="Georgia" w:hAnsi="Georgia"/>
          <w:color w:val="585756"/>
          <w:sz w:val="21"/>
          <w:szCs w:val="21"/>
        </w:rPr>
        <w:t xml:space="preserve"> </w:t>
      </w:r>
      <w:r w:rsidR="002C41A8" w:rsidRPr="00BE39A0">
        <w:rPr>
          <w:rFonts w:ascii="Georgia" w:hAnsi="Georgia"/>
          <w:color w:val="585756"/>
          <w:sz w:val="21"/>
          <w:szCs w:val="21"/>
        </w:rPr>
        <w:t>to distribute</w:t>
      </w:r>
      <w:r w:rsidR="00057175" w:rsidRPr="00BE39A0">
        <w:rPr>
          <w:rFonts w:ascii="Georgia" w:hAnsi="Georgia"/>
          <w:color w:val="585756"/>
          <w:sz w:val="21"/>
          <w:szCs w:val="21"/>
        </w:rPr>
        <w:t xml:space="preserve"> over a period of one and a half months</w:t>
      </w:r>
      <w:r w:rsidR="002C41A8" w:rsidRPr="00BE39A0">
        <w:rPr>
          <w:rFonts w:ascii="Georgia" w:hAnsi="Georgia"/>
          <w:color w:val="585756"/>
          <w:sz w:val="21"/>
          <w:szCs w:val="21"/>
        </w:rPr>
        <w:t xml:space="preserve"> (from </w:t>
      </w:r>
      <w:r w:rsidR="19803AD7" w:rsidRPr="00BE39A0">
        <w:rPr>
          <w:rFonts w:ascii="Georgia" w:hAnsi="Georgia"/>
          <w:color w:val="585756"/>
          <w:sz w:val="21"/>
          <w:szCs w:val="21"/>
        </w:rPr>
        <w:t xml:space="preserve">end September </w:t>
      </w:r>
      <w:r w:rsidR="002C41A8" w:rsidRPr="00BE39A0">
        <w:rPr>
          <w:rFonts w:ascii="Georgia" w:hAnsi="Georgia"/>
          <w:color w:val="585756"/>
          <w:sz w:val="21"/>
          <w:szCs w:val="21"/>
        </w:rPr>
        <w:t xml:space="preserve"> to </w:t>
      </w:r>
      <w:r w:rsidR="3C2DAF04" w:rsidRPr="00BE39A0">
        <w:rPr>
          <w:rFonts w:ascii="Georgia" w:hAnsi="Georgia"/>
          <w:color w:val="585756"/>
          <w:sz w:val="21"/>
          <w:szCs w:val="21"/>
        </w:rPr>
        <w:t>mid-November</w:t>
      </w:r>
      <w:r w:rsidR="002C41A8" w:rsidRPr="00BE39A0">
        <w:rPr>
          <w:rFonts w:ascii="Georgia" w:hAnsi="Georgia"/>
          <w:color w:val="585756"/>
          <w:sz w:val="21"/>
          <w:szCs w:val="21"/>
        </w:rPr>
        <w:t xml:space="preserve">). </w:t>
      </w:r>
    </w:p>
    <w:p w14:paraId="1B700035" w14:textId="77777777" w:rsidR="009F37ED" w:rsidRPr="00BE56CE" w:rsidRDefault="009F37ED" w:rsidP="007E3FF5">
      <w:pPr>
        <w:pStyle w:val="BodyText"/>
        <w:rPr>
          <w:rFonts w:ascii="Georgia" w:eastAsia="Calibri" w:hAnsi="Georgia" w:cs="Times New Roman"/>
          <w:color w:val="585756"/>
          <w:kern w:val="0"/>
          <w:sz w:val="21"/>
          <w:szCs w:val="22"/>
        </w:rPr>
      </w:pPr>
    </w:p>
    <w:p w14:paraId="2C3B59C6" w14:textId="4688F924" w:rsidR="00FB4DBA" w:rsidRPr="003658B5" w:rsidRDefault="00FB4DBA" w:rsidP="00D9539D">
      <w:pPr>
        <w:pStyle w:val="Heading2"/>
        <w:keepLines w:val="0"/>
        <w:widowControl w:val="0"/>
        <w:tabs>
          <w:tab w:val="num" w:pos="576"/>
        </w:tabs>
        <w:suppressAutoHyphens/>
        <w:spacing w:after="240"/>
        <w:ind w:left="578" w:hanging="578"/>
      </w:pPr>
      <w:bookmarkStart w:id="35" w:name="_Toc257039826"/>
      <w:bookmarkStart w:id="36" w:name="_Toc366161158"/>
      <w:bookmarkStart w:id="37" w:name="_Toc207719486"/>
      <w:r>
        <w:t xml:space="preserve">Variants </w:t>
      </w:r>
      <w:r w:rsidR="00C95E9D">
        <w:t>and options</w:t>
      </w:r>
      <w:bookmarkEnd w:id="35"/>
      <w:bookmarkEnd w:id="36"/>
      <w:bookmarkEnd w:id="37"/>
      <w:r>
        <w:t xml:space="preserve"> </w:t>
      </w:r>
    </w:p>
    <w:p w14:paraId="36F6FF4C" w14:textId="4F4CF40D" w:rsidR="00FB4DBA" w:rsidRDefault="00FB4DBA" w:rsidP="00FB4DBA">
      <w:pPr>
        <w:pStyle w:val="BodyText"/>
        <w:rPr>
          <w:rFonts w:ascii="Georgia" w:hAnsi="Georgia"/>
          <w:color w:val="585756"/>
          <w:sz w:val="21"/>
          <w:szCs w:val="22"/>
        </w:rPr>
      </w:pPr>
      <w:r w:rsidRPr="003658B5">
        <w:rPr>
          <w:rFonts w:ascii="Georgia" w:hAnsi="Georgia"/>
          <w:color w:val="585756"/>
          <w:sz w:val="21"/>
          <w:szCs w:val="22"/>
        </w:rPr>
        <w:t>Variants are not permitted.</w:t>
      </w:r>
    </w:p>
    <w:p w14:paraId="6513A831" w14:textId="77777777" w:rsidR="00940DB7" w:rsidRPr="00940DB7" w:rsidRDefault="00940DB7" w:rsidP="00940DB7">
      <w:pPr>
        <w:pStyle w:val="BodyText"/>
        <w:rPr>
          <w:rFonts w:ascii="Georgia" w:eastAsia="Calibri" w:hAnsi="Georgia" w:cs="Times New Roman"/>
          <w:color w:val="585756"/>
          <w:kern w:val="0"/>
          <w:sz w:val="21"/>
          <w:szCs w:val="22"/>
        </w:rPr>
      </w:pPr>
      <w:r w:rsidRPr="00940DB7">
        <w:rPr>
          <w:rFonts w:ascii="Georgia" w:eastAsia="Calibri" w:hAnsi="Georgia" w:cs="Times New Roman"/>
          <w:color w:val="585756"/>
          <w:kern w:val="0"/>
          <w:sz w:val="21"/>
          <w:szCs w:val="22"/>
        </w:rPr>
        <w:t>There are neither required nor permitted variants.</w:t>
      </w:r>
    </w:p>
    <w:p w14:paraId="40ECDAE6" w14:textId="3E284CD2" w:rsidR="00175E2B" w:rsidRDefault="00940DB7" w:rsidP="00940DB7">
      <w:pPr>
        <w:pStyle w:val="BodyText"/>
        <w:rPr>
          <w:rFonts w:ascii="Georgia" w:eastAsia="Calibri" w:hAnsi="Georgia" w:cs="Times New Roman"/>
          <w:color w:val="585756"/>
          <w:kern w:val="0"/>
          <w:sz w:val="21"/>
          <w:szCs w:val="22"/>
        </w:rPr>
      </w:pPr>
      <w:r w:rsidRPr="00940DB7">
        <w:rPr>
          <w:rFonts w:ascii="Georgia" w:eastAsia="Calibri" w:hAnsi="Georgia" w:cs="Times New Roman"/>
          <w:color w:val="585756"/>
          <w:kern w:val="0"/>
          <w:sz w:val="21"/>
          <w:szCs w:val="22"/>
        </w:rPr>
        <w:t>Free variants are not permitted</w:t>
      </w:r>
    </w:p>
    <w:p w14:paraId="5C22929A" w14:textId="77777777" w:rsidR="00457209" w:rsidRPr="00457209" w:rsidRDefault="00457209" w:rsidP="00457209">
      <w:pPr>
        <w:pStyle w:val="BodyText"/>
        <w:rPr>
          <w:rFonts w:ascii="Georgia" w:eastAsia="Calibri" w:hAnsi="Georgia" w:cs="Times New Roman"/>
          <w:color w:val="585756"/>
          <w:kern w:val="0"/>
          <w:sz w:val="21"/>
          <w:szCs w:val="22"/>
        </w:rPr>
      </w:pPr>
      <w:r w:rsidRPr="00457209">
        <w:rPr>
          <w:rFonts w:ascii="Georgia" w:eastAsia="Calibri" w:hAnsi="Georgia" w:cs="Times New Roman"/>
          <w:color w:val="585756"/>
          <w:kern w:val="0"/>
          <w:sz w:val="21"/>
          <w:szCs w:val="22"/>
        </w:rPr>
        <w:t>There are neither required nor permitted options.</w:t>
      </w:r>
    </w:p>
    <w:p w14:paraId="0524CAC4" w14:textId="355F0918" w:rsidR="00457209" w:rsidRPr="003658B5" w:rsidRDefault="00457209" w:rsidP="00457209">
      <w:pPr>
        <w:pStyle w:val="BodyText"/>
        <w:rPr>
          <w:rFonts w:ascii="Georgia" w:eastAsia="Calibri" w:hAnsi="Georgia" w:cs="Times New Roman"/>
          <w:color w:val="585756"/>
          <w:kern w:val="0"/>
          <w:sz w:val="21"/>
          <w:szCs w:val="22"/>
        </w:rPr>
      </w:pPr>
      <w:r w:rsidRPr="00457209">
        <w:rPr>
          <w:rFonts w:ascii="Georgia" w:eastAsia="Calibri" w:hAnsi="Georgia" w:cs="Times New Roman"/>
          <w:color w:val="585756"/>
          <w:kern w:val="0"/>
          <w:sz w:val="21"/>
          <w:szCs w:val="22"/>
        </w:rPr>
        <w:t>Free options are not permitted.</w:t>
      </w:r>
    </w:p>
    <w:p w14:paraId="5CAA7C87" w14:textId="17A7830F" w:rsidR="00FB4DBA" w:rsidRPr="001C6820" w:rsidRDefault="00FB4DBA" w:rsidP="00FB4DBA">
      <w:pPr>
        <w:pStyle w:val="Heading2"/>
        <w:keepLines w:val="0"/>
        <w:widowControl w:val="0"/>
        <w:tabs>
          <w:tab w:val="num" w:pos="576"/>
        </w:tabs>
        <w:suppressAutoHyphens/>
        <w:spacing w:after="240"/>
        <w:ind w:left="578" w:hanging="578"/>
      </w:pPr>
      <w:bookmarkStart w:id="38" w:name="_Toc364253072"/>
      <w:bookmarkStart w:id="39" w:name="_Toc207719487"/>
      <w:r>
        <w:t>Quantity</w:t>
      </w:r>
      <w:bookmarkEnd w:id="38"/>
      <w:bookmarkEnd w:id="39"/>
    </w:p>
    <w:p w14:paraId="062466A7" w14:textId="31580B84" w:rsidR="00FB4DBA" w:rsidRDefault="00FB4DBA" w:rsidP="009141C8">
      <w:pPr>
        <w:pStyle w:val="BodyText"/>
        <w:rPr>
          <w:rFonts w:ascii="Georgia" w:hAnsi="Georgia"/>
          <w:color w:val="585756"/>
          <w:sz w:val="21"/>
          <w:szCs w:val="22"/>
        </w:rPr>
      </w:pPr>
      <w:r w:rsidRPr="003658B5">
        <w:rPr>
          <w:rFonts w:ascii="Georgia" w:hAnsi="Georgia"/>
          <w:color w:val="585756"/>
          <w:sz w:val="21"/>
          <w:szCs w:val="22"/>
        </w:rPr>
        <w:t xml:space="preserve">Quantities will be </w:t>
      </w:r>
      <w:r w:rsidRPr="009D77A5">
        <w:rPr>
          <w:rFonts w:ascii="Georgia" w:hAnsi="Georgia"/>
          <w:color w:val="585756"/>
          <w:sz w:val="21"/>
          <w:szCs w:val="22"/>
        </w:rPr>
        <w:t>determined in</w:t>
      </w:r>
      <w:r w:rsidRPr="003658B5">
        <w:rPr>
          <w:rFonts w:ascii="Georgia" w:hAnsi="Georgia"/>
          <w:color w:val="585756"/>
          <w:sz w:val="21"/>
          <w:szCs w:val="22"/>
        </w:rPr>
        <w:t xml:space="preserve"> </w:t>
      </w:r>
      <w:r w:rsidRPr="009D77A5">
        <w:rPr>
          <w:rFonts w:ascii="Georgia" w:hAnsi="Georgia"/>
          <w:color w:val="585756"/>
          <w:sz w:val="21"/>
          <w:szCs w:val="22"/>
        </w:rPr>
        <w:t xml:space="preserve">order forms. </w:t>
      </w:r>
    </w:p>
    <w:p w14:paraId="3D82C18D" w14:textId="343E4910" w:rsidR="00D07797" w:rsidRDefault="00DF6EC9" w:rsidP="00DF6EC9">
      <w:pPr>
        <w:jc w:val="both"/>
      </w:pPr>
      <w:r w:rsidRPr="00DF6EC9">
        <w:rPr>
          <w:b/>
          <w:bCs/>
        </w:rPr>
        <w:t>Enabel estimates that the services will require the involvement of an expert or a pair of experts for approximately 33 working days.</w:t>
      </w:r>
      <w:r>
        <w:t xml:space="preserve"> </w:t>
      </w:r>
      <w:r w:rsidR="00BE56CE" w:rsidRPr="00BE56CE">
        <w:t xml:space="preserve">The estimated number of working days does not bind the contracting authority. While the contracting authority </w:t>
      </w:r>
      <w:r w:rsidR="00BE56CE" w:rsidRPr="00BE56CE">
        <w:lastRenderedPageBreak/>
        <w:t>assesses the need at 33 working days, it reserves the right to order additional days in accordance with operational requirements.</w:t>
      </w:r>
    </w:p>
    <w:p w14:paraId="5C48107E" w14:textId="380DF874" w:rsidR="00FB4DBA" w:rsidRPr="00CE0E9A" w:rsidRDefault="00D07797" w:rsidP="00D07797">
      <w:pPr>
        <w:pStyle w:val="BodyText"/>
      </w:pPr>
      <w:r w:rsidRPr="00CE0E9A">
        <w:br w:type="page"/>
      </w:r>
    </w:p>
    <w:p w14:paraId="7C86418A" w14:textId="7ADEB6CE" w:rsidR="000A4BA2" w:rsidRPr="000A4BA2" w:rsidRDefault="00D07797" w:rsidP="000A4BA2">
      <w:pPr>
        <w:pStyle w:val="Heading1"/>
        <w:numPr>
          <w:ilvl w:val="0"/>
          <w:numId w:val="5"/>
        </w:numPr>
      </w:pPr>
      <w:bookmarkStart w:id="40" w:name="_Toc207719488"/>
      <w:r>
        <w:lastRenderedPageBreak/>
        <w:t>Subject-matter and scope of the procurement contract</w:t>
      </w:r>
      <w:bookmarkEnd w:id="40"/>
    </w:p>
    <w:p w14:paraId="7B133F27" w14:textId="4D5A202A" w:rsidR="009804F1" w:rsidRPr="003658B5" w:rsidRDefault="009804F1" w:rsidP="009804F1">
      <w:pPr>
        <w:pStyle w:val="Heading2"/>
      </w:pPr>
      <w:bookmarkStart w:id="41" w:name="_Toc364253074"/>
      <w:bookmarkStart w:id="42" w:name="_Ref224472424"/>
      <w:bookmarkStart w:id="43" w:name="_Ref224472425"/>
      <w:bookmarkStart w:id="44" w:name="_Toc257380481"/>
      <w:bookmarkStart w:id="45" w:name="_Toc260134198"/>
      <w:bookmarkStart w:id="46" w:name="_Toc207719489"/>
      <w:r>
        <w:t>Award procedure</w:t>
      </w:r>
      <w:bookmarkEnd w:id="41"/>
      <w:bookmarkEnd w:id="46"/>
    </w:p>
    <w:p w14:paraId="71D51499" w14:textId="0CEF4A2D" w:rsidR="00870543" w:rsidRPr="00870543" w:rsidRDefault="00870543" w:rsidP="00870543">
      <w:pPr>
        <w:pStyle w:val="BodyText"/>
        <w:rPr>
          <w:rFonts w:ascii="Georgia" w:eastAsia="Calibri" w:hAnsi="Georgia" w:cs="Times New Roman"/>
          <w:color w:val="585756"/>
          <w:kern w:val="0"/>
          <w:sz w:val="21"/>
          <w:szCs w:val="22"/>
        </w:rPr>
      </w:pPr>
      <w:r w:rsidRPr="00870543">
        <w:rPr>
          <w:rFonts w:ascii="Georgia" w:eastAsia="Calibri" w:hAnsi="Georgia" w:cs="Times New Roman"/>
          <w:color w:val="585756"/>
          <w:kern w:val="0"/>
          <w:sz w:val="21"/>
          <w:szCs w:val="22"/>
        </w:rPr>
        <w:t>This procurement contract is awarded by a Negotiated Procedure without Prior Publication,</w:t>
      </w:r>
      <w:r>
        <w:rPr>
          <w:rFonts w:ascii="Georgia" w:eastAsia="Calibri" w:hAnsi="Georgia" w:cs="Times New Roman"/>
          <w:color w:val="585756"/>
          <w:kern w:val="0"/>
          <w:sz w:val="21"/>
          <w:szCs w:val="22"/>
        </w:rPr>
        <w:t xml:space="preserve"> </w:t>
      </w:r>
      <w:r w:rsidRPr="00870543">
        <w:rPr>
          <w:rFonts w:ascii="Georgia" w:eastAsia="Calibri" w:hAnsi="Georgia" w:cs="Times New Roman"/>
          <w:color w:val="585756"/>
          <w:kern w:val="0"/>
          <w:sz w:val="21"/>
          <w:szCs w:val="22"/>
        </w:rPr>
        <w:t>in accordance with Article 42, § 1er, 1°, b), of the Law of 17 June 2016 provided that the</w:t>
      </w:r>
      <w:r>
        <w:rPr>
          <w:rFonts w:ascii="Georgia" w:eastAsia="Calibri" w:hAnsi="Georgia" w:cs="Times New Roman"/>
          <w:color w:val="585756"/>
          <w:kern w:val="0"/>
          <w:sz w:val="21"/>
          <w:szCs w:val="22"/>
        </w:rPr>
        <w:t xml:space="preserve"> </w:t>
      </w:r>
      <w:r w:rsidRPr="00870543">
        <w:rPr>
          <w:rFonts w:ascii="Georgia" w:eastAsia="Calibri" w:hAnsi="Georgia" w:cs="Times New Roman"/>
          <w:color w:val="585756"/>
          <w:kern w:val="0"/>
          <w:sz w:val="21"/>
          <w:szCs w:val="22"/>
        </w:rPr>
        <w:t>estimated value of the goods does not exceed 143,000.00 EUR excluding VAT over the</w:t>
      </w:r>
      <w:r>
        <w:rPr>
          <w:rFonts w:ascii="Georgia" w:eastAsia="Calibri" w:hAnsi="Georgia" w:cs="Times New Roman"/>
          <w:color w:val="585756"/>
          <w:kern w:val="0"/>
          <w:sz w:val="21"/>
          <w:szCs w:val="22"/>
        </w:rPr>
        <w:t xml:space="preserve"> </w:t>
      </w:r>
      <w:r w:rsidRPr="00870543">
        <w:rPr>
          <w:rFonts w:ascii="Georgia" w:eastAsia="Calibri" w:hAnsi="Georgia" w:cs="Times New Roman"/>
          <w:color w:val="585756"/>
          <w:kern w:val="0"/>
          <w:sz w:val="21"/>
          <w:szCs w:val="22"/>
        </w:rPr>
        <w:t>entire duration of the contract</w:t>
      </w:r>
      <w:r>
        <w:rPr>
          <w:rFonts w:ascii="Georgia" w:eastAsia="Calibri" w:hAnsi="Georgia" w:cs="Times New Roman"/>
          <w:color w:val="585756"/>
          <w:kern w:val="0"/>
          <w:sz w:val="21"/>
          <w:szCs w:val="22"/>
        </w:rPr>
        <w:t>.</w:t>
      </w:r>
    </w:p>
    <w:p w14:paraId="1B0AB5CB" w14:textId="253C542B" w:rsidR="0008573C" w:rsidRPr="000913A3" w:rsidRDefault="0008573C" w:rsidP="009804F1">
      <w:pPr>
        <w:pStyle w:val="BodyText"/>
        <w:rPr>
          <w:rFonts w:ascii="Georgia" w:eastAsia="Calibri" w:hAnsi="Georgia" w:cs="Times New Roman"/>
          <w:b/>
          <w:bCs/>
          <w:color w:val="585756"/>
          <w:kern w:val="0"/>
          <w:sz w:val="21"/>
          <w:szCs w:val="22"/>
        </w:rPr>
      </w:pPr>
      <w:r w:rsidRPr="000913A3">
        <w:rPr>
          <w:rFonts w:ascii="Georgia" w:eastAsia="Calibri" w:hAnsi="Georgia" w:cs="Times New Roman"/>
          <w:b/>
          <w:bCs/>
          <w:color w:val="585756"/>
          <w:kern w:val="0"/>
          <w:sz w:val="21"/>
          <w:szCs w:val="22"/>
        </w:rPr>
        <w:t>The contracting authority draws tenderers’ attention to the fact that the maximum value of procurement is EUR 40</w:t>
      </w:r>
      <w:r w:rsidRPr="000913A3">
        <w:rPr>
          <w:rFonts w:ascii="Times New Roman" w:eastAsia="Calibri" w:hAnsi="Times New Roman" w:cs="Times New Roman"/>
          <w:b/>
          <w:bCs/>
          <w:color w:val="585756"/>
          <w:kern w:val="0"/>
          <w:sz w:val="21"/>
          <w:szCs w:val="22"/>
        </w:rPr>
        <w:t> </w:t>
      </w:r>
      <w:r w:rsidRPr="000913A3">
        <w:rPr>
          <w:rFonts w:ascii="Georgia" w:eastAsia="Calibri" w:hAnsi="Georgia" w:cs="Times New Roman"/>
          <w:b/>
          <w:bCs/>
          <w:color w:val="585756"/>
          <w:kern w:val="0"/>
          <w:sz w:val="21"/>
          <w:szCs w:val="22"/>
        </w:rPr>
        <w:t>000 including VAT. The contracting authority has a closed envelope, which means that under no circumstances can this amount be exceeded during the performance of the public contract. Tenderers are invited to take this into account when drawing up their tender.</w:t>
      </w:r>
    </w:p>
    <w:p w14:paraId="14278E55" w14:textId="77777777" w:rsidR="009804F1" w:rsidRPr="003658B5" w:rsidRDefault="009804F1" w:rsidP="00C72B94">
      <w:pPr>
        <w:pStyle w:val="Heading2"/>
        <w:keepLines w:val="0"/>
        <w:widowControl w:val="0"/>
        <w:numPr>
          <w:ilvl w:val="1"/>
          <w:numId w:val="5"/>
        </w:numPr>
        <w:tabs>
          <w:tab w:val="num" w:pos="576"/>
        </w:tabs>
        <w:suppressAutoHyphens/>
        <w:spacing w:after="240"/>
      </w:pPr>
      <w:bookmarkStart w:id="47" w:name="_Toc364253075"/>
      <w:bookmarkStart w:id="48" w:name="_Toc207719490"/>
      <w:r>
        <w:t>Semi-official notification</w:t>
      </w:r>
      <w:bookmarkEnd w:id="47"/>
      <w:bookmarkEnd w:id="48"/>
    </w:p>
    <w:p w14:paraId="4C8C13C4" w14:textId="4F35929A" w:rsidR="009804F1" w:rsidRPr="003658B5" w:rsidRDefault="009804F1" w:rsidP="143012B8">
      <w:pPr>
        <w:pStyle w:val="Heading3"/>
        <w:keepNext/>
        <w:widowControl w:val="0"/>
        <w:numPr>
          <w:ilvl w:val="2"/>
          <w:numId w:val="5"/>
        </w:numPr>
        <w:tabs>
          <w:tab w:val="num" w:pos="720"/>
        </w:tabs>
        <w:suppressAutoHyphens/>
        <w:autoSpaceDE/>
        <w:autoSpaceDN/>
        <w:adjustRightInd/>
        <w:spacing w:before="180" w:after="180"/>
      </w:pPr>
      <w:bookmarkStart w:id="49" w:name="_Toc207719491"/>
      <w:r>
        <w:t>Enabel publication</w:t>
      </w:r>
      <w:bookmarkEnd w:id="49"/>
      <w:r>
        <w:t xml:space="preserve"> </w:t>
      </w:r>
    </w:p>
    <w:p w14:paraId="34DF2B95" w14:textId="0FD6DEE6" w:rsidR="009804F1" w:rsidRPr="003658B5" w:rsidRDefault="009804F1" w:rsidP="009804F1">
      <w:pPr>
        <w:pStyle w:val="BodyText"/>
        <w:rPr>
          <w:rFonts w:ascii="Georgia" w:hAnsi="Georgia"/>
          <w:sz w:val="21"/>
          <w:szCs w:val="21"/>
        </w:rPr>
      </w:pPr>
      <w:r w:rsidRPr="003658B5">
        <w:rPr>
          <w:rFonts w:ascii="Georgia" w:hAnsi="Georgia"/>
          <w:color w:val="585756"/>
          <w:sz w:val="21"/>
          <w:szCs w:val="22"/>
        </w:rPr>
        <w:t>This procurement contract is published on the Enabel website (www.enabel.be)</w:t>
      </w:r>
      <w:r w:rsidR="00E04BD3">
        <w:rPr>
          <w:rFonts w:ascii="Georgia" w:hAnsi="Georgia"/>
          <w:color w:val="585756"/>
          <w:sz w:val="21"/>
          <w:szCs w:val="22"/>
        </w:rPr>
        <w:t>.</w:t>
      </w:r>
    </w:p>
    <w:p w14:paraId="7097C3C0" w14:textId="3F90BFF4" w:rsidR="009804F1" w:rsidRPr="003658B5" w:rsidRDefault="009804F1" w:rsidP="009804F1">
      <w:pPr>
        <w:pStyle w:val="BodyText"/>
        <w:rPr>
          <w:rFonts w:ascii="Georgia" w:hAnsi="Georgia"/>
          <w:sz w:val="21"/>
          <w:szCs w:val="21"/>
        </w:rPr>
      </w:pPr>
    </w:p>
    <w:p w14:paraId="093D87AD" w14:textId="77777777" w:rsidR="009804F1" w:rsidRPr="003658B5" w:rsidRDefault="009804F1" w:rsidP="00C72B94">
      <w:pPr>
        <w:pStyle w:val="Heading2"/>
        <w:keepLines w:val="0"/>
        <w:widowControl w:val="0"/>
        <w:numPr>
          <w:ilvl w:val="1"/>
          <w:numId w:val="5"/>
        </w:numPr>
        <w:tabs>
          <w:tab w:val="num" w:pos="576"/>
        </w:tabs>
        <w:suppressAutoHyphens/>
        <w:spacing w:after="240"/>
      </w:pPr>
      <w:bookmarkStart w:id="50" w:name="_Toc364253076"/>
      <w:bookmarkStart w:id="51" w:name="_Toc207719492"/>
      <w:r>
        <w:t>Information</w:t>
      </w:r>
      <w:bookmarkEnd w:id="42"/>
      <w:bookmarkEnd w:id="43"/>
      <w:bookmarkEnd w:id="44"/>
      <w:bookmarkEnd w:id="45"/>
      <w:bookmarkEnd w:id="50"/>
      <w:bookmarkEnd w:id="51"/>
    </w:p>
    <w:p w14:paraId="188AB31E" w14:textId="5F7AA88A" w:rsidR="009804F1" w:rsidRPr="003658B5" w:rsidRDefault="009804F1" w:rsidP="009804F1">
      <w:pPr>
        <w:pStyle w:val="BTCtextCTB"/>
        <w:rPr>
          <w:rFonts w:ascii="Georgia" w:eastAsia="Calibri" w:hAnsi="Georgia"/>
          <w:color w:val="585756"/>
          <w:sz w:val="21"/>
          <w:szCs w:val="22"/>
        </w:rPr>
      </w:pPr>
      <w:r w:rsidRPr="003658B5">
        <w:rPr>
          <w:rFonts w:ascii="Georgia" w:hAnsi="Georgia"/>
          <w:color w:val="585756"/>
          <w:sz w:val="21"/>
          <w:szCs w:val="22"/>
        </w:rPr>
        <w:t xml:space="preserve">The awarding of this procurement contract is coordinated by </w:t>
      </w:r>
      <w:r w:rsidR="0008573C">
        <w:rPr>
          <w:rFonts w:ascii="Georgia" w:hAnsi="Georgia"/>
          <w:color w:val="585756"/>
          <w:sz w:val="21"/>
          <w:szCs w:val="22"/>
        </w:rPr>
        <w:t>Alice Hubens</w:t>
      </w:r>
      <w:r w:rsidR="00E04BD3">
        <w:rPr>
          <w:rFonts w:ascii="Georgia" w:hAnsi="Georgia"/>
          <w:color w:val="585756"/>
          <w:sz w:val="21"/>
          <w:szCs w:val="22"/>
        </w:rPr>
        <w:t>, Sustainable Procurement Officer</w:t>
      </w:r>
      <w:r w:rsidR="0008573C">
        <w:rPr>
          <w:rFonts w:ascii="Georgia" w:hAnsi="Georgia"/>
          <w:color w:val="585756"/>
          <w:sz w:val="21"/>
          <w:szCs w:val="22"/>
        </w:rPr>
        <w:t xml:space="preserve">. </w:t>
      </w:r>
      <w:r w:rsidRPr="003658B5">
        <w:rPr>
          <w:rFonts w:ascii="Georgia" w:hAnsi="Georgia"/>
          <w:color w:val="585756"/>
          <w:sz w:val="21"/>
          <w:szCs w:val="22"/>
        </w:rPr>
        <w:t>Throughout this procedure all contacts between the contracting authority and the (prospective) tenderers about this procurement contract will exclusively pass through this this person. (Prospective) tenderers are prohibited to contact the contracting authority in any other way with regards to this contract, unless otherwise stipulated in these Tender Specifications.</w:t>
      </w:r>
    </w:p>
    <w:p w14:paraId="5CEE6B35" w14:textId="1CA95730" w:rsidR="003F2182" w:rsidRDefault="009804F1" w:rsidP="00833665">
      <w:pPr>
        <w:pStyle w:val="BTCtextCTB"/>
        <w:rPr>
          <w:rFonts w:ascii="Georgia" w:hAnsi="Georgia"/>
          <w:color w:val="585756"/>
          <w:sz w:val="21"/>
          <w:szCs w:val="22"/>
        </w:rPr>
      </w:pPr>
      <w:r w:rsidRPr="00833665">
        <w:rPr>
          <w:rFonts w:ascii="Georgia" w:hAnsi="Georgia"/>
          <w:color w:val="585756"/>
          <w:sz w:val="21"/>
          <w:szCs w:val="22"/>
        </w:rPr>
        <w:t xml:space="preserve">Until </w:t>
      </w:r>
      <w:r w:rsidR="005C2432" w:rsidRPr="00833665">
        <w:rPr>
          <w:rFonts w:ascii="Georgia" w:hAnsi="Georgia"/>
          <w:color w:val="585756"/>
          <w:sz w:val="21"/>
          <w:szCs w:val="22"/>
        </w:rPr>
        <w:t>5</w:t>
      </w:r>
      <w:r w:rsidR="0008573C" w:rsidRPr="00833665">
        <w:rPr>
          <w:rFonts w:ascii="Georgia" w:hAnsi="Georgia"/>
          <w:color w:val="585756"/>
          <w:sz w:val="21"/>
          <w:szCs w:val="22"/>
        </w:rPr>
        <w:t xml:space="preserve"> </w:t>
      </w:r>
      <w:r w:rsidR="00833665" w:rsidRPr="00833665">
        <w:rPr>
          <w:rFonts w:ascii="Georgia" w:hAnsi="Georgia"/>
          <w:color w:val="585756"/>
          <w:sz w:val="21"/>
          <w:szCs w:val="22"/>
        </w:rPr>
        <w:t xml:space="preserve">calendar </w:t>
      </w:r>
      <w:r w:rsidR="0008573C" w:rsidRPr="00833665">
        <w:rPr>
          <w:rFonts w:ascii="Georgia" w:hAnsi="Georgia"/>
          <w:color w:val="585756"/>
          <w:sz w:val="21"/>
          <w:szCs w:val="22"/>
        </w:rPr>
        <w:t>days prior to the submission date</w:t>
      </w:r>
      <w:r w:rsidRPr="00833665">
        <w:rPr>
          <w:rFonts w:ascii="Georgia" w:hAnsi="Georgia"/>
          <w:color w:val="585756"/>
          <w:sz w:val="21"/>
          <w:szCs w:val="22"/>
        </w:rPr>
        <w:t xml:space="preserve">, candidate-tenderers may ask questions about these Tender Specifications and the procurement </w:t>
      </w:r>
      <w:r w:rsidR="005E2B16" w:rsidRPr="00833665">
        <w:rPr>
          <w:rFonts w:ascii="Georgia" w:hAnsi="Georgia"/>
          <w:color w:val="585756"/>
          <w:sz w:val="21"/>
          <w:szCs w:val="22"/>
        </w:rPr>
        <w:t xml:space="preserve">Questions should be submitted via the "forum" at </w:t>
      </w:r>
      <w:hyperlink r:id="rId19" w:history="1">
        <w:r w:rsidR="003F2182" w:rsidRPr="00833665">
          <w:rPr>
            <w:rStyle w:val="Hyperlink"/>
            <w:rFonts w:ascii="Georgia" w:hAnsi="Georgia"/>
            <w:sz w:val="21"/>
            <w:szCs w:val="22"/>
          </w:rPr>
          <w:t>https://www.publicprocurement.be/</w:t>
        </w:r>
      </w:hyperlink>
      <w:r w:rsidR="005E2B16" w:rsidRPr="00833665">
        <w:rPr>
          <w:rFonts w:ascii="Georgia" w:hAnsi="Georgia"/>
          <w:color w:val="585756"/>
          <w:sz w:val="21"/>
          <w:szCs w:val="22"/>
        </w:rPr>
        <w:t>.</w:t>
      </w:r>
      <w:r w:rsidR="00833665" w:rsidRPr="00833665">
        <w:rPr>
          <w:rFonts w:ascii="Georgia" w:hAnsi="Georgia"/>
          <w:color w:val="585756"/>
          <w:sz w:val="21"/>
          <w:szCs w:val="22"/>
        </w:rPr>
        <w:t xml:space="preserve"> The contracting authority will publish the answers on the forum as soon as possible and, at the latest, 3 calendar days prior to the submission date. Tenderers are advised to regularly check this forum.</w:t>
      </w:r>
    </w:p>
    <w:p w14:paraId="3CBB633E" w14:textId="59D57B87" w:rsidR="0008573C" w:rsidRDefault="009804F1" w:rsidP="0008573C">
      <w:pPr>
        <w:pStyle w:val="BTCtextCTB"/>
        <w:rPr>
          <w:rFonts w:ascii="Georgia" w:hAnsi="Georgia"/>
          <w:color w:val="585756"/>
          <w:sz w:val="21"/>
          <w:szCs w:val="22"/>
        </w:rPr>
      </w:pPr>
      <w:r w:rsidRPr="003658B5">
        <w:rPr>
          <w:rFonts w:ascii="Georgia" w:hAnsi="Georgia"/>
          <w:color w:val="585756"/>
          <w:sz w:val="21"/>
          <w:szCs w:val="22"/>
        </w:rPr>
        <w:t>Until the notification of the award decision no information will be given about the evolution of the procedure.</w:t>
      </w:r>
    </w:p>
    <w:p w14:paraId="63D95EE5" w14:textId="61B0EBC5" w:rsidR="009804F1" w:rsidRPr="003658B5" w:rsidRDefault="009804F1" w:rsidP="009804F1">
      <w:pPr>
        <w:pStyle w:val="BTCtextCTB"/>
        <w:rPr>
          <w:rFonts w:ascii="Georgia" w:eastAsia="Calibri" w:hAnsi="Georgia"/>
          <w:color w:val="585756"/>
          <w:sz w:val="21"/>
          <w:szCs w:val="22"/>
        </w:rPr>
      </w:pPr>
      <w:r w:rsidRPr="003658B5">
        <w:rPr>
          <w:rFonts w:ascii="Georgia" w:hAnsi="Georgia"/>
          <w:color w:val="585756"/>
          <w:sz w:val="21"/>
          <w:szCs w:val="22"/>
        </w:rPr>
        <w:t>The tenderer is supposed to submit his tender after reading and taking into account any corrections made to the Tender Specifications that are published on the Enabel website or that are sent to him by e-mail. To do so, when the tenderer has downloaded the Tender Specifications, it is strongly advised that he gives his coordinates to the public procurement administrator mentioned above and requests information on any modifications or additional information.</w:t>
      </w:r>
    </w:p>
    <w:p w14:paraId="251A5215" w14:textId="77777777" w:rsidR="009804F1" w:rsidRDefault="009804F1" w:rsidP="009804F1">
      <w:pPr>
        <w:pStyle w:val="BodyText"/>
        <w:rPr>
          <w:rFonts w:ascii="Georgia" w:hAnsi="Georgia"/>
          <w:color w:val="585756"/>
          <w:sz w:val="21"/>
          <w:szCs w:val="22"/>
        </w:rPr>
      </w:pPr>
      <w:r w:rsidRPr="003658B5">
        <w:rPr>
          <w:rFonts w:ascii="Georgia" w:hAnsi="Georgia"/>
          <w:color w:val="585756"/>
          <w:sz w:val="21"/>
          <w:szCs w:val="22"/>
        </w:rPr>
        <w:t>The tenderer is required to report immediately any gap, error or omission in the procurement documents that precludes him from establishing his price or compare tenders, within ten days at the latest before the deadline for receipt of tenders.</w:t>
      </w:r>
    </w:p>
    <w:p w14:paraId="1BEBDC07" w14:textId="2B6AE05F" w:rsidR="00FD0BD4" w:rsidRPr="003658B5" w:rsidRDefault="00FD0BD4" w:rsidP="00FD0BD4">
      <w:pPr>
        <w:pStyle w:val="BodyText"/>
        <w:rPr>
          <w:rFonts w:ascii="Georgia" w:eastAsia="Calibri" w:hAnsi="Georgia" w:cs="Times New Roman"/>
          <w:color w:val="585756"/>
          <w:kern w:val="0"/>
          <w:sz w:val="21"/>
          <w:szCs w:val="22"/>
        </w:rPr>
      </w:pPr>
      <w:r w:rsidRPr="00FD0BD4">
        <w:rPr>
          <w:rFonts w:ascii="Georgia" w:eastAsia="Calibri" w:hAnsi="Georgia" w:cs="Times New Roman"/>
          <w:color w:val="585756"/>
          <w:kern w:val="0"/>
          <w:sz w:val="21"/>
          <w:szCs w:val="22"/>
        </w:rPr>
        <w:t>In accordance with Article 81 of the Royal Decree of 18 April 2017, if an economic operator finds errors or omissions in the procurement documents, which make it impossible to him</w:t>
      </w:r>
      <w:r>
        <w:rPr>
          <w:rFonts w:ascii="Georgia" w:eastAsia="Calibri" w:hAnsi="Georgia" w:cs="Times New Roman"/>
          <w:color w:val="585756"/>
          <w:kern w:val="0"/>
          <w:sz w:val="21"/>
          <w:szCs w:val="22"/>
        </w:rPr>
        <w:t xml:space="preserve"> </w:t>
      </w:r>
      <w:r w:rsidRPr="00FD0BD4">
        <w:rPr>
          <w:rFonts w:ascii="Georgia" w:eastAsia="Calibri" w:hAnsi="Georgia" w:cs="Times New Roman"/>
          <w:color w:val="585756"/>
          <w:kern w:val="0"/>
          <w:sz w:val="21"/>
          <w:szCs w:val="22"/>
        </w:rPr>
        <w:t>to establish prices or make a comparison of tenders ineffective, he will immediately report these in writing to the contracting authority. The latter is in any case notified no later than ten days before the deadline date for the submission of tenders</w:t>
      </w:r>
      <w:r>
        <w:rPr>
          <w:rFonts w:ascii="Georgia" w:eastAsia="Calibri" w:hAnsi="Georgia" w:cs="Times New Roman"/>
          <w:color w:val="585756"/>
          <w:kern w:val="0"/>
          <w:sz w:val="21"/>
          <w:szCs w:val="22"/>
        </w:rPr>
        <w:t xml:space="preserve">. </w:t>
      </w:r>
    </w:p>
    <w:p w14:paraId="7DCBAFC4" w14:textId="77777777" w:rsidR="009804F1" w:rsidRPr="003658B5" w:rsidRDefault="009804F1" w:rsidP="00C72B94">
      <w:pPr>
        <w:pStyle w:val="Heading2"/>
        <w:keepLines w:val="0"/>
        <w:widowControl w:val="0"/>
        <w:numPr>
          <w:ilvl w:val="1"/>
          <w:numId w:val="5"/>
        </w:numPr>
        <w:tabs>
          <w:tab w:val="num" w:pos="576"/>
        </w:tabs>
        <w:suppressAutoHyphens/>
        <w:spacing w:after="240"/>
      </w:pPr>
      <w:bookmarkStart w:id="52" w:name="_Toc260134199"/>
      <w:bookmarkStart w:id="53" w:name="_Toc364253077"/>
      <w:bookmarkStart w:id="54" w:name="_Toc207719493"/>
      <w:r>
        <w:lastRenderedPageBreak/>
        <w:t>Tender</w:t>
      </w:r>
      <w:bookmarkEnd w:id="52"/>
      <w:bookmarkEnd w:id="53"/>
      <w:bookmarkEnd w:id="54"/>
    </w:p>
    <w:p w14:paraId="0A22DEA1" w14:textId="77777777" w:rsidR="009804F1" w:rsidRPr="003658B5" w:rsidRDefault="009804F1" w:rsidP="143012B8">
      <w:pPr>
        <w:pStyle w:val="Heading3"/>
        <w:keepNext/>
        <w:widowControl w:val="0"/>
        <w:numPr>
          <w:ilvl w:val="2"/>
          <w:numId w:val="5"/>
        </w:numPr>
        <w:tabs>
          <w:tab w:val="num" w:pos="720"/>
        </w:tabs>
        <w:suppressAutoHyphens/>
        <w:autoSpaceDE/>
        <w:autoSpaceDN/>
        <w:adjustRightInd/>
        <w:spacing w:before="180" w:after="180"/>
      </w:pPr>
      <w:bookmarkStart w:id="55" w:name="_Toc257380483"/>
      <w:bookmarkStart w:id="56" w:name="_Toc260134200"/>
      <w:bookmarkStart w:id="57" w:name="_Toc207719494"/>
      <w:r>
        <w:t>Data to be included in the tender</w:t>
      </w:r>
      <w:bookmarkEnd w:id="57"/>
    </w:p>
    <w:p w14:paraId="76C373AB" w14:textId="77777777" w:rsidR="009804F1" w:rsidRPr="003658B5" w:rsidRDefault="009804F1" w:rsidP="009804F1">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The tenderer must use the tender form in annexe. In case he does not use this form, he is fully responsible for the perfect concordance between the documents he has used and the form. </w:t>
      </w:r>
    </w:p>
    <w:p w14:paraId="43395544" w14:textId="540A8715" w:rsidR="009804F1" w:rsidRPr="003658B5" w:rsidRDefault="009804F1" w:rsidP="009804F1">
      <w:pPr>
        <w:pStyle w:val="BodyText"/>
        <w:rPr>
          <w:rFonts w:ascii="Georgia" w:eastAsia="Calibri" w:hAnsi="Georgia" w:cs="Times New Roman"/>
          <w:color w:val="585756"/>
          <w:kern w:val="0"/>
          <w:sz w:val="21"/>
          <w:szCs w:val="22"/>
        </w:rPr>
      </w:pPr>
      <w:r w:rsidRPr="003658B5">
        <w:rPr>
          <w:rFonts w:ascii="Georgia" w:hAnsi="Georgia"/>
          <w:color w:val="585756"/>
          <w:sz w:val="21"/>
          <w:szCs w:val="22"/>
        </w:rPr>
        <w:t xml:space="preserve">The tender and the annexes to the tender form are drawn up in </w:t>
      </w:r>
      <w:r w:rsidR="00487A83">
        <w:rPr>
          <w:rFonts w:ascii="Georgia" w:hAnsi="Georgia"/>
          <w:color w:val="585756"/>
          <w:sz w:val="21"/>
          <w:szCs w:val="22"/>
        </w:rPr>
        <w:t xml:space="preserve">French or </w:t>
      </w:r>
      <w:r w:rsidRPr="003658B5">
        <w:rPr>
          <w:rFonts w:ascii="Georgia" w:hAnsi="Georgia"/>
          <w:color w:val="585756"/>
          <w:sz w:val="21"/>
          <w:szCs w:val="22"/>
        </w:rPr>
        <w:t>English.</w:t>
      </w:r>
    </w:p>
    <w:p w14:paraId="0988EC25" w14:textId="77777777" w:rsidR="009804F1" w:rsidRPr="003658B5" w:rsidRDefault="009804F1" w:rsidP="009804F1">
      <w:pPr>
        <w:pStyle w:val="BodyText"/>
        <w:rPr>
          <w:rFonts w:ascii="Georgia" w:eastAsia="Calibri" w:hAnsi="Georgia" w:cs="Times New Roman"/>
          <w:color w:val="585756"/>
          <w:kern w:val="0"/>
          <w:sz w:val="21"/>
          <w:szCs w:val="22"/>
        </w:rPr>
      </w:pPr>
    </w:p>
    <w:p w14:paraId="64D80422" w14:textId="77777777" w:rsidR="009804F1" w:rsidRPr="003658B5" w:rsidRDefault="009804F1" w:rsidP="009804F1">
      <w:pPr>
        <w:pStyle w:val="BodyText"/>
        <w:rPr>
          <w:rFonts w:ascii="Georgia" w:eastAsia="Calibri" w:hAnsi="Georgia" w:cs="Times New Roman"/>
          <w:color w:val="585756"/>
          <w:kern w:val="0"/>
          <w:sz w:val="21"/>
          <w:szCs w:val="22"/>
        </w:rPr>
      </w:pPr>
      <w:r w:rsidRPr="003658B5">
        <w:rPr>
          <w:rFonts w:ascii="Georgia" w:hAnsi="Georgia"/>
          <w:color w:val="585756"/>
          <w:sz w:val="21"/>
          <w:szCs w:val="22"/>
        </w:rPr>
        <w:t>By submitting a tender, the tenderer automatically renounces to his own general or specific sales conditions, even if these are mentioned in any of the annexes to his tender.</w:t>
      </w:r>
    </w:p>
    <w:p w14:paraId="4E236B23" w14:textId="77777777" w:rsidR="009804F1" w:rsidRPr="003658B5" w:rsidRDefault="009804F1" w:rsidP="009804F1">
      <w:pPr>
        <w:pStyle w:val="BodyText"/>
        <w:rPr>
          <w:rFonts w:ascii="Georgia" w:eastAsia="Calibri" w:hAnsi="Georgia" w:cs="Times New Roman"/>
          <w:color w:val="585756"/>
          <w:kern w:val="0"/>
          <w:sz w:val="21"/>
          <w:szCs w:val="22"/>
        </w:rPr>
      </w:pPr>
      <w:r w:rsidRPr="003658B5">
        <w:rPr>
          <w:rFonts w:ascii="Georgia" w:hAnsi="Georgia"/>
          <w:color w:val="585756"/>
          <w:sz w:val="21"/>
          <w:szCs w:val="22"/>
        </w:rPr>
        <w:t xml:space="preserve">The tenderer clearly designates in his tender which information is confidential and/or relates to technical or business secrets and may therefore not be divulged by the contracting authority. </w:t>
      </w:r>
    </w:p>
    <w:p w14:paraId="3FD1EEF0" w14:textId="77777777" w:rsidR="009804F1" w:rsidRPr="003658B5" w:rsidRDefault="009804F1" w:rsidP="009804F1">
      <w:pPr>
        <w:pStyle w:val="BodyText"/>
      </w:pPr>
    </w:p>
    <w:p w14:paraId="73C84321" w14:textId="6FEC9D03" w:rsidR="009804F1" w:rsidRPr="003658B5" w:rsidRDefault="00AA22AF" w:rsidP="143012B8">
      <w:pPr>
        <w:pStyle w:val="Heading3"/>
        <w:keepNext/>
        <w:widowControl w:val="0"/>
        <w:numPr>
          <w:ilvl w:val="2"/>
          <w:numId w:val="5"/>
        </w:numPr>
        <w:tabs>
          <w:tab w:val="num" w:pos="720"/>
        </w:tabs>
        <w:suppressAutoHyphens/>
        <w:autoSpaceDE/>
        <w:autoSpaceDN/>
        <w:adjustRightInd/>
        <w:spacing w:before="180" w:after="180"/>
      </w:pPr>
      <w:bookmarkStart w:id="58" w:name="_Toc207719495"/>
      <w:r>
        <w:t>Period the ten</w:t>
      </w:r>
      <w:r w:rsidR="009804F1">
        <w:t>der</w:t>
      </w:r>
      <w:r>
        <w:t xml:space="preserve"> is valid</w:t>
      </w:r>
      <w:bookmarkEnd w:id="58"/>
    </w:p>
    <w:p w14:paraId="64C42FF0" w14:textId="0C7A058D" w:rsidR="009804F1" w:rsidRPr="003658B5" w:rsidRDefault="009804F1" w:rsidP="009804F1">
      <w:pPr>
        <w:pStyle w:val="BodyText"/>
        <w:rPr>
          <w:rFonts w:ascii="Georgia" w:eastAsia="Calibri" w:hAnsi="Georgia" w:cs="Times New Roman"/>
          <w:color w:val="585756"/>
          <w:kern w:val="0"/>
          <w:sz w:val="21"/>
          <w:szCs w:val="22"/>
        </w:rPr>
      </w:pPr>
      <w:r w:rsidRPr="003658B5">
        <w:rPr>
          <w:rFonts w:ascii="Georgia" w:hAnsi="Georgia"/>
          <w:color w:val="585756"/>
          <w:sz w:val="21"/>
          <w:szCs w:val="22"/>
        </w:rPr>
        <w:t xml:space="preserve">The tenderers are bound by their tender for a period of 60calendar days from the reception deadline date. </w:t>
      </w:r>
    </w:p>
    <w:p w14:paraId="556FFA34" w14:textId="77777777" w:rsidR="009804F1" w:rsidRPr="003658B5" w:rsidRDefault="009804F1" w:rsidP="009804F1">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The validity of the tender will be negotiated, if the deadline stated above is overrun.</w:t>
      </w:r>
    </w:p>
    <w:p w14:paraId="4BAB3101" w14:textId="77777777" w:rsidR="009804F1" w:rsidRPr="003658B5" w:rsidRDefault="009804F1" w:rsidP="009804F1">
      <w:pPr>
        <w:pStyle w:val="BodyText"/>
      </w:pPr>
    </w:p>
    <w:p w14:paraId="0183E3C3" w14:textId="77777777" w:rsidR="009804F1" w:rsidRPr="003658B5" w:rsidRDefault="009804F1" w:rsidP="143012B8">
      <w:pPr>
        <w:pStyle w:val="Heading3"/>
        <w:keepNext/>
        <w:widowControl w:val="0"/>
        <w:numPr>
          <w:ilvl w:val="2"/>
          <w:numId w:val="5"/>
        </w:numPr>
        <w:tabs>
          <w:tab w:val="num" w:pos="720"/>
        </w:tabs>
        <w:suppressAutoHyphens/>
        <w:autoSpaceDE/>
        <w:autoSpaceDN/>
        <w:adjustRightInd/>
        <w:spacing w:before="180" w:after="180"/>
      </w:pPr>
      <w:bookmarkStart w:id="59" w:name="_Toc257380485"/>
      <w:bookmarkStart w:id="60" w:name="_Toc260134204"/>
      <w:bookmarkStart w:id="61" w:name="_Toc207719496"/>
      <w:bookmarkEnd w:id="55"/>
      <w:bookmarkEnd w:id="56"/>
      <w:r>
        <w:t>Determination of prices</w:t>
      </w:r>
      <w:bookmarkEnd w:id="59"/>
      <w:bookmarkEnd w:id="60"/>
      <w:bookmarkEnd w:id="61"/>
    </w:p>
    <w:p w14:paraId="3BC54EA3" w14:textId="77777777" w:rsidR="009804F1" w:rsidRPr="003658B5" w:rsidRDefault="009804F1" w:rsidP="00900075">
      <w:pPr>
        <w:pStyle w:val="BodyText"/>
        <w:rPr>
          <w:rFonts w:ascii="Georgia" w:eastAsia="Calibri" w:hAnsi="Georgia" w:cs="Times New Roman"/>
          <w:color w:val="585756"/>
          <w:kern w:val="0"/>
          <w:sz w:val="21"/>
          <w:szCs w:val="22"/>
        </w:rPr>
      </w:pPr>
      <w:r w:rsidRPr="003658B5">
        <w:rPr>
          <w:rFonts w:ascii="Georgia" w:hAnsi="Georgia"/>
          <w:color w:val="585756"/>
          <w:sz w:val="21"/>
          <w:szCs w:val="22"/>
        </w:rPr>
        <w:t>All prices given in the tender form must obligatorily be quoted in EUROS.</w:t>
      </w:r>
    </w:p>
    <w:p w14:paraId="1F951158" w14:textId="77777777" w:rsidR="00100F7E" w:rsidRDefault="009804F1" w:rsidP="00900075">
      <w:pPr>
        <w:pStyle w:val="BodyText"/>
        <w:rPr>
          <w:rFonts w:ascii="Georgia" w:hAnsi="Georgia"/>
          <w:color w:val="585756"/>
          <w:sz w:val="21"/>
          <w:szCs w:val="22"/>
        </w:rPr>
      </w:pPr>
      <w:r w:rsidRPr="00C629DD">
        <w:rPr>
          <w:rFonts w:ascii="Georgia" w:hAnsi="Georgia"/>
          <w:color w:val="585756"/>
          <w:sz w:val="21"/>
          <w:szCs w:val="22"/>
        </w:rPr>
        <w:t>This procurement contract is a price-schedule contract, i.e. a contract in which only the unit prices are lump-sum prices. The price to be paid will be obtained by applying the unit prices mentioned in the inventory to the quantities actually performed.</w:t>
      </w:r>
      <w:r w:rsidR="00100F7E">
        <w:rPr>
          <w:rFonts w:ascii="Georgia" w:hAnsi="Georgia"/>
          <w:color w:val="585756"/>
          <w:sz w:val="21"/>
          <w:szCs w:val="22"/>
        </w:rPr>
        <w:t xml:space="preserve"> </w:t>
      </w:r>
    </w:p>
    <w:p w14:paraId="1B668FCC" w14:textId="6F440587" w:rsidR="009804F1" w:rsidRPr="003658B5" w:rsidRDefault="00100F7E" w:rsidP="00900075">
      <w:pPr>
        <w:pStyle w:val="BodyText"/>
        <w:rPr>
          <w:rFonts w:ascii="Georgia" w:eastAsia="Calibri" w:hAnsi="Georgia" w:cs="Times New Roman"/>
          <w:color w:val="585756"/>
          <w:kern w:val="0"/>
          <w:sz w:val="21"/>
          <w:szCs w:val="22"/>
        </w:rPr>
      </w:pPr>
      <w:r w:rsidRPr="00100F7E">
        <w:rPr>
          <w:rFonts w:ascii="Georgia" w:hAnsi="Georgia"/>
          <w:color w:val="585756"/>
          <w:sz w:val="21"/>
          <w:szCs w:val="22"/>
        </w:rPr>
        <w:t>The presumed quantities are not binding on the contracting authority. The contractor cannot claim damages if these quantities have not been reached</w:t>
      </w:r>
    </w:p>
    <w:p w14:paraId="4BA217FB" w14:textId="77777777" w:rsidR="009804F1" w:rsidRPr="003658B5" w:rsidRDefault="009804F1" w:rsidP="00900075">
      <w:pPr>
        <w:pStyle w:val="BodyText"/>
        <w:rPr>
          <w:rFonts w:ascii="Georgia" w:eastAsia="Calibri" w:hAnsi="Georgia" w:cs="Times New Roman"/>
          <w:color w:val="585756"/>
          <w:kern w:val="0"/>
          <w:sz w:val="21"/>
          <w:szCs w:val="22"/>
        </w:rPr>
      </w:pPr>
      <w:r w:rsidRPr="003658B5">
        <w:rPr>
          <w:rFonts w:ascii="Georgia" w:hAnsi="Georgia"/>
          <w:color w:val="585756"/>
          <w:sz w:val="21"/>
          <w:szCs w:val="22"/>
        </w:rPr>
        <w:t>In accordance with Article 37 of the Royal Decree of 18 April 2017, the contracting authority may for the purpose of verifying the prices carry out an audit of any and all accounting documents and an on-site audit to check the correctness of the indications supplied.</w:t>
      </w:r>
    </w:p>
    <w:p w14:paraId="247EDFF6" w14:textId="0002F804" w:rsidR="009804F1" w:rsidRPr="003658B5" w:rsidRDefault="009804F1" w:rsidP="00EF1EFC">
      <w:pPr>
        <w:pStyle w:val="Heading4"/>
      </w:pPr>
      <w:bookmarkStart w:id="62" w:name="_Toc207719497"/>
      <w:r>
        <w:t>Elements included in the price</w:t>
      </w:r>
      <w:bookmarkEnd w:id="62"/>
    </w:p>
    <w:p w14:paraId="0E18D140" w14:textId="46939279" w:rsidR="009804F1" w:rsidRPr="003658B5" w:rsidRDefault="009804F1" w:rsidP="00F27842">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The service provider is deemed to have included in his unit and global prices any charges and taxes generally applied to services, with the exception of the value-added tax.</w:t>
      </w:r>
    </w:p>
    <w:p w14:paraId="69204B6E" w14:textId="77777777" w:rsidR="009804F1" w:rsidRPr="003658B5" w:rsidRDefault="009804F1" w:rsidP="00F27842">
      <w:pPr>
        <w:pStyle w:val="BodyText"/>
        <w:rPr>
          <w:rFonts w:ascii="Georgia" w:eastAsia="Calibri" w:hAnsi="Georgia" w:cs="Times New Roman"/>
          <w:color w:val="585756"/>
          <w:kern w:val="0"/>
          <w:sz w:val="21"/>
          <w:szCs w:val="22"/>
        </w:rPr>
      </w:pPr>
      <w:r w:rsidRPr="003658B5">
        <w:rPr>
          <w:rFonts w:ascii="Georgia" w:hAnsi="Georgia"/>
          <w:color w:val="585756"/>
          <w:sz w:val="21"/>
          <w:szCs w:val="22"/>
        </w:rPr>
        <w:t>The following are in particular included in the prices:</w:t>
      </w:r>
    </w:p>
    <w:p w14:paraId="79C73DED" w14:textId="0AAAF64D" w:rsidR="00A5285A" w:rsidRDefault="00B41813" w:rsidP="00124FE6">
      <w:pPr>
        <w:pStyle w:val="BodyText"/>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The honorary fees</w:t>
      </w:r>
      <w:r w:rsidR="00B7797D">
        <w:rPr>
          <w:rFonts w:ascii="Georgia" w:eastAsia="Calibri" w:hAnsi="Georgia" w:cs="Times New Roman"/>
          <w:color w:val="585756"/>
          <w:kern w:val="0"/>
          <w:sz w:val="21"/>
          <w:szCs w:val="22"/>
        </w:rPr>
        <w:t>,</w:t>
      </w:r>
    </w:p>
    <w:p w14:paraId="24BD76A2" w14:textId="1733BDE4" w:rsidR="007979E1" w:rsidRPr="00C63676" w:rsidRDefault="00C63676" w:rsidP="00C63676">
      <w:pPr>
        <w:pStyle w:val="ListParagraph"/>
        <w:numPr>
          <w:ilvl w:val="0"/>
          <w:numId w:val="10"/>
        </w:numPr>
      </w:pPr>
      <w:r w:rsidRPr="00C63676">
        <w:t>Pe</w:t>
      </w:r>
      <w:r>
        <w:t xml:space="preserve">r diems </w:t>
      </w:r>
      <w:r w:rsidRPr="00C63676">
        <w:t>covering all additional expenses incurred for professional reasons and related to the services provided (accommodation, meals, drinks, etc.);</w:t>
      </w:r>
    </w:p>
    <w:p w14:paraId="09CC3F85" w14:textId="69081E85" w:rsidR="00B7797D" w:rsidRDefault="00B7797D" w:rsidP="00124FE6">
      <w:pPr>
        <w:pStyle w:val="BodyText"/>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Meetings participations, </w:t>
      </w:r>
    </w:p>
    <w:p w14:paraId="2D2AEF71" w14:textId="3C370F73" w:rsidR="00B7797D" w:rsidRDefault="00B7797D" w:rsidP="00124FE6">
      <w:pPr>
        <w:pStyle w:val="BodyText"/>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Communication costs, </w:t>
      </w:r>
    </w:p>
    <w:p w14:paraId="0C3E52E6" w14:textId="0A235F5A" w:rsidR="00B7797D" w:rsidRDefault="00204AD9" w:rsidP="00124FE6">
      <w:pPr>
        <w:pStyle w:val="BodyText"/>
        <w:numPr>
          <w:ilvl w:val="0"/>
          <w:numId w:val="10"/>
        </w:numPr>
        <w:rPr>
          <w:rFonts w:ascii="Georgia" w:eastAsia="Calibri" w:hAnsi="Georgia" w:cs="Times New Roman"/>
          <w:color w:val="585756"/>
          <w:kern w:val="0"/>
          <w:sz w:val="21"/>
          <w:szCs w:val="22"/>
        </w:rPr>
      </w:pPr>
      <w:r w:rsidRPr="00204AD9">
        <w:rPr>
          <w:rFonts w:ascii="Georgia" w:eastAsia="Calibri" w:hAnsi="Georgia" w:cs="Times New Roman"/>
          <w:color w:val="585756"/>
          <w:kern w:val="0"/>
          <w:sz w:val="21"/>
          <w:szCs w:val="22"/>
        </w:rPr>
        <w:lastRenderedPageBreak/>
        <w:t>Travel, transportation and insurance</w:t>
      </w:r>
      <w:r w:rsidR="00B7797D">
        <w:rPr>
          <w:rFonts w:ascii="Georgia" w:eastAsia="Calibri" w:hAnsi="Georgia" w:cs="Times New Roman"/>
          <w:color w:val="585756"/>
          <w:kern w:val="0"/>
          <w:sz w:val="21"/>
          <w:szCs w:val="22"/>
        </w:rPr>
        <w:t xml:space="preserve">, </w:t>
      </w:r>
    </w:p>
    <w:p w14:paraId="150226B6" w14:textId="76340D3D" w:rsidR="00B7797D" w:rsidRDefault="00D93FA5" w:rsidP="00124FE6">
      <w:pPr>
        <w:pStyle w:val="BodyText"/>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Photocopying</w:t>
      </w:r>
      <w:r w:rsidR="00F85B1D">
        <w:rPr>
          <w:rFonts w:ascii="Georgia" w:eastAsia="Calibri" w:hAnsi="Georgia" w:cs="Times New Roman"/>
          <w:color w:val="585756"/>
          <w:kern w:val="0"/>
          <w:sz w:val="21"/>
          <w:szCs w:val="22"/>
        </w:rPr>
        <w:t xml:space="preserve"> and printing costs, </w:t>
      </w:r>
    </w:p>
    <w:p w14:paraId="2F80EE36" w14:textId="0E62E38E" w:rsidR="00F85B1D" w:rsidRDefault="00F85B1D" w:rsidP="00124FE6">
      <w:pPr>
        <w:pStyle w:val="BodyText"/>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The </w:t>
      </w:r>
      <w:r w:rsidR="009974EA">
        <w:rPr>
          <w:rFonts w:ascii="Georgia" w:eastAsia="Calibri" w:hAnsi="Georgia" w:cs="Times New Roman"/>
          <w:color w:val="585756"/>
          <w:kern w:val="0"/>
          <w:sz w:val="21"/>
          <w:szCs w:val="22"/>
        </w:rPr>
        <w:t>c</w:t>
      </w:r>
      <w:r>
        <w:rPr>
          <w:rFonts w:ascii="Georgia" w:eastAsia="Calibri" w:hAnsi="Georgia" w:cs="Times New Roman"/>
          <w:color w:val="585756"/>
          <w:kern w:val="0"/>
          <w:sz w:val="21"/>
          <w:szCs w:val="22"/>
        </w:rPr>
        <w:t xml:space="preserve">opyright fees, </w:t>
      </w:r>
    </w:p>
    <w:p w14:paraId="3D0A0C12" w14:textId="1157ACB9" w:rsidR="0045713B" w:rsidRPr="0045713B" w:rsidRDefault="0045713B" w:rsidP="00124FE6">
      <w:pPr>
        <w:pStyle w:val="BodyText"/>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T</w:t>
      </w:r>
      <w:r w:rsidRPr="0045713B">
        <w:rPr>
          <w:rFonts w:ascii="Georgia" w:eastAsia="Calibri" w:hAnsi="Georgia" w:cs="Times New Roman"/>
          <w:color w:val="585756"/>
          <w:kern w:val="0"/>
          <w:sz w:val="21"/>
          <w:szCs w:val="22"/>
        </w:rPr>
        <w:t>he purchase or leasing of third-party services needed for the performance of the procurement contract;</w:t>
      </w:r>
    </w:p>
    <w:p w14:paraId="16FAAA3B" w14:textId="3A917877" w:rsidR="009804F1" w:rsidRPr="003658B5"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The administrative management and secretariat;</w:t>
      </w:r>
    </w:p>
    <w:p w14:paraId="29616929" w14:textId="77777777" w:rsidR="009804F1" w:rsidRPr="003658B5"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Travel, transportation and insurance;</w:t>
      </w:r>
    </w:p>
    <w:p w14:paraId="190C0790" w14:textId="77777777" w:rsidR="009804F1" w:rsidRPr="003658B5"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Documentation pertaining to the services;</w:t>
      </w:r>
    </w:p>
    <w:p w14:paraId="7D8AE598" w14:textId="77777777" w:rsidR="009804F1" w:rsidRPr="003658B5"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The delivery of documents or of pieces related to the performance;</w:t>
      </w:r>
    </w:p>
    <w:p w14:paraId="5496E098" w14:textId="77777777" w:rsidR="009804F1" w:rsidRPr="003658B5"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The packaging;</w:t>
      </w:r>
    </w:p>
    <w:p w14:paraId="3B33021B" w14:textId="77777777" w:rsidR="009804F1" w:rsidRPr="003658B5"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Training required for operation;</w:t>
      </w:r>
    </w:p>
    <w:p w14:paraId="2EE4AC50" w14:textId="77777777" w:rsidR="009804F1" w:rsidRPr="003658B5"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Where applicable, the measures imposed by occupational safety and worker health legislation;</w:t>
      </w:r>
    </w:p>
    <w:p w14:paraId="15B33F20" w14:textId="77777777" w:rsidR="009804F1" w:rsidRPr="0045713B" w:rsidRDefault="009804F1" w:rsidP="00124FE6">
      <w:pPr>
        <w:pStyle w:val="BodyText"/>
        <w:numPr>
          <w:ilvl w:val="0"/>
          <w:numId w:val="10"/>
        </w:numPr>
        <w:rPr>
          <w:rFonts w:ascii="Georgia" w:eastAsia="Calibri" w:hAnsi="Georgia" w:cs="Times New Roman"/>
          <w:color w:val="585756"/>
          <w:kern w:val="0"/>
          <w:sz w:val="21"/>
          <w:szCs w:val="22"/>
        </w:rPr>
      </w:pPr>
      <w:r w:rsidRPr="003658B5">
        <w:rPr>
          <w:rFonts w:ascii="Georgia" w:hAnsi="Georgia"/>
          <w:color w:val="585756"/>
          <w:sz w:val="21"/>
          <w:szCs w:val="22"/>
        </w:rPr>
        <w:t>Customs and excise duties for equipment and products used;</w:t>
      </w:r>
    </w:p>
    <w:p w14:paraId="26795EAF" w14:textId="6C8F5850" w:rsidR="0045713B" w:rsidRPr="003658B5" w:rsidRDefault="0045713B" w:rsidP="00124FE6">
      <w:pPr>
        <w:pStyle w:val="BodyText"/>
        <w:numPr>
          <w:ilvl w:val="0"/>
          <w:numId w:val="10"/>
        </w:numPr>
        <w:rPr>
          <w:rFonts w:ascii="Georgia" w:eastAsia="Calibri" w:hAnsi="Georgia" w:cs="Times New Roman"/>
          <w:color w:val="585756"/>
          <w:kern w:val="0"/>
          <w:sz w:val="21"/>
          <w:szCs w:val="22"/>
        </w:rPr>
      </w:pPr>
      <w:r>
        <w:rPr>
          <w:rFonts w:ascii="Georgia" w:hAnsi="Georgia"/>
          <w:color w:val="585756"/>
          <w:sz w:val="21"/>
          <w:szCs w:val="22"/>
        </w:rPr>
        <w:t>Etc.</w:t>
      </w:r>
    </w:p>
    <w:p w14:paraId="6890FC1C" w14:textId="7A9C9E8B" w:rsidR="009804F1" w:rsidRDefault="00DB50BC" w:rsidP="009804F1">
      <w:pPr>
        <w:pStyle w:val="BTCtextCTB"/>
        <w:rPr>
          <w:rFonts w:ascii="Georgia" w:eastAsia="DejaVu Sans" w:hAnsi="Georgia" w:cs="Tahoma"/>
          <w:b/>
          <w:bCs/>
          <w:color w:val="585756"/>
          <w:kern w:val="18"/>
          <w:sz w:val="21"/>
          <w:szCs w:val="22"/>
          <w:u w:val="single"/>
        </w:rPr>
      </w:pPr>
      <w:r w:rsidRPr="00816169">
        <w:rPr>
          <w:rFonts w:ascii="Georgia" w:eastAsia="DejaVu Sans" w:hAnsi="Georgia" w:cs="Tahoma"/>
          <w:b/>
          <w:bCs/>
          <w:color w:val="585756"/>
          <w:kern w:val="18"/>
          <w:sz w:val="21"/>
          <w:szCs w:val="22"/>
          <w:u w:val="single"/>
        </w:rPr>
        <w:t>This list is provided for illustrative purposes only and is by no means exhaustive. </w:t>
      </w:r>
    </w:p>
    <w:p w14:paraId="5A6CC275" w14:textId="77777777" w:rsidR="00816169" w:rsidRPr="00816169" w:rsidRDefault="00816169" w:rsidP="009804F1">
      <w:pPr>
        <w:pStyle w:val="BTCtextCTB"/>
        <w:rPr>
          <w:rFonts w:ascii="Georgia" w:eastAsia="DejaVu Sans" w:hAnsi="Georgia" w:cs="Tahoma"/>
          <w:b/>
          <w:bCs/>
          <w:color w:val="585756"/>
          <w:kern w:val="18"/>
          <w:sz w:val="21"/>
          <w:szCs w:val="22"/>
          <w:u w:val="single"/>
        </w:rPr>
      </w:pPr>
    </w:p>
    <w:p w14:paraId="1A34B8A4" w14:textId="27BC4E18" w:rsidR="00DB50BC" w:rsidRDefault="00F26850" w:rsidP="00BE38C8">
      <w:pPr>
        <w:pStyle w:val="Heading4"/>
      </w:pPr>
      <w:bookmarkStart w:id="63" w:name="_Toc207719498"/>
      <w:r>
        <w:t>T</w:t>
      </w:r>
      <w:r w:rsidR="00BE38C8">
        <w:t>axes and other levies</w:t>
      </w:r>
      <w:bookmarkEnd w:id="63"/>
      <w:r w:rsidR="00BE38C8">
        <w:t xml:space="preserve"> </w:t>
      </w:r>
    </w:p>
    <w:p w14:paraId="4C06FC1D" w14:textId="0925D5FF" w:rsidR="00DE0DDB" w:rsidRDefault="00DE0DDB" w:rsidP="00DE0DDB">
      <w:r>
        <w:t>The service provider includes in his unit prices (day rates) any charges and taxes generally applied to services, with the exception of VAT.</w:t>
      </w:r>
    </w:p>
    <w:p w14:paraId="4302B6BB" w14:textId="77777777" w:rsidR="00DE0DDB" w:rsidRDefault="00DE0DDB" w:rsidP="00DE0DDB">
      <w:r>
        <w:t>VAT is recorded as a separate section in the inventory.</w:t>
      </w:r>
    </w:p>
    <w:p w14:paraId="731AB566" w14:textId="27B086DF" w:rsidR="00DE0DDB" w:rsidRDefault="00DE0DDB" w:rsidP="00DE0DDB">
      <w:r>
        <w:t>For the purposes of this public contract, it must be assumed that the service provider is based in Belgium.</w:t>
      </w:r>
    </w:p>
    <w:p w14:paraId="62ADFECB" w14:textId="77777777" w:rsidR="00DE0DDB" w:rsidRDefault="00DE0DDB" w:rsidP="00DE0DDB">
      <w:r>
        <w:t>Performance in such case is subject to:</w:t>
      </w:r>
    </w:p>
    <w:p w14:paraId="48148B96" w14:textId="32096B28" w:rsidR="00DE0DDB" w:rsidRDefault="00DE0DDB" w:rsidP="00124FE6">
      <w:pPr>
        <w:pStyle w:val="ListParagraph"/>
        <w:numPr>
          <w:ilvl w:val="0"/>
          <w:numId w:val="10"/>
        </w:numPr>
      </w:pPr>
      <w:r>
        <w:t>Belgian VAT for a Belgian service provider</w:t>
      </w:r>
    </w:p>
    <w:p w14:paraId="5C259F1A" w14:textId="77777777" w:rsidR="00B41813" w:rsidRDefault="00DE0DDB" w:rsidP="00124FE6">
      <w:pPr>
        <w:pStyle w:val="ListParagraph"/>
        <w:numPr>
          <w:ilvl w:val="0"/>
          <w:numId w:val="10"/>
        </w:numPr>
      </w:pPr>
      <w:r>
        <w:t>VAT in the service provider 's country of origin for a European Union service provider</w:t>
      </w:r>
    </w:p>
    <w:p w14:paraId="0B039E2A" w14:textId="64E04575" w:rsidR="00DE0DDB" w:rsidRDefault="00DE0DDB" w:rsidP="00124FE6">
      <w:pPr>
        <w:pStyle w:val="ListParagraph"/>
        <w:numPr>
          <w:ilvl w:val="0"/>
          <w:numId w:val="10"/>
        </w:numPr>
      </w:pPr>
      <w:r>
        <w:t>No VAT is charged on any service provider from outside the EU (unless local legislation provides otherwise).</w:t>
      </w:r>
    </w:p>
    <w:p w14:paraId="24D756E0" w14:textId="77777777" w:rsidR="00DE0DDB" w:rsidRDefault="00DE0DDB" w:rsidP="00DE0DDB">
      <w:r w:rsidRPr="00B41813">
        <w:rPr>
          <w:b/>
          <w:bCs/>
          <w:color w:val="FF0000"/>
        </w:rPr>
        <w:t>Please note that Enabel is neither VAT identified nor subject to VAT</w:t>
      </w:r>
      <w:r>
        <w:t>.</w:t>
      </w:r>
    </w:p>
    <w:p w14:paraId="64984784" w14:textId="0C0237C5" w:rsidR="00BE38C8" w:rsidRPr="00BE38C8" w:rsidRDefault="00DE0DDB" w:rsidP="00DE0DDB">
      <w:r>
        <w:t>Where the service provider is located in Belgium, Withholding Tax does not apply to this public contract.</w:t>
      </w:r>
    </w:p>
    <w:p w14:paraId="1D249C95" w14:textId="77777777" w:rsidR="009804F1" w:rsidRPr="00D93FA5" w:rsidRDefault="009804F1" w:rsidP="143012B8">
      <w:pPr>
        <w:pStyle w:val="Heading3"/>
        <w:keepNext/>
        <w:widowControl w:val="0"/>
        <w:numPr>
          <w:ilvl w:val="2"/>
          <w:numId w:val="5"/>
        </w:numPr>
        <w:tabs>
          <w:tab w:val="num" w:pos="720"/>
        </w:tabs>
        <w:suppressAutoHyphens/>
        <w:autoSpaceDE/>
        <w:autoSpaceDN/>
        <w:adjustRightInd/>
        <w:spacing w:before="180" w:after="180"/>
      </w:pPr>
      <w:bookmarkStart w:id="64" w:name="_Toc257380488"/>
      <w:bookmarkStart w:id="65" w:name="_Toc260134207"/>
      <w:bookmarkStart w:id="66" w:name="_Toc207719499"/>
      <w:r w:rsidRPr="00D93FA5">
        <w:t>How to submit tenders?</w:t>
      </w:r>
      <w:bookmarkEnd w:id="64"/>
      <w:bookmarkEnd w:id="65"/>
      <w:bookmarkEnd w:id="66"/>
    </w:p>
    <w:p w14:paraId="30262C59" w14:textId="438076DF" w:rsidR="004B3948" w:rsidRPr="004B3948" w:rsidRDefault="004B3948" w:rsidP="004B3948">
      <w:pPr>
        <w:pStyle w:val="BTCtextCTB"/>
        <w:rPr>
          <w:rFonts w:ascii="Georgia" w:hAnsi="Georgia"/>
          <w:color w:val="585756"/>
          <w:sz w:val="21"/>
          <w:szCs w:val="22"/>
        </w:rPr>
      </w:pPr>
      <w:r w:rsidRPr="004B3948">
        <w:rPr>
          <w:rFonts w:ascii="Georgia" w:hAnsi="Georgia"/>
          <w:color w:val="585756"/>
          <w:sz w:val="21"/>
          <w:szCs w:val="22"/>
        </w:rPr>
        <w:t>Tenderers are required to complete the tender forms attached to the Tender Specifications (section 6). In the event of not using this form, they bear full responsibility for ensuring perfect conformity between the documents they have used and said form.</w:t>
      </w:r>
      <w:r w:rsidR="00CF2AE8">
        <w:rPr>
          <w:rFonts w:ascii="Georgia" w:hAnsi="Georgia"/>
          <w:color w:val="585756"/>
          <w:sz w:val="21"/>
          <w:szCs w:val="22"/>
        </w:rPr>
        <w:t xml:space="preserve"> </w:t>
      </w:r>
      <w:r w:rsidRPr="004B3948">
        <w:rPr>
          <w:rFonts w:ascii="Georgia" w:hAnsi="Georgia"/>
          <w:color w:val="585756"/>
          <w:sz w:val="21"/>
          <w:szCs w:val="22"/>
        </w:rPr>
        <w:t>The tenderer may only submit one tender only per procurement contract.</w:t>
      </w:r>
    </w:p>
    <w:p w14:paraId="49894A20" w14:textId="1D20390A" w:rsidR="004B3948" w:rsidRPr="004B3948" w:rsidRDefault="004B3948" w:rsidP="004B3948">
      <w:pPr>
        <w:pStyle w:val="BTCtextCTB"/>
        <w:rPr>
          <w:rFonts w:ascii="Georgia" w:hAnsi="Georgia"/>
          <w:color w:val="585756"/>
          <w:sz w:val="21"/>
          <w:szCs w:val="22"/>
        </w:rPr>
      </w:pPr>
      <w:r w:rsidRPr="004B3948">
        <w:rPr>
          <w:rFonts w:ascii="Georgia" w:hAnsi="Georgia"/>
          <w:color w:val="585756"/>
          <w:sz w:val="21"/>
          <w:szCs w:val="22"/>
        </w:rPr>
        <w:lastRenderedPageBreak/>
        <w:t xml:space="preserve">The tenderer may submit his tender via the e-procurement platform (or by email, as detailed below) </w:t>
      </w:r>
      <w:hyperlink r:id="rId20" w:history="1">
        <w:r w:rsidRPr="00171760">
          <w:rPr>
            <w:rStyle w:val="Hyperlink"/>
            <w:rFonts w:ascii="Georgia" w:hAnsi="Georgia"/>
            <w:sz w:val="21"/>
            <w:szCs w:val="22"/>
          </w:rPr>
          <w:t>https://www.publicprocurement.be</w:t>
        </w:r>
      </w:hyperlink>
      <w:r>
        <w:rPr>
          <w:rFonts w:ascii="Georgia" w:hAnsi="Georgia"/>
          <w:color w:val="585756"/>
          <w:sz w:val="21"/>
          <w:szCs w:val="22"/>
        </w:rPr>
        <w:t xml:space="preserve"> </w:t>
      </w:r>
      <w:r w:rsidRPr="004B3948">
        <w:rPr>
          <w:rFonts w:ascii="Georgia" w:hAnsi="Georgia"/>
          <w:color w:val="585756"/>
          <w:sz w:val="21"/>
          <w:szCs w:val="22"/>
        </w:rPr>
        <w:t>, which ensures compliance with the conditions of Article 14, § 7, of the Law of June 17, 2016.</w:t>
      </w:r>
    </w:p>
    <w:p w14:paraId="32ED90AE" w14:textId="77777777" w:rsidR="004B3948" w:rsidRPr="004B3948" w:rsidRDefault="004B3948" w:rsidP="004B3948">
      <w:pPr>
        <w:pStyle w:val="BTCtextCTB"/>
        <w:rPr>
          <w:rFonts w:ascii="Georgia" w:hAnsi="Georgia"/>
          <w:color w:val="585756"/>
          <w:sz w:val="21"/>
          <w:szCs w:val="22"/>
        </w:rPr>
      </w:pPr>
      <w:r w:rsidRPr="004B3948">
        <w:rPr>
          <w:rFonts w:ascii="Georgia" w:hAnsi="Georgia"/>
          <w:color w:val="585756"/>
          <w:sz w:val="21"/>
          <w:szCs w:val="22"/>
        </w:rPr>
        <w:t>To create your account, simply follow the steps below:</w:t>
      </w:r>
    </w:p>
    <w:p w14:paraId="0FF4A4DD" w14:textId="0C7AEBBB" w:rsidR="004B3948" w:rsidRPr="004B3948" w:rsidRDefault="004B3948" w:rsidP="004B3948">
      <w:pPr>
        <w:pStyle w:val="BTCtextCTB"/>
        <w:rPr>
          <w:rFonts w:ascii="Georgia" w:hAnsi="Georgia"/>
          <w:color w:val="585756"/>
          <w:sz w:val="21"/>
          <w:szCs w:val="22"/>
        </w:rPr>
      </w:pPr>
      <w:r w:rsidRPr="004B3948">
        <w:rPr>
          <w:rFonts w:ascii="Georgia" w:hAnsi="Georgia"/>
          <w:color w:val="585756"/>
          <w:sz w:val="21"/>
          <w:szCs w:val="22"/>
        </w:rPr>
        <w:t xml:space="preserve">1. Register as a new user: </w:t>
      </w:r>
      <w:hyperlink r:id="rId21" w:history="1">
        <w:r w:rsidR="00526A6B" w:rsidRPr="00526A6B">
          <w:rPr>
            <w:rStyle w:val="Hyperlink"/>
            <w:rFonts w:ascii="Georgia" w:hAnsi="Georgia"/>
            <w:sz w:val="21"/>
            <w:szCs w:val="22"/>
          </w:rPr>
          <w:t>BOSA CSM Knowledge Article View - BOSA Contact</w:t>
        </w:r>
      </w:hyperlink>
    </w:p>
    <w:p w14:paraId="376561DE" w14:textId="10E3D557" w:rsidR="004B3948" w:rsidRPr="004B3948" w:rsidRDefault="004B3948" w:rsidP="004B3948">
      <w:pPr>
        <w:pStyle w:val="BTCtextCTB"/>
        <w:rPr>
          <w:rFonts w:ascii="Georgia" w:hAnsi="Georgia"/>
          <w:color w:val="585756"/>
          <w:sz w:val="21"/>
          <w:szCs w:val="22"/>
        </w:rPr>
      </w:pPr>
      <w:r w:rsidRPr="004B3948">
        <w:rPr>
          <w:rFonts w:ascii="Georgia" w:hAnsi="Georgia"/>
          <w:color w:val="585756"/>
          <w:sz w:val="21"/>
          <w:szCs w:val="22"/>
        </w:rPr>
        <w:t xml:space="preserve">2. Register your company: </w:t>
      </w:r>
      <w:hyperlink r:id="rId22" w:history="1">
        <w:r w:rsidR="002228DF" w:rsidRPr="002228DF">
          <w:rPr>
            <w:rStyle w:val="Hyperlink"/>
            <w:rFonts w:ascii="Georgia" w:hAnsi="Georgia"/>
            <w:sz w:val="21"/>
            <w:szCs w:val="22"/>
          </w:rPr>
          <w:t>- Créer votre Entreprise - BOSA Contact</w:t>
        </w:r>
      </w:hyperlink>
    </w:p>
    <w:p w14:paraId="4768423D" w14:textId="1DA5D1B4" w:rsidR="004B3948" w:rsidRPr="00724EAE" w:rsidRDefault="004B3948" w:rsidP="00724EAE">
      <w:pPr>
        <w:pStyle w:val="BTCtextCTB"/>
        <w:rPr>
          <w:rFonts w:ascii="Georgia" w:hAnsi="Georgia"/>
          <w:color w:val="585756"/>
          <w:sz w:val="21"/>
          <w:szCs w:val="22"/>
        </w:rPr>
      </w:pPr>
      <w:r w:rsidRPr="004B3948">
        <w:rPr>
          <w:rFonts w:ascii="Georgia" w:hAnsi="Georgia"/>
          <w:color w:val="585756"/>
          <w:sz w:val="21"/>
          <w:szCs w:val="22"/>
        </w:rPr>
        <w:t xml:space="preserve">3. </w:t>
      </w:r>
      <w:r w:rsidR="00724EAE" w:rsidRPr="005F431A">
        <w:rPr>
          <w:rFonts w:ascii="Georgia" w:hAnsi="Georgia"/>
          <w:color w:val="585756"/>
          <w:sz w:val="21"/>
          <w:szCs w:val="22"/>
        </w:rPr>
        <w:t>Top of the form</w:t>
      </w:r>
    </w:p>
    <w:p w14:paraId="15BAC77A" w14:textId="1EFE4EA8" w:rsidR="004B3948" w:rsidRPr="004B3948" w:rsidRDefault="004B3948" w:rsidP="004B3948">
      <w:pPr>
        <w:pStyle w:val="BTCtextCTB"/>
        <w:rPr>
          <w:rFonts w:ascii="Georgia" w:hAnsi="Georgia"/>
          <w:color w:val="585756"/>
          <w:sz w:val="21"/>
          <w:szCs w:val="22"/>
        </w:rPr>
      </w:pPr>
      <w:r w:rsidRPr="004B3948">
        <w:rPr>
          <w:rFonts w:ascii="Georgia" w:hAnsi="Georgia"/>
          <w:color w:val="585756"/>
          <w:sz w:val="21"/>
          <w:szCs w:val="22"/>
        </w:rPr>
        <w:t xml:space="preserve">4. Regarding the submission instructions, please refer to the following link: </w:t>
      </w:r>
      <w:hyperlink r:id="rId23" w:history="1">
        <w:r w:rsidR="002228DF" w:rsidRPr="002228DF">
          <w:rPr>
            <w:rStyle w:val="Hyperlink"/>
            <w:rFonts w:ascii="Georgia" w:hAnsi="Georgia"/>
            <w:sz w:val="21"/>
            <w:szCs w:val="22"/>
          </w:rPr>
          <w:t>Entreprises - Comment soumettre une offre/demande de participation ? - BOSA Contact</w:t>
        </w:r>
      </w:hyperlink>
    </w:p>
    <w:p w14:paraId="5FACAD7B" w14:textId="77777777" w:rsidR="004B3948" w:rsidRDefault="004B3948" w:rsidP="004B3948">
      <w:pPr>
        <w:pStyle w:val="BTCtextCTB"/>
        <w:rPr>
          <w:rFonts w:ascii="Georgia" w:hAnsi="Georgia"/>
          <w:color w:val="585756"/>
          <w:sz w:val="21"/>
          <w:szCs w:val="22"/>
        </w:rPr>
      </w:pPr>
    </w:p>
    <w:p w14:paraId="243CF09C" w14:textId="46C29FE3" w:rsidR="004B3948" w:rsidRPr="009F0801" w:rsidRDefault="004B3948" w:rsidP="004B3948">
      <w:pPr>
        <w:pStyle w:val="BTCtextCTB"/>
        <w:rPr>
          <w:rFonts w:ascii="Georgia" w:hAnsi="Georgia"/>
          <w:b/>
          <w:bCs/>
          <w:color w:val="FF0000"/>
          <w:sz w:val="21"/>
          <w:szCs w:val="22"/>
        </w:rPr>
      </w:pPr>
      <w:r w:rsidRPr="004B3948">
        <w:rPr>
          <w:rFonts w:ascii="Georgia" w:hAnsi="Georgia"/>
          <w:color w:val="585756"/>
          <w:sz w:val="21"/>
          <w:szCs w:val="22"/>
        </w:rPr>
        <w:t xml:space="preserve">The tenderer must not individually sign the offer and its annexes at the time they are uploaded to the platform. In accordance with Article 42, § 3, of the Royal Decree of April 18, 2017, </w:t>
      </w:r>
      <w:r w:rsidRPr="009F0801">
        <w:rPr>
          <w:rFonts w:ascii="Georgia" w:hAnsi="Georgia"/>
          <w:b/>
          <w:bCs/>
          <w:color w:val="FF0000"/>
          <w:sz w:val="21"/>
          <w:szCs w:val="22"/>
        </w:rPr>
        <w:t>these documents are globally signed by either affixing a qualified electronic signature OR a manual signature on the accompanying submission report. Tenderers choose between these two signature methods. Additionally, tenderers must attach to their offer the articles of association, the mandate, or any other document demonstrating that the signatory of the submission report is authorized to bind the bidder vis-à-vis third parties.</w:t>
      </w:r>
    </w:p>
    <w:p w14:paraId="6D171544" w14:textId="77777777" w:rsidR="008035AA" w:rsidRDefault="00C00D38" w:rsidP="008035AA">
      <w:pPr>
        <w:jc w:val="both"/>
      </w:pPr>
      <w:r w:rsidRPr="00C00D38">
        <w:t xml:space="preserve">Any changes to a tender made after the submission report has been signed, as well as any withdrawals, must result in the submission of a new report, which must be signed either with a qualified electronic signature OR a manual signature. The object and scope of the modifications must be specified clearly. </w:t>
      </w:r>
    </w:p>
    <w:p w14:paraId="3C3026C1" w14:textId="02936F07" w:rsidR="00C00D38" w:rsidRDefault="00C00D38" w:rsidP="008035AA">
      <w:pPr>
        <w:jc w:val="both"/>
      </w:pPr>
      <w:r w:rsidRPr="00C00D38">
        <w:t>Withdrawals must be unconditional.</w:t>
      </w:r>
    </w:p>
    <w:p w14:paraId="3BF8AC99" w14:textId="77777777" w:rsidR="008035AA" w:rsidRDefault="00C00D38" w:rsidP="008035AA">
      <w:pPr>
        <w:jc w:val="both"/>
      </w:pPr>
      <w:r w:rsidRPr="00C00D38">
        <w:t>Documents, including annexes, as well as any alteration or erasure that could affect the terms of the contract, must be signed by the tenderer or their representative.</w:t>
      </w:r>
    </w:p>
    <w:p w14:paraId="67105460" w14:textId="4E0240F3" w:rsidR="00C00D38" w:rsidRPr="00C00D38" w:rsidRDefault="00C00D38" w:rsidP="008035AA">
      <w:pPr>
        <w:jc w:val="both"/>
      </w:pPr>
      <w:r w:rsidRPr="00C00D38">
        <w:t>If one or more representatives are acting, they must also attach to their offer the official act or private agreement granting them these powers, or a certified copy attesting to the authenticity of their authorization. They may simply indicate the number of annexes in the Belgian Official Gazette that published their powers.</w:t>
      </w:r>
    </w:p>
    <w:p w14:paraId="65EDE952" w14:textId="60D792E0" w:rsidR="009804F1" w:rsidRPr="00724EAE" w:rsidRDefault="004B3948" w:rsidP="004B3948">
      <w:pPr>
        <w:pStyle w:val="BTCtextCTB"/>
        <w:rPr>
          <w:rFonts w:ascii="Georgia" w:hAnsi="Georgia"/>
          <w:color w:val="585756"/>
          <w:sz w:val="21"/>
          <w:szCs w:val="22"/>
        </w:rPr>
      </w:pPr>
      <w:r w:rsidRPr="004B3948">
        <w:rPr>
          <w:rFonts w:ascii="Georgia" w:hAnsi="Georgia"/>
          <w:color w:val="585756"/>
          <w:sz w:val="21"/>
          <w:szCs w:val="22"/>
        </w:rPr>
        <w:t>For the procedure of qualified electronic signature, we invite you to consult the following link:</w:t>
      </w:r>
      <w:r w:rsidR="00226A50">
        <w:rPr>
          <w:rFonts w:ascii="Georgia" w:hAnsi="Georgia"/>
          <w:color w:val="585756"/>
          <w:sz w:val="21"/>
          <w:szCs w:val="22"/>
        </w:rPr>
        <w:t xml:space="preserve"> </w:t>
      </w:r>
      <w:hyperlink r:id="rId24" w:history="1">
        <w:r w:rsidR="003D7722" w:rsidRPr="003D7722">
          <w:rPr>
            <w:rStyle w:val="Hyperlink"/>
            <w:rFonts w:ascii="Georgia" w:hAnsi="Georgia"/>
            <w:sz w:val="21"/>
            <w:szCs w:val="22"/>
          </w:rPr>
          <w:t>Suppliers - Signing your offer / request for participation - BOSA Contact</w:t>
        </w:r>
      </w:hyperlink>
    </w:p>
    <w:p w14:paraId="26357C51" w14:textId="77777777" w:rsidR="00F16A3A" w:rsidRDefault="00F16A3A" w:rsidP="00F16A3A">
      <w:pPr>
        <w:pStyle w:val="BTCtextCTB"/>
        <w:rPr>
          <w:rFonts w:ascii="Georgia" w:eastAsia="Calibri" w:hAnsi="Georgia"/>
          <w:color w:val="585756"/>
          <w:sz w:val="21"/>
          <w:szCs w:val="22"/>
        </w:rPr>
      </w:pPr>
    </w:p>
    <w:p w14:paraId="1152BF4A" w14:textId="0A096A08" w:rsidR="00F16A3A" w:rsidRPr="00F16A3A" w:rsidRDefault="00F16A3A" w:rsidP="00F16A3A">
      <w:pPr>
        <w:pStyle w:val="BTCtextCTB"/>
        <w:rPr>
          <w:rFonts w:ascii="Georgia" w:eastAsia="Calibri" w:hAnsi="Georgia"/>
          <w:b/>
          <w:bCs/>
          <w:color w:val="585756"/>
          <w:sz w:val="21"/>
          <w:szCs w:val="22"/>
        </w:rPr>
      </w:pPr>
      <w:r w:rsidRPr="00F16A3A">
        <w:rPr>
          <w:rFonts w:ascii="Georgia" w:eastAsia="Calibri" w:hAnsi="Georgia"/>
          <w:b/>
          <w:bCs/>
          <w:color w:val="585756"/>
          <w:sz w:val="21"/>
          <w:szCs w:val="22"/>
        </w:rPr>
        <w:t>CAUTION</w:t>
      </w:r>
    </w:p>
    <w:p w14:paraId="307EA883" w14:textId="5F72805C" w:rsidR="00F16A3A" w:rsidRPr="00F16A3A" w:rsidRDefault="00F16A3A" w:rsidP="00F16A3A">
      <w:pPr>
        <w:pStyle w:val="BTCtextCTB"/>
        <w:rPr>
          <w:rFonts w:ascii="Georgia" w:eastAsia="Calibri" w:hAnsi="Georgia"/>
          <w:color w:val="585756"/>
          <w:sz w:val="21"/>
          <w:szCs w:val="22"/>
        </w:rPr>
      </w:pPr>
      <w:r w:rsidRPr="00F16A3A">
        <w:rPr>
          <w:rFonts w:ascii="Georgia" w:eastAsia="Calibri" w:hAnsi="Georgia"/>
          <w:color w:val="585756"/>
          <w:sz w:val="21"/>
          <w:szCs w:val="22"/>
        </w:rPr>
        <w:t xml:space="preserve">Before submitting their offer, it is advisable for tenderers to test the offer submission procedure via the e-Procurement website. </w:t>
      </w:r>
    </w:p>
    <w:p w14:paraId="142FC10E" w14:textId="77777777" w:rsidR="00F16A3A" w:rsidRDefault="00F16A3A" w:rsidP="00F16A3A">
      <w:pPr>
        <w:pStyle w:val="BTCtextCTB"/>
        <w:rPr>
          <w:rFonts w:ascii="Georgia" w:eastAsia="Calibri" w:hAnsi="Georgia"/>
          <w:color w:val="585756"/>
          <w:sz w:val="21"/>
          <w:szCs w:val="22"/>
        </w:rPr>
      </w:pPr>
      <w:r w:rsidRPr="00F16A3A">
        <w:rPr>
          <w:rFonts w:ascii="Georgia" w:eastAsia="Calibri" w:hAnsi="Georgia"/>
          <w:color w:val="585756"/>
          <w:sz w:val="21"/>
          <w:szCs w:val="22"/>
        </w:rPr>
        <w:t xml:space="preserve">Further information can be obtained on the site https://www.publicprocurement.be/ or by calling the e-procurement department helpdesk: +32 (0)2 740 80 00. </w:t>
      </w:r>
    </w:p>
    <w:p w14:paraId="532D2C4D" w14:textId="77777777" w:rsidR="005C027E" w:rsidRDefault="005C027E" w:rsidP="00F16A3A">
      <w:pPr>
        <w:pStyle w:val="BTCtextCTB"/>
        <w:rPr>
          <w:rFonts w:ascii="Georgia" w:eastAsia="Calibri" w:hAnsi="Georgia"/>
          <w:b/>
          <w:bCs/>
          <w:color w:val="FF0000"/>
          <w:sz w:val="21"/>
          <w:szCs w:val="22"/>
          <w:u w:val="single"/>
        </w:rPr>
      </w:pPr>
    </w:p>
    <w:p w14:paraId="3B5E3932" w14:textId="2F3D1A6D" w:rsidR="00FD0EDC" w:rsidRPr="00F16A3A" w:rsidRDefault="00F16A3A" w:rsidP="00F16A3A">
      <w:pPr>
        <w:pStyle w:val="BTCtextCTB"/>
        <w:rPr>
          <w:rFonts w:ascii="Georgia" w:eastAsia="Calibri" w:hAnsi="Georgia"/>
          <w:b/>
          <w:bCs/>
          <w:color w:val="FF0000"/>
          <w:sz w:val="21"/>
          <w:szCs w:val="22"/>
          <w:u w:val="single"/>
        </w:rPr>
      </w:pPr>
      <w:r w:rsidRPr="00F16A3A">
        <w:rPr>
          <w:rFonts w:ascii="Georgia" w:eastAsia="Calibri" w:hAnsi="Georgia"/>
          <w:b/>
          <w:bCs/>
          <w:color w:val="FF0000"/>
          <w:sz w:val="21"/>
          <w:szCs w:val="22"/>
          <w:u w:val="single"/>
        </w:rPr>
        <w:t>Tenders must be in the possession of the contracting authority no later</w:t>
      </w:r>
      <w:r>
        <w:rPr>
          <w:rFonts w:ascii="Georgia" w:eastAsia="Calibri" w:hAnsi="Georgia"/>
          <w:b/>
          <w:bCs/>
          <w:color w:val="FF0000"/>
          <w:sz w:val="21"/>
          <w:szCs w:val="22"/>
          <w:u w:val="single"/>
        </w:rPr>
        <w:t xml:space="preserve"> </w:t>
      </w:r>
      <w:r w:rsidR="00F809E2">
        <w:rPr>
          <w:rFonts w:ascii="Georgia" w:eastAsia="Calibri" w:hAnsi="Georgia"/>
          <w:b/>
          <w:bCs/>
          <w:color w:val="FF0000"/>
          <w:sz w:val="21"/>
          <w:szCs w:val="22"/>
          <w:u w:val="single"/>
        </w:rPr>
        <w:t>19 September</w:t>
      </w:r>
      <w:r w:rsidR="005D14C9">
        <w:rPr>
          <w:rFonts w:ascii="Georgia" w:eastAsia="Calibri" w:hAnsi="Georgia"/>
          <w:b/>
          <w:bCs/>
          <w:color w:val="FF0000"/>
          <w:sz w:val="21"/>
          <w:szCs w:val="22"/>
          <w:u w:val="single"/>
        </w:rPr>
        <w:t xml:space="preserve"> 2025</w:t>
      </w:r>
      <w:r w:rsidRPr="00F16A3A">
        <w:rPr>
          <w:rFonts w:ascii="Georgia" w:eastAsia="Calibri" w:hAnsi="Georgia"/>
          <w:b/>
          <w:bCs/>
          <w:color w:val="FF0000"/>
          <w:sz w:val="21"/>
          <w:szCs w:val="22"/>
          <w:u w:val="single"/>
        </w:rPr>
        <w:t>, at 1</w:t>
      </w:r>
      <w:r w:rsidR="005D14C9">
        <w:rPr>
          <w:rFonts w:ascii="Georgia" w:eastAsia="Calibri" w:hAnsi="Georgia"/>
          <w:b/>
          <w:bCs/>
          <w:color w:val="FF0000"/>
          <w:sz w:val="21"/>
          <w:szCs w:val="22"/>
          <w:u w:val="single"/>
        </w:rPr>
        <w:t>5h00</w:t>
      </w:r>
      <w:r w:rsidRPr="00F16A3A">
        <w:rPr>
          <w:rFonts w:ascii="Georgia" w:eastAsia="Calibri" w:hAnsi="Georgia"/>
          <w:b/>
          <w:bCs/>
          <w:color w:val="FF0000"/>
          <w:sz w:val="21"/>
          <w:szCs w:val="22"/>
          <w:u w:val="single"/>
        </w:rPr>
        <w:t xml:space="preserve"> (Belgian time).</w:t>
      </w:r>
    </w:p>
    <w:p w14:paraId="2BACC7BF" w14:textId="77777777" w:rsidR="00787900" w:rsidRDefault="00787900" w:rsidP="00787900"/>
    <w:p w14:paraId="6970A99E" w14:textId="5C7E1824" w:rsidR="00787900" w:rsidRPr="00787900" w:rsidRDefault="00787900" w:rsidP="00787900">
      <w:pPr>
        <w:pStyle w:val="Heading3"/>
        <w:keepNext/>
        <w:widowControl w:val="0"/>
        <w:numPr>
          <w:ilvl w:val="2"/>
          <w:numId w:val="5"/>
        </w:numPr>
        <w:tabs>
          <w:tab w:val="num" w:pos="720"/>
        </w:tabs>
        <w:suppressAutoHyphens/>
        <w:autoSpaceDE/>
        <w:autoSpaceDN/>
        <w:adjustRightInd/>
        <w:spacing w:before="180" w:after="180"/>
      </w:pPr>
      <w:bookmarkStart w:id="67" w:name="_Toc207719500"/>
      <w:r w:rsidRPr="00787900">
        <w:t>Consortium of economic operators</w:t>
      </w:r>
      <w:bookmarkEnd w:id="67"/>
    </w:p>
    <w:p w14:paraId="177C3841" w14:textId="32C0DB60" w:rsidR="00787900" w:rsidRDefault="00787900" w:rsidP="00787900">
      <w:r w:rsidRPr="00787900">
        <w:t>When the tender is submitted by a consortium of economic operators, the submission must include the following information:</w:t>
      </w:r>
    </w:p>
    <w:p w14:paraId="4A34AEB8" w14:textId="77777777" w:rsidR="00787900" w:rsidRDefault="00787900" w:rsidP="00124FE6">
      <w:pPr>
        <w:pStyle w:val="ListParagraph"/>
        <w:numPr>
          <w:ilvl w:val="0"/>
          <w:numId w:val="11"/>
        </w:numPr>
        <w:jc w:val="both"/>
      </w:pPr>
      <w:r w:rsidRPr="00787900">
        <w:lastRenderedPageBreak/>
        <w:t>The designation of an operator, member of the consortium, to represent the consortium with respect to the contracting authority;</w:t>
      </w:r>
    </w:p>
    <w:p w14:paraId="58BFC601" w14:textId="7F6337A7" w:rsidR="00787900" w:rsidRDefault="00787900" w:rsidP="00124FE6">
      <w:pPr>
        <w:pStyle w:val="ListParagraph"/>
        <w:numPr>
          <w:ilvl w:val="0"/>
          <w:numId w:val="11"/>
        </w:numPr>
        <w:jc w:val="both"/>
      </w:pPr>
      <w:r w:rsidRPr="00787900">
        <w:t>Proof of joint commitment among the members of the consortium;</w:t>
      </w:r>
    </w:p>
    <w:p w14:paraId="324CE038" w14:textId="11BE9DFE" w:rsidR="009804F1" w:rsidRDefault="00787900" w:rsidP="0053766F">
      <w:pPr>
        <w:pStyle w:val="ListParagraph"/>
        <w:jc w:val="both"/>
      </w:pPr>
      <w:r w:rsidRPr="00787900">
        <w:t>For each operator member of the consortium, the indication of name, surname, title or profession, nationality and address, or for a legal entity, the company name or denomination, its legal form, nationality, registered office, email address, and business number.</w:t>
      </w:r>
    </w:p>
    <w:p w14:paraId="0BD197DC" w14:textId="77777777" w:rsidR="00AC068B" w:rsidRDefault="00AC068B" w:rsidP="0053766F">
      <w:pPr>
        <w:pStyle w:val="ListParagraph"/>
        <w:jc w:val="both"/>
      </w:pPr>
    </w:p>
    <w:p w14:paraId="376F3337" w14:textId="77777777" w:rsidR="006D014D" w:rsidRDefault="006D014D" w:rsidP="006D014D">
      <w:pPr>
        <w:pStyle w:val="Heading3"/>
        <w:keepNext/>
        <w:widowControl w:val="0"/>
        <w:numPr>
          <w:ilvl w:val="2"/>
          <w:numId w:val="5"/>
        </w:numPr>
        <w:tabs>
          <w:tab w:val="num" w:pos="720"/>
        </w:tabs>
        <w:suppressAutoHyphens/>
        <w:autoSpaceDE/>
        <w:autoSpaceDN/>
        <w:adjustRightInd/>
        <w:spacing w:before="180" w:after="180"/>
      </w:pPr>
      <w:bookmarkStart w:id="68" w:name="_Toc207719501"/>
      <w:r w:rsidRPr="006D014D">
        <w:t>Documents to be attached to the tender</w:t>
      </w:r>
      <w:bookmarkEnd w:id="68"/>
    </w:p>
    <w:p w14:paraId="3A913BC8" w14:textId="0042D655" w:rsidR="0078081D" w:rsidRPr="0078081D" w:rsidRDefault="0078081D" w:rsidP="0078081D">
      <w:r>
        <w:t xml:space="preserve">The tender must </w:t>
      </w:r>
      <w:r w:rsidR="00372480">
        <w:t xml:space="preserve">contain the following : </w:t>
      </w:r>
    </w:p>
    <w:tbl>
      <w:tblPr>
        <w:tblStyle w:val="TableGrid"/>
        <w:tblW w:w="0" w:type="auto"/>
        <w:tblLook w:val="04A0" w:firstRow="1" w:lastRow="0" w:firstColumn="1" w:lastColumn="0" w:noHBand="0" w:noVBand="1"/>
      </w:tblPr>
      <w:tblGrid>
        <w:gridCol w:w="8494"/>
      </w:tblGrid>
      <w:tr w:rsidR="0078081D" w14:paraId="2AB7A68D" w14:textId="77777777">
        <w:tc>
          <w:tcPr>
            <w:tcW w:w="8494" w:type="dxa"/>
          </w:tcPr>
          <w:p w14:paraId="369A6486" w14:textId="05BC38D8" w:rsidR="0078081D" w:rsidRPr="00AC068B" w:rsidRDefault="0078081D" w:rsidP="00AC068B">
            <w:pPr>
              <w:jc w:val="both"/>
              <w:rPr>
                <w:b/>
                <w:bCs/>
                <w:color w:val="FF0000"/>
              </w:rPr>
            </w:pPr>
            <w:r w:rsidRPr="00AC068B">
              <w:rPr>
                <w:b/>
                <w:bCs/>
                <w:color w:val="FF0000"/>
              </w:rPr>
              <w:t xml:space="preserve">1. The form entitled “Identification </w:t>
            </w:r>
            <w:r w:rsidR="00774D98" w:rsidRPr="00AC068B">
              <w:rPr>
                <w:b/>
                <w:bCs/>
                <w:color w:val="FF0000"/>
              </w:rPr>
              <w:t>form</w:t>
            </w:r>
            <w:r w:rsidRPr="00AC068B">
              <w:rPr>
                <w:b/>
                <w:bCs/>
                <w:color w:val="FF0000"/>
              </w:rPr>
              <w:t>” (point 6.1 of the special specifications);</w:t>
            </w:r>
          </w:p>
          <w:p w14:paraId="5C0F36D4" w14:textId="20DD6873" w:rsidR="0078081D" w:rsidRPr="00AC068B" w:rsidRDefault="0078081D" w:rsidP="00AC068B">
            <w:pPr>
              <w:jc w:val="both"/>
              <w:rPr>
                <w:b/>
                <w:bCs/>
                <w:color w:val="FF0000"/>
              </w:rPr>
            </w:pPr>
            <w:r w:rsidRPr="00AC068B">
              <w:rPr>
                <w:b/>
                <w:bCs/>
                <w:color w:val="FF0000"/>
              </w:rPr>
              <w:t>2. The form entitled “Tender Form</w:t>
            </w:r>
            <w:r w:rsidR="00774D98" w:rsidRPr="00AC068B">
              <w:rPr>
                <w:b/>
                <w:bCs/>
                <w:color w:val="FF0000"/>
              </w:rPr>
              <w:t>s</w:t>
            </w:r>
            <w:r w:rsidRPr="00AC068B">
              <w:rPr>
                <w:b/>
                <w:bCs/>
                <w:color w:val="FF0000"/>
              </w:rPr>
              <w:t xml:space="preserve"> – Price” (point 6.2 of the special specifications);</w:t>
            </w:r>
          </w:p>
          <w:p w14:paraId="4EB74E2A" w14:textId="25A1B68D" w:rsidR="0078081D" w:rsidRPr="00AC068B" w:rsidRDefault="0078081D" w:rsidP="00AC068B">
            <w:pPr>
              <w:jc w:val="both"/>
              <w:rPr>
                <w:b/>
                <w:bCs/>
                <w:color w:val="FF0000"/>
              </w:rPr>
            </w:pPr>
            <w:r w:rsidRPr="00AC068B">
              <w:rPr>
                <w:b/>
                <w:bCs/>
                <w:color w:val="FF0000"/>
              </w:rPr>
              <w:t xml:space="preserve">3. The declaration on honour –exclusion </w:t>
            </w:r>
            <w:r w:rsidR="0013479A" w:rsidRPr="00AC068B">
              <w:rPr>
                <w:b/>
                <w:bCs/>
                <w:color w:val="FF0000"/>
              </w:rPr>
              <w:t xml:space="preserve">criteria </w:t>
            </w:r>
            <w:r w:rsidRPr="00AC068B">
              <w:rPr>
                <w:b/>
                <w:bCs/>
                <w:color w:val="FF0000"/>
              </w:rPr>
              <w:t>(point 6.3 of the special specifications);</w:t>
            </w:r>
          </w:p>
          <w:p w14:paraId="693E715B" w14:textId="77777777" w:rsidR="0078081D" w:rsidRPr="00AC068B" w:rsidRDefault="0078081D" w:rsidP="00AC068B">
            <w:pPr>
              <w:jc w:val="both"/>
              <w:rPr>
                <w:b/>
                <w:bCs/>
                <w:color w:val="FF0000"/>
              </w:rPr>
            </w:pPr>
            <w:r w:rsidRPr="00AC068B">
              <w:rPr>
                <w:b/>
                <w:bCs/>
                <w:color w:val="FF0000"/>
              </w:rPr>
              <w:t>4. The articles of association, mandate, or any other document establishing the authority of the person signing the submission report;</w:t>
            </w:r>
          </w:p>
          <w:p w14:paraId="1B8F9092" w14:textId="5F0BA817" w:rsidR="0078081D" w:rsidRPr="00AC068B" w:rsidRDefault="0078081D" w:rsidP="00AC068B">
            <w:pPr>
              <w:jc w:val="both"/>
              <w:rPr>
                <w:b/>
                <w:bCs/>
                <w:color w:val="FF0000"/>
              </w:rPr>
            </w:pPr>
            <w:r w:rsidRPr="00AC068B">
              <w:rPr>
                <w:b/>
                <w:bCs/>
                <w:color w:val="FF0000"/>
              </w:rPr>
              <w:t>5. Documents and materials enabling an assessment of the award criteria (point 3.</w:t>
            </w:r>
            <w:r w:rsidR="00623CB0" w:rsidRPr="00AC068B">
              <w:rPr>
                <w:b/>
                <w:bCs/>
                <w:color w:val="FF0000"/>
              </w:rPr>
              <w:t xml:space="preserve">4.7.4. </w:t>
            </w:r>
            <w:r w:rsidRPr="00AC068B">
              <w:rPr>
                <w:b/>
                <w:bCs/>
                <w:color w:val="FF0000"/>
              </w:rPr>
              <w:t>of the special specifications);</w:t>
            </w:r>
          </w:p>
          <w:p w14:paraId="6DA9E2B7" w14:textId="3D1AEC9D" w:rsidR="0078081D" w:rsidRPr="00AC068B" w:rsidRDefault="0078081D" w:rsidP="00AC068B">
            <w:pPr>
              <w:jc w:val="both"/>
              <w:rPr>
                <w:b/>
                <w:bCs/>
                <w:color w:val="FF0000"/>
              </w:rPr>
            </w:pPr>
            <w:r w:rsidRPr="00AC068B">
              <w:rPr>
                <w:b/>
                <w:bCs/>
                <w:color w:val="FF0000"/>
              </w:rPr>
              <w:t>6. Documents and materials demonstrating that the proposed experts meet the minimum requirements set out in point 5.</w:t>
            </w:r>
            <w:r w:rsidR="004301DB" w:rsidRPr="00AC068B">
              <w:rPr>
                <w:b/>
                <w:bCs/>
                <w:color w:val="FF0000"/>
              </w:rPr>
              <w:t>2.5</w:t>
            </w:r>
            <w:r w:rsidRPr="00AC068B">
              <w:rPr>
                <w:b/>
                <w:bCs/>
                <w:color w:val="FF0000"/>
              </w:rPr>
              <w:t xml:space="preserve"> of the special specifications;</w:t>
            </w:r>
          </w:p>
          <w:p w14:paraId="4B87904D" w14:textId="24CA330B" w:rsidR="0078081D" w:rsidRPr="009745AE" w:rsidRDefault="0078081D" w:rsidP="00AC068B">
            <w:pPr>
              <w:jc w:val="both"/>
            </w:pPr>
            <w:r w:rsidRPr="00AC068B">
              <w:rPr>
                <w:b/>
                <w:bCs/>
                <w:color w:val="FF0000"/>
              </w:rPr>
              <w:t>7. A recent criminal record extract (i.e., dated within the last 3 months).</w:t>
            </w:r>
          </w:p>
        </w:tc>
      </w:tr>
    </w:tbl>
    <w:p w14:paraId="7BF32026" w14:textId="77777777" w:rsidR="006D014D" w:rsidRPr="006D014D" w:rsidRDefault="006D014D" w:rsidP="006D014D"/>
    <w:p w14:paraId="76EF576F" w14:textId="6DC4535A" w:rsidR="009804F1" w:rsidRPr="009745AE" w:rsidRDefault="009804F1" w:rsidP="009804F1">
      <w:pPr>
        <w:pStyle w:val="Heading3"/>
        <w:keepNext/>
        <w:widowControl w:val="0"/>
        <w:numPr>
          <w:ilvl w:val="2"/>
          <w:numId w:val="5"/>
        </w:numPr>
        <w:tabs>
          <w:tab w:val="num" w:pos="810"/>
        </w:tabs>
        <w:suppressAutoHyphens/>
        <w:autoSpaceDE/>
        <w:autoSpaceDN/>
        <w:adjustRightInd/>
        <w:spacing w:before="180" w:after="180"/>
        <w:ind w:left="810"/>
      </w:pPr>
      <w:bookmarkStart w:id="69" w:name="_Ref233177124"/>
      <w:bookmarkStart w:id="70" w:name="_Ref233177126"/>
      <w:bookmarkStart w:id="71" w:name="_Toc257380489"/>
      <w:bookmarkStart w:id="72" w:name="_Toc260134208"/>
      <w:bookmarkStart w:id="73" w:name="_Toc364253078"/>
      <w:bookmarkStart w:id="74" w:name="_Toc207719502"/>
      <w:r>
        <w:t>Selection of tenderers</w:t>
      </w:r>
      <w:bookmarkEnd w:id="74"/>
    </w:p>
    <w:p w14:paraId="56FA4445" w14:textId="77777777" w:rsidR="009804F1" w:rsidRPr="003658B5" w:rsidRDefault="009804F1" w:rsidP="00C72B94">
      <w:pPr>
        <w:pStyle w:val="Heading4"/>
        <w:keepLines w:val="0"/>
        <w:widowControl w:val="0"/>
        <w:numPr>
          <w:ilvl w:val="3"/>
          <w:numId w:val="5"/>
        </w:numPr>
        <w:tabs>
          <w:tab w:val="num" w:pos="864"/>
        </w:tabs>
        <w:suppressAutoHyphens/>
        <w:spacing w:before="120" w:after="120" w:line="240" w:lineRule="auto"/>
      </w:pPr>
      <w:bookmarkStart w:id="75" w:name="_Toc207719503"/>
      <w:r>
        <w:t>Exclusion grounds</w:t>
      </w:r>
      <w:bookmarkEnd w:id="75"/>
    </w:p>
    <w:p w14:paraId="2A818361" w14:textId="77777777"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The mandatory and optional exclusion grounds are given in attachment to these Tender Specifications.</w:t>
      </w:r>
    </w:p>
    <w:p w14:paraId="4599E253" w14:textId="77777777"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By submitting this tender, the tenderer certifies that he is not in any of the cases of exclusion listed in the Articles 67 to 70 of the Law of 17 June 2016 and the Articles 61 to 64 of the Royal Decree of 18 April 2017.</w:t>
      </w:r>
    </w:p>
    <w:p w14:paraId="3B8C6BEF" w14:textId="77777777"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The contracting authority will verify the exactitude of this Declaration on honour for the tenderer with the best tender.</w:t>
      </w:r>
    </w:p>
    <w:p w14:paraId="15158B3D" w14:textId="77777777"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For that purpose, the contracting authority will ask the tenderer concerned to provide information or documents allowing the contracting authority to verify the tenderer's personal situation by the fastest means and within the term set by the contracting authority.</w:t>
      </w:r>
    </w:p>
    <w:p w14:paraId="768B6DB6" w14:textId="77777777" w:rsidR="009804F1" w:rsidRDefault="009804F1" w:rsidP="008C4A21">
      <w:pPr>
        <w:pStyle w:val="BTCtextCTB"/>
        <w:rPr>
          <w:rFonts w:ascii="Georgia" w:hAnsi="Georgia"/>
          <w:color w:val="585756"/>
          <w:sz w:val="21"/>
          <w:szCs w:val="22"/>
        </w:rPr>
      </w:pPr>
      <w:r w:rsidRPr="003658B5">
        <w:rPr>
          <w:rFonts w:ascii="Georgia" w:hAnsi="Georgia"/>
          <w:color w:val="585756"/>
          <w:sz w:val="21"/>
          <w:szCs w:val="22"/>
        </w:rPr>
        <w:t>The contracting authority will itself ask for information or documents that it can obtain free of charge by digital means from the instances that manage the information or documents.</w:t>
      </w:r>
    </w:p>
    <w:p w14:paraId="1DAE94EC" w14:textId="77777777" w:rsidR="00F40631" w:rsidRDefault="00F40631" w:rsidP="008C4A21">
      <w:pPr>
        <w:pStyle w:val="BTCtextCTB"/>
        <w:rPr>
          <w:rFonts w:ascii="Georgia" w:hAnsi="Georgia"/>
          <w:color w:val="585756"/>
          <w:sz w:val="21"/>
          <w:szCs w:val="22"/>
        </w:rPr>
      </w:pPr>
    </w:p>
    <w:p w14:paraId="12B69D92" w14:textId="3320B395" w:rsidR="007604FD" w:rsidRPr="007604FD" w:rsidRDefault="007604FD" w:rsidP="007604FD">
      <w:pPr>
        <w:pStyle w:val="Heading4"/>
        <w:keepLines w:val="0"/>
        <w:widowControl w:val="0"/>
        <w:numPr>
          <w:ilvl w:val="3"/>
          <w:numId w:val="5"/>
        </w:numPr>
        <w:tabs>
          <w:tab w:val="num" w:pos="864"/>
        </w:tabs>
        <w:suppressAutoHyphens/>
        <w:spacing w:before="120" w:after="120" w:line="240" w:lineRule="auto"/>
      </w:pPr>
      <w:bookmarkStart w:id="76" w:name="_Toc207719504"/>
      <w:r w:rsidRPr="007604FD">
        <w:t>Additional information regarding exclusion grounds</w:t>
      </w:r>
      <w:bookmarkEnd w:id="76"/>
      <w:r w:rsidRPr="007604FD">
        <w:t xml:space="preserve"> </w:t>
      </w:r>
    </w:p>
    <w:p w14:paraId="74FDDCBC" w14:textId="77777777" w:rsidR="007604FD" w:rsidRDefault="007604FD" w:rsidP="007604FD">
      <w:pPr>
        <w:pStyle w:val="BTCtextCTB"/>
        <w:rPr>
          <w:rFonts w:ascii="Georgia" w:eastAsia="Calibri" w:hAnsi="Georgia"/>
          <w:color w:val="585756"/>
          <w:sz w:val="21"/>
          <w:szCs w:val="22"/>
        </w:rPr>
      </w:pPr>
      <w:r w:rsidRPr="007604FD">
        <w:rPr>
          <w:rFonts w:ascii="Georgia" w:eastAsia="Calibri" w:hAnsi="Georgia"/>
          <w:color w:val="585756"/>
          <w:sz w:val="21"/>
          <w:szCs w:val="22"/>
        </w:rPr>
        <w:t>The mandatory and optional grounds for exclusion are detailed in the declaration of honor related to the "Know Your Counterparty Policy."</w:t>
      </w:r>
      <w:r>
        <w:rPr>
          <w:rFonts w:ascii="Georgia" w:eastAsia="Calibri" w:hAnsi="Georgia"/>
          <w:color w:val="585756"/>
          <w:sz w:val="21"/>
          <w:szCs w:val="22"/>
        </w:rPr>
        <w:t xml:space="preserve"> </w:t>
      </w:r>
    </w:p>
    <w:p w14:paraId="4B04520D" w14:textId="77777777" w:rsidR="007604FD" w:rsidRDefault="007604FD" w:rsidP="007604FD">
      <w:pPr>
        <w:pStyle w:val="BTCtextCTB"/>
        <w:rPr>
          <w:rFonts w:ascii="Georgia" w:eastAsia="Calibri" w:hAnsi="Georgia"/>
          <w:color w:val="585756"/>
          <w:sz w:val="21"/>
          <w:szCs w:val="22"/>
        </w:rPr>
      </w:pPr>
      <w:r w:rsidRPr="007604FD">
        <w:rPr>
          <w:rFonts w:ascii="Georgia" w:eastAsia="Calibri" w:hAnsi="Georgia"/>
          <w:color w:val="585756"/>
          <w:sz w:val="21"/>
          <w:szCs w:val="22"/>
        </w:rPr>
        <w:lastRenderedPageBreak/>
        <w:t>The contracting authority is required to verify the absence of grounds for exclusion based on the following documents</w:t>
      </w:r>
      <w:r>
        <w:rPr>
          <w:rFonts w:ascii="Georgia" w:eastAsia="Calibri" w:hAnsi="Georgia"/>
          <w:color w:val="585756"/>
          <w:sz w:val="21"/>
          <w:szCs w:val="22"/>
        </w:rPr>
        <w:t xml:space="preserve">: </w:t>
      </w:r>
    </w:p>
    <w:p w14:paraId="3334246A" w14:textId="16C79A57" w:rsidR="007604FD" w:rsidRPr="007604FD" w:rsidRDefault="007604FD" w:rsidP="007604FD">
      <w:pPr>
        <w:pStyle w:val="BTCtextCTB"/>
        <w:rPr>
          <w:rFonts w:ascii="Georgia" w:eastAsia="Calibri" w:hAnsi="Georgia"/>
          <w:color w:val="585756"/>
          <w:sz w:val="21"/>
          <w:szCs w:val="22"/>
        </w:rPr>
      </w:pPr>
      <w:r w:rsidRPr="007604FD">
        <w:rPr>
          <w:rFonts w:ascii="Georgia" w:eastAsia="Calibri" w:hAnsi="Georgia"/>
          <w:color w:val="585756"/>
          <w:sz w:val="21"/>
          <w:szCs w:val="22"/>
        </w:rPr>
        <w:t>1. An extract from the criminal record (or any equivalent document) issued in the name of the tenderer (legal entity) or its representative(s) (natural person) proving that no criminal records exist;</w:t>
      </w:r>
    </w:p>
    <w:p w14:paraId="454D4B25" w14:textId="0F555B73" w:rsidR="007604FD" w:rsidRPr="007604FD" w:rsidRDefault="007604FD" w:rsidP="007604FD">
      <w:pPr>
        <w:pStyle w:val="BTCtextCTB"/>
        <w:rPr>
          <w:rFonts w:ascii="Georgia" w:eastAsia="Calibri" w:hAnsi="Georgia"/>
          <w:color w:val="585756"/>
          <w:sz w:val="21"/>
          <w:szCs w:val="22"/>
        </w:rPr>
      </w:pPr>
      <w:r w:rsidRPr="007604FD">
        <w:rPr>
          <w:rFonts w:ascii="Georgia" w:eastAsia="Calibri" w:hAnsi="Georgia"/>
          <w:color w:val="585756"/>
          <w:sz w:val="21"/>
          <w:szCs w:val="22"/>
        </w:rPr>
        <w:t>2. The document certifying that the tenderer is compliant with the payment of levies and taxes (including the unified social contribution);</w:t>
      </w:r>
    </w:p>
    <w:p w14:paraId="1A323713" w14:textId="00E8D5EF" w:rsidR="007604FD" w:rsidRPr="007604FD" w:rsidRDefault="007604FD" w:rsidP="007604FD">
      <w:pPr>
        <w:pStyle w:val="BTCtextCTB"/>
        <w:rPr>
          <w:rFonts w:ascii="Georgia" w:eastAsia="Calibri" w:hAnsi="Georgia"/>
          <w:color w:val="585756"/>
          <w:sz w:val="21"/>
          <w:szCs w:val="22"/>
        </w:rPr>
      </w:pPr>
      <w:r w:rsidRPr="007604FD">
        <w:rPr>
          <w:rFonts w:ascii="Georgia" w:eastAsia="Calibri" w:hAnsi="Georgia"/>
          <w:color w:val="585756"/>
          <w:sz w:val="21"/>
          <w:szCs w:val="22"/>
        </w:rPr>
        <w:t>3. The document certifying that the tenderer is not in a state of bankruptcy, liquidation, cessation of business or judicial reorganization.</w:t>
      </w:r>
    </w:p>
    <w:p w14:paraId="6B9725A6" w14:textId="5D0C0C92" w:rsidR="007604FD" w:rsidRPr="007604FD" w:rsidRDefault="007604FD" w:rsidP="007604FD">
      <w:pPr>
        <w:pStyle w:val="BTCtextCTB"/>
        <w:rPr>
          <w:rFonts w:ascii="Georgia" w:eastAsia="Calibri" w:hAnsi="Georgia"/>
          <w:color w:val="585756"/>
          <w:sz w:val="21"/>
          <w:szCs w:val="22"/>
        </w:rPr>
      </w:pPr>
      <w:r w:rsidRPr="007604FD">
        <w:rPr>
          <w:rFonts w:ascii="Georgia" w:eastAsia="Calibri" w:hAnsi="Georgia"/>
          <w:color w:val="585756"/>
          <w:sz w:val="21"/>
          <w:szCs w:val="22"/>
        </w:rPr>
        <w:t xml:space="preserve">These documents do not need to be attached to the offer </w:t>
      </w:r>
      <w:r w:rsidR="0056058F">
        <w:rPr>
          <w:rFonts w:ascii="Georgia" w:eastAsia="Calibri" w:hAnsi="Georgia"/>
          <w:color w:val="585756"/>
          <w:sz w:val="21"/>
          <w:szCs w:val="22"/>
        </w:rPr>
        <w:t xml:space="preserve">(except for the criminal record extract) </w:t>
      </w:r>
      <w:r w:rsidRPr="007604FD">
        <w:rPr>
          <w:rFonts w:ascii="Georgia" w:eastAsia="Calibri" w:hAnsi="Georgia"/>
          <w:color w:val="585756"/>
          <w:sz w:val="21"/>
          <w:szCs w:val="22"/>
        </w:rPr>
        <w:t xml:space="preserve">as the declaration of </w:t>
      </w:r>
      <w:r w:rsidR="0056058F" w:rsidRPr="007604FD">
        <w:rPr>
          <w:rFonts w:ascii="Georgia" w:eastAsia="Calibri" w:hAnsi="Georgia"/>
          <w:color w:val="585756"/>
          <w:sz w:val="21"/>
          <w:szCs w:val="22"/>
        </w:rPr>
        <w:t>honour</w:t>
      </w:r>
      <w:r w:rsidRPr="007604FD">
        <w:rPr>
          <w:rFonts w:ascii="Georgia" w:eastAsia="Calibri" w:hAnsi="Georgia"/>
          <w:color w:val="585756"/>
          <w:sz w:val="21"/>
          <w:szCs w:val="22"/>
        </w:rPr>
        <w:t xml:space="preserve"> is accepted by the contracting authority as prima facie evidence in place of these documents. </w:t>
      </w:r>
    </w:p>
    <w:p w14:paraId="40D248FA" w14:textId="23AABCD5" w:rsidR="007604FD" w:rsidRPr="007604FD" w:rsidRDefault="007604FD" w:rsidP="007604FD">
      <w:pPr>
        <w:pStyle w:val="BTCtextCTB"/>
        <w:rPr>
          <w:rFonts w:ascii="Georgia" w:eastAsia="Calibri" w:hAnsi="Georgia"/>
          <w:color w:val="585756"/>
          <w:sz w:val="21"/>
          <w:szCs w:val="22"/>
        </w:rPr>
      </w:pPr>
      <w:r w:rsidRPr="007604FD">
        <w:rPr>
          <w:rFonts w:ascii="Georgia" w:eastAsia="Calibri" w:hAnsi="Georgia"/>
          <w:color w:val="585756"/>
          <w:sz w:val="21"/>
          <w:szCs w:val="22"/>
        </w:rPr>
        <w:t>The contracting authority will subsequently verify the accuracy of the information contained in this document.</w:t>
      </w:r>
    </w:p>
    <w:p w14:paraId="2BC56894" w14:textId="2CABFF3C" w:rsidR="007604FD" w:rsidRPr="007604FD" w:rsidRDefault="007604FD" w:rsidP="007604FD">
      <w:pPr>
        <w:pStyle w:val="BTCtextCTB"/>
        <w:rPr>
          <w:rFonts w:ascii="Georgia" w:eastAsia="Calibri" w:hAnsi="Georgia"/>
          <w:b/>
          <w:bCs/>
          <w:color w:val="FF0000"/>
          <w:sz w:val="21"/>
          <w:szCs w:val="22"/>
        </w:rPr>
      </w:pPr>
      <w:r w:rsidRPr="007604FD">
        <w:rPr>
          <w:rFonts w:ascii="Georgia" w:eastAsia="Calibri" w:hAnsi="Georgia"/>
          <w:b/>
          <w:bCs/>
          <w:color w:val="FF0000"/>
          <w:sz w:val="21"/>
          <w:szCs w:val="22"/>
        </w:rPr>
        <w:t>However, for documents that are not accessible through a free national database in a member state of the European Union, the tenderer must be able to provide proof within 5 business days following the contracting authority's request.</w:t>
      </w:r>
    </w:p>
    <w:p w14:paraId="056F6049" w14:textId="797C7BF9" w:rsidR="007604FD" w:rsidRPr="007604FD" w:rsidRDefault="007604FD" w:rsidP="007604FD">
      <w:pPr>
        <w:pStyle w:val="BTCtextCTB"/>
        <w:rPr>
          <w:rFonts w:ascii="Georgia" w:eastAsia="Calibri" w:hAnsi="Georgia"/>
          <w:b/>
          <w:bCs/>
          <w:color w:val="FF0000"/>
          <w:sz w:val="21"/>
          <w:szCs w:val="22"/>
        </w:rPr>
      </w:pPr>
      <w:r w:rsidRPr="007604FD">
        <w:rPr>
          <w:rFonts w:ascii="Georgia" w:eastAsia="Calibri" w:hAnsi="Georgia"/>
          <w:b/>
          <w:bCs/>
          <w:color w:val="FF0000"/>
          <w:sz w:val="21"/>
          <w:szCs w:val="22"/>
        </w:rPr>
        <w:t>Therefore, it is highly recommended that tenderers do not wait for the contracting authority's request and promptly seek the necessary documents from the competent authorities in the country where they are established. Indeed, the processing times for obtaining certain documents can be lengthy.</w:t>
      </w:r>
    </w:p>
    <w:p w14:paraId="5765FD7F" w14:textId="77777777" w:rsidR="009804F1" w:rsidRPr="003658B5" w:rsidRDefault="009804F1" w:rsidP="009804F1">
      <w:pPr>
        <w:autoSpaceDE w:val="0"/>
        <w:autoSpaceDN w:val="0"/>
        <w:adjustRightInd w:val="0"/>
        <w:jc w:val="both"/>
        <w:rPr>
          <w:kern w:val="18"/>
          <w:sz w:val="20"/>
        </w:rPr>
      </w:pPr>
    </w:p>
    <w:p w14:paraId="7EBACC79" w14:textId="77777777" w:rsidR="009804F1" w:rsidRPr="003658B5" w:rsidRDefault="009804F1" w:rsidP="00C72B94">
      <w:pPr>
        <w:pStyle w:val="Heading4"/>
        <w:keepLines w:val="0"/>
        <w:widowControl w:val="0"/>
        <w:numPr>
          <w:ilvl w:val="3"/>
          <w:numId w:val="5"/>
        </w:numPr>
        <w:tabs>
          <w:tab w:val="num" w:pos="864"/>
        </w:tabs>
        <w:suppressAutoHyphens/>
        <w:spacing w:before="120" w:after="120" w:line="240" w:lineRule="auto"/>
      </w:pPr>
      <w:bookmarkStart w:id="77" w:name="_Toc207719505"/>
      <w:r>
        <w:t>Overview of the procedure</w:t>
      </w:r>
      <w:bookmarkEnd w:id="77"/>
    </w:p>
    <w:p w14:paraId="04708649" w14:textId="48E12C0C"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 xml:space="preserve">In a first phase, the tenders submitted by the selected tenderers will be evaluated as to formal and material regularity. Irregular tenders will be rejected. </w:t>
      </w:r>
    </w:p>
    <w:p w14:paraId="6BDC41F5" w14:textId="77777777"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The contracting authority reserves the right to have the irregularities in the tenderers’ tender regularised during the negotiations.</w:t>
      </w:r>
    </w:p>
    <w:p w14:paraId="7BDB50FB" w14:textId="23F94F95"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 xml:space="preserve">In a second phase, the formally and materially regular tenders will be evaluated as to content by an evaluation commission. The contracting authority will restrict the number of tenders to be negotiated by applying the award criteria stated in the procurement documents.  This evaluation will be conducted on the basis of the award criteria given in these Tender Specifications and aims to setting a shortlist of tenderers with whom negotiations will be conducted. </w:t>
      </w:r>
    </w:p>
    <w:p w14:paraId="27BEAC7D" w14:textId="77777777"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 xml:space="preserve">Then, the negotiation phase follows. In view of improving the contents of the tenders, the contracting authority may negotiate with tenderers the initial tenders and all subsequent tenders that they have submitted, except final tenders.  The minimum requirements and the award criteria are not negotiable. However, the contracting authority may also decide not to negotiate. In this case, the initial tender is the final tender. </w:t>
      </w:r>
    </w:p>
    <w:p w14:paraId="58EC0243" w14:textId="77777777" w:rsidR="009804F1" w:rsidRPr="003658B5" w:rsidRDefault="009804F1" w:rsidP="008C4A21">
      <w:pPr>
        <w:pStyle w:val="BTCtextCTB"/>
        <w:rPr>
          <w:rFonts w:ascii="Georgia" w:eastAsia="Calibri" w:hAnsi="Georgia"/>
          <w:color w:val="585756"/>
          <w:sz w:val="21"/>
          <w:szCs w:val="22"/>
        </w:rPr>
      </w:pPr>
      <w:r w:rsidRPr="003658B5">
        <w:rPr>
          <w:rFonts w:ascii="Georgia" w:hAnsi="Georgia"/>
          <w:color w:val="585756"/>
          <w:sz w:val="21"/>
          <w:szCs w:val="22"/>
        </w:rPr>
        <w:t xml:space="preserve">When the contracting authority intends to conclude the negotiations, it will so advise the remaining tenderers and will set a common deadline for the submission of any BAFOs. Once negotiations have closed, the BAFO will be compared with the exclusion, selection and award criteria. The tenderer whose BAFO shows the best value for money (obtaining the best score based on the award criteria given below) will be designated the contractor for this procurement contract. </w:t>
      </w:r>
    </w:p>
    <w:p w14:paraId="115AA458" w14:textId="77777777" w:rsidR="009804F1" w:rsidRPr="003658B5" w:rsidRDefault="009804F1" w:rsidP="009804F1">
      <w:pPr>
        <w:pStyle w:val="BodyText"/>
      </w:pPr>
    </w:p>
    <w:p w14:paraId="5D5F7EA3" w14:textId="1D27E010" w:rsidR="009804F1" w:rsidRPr="003658B5" w:rsidRDefault="009804F1" w:rsidP="00C72B94">
      <w:pPr>
        <w:pStyle w:val="Heading4"/>
        <w:keepLines w:val="0"/>
        <w:widowControl w:val="0"/>
        <w:numPr>
          <w:ilvl w:val="3"/>
          <w:numId w:val="5"/>
        </w:numPr>
        <w:tabs>
          <w:tab w:val="num" w:pos="864"/>
        </w:tabs>
        <w:suppressAutoHyphens/>
        <w:spacing w:before="120" w:after="120" w:line="240" w:lineRule="auto"/>
      </w:pPr>
      <w:bookmarkStart w:id="78" w:name="_Toc207719506"/>
      <w:r>
        <w:t>Award criteria</w:t>
      </w:r>
      <w:bookmarkEnd w:id="78"/>
      <w:r w:rsidR="00995F56">
        <w:t xml:space="preserve"> </w:t>
      </w:r>
    </w:p>
    <w:p w14:paraId="536E34E2" w14:textId="11ABF2B5" w:rsidR="009804F1" w:rsidRDefault="009804F1" w:rsidP="009804F1">
      <w:pPr>
        <w:pStyle w:val="BodyText"/>
        <w:rPr>
          <w:rFonts w:ascii="Georgia" w:hAnsi="Georgia"/>
          <w:color w:val="585756"/>
          <w:sz w:val="21"/>
          <w:szCs w:val="22"/>
        </w:rPr>
      </w:pPr>
      <w:r w:rsidRPr="003658B5">
        <w:rPr>
          <w:rFonts w:ascii="Georgia" w:hAnsi="Georgia"/>
          <w:color w:val="585756"/>
          <w:sz w:val="21"/>
          <w:szCs w:val="22"/>
        </w:rPr>
        <w:t>The contracting authority will choose the regular BAFO that it finds to be most advantageous, taking account of the following criteria:</w:t>
      </w:r>
    </w:p>
    <w:p w14:paraId="718DD323" w14:textId="55034BC6" w:rsidR="00287F67" w:rsidRDefault="00287F67" w:rsidP="009804F1">
      <w:pPr>
        <w:pStyle w:val="BodyText"/>
        <w:rPr>
          <w:rFonts w:ascii="Georgia" w:eastAsia="Calibri" w:hAnsi="Georgia" w:cs="Times New Roman"/>
          <w:color w:val="585756"/>
          <w:kern w:val="0"/>
          <w:sz w:val="21"/>
          <w:szCs w:val="22"/>
        </w:rPr>
      </w:pPr>
      <w:r w:rsidRPr="00287F67">
        <w:rPr>
          <w:rFonts w:ascii="Georgia" w:eastAsia="Calibri" w:hAnsi="Georgia" w:cs="Times New Roman"/>
          <w:b/>
          <w:bCs/>
          <w:i/>
          <w:iCs/>
          <w:color w:val="585756"/>
          <w:kern w:val="0"/>
          <w:sz w:val="21"/>
          <w:szCs w:val="22"/>
          <w:u w:val="single"/>
        </w:rPr>
        <w:lastRenderedPageBreak/>
        <w:t>First award criterion - Price (30 points</w:t>
      </w:r>
      <w:r w:rsidRPr="00287F67">
        <w:rPr>
          <w:rFonts w:ascii="Georgia" w:eastAsia="Calibri" w:hAnsi="Georgia" w:cs="Times New Roman"/>
          <w:b/>
          <w:bCs/>
          <w:i/>
          <w:iCs/>
          <w:color w:val="585756"/>
          <w:kern w:val="0"/>
          <w:sz w:val="21"/>
          <w:szCs w:val="22"/>
        </w:rPr>
        <w:t>)</w:t>
      </w:r>
      <w:r w:rsidRPr="00287F67">
        <w:rPr>
          <w:rFonts w:ascii="Georgia" w:eastAsia="Calibri" w:hAnsi="Georgia" w:cs="Times New Roman"/>
          <w:color w:val="585756"/>
          <w:kern w:val="0"/>
          <w:sz w:val="21"/>
          <w:szCs w:val="22"/>
        </w:rPr>
        <w:t> </w:t>
      </w:r>
    </w:p>
    <w:p w14:paraId="0C71873A" w14:textId="72F60C7B" w:rsidR="00287F67" w:rsidRPr="00287F67" w:rsidRDefault="00287F67" w:rsidP="00287F67">
      <w:pPr>
        <w:pStyle w:val="BodyText"/>
        <w:rPr>
          <w:rFonts w:ascii="Georgia" w:eastAsia="Calibri" w:hAnsi="Georgia" w:cs="Times New Roman"/>
          <w:color w:val="585756"/>
          <w:kern w:val="0"/>
          <w:sz w:val="21"/>
          <w:szCs w:val="22"/>
        </w:rPr>
      </w:pPr>
      <w:r w:rsidRPr="00287F67">
        <w:rPr>
          <w:rFonts w:ascii="Georgia" w:eastAsia="Calibri" w:hAnsi="Georgia" w:cs="Times New Roman"/>
          <w:color w:val="585756"/>
          <w:kern w:val="0"/>
          <w:sz w:val="21"/>
          <w:szCs w:val="22"/>
        </w:rPr>
        <w:t xml:space="preserve">Tenderers complete the tender form referred to in </w:t>
      </w:r>
      <w:r w:rsidRPr="009E2D08">
        <w:rPr>
          <w:rFonts w:ascii="Georgia" w:eastAsia="Calibri" w:hAnsi="Georgia" w:cs="Times New Roman"/>
          <w:color w:val="585756"/>
          <w:kern w:val="0"/>
          <w:sz w:val="21"/>
          <w:szCs w:val="22"/>
        </w:rPr>
        <w:t>point 6.2 of the Tender Specifications and</w:t>
      </w:r>
      <w:r w:rsidRPr="00287F67">
        <w:rPr>
          <w:rFonts w:ascii="Georgia" w:eastAsia="Calibri" w:hAnsi="Georgia" w:cs="Times New Roman"/>
          <w:color w:val="585756"/>
          <w:kern w:val="0"/>
          <w:sz w:val="21"/>
          <w:szCs w:val="22"/>
        </w:rPr>
        <w:t xml:space="preserve"> indicate</w:t>
      </w:r>
      <w:r w:rsidRPr="00287F67">
        <w:rPr>
          <w:rFonts w:ascii="Times New Roman" w:eastAsia="Calibri" w:hAnsi="Times New Roman" w:cs="Times New Roman"/>
          <w:color w:val="585756"/>
          <w:kern w:val="0"/>
          <w:sz w:val="21"/>
          <w:szCs w:val="22"/>
        </w:rPr>
        <w:t> </w:t>
      </w:r>
      <w:r w:rsidRPr="00287F67">
        <w:rPr>
          <w:rFonts w:ascii="Georgia" w:eastAsia="Calibri" w:hAnsi="Georgia" w:cs="Times New Roman"/>
          <w:color w:val="585756"/>
          <w:kern w:val="0"/>
          <w:sz w:val="21"/>
          <w:szCs w:val="22"/>
        </w:rPr>
        <w:t xml:space="preserve">the average price proposed for </w:t>
      </w:r>
      <w:r w:rsidRPr="00DD1CBB">
        <w:rPr>
          <w:rFonts w:ascii="Georgia" w:eastAsia="Calibri" w:hAnsi="Georgia" w:cs="Times New Roman"/>
          <w:color w:val="585756"/>
          <w:kern w:val="0"/>
          <w:sz w:val="21"/>
          <w:szCs w:val="22"/>
        </w:rPr>
        <w:t xml:space="preserve">1 </w:t>
      </w:r>
      <w:r w:rsidR="00386409" w:rsidRPr="00DD1CBB">
        <w:rPr>
          <w:rFonts w:ascii="Georgia" w:eastAsia="Calibri" w:hAnsi="Georgia" w:cs="Times New Roman"/>
          <w:color w:val="585756"/>
          <w:kern w:val="0"/>
          <w:sz w:val="21"/>
          <w:szCs w:val="22"/>
        </w:rPr>
        <w:t>person</w:t>
      </w:r>
      <w:r w:rsidR="00DD1CBB" w:rsidRPr="00DD1CBB">
        <w:rPr>
          <w:rFonts w:ascii="Georgia" w:eastAsia="Calibri" w:hAnsi="Georgia" w:cs="Times New Roman"/>
          <w:color w:val="585756"/>
          <w:kern w:val="0"/>
          <w:sz w:val="21"/>
          <w:szCs w:val="22"/>
        </w:rPr>
        <w:t>/day</w:t>
      </w:r>
      <w:r w:rsidRPr="00DD1CBB">
        <w:rPr>
          <w:rFonts w:ascii="Georgia" w:eastAsia="Calibri" w:hAnsi="Georgia" w:cs="Times New Roman"/>
          <w:color w:val="585756"/>
          <w:kern w:val="0"/>
          <w:sz w:val="21"/>
          <w:szCs w:val="22"/>
        </w:rPr>
        <w:t xml:space="preserve"> (8 hours) for an expert.</w:t>
      </w:r>
      <w:r w:rsidRPr="00287F67">
        <w:rPr>
          <w:rFonts w:ascii="Georgia" w:eastAsia="Calibri" w:hAnsi="Georgia" w:cs="Times New Roman"/>
          <w:color w:val="585756"/>
          <w:kern w:val="0"/>
          <w:sz w:val="21"/>
          <w:szCs w:val="22"/>
        </w:rPr>
        <w:t xml:space="preserve">  </w:t>
      </w:r>
    </w:p>
    <w:p w14:paraId="7FEE3016" w14:textId="77777777" w:rsidR="00287F67" w:rsidRPr="00287F67" w:rsidRDefault="00287F67" w:rsidP="00287F67">
      <w:pPr>
        <w:pStyle w:val="BodyText"/>
        <w:rPr>
          <w:rFonts w:ascii="Georgia" w:eastAsia="Calibri" w:hAnsi="Georgia" w:cs="Times New Roman"/>
          <w:color w:val="585756"/>
          <w:kern w:val="0"/>
          <w:sz w:val="21"/>
          <w:szCs w:val="22"/>
        </w:rPr>
      </w:pPr>
      <w:r w:rsidRPr="00287F67">
        <w:rPr>
          <w:rFonts w:ascii="Georgia" w:eastAsia="Calibri" w:hAnsi="Georgia" w:cs="Times New Roman"/>
          <w:color w:val="585756"/>
          <w:kern w:val="0"/>
          <w:sz w:val="21"/>
          <w:szCs w:val="22"/>
        </w:rPr>
        <w:t xml:space="preserve">The tender with the lowest average daily price is awarded maximum points.  </w:t>
      </w:r>
    </w:p>
    <w:p w14:paraId="0DACC40A" w14:textId="77777777" w:rsidR="00287F67" w:rsidRPr="00287F67" w:rsidRDefault="00287F67" w:rsidP="00287F67">
      <w:pPr>
        <w:pStyle w:val="BodyText"/>
        <w:rPr>
          <w:rFonts w:ascii="Georgia" w:eastAsia="Calibri" w:hAnsi="Georgia" w:cs="Times New Roman"/>
          <w:color w:val="585756"/>
          <w:kern w:val="0"/>
          <w:sz w:val="21"/>
          <w:szCs w:val="22"/>
        </w:rPr>
      </w:pPr>
      <w:r w:rsidRPr="00287F67">
        <w:rPr>
          <w:rFonts w:ascii="Georgia" w:eastAsia="Calibri" w:hAnsi="Georgia" w:cs="Times New Roman"/>
          <w:color w:val="585756"/>
          <w:kern w:val="0"/>
          <w:sz w:val="21"/>
          <w:szCs w:val="22"/>
        </w:rPr>
        <w:t xml:space="preserve">For other tenders, the criterion will be assessed on the basis of the following proportionality rule:  </w:t>
      </w:r>
    </w:p>
    <w:p w14:paraId="74AF4D52" w14:textId="5829444D" w:rsidR="00287F67" w:rsidRPr="00B335BA" w:rsidRDefault="00287F67" w:rsidP="00B335BA">
      <w:pPr>
        <w:pStyle w:val="BodyText"/>
        <w:jc w:val="center"/>
        <w:rPr>
          <w:rFonts w:ascii="Georgia" w:eastAsia="Calibri" w:hAnsi="Georgia" w:cs="Times New Roman"/>
          <w:b/>
          <w:bCs/>
          <w:i/>
          <w:iCs/>
          <w:color w:val="585756"/>
          <w:kern w:val="0"/>
          <w:sz w:val="21"/>
          <w:szCs w:val="22"/>
        </w:rPr>
      </w:pPr>
      <w:r w:rsidRPr="00B335BA">
        <w:rPr>
          <w:rFonts w:ascii="Georgia" w:eastAsia="Calibri" w:hAnsi="Georgia" w:cs="Times New Roman"/>
          <w:b/>
          <w:bCs/>
          <w:i/>
          <w:iCs/>
          <w:color w:val="585756"/>
          <w:kern w:val="0"/>
          <w:sz w:val="21"/>
          <w:szCs w:val="22"/>
        </w:rPr>
        <w:t>B = [P(lowest)/P(tender)] x Z</w:t>
      </w:r>
    </w:p>
    <w:p w14:paraId="39E7062D" w14:textId="422E27D9" w:rsidR="00287F67" w:rsidRPr="00B335BA" w:rsidRDefault="00287F67" w:rsidP="00B335BA">
      <w:pPr>
        <w:pStyle w:val="BodyText"/>
        <w:jc w:val="center"/>
        <w:rPr>
          <w:rFonts w:ascii="Georgia" w:eastAsia="Calibri" w:hAnsi="Georgia" w:cs="Times New Roman"/>
          <w:i/>
          <w:iCs/>
          <w:color w:val="585756"/>
          <w:kern w:val="0"/>
          <w:sz w:val="21"/>
          <w:szCs w:val="22"/>
        </w:rPr>
      </w:pPr>
      <w:r w:rsidRPr="00B335BA">
        <w:rPr>
          <w:rFonts w:ascii="Georgia" w:eastAsia="Calibri" w:hAnsi="Georgia" w:cs="Times New Roman"/>
          <w:i/>
          <w:iCs/>
          <w:color w:val="585756"/>
          <w:kern w:val="0"/>
          <w:sz w:val="21"/>
          <w:szCs w:val="22"/>
        </w:rPr>
        <w:t>where:</w:t>
      </w:r>
    </w:p>
    <w:p w14:paraId="03852349" w14:textId="1F2CE7E4" w:rsidR="00B335BA" w:rsidRPr="00B335BA" w:rsidRDefault="00287F67" w:rsidP="00B335BA">
      <w:pPr>
        <w:pStyle w:val="BodyText"/>
        <w:jc w:val="center"/>
        <w:rPr>
          <w:rFonts w:ascii="Georgia" w:eastAsia="Calibri" w:hAnsi="Georgia" w:cs="Times New Roman"/>
          <w:i/>
          <w:iCs/>
          <w:color w:val="585756"/>
          <w:kern w:val="0"/>
          <w:sz w:val="21"/>
          <w:szCs w:val="22"/>
        </w:rPr>
      </w:pPr>
      <w:r w:rsidRPr="00B335BA">
        <w:rPr>
          <w:rFonts w:ascii="Georgia" w:eastAsia="Calibri" w:hAnsi="Georgia" w:cs="Times New Roman"/>
          <w:i/>
          <w:iCs/>
          <w:color w:val="585756"/>
          <w:kern w:val="0"/>
          <w:sz w:val="21"/>
          <w:szCs w:val="22"/>
        </w:rPr>
        <w:t>B = the number of points obtained by the tender examined;</w:t>
      </w:r>
    </w:p>
    <w:p w14:paraId="5C4652B8" w14:textId="6B69554A" w:rsidR="00287F67" w:rsidRPr="00B335BA" w:rsidRDefault="00287F67" w:rsidP="00B335BA">
      <w:pPr>
        <w:pStyle w:val="BodyText"/>
        <w:jc w:val="center"/>
        <w:rPr>
          <w:rFonts w:ascii="Georgia" w:eastAsia="Calibri" w:hAnsi="Georgia" w:cs="Times New Roman"/>
          <w:i/>
          <w:iCs/>
          <w:color w:val="585756"/>
          <w:kern w:val="0"/>
          <w:sz w:val="21"/>
          <w:szCs w:val="22"/>
        </w:rPr>
      </w:pPr>
      <w:r w:rsidRPr="00B335BA">
        <w:rPr>
          <w:rFonts w:ascii="Georgia" w:eastAsia="Calibri" w:hAnsi="Georgia" w:cs="Times New Roman"/>
          <w:i/>
          <w:iCs/>
          <w:color w:val="585756"/>
          <w:kern w:val="0"/>
          <w:sz w:val="21"/>
          <w:szCs w:val="22"/>
        </w:rPr>
        <w:t>P(lowest) = the amount of the lowest regular tender;</w:t>
      </w:r>
    </w:p>
    <w:p w14:paraId="08FFB6D0" w14:textId="067F060E" w:rsidR="00287F67" w:rsidRPr="00B335BA" w:rsidRDefault="00287F67" w:rsidP="00B335BA">
      <w:pPr>
        <w:pStyle w:val="BodyText"/>
        <w:jc w:val="center"/>
        <w:rPr>
          <w:rFonts w:ascii="Georgia" w:eastAsia="Calibri" w:hAnsi="Georgia" w:cs="Times New Roman"/>
          <w:i/>
          <w:iCs/>
          <w:color w:val="585756"/>
          <w:kern w:val="0"/>
          <w:sz w:val="21"/>
          <w:szCs w:val="22"/>
        </w:rPr>
      </w:pPr>
      <w:r w:rsidRPr="00B335BA">
        <w:rPr>
          <w:rFonts w:ascii="Georgia" w:eastAsia="Calibri" w:hAnsi="Georgia" w:cs="Times New Roman"/>
          <w:i/>
          <w:iCs/>
          <w:color w:val="585756"/>
          <w:kern w:val="0"/>
          <w:sz w:val="21"/>
          <w:szCs w:val="22"/>
        </w:rPr>
        <w:t>P(tender) = the amount of the tender examined;</w:t>
      </w:r>
    </w:p>
    <w:p w14:paraId="21C63419" w14:textId="7F5E3C2D" w:rsidR="00287F67" w:rsidRPr="00B335BA" w:rsidRDefault="00287F67" w:rsidP="00B335BA">
      <w:pPr>
        <w:pStyle w:val="BodyText"/>
        <w:jc w:val="center"/>
        <w:rPr>
          <w:rFonts w:ascii="Georgia" w:eastAsia="Calibri" w:hAnsi="Georgia" w:cs="Times New Roman"/>
          <w:i/>
          <w:iCs/>
          <w:color w:val="585756"/>
          <w:kern w:val="0"/>
          <w:sz w:val="21"/>
          <w:szCs w:val="22"/>
        </w:rPr>
      </w:pPr>
      <w:r w:rsidRPr="00B335BA">
        <w:rPr>
          <w:rFonts w:ascii="Georgia" w:eastAsia="Calibri" w:hAnsi="Georgia" w:cs="Times New Roman"/>
          <w:i/>
          <w:iCs/>
          <w:color w:val="585756"/>
          <w:kern w:val="0"/>
          <w:sz w:val="21"/>
          <w:szCs w:val="22"/>
        </w:rPr>
        <w:t>Z = the weighting for the price criterion.</w:t>
      </w:r>
    </w:p>
    <w:p w14:paraId="1943DF32" w14:textId="5444C0C4" w:rsidR="00287F67" w:rsidRPr="00B335BA" w:rsidRDefault="00287F67" w:rsidP="00287F67">
      <w:pPr>
        <w:pStyle w:val="BodyText"/>
        <w:rPr>
          <w:rFonts w:ascii="Georgia" w:eastAsia="Calibri" w:hAnsi="Georgia" w:cs="Times New Roman"/>
          <w:i/>
          <w:iCs/>
          <w:color w:val="585756"/>
          <w:kern w:val="0"/>
          <w:sz w:val="21"/>
          <w:szCs w:val="22"/>
        </w:rPr>
      </w:pPr>
      <w:r w:rsidRPr="00B335BA">
        <w:rPr>
          <w:rFonts w:ascii="Georgia" w:eastAsia="Calibri" w:hAnsi="Georgia" w:cs="Times New Roman"/>
          <w:i/>
          <w:iCs/>
          <w:color w:val="585756"/>
          <w:kern w:val="0"/>
          <w:sz w:val="21"/>
          <w:szCs w:val="22"/>
        </w:rPr>
        <w:t>All prices include VAT.</w:t>
      </w:r>
    </w:p>
    <w:p w14:paraId="6A865505" w14:textId="77777777" w:rsidR="00287F67" w:rsidRDefault="00287F67" w:rsidP="00287F67">
      <w:pPr>
        <w:pStyle w:val="BodyText"/>
        <w:rPr>
          <w:rFonts w:ascii="Georgia" w:eastAsia="Calibri" w:hAnsi="Georgia" w:cs="Times New Roman"/>
          <w:color w:val="585756"/>
          <w:kern w:val="0"/>
          <w:sz w:val="21"/>
          <w:szCs w:val="22"/>
        </w:rPr>
      </w:pPr>
    </w:p>
    <w:p w14:paraId="33955C33" w14:textId="1E0C1BF4" w:rsidR="00287F67" w:rsidRDefault="00287F67" w:rsidP="00287F67">
      <w:pPr>
        <w:pStyle w:val="BodyText"/>
        <w:rPr>
          <w:rFonts w:ascii="Georgia" w:eastAsia="Calibri" w:hAnsi="Georgia" w:cs="Times New Roman"/>
          <w:b/>
          <w:bCs/>
          <w:i/>
          <w:iCs/>
          <w:color w:val="585756"/>
          <w:kern w:val="0"/>
          <w:sz w:val="21"/>
          <w:szCs w:val="22"/>
        </w:rPr>
      </w:pPr>
      <w:r w:rsidRPr="00287F67">
        <w:rPr>
          <w:rFonts w:ascii="Georgia" w:eastAsia="Calibri" w:hAnsi="Georgia" w:cs="Times New Roman"/>
          <w:b/>
          <w:bCs/>
          <w:i/>
          <w:iCs/>
          <w:color w:val="585756"/>
          <w:kern w:val="0"/>
          <w:sz w:val="21"/>
          <w:szCs w:val="22"/>
          <w:u w:val="single"/>
        </w:rPr>
        <w:t>Second award criterion - Expertise (40 points</w:t>
      </w:r>
      <w:r w:rsidRPr="00287F67">
        <w:rPr>
          <w:rFonts w:ascii="Georgia" w:eastAsia="Calibri" w:hAnsi="Georgia" w:cs="Times New Roman"/>
          <w:b/>
          <w:bCs/>
          <w:i/>
          <w:iCs/>
          <w:color w:val="585756"/>
          <w:kern w:val="0"/>
          <w:sz w:val="21"/>
          <w:szCs w:val="22"/>
        </w:rPr>
        <w:t>)</w:t>
      </w:r>
    </w:p>
    <w:p w14:paraId="30CF1E63" w14:textId="15EC0F5E" w:rsidR="0085707E" w:rsidRDefault="00287F67" w:rsidP="00924922">
      <w:pPr>
        <w:pStyle w:val="BodyText"/>
        <w:rPr>
          <w:rFonts w:ascii="Georgia" w:eastAsia="Calibri" w:hAnsi="Georgia" w:cs="Times New Roman"/>
          <w:color w:val="585756"/>
          <w:kern w:val="0"/>
          <w:sz w:val="21"/>
          <w:szCs w:val="22"/>
        </w:rPr>
      </w:pPr>
      <w:r w:rsidRPr="00287F67">
        <w:rPr>
          <w:rFonts w:ascii="Georgia" w:eastAsia="Calibri" w:hAnsi="Georgia" w:cs="Times New Roman"/>
          <w:color w:val="585756"/>
          <w:kern w:val="0"/>
          <w:sz w:val="21"/>
          <w:szCs w:val="22"/>
        </w:rPr>
        <w:t xml:space="preserve">Tenderers must include in their tender </w:t>
      </w:r>
      <w:r w:rsidR="00F213CC">
        <w:rPr>
          <w:rFonts w:ascii="Georgia" w:eastAsia="Calibri" w:hAnsi="Georgia" w:cs="Times New Roman"/>
          <w:color w:val="585756"/>
          <w:kern w:val="0"/>
          <w:sz w:val="21"/>
          <w:szCs w:val="22"/>
        </w:rPr>
        <w:t xml:space="preserve">the </w:t>
      </w:r>
      <w:r w:rsidR="00F213CC" w:rsidRPr="00954967">
        <w:rPr>
          <w:rFonts w:ascii="Georgia" w:eastAsia="Calibri" w:hAnsi="Georgia" w:cs="Times New Roman"/>
          <w:b/>
          <w:bCs/>
          <w:color w:val="585756"/>
          <w:kern w:val="0"/>
          <w:sz w:val="21"/>
          <w:szCs w:val="22"/>
        </w:rPr>
        <w:t>Curriculum Vita</w:t>
      </w:r>
      <w:r w:rsidR="00954967" w:rsidRPr="00954967">
        <w:rPr>
          <w:rFonts w:ascii="Georgia" w:eastAsia="Calibri" w:hAnsi="Georgia" w:cs="Times New Roman"/>
          <w:b/>
          <w:bCs/>
          <w:color w:val="585756"/>
          <w:kern w:val="0"/>
          <w:sz w:val="21"/>
          <w:szCs w:val="22"/>
        </w:rPr>
        <w:t>e</w:t>
      </w:r>
      <w:r w:rsidR="00F213CC">
        <w:rPr>
          <w:rFonts w:ascii="Georgia" w:eastAsia="Calibri" w:hAnsi="Georgia" w:cs="Times New Roman"/>
          <w:color w:val="585756"/>
          <w:kern w:val="0"/>
          <w:sz w:val="21"/>
          <w:szCs w:val="22"/>
        </w:rPr>
        <w:t xml:space="preserve"> of the </w:t>
      </w:r>
      <w:r w:rsidR="00B26F98">
        <w:rPr>
          <w:rFonts w:ascii="Georgia" w:eastAsia="Calibri" w:hAnsi="Georgia" w:cs="Times New Roman"/>
          <w:color w:val="585756"/>
          <w:kern w:val="0"/>
          <w:sz w:val="21"/>
          <w:szCs w:val="22"/>
        </w:rPr>
        <w:t xml:space="preserve">senior </w:t>
      </w:r>
      <w:r w:rsidR="00F213CC">
        <w:rPr>
          <w:rFonts w:ascii="Georgia" w:eastAsia="Calibri" w:hAnsi="Georgia" w:cs="Times New Roman"/>
          <w:color w:val="585756"/>
          <w:kern w:val="0"/>
          <w:sz w:val="21"/>
          <w:szCs w:val="22"/>
        </w:rPr>
        <w:t xml:space="preserve">expert or the two </w:t>
      </w:r>
      <w:r w:rsidR="00B26F98">
        <w:rPr>
          <w:rFonts w:ascii="Georgia" w:eastAsia="Calibri" w:hAnsi="Georgia" w:cs="Times New Roman"/>
          <w:color w:val="585756"/>
          <w:kern w:val="0"/>
          <w:sz w:val="21"/>
          <w:szCs w:val="22"/>
        </w:rPr>
        <w:t xml:space="preserve">senior </w:t>
      </w:r>
      <w:r w:rsidR="00F213CC">
        <w:rPr>
          <w:rFonts w:ascii="Georgia" w:eastAsia="Calibri" w:hAnsi="Georgia" w:cs="Times New Roman"/>
          <w:color w:val="585756"/>
          <w:kern w:val="0"/>
          <w:sz w:val="21"/>
          <w:szCs w:val="22"/>
        </w:rPr>
        <w:t>expert</w:t>
      </w:r>
      <w:r w:rsidR="00954967">
        <w:rPr>
          <w:rFonts w:ascii="Georgia" w:eastAsia="Calibri" w:hAnsi="Georgia" w:cs="Times New Roman"/>
          <w:color w:val="585756"/>
          <w:kern w:val="0"/>
          <w:sz w:val="21"/>
          <w:szCs w:val="22"/>
        </w:rPr>
        <w:t>s</w:t>
      </w:r>
      <w:r w:rsidR="00F213CC">
        <w:rPr>
          <w:rFonts w:ascii="Georgia" w:eastAsia="Calibri" w:hAnsi="Georgia" w:cs="Times New Roman"/>
          <w:color w:val="585756"/>
          <w:kern w:val="0"/>
          <w:sz w:val="21"/>
          <w:szCs w:val="22"/>
        </w:rPr>
        <w:t xml:space="preserve"> proposed for this mission.</w:t>
      </w:r>
      <w:r w:rsidR="00924922" w:rsidRPr="00924922">
        <w:rPr>
          <w:rFonts w:ascii="Georgia" w:eastAsia="Calibri" w:hAnsi="Georgia" w:cs="Times New Roman"/>
          <w:color w:val="585756"/>
          <w:kern w:val="0"/>
          <w:sz w:val="21"/>
          <w:szCs w:val="22"/>
        </w:rPr>
        <w:t>.</w:t>
      </w:r>
      <w:r w:rsidR="00924922">
        <w:rPr>
          <w:rFonts w:ascii="Georgia" w:hAnsi="Georgia"/>
          <w:sz w:val="21"/>
        </w:rPr>
        <w:t xml:space="preserve"> </w:t>
      </w:r>
      <w:r w:rsidR="00001A14">
        <w:rPr>
          <w:rFonts w:ascii="Georgia" w:eastAsia="Calibri" w:hAnsi="Georgia" w:cs="Times New Roman"/>
          <w:color w:val="585756"/>
          <w:kern w:val="0"/>
          <w:sz w:val="21"/>
          <w:szCs w:val="22"/>
        </w:rPr>
        <w:t xml:space="preserve"> </w:t>
      </w:r>
    </w:p>
    <w:p w14:paraId="056207A4" w14:textId="19D2D76C" w:rsidR="00EB6D25" w:rsidRDefault="00287F67" w:rsidP="4D835B26">
      <w:pPr>
        <w:pStyle w:val="BodyText"/>
        <w:rPr>
          <w:rFonts w:ascii="Georgia" w:eastAsia="Calibri" w:hAnsi="Georgia" w:cs="Times New Roman"/>
          <w:color w:val="585756"/>
          <w:kern w:val="0"/>
          <w:sz w:val="21"/>
          <w:szCs w:val="21"/>
          <w:lang w:val="en-US"/>
        </w:rPr>
      </w:pPr>
      <w:r w:rsidRPr="4D835B26">
        <w:rPr>
          <w:rFonts w:ascii="Georgia" w:eastAsia="Calibri" w:hAnsi="Georgia" w:cs="Times New Roman"/>
          <w:color w:val="585756"/>
          <w:kern w:val="0"/>
          <w:sz w:val="21"/>
          <w:szCs w:val="21"/>
          <w:lang w:val="en-US"/>
        </w:rPr>
        <w:t xml:space="preserve">In particular, </w:t>
      </w:r>
      <w:r w:rsidR="00E263CB" w:rsidRPr="4D835B26">
        <w:rPr>
          <w:rFonts w:ascii="Georgia" w:eastAsia="Calibri" w:hAnsi="Georgia" w:cs="Times New Roman"/>
          <w:color w:val="585756"/>
          <w:kern w:val="0"/>
          <w:sz w:val="21"/>
          <w:szCs w:val="21"/>
          <w:lang w:val="en-US"/>
        </w:rPr>
        <w:t>t</w:t>
      </w:r>
      <w:r w:rsidR="00EB6D25" w:rsidRPr="4D835B26">
        <w:rPr>
          <w:rFonts w:ascii="Georgia" w:eastAsia="Calibri" w:hAnsi="Georgia" w:cs="Times New Roman"/>
          <w:color w:val="585756"/>
          <w:kern w:val="0"/>
          <w:sz w:val="21"/>
          <w:szCs w:val="21"/>
          <w:lang w:val="en-US"/>
        </w:rPr>
        <w:t xml:space="preserve">he following elements will be </w:t>
      </w:r>
      <w:r w:rsidR="00CD4D82" w:rsidRPr="4D835B26">
        <w:rPr>
          <w:rFonts w:ascii="Georgia" w:eastAsia="Calibri" w:hAnsi="Georgia" w:cs="Times New Roman"/>
          <w:color w:val="585756"/>
          <w:kern w:val="0"/>
          <w:sz w:val="21"/>
          <w:szCs w:val="21"/>
          <w:lang w:val="en-US"/>
        </w:rPr>
        <w:t>analyzed</w:t>
      </w:r>
      <w:r w:rsidR="00EB6D25" w:rsidRPr="4D835B26">
        <w:rPr>
          <w:rFonts w:ascii="Georgia" w:eastAsia="Calibri" w:hAnsi="Georgia" w:cs="Times New Roman"/>
          <w:color w:val="585756"/>
          <w:kern w:val="0"/>
          <w:sz w:val="21"/>
          <w:szCs w:val="21"/>
          <w:lang w:val="en-US"/>
        </w:rPr>
        <w:t xml:space="preserve"> : </w:t>
      </w:r>
    </w:p>
    <w:p w14:paraId="53882646" w14:textId="25C6A435" w:rsidR="00EB6D25" w:rsidRDefault="00EB6D25" w:rsidP="4D835B26">
      <w:pPr>
        <w:pStyle w:val="BodyText"/>
        <w:numPr>
          <w:ilvl w:val="0"/>
          <w:numId w:val="11"/>
        </w:numPr>
        <w:rPr>
          <w:rFonts w:ascii="Georgia" w:eastAsia="Calibri" w:hAnsi="Georgia" w:cs="Times New Roman"/>
          <w:color w:val="585756"/>
          <w:kern w:val="0"/>
          <w:sz w:val="21"/>
          <w:szCs w:val="21"/>
          <w:lang w:val="en-US"/>
        </w:rPr>
      </w:pPr>
      <w:r w:rsidRPr="4D835B26">
        <w:rPr>
          <w:rFonts w:ascii="Georgia" w:eastAsia="Calibri" w:hAnsi="Georgia" w:cs="Times New Roman"/>
          <w:color w:val="585756"/>
          <w:kern w:val="0"/>
          <w:sz w:val="21"/>
          <w:szCs w:val="21"/>
          <w:lang w:val="en-US"/>
        </w:rPr>
        <w:t>Experience</w:t>
      </w:r>
      <w:r w:rsidR="003C55C6" w:rsidRPr="4D835B26">
        <w:rPr>
          <w:rFonts w:ascii="Georgia" w:eastAsia="Calibri" w:hAnsi="Georgia" w:cs="Times New Roman"/>
          <w:color w:val="585756"/>
          <w:kern w:val="0"/>
          <w:sz w:val="21"/>
          <w:szCs w:val="21"/>
          <w:lang w:val="en-US"/>
        </w:rPr>
        <w:t xml:space="preserve"> in questions related to the Women, Peace and Security.</w:t>
      </w:r>
      <w:r w:rsidR="668FA094" w:rsidRPr="4D835B26">
        <w:rPr>
          <w:rFonts w:ascii="Georgia" w:eastAsia="Calibri" w:hAnsi="Georgia" w:cs="Times New Roman"/>
          <w:color w:val="585756"/>
          <w:kern w:val="0"/>
          <w:sz w:val="21"/>
          <w:szCs w:val="21"/>
          <w:lang w:val="en-US"/>
        </w:rPr>
        <w:t xml:space="preserve"> (15 points)</w:t>
      </w:r>
    </w:p>
    <w:p w14:paraId="082F27C8" w14:textId="397774FF" w:rsidR="003C55C6" w:rsidRDefault="005F63B8" w:rsidP="4D835B26">
      <w:pPr>
        <w:pStyle w:val="BodyText"/>
        <w:numPr>
          <w:ilvl w:val="0"/>
          <w:numId w:val="11"/>
        </w:numPr>
        <w:rPr>
          <w:rFonts w:ascii="Georgia" w:eastAsia="Calibri" w:hAnsi="Georgia" w:cs="Times New Roman"/>
          <w:color w:val="585756"/>
          <w:kern w:val="0"/>
          <w:sz w:val="21"/>
          <w:szCs w:val="21"/>
          <w:lang w:val="en-US"/>
        </w:rPr>
      </w:pPr>
      <w:r w:rsidRPr="4D835B26">
        <w:rPr>
          <w:rFonts w:ascii="Georgia" w:eastAsia="Calibri" w:hAnsi="Georgia" w:cs="Times New Roman"/>
          <w:color w:val="585756"/>
          <w:kern w:val="0"/>
          <w:sz w:val="21"/>
          <w:szCs w:val="21"/>
          <w:lang w:val="en-US"/>
        </w:rPr>
        <w:t>Professional</w:t>
      </w:r>
      <w:r w:rsidR="003C55C6" w:rsidRPr="4D835B26">
        <w:rPr>
          <w:rFonts w:ascii="Georgia" w:eastAsia="Calibri" w:hAnsi="Georgia" w:cs="Times New Roman"/>
          <w:color w:val="585756"/>
          <w:kern w:val="0"/>
          <w:sz w:val="21"/>
          <w:szCs w:val="21"/>
          <w:lang w:val="en-US"/>
        </w:rPr>
        <w:t xml:space="preserve"> </w:t>
      </w:r>
      <w:r w:rsidR="000C3BD4" w:rsidRPr="4D835B26">
        <w:rPr>
          <w:rFonts w:ascii="Georgia" w:eastAsia="Calibri" w:hAnsi="Georgia" w:cs="Times New Roman"/>
          <w:color w:val="585756"/>
          <w:kern w:val="0"/>
          <w:sz w:val="21"/>
          <w:szCs w:val="21"/>
          <w:lang w:val="en-US"/>
        </w:rPr>
        <w:t xml:space="preserve">background </w:t>
      </w:r>
      <w:r w:rsidR="003C55C6" w:rsidRPr="4D835B26">
        <w:rPr>
          <w:rFonts w:ascii="Georgia" w:eastAsia="Calibri" w:hAnsi="Georgia" w:cs="Times New Roman"/>
          <w:color w:val="585756"/>
          <w:kern w:val="0"/>
          <w:sz w:val="21"/>
          <w:szCs w:val="21"/>
          <w:lang w:val="en-US"/>
        </w:rPr>
        <w:t>in research, policy-oriented analysis, program formulation and evaluation</w:t>
      </w:r>
      <w:r w:rsidRPr="4D835B26">
        <w:rPr>
          <w:rFonts w:ascii="Georgia" w:eastAsia="Calibri" w:hAnsi="Georgia" w:cs="Times New Roman"/>
          <w:color w:val="585756"/>
          <w:kern w:val="0"/>
          <w:sz w:val="21"/>
          <w:szCs w:val="21"/>
          <w:lang w:val="en-US"/>
        </w:rPr>
        <w:t xml:space="preserve"> </w:t>
      </w:r>
      <w:r w:rsidR="000C3BD4" w:rsidRPr="4D835B26">
        <w:rPr>
          <w:rFonts w:ascii="Georgia" w:eastAsia="Calibri" w:hAnsi="Georgia" w:cs="Times New Roman"/>
          <w:color w:val="585756"/>
          <w:kern w:val="0"/>
          <w:sz w:val="21"/>
          <w:szCs w:val="21"/>
          <w:lang w:val="en-US"/>
        </w:rPr>
        <w:t>within the aforementioned field,</w:t>
      </w:r>
      <w:r w:rsidR="54DFABD8" w:rsidRPr="4D835B26">
        <w:rPr>
          <w:rFonts w:ascii="Georgia" w:eastAsia="Calibri" w:hAnsi="Georgia" w:cs="Times New Roman"/>
          <w:color w:val="585756"/>
          <w:kern w:val="0"/>
          <w:sz w:val="21"/>
          <w:szCs w:val="21"/>
          <w:lang w:val="en-US"/>
        </w:rPr>
        <w:t xml:space="preserve"> (10 points)</w:t>
      </w:r>
    </w:p>
    <w:p w14:paraId="1F443FE2" w14:textId="3AEF1C37" w:rsidR="00EB5DD0" w:rsidRPr="00FC500B" w:rsidRDefault="00EB5DD0" w:rsidP="1E4BE570">
      <w:pPr>
        <w:pStyle w:val="ListParagraph"/>
        <w:numPr>
          <w:ilvl w:val="0"/>
          <w:numId w:val="11"/>
        </w:numPr>
      </w:pPr>
      <w:r w:rsidRPr="00FC500B">
        <w:t>Familiarity with EU and Member States' external relations and development cooperation</w:t>
      </w:r>
      <w:r w:rsidR="60F0204F" w:rsidRPr="00FC500B">
        <w:t xml:space="preserve"> </w:t>
      </w:r>
      <w:r w:rsidR="60F0204F" w:rsidRPr="1E4BE570">
        <w:rPr>
          <w:lang w:val="en-US"/>
        </w:rPr>
        <w:t>(10 points)</w:t>
      </w:r>
    </w:p>
    <w:p w14:paraId="40AA3F12" w14:textId="7235DFB3" w:rsidR="00EB5DD0" w:rsidRPr="005E6322" w:rsidRDefault="00EB5DD0" w:rsidP="6452F438">
      <w:pPr>
        <w:pStyle w:val="BodyText"/>
        <w:numPr>
          <w:ilvl w:val="0"/>
          <w:numId w:val="11"/>
        </w:numPr>
        <w:rPr>
          <w:rFonts w:ascii="Georgia" w:eastAsia="Calibri" w:hAnsi="Georgia" w:cs="Times New Roman"/>
          <w:color w:val="585756"/>
          <w:kern w:val="0"/>
          <w:sz w:val="21"/>
          <w:szCs w:val="21"/>
        </w:rPr>
      </w:pPr>
      <w:r w:rsidRPr="00FC500B">
        <w:rPr>
          <w:rFonts w:ascii="Georgia" w:eastAsia="Calibri" w:hAnsi="Georgia" w:cs="Times New Roman"/>
          <w:color w:val="585756"/>
          <w:kern w:val="0"/>
          <w:sz w:val="21"/>
          <w:szCs w:val="21"/>
        </w:rPr>
        <w:t>Record and quality of publications</w:t>
      </w:r>
      <w:r w:rsidR="00C554E8" w:rsidRPr="00FC500B">
        <w:rPr>
          <w:rFonts w:ascii="Georgia" w:eastAsia="Calibri" w:hAnsi="Georgia" w:cs="Times New Roman"/>
          <w:color w:val="585756"/>
          <w:kern w:val="0"/>
          <w:sz w:val="21"/>
          <w:szCs w:val="21"/>
        </w:rPr>
        <w:t xml:space="preserve"> </w:t>
      </w:r>
      <w:r w:rsidR="5934FF74" w:rsidRPr="005E6322">
        <w:rPr>
          <w:rFonts w:ascii="Georgia" w:eastAsia="Calibri" w:hAnsi="Georgia" w:cs="Times New Roman"/>
          <w:color w:val="585756"/>
          <w:kern w:val="0"/>
          <w:sz w:val="21"/>
          <w:szCs w:val="21"/>
        </w:rPr>
        <w:t>(5 points)</w:t>
      </w:r>
    </w:p>
    <w:p w14:paraId="4E06EE37" w14:textId="367F89F1" w:rsidR="00DC7A50" w:rsidRDefault="00410128" w:rsidP="00DB698E">
      <w:pPr>
        <w:ind w:left="708"/>
        <w:jc w:val="both"/>
      </w:pPr>
      <w:r w:rsidRPr="00DB698E">
        <w:rPr>
          <w:i/>
          <w:iCs/>
        </w:rPr>
        <w:t>Please be informed that the quality of publications will be assessed according to the details provided in the CVs. It is essential that relevant publications are clearly listed in each CV. This specific sub-criterion will be evaluated based</w:t>
      </w:r>
      <w:r w:rsidR="007A1C71" w:rsidRPr="00DB698E">
        <w:rPr>
          <w:i/>
          <w:iCs/>
        </w:rPr>
        <w:t>,</w:t>
      </w:r>
      <w:r w:rsidR="00EB07E4" w:rsidRPr="00DB698E">
        <w:rPr>
          <w:i/>
          <w:iCs/>
        </w:rPr>
        <w:t xml:space="preserve"> </w:t>
      </w:r>
      <w:r w:rsidR="007A1C71" w:rsidRPr="00DB698E">
        <w:rPr>
          <w:i/>
          <w:iCs/>
        </w:rPr>
        <w:t xml:space="preserve">i.e., </w:t>
      </w:r>
      <w:r w:rsidRPr="00DB698E">
        <w:rPr>
          <w:i/>
          <w:iCs/>
        </w:rPr>
        <w:t>on the nature of publication outlets</w:t>
      </w:r>
      <w:r w:rsidR="008A4875" w:rsidRPr="00DB698E">
        <w:rPr>
          <w:i/>
          <w:iCs/>
        </w:rPr>
        <w:t>, and</w:t>
      </w:r>
      <w:r w:rsidRPr="00DB698E">
        <w:rPr>
          <w:i/>
          <w:iCs/>
        </w:rPr>
        <w:t xml:space="preserve"> the relevance of topics addressed</w:t>
      </w:r>
      <w:r w:rsidRPr="00410128">
        <w:t>.</w:t>
      </w:r>
    </w:p>
    <w:p w14:paraId="529E347C" w14:textId="77777777" w:rsidR="00DB698E" w:rsidRPr="00410128" w:rsidRDefault="00DB698E" w:rsidP="00DB698E">
      <w:pPr>
        <w:ind w:left="708"/>
        <w:rPr>
          <w:highlight w:val="yellow"/>
        </w:rPr>
      </w:pPr>
    </w:p>
    <w:p w14:paraId="0BBF3A3B" w14:textId="72C36BAE" w:rsidR="00EB5DD0" w:rsidRPr="000E10BF" w:rsidRDefault="00DC7A50" w:rsidP="4D835B26">
      <w:pPr>
        <w:rPr>
          <w:b/>
          <w:bCs/>
          <w:u w:val="single"/>
          <w:lang w:val="en-US"/>
        </w:rPr>
      </w:pPr>
      <w:r w:rsidRPr="000E10BF">
        <w:rPr>
          <w:b/>
          <w:bCs/>
          <w:u w:val="single"/>
          <w:lang w:val="en-US"/>
        </w:rPr>
        <w:t xml:space="preserve">Minimum requirements </w:t>
      </w:r>
    </w:p>
    <w:p w14:paraId="032BE229" w14:textId="06EC80B3" w:rsidR="00DC7A50" w:rsidRPr="000E10BF" w:rsidRDefault="007F55CB" w:rsidP="4D835B26">
      <w:pPr>
        <w:rPr>
          <w:lang w:val="en-US"/>
        </w:rPr>
      </w:pPr>
      <w:r w:rsidRPr="000E10BF">
        <w:rPr>
          <w:lang w:val="en-US"/>
        </w:rPr>
        <w:t xml:space="preserve">In any case, the expert(s) must meet the following minimum requirements : </w:t>
      </w:r>
    </w:p>
    <w:p w14:paraId="5EC74919" w14:textId="53D8645E" w:rsidR="007F55CB" w:rsidRPr="000E10BF" w:rsidRDefault="009A7230" w:rsidP="00124FE6">
      <w:pPr>
        <w:pStyle w:val="ListParagraph"/>
        <w:numPr>
          <w:ilvl w:val="0"/>
          <w:numId w:val="11"/>
        </w:numPr>
      </w:pPr>
      <w:r w:rsidRPr="000E10BF">
        <w:rPr>
          <w:b/>
          <w:bCs/>
          <w:lang w:val="en-IE"/>
        </w:rPr>
        <w:t xml:space="preserve">Master's degree or PhD </w:t>
      </w:r>
      <w:r w:rsidR="00876B4B" w:rsidRPr="000E10BF">
        <w:rPr>
          <w:b/>
          <w:bCs/>
          <w:lang w:val="en-IE"/>
        </w:rPr>
        <w:t>in social and political science; anthropology; law or related fields</w:t>
      </w:r>
      <w:r w:rsidR="00832BD0" w:rsidRPr="000E10BF">
        <w:t xml:space="preserve">. </w:t>
      </w:r>
    </w:p>
    <w:p w14:paraId="0A8B87E2" w14:textId="77777777" w:rsidR="00AF12EA" w:rsidRPr="000E10BF" w:rsidRDefault="00AF12EA" w:rsidP="00AF12EA">
      <w:pPr>
        <w:pStyle w:val="ListParagraph"/>
      </w:pPr>
    </w:p>
    <w:p w14:paraId="4DD6D86A" w14:textId="65B31B93" w:rsidR="00876B4B" w:rsidRPr="000E10BF" w:rsidRDefault="00FC6AA5" w:rsidP="00FC6AA5">
      <w:pPr>
        <w:pStyle w:val="ListParagraph"/>
        <w:numPr>
          <w:ilvl w:val="0"/>
          <w:numId w:val="11"/>
        </w:numPr>
        <w:rPr>
          <w:lang w:val="en-US"/>
        </w:rPr>
      </w:pPr>
      <w:r w:rsidRPr="000E10BF">
        <w:rPr>
          <w:b/>
        </w:rPr>
        <w:t xml:space="preserve">Proficient in both written and spoken English and French. </w:t>
      </w:r>
      <w:r w:rsidR="0082034A" w:rsidRPr="000E10BF">
        <w:t>The proposed expert(s)</w:t>
      </w:r>
      <w:r w:rsidR="00876B4B" w:rsidRPr="000E10BF">
        <w:t xml:space="preserve"> must be fluent in spoken and written English</w:t>
      </w:r>
      <w:r w:rsidR="0082034A" w:rsidRPr="000E10BF">
        <w:t xml:space="preserve"> since t</w:t>
      </w:r>
      <w:r w:rsidR="00876B4B" w:rsidRPr="000E10BF">
        <w:t>he working language is English.</w:t>
      </w:r>
      <w:r w:rsidR="0082034A" w:rsidRPr="000E10BF">
        <w:t xml:space="preserve"> </w:t>
      </w:r>
      <w:r w:rsidR="00876B4B" w:rsidRPr="000E10BF">
        <w:t>Knowledge of French is also required for documentary research. </w:t>
      </w:r>
    </w:p>
    <w:p w14:paraId="0E042C3B" w14:textId="77777777" w:rsidR="000600AA" w:rsidRPr="000E10BF" w:rsidRDefault="000600AA" w:rsidP="00AF12EA">
      <w:pPr>
        <w:jc w:val="both"/>
      </w:pPr>
      <w:r w:rsidRPr="000E10BF">
        <w:lastRenderedPageBreak/>
        <w:t>Please note that language skills will be assessed based on the information provided in the CVs (e.g., the indicated language level). The language proficiency of the expert(s) proposed for the mission must be clearly stated in their CV. If the information provided does not allow the contracting authority to determine with certainty that the required language level is met, it reserves the right to request further clarification and to review the following elements (each of which is sufficient to demonstrate the expert’s language skills):</w:t>
      </w:r>
    </w:p>
    <w:p w14:paraId="7C9C3B84" w14:textId="77777777" w:rsidR="000600AA" w:rsidRPr="000E10BF" w:rsidRDefault="000600AA" w:rsidP="0007465D">
      <w:pPr>
        <w:pStyle w:val="ListParagraph"/>
        <w:numPr>
          <w:ilvl w:val="0"/>
          <w:numId w:val="67"/>
        </w:numPr>
        <w:jc w:val="both"/>
      </w:pPr>
      <w:r w:rsidRPr="000E10BF">
        <w:t>Language certificates and/or language test results;</w:t>
      </w:r>
    </w:p>
    <w:p w14:paraId="45DE741A" w14:textId="77777777" w:rsidR="000600AA" w:rsidRPr="000E10BF" w:rsidRDefault="000600AA" w:rsidP="0007465D">
      <w:pPr>
        <w:pStyle w:val="ListParagraph"/>
        <w:numPr>
          <w:ilvl w:val="0"/>
          <w:numId w:val="67"/>
        </w:numPr>
        <w:jc w:val="both"/>
      </w:pPr>
      <w:r w:rsidRPr="000E10BF">
        <w:t>OR the language in which degree(s) were obtained;</w:t>
      </w:r>
    </w:p>
    <w:p w14:paraId="1A5F9D11" w14:textId="3EA11CE6" w:rsidR="000600AA" w:rsidRPr="000E10BF" w:rsidRDefault="000600AA" w:rsidP="0007465D">
      <w:pPr>
        <w:pStyle w:val="ListParagraph"/>
        <w:numPr>
          <w:ilvl w:val="0"/>
          <w:numId w:val="67"/>
        </w:numPr>
        <w:jc w:val="both"/>
      </w:pPr>
      <w:r w:rsidRPr="000E10BF">
        <w:t>OR previous professional experience in the relevant language environment.</w:t>
      </w:r>
    </w:p>
    <w:p w14:paraId="26734E41" w14:textId="77777777" w:rsidR="00212A92" w:rsidRPr="000E10BF" w:rsidRDefault="00FC6AA5" w:rsidP="0064617C">
      <w:pPr>
        <w:jc w:val="both"/>
        <w:rPr>
          <w:b/>
          <w:bCs/>
          <w:u w:val="single"/>
        </w:rPr>
      </w:pPr>
      <w:r w:rsidRPr="000E10BF">
        <w:rPr>
          <w:b/>
          <w:bCs/>
          <w:u w:val="single"/>
        </w:rPr>
        <w:t>Enabel</w:t>
      </w:r>
      <w:r w:rsidR="00711724" w:rsidRPr="000E10BF">
        <w:rPr>
          <w:b/>
          <w:bCs/>
          <w:u w:val="single"/>
        </w:rPr>
        <w:t xml:space="preserve"> emphasizes that the expert or the two experts proposed must meet the</w:t>
      </w:r>
      <w:r w:rsidR="00D12D8A" w:rsidRPr="000E10BF">
        <w:rPr>
          <w:b/>
          <w:bCs/>
          <w:u w:val="single"/>
        </w:rPr>
        <w:t xml:space="preserve"> aforementioned</w:t>
      </w:r>
      <w:r w:rsidR="00711724" w:rsidRPr="000E10BF">
        <w:rPr>
          <w:b/>
          <w:bCs/>
          <w:u w:val="single"/>
        </w:rPr>
        <w:t xml:space="preserve"> minimum requirements.</w:t>
      </w:r>
      <w:r w:rsidR="0064617C" w:rsidRPr="000E10BF">
        <w:rPr>
          <w:b/>
          <w:bCs/>
          <w:u w:val="single"/>
        </w:rPr>
        <w:t xml:space="preserve"> </w:t>
      </w:r>
    </w:p>
    <w:p w14:paraId="698BDE8F" w14:textId="6780015F" w:rsidR="007C5FDE" w:rsidRDefault="00212A92" w:rsidP="0064617C">
      <w:pPr>
        <w:jc w:val="both"/>
        <w:rPr>
          <w:b/>
          <w:u w:val="single"/>
        </w:rPr>
      </w:pPr>
      <w:r w:rsidRPr="000E10BF">
        <w:rPr>
          <w:b/>
          <w:bCs/>
          <w:u w:val="single"/>
        </w:rPr>
        <w:t>In case of a pair of experts,</w:t>
      </w:r>
      <w:r w:rsidR="005D25E6" w:rsidRPr="000E10BF">
        <w:rPr>
          <w:b/>
          <w:u w:val="single"/>
        </w:rPr>
        <w:t xml:space="preserve"> each expert will be assessed individually. The score for this criterion will be determined by calculating the average of the points awarded to both experts.</w:t>
      </w:r>
    </w:p>
    <w:p w14:paraId="36F9F293" w14:textId="77777777" w:rsidR="00C554E8" w:rsidRPr="0064617C" w:rsidRDefault="00C554E8" w:rsidP="0064617C">
      <w:pPr>
        <w:jc w:val="both"/>
        <w:rPr>
          <w:b/>
          <w:bCs/>
          <w:u w:val="single"/>
        </w:rPr>
      </w:pPr>
    </w:p>
    <w:p w14:paraId="31DA00F7" w14:textId="7B14920B" w:rsidR="00287F67" w:rsidRPr="00287F67" w:rsidRDefault="00287F67" w:rsidP="00287F67">
      <w:pPr>
        <w:pStyle w:val="BodyText"/>
        <w:rPr>
          <w:rFonts w:ascii="Georgia" w:eastAsia="Calibri" w:hAnsi="Georgia" w:cs="Times New Roman"/>
          <w:b/>
          <w:bCs/>
          <w:i/>
          <w:iCs/>
          <w:color w:val="585756"/>
          <w:kern w:val="0"/>
          <w:sz w:val="21"/>
          <w:szCs w:val="22"/>
          <w:u w:val="single"/>
        </w:rPr>
      </w:pPr>
      <w:r w:rsidRPr="00287F67">
        <w:rPr>
          <w:rFonts w:ascii="Georgia" w:eastAsia="Calibri" w:hAnsi="Georgia" w:cs="Times New Roman"/>
          <w:b/>
          <w:bCs/>
          <w:i/>
          <w:iCs/>
          <w:color w:val="585756"/>
          <w:kern w:val="0"/>
          <w:sz w:val="21"/>
          <w:szCs w:val="22"/>
          <w:u w:val="single"/>
        </w:rPr>
        <w:t xml:space="preserve">Third award criterion </w:t>
      </w:r>
      <w:r w:rsidR="00A14192">
        <w:rPr>
          <w:rFonts w:ascii="Georgia" w:eastAsia="Calibri" w:hAnsi="Georgia" w:cs="Times New Roman"/>
          <w:b/>
          <w:bCs/>
          <w:i/>
          <w:iCs/>
          <w:color w:val="585756"/>
          <w:kern w:val="0"/>
          <w:sz w:val="21"/>
          <w:szCs w:val="22"/>
          <w:u w:val="single"/>
        </w:rPr>
        <w:t>–</w:t>
      </w:r>
      <w:r w:rsidRPr="00287F67">
        <w:rPr>
          <w:rFonts w:ascii="Georgia" w:eastAsia="Calibri" w:hAnsi="Georgia" w:cs="Times New Roman"/>
          <w:b/>
          <w:bCs/>
          <w:i/>
          <w:iCs/>
          <w:color w:val="585756"/>
          <w:kern w:val="0"/>
          <w:sz w:val="21"/>
          <w:szCs w:val="22"/>
          <w:u w:val="single"/>
        </w:rPr>
        <w:t xml:space="preserve"> </w:t>
      </w:r>
      <w:r w:rsidR="00A14192">
        <w:rPr>
          <w:rFonts w:ascii="Georgia" w:eastAsia="Calibri" w:hAnsi="Georgia" w:cs="Times New Roman"/>
          <w:b/>
          <w:bCs/>
          <w:i/>
          <w:iCs/>
          <w:color w:val="585756"/>
          <w:kern w:val="0"/>
          <w:sz w:val="21"/>
          <w:szCs w:val="22"/>
          <w:u w:val="single"/>
        </w:rPr>
        <w:t xml:space="preserve">methodology </w:t>
      </w:r>
      <w:r w:rsidRPr="00287F67">
        <w:rPr>
          <w:rFonts w:ascii="Georgia" w:eastAsia="Calibri" w:hAnsi="Georgia" w:cs="Times New Roman"/>
          <w:b/>
          <w:bCs/>
          <w:i/>
          <w:iCs/>
          <w:color w:val="585756"/>
          <w:kern w:val="0"/>
          <w:sz w:val="21"/>
          <w:szCs w:val="22"/>
          <w:u w:val="single"/>
        </w:rPr>
        <w:t xml:space="preserve"> (30 points) </w:t>
      </w:r>
    </w:p>
    <w:p w14:paraId="3A547899" w14:textId="77777777" w:rsidR="00287F67" w:rsidRPr="00FC3BED" w:rsidRDefault="00287F67" w:rsidP="4D835B26">
      <w:pPr>
        <w:pStyle w:val="BodyText"/>
        <w:rPr>
          <w:rFonts w:ascii="Georgia" w:eastAsia="Calibri" w:hAnsi="Georgia" w:cs="Times New Roman"/>
          <w:color w:val="585756"/>
          <w:kern w:val="0"/>
          <w:sz w:val="21"/>
          <w:szCs w:val="21"/>
          <w:lang w:val="en-US"/>
        </w:rPr>
      </w:pPr>
      <w:r w:rsidRPr="4D835B26">
        <w:rPr>
          <w:rFonts w:ascii="Georgia" w:eastAsia="Calibri" w:hAnsi="Georgia" w:cs="Times New Roman"/>
          <w:color w:val="585756"/>
          <w:kern w:val="0"/>
          <w:sz w:val="21"/>
          <w:szCs w:val="21"/>
          <w:lang w:val="en-US"/>
        </w:rPr>
        <w:t xml:space="preserve">The tenderer must attach a methodological note (maximum five pages) setting out the methodology and resources they will use to carry out the mission. </w:t>
      </w:r>
    </w:p>
    <w:p w14:paraId="237FCD42" w14:textId="54AF04AE" w:rsidR="00287F67" w:rsidRPr="00FC3BED" w:rsidRDefault="00287F67" w:rsidP="4D835B26">
      <w:pPr>
        <w:pStyle w:val="BodyText"/>
        <w:rPr>
          <w:rFonts w:ascii="Georgia" w:eastAsia="Calibri" w:hAnsi="Georgia" w:cs="Times New Roman"/>
          <w:color w:val="585756"/>
          <w:kern w:val="0"/>
          <w:sz w:val="21"/>
          <w:szCs w:val="21"/>
          <w:lang w:val="en-US"/>
        </w:rPr>
      </w:pPr>
      <w:r w:rsidRPr="4D835B26">
        <w:rPr>
          <w:rFonts w:ascii="Georgia" w:eastAsia="Calibri" w:hAnsi="Georgia" w:cs="Times New Roman"/>
          <w:color w:val="585756"/>
          <w:kern w:val="0"/>
          <w:sz w:val="21"/>
          <w:szCs w:val="21"/>
          <w:lang w:val="en-US"/>
        </w:rPr>
        <w:t xml:space="preserve">The contracting authority will evaluate the following elements:  The methodological should not exceed 5 pages. It should include: </w:t>
      </w:r>
    </w:p>
    <w:p w14:paraId="744D35E4" w14:textId="254E5925" w:rsidR="00287F67" w:rsidRPr="00FC3BED" w:rsidRDefault="00287F67" w:rsidP="72164722">
      <w:pPr>
        <w:pStyle w:val="BodyText"/>
        <w:numPr>
          <w:ilvl w:val="0"/>
          <w:numId w:val="10"/>
        </w:numPr>
        <w:rPr>
          <w:rFonts w:ascii="Georgia" w:eastAsia="Calibri" w:hAnsi="Georgia" w:cs="Times New Roman"/>
          <w:color w:val="585756"/>
          <w:kern w:val="0"/>
          <w:sz w:val="21"/>
          <w:szCs w:val="21"/>
          <w:lang w:val="en-US"/>
        </w:rPr>
      </w:pPr>
      <w:r w:rsidRPr="72164722">
        <w:rPr>
          <w:rFonts w:ascii="Georgia" w:eastAsia="Calibri" w:hAnsi="Georgia" w:cs="Times New Roman"/>
          <w:color w:val="585756"/>
          <w:kern w:val="0"/>
          <w:sz w:val="21"/>
          <w:szCs w:val="21"/>
          <w:lang w:val="en-US"/>
        </w:rPr>
        <w:t xml:space="preserve">Suggestion of relevant countries for the analysis </w:t>
      </w:r>
      <w:r w:rsidR="60BBEC06" w:rsidRPr="72164722">
        <w:rPr>
          <w:rFonts w:ascii="Georgia" w:eastAsia="Calibri" w:hAnsi="Georgia" w:cs="Times New Roman"/>
          <w:color w:val="585756"/>
          <w:kern w:val="0"/>
          <w:sz w:val="21"/>
          <w:szCs w:val="21"/>
          <w:lang w:val="en-US"/>
        </w:rPr>
        <w:t>and adding the rationale</w:t>
      </w:r>
      <w:r w:rsidR="341B59FB" w:rsidRPr="72164722">
        <w:rPr>
          <w:rFonts w:ascii="Georgia" w:eastAsia="Calibri" w:hAnsi="Georgia" w:cs="Times New Roman"/>
          <w:color w:val="585756"/>
          <w:kern w:val="0"/>
          <w:sz w:val="21"/>
          <w:szCs w:val="21"/>
          <w:lang w:val="en-US"/>
        </w:rPr>
        <w:t xml:space="preserve"> (10 points)</w:t>
      </w:r>
    </w:p>
    <w:p w14:paraId="7DDC7E2B" w14:textId="3E156308" w:rsidR="00287F67" w:rsidRPr="00FC500B" w:rsidRDefault="00287F67" w:rsidP="0611904A">
      <w:pPr>
        <w:pStyle w:val="BodyText"/>
        <w:numPr>
          <w:ilvl w:val="0"/>
          <w:numId w:val="10"/>
        </w:numPr>
        <w:rPr>
          <w:rFonts w:ascii="Georgia" w:eastAsia="Calibri" w:hAnsi="Georgia" w:cs="Times New Roman"/>
          <w:color w:val="585756"/>
          <w:kern w:val="0"/>
          <w:sz w:val="21"/>
          <w:szCs w:val="21"/>
        </w:rPr>
      </w:pPr>
      <w:r w:rsidRPr="0611904A">
        <w:rPr>
          <w:rFonts w:ascii="Georgia" w:eastAsia="Calibri" w:hAnsi="Georgia" w:cs="Times New Roman"/>
          <w:color w:val="585756"/>
          <w:kern w:val="0"/>
          <w:sz w:val="21"/>
          <w:szCs w:val="21"/>
          <w:lang w:val="en-US"/>
        </w:rPr>
        <w:t xml:space="preserve">Methodological approaches for engaging with the various target audiences  </w:t>
      </w:r>
      <w:r w:rsidR="17CE9848" w:rsidRPr="0611904A">
        <w:rPr>
          <w:rFonts w:ascii="Georgia" w:eastAsia="Calibri" w:hAnsi="Georgia" w:cs="Times New Roman"/>
          <w:color w:val="585756"/>
          <w:kern w:val="0"/>
          <w:sz w:val="21"/>
          <w:szCs w:val="21"/>
          <w:lang w:val="en-US"/>
        </w:rPr>
        <w:t>(10 points)</w:t>
      </w:r>
    </w:p>
    <w:p w14:paraId="62E63B27" w14:textId="100B45C0" w:rsidR="00287F67" w:rsidRPr="00FC3BED" w:rsidRDefault="00287F67" w:rsidP="0611904A">
      <w:pPr>
        <w:pStyle w:val="BodyText"/>
        <w:numPr>
          <w:ilvl w:val="0"/>
          <w:numId w:val="10"/>
        </w:numPr>
        <w:rPr>
          <w:rFonts w:ascii="Georgia" w:eastAsia="Calibri" w:hAnsi="Georgia" w:cs="Times New Roman"/>
          <w:color w:val="585756"/>
          <w:kern w:val="0"/>
          <w:sz w:val="21"/>
          <w:szCs w:val="21"/>
          <w:lang w:val="en-US"/>
        </w:rPr>
      </w:pPr>
      <w:r w:rsidRPr="00FC500B">
        <w:rPr>
          <w:rFonts w:ascii="Georgia" w:eastAsia="Calibri" w:hAnsi="Georgia" w:cs="Times New Roman"/>
          <w:color w:val="585756"/>
          <w:kern w:val="0"/>
          <w:sz w:val="21"/>
          <w:szCs w:val="21"/>
        </w:rPr>
        <w:t xml:space="preserve">Proposed timetable for carrying out the assignment and producing the deliverables. </w:t>
      </w:r>
      <w:r w:rsidR="73D01143" w:rsidRPr="0611904A">
        <w:rPr>
          <w:rFonts w:ascii="Georgia" w:eastAsia="Calibri" w:hAnsi="Georgia" w:cs="Times New Roman"/>
          <w:color w:val="585756"/>
          <w:kern w:val="0"/>
          <w:sz w:val="21"/>
          <w:szCs w:val="21"/>
          <w:lang w:val="fr-FR"/>
        </w:rPr>
        <w:t>(5 points)</w:t>
      </w:r>
    </w:p>
    <w:p w14:paraId="5C64877E" w14:textId="10C90641" w:rsidR="00287F67" w:rsidRPr="00FC3BED" w:rsidRDefault="00287F67" w:rsidP="06F0BE0D">
      <w:pPr>
        <w:pStyle w:val="BodyText"/>
        <w:numPr>
          <w:ilvl w:val="0"/>
          <w:numId w:val="10"/>
        </w:numPr>
        <w:rPr>
          <w:rFonts w:ascii="Georgia" w:eastAsia="Calibri" w:hAnsi="Georgia" w:cs="Times New Roman"/>
          <w:color w:val="585756"/>
          <w:kern w:val="0"/>
          <w:sz w:val="21"/>
          <w:szCs w:val="21"/>
          <w:lang w:val="en-US"/>
        </w:rPr>
      </w:pPr>
      <w:r w:rsidRPr="06F0BE0D">
        <w:rPr>
          <w:rFonts w:ascii="Georgia" w:eastAsia="Calibri" w:hAnsi="Georgia" w:cs="Times New Roman"/>
          <w:color w:val="585756"/>
          <w:kern w:val="0"/>
          <w:sz w:val="21"/>
          <w:szCs w:val="21"/>
          <w:lang w:val="en-US"/>
        </w:rPr>
        <w:t>Risk analysis</w:t>
      </w:r>
      <w:r w:rsidR="6FD09477" w:rsidRPr="06F0BE0D">
        <w:rPr>
          <w:rFonts w:ascii="Georgia" w:eastAsia="Calibri" w:hAnsi="Georgia" w:cs="Times New Roman"/>
          <w:color w:val="585756"/>
          <w:kern w:val="0"/>
          <w:sz w:val="21"/>
          <w:szCs w:val="21"/>
          <w:lang w:val="en-US"/>
        </w:rPr>
        <w:t xml:space="preserve"> to implement the </w:t>
      </w:r>
      <w:r w:rsidR="001E7D5B" w:rsidRPr="06F0BE0D">
        <w:rPr>
          <w:rFonts w:ascii="Georgia" w:eastAsia="Calibri" w:hAnsi="Georgia" w:cs="Times New Roman"/>
          <w:color w:val="585756"/>
          <w:kern w:val="0"/>
          <w:sz w:val="21"/>
          <w:szCs w:val="21"/>
          <w:lang w:val="en-US"/>
        </w:rPr>
        <w:t>assignment</w:t>
      </w:r>
      <w:r w:rsidR="6FD09477" w:rsidRPr="06F0BE0D">
        <w:rPr>
          <w:rFonts w:ascii="Georgia" w:eastAsia="Calibri" w:hAnsi="Georgia" w:cs="Times New Roman"/>
          <w:color w:val="585756"/>
          <w:kern w:val="0"/>
          <w:sz w:val="21"/>
          <w:szCs w:val="21"/>
          <w:lang w:val="en-US"/>
        </w:rPr>
        <w:t xml:space="preserve"> </w:t>
      </w:r>
      <w:r w:rsidRPr="06F0BE0D">
        <w:rPr>
          <w:rFonts w:ascii="Georgia" w:eastAsia="Calibri" w:hAnsi="Georgia" w:cs="Times New Roman"/>
          <w:color w:val="585756"/>
          <w:kern w:val="0"/>
          <w:sz w:val="21"/>
          <w:szCs w:val="21"/>
          <w:lang w:val="en-US"/>
        </w:rPr>
        <w:t xml:space="preserve"> </w:t>
      </w:r>
      <w:r w:rsidR="053635B6" w:rsidRPr="06F0BE0D">
        <w:rPr>
          <w:rFonts w:ascii="Georgia" w:eastAsia="Calibri" w:hAnsi="Georgia" w:cs="Times New Roman"/>
          <w:color w:val="585756"/>
          <w:kern w:val="0"/>
          <w:sz w:val="21"/>
          <w:szCs w:val="21"/>
          <w:lang w:val="en-US"/>
        </w:rPr>
        <w:t>(5 points)</w:t>
      </w:r>
    </w:p>
    <w:p w14:paraId="748F6B27" w14:textId="77777777" w:rsidR="007D4A94" w:rsidRDefault="007D4A94" w:rsidP="00FC3BED"/>
    <w:p w14:paraId="0B240FA3" w14:textId="2C790C2D" w:rsidR="009804F1" w:rsidRPr="00287F67" w:rsidRDefault="00FC3BED" w:rsidP="00FC3BED">
      <w:r w:rsidRPr="00FC3BED">
        <w:t>For further information, please consult Part 5 of the Tender Specifications, which provides comprehensive details regarding the required profiles.</w:t>
      </w:r>
    </w:p>
    <w:p w14:paraId="01788A8E" w14:textId="77777777" w:rsidR="009804F1" w:rsidRPr="003658B5" w:rsidRDefault="009804F1" w:rsidP="009804F1">
      <w:pPr>
        <w:pStyle w:val="BodyText"/>
      </w:pPr>
    </w:p>
    <w:p w14:paraId="08680EC1" w14:textId="77777777" w:rsidR="009804F1" w:rsidRPr="003658B5" w:rsidRDefault="009804F1" w:rsidP="00C72B94">
      <w:pPr>
        <w:pStyle w:val="Heading4"/>
        <w:keepLines w:val="0"/>
        <w:widowControl w:val="0"/>
        <w:numPr>
          <w:ilvl w:val="3"/>
          <w:numId w:val="5"/>
        </w:numPr>
        <w:tabs>
          <w:tab w:val="num" w:pos="864"/>
        </w:tabs>
        <w:suppressAutoHyphens/>
        <w:spacing w:before="120" w:after="120" w:line="240" w:lineRule="auto"/>
      </w:pPr>
      <w:bookmarkStart w:id="79" w:name="_Toc207719507"/>
      <w:r>
        <w:t>Final score</w:t>
      </w:r>
      <w:bookmarkEnd w:id="79"/>
    </w:p>
    <w:p w14:paraId="1B0AB930" w14:textId="12F698E6" w:rsidR="009804F1" w:rsidRPr="000D5519" w:rsidRDefault="009804F1" w:rsidP="009804F1">
      <w:pPr>
        <w:pStyle w:val="BodyText"/>
        <w:rPr>
          <w:rFonts w:ascii="Georgia" w:hAnsi="Georgia"/>
          <w:color w:val="404040"/>
          <w:sz w:val="21"/>
          <w:szCs w:val="21"/>
        </w:rPr>
      </w:pPr>
      <w:r w:rsidRPr="000D5519">
        <w:rPr>
          <w:rFonts w:ascii="Georgia" w:hAnsi="Georgia"/>
          <w:color w:val="404040"/>
          <w:sz w:val="21"/>
          <w:szCs w:val="21"/>
        </w:rPr>
        <w:t xml:space="preserve">The scores for the award criteria will be added up. The procurement contract will be awarded to the tenderer with the highest final score, after the contracting authority has verified the </w:t>
      </w:r>
      <w:r w:rsidR="00AA22AF" w:rsidRPr="000D5519">
        <w:rPr>
          <w:rFonts w:ascii="Georgia" w:hAnsi="Georgia"/>
          <w:color w:val="404040"/>
          <w:sz w:val="21"/>
          <w:szCs w:val="21"/>
        </w:rPr>
        <w:t xml:space="preserve">accuracy </w:t>
      </w:r>
      <w:r w:rsidRPr="000D5519">
        <w:rPr>
          <w:rFonts w:ascii="Georgia" w:hAnsi="Georgia"/>
          <w:color w:val="404040"/>
          <w:sz w:val="21"/>
          <w:szCs w:val="21"/>
        </w:rPr>
        <w:t>of the Declaration on honour of this tenderer and provided the control shows that the Declaration on honour corresponds with reality.</w:t>
      </w:r>
    </w:p>
    <w:p w14:paraId="056F38D3" w14:textId="77777777" w:rsidR="009804F1" w:rsidRPr="003658B5" w:rsidRDefault="009804F1" w:rsidP="009804F1">
      <w:pPr>
        <w:pStyle w:val="BodyText"/>
      </w:pPr>
    </w:p>
    <w:p w14:paraId="16E3B256" w14:textId="77777777" w:rsidR="009804F1" w:rsidRPr="003658B5" w:rsidRDefault="009804F1" w:rsidP="00C72B94">
      <w:pPr>
        <w:pStyle w:val="Heading4"/>
        <w:keepLines w:val="0"/>
        <w:widowControl w:val="0"/>
        <w:numPr>
          <w:ilvl w:val="3"/>
          <w:numId w:val="5"/>
        </w:numPr>
        <w:tabs>
          <w:tab w:val="num" w:pos="864"/>
        </w:tabs>
        <w:suppressAutoHyphens/>
        <w:spacing w:before="120" w:after="120" w:line="240" w:lineRule="auto"/>
      </w:pPr>
      <w:bookmarkStart w:id="80" w:name="_Toc257039853"/>
      <w:bookmarkStart w:id="81" w:name="_Toc207719508"/>
      <w:r>
        <w:t>Awarding the procurement contract</w:t>
      </w:r>
      <w:bookmarkEnd w:id="80"/>
      <w:bookmarkEnd w:id="81"/>
    </w:p>
    <w:p w14:paraId="21ECC8D0" w14:textId="206CB4D2" w:rsidR="009804F1" w:rsidRPr="000D5519" w:rsidRDefault="009804F1" w:rsidP="009804F1">
      <w:pPr>
        <w:pStyle w:val="BTCtextCTB"/>
        <w:rPr>
          <w:rFonts w:ascii="Georgia" w:eastAsia="DejaVu Sans" w:hAnsi="Georgia" w:cs="Tahoma"/>
          <w:color w:val="404040"/>
          <w:kern w:val="18"/>
          <w:sz w:val="21"/>
          <w:szCs w:val="21"/>
        </w:rPr>
      </w:pPr>
      <w:r w:rsidRPr="000D5519">
        <w:rPr>
          <w:rFonts w:ascii="Georgia" w:hAnsi="Georgia"/>
          <w:color w:val="404040"/>
          <w:sz w:val="21"/>
          <w:szCs w:val="21"/>
        </w:rPr>
        <w:t xml:space="preserve">The procurement contract will be awarded to the </w:t>
      </w:r>
      <w:r w:rsidR="00287F67" w:rsidRPr="000D5519">
        <w:rPr>
          <w:rFonts w:ascii="Georgia" w:hAnsi="Georgia"/>
          <w:color w:val="404040"/>
          <w:sz w:val="21"/>
          <w:szCs w:val="21"/>
        </w:rPr>
        <w:t>tenderer who</w:t>
      </w:r>
      <w:r w:rsidRPr="000D5519">
        <w:rPr>
          <w:rFonts w:ascii="Georgia" w:hAnsi="Georgia"/>
          <w:color w:val="404040"/>
          <w:sz w:val="21"/>
          <w:szCs w:val="21"/>
        </w:rPr>
        <w:t xml:space="preserve"> has submitted the most economically advantageous tender</w:t>
      </w:r>
      <w:r w:rsidR="00287F67">
        <w:rPr>
          <w:rFonts w:ascii="Georgia" w:hAnsi="Georgia"/>
          <w:color w:val="404040"/>
          <w:sz w:val="21"/>
          <w:szCs w:val="21"/>
        </w:rPr>
        <w:t>.</w:t>
      </w:r>
    </w:p>
    <w:p w14:paraId="13E0A47D" w14:textId="77777777" w:rsidR="009804F1" w:rsidRPr="000D5519" w:rsidRDefault="009804F1" w:rsidP="009804F1">
      <w:pPr>
        <w:pStyle w:val="BTCtextCTB"/>
        <w:rPr>
          <w:rFonts w:ascii="Georgia" w:eastAsia="DejaVu Sans" w:hAnsi="Georgia" w:cs="Tahoma"/>
          <w:color w:val="404040"/>
          <w:kern w:val="18"/>
          <w:sz w:val="21"/>
          <w:szCs w:val="21"/>
        </w:rPr>
      </w:pPr>
      <w:r w:rsidRPr="000D5519">
        <w:rPr>
          <w:rFonts w:ascii="Georgia" w:hAnsi="Georgia"/>
          <w:color w:val="404040"/>
          <w:sz w:val="21"/>
          <w:szCs w:val="21"/>
        </w:rPr>
        <w:lastRenderedPageBreak/>
        <w:t>Notice though that in accordance with Art. 85 of the Law of 17 June 2016, there is no obligation for the contracting authority to award the procurement contract.</w:t>
      </w:r>
    </w:p>
    <w:p w14:paraId="2C13097B" w14:textId="5889F77F" w:rsidR="009804F1" w:rsidRPr="000D5519" w:rsidRDefault="009804F1" w:rsidP="009804F1">
      <w:pPr>
        <w:pStyle w:val="BTCtextCTB"/>
        <w:rPr>
          <w:rFonts w:ascii="Georgia" w:eastAsia="DejaVu Sans" w:hAnsi="Georgia" w:cs="Tahoma"/>
          <w:color w:val="404040"/>
          <w:kern w:val="18"/>
          <w:sz w:val="21"/>
          <w:szCs w:val="21"/>
        </w:rPr>
      </w:pPr>
      <w:r w:rsidRPr="000D5519">
        <w:rPr>
          <w:rFonts w:ascii="Georgia" w:hAnsi="Georgia"/>
          <w:color w:val="404040"/>
          <w:sz w:val="21"/>
          <w:szCs w:val="21"/>
        </w:rPr>
        <w:t xml:space="preserve">The contracting authority may either decide not to award the procurement </w:t>
      </w:r>
      <w:r w:rsidR="00AA22AF" w:rsidRPr="000D5519">
        <w:rPr>
          <w:rFonts w:ascii="Georgia" w:hAnsi="Georgia"/>
          <w:color w:val="404040"/>
          <w:sz w:val="21"/>
          <w:szCs w:val="21"/>
        </w:rPr>
        <w:t>contract;</w:t>
      </w:r>
      <w:r w:rsidRPr="000D5519">
        <w:rPr>
          <w:rFonts w:ascii="Georgia" w:hAnsi="Georgia"/>
          <w:color w:val="404040"/>
          <w:sz w:val="21"/>
          <w:szCs w:val="21"/>
        </w:rPr>
        <w:t xml:space="preserve"> either redo the procedure, if necessary through another award procedure.</w:t>
      </w:r>
    </w:p>
    <w:p w14:paraId="715F84C1" w14:textId="77777777" w:rsidR="009804F1" w:rsidRPr="000D5519" w:rsidRDefault="009804F1" w:rsidP="009804F1">
      <w:pPr>
        <w:pStyle w:val="BTCtextCTB"/>
        <w:rPr>
          <w:rFonts w:ascii="Georgia" w:eastAsia="DejaVu Sans" w:hAnsi="Georgia" w:cs="Tahoma"/>
          <w:color w:val="404040"/>
          <w:kern w:val="18"/>
          <w:sz w:val="21"/>
          <w:szCs w:val="21"/>
        </w:rPr>
      </w:pPr>
      <w:r w:rsidRPr="000D5519">
        <w:rPr>
          <w:rFonts w:ascii="Georgia" w:hAnsi="Georgia"/>
          <w:color w:val="404040"/>
          <w:sz w:val="21"/>
          <w:szCs w:val="21"/>
        </w:rPr>
        <w:t>The contracting authority maintains the right to award only a certain lot or certain lots.</w:t>
      </w:r>
    </w:p>
    <w:p w14:paraId="342233F4" w14:textId="12541FD5" w:rsidR="009804F1" w:rsidRPr="00CC6A96" w:rsidRDefault="009804F1" w:rsidP="009804F1">
      <w:pPr>
        <w:pStyle w:val="Heading3"/>
        <w:keepNext/>
        <w:widowControl w:val="0"/>
        <w:numPr>
          <w:ilvl w:val="2"/>
          <w:numId w:val="5"/>
        </w:numPr>
        <w:tabs>
          <w:tab w:val="num" w:pos="810"/>
        </w:tabs>
        <w:suppressAutoHyphens/>
        <w:autoSpaceDE/>
        <w:autoSpaceDN/>
        <w:adjustRightInd/>
        <w:spacing w:before="180" w:after="180"/>
        <w:ind w:left="810"/>
      </w:pPr>
      <w:bookmarkStart w:id="82" w:name="_Toc257039854"/>
      <w:bookmarkStart w:id="83" w:name="_Toc366161168"/>
      <w:bookmarkStart w:id="84" w:name="_Toc207719509"/>
      <w:r>
        <w:t>Concluding the procurement contract</w:t>
      </w:r>
      <w:bookmarkEnd w:id="82"/>
      <w:bookmarkEnd w:id="83"/>
      <w:bookmarkEnd w:id="84"/>
    </w:p>
    <w:p w14:paraId="1F2FE771" w14:textId="77777777" w:rsidR="009804F1" w:rsidRPr="000D5519" w:rsidRDefault="009804F1" w:rsidP="009804F1">
      <w:pPr>
        <w:pStyle w:val="BTCtextCTB"/>
        <w:rPr>
          <w:rFonts w:ascii="Georgia" w:eastAsia="DejaVu Sans" w:hAnsi="Georgia" w:cs="Tahoma"/>
          <w:color w:val="404040"/>
          <w:kern w:val="18"/>
          <w:sz w:val="21"/>
          <w:szCs w:val="21"/>
        </w:rPr>
      </w:pPr>
      <w:r w:rsidRPr="000D5519">
        <w:rPr>
          <w:rFonts w:ascii="Georgia" w:hAnsi="Georgia"/>
          <w:color w:val="404040"/>
          <w:sz w:val="21"/>
          <w:szCs w:val="21"/>
        </w:rPr>
        <w:t xml:space="preserve">In accordance with Art. 88 of the Royal Decree of 18 April 2017, the procurement contract occurs through the notification to the selected tenderer of the approval of his tender. </w:t>
      </w:r>
    </w:p>
    <w:p w14:paraId="0BCE9EB0" w14:textId="77777777" w:rsidR="009804F1" w:rsidRPr="000D5519" w:rsidRDefault="009804F1" w:rsidP="009804F1">
      <w:pPr>
        <w:pStyle w:val="BTCtextCTB"/>
        <w:rPr>
          <w:rFonts w:ascii="Georgia" w:eastAsia="DejaVu Sans" w:hAnsi="Georgia" w:cs="Tahoma"/>
          <w:color w:val="404040"/>
          <w:kern w:val="18"/>
          <w:sz w:val="21"/>
          <w:szCs w:val="21"/>
        </w:rPr>
      </w:pPr>
      <w:r w:rsidRPr="000D5519">
        <w:rPr>
          <w:rFonts w:ascii="Georgia" w:hAnsi="Georgia"/>
          <w:color w:val="404040"/>
          <w:sz w:val="21"/>
          <w:szCs w:val="21"/>
        </w:rPr>
        <w:t xml:space="preserve">Notification is via digital platforms, e-mail or fax and, on the same day, by registered post.  </w:t>
      </w:r>
    </w:p>
    <w:p w14:paraId="10AA881A" w14:textId="0711D688" w:rsidR="009804F1" w:rsidRPr="000D5519" w:rsidRDefault="009804F1" w:rsidP="009804F1">
      <w:pPr>
        <w:pStyle w:val="BTCtextCTB"/>
        <w:rPr>
          <w:rFonts w:ascii="Georgia" w:eastAsia="DejaVu Sans" w:hAnsi="Georgia" w:cs="Tahoma"/>
          <w:color w:val="404040"/>
          <w:kern w:val="18"/>
          <w:sz w:val="21"/>
          <w:szCs w:val="21"/>
        </w:rPr>
      </w:pPr>
      <w:r w:rsidRPr="003658B5">
        <w:rPr>
          <w:rFonts w:ascii="Georgia" w:hAnsi="Georgia"/>
          <w:sz w:val="21"/>
        </w:rPr>
        <w:t>So, the full contract agreement consists of a procurement contract awarded by Enabel to the chosen tenderer in accordance with:</w:t>
      </w:r>
    </w:p>
    <w:p w14:paraId="79340FD4" w14:textId="77777777" w:rsidR="009804F1" w:rsidRPr="000D5519" w:rsidRDefault="009804F1" w:rsidP="00124FE6">
      <w:pPr>
        <w:pStyle w:val="BTCbulletsCTB"/>
        <w:numPr>
          <w:ilvl w:val="0"/>
          <w:numId w:val="6"/>
        </w:numPr>
        <w:tabs>
          <w:tab w:val="left" w:pos="360"/>
        </w:tabs>
        <w:spacing w:after="120" w:line="288" w:lineRule="auto"/>
        <w:jc w:val="both"/>
        <w:rPr>
          <w:rFonts w:ascii="Georgia" w:hAnsi="Georgia"/>
          <w:color w:val="404040"/>
          <w:sz w:val="21"/>
          <w:szCs w:val="21"/>
        </w:rPr>
      </w:pPr>
      <w:r w:rsidRPr="000D5519">
        <w:rPr>
          <w:rFonts w:ascii="Georgia" w:hAnsi="Georgia"/>
          <w:color w:val="404040"/>
          <w:sz w:val="21"/>
          <w:szCs w:val="21"/>
        </w:rPr>
        <w:t>These Tender Specifications and its annexes;</w:t>
      </w:r>
    </w:p>
    <w:p w14:paraId="5D5035AB" w14:textId="77777777" w:rsidR="009804F1" w:rsidRPr="000D5519" w:rsidRDefault="009804F1" w:rsidP="00124FE6">
      <w:pPr>
        <w:pStyle w:val="BTCbulletsCTB"/>
        <w:numPr>
          <w:ilvl w:val="0"/>
          <w:numId w:val="6"/>
        </w:numPr>
        <w:tabs>
          <w:tab w:val="left" w:pos="360"/>
        </w:tabs>
        <w:spacing w:after="120" w:line="288" w:lineRule="auto"/>
        <w:jc w:val="both"/>
        <w:rPr>
          <w:rFonts w:ascii="Georgia" w:hAnsi="Georgia"/>
          <w:color w:val="404040"/>
          <w:sz w:val="21"/>
          <w:szCs w:val="21"/>
        </w:rPr>
      </w:pPr>
      <w:r w:rsidRPr="000D5519">
        <w:rPr>
          <w:rFonts w:ascii="Georgia" w:hAnsi="Georgia"/>
          <w:color w:val="404040"/>
          <w:sz w:val="21"/>
          <w:szCs w:val="21"/>
        </w:rPr>
        <w:t>The approved BAFO of the contractor and all of its annexes;</w:t>
      </w:r>
    </w:p>
    <w:p w14:paraId="6927D27C" w14:textId="77777777" w:rsidR="009804F1" w:rsidRPr="000D5519" w:rsidRDefault="009804F1" w:rsidP="00124FE6">
      <w:pPr>
        <w:pStyle w:val="BTCbulletsCTB"/>
        <w:numPr>
          <w:ilvl w:val="0"/>
          <w:numId w:val="6"/>
        </w:numPr>
        <w:tabs>
          <w:tab w:val="left" w:pos="360"/>
        </w:tabs>
        <w:spacing w:after="120" w:line="288" w:lineRule="auto"/>
        <w:jc w:val="both"/>
        <w:rPr>
          <w:rFonts w:ascii="Georgia" w:hAnsi="Georgia"/>
          <w:color w:val="404040"/>
          <w:sz w:val="21"/>
          <w:szCs w:val="21"/>
        </w:rPr>
      </w:pPr>
      <w:r w:rsidRPr="000D5519">
        <w:rPr>
          <w:rFonts w:ascii="Georgia" w:hAnsi="Georgia"/>
          <w:color w:val="404040"/>
          <w:sz w:val="21"/>
          <w:szCs w:val="21"/>
        </w:rPr>
        <w:t>The registered letter of notification of the award decision;</w:t>
      </w:r>
    </w:p>
    <w:p w14:paraId="37C2D86E" w14:textId="247F9BEE" w:rsidR="009804F1" w:rsidRDefault="009804F1" w:rsidP="00124FE6">
      <w:pPr>
        <w:pStyle w:val="BTCbulletsCTB"/>
        <w:numPr>
          <w:ilvl w:val="0"/>
          <w:numId w:val="6"/>
        </w:numPr>
        <w:tabs>
          <w:tab w:val="left" w:pos="360"/>
        </w:tabs>
        <w:spacing w:after="120" w:line="288" w:lineRule="auto"/>
        <w:jc w:val="both"/>
        <w:rPr>
          <w:rFonts w:ascii="Georgia" w:hAnsi="Georgia"/>
          <w:color w:val="404040"/>
          <w:sz w:val="21"/>
          <w:szCs w:val="21"/>
        </w:rPr>
      </w:pPr>
      <w:r w:rsidRPr="000D5519">
        <w:rPr>
          <w:rFonts w:ascii="Georgia" w:hAnsi="Georgia"/>
          <w:color w:val="404040"/>
          <w:sz w:val="21"/>
          <w:szCs w:val="21"/>
        </w:rPr>
        <w:t>Any later documents that are accepted and signed by both parties, as appropriate.</w:t>
      </w:r>
    </w:p>
    <w:p w14:paraId="7AAA3B11" w14:textId="77777777" w:rsidR="00AF7FD3" w:rsidRPr="0043106B" w:rsidRDefault="00AF7FD3" w:rsidP="00AF7FD3">
      <w:pPr>
        <w:pStyle w:val="BodyText"/>
        <w:rPr>
          <w:rFonts w:ascii="Georgia" w:eastAsia="Calibri" w:hAnsi="Georgia" w:cs="Times New Roman"/>
          <w:color w:val="585756"/>
          <w:kern w:val="0"/>
          <w:sz w:val="21"/>
          <w:szCs w:val="22"/>
        </w:rPr>
      </w:pPr>
      <w:r w:rsidRPr="001362F4">
        <w:rPr>
          <w:rFonts w:ascii="Georgia" w:eastAsia="Calibri" w:hAnsi="Georgia" w:cs="Times New Roman"/>
          <w:color w:val="585756"/>
          <w:kern w:val="0"/>
          <w:sz w:val="21"/>
          <w:szCs w:val="22"/>
        </w:rPr>
        <w:t>In an objective of transparency, Enabel undertakes to publish each year a list of recipients of its contracts. By introducing his tender, the successful tenderer declares that he agrees with the publication of the title of the contract, the nature and object of the contract, its name and location, and the amount of the contract.</w:t>
      </w:r>
    </w:p>
    <w:p w14:paraId="48F5D7B1" w14:textId="09D5BCF2" w:rsidR="009804F1" w:rsidRPr="003658B5" w:rsidRDefault="005F2003" w:rsidP="009804F1">
      <w:pPr>
        <w:pStyle w:val="BodyText"/>
      </w:pPr>
      <w:r w:rsidRPr="003658B5">
        <w:br w:type="page"/>
      </w:r>
    </w:p>
    <w:p w14:paraId="518509ED" w14:textId="50DB3D3D" w:rsidR="005F2003" w:rsidRPr="003658B5" w:rsidRDefault="005F2003" w:rsidP="00C72B94">
      <w:pPr>
        <w:pStyle w:val="Heading1"/>
        <w:numPr>
          <w:ilvl w:val="0"/>
          <w:numId w:val="5"/>
        </w:numPr>
      </w:pPr>
      <w:bookmarkStart w:id="85" w:name="_Toc207719510"/>
      <w:bookmarkEnd w:id="69"/>
      <w:bookmarkEnd w:id="70"/>
      <w:bookmarkEnd w:id="71"/>
      <w:bookmarkEnd w:id="72"/>
      <w:bookmarkEnd w:id="73"/>
      <w:r>
        <w:lastRenderedPageBreak/>
        <w:t>Special contractual provisions</w:t>
      </w:r>
      <w:bookmarkEnd w:id="85"/>
    </w:p>
    <w:p w14:paraId="5708516A" w14:textId="77777777" w:rsidR="005F2003" w:rsidRPr="000D5519" w:rsidRDefault="005F2003" w:rsidP="005F2003">
      <w:pPr>
        <w:pStyle w:val="BTCtextCTB"/>
        <w:rPr>
          <w:rFonts w:ascii="Georgia" w:eastAsia="DejaVu Sans" w:hAnsi="Georgia" w:cs="Tahoma"/>
          <w:color w:val="404040"/>
          <w:kern w:val="18"/>
          <w:sz w:val="21"/>
          <w:szCs w:val="21"/>
        </w:rPr>
      </w:pPr>
      <w:r w:rsidRPr="000D5519">
        <w:rPr>
          <w:rFonts w:ascii="Georgia" w:hAnsi="Georgia"/>
          <w:color w:val="404040"/>
          <w:sz w:val="21"/>
          <w:szCs w:val="21"/>
        </w:rPr>
        <w:t>This chapter of these Tender Specifications holds the specific provisions that apply to this public procurement contract as a derogation of the 'General Implementing Rules for public procurement contracts and for public works concessions’ of the Royal Decree of 14 January 2013, hereinafter referred to as 'GIR', or as a complement or an elaboration thereof. The numbering of the articles below (between brackets) follows the numbering of the GIR articles. Unless indicated, the relevant provisions of the General Implementing Rules (GIR) apply in full.</w:t>
      </w:r>
    </w:p>
    <w:p w14:paraId="75282872" w14:textId="6B9C364B" w:rsidR="005F2003" w:rsidRDefault="005F2003" w:rsidP="005F2003">
      <w:pPr>
        <w:pStyle w:val="BTCtextCTB"/>
        <w:rPr>
          <w:rFonts w:ascii="Georgia" w:hAnsi="Georgia"/>
          <w:color w:val="404040"/>
          <w:sz w:val="21"/>
          <w:szCs w:val="21"/>
        </w:rPr>
      </w:pPr>
      <w:r w:rsidRPr="00CC6A96">
        <w:rPr>
          <w:rFonts w:ascii="Georgia" w:hAnsi="Georgia"/>
          <w:color w:val="404040"/>
          <w:sz w:val="21"/>
          <w:szCs w:val="21"/>
        </w:rPr>
        <w:t>These Tender Specifications derogate from Article</w:t>
      </w:r>
      <w:r w:rsidR="00CC6A96" w:rsidRPr="00CC6A96">
        <w:rPr>
          <w:rFonts w:ascii="Georgia" w:hAnsi="Georgia"/>
          <w:color w:val="404040"/>
          <w:sz w:val="21"/>
          <w:szCs w:val="21"/>
        </w:rPr>
        <w:t xml:space="preserve"> 19 </w:t>
      </w:r>
      <w:r w:rsidRPr="00CC6A96">
        <w:rPr>
          <w:rFonts w:ascii="Georgia" w:hAnsi="Georgia"/>
          <w:color w:val="404040"/>
          <w:sz w:val="21"/>
          <w:szCs w:val="21"/>
        </w:rPr>
        <w:t>of the GIR.</w:t>
      </w:r>
    </w:p>
    <w:p w14:paraId="13399B5A" w14:textId="77777777" w:rsidR="00CC6A96" w:rsidRPr="000D5519" w:rsidRDefault="00CC6A96" w:rsidP="005F2003">
      <w:pPr>
        <w:pStyle w:val="BTCtextCTB"/>
        <w:rPr>
          <w:rFonts w:ascii="Georgia" w:eastAsia="DejaVu Sans" w:hAnsi="Georgia" w:cs="Tahoma"/>
          <w:color w:val="404040"/>
          <w:kern w:val="18"/>
          <w:sz w:val="21"/>
          <w:szCs w:val="21"/>
        </w:rPr>
      </w:pPr>
    </w:p>
    <w:p w14:paraId="20A48E8F" w14:textId="77777777" w:rsidR="005F2003" w:rsidRPr="003658B5" w:rsidRDefault="005F2003" w:rsidP="005F2003">
      <w:pPr>
        <w:pStyle w:val="Heading2"/>
        <w:keepLines w:val="0"/>
        <w:widowControl w:val="0"/>
        <w:tabs>
          <w:tab w:val="num" w:pos="576"/>
        </w:tabs>
        <w:suppressAutoHyphens/>
        <w:spacing w:after="240"/>
      </w:pPr>
      <w:bookmarkStart w:id="86" w:name="_Toc207719511"/>
      <w:r>
        <w:t>Managing official (Art. 11)</w:t>
      </w:r>
      <w:bookmarkEnd w:id="86"/>
    </w:p>
    <w:p w14:paraId="63FDC236" w14:textId="3175E16D" w:rsidR="005F2003" w:rsidRPr="00287F67" w:rsidRDefault="005F2003" w:rsidP="00287F67">
      <w:pPr>
        <w:pStyle w:val="BodyText"/>
        <w:rPr>
          <w:rFonts w:ascii="Georgia" w:hAnsi="Georgia"/>
          <w:color w:val="404040"/>
          <w:sz w:val="21"/>
          <w:szCs w:val="21"/>
        </w:rPr>
      </w:pPr>
      <w:r w:rsidRPr="00287F67">
        <w:rPr>
          <w:rFonts w:ascii="Georgia" w:hAnsi="Georgia"/>
          <w:color w:val="404040"/>
          <w:sz w:val="21"/>
          <w:szCs w:val="21"/>
        </w:rPr>
        <w:t xml:space="preserve">The managing official is </w:t>
      </w:r>
      <w:r w:rsidR="00287F67" w:rsidRPr="00287F67">
        <w:rPr>
          <w:rFonts w:ascii="Georgia" w:hAnsi="Georgia"/>
          <w:color w:val="404040"/>
          <w:sz w:val="21"/>
          <w:szCs w:val="21"/>
        </w:rPr>
        <w:t>Mrs. Mia</w:t>
      </w:r>
      <w:r w:rsidR="00287F67">
        <w:rPr>
          <w:rFonts w:ascii="Georgia" w:hAnsi="Georgia"/>
          <w:color w:val="404040"/>
          <w:sz w:val="21"/>
          <w:szCs w:val="21"/>
        </w:rPr>
        <w:t xml:space="preserve"> </w:t>
      </w:r>
      <w:r w:rsidR="00287F67" w:rsidRPr="00287F67">
        <w:rPr>
          <w:rFonts w:ascii="Georgia" w:hAnsi="Georgia"/>
          <w:color w:val="404040"/>
          <w:sz w:val="21"/>
          <w:szCs w:val="21"/>
        </w:rPr>
        <w:t>Sichelkow</w:t>
      </w:r>
      <w:r w:rsidR="00287F67">
        <w:rPr>
          <w:rFonts w:ascii="Georgia" w:hAnsi="Georgia"/>
          <w:color w:val="404040"/>
          <w:sz w:val="21"/>
          <w:szCs w:val="21"/>
        </w:rPr>
        <w:t>, Projet Manager TED (</w:t>
      </w:r>
      <w:r w:rsidR="00287F67" w:rsidRPr="00CC6A96">
        <w:rPr>
          <w:rStyle w:val="Hyperlink"/>
          <w:rFonts w:ascii="Georgia" w:hAnsi="Georgia"/>
        </w:rPr>
        <w:t>mia.sichelkow@enabel.be</w:t>
      </w:r>
      <w:r w:rsidR="00287F67">
        <w:rPr>
          <w:rFonts w:ascii="Georgia" w:hAnsi="Georgia"/>
          <w:color w:val="404040"/>
          <w:sz w:val="21"/>
          <w:szCs w:val="21"/>
        </w:rPr>
        <w:t>)</w:t>
      </w:r>
      <w:r w:rsidR="00287F67" w:rsidRPr="00287F67">
        <w:rPr>
          <w:rFonts w:ascii="Georgia" w:hAnsi="Georgia"/>
          <w:color w:val="404040"/>
          <w:sz w:val="21"/>
          <w:szCs w:val="21"/>
        </w:rPr>
        <w:t xml:space="preserve"> and is supported by Rachel</w:t>
      </w:r>
      <w:r w:rsidR="00287F67">
        <w:rPr>
          <w:rFonts w:ascii="Georgia" w:hAnsi="Georgia"/>
          <w:color w:val="404040"/>
          <w:sz w:val="21"/>
          <w:szCs w:val="21"/>
        </w:rPr>
        <w:t xml:space="preserve"> </w:t>
      </w:r>
      <w:r w:rsidR="00287F67" w:rsidRPr="00287F67">
        <w:rPr>
          <w:rFonts w:ascii="Georgia" w:hAnsi="Georgia"/>
          <w:color w:val="404040"/>
          <w:sz w:val="21"/>
          <w:szCs w:val="21"/>
        </w:rPr>
        <w:t>De Plaen, Expert Governance, (</w:t>
      </w:r>
      <w:hyperlink r:id="rId25" w:tgtFrame="_blank" w:history="1">
        <w:r w:rsidR="00287F67" w:rsidRPr="00287F67">
          <w:rPr>
            <w:rStyle w:val="Hyperlink"/>
            <w:rFonts w:ascii="Georgia" w:hAnsi="Georgia"/>
            <w:sz w:val="21"/>
            <w:szCs w:val="21"/>
          </w:rPr>
          <w:t>rachel.deplaen@enabel.be</w:t>
        </w:r>
      </w:hyperlink>
      <w:r w:rsidR="00287F67" w:rsidRPr="00287F67">
        <w:rPr>
          <w:rFonts w:ascii="Georgia" w:hAnsi="Georgia"/>
          <w:color w:val="404040"/>
          <w:sz w:val="21"/>
          <w:szCs w:val="21"/>
        </w:rPr>
        <w:t xml:space="preserve">) as a deputy managing official. </w:t>
      </w:r>
    </w:p>
    <w:p w14:paraId="19108FA6" w14:textId="77777777" w:rsidR="005F2003" w:rsidRPr="000D5519" w:rsidRDefault="005F2003" w:rsidP="005F2003">
      <w:pPr>
        <w:pStyle w:val="BodyText"/>
        <w:rPr>
          <w:rFonts w:ascii="Georgia" w:hAnsi="Georgia"/>
          <w:color w:val="404040"/>
          <w:sz w:val="21"/>
          <w:szCs w:val="21"/>
        </w:rPr>
      </w:pPr>
      <w:r w:rsidRPr="000D5519">
        <w:rPr>
          <w:rFonts w:ascii="Georgia" w:hAnsi="Georgia"/>
          <w:color w:val="404040"/>
          <w:sz w:val="21"/>
          <w:szCs w:val="21"/>
        </w:rPr>
        <w:t>Once the procurement contract is concluded, the managing official is the main contact point for the service provider. Any correspondence or any questions with regards to the performance of the procurement contract will be addressed to him/her, unless explicitly mentioned otherwise in these Tender Specifications.</w:t>
      </w:r>
    </w:p>
    <w:p w14:paraId="2B639AB7" w14:textId="77777777" w:rsidR="005F2003" w:rsidRPr="000D5519" w:rsidRDefault="005F2003" w:rsidP="005F2003">
      <w:pPr>
        <w:pStyle w:val="BodyText"/>
        <w:rPr>
          <w:rFonts w:ascii="Georgia" w:hAnsi="Georgia"/>
          <w:color w:val="404040"/>
          <w:sz w:val="21"/>
          <w:szCs w:val="21"/>
        </w:rPr>
      </w:pPr>
      <w:r w:rsidRPr="000D5519">
        <w:rPr>
          <w:rFonts w:ascii="Georgia" w:hAnsi="Georgia"/>
          <w:color w:val="404040"/>
          <w:sz w:val="21"/>
          <w:szCs w:val="21"/>
        </w:rPr>
        <w:t>The managing official is responsible for the follow-up of the performance of the contract.</w:t>
      </w:r>
    </w:p>
    <w:p w14:paraId="273315EE" w14:textId="77777777" w:rsidR="005F2003" w:rsidRPr="000D5519" w:rsidRDefault="005F2003" w:rsidP="005F2003">
      <w:pPr>
        <w:pStyle w:val="BTCtextCTB"/>
        <w:rPr>
          <w:rFonts w:ascii="Georgia" w:eastAsia="DejaVu Sans" w:hAnsi="Georgia" w:cs="Tahoma"/>
          <w:color w:val="404040"/>
          <w:kern w:val="18"/>
          <w:sz w:val="21"/>
          <w:szCs w:val="21"/>
        </w:rPr>
      </w:pPr>
      <w:r w:rsidRPr="000D5519">
        <w:rPr>
          <w:rFonts w:ascii="Georgia" w:hAnsi="Georgia"/>
          <w:color w:val="404040"/>
          <w:sz w:val="21"/>
          <w:szCs w:val="21"/>
        </w:rPr>
        <w:t>The managing official is fully competent for the follow-up of the satisfactory performance of the procurement contract, including issuing service orders, drawing up reports and states of affairs, approving the services, progress reports and reviews. (S)he may order any modifications to the procurement contract with regards to its subject-matter provided that they remain within its scope.</w:t>
      </w:r>
    </w:p>
    <w:p w14:paraId="6DDD0ED2" w14:textId="77777777" w:rsidR="005F2003" w:rsidRPr="000D5519" w:rsidRDefault="005F2003" w:rsidP="005F2003">
      <w:pPr>
        <w:pStyle w:val="BTCtextCTB"/>
        <w:rPr>
          <w:rFonts w:ascii="Georgia" w:eastAsia="DejaVu Sans" w:hAnsi="Georgia" w:cs="Tahoma"/>
          <w:color w:val="404040"/>
          <w:kern w:val="18"/>
          <w:sz w:val="21"/>
          <w:szCs w:val="21"/>
        </w:rPr>
      </w:pPr>
      <w:r w:rsidRPr="000D5519">
        <w:rPr>
          <w:rFonts w:ascii="Georgia" w:hAnsi="Georgia"/>
          <w:color w:val="404040"/>
          <w:sz w:val="21"/>
          <w:szCs w:val="21"/>
        </w:rPr>
        <w:t xml:space="preserve">However, the signing of amendments or any other decision or agreement implying derogation from the essential terms and conditions of the procurement contract are not part of the competence of the managing official. For such decisions the contracting authority is represented as stipulated under The contracting authority. </w:t>
      </w:r>
    </w:p>
    <w:p w14:paraId="548E7371" w14:textId="32D0B105" w:rsidR="005F2003" w:rsidRPr="000D5519" w:rsidRDefault="005F2003" w:rsidP="005F2003">
      <w:pPr>
        <w:pStyle w:val="BTCtextCTB"/>
        <w:rPr>
          <w:rFonts w:ascii="Georgia" w:eastAsia="DejaVu Sans" w:hAnsi="Georgia" w:cs="Tahoma"/>
          <w:color w:val="404040"/>
          <w:kern w:val="18"/>
          <w:sz w:val="21"/>
          <w:szCs w:val="21"/>
        </w:rPr>
      </w:pPr>
      <w:r w:rsidRPr="00AF1338">
        <w:rPr>
          <w:rFonts w:ascii="Georgia" w:hAnsi="Georgia"/>
          <w:color w:val="404040"/>
          <w:sz w:val="21"/>
          <w:szCs w:val="21"/>
        </w:rPr>
        <w:t>Under no circumstances is the managing official allowed to modify the terms and conditions (e.g. performance deadline) of the contract, even if the financial impact is nil or negative. Any commitment, change or agreement that deviates from the conditions in the Tender Specifications and that has not been notified by the contracting authority, will be considered null and void.</w:t>
      </w:r>
    </w:p>
    <w:p w14:paraId="77EF9847" w14:textId="77777777" w:rsidR="005F2003" w:rsidRPr="003658B5" w:rsidRDefault="005F2003" w:rsidP="000534B9">
      <w:pPr>
        <w:pStyle w:val="Heading2"/>
        <w:keepLines w:val="0"/>
        <w:widowControl w:val="0"/>
        <w:tabs>
          <w:tab w:val="num" w:pos="576"/>
        </w:tabs>
        <w:suppressAutoHyphens/>
        <w:spacing w:after="240"/>
      </w:pPr>
      <w:bookmarkStart w:id="87" w:name="_Toc361408323"/>
      <w:bookmarkStart w:id="88" w:name="_Toc361408324"/>
      <w:bookmarkStart w:id="89" w:name="_Toc207719512"/>
      <w:r>
        <w:t>Subcontractors (Art. 12 to 15)</w:t>
      </w:r>
      <w:bookmarkEnd w:id="87"/>
      <w:bookmarkEnd w:id="89"/>
    </w:p>
    <w:p w14:paraId="3DB1E104" w14:textId="77777777" w:rsidR="005F2003" w:rsidRPr="000D5519" w:rsidRDefault="005F2003" w:rsidP="005F2003">
      <w:pPr>
        <w:pStyle w:val="BodyText"/>
        <w:rPr>
          <w:rFonts w:ascii="Georgia" w:hAnsi="Georgia"/>
          <w:color w:val="404040"/>
          <w:sz w:val="21"/>
          <w:szCs w:val="21"/>
        </w:rPr>
      </w:pPr>
      <w:r w:rsidRPr="000D5519">
        <w:rPr>
          <w:rFonts w:ascii="Georgia" w:hAnsi="Georgia"/>
          <w:color w:val="404040"/>
          <w:sz w:val="21"/>
          <w:szCs w:val="21"/>
        </w:rPr>
        <w:t>The fact that the contractor entrusts all or part of his commitments to subcontractors does not relieve him of liability to the contracting authority. The latter does not recognise any contractual relation with third parties.</w:t>
      </w:r>
    </w:p>
    <w:p w14:paraId="6C122ECB" w14:textId="77777777" w:rsidR="005F2003" w:rsidRPr="000D5519" w:rsidRDefault="005F2003" w:rsidP="005F2003">
      <w:pPr>
        <w:pStyle w:val="BodyText"/>
        <w:rPr>
          <w:rFonts w:ascii="Georgia" w:hAnsi="Georgia"/>
          <w:color w:val="404040"/>
          <w:sz w:val="21"/>
          <w:szCs w:val="21"/>
        </w:rPr>
      </w:pPr>
      <w:r w:rsidRPr="000D5519">
        <w:rPr>
          <w:rFonts w:ascii="Georgia" w:hAnsi="Georgia"/>
          <w:color w:val="404040"/>
          <w:sz w:val="21"/>
          <w:szCs w:val="21"/>
        </w:rPr>
        <w:t>The contractor remains, in any case, solely liable to the contracting authority.</w:t>
      </w:r>
    </w:p>
    <w:p w14:paraId="109A0182" w14:textId="77777777" w:rsidR="005F2003" w:rsidRPr="000D5519" w:rsidRDefault="005F2003" w:rsidP="005F2003">
      <w:pPr>
        <w:pStyle w:val="BodyText"/>
        <w:rPr>
          <w:rFonts w:ascii="Georgia" w:hAnsi="Georgia"/>
          <w:color w:val="404040"/>
          <w:sz w:val="21"/>
          <w:szCs w:val="21"/>
        </w:rPr>
      </w:pPr>
      <w:r w:rsidRPr="000D5519">
        <w:rPr>
          <w:rFonts w:ascii="Georgia" w:hAnsi="Georgia"/>
          <w:color w:val="404040"/>
          <w:sz w:val="21"/>
          <w:szCs w:val="21"/>
        </w:rPr>
        <w:t>The service provider commits to having the procurement contract performed by the persons indicated in the tender, except for force majeure. The persons mentioned or their replacements are all deemed to effectively be involved in the performance of the procurement contract. Any replacements must be approved by the contracting authority.</w:t>
      </w:r>
    </w:p>
    <w:p w14:paraId="764EBD98" w14:textId="1C60748A" w:rsidR="00675EDA" w:rsidRPr="00AF1338" w:rsidRDefault="00675EDA" w:rsidP="00675EDA">
      <w:pPr>
        <w:pStyle w:val="Heading3"/>
        <w:keepNext/>
        <w:widowControl w:val="0"/>
        <w:numPr>
          <w:ilvl w:val="2"/>
          <w:numId w:val="5"/>
        </w:numPr>
        <w:tabs>
          <w:tab w:val="num" w:pos="810"/>
        </w:tabs>
        <w:suppressAutoHyphens/>
        <w:autoSpaceDE/>
        <w:autoSpaceDN/>
        <w:adjustRightInd/>
        <w:spacing w:before="180" w:after="180"/>
        <w:ind w:left="810"/>
      </w:pPr>
      <w:bookmarkStart w:id="90" w:name="_Toc207719513"/>
      <w:r w:rsidRPr="00AF1338">
        <w:lastRenderedPageBreak/>
        <w:t>Replacement of a Consultant</w:t>
      </w:r>
      <w:bookmarkEnd w:id="90"/>
    </w:p>
    <w:p w14:paraId="4C21D217" w14:textId="60DAC41E" w:rsidR="00675EDA" w:rsidRPr="00AF1338" w:rsidRDefault="00675EDA" w:rsidP="00675EDA">
      <w:pPr>
        <w:pStyle w:val="BodyText"/>
        <w:rPr>
          <w:rFonts w:ascii="Georgia" w:eastAsia="Calibri" w:hAnsi="Georgia" w:cs="Times New Roman"/>
          <w:color w:val="585756"/>
          <w:kern w:val="0"/>
          <w:sz w:val="21"/>
          <w:szCs w:val="22"/>
          <w:lang w:val="en-US"/>
        </w:rPr>
      </w:pPr>
      <w:r w:rsidRPr="00AF1338">
        <w:rPr>
          <w:rFonts w:ascii="Georgia" w:eastAsia="Calibri" w:hAnsi="Georgia" w:cs="Times New Roman"/>
          <w:color w:val="585756"/>
          <w:kern w:val="0"/>
          <w:sz w:val="21"/>
          <w:szCs w:val="22"/>
          <w:lang w:val="en-US"/>
        </w:rPr>
        <w:t>The contractor may propose the replacement of a consultant, subject to the following conditions and procedures:</w:t>
      </w:r>
    </w:p>
    <w:p w14:paraId="236C7C9D" w14:textId="22721A74" w:rsidR="00675EDA" w:rsidRPr="00AF1338" w:rsidRDefault="00675EDA" w:rsidP="00675EDA">
      <w:pPr>
        <w:pStyle w:val="BodyText"/>
        <w:rPr>
          <w:rFonts w:ascii="Georgia" w:eastAsia="Calibri" w:hAnsi="Georgia" w:cs="Times New Roman"/>
          <w:color w:val="585756"/>
          <w:kern w:val="0"/>
          <w:sz w:val="21"/>
          <w:szCs w:val="22"/>
          <w:lang w:val="en-US"/>
        </w:rPr>
      </w:pPr>
      <w:r w:rsidRPr="00AF1338">
        <w:rPr>
          <w:rFonts w:ascii="Georgia" w:eastAsia="Calibri" w:hAnsi="Georgia" w:cs="Times New Roman"/>
          <w:color w:val="585756"/>
          <w:kern w:val="0"/>
          <w:sz w:val="21"/>
          <w:szCs w:val="22"/>
          <w:lang w:val="en-US"/>
        </w:rPr>
        <w:t>The contractor must submit the Curriculum Vitae of the proposed expert to the contract manager, along with a statement of the expert’s agreement to provide services on behalf of the economic operator in question.</w:t>
      </w:r>
    </w:p>
    <w:p w14:paraId="43E3DE28" w14:textId="0085FBD5" w:rsidR="00675EDA" w:rsidRPr="00AF1338" w:rsidRDefault="00675EDA" w:rsidP="00675EDA">
      <w:pPr>
        <w:pStyle w:val="BodyText"/>
        <w:rPr>
          <w:rFonts w:ascii="Georgia" w:eastAsia="Calibri" w:hAnsi="Georgia" w:cs="Times New Roman"/>
          <w:color w:val="585756"/>
          <w:kern w:val="0"/>
          <w:sz w:val="21"/>
          <w:szCs w:val="22"/>
          <w:lang w:val="en-US"/>
        </w:rPr>
      </w:pPr>
      <w:r w:rsidRPr="00AF1338">
        <w:rPr>
          <w:rFonts w:ascii="Georgia" w:eastAsia="Calibri" w:hAnsi="Georgia" w:cs="Times New Roman"/>
          <w:color w:val="585756"/>
          <w:kern w:val="0"/>
          <w:sz w:val="21"/>
          <w:szCs w:val="22"/>
          <w:lang w:val="en-US"/>
        </w:rPr>
        <w:t>The proposed consultant must meet the requirements outlined in Section 5 of this special specifications document (Terms of Reference).</w:t>
      </w:r>
    </w:p>
    <w:p w14:paraId="17CE8E1C" w14:textId="77777777" w:rsidR="00675EDA" w:rsidRPr="00AF1338" w:rsidRDefault="00675EDA" w:rsidP="00675EDA">
      <w:pPr>
        <w:pStyle w:val="BodyText"/>
        <w:rPr>
          <w:rFonts w:ascii="Georgia" w:eastAsia="Calibri" w:hAnsi="Georgia" w:cs="Times New Roman"/>
          <w:color w:val="585756"/>
          <w:kern w:val="0"/>
          <w:sz w:val="21"/>
          <w:szCs w:val="22"/>
          <w:lang w:val="en-US"/>
        </w:rPr>
      </w:pPr>
      <w:r w:rsidRPr="00AF1338">
        <w:rPr>
          <w:rFonts w:ascii="Georgia" w:eastAsia="Calibri" w:hAnsi="Georgia" w:cs="Times New Roman"/>
          <w:color w:val="585756"/>
          <w:kern w:val="0"/>
          <w:sz w:val="21"/>
          <w:szCs w:val="22"/>
          <w:lang w:val="en-US"/>
        </w:rPr>
        <w:t>The replacement will only be accepted if the new consultant meets these conditions.</w:t>
      </w:r>
    </w:p>
    <w:p w14:paraId="13E5C582" w14:textId="2267C0BD" w:rsidR="00675EDA" w:rsidRPr="00AF1338" w:rsidRDefault="00675EDA" w:rsidP="00675EDA">
      <w:pPr>
        <w:pStyle w:val="BodyText"/>
        <w:rPr>
          <w:rFonts w:ascii="Georgia" w:eastAsia="Calibri" w:hAnsi="Georgia" w:cs="Times New Roman"/>
          <w:color w:val="585756"/>
          <w:kern w:val="0"/>
          <w:sz w:val="21"/>
          <w:szCs w:val="22"/>
          <w:lang w:val="en-US"/>
        </w:rPr>
      </w:pPr>
      <w:r w:rsidRPr="00AF1338">
        <w:rPr>
          <w:rFonts w:ascii="Georgia" w:eastAsia="Calibri" w:hAnsi="Georgia" w:cs="Times New Roman"/>
          <w:color w:val="585756"/>
          <w:kern w:val="0"/>
          <w:sz w:val="21"/>
          <w:szCs w:val="22"/>
          <w:lang w:val="en-US"/>
        </w:rPr>
        <w:t>The contracting authority reserves the right to accept or reject the proposed replacement consultant, even if they meet the above conditions.</w:t>
      </w:r>
    </w:p>
    <w:p w14:paraId="7F389118" w14:textId="62CD27F5" w:rsidR="005F2003" w:rsidRPr="00675EDA" w:rsidRDefault="00675EDA" w:rsidP="00675EDA">
      <w:pPr>
        <w:pStyle w:val="BodyText"/>
        <w:rPr>
          <w:rFonts w:ascii="Georgia" w:eastAsia="Calibri" w:hAnsi="Georgia" w:cs="Times New Roman"/>
          <w:color w:val="585756"/>
          <w:kern w:val="0"/>
          <w:sz w:val="21"/>
          <w:szCs w:val="22"/>
          <w:lang w:val="en-US"/>
        </w:rPr>
      </w:pPr>
      <w:r w:rsidRPr="00AF1338">
        <w:rPr>
          <w:rFonts w:ascii="Georgia" w:eastAsia="Calibri" w:hAnsi="Georgia" w:cs="Times New Roman"/>
          <w:color w:val="585756"/>
          <w:kern w:val="0"/>
          <w:sz w:val="21"/>
          <w:szCs w:val="22"/>
          <w:lang w:val="en-US"/>
        </w:rPr>
        <w:t>In the event of non-acceptance of the new consultant, the contractor may either retain one of the initially proposed consultants or propose a new profile.</w:t>
      </w:r>
    </w:p>
    <w:p w14:paraId="438EE020" w14:textId="77777777" w:rsidR="00675EDA" w:rsidRPr="003658B5" w:rsidRDefault="00675EDA" w:rsidP="00675EDA">
      <w:pPr>
        <w:pStyle w:val="BodyText"/>
        <w:rPr>
          <w:rFonts w:cs="Arial"/>
        </w:rPr>
      </w:pPr>
    </w:p>
    <w:p w14:paraId="32898466" w14:textId="77777777" w:rsidR="00E21D02" w:rsidRPr="001F1CC8" w:rsidRDefault="00E21D02" w:rsidP="00E21D02">
      <w:pPr>
        <w:pStyle w:val="Heading2"/>
        <w:rPr>
          <w:lang w:val="en-US"/>
        </w:rPr>
      </w:pPr>
      <w:bookmarkStart w:id="91" w:name="_Toc207719514"/>
      <w:r w:rsidRPr="143012B8">
        <w:rPr>
          <w:lang w:val="en-US"/>
        </w:rPr>
        <w:t>Confidentiality (art. 18)</w:t>
      </w:r>
      <w:bookmarkEnd w:id="91"/>
    </w:p>
    <w:p w14:paraId="60A90A87" w14:textId="77777777" w:rsidR="00E21D02" w:rsidRPr="00233ABD" w:rsidRDefault="00E21D02" w:rsidP="00287F67">
      <w:pPr>
        <w:jc w:val="both"/>
        <w:rPr>
          <w:lang w:val="en-US"/>
        </w:rPr>
      </w:pPr>
      <w:r w:rsidRPr="00233ABD">
        <w:rPr>
          <w:lang w:val="en-US"/>
        </w:rPr>
        <w:t>The knowledge and information gathered by the tenderer under the framework of this public contract is strictly confidential.</w:t>
      </w:r>
    </w:p>
    <w:p w14:paraId="5005D634" w14:textId="77777777" w:rsidR="00E21D02" w:rsidRPr="00233ABD" w:rsidRDefault="00E21D02" w:rsidP="00287F67">
      <w:pPr>
        <w:jc w:val="both"/>
        <w:rPr>
          <w:lang w:val="en-US"/>
        </w:rPr>
      </w:pPr>
      <w:r w:rsidRPr="00233ABD">
        <w:rPr>
          <w:lang w:val="en-US"/>
        </w:rPr>
        <w:t>Under no circumstances can the information collected, regardless of its origin and nature, be transferred to third parties in any form.</w:t>
      </w:r>
    </w:p>
    <w:p w14:paraId="0AF757B8" w14:textId="77777777" w:rsidR="00E21D02" w:rsidRPr="00233ABD" w:rsidRDefault="00E21D02" w:rsidP="00287F67">
      <w:pPr>
        <w:jc w:val="both"/>
        <w:rPr>
          <w:lang w:val="en-US"/>
        </w:rPr>
      </w:pPr>
      <w:r w:rsidRPr="00233ABD">
        <w:rPr>
          <w:lang w:val="en-US"/>
        </w:rPr>
        <w:t>The tenderer is therefore bound by the duty of discretion.</w:t>
      </w:r>
    </w:p>
    <w:p w14:paraId="4DECE49E" w14:textId="77777777" w:rsidR="00E21D02" w:rsidRPr="00233ABD" w:rsidRDefault="00E21D02" w:rsidP="00287F67">
      <w:pPr>
        <w:jc w:val="both"/>
        <w:rPr>
          <w:lang w:val="en-US"/>
        </w:rPr>
      </w:pPr>
      <w:r w:rsidRPr="00233ABD">
        <w:rPr>
          <w:lang w:val="en-US"/>
        </w:rPr>
        <w:t>In accordance with Article 18 of the Royal Decree of 14 January 2013 establishing the general rules for public procurement, the tenderer undertakes to consider and process in a strictly confidential manner any information, all facts, any documents and/or any data, whatever their nature and support, which have been communicated to him, in any form and by any means, or to which he has access, directly or indirectly, in the context or on the occasion of this public contract.  Confidential information covers, in particular, the very existence of this public contract, without this list being limited.</w:t>
      </w:r>
    </w:p>
    <w:p w14:paraId="140B52C6" w14:textId="77777777" w:rsidR="00E21D02" w:rsidRPr="00233ABD" w:rsidRDefault="00E21D02" w:rsidP="00287F67">
      <w:pPr>
        <w:jc w:val="both"/>
        <w:rPr>
          <w:lang w:val="en-US"/>
        </w:rPr>
      </w:pPr>
      <w:r w:rsidRPr="00233ABD">
        <w:rPr>
          <w:lang w:val="en-US"/>
        </w:rPr>
        <w:t>Therefore, he undertakes to:</w:t>
      </w:r>
    </w:p>
    <w:p w14:paraId="11733373" w14:textId="77777777" w:rsidR="00E21D02" w:rsidRPr="00233ABD" w:rsidRDefault="00E21D02" w:rsidP="00287F67">
      <w:pPr>
        <w:jc w:val="both"/>
        <w:rPr>
          <w:lang w:val="en-US"/>
        </w:rPr>
      </w:pPr>
      <w:r w:rsidRPr="00233ABD">
        <w:rPr>
          <w:lang w:val="en-US"/>
        </w:rPr>
        <w:t>•</w:t>
      </w:r>
      <w:r w:rsidRPr="00233ABD">
        <w:rPr>
          <w:lang w:val="en-US"/>
        </w:rPr>
        <w:tab/>
        <w:t>Respect and enforce the strict confidentiality of these elements and to take all necessary precautions in order to preserve their secrecy (these precautions cannot in any case be inferior to those taken by the tenderer for the protection of his own confidential information);</w:t>
      </w:r>
    </w:p>
    <w:p w14:paraId="0B897B20" w14:textId="77777777" w:rsidR="00E21D02" w:rsidRPr="00233ABD" w:rsidRDefault="00E21D02" w:rsidP="00287F67">
      <w:pPr>
        <w:jc w:val="both"/>
        <w:rPr>
          <w:lang w:val="en-US"/>
        </w:rPr>
      </w:pPr>
      <w:r w:rsidRPr="00233ABD">
        <w:rPr>
          <w:lang w:val="en-US"/>
        </w:rPr>
        <w:t>•</w:t>
      </w:r>
      <w:r w:rsidRPr="00233ABD">
        <w:rPr>
          <w:lang w:val="en-US"/>
        </w:rPr>
        <w:tab/>
        <w:t>Consult, use and/or exploit, directly or indirectly, all of the above elements only to the extent strictly necessary to prepare and, if necessary, to carry out this public contract (particularly in accordance with the privacy legislation with respect to personal data processing);</w:t>
      </w:r>
    </w:p>
    <w:p w14:paraId="344544E1" w14:textId="77777777" w:rsidR="00E21D02" w:rsidRPr="00233ABD" w:rsidRDefault="00E21D02" w:rsidP="00287F67">
      <w:pPr>
        <w:jc w:val="both"/>
        <w:rPr>
          <w:lang w:val="en-US"/>
        </w:rPr>
      </w:pPr>
      <w:r w:rsidRPr="00233ABD">
        <w:rPr>
          <w:lang w:val="en-US"/>
        </w:rPr>
        <w:t>•</w:t>
      </w:r>
      <w:r w:rsidRPr="00233ABD">
        <w:rPr>
          <w:lang w:val="en-US"/>
        </w:rPr>
        <w:tab/>
        <w:t>Not reproduce, distribute, disclose, transmit or otherwise make available to third parties the above elements, in whole or in part, and in any form, unless having obtained prior and written consent of the contracting authority;</w:t>
      </w:r>
    </w:p>
    <w:p w14:paraId="607045CD" w14:textId="77777777" w:rsidR="00E21D02" w:rsidRPr="00233ABD" w:rsidRDefault="00E21D02" w:rsidP="00287F67">
      <w:pPr>
        <w:jc w:val="both"/>
        <w:rPr>
          <w:lang w:val="en-US"/>
        </w:rPr>
      </w:pPr>
      <w:r w:rsidRPr="00233ABD">
        <w:rPr>
          <w:lang w:val="en-US"/>
        </w:rPr>
        <w:t>•</w:t>
      </w:r>
      <w:r w:rsidRPr="00233ABD">
        <w:rPr>
          <w:lang w:val="en-US"/>
        </w:rPr>
        <w:tab/>
        <w:t>Return, at the first request of the contracting authority, the above elements;</w:t>
      </w:r>
    </w:p>
    <w:p w14:paraId="4E32B00D" w14:textId="77777777" w:rsidR="00E21D02" w:rsidRPr="00233ABD" w:rsidRDefault="00E21D02" w:rsidP="00287F67">
      <w:pPr>
        <w:jc w:val="both"/>
        <w:rPr>
          <w:lang w:val="en-US"/>
        </w:rPr>
      </w:pPr>
      <w:r w:rsidRPr="00233ABD">
        <w:rPr>
          <w:lang w:val="en-US"/>
        </w:rPr>
        <w:lastRenderedPageBreak/>
        <w:t>•</w:t>
      </w:r>
      <w:r w:rsidRPr="00233ABD">
        <w:rPr>
          <w:lang w:val="en-US"/>
        </w:rPr>
        <w:tab/>
        <w:t>In general, not disclose directly or indirectly to third parties, whether for advertising or any other reason, the content of this public contract.</w:t>
      </w:r>
    </w:p>
    <w:p w14:paraId="0998AFC1" w14:textId="625BEDCA" w:rsidR="00E21D02" w:rsidRDefault="00E21D02" w:rsidP="00E21D02">
      <w:pPr>
        <w:pStyle w:val="Heading2"/>
        <w:rPr>
          <w:lang w:val="en-US"/>
        </w:rPr>
      </w:pPr>
      <w:bookmarkStart w:id="92" w:name="_Toc207719515"/>
      <w:r w:rsidRPr="143012B8">
        <w:rPr>
          <w:lang w:val="en-US"/>
        </w:rPr>
        <w:t>Protection of personal data</w:t>
      </w:r>
      <w:bookmarkEnd w:id="92"/>
    </w:p>
    <w:p w14:paraId="42AD66DD" w14:textId="424B2A65" w:rsidR="00DF2944" w:rsidRPr="00DF2944" w:rsidRDefault="00DF2944" w:rsidP="00DF2944">
      <w:pPr>
        <w:pStyle w:val="Heading3"/>
      </w:pPr>
      <w:bookmarkStart w:id="93" w:name="_Toc207719516"/>
      <w:r>
        <w:t>Processing of personal data by the contracting authority</w:t>
      </w:r>
      <w:bookmarkEnd w:id="93"/>
      <w:r>
        <w:t xml:space="preserve"> </w:t>
      </w:r>
    </w:p>
    <w:p w14:paraId="7BBE5A29" w14:textId="11500155" w:rsidR="00DF2944" w:rsidRPr="00DF2944" w:rsidRDefault="00DF2944" w:rsidP="00287F67">
      <w:pPr>
        <w:jc w:val="both"/>
        <w:rPr>
          <w:lang w:val="en-US"/>
        </w:rPr>
      </w:pPr>
      <w:r w:rsidRPr="00DF2944">
        <w:rPr>
          <w:lang w:val="en-US"/>
        </w:rPr>
        <w:t>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w:t>
      </w:r>
    </w:p>
    <w:p w14:paraId="52F953AE" w14:textId="67E9D8DC" w:rsidR="0072793D" w:rsidRPr="00B74E8B" w:rsidRDefault="003B21E7" w:rsidP="00CE205F">
      <w:pPr>
        <w:pStyle w:val="Heading3"/>
      </w:pPr>
      <w:bookmarkStart w:id="94" w:name="_Toc207719517"/>
      <w:r w:rsidRPr="00B74E8B">
        <w:t>Processing of personal data by a subcontractor</w:t>
      </w:r>
      <w:bookmarkEnd w:id="94"/>
    </w:p>
    <w:p w14:paraId="5674543C" w14:textId="73A66EE6" w:rsidR="00E21D02" w:rsidRPr="006E67C5" w:rsidRDefault="00E21D02" w:rsidP="00287F67">
      <w:pPr>
        <w:jc w:val="both"/>
        <w:rPr>
          <w:lang w:val="en-US"/>
        </w:rPr>
      </w:pPr>
      <w:r w:rsidRPr="006E67C5">
        <w:rPr>
          <w:lang w:val="en-US"/>
        </w:rPr>
        <w:t xml:space="preserve">During contract performance, the contractor may process personal data of the contracting authority exclusively in the name and on behalf of the contracting authority, for the sole purpose of performing the services in accordance with the provisions of the Tender Specifications or in execution of a legal obligation.  </w:t>
      </w:r>
    </w:p>
    <w:p w14:paraId="47D07530" w14:textId="77777777" w:rsidR="00E21D02" w:rsidRPr="006E67C5" w:rsidRDefault="00E21D02" w:rsidP="00287F67">
      <w:pPr>
        <w:jc w:val="both"/>
        <w:rPr>
          <w:lang w:val="en-US"/>
        </w:rPr>
      </w:pPr>
      <w:r w:rsidRPr="006E67C5">
        <w:rPr>
          <w:lang w:val="en-US"/>
        </w:rPr>
        <w:t>For any processing of personal data carried out in connection with this public contract, the contractor is required to comply with Regulation (EU) 2016/679 of the European Parliament and of the Council of 27 April 2016 on the protection of natural persons with regard to the processing of personal data and on the free movement of such data (GDPR) and the Belgian law of 30 July 2018 on the protection of natural persons with regard to the processing of personal data.</w:t>
      </w:r>
    </w:p>
    <w:p w14:paraId="232C81CA" w14:textId="77777777" w:rsidR="00E21D02" w:rsidRPr="006E67C5" w:rsidRDefault="00E21D02" w:rsidP="00287F67">
      <w:pPr>
        <w:jc w:val="both"/>
        <w:rPr>
          <w:lang w:val="en-US"/>
        </w:rPr>
      </w:pPr>
      <w:r w:rsidRPr="006E67C5">
        <w:rPr>
          <w:lang w:val="en-US"/>
        </w:rPr>
        <w:t xml:space="preserve">By simply participating in the contracting process, the tenderer certifies that he will strictly comply with the obligations of the GDPR for any processing of personal data conducted in connection with that public contract. </w:t>
      </w:r>
    </w:p>
    <w:p w14:paraId="7D7BE391" w14:textId="77777777" w:rsidR="00E21D02" w:rsidRPr="006E67C5" w:rsidRDefault="00E21D02" w:rsidP="00287F67">
      <w:pPr>
        <w:jc w:val="both"/>
        <w:rPr>
          <w:lang w:val="en-US"/>
        </w:rPr>
      </w:pPr>
      <w:r w:rsidRPr="006E67C5">
        <w:rPr>
          <w:lang w:val="en-US"/>
        </w:rPr>
        <w:t>The personal data that will be processed are confidential.  The contractor will therefore limit access to data to the strictly necessary personnel for the performance, management and monitoring of the public contract.</w:t>
      </w:r>
    </w:p>
    <w:p w14:paraId="14D632EE" w14:textId="77777777" w:rsidR="00E21D02" w:rsidRPr="006E67C5" w:rsidRDefault="00E21D02" w:rsidP="00287F67">
      <w:pPr>
        <w:jc w:val="both"/>
        <w:rPr>
          <w:lang w:val="en-US"/>
        </w:rPr>
      </w:pPr>
      <w:r w:rsidRPr="006E67C5">
        <w:rPr>
          <w:lang w:val="en-US"/>
        </w:rPr>
        <w:t xml:space="preserve">For the performance of the public contract, the contracting authority will determine the purposes and means of processing personal data. In this case, the contracting authority will be responsible for the processing and the contractor will be its processor, within the meaning of Article 28 of the GDPR. </w:t>
      </w:r>
    </w:p>
    <w:p w14:paraId="09119105" w14:textId="2C9118E3" w:rsidR="00E21D02" w:rsidRDefault="00E21D02" w:rsidP="00D428F2">
      <w:pPr>
        <w:jc w:val="both"/>
        <w:rPr>
          <w:lang w:val="en-US"/>
        </w:rPr>
      </w:pPr>
      <w:r w:rsidRPr="006E67C5">
        <w:rPr>
          <w:lang w:val="en-US"/>
        </w:rPr>
        <w:t xml:space="preserve">Processing carried out on behalf of a controller must be governed by a contract or other legal act that is binding on the processor with regard to the personal data controller and that sets out that the subcontractor acts only on the instruction of the person in charge of the processing and that the confidentiality and security obligations regarding the processing of personal data are also the responsibility of the subcontractor   Article 28 §3 of the GDPR). </w:t>
      </w:r>
    </w:p>
    <w:p w14:paraId="730873FB" w14:textId="77777777" w:rsidR="00D428F2" w:rsidRPr="00D428F2" w:rsidRDefault="00D428F2" w:rsidP="00D428F2">
      <w:pPr>
        <w:jc w:val="both"/>
        <w:rPr>
          <w:lang w:val="en-US"/>
        </w:rPr>
      </w:pPr>
    </w:p>
    <w:p w14:paraId="3700EC51" w14:textId="2C721AF2" w:rsidR="005F2003" w:rsidRPr="003658B5" w:rsidRDefault="005F2003" w:rsidP="000534B9">
      <w:pPr>
        <w:pStyle w:val="Heading2"/>
        <w:keepLines w:val="0"/>
        <w:widowControl w:val="0"/>
        <w:tabs>
          <w:tab w:val="num" w:pos="576"/>
        </w:tabs>
        <w:suppressAutoHyphens/>
        <w:spacing w:after="240"/>
      </w:pPr>
      <w:bookmarkStart w:id="95" w:name="_Toc361408325"/>
      <w:bookmarkStart w:id="96" w:name="_Toc207719518"/>
      <w:bookmarkEnd w:id="88"/>
      <w:r>
        <w:t>Intellectual property (Art. 19 to 23)</w:t>
      </w:r>
      <w:bookmarkEnd w:id="95"/>
      <w:bookmarkEnd w:id="96"/>
    </w:p>
    <w:p w14:paraId="3976BDB0" w14:textId="4BF1533F" w:rsidR="005F2003" w:rsidRPr="000D5519" w:rsidRDefault="005F2003" w:rsidP="005F2003">
      <w:pPr>
        <w:pStyle w:val="BodyText"/>
        <w:rPr>
          <w:rFonts w:ascii="Georgia" w:hAnsi="Georgia"/>
          <w:color w:val="404040"/>
          <w:sz w:val="21"/>
          <w:szCs w:val="21"/>
        </w:rPr>
      </w:pPr>
      <w:r w:rsidRPr="000D5519">
        <w:rPr>
          <w:rFonts w:ascii="Georgia" w:hAnsi="Georgia"/>
          <w:color w:val="404040"/>
          <w:sz w:val="21"/>
          <w:szCs w:val="21"/>
        </w:rPr>
        <w:t>The contracting authority acquires the intellectual property rights created, developed or used during performance of the contract.</w:t>
      </w:r>
    </w:p>
    <w:p w14:paraId="778A04A0" w14:textId="1C0CEC81" w:rsidR="00FB4DC5" w:rsidRPr="00FB4DC5" w:rsidRDefault="00FB4DC5" w:rsidP="00FB4DC5">
      <w:pPr>
        <w:pStyle w:val="BodyText"/>
        <w:rPr>
          <w:rFonts w:ascii="Georgia" w:hAnsi="Georgia"/>
          <w:color w:val="404040"/>
          <w:sz w:val="21"/>
          <w:szCs w:val="21"/>
        </w:rPr>
      </w:pPr>
      <w:r w:rsidRPr="00FB4DC5">
        <w:rPr>
          <w:rFonts w:ascii="Georgia" w:hAnsi="Georgia"/>
          <w:color w:val="404040"/>
          <w:sz w:val="21"/>
          <w:szCs w:val="21"/>
        </w:rPr>
        <w:t xml:space="preserve">The contractor agrees to transfer to the contracting authority all economic rights related to copyright on all works covered by the contract (including texts, documents, graphics attached </w:t>
      </w:r>
      <w:r w:rsidRPr="00FB4DC5">
        <w:rPr>
          <w:rFonts w:ascii="Georgia" w:hAnsi="Georgia"/>
          <w:color w:val="404040"/>
          <w:sz w:val="21"/>
          <w:szCs w:val="21"/>
        </w:rPr>
        <w:lastRenderedPageBreak/>
        <w:t>or incorporated into the contract, all preparatory works, etc.) created by them or their team. If the works are created by third parties, the contractor guarantees that they have acquired all exclusive rights and can transfer them to the contracting authority.</w:t>
      </w:r>
    </w:p>
    <w:p w14:paraId="2E984986" w14:textId="2722D689" w:rsidR="00FB4DC5" w:rsidRPr="00FB4DC5" w:rsidRDefault="00FB4DC5" w:rsidP="00FB4DC5">
      <w:pPr>
        <w:pStyle w:val="BodyText"/>
        <w:rPr>
          <w:rFonts w:ascii="Georgia" w:hAnsi="Georgia"/>
          <w:color w:val="404040"/>
          <w:sz w:val="21"/>
          <w:szCs w:val="21"/>
        </w:rPr>
      </w:pPr>
      <w:r w:rsidRPr="00FB4DC5">
        <w:rPr>
          <w:rFonts w:ascii="Georgia" w:hAnsi="Georgia"/>
          <w:color w:val="404040"/>
          <w:sz w:val="21"/>
          <w:szCs w:val="21"/>
        </w:rPr>
        <w:t>The costs for the transfer of these rights for all modes and forms of exploitation are fully included in the contract prices.</w:t>
      </w:r>
    </w:p>
    <w:p w14:paraId="051B0806" w14:textId="7A7EAE19" w:rsidR="00FB4DC5" w:rsidRPr="00FB4DC5" w:rsidRDefault="00FB4DC5" w:rsidP="00FB4DC5">
      <w:pPr>
        <w:pStyle w:val="BodyText"/>
        <w:rPr>
          <w:rFonts w:ascii="Georgia" w:hAnsi="Georgia"/>
          <w:color w:val="404040"/>
          <w:sz w:val="21"/>
          <w:szCs w:val="21"/>
        </w:rPr>
      </w:pPr>
      <w:r w:rsidRPr="00FB4DC5">
        <w:rPr>
          <w:rFonts w:ascii="Georgia" w:hAnsi="Georgia"/>
          <w:color w:val="404040"/>
          <w:sz w:val="21"/>
          <w:szCs w:val="21"/>
        </w:rPr>
        <w:t>The service provider cannot claim any special compensation, damages, or indemnity for the use, in the context of the execution of this contract, of patents, licenses, copyrights, etc., for which it is assumed that they have taken into account the resulting costs when preparing their offer.</w:t>
      </w:r>
    </w:p>
    <w:p w14:paraId="74FEDAE7" w14:textId="0C4FD93B" w:rsidR="00FB4DC5" w:rsidRPr="00FB4DC5" w:rsidRDefault="00FB4DC5" w:rsidP="00FB4DC5">
      <w:pPr>
        <w:pStyle w:val="BodyText"/>
        <w:rPr>
          <w:rFonts w:ascii="Georgia" w:hAnsi="Georgia"/>
          <w:color w:val="404040"/>
          <w:sz w:val="21"/>
          <w:szCs w:val="21"/>
        </w:rPr>
      </w:pPr>
      <w:r w:rsidRPr="00FB4DC5">
        <w:rPr>
          <w:rFonts w:ascii="Georgia" w:hAnsi="Georgia"/>
          <w:color w:val="404040"/>
          <w:sz w:val="21"/>
          <w:szCs w:val="21"/>
        </w:rPr>
        <w:t>It is further specified that the contracting authority is in no way obliged to pay anything to a third-party holder (and/or operator) of a patent, license, etc., used for the execution of this contract. The selected service provider is solely responsible for their own execution processes, even if the requirements of this contract indirectly indicate that the use of a patent, license, etc., is necessary for the proper execution of the services covered by this special specification.</w:t>
      </w:r>
    </w:p>
    <w:p w14:paraId="0D0EA901" w14:textId="6FF95FC6" w:rsidR="005F2003" w:rsidRPr="000D5519" w:rsidRDefault="00FB4DC5" w:rsidP="00FB4DC5">
      <w:pPr>
        <w:pStyle w:val="BodyText"/>
        <w:rPr>
          <w:rFonts w:ascii="Georgia" w:hAnsi="Georgia"/>
          <w:color w:val="404040"/>
          <w:sz w:val="21"/>
          <w:szCs w:val="21"/>
        </w:rPr>
      </w:pPr>
      <w:r w:rsidRPr="00FB4DC5">
        <w:rPr>
          <w:rFonts w:ascii="Georgia" w:hAnsi="Georgia"/>
          <w:color w:val="404040"/>
          <w:sz w:val="21"/>
          <w:szCs w:val="21"/>
        </w:rPr>
        <w:t>In summary, patent rights, licenses, royalties, copyrights, or miscellaneous fees are the responsibility of the contractor, who remains solely liable in the event of any claims.</w:t>
      </w:r>
      <w:r w:rsidR="005F2003" w:rsidRPr="000D5519">
        <w:rPr>
          <w:rFonts w:ascii="Georgia" w:hAnsi="Georgia"/>
          <w:color w:val="404040"/>
          <w:sz w:val="21"/>
          <w:szCs w:val="21"/>
        </w:rPr>
        <w:t>.</w:t>
      </w:r>
    </w:p>
    <w:p w14:paraId="067644D6" w14:textId="77777777" w:rsidR="005F2003" w:rsidRPr="003658B5" w:rsidRDefault="005F2003" w:rsidP="005F2003">
      <w:pPr>
        <w:pStyle w:val="BodyText"/>
      </w:pPr>
    </w:p>
    <w:p w14:paraId="023B856F" w14:textId="77777777" w:rsidR="005F2003" w:rsidRPr="003658B5" w:rsidRDefault="005F2003" w:rsidP="005F2003">
      <w:pPr>
        <w:pStyle w:val="Heading2"/>
        <w:keepLines w:val="0"/>
        <w:widowControl w:val="0"/>
        <w:tabs>
          <w:tab w:val="num" w:pos="576"/>
        </w:tabs>
        <w:suppressAutoHyphens/>
        <w:spacing w:after="240"/>
      </w:pPr>
      <w:bookmarkStart w:id="97" w:name="_Toc207719519"/>
      <w:r>
        <w:t>Performance bond (Art. 25 to 33)</w:t>
      </w:r>
      <w:bookmarkEnd w:id="97"/>
    </w:p>
    <w:p w14:paraId="3EA27E06" w14:textId="55FB0A67" w:rsidR="005F2003" w:rsidRDefault="005F2003" w:rsidP="0017001A">
      <w:pPr>
        <w:pStyle w:val="BodyText"/>
        <w:rPr>
          <w:rFonts w:ascii="Georgia" w:hAnsi="Georgia"/>
          <w:color w:val="404040"/>
          <w:sz w:val="21"/>
          <w:szCs w:val="21"/>
        </w:rPr>
      </w:pPr>
      <w:r w:rsidRPr="000D5519">
        <w:rPr>
          <w:rFonts w:ascii="Georgia" w:hAnsi="Georgia"/>
          <w:color w:val="404040"/>
          <w:sz w:val="21"/>
          <w:szCs w:val="21"/>
        </w:rPr>
        <w:t xml:space="preserve">For this procurement contract no performance bond is required. </w:t>
      </w:r>
    </w:p>
    <w:p w14:paraId="50F72B3A" w14:textId="77777777" w:rsidR="0072793D" w:rsidRPr="000D5519" w:rsidRDefault="0072793D" w:rsidP="0017001A">
      <w:pPr>
        <w:pStyle w:val="BodyText"/>
        <w:rPr>
          <w:rFonts w:ascii="Georgia" w:hAnsi="Georgia"/>
          <w:color w:val="404040"/>
          <w:sz w:val="21"/>
          <w:szCs w:val="21"/>
        </w:rPr>
      </w:pPr>
    </w:p>
    <w:p w14:paraId="4CF0D38B" w14:textId="77777777" w:rsidR="005F2003" w:rsidRPr="003658B5" w:rsidRDefault="005F2003" w:rsidP="000534B9">
      <w:pPr>
        <w:pStyle w:val="Heading2"/>
        <w:keepLines w:val="0"/>
        <w:widowControl w:val="0"/>
        <w:tabs>
          <w:tab w:val="num" w:pos="576"/>
        </w:tabs>
        <w:suppressAutoHyphens/>
        <w:spacing w:after="240"/>
      </w:pPr>
      <w:bookmarkStart w:id="98" w:name="_Toc361393825"/>
      <w:bookmarkStart w:id="99" w:name="_Toc361408327"/>
      <w:bookmarkStart w:id="100" w:name="_Toc207719520"/>
      <w:r>
        <w:t>Conformity of performance (Art. 34)</w:t>
      </w:r>
      <w:bookmarkEnd w:id="98"/>
      <w:bookmarkEnd w:id="99"/>
      <w:bookmarkEnd w:id="100"/>
      <w:r>
        <w:t xml:space="preserve"> </w:t>
      </w:r>
    </w:p>
    <w:p w14:paraId="4DF06CF0" w14:textId="77777777" w:rsidR="005F2003" w:rsidRPr="003658B5" w:rsidRDefault="005F2003" w:rsidP="0017001A">
      <w:pPr>
        <w:tabs>
          <w:tab w:val="left" w:pos="284"/>
          <w:tab w:val="left" w:pos="1134"/>
          <w:tab w:val="left" w:pos="1985"/>
          <w:tab w:val="left" w:pos="3686"/>
          <w:tab w:val="left" w:pos="5245"/>
        </w:tabs>
        <w:jc w:val="both"/>
        <w:rPr>
          <w:rFonts w:cs="Arial"/>
          <w:kern w:val="18"/>
          <w:sz w:val="20"/>
        </w:rPr>
      </w:pPr>
      <w:r w:rsidRPr="003658B5">
        <w:rPr>
          <w:sz w:val="20"/>
        </w:rPr>
        <w:t>The works, supplies and services must comply in all respects with the procurement documents. Even in the absence of technical specifications in the procurement documents, the works, supplies and services must comply in all aspects with good practice.</w:t>
      </w:r>
    </w:p>
    <w:p w14:paraId="1B900D2E" w14:textId="77777777" w:rsidR="005F2003" w:rsidRPr="003658B5" w:rsidRDefault="005F2003" w:rsidP="005F2003">
      <w:pPr>
        <w:pStyle w:val="BodyText"/>
      </w:pPr>
    </w:p>
    <w:p w14:paraId="005656F6" w14:textId="77777777" w:rsidR="005F2003" w:rsidRPr="00193DC1" w:rsidRDefault="005F2003" w:rsidP="000534B9">
      <w:pPr>
        <w:pStyle w:val="Heading2"/>
        <w:keepLines w:val="0"/>
        <w:widowControl w:val="0"/>
        <w:tabs>
          <w:tab w:val="num" w:pos="576"/>
        </w:tabs>
        <w:suppressAutoHyphens/>
        <w:spacing w:after="240"/>
      </w:pPr>
      <w:bookmarkStart w:id="101" w:name="_Toc207719521"/>
      <w:r w:rsidRPr="00193DC1">
        <w:t>Changes to the procurement contract (Art. 37 to 38/19)</w:t>
      </w:r>
      <w:bookmarkEnd w:id="101"/>
    </w:p>
    <w:p w14:paraId="424B11BD" w14:textId="4A2A66DB" w:rsidR="00AF39DF" w:rsidRPr="00193DC1" w:rsidRDefault="00AF39DF" w:rsidP="00D428F2">
      <w:pPr>
        <w:jc w:val="both"/>
      </w:pPr>
      <w:r w:rsidRPr="00193DC1">
        <w:t>According to Articles 38 and subsequent provisions of the Royal Decree of January 14, 2013, procurement contracts cannot be modified without initiating a new procurement procedure, except in cases outlined in Articles 38/1 (additional services), 38/2 (unforeseeable circumstances involving the contracting authority), 38/3 (contractor replacement), 38/4 (minor modifications), and 38/5 and 38/6 (non-substantial modifications).</w:t>
      </w:r>
    </w:p>
    <w:p w14:paraId="54F46317" w14:textId="77777777" w:rsidR="00AF39DF" w:rsidRPr="00193DC1" w:rsidRDefault="00AF39DF" w:rsidP="00D428F2">
      <w:pPr>
        <w:jc w:val="both"/>
      </w:pPr>
      <w:r w:rsidRPr="00193DC1">
        <w:t>Furthermore, these Tender Specifications includes the following re-examination clauses:</w:t>
      </w:r>
    </w:p>
    <w:p w14:paraId="3E8A449E" w14:textId="38D4BA90" w:rsidR="00AF39DF" w:rsidRPr="00193DC1" w:rsidRDefault="00AF39DF" w:rsidP="00D428F2">
      <w:pPr>
        <w:pStyle w:val="ListParagraph"/>
        <w:numPr>
          <w:ilvl w:val="0"/>
          <w:numId w:val="12"/>
        </w:numPr>
        <w:jc w:val="both"/>
      </w:pPr>
      <w:r w:rsidRPr="00193DC1">
        <w:t>Impositions affecting the contract amount (art. 38/8);</w:t>
      </w:r>
    </w:p>
    <w:p w14:paraId="59774461" w14:textId="14CA06CC" w:rsidR="00AF39DF" w:rsidRPr="00193DC1" w:rsidRDefault="00AF39DF" w:rsidP="00D428F2">
      <w:pPr>
        <w:pStyle w:val="ListParagraph"/>
        <w:numPr>
          <w:ilvl w:val="0"/>
          <w:numId w:val="12"/>
        </w:numPr>
        <w:jc w:val="both"/>
      </w:pPr>
      <w:r w:rsidRPr="00193DC1">
        <w:t>Unforeseeable circumstances detrimental to the contractor (art. 38/9);</w:t>
      </w:r>
    </w:p>
    <w:p w14:paraId="4F87150E" w14:textId="37C3ABAC" w:rsidR="00AF39DF" w:rsidRPr="00193DC1" w:rsidRDefault="00AF39DF" w:rsidP="00D428F2">
      <w:pPr>
        <w:pStyle w:val="ListParagraph"/>
        <w:numPr>
          <w:ilvl w:val="0"/>
          <w:numId w:val="12"/>
        </w:numPr>
        <w:jc w:val="both"/>
      </w:pPr>
      <w:r w:rsidRPr="00193DC1">
        <w:t>Unforeseeable circumstances favourable to the contractor (art. 38/10);</w:t>
      </w:r>
    </w:p>
    <w:p w14:paraId="0C3F8F6F" w14:textId="1D3293C5" w:rsidR="00AF39DF" w:rsidRPr="00193DC1" w:rsidRDefault="00AF39DF" w:rsidP="00D428F2">
      <w:pPr>
        <w:pStyle w:val="ListParagraph"/>
        <w:numPr>
          <w:ilvl w:val="0"/>
          <w:numId w:val="12"/>
        </w:numPr>
        <w:jc w:val="both"/>
      </w:pPr>
      <w:r w:rsidRPr="00193DC1">
        <w:t>Acts of the contracting authority and the awardee (art. 38/11);</w:t>
      </w:r>
    </w:p>
    <w:p w14:paraId="24E9DF88" w14:textId="433DF371" w:rsidR="00CE205F" w:rsidRPr="00193DC1" w:rsidRDefault="00AF39DF" w:rsidP="00D428F2">
      <w:pPr>
        <w:pStyle w:val="ListParagraph"/>
        <w:numPr>
          <w:ilvl w:val="0"/>
          <w:numId w:val="12"/>
        </w:numPr>
        <w:jc w:val="both"/>
      </w:pPr>
      <w:r w:rsidRPr="00193DC1">
        <w:t>Compensation for suspensions ordered by the contracting authority and incidents during the procedure (art. 38/12).</w:t>
      </w:r>
    </w:p>
    <w:p w14:paraId="6B777AAD" w14:textId="77777777" w:rsidR="005F2003" w:rsidRPr="003658B5" w:rsidRDefault="005F2003" w:rsidP="000534B9">
      <w:pPr>
        <w:pStyle w:val="Heading2"/>
        <w:keepLines w:val="0"/>
        <w:widowControl w:val="0"/>
        <w:tabs>
          <w:tab w:val="num" w:pos="576"/>
        </w:tabs>
        <w:suppressAutoHyphens/>
        <w:spacing w:after="240"/>
      </w:pPr>
      <w:bookmarkStart w:id="102" w:name="_Toc361393826"/>
      <w:bookmarkStart w:id="103" w:name="_Toc361408328"/>
      <w:bookmarkStart w:id="104" w:name="_Toc207719522"/>
      <w:r>
        <w:lastRenderedPageBreak/>
        <w:t>Preliminary technical acceptance (Art. 42)</w:t>
      </w:r>
      <w:bookmarkEnd w:id="102"/>
      <w:bookmarkEnd w:id="103"/>
      <w:bookmarkEnd w:id="104"/>
    </w:p>
    <w:p w14:paraId="61AA390E" w14:textId="414FABA5" w:rsidR="005F2003" w:rsidRPr="003658B5" w:rsidRDefault="005F2003" w:rsidP="005F2003">
      <w:pPr>
        <w:pStyle w:val="BodyText"/>
        <w:rPr>
          <w:rFonts w:ascii="Georgia" w:eastAsia="Calibri" w:hAnsi="Georgia" w:cs="Times New Roman"/>
          <w:color w:val="585756"/>
          <w:szCs w:val="22"/>
        </w:rPr>
      </w:pPr>
      <w:r w:rsidRPr="003658B5">
        <w:rPr>
          <w:rFonts w:ascii="Georgia" w:hAnsi="Georgia"/>
          <w:color w:val="585756"/>
          <w:szCs w:val="22"/>
        </w:rPr>
        <w:t>The contracting authority reserves the right to demand an activity report at any time of the assignment to the service provider (meetings held, persons met, institutions visited, summary of results, problems encountered and unresolved issues, deviations from the planning and deviations from the ToR…).</w:t>
      </w:r>
    </w:p>
    <w:p w14:paraId="4FB735B1" w14:textId="2784224B" w:rsidR="005F2003" w:rsidRPr="00A56911" w:rsidRDefault="005F2003" w:rsidP="005F2003">
      <w:pPr>
        <w:pStyle w:val="Heading2"/>
        <w:keepLines w:val="0"/>
        <w:widowControl w:val="0"/>
        <w:tabs>
          <w:tab w:val="num" w:pos="576"/>
        </w:tabs>
        <w:suppressAutoHyphens/>
        <w:spacing w:after="240"/>
        <w:rPr>
          <w:lang w:val="fr-FR"/>
        </w:rPr>
      </w:pPr>
      <w:bookmarkStart w:id="105" w:name="_Toc361393827"/>
      <w:bookmarkStart w:id="106" w:name="_Toc361408329"/>
      <w:bookmarkStart w:id="107" w:name="_Toc207719523"/>
      <w:r w:rsidRPr="00A56911">
        <w:rPr>
          <w:lang w:val="fr-FR"/>
        </w:rPr>
        <w:t>Performance modalities (Art. 146 et seq.)</w:t>
      </w:r>
      <w:bookmarkEnd w:id="105"/>
      <w:bookmarkEnd w:id="106"/>
      <w:bookmarkEnd w:id="107"/>
    </w:p>
    <w:p w14:paraId="4293B525" w14:textId="77777777" w:rsidR="005F2003" w:rsidRPr="00A56911" w:rsidRDefault="005F2003" w:rsidP="143012B8">
      <w:pPr>
        <w:pStyle w:val="Heading3"/>
        <w:keepNext/>
        <w:widowControl w:val="0"/>
        <w:numPr>
          <w:ilvl w:val="2"/>
          <w:numId w:val="5"/>
        </w:numPr>
        <w:tabs>
          <w:tab w:val="num" w:pos="810"/>
        </w:tabs>
        <w:suppressAutoHyphens/>
        <w:autoSpaceDE/>
        <w:autoSpaceDN/>
        <w:adjustRightInd/>
        <w:spacing w:before="180" w:after="180"/>
        <w:ind w:left="810"/>
      </w:pPr>
      <w:bookmarkStart w:id="108" w:name="_Toc207719524"/>
      <w:r w:rsidRPr="00A56911">
        <w:t>Place where the services must be performed and formalities (Art. 149)</w:t>
      </w:r>
      <w:bookmarkEnd w:id="108"/>
    </w:p>
    <w:p w14:paraId="6EABDB25" w14:textId="77777777" w:rsidR="004A6543" w:rsidRPr="00357DF5" w:rsidRDefault="004A6543" w:rsidP="004A6543">
      <w:pPr>
        <w:jc w:val="both"/>
        <w:rPr>
          <w:sz w:val="20"/>
        </w:rPr>
      </w:pPr>
      <w:r w:rsidRPr="00357DF5">
        <w:rPr>
          <w:sz w:val="20"/>
        </w:rPr>
        <w:t>The services are to be carried out at the following locations:</w:t>
      </w:r>
    </w:p>
    <w:p w14:paraId="48523EF1" w14:textId="3256A0F1" w:rsidR="004A6543" w:rsidRPr="00357DF5" w:rsidRDefault="004A6543" w:rsidP="00357DF5">
      <w:pPr>
        <w:jc w:val="both"/>
        <w:rPr>
          <w:sz w:val="20"/>
        </w:rPr>
      </w:pPr>
      <w:r w:rsidRPr="00357DF5">
        <w:rPr>
          <w:sz w:val="20"/>
        </w:rPr>
        <w:t xml:space="preserve">The public contract will be executed at the service provider's offices and, </w:t>
      </w:r>
      <w:r w:rsidR="00C729A8">
        <w:rPr>
          <w:sz w:val="20"/>
        </w:rPr>
        <w:t xml:space="preserve">and </w:t>
      </w:r>
      <w:r w:rsidRPr="00357DF5">
        <w:rPr>
          <w:sz w:val="20"/>
        </w:rPr>
        <w:t xml:space="preserve">for scheduled EU events, in Brussels (EU office). Occasional meetings may also take place at the EU office in Brussels. </w:t>
      </w:r>
      <w:r w:rsidR="00357DF5" w:rsidRPr="00357DF5">
        <w:rPr>
          <w:sz w:val="20"/>
        </w:rPr>
        <w:t>The exact address of the EU office in Brussels will be provided once confirmed and according to planned events and meetings.</w:t>
      </w:r>
    </w:p>
    <w:p w14:paraId="5F5220C4" w14:textId="5C97D84F" w:rsidR="0000565C" w:rsidRPr="00357DF5" w:rsidRDefault="004A6543" w:rsidP="004A6543">
      <w:pPr>
        <w:rPr>
          <w:sz w:val="20"/>
        </w:rPr>
      </w:pPr>
      <w:r w:rsidRPr="00357DF5">
        <w:rPr>
          <w:sz w:val="20"/>
        </w:rPr>
        <w:t>No data collection at field level will be required for these services.</w:t>
      </w:r>
    </w:p>
    <w:p w14:paraId="177E5B5B" w14:textId="77777777" w:rsidR="005F2003" w:rsidRPr="007E2328" w:rsidRDefault="005F2003" w:rsidP="005F2003">
      <w:pPr>
        <w:pStyle w:val="BodyText"/>
        <w:rPr>
          <w:highlight w:val="yellow"/>
        </w:rPr>
      </w:pPr>
    </w:p>
    <w:p w14:paraId="65836E00" w14:textId="77777777" w:rsidR="005F2003" w:rsidRPr="00AB7E16" w:rsidRDefault="005F2003" w:rsidP="000534B9">
      <w:pPr>
        <w:pStyle w:val="Heading2"/>
        <w:keepLines w:val="0"/>
        <w:widowControl w:val="0"/>
        <w:tabs>
          <w:tab w:val="num" w:pos="576"/>
        </w:tabs>
        <w:suppressAutoHyphens/>
        <w:spacing w:after="240"/>
      </w:pPr>
      <w:bookmarkStart w:id="109" w:name="_Toc207719525"/>
      <w:r w:rsidRPr="00AB7E16">
        <w:t>Inspection of the services (Art. 150)</w:t>
      </w:r>
      <w:bookmarkEnd w:id="109"/>
    </w:p>
    <w:p w14:paraId="7E1FDBD3"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If during contract performance irregularities are found, the contractor will be notified about this immediately by fax or e-mail, which will be confirmed consequently by registered letter. The contractor is bound to perform the non-complying services again.</w:t>
      </w:r>
    </w:p>
    <w:p w14:paraId="27412816"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The service provider advises the managing official by registered post or e-mail showing the exact date of dispatch, at which date the services can be controlled.</w:t>
      </w:r>
    </w:p>
    <w:p w14:paraId="66F36D80" w14:textId="77777777" w:rsidR="0006520C" w:rsidRPr="00AB7E16" w:rsidRDefault="0006520C" w:rsidP="005F2003">
      <w:pPr>
        <w:pStyle w:val="BodyText"/>
        <w:rPr>
          <w:rFonts w:ascii="Georgia" w:eastAsia="Calibri" w:hAnsi="Georgia" w:cs="Times New Roman"/>
          <w:color w:val="585756"/>
          <w:szCs w:val="22"/>
        </w:rPr>
      </w:pPr>
    </w:p>
    <w:p w14:paraId="09ABA658" w14:textId="77777777" w:rsidR="005F2003" w:rsidRPr="00AB7E16" w:rsidRDefault="005F2003" w:rsidP="000534B9">
      <w:pPr>
        <w:pStyle w:val="Heading2"/>
        <w:keepLines w:val="0"/>
        <w:widowControl w:val="0"/>
        <w:tabs>
          <w:tab w:val="num" w:pos="576"/>
        </w:tabs>
        <w:suppressAutoHyphens/>
        <w:spacing w:after="240"/>
      </w:pPr>
      <w:bookmarkStart w:id="110" w:name="_Toc361393828"/>
      <w:bookmarkStart w:id="111" w:name="_Toc361408330"/>
      <w:bookmarkStart w:id="112" w:name="_Toc207719526"/>
      <w:r w:rsidRPr="00AB7E16">
        <w:t>Liability of the service provider (Art. 152-153)</w:t>
      </w:r>
      <w:bookmarkEnd w:id="110"/>
      <w:bookmarkEnd w:id="111"/>
      <w:bookmarkEnd w:id="112"/>
    </w:p>
    <w:p w14:paraId="745FED0B" w14:textId="387217F2"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The service provider takes the full responsibility for mistakes and deficiencies in the services provided.</w:t>
      </w:r>
    </w:p>
    <w:p w14:paraId="4C1F27B4" w14:textId="6AF1D1F9" w:rsidR="6EA30113" w:rsidRPr="00AB7E16" w:rsidRDefault="005F2003" w:rsidP="6EA30113">
      <w:pPr>
        <w:pStyle w:val="BodyText"/>
        <w:rPr>
          <w:rFonts w:ascii="Georgia" w:eastAsia="Calibri" w:hAnsi="Georgia" w:cs="Times New Roman"/>
          <w:color w:val="585756"/>
          <w:szCs w:val="22"/>
        </w:rPr>
      </w:pPr>
      <w:r w:rsidRPr="00AB7E16">
        <w:rPr>
          <w:rFonts w:ascii="Georgia" w:hAnsi="Georgia"/>
          <w:color w:val="585756"/>
        </w:rPr>
        <w:t>Moreover, the service provider indemnifies the contracting authority against damages for which it is liable towards third parties due to late performance of the services or due to failure of the service provider.</w:t>
      </w:r>
    </w:p>
    <w:p w14:paraId="609FFA47" w14:textId="77777777" w:rsidR="00AB7E16" w:rsidRPr="00AB7E16" w:rsidRDefault="00AB7E16" w:rsidP="6EA30113">
      <w:pPr>
        <w:pStyle w:val="BodyText"/>
        <w:rPr>
          <w:rFonts w:ascii="Georgia" w:eastAsia="Calibri" w:hAnsi="Georgia" w:cs="Times New Roman"/>
          <w:color w:val="585756"/>
          <w:szCs w:val="22"/>
        </w:rPr>
      </w:pPr>
    </w:p>
    <w:p w14:paraId="1D140D09" w14:textId="35BB1117" w:rsidR="716D6AC1" w:rsidRPr="00AB7E16" w:rsidRDefault="716D6AC1" w:rsidP="6EA30113">
      <w:pPr>
        <w:pStyle w:val="Heading2"/>
      </w:pPr>
      <w:bookmarkStart w:id="113" w:name="_Toc207719527"/>
      <w:r w:rsidRPr="00AB7E16">
        <w:t>Zero tolerance Sexual exploitation and abuse</w:t>
      </w:r>
      <w:bookmarkEnd w:id="113"/>
    </w:p>
    <w:p w14:paraId="2C22081D" w14:textId="0DF0C9CF" w:rsidR="007C1686" w:rsidRPr="007C1686" w:rsidRDefault="007C1686" w:rsidP="007C1686">
      <w:pPr>
        <w:pStyle w:val="BodyText"/>
        <w:rPr>
          <w:rFonts w:ascii="Georgia" w:eastAsia="Calibri" w:hAnsi="Georgia" w:cs="Times New Roman"/>
          <w:color w:val="585756"/>
          <w:kern w:val="0"/>
          <w:sz w:val="21"/>
          <w:szCs w:val="22"/>
        </w:rPr>
      </w:pPr>
      <w:r w:rsidRPr="007C1686">
        <w:rPr>
          <w:rFonts w:ascii="Georgia" w:eastAsia="Calibri" w:hAnsi="Georgia" w:cs="Times New Roman"/>
          <w:color w:val="585756"/>
          <w:kern w:val="0"/>
          <w:sz w:val="21"/>
          <w:szCs w:val="22"/>
        </w:rPr>
        <w:t>In application of Enabel’s Policy regarding sexual exploitation and abuse of June 2019 there will be zero tolerance towards any misconduct that could impact the professional credibility of the tenderer.</w:t>
      </w:r>
    </w:p>
    <w:p w14:paraId="554D6842" w14:textId="6AC4C0E0" w:rsidR="007C1686" w:rsidRPr="007C1686" w:rsidRDefault="007C1686" w:rsidP="007C1686">
      <w:pPr>
        <w:pStyle w:val="BodyText"/>
        <w:rPr>
          <w:rFonts w:ascii="Georgia" w:eastAsia="Calibri" w:hAnsi="Georgia" w:cs="Times New Roman"/>
          <w:color w:val="585756"/>
          <w:kern w:val="0"/>
          <w:sz w:val="21"/>
          <w:szCs w:val="22"/>
        </w:rPr>
      </w:pPr>
      <w:r w:rsidRPr="007C1686">
        <w:rPr>
          <w:rFonts w:ascii="Georgia" w:eastAsia="Calibri" w:hAnsi="Georgia" w:cs="Times New Roman"/>
          <w:color w:val="585756"/>
          <w:kern w:val="0"/>
          <w:sz w:val="21"/>
          <w:szCs w:val="22"/>
        </w:rPr>
        <w:t>In case of violation, the contracting authority may impose a lump-sum fine to the service provider for each violation, which can be to up to three times the amount obtained by adding up the (estimated) values of the advantage offered to the employee and of the advantage that the contractor hoped to obtain by offering the advantage to the employee. The contracting authority will decide independently about the application and the amount of this fine.</w:t>
      </w:r>
    </w:p>
    <w:p w14:paraId="1EB9CBB2" w14:textId="19283CC0" w:rsidR="005F2003" w:rsidRDefault="007C1686" w:rsidP="007C1686">
      <w:pPr>
        <w:pStyle w:val="BodyText"/>
      </w:pPr>
      <w:r w:rsidRPr="007C1686">
        <w:rPr>
          <w:rFonts w:ascii="Georgia" w:eastAsia="Calibri" w:hAnsi="Georgia" w:cs="Times New Roman"/>
          <w:color w:val="585756"/>
          <w:kern w:val="0"/>
          <w:sz w:val="21"/>
          <w:szCs w:val="22"/>
        </w:rPr>
        <w:t xml:space="preserve">This clause is without prejudice to the possible application of other measures as of right provided in the GIR, namely the unilateral termination of the procurement contract and/or </w:t>
      </w:r>
      <w:r w:rsidRPr="007C1686">
        <w:rPr>
          <w:rFonts w:ascii="Georgia" w:eastAsia="Calibri" w:hAnsi="Georgia" w:cs="Times New Roman"/>
          <w:color w:val="585756"/>
          <w:kern w:val="0"/>
          <w:sz w:val="21"/>
          <w:szCs w:val="22"/>
        </w:rPr>
        <w:lastRenderedPageBreak/>
        <w:t>the exclusion of procurement contracts of the contracting authority for a determined duration</w:t>
      </w:r>
      <w:r>
        <w:t>.</w:t>
      </w:r>
    </w:p>
    <w:p w14:paraId="686B9733" w14:textId="77777777" w:rsidR="00FA1DC3" w:rsidRPr="00AB7E16" w:rsidRDefault="00FA1DC3" w:rsidP="007C1686">
      <w:pPr>
        <w:pStyle w:val="BodyText"/>
      </w:pPr>
    </w:p>
    <w:p w14:paraId="58C82C8D" w14:textId="77777777" w:rsidR="005F2003" w:rsidRPr="00AB7E16" w:rsidRDefault="005F2003" w:rsidP="000534B9">
      <w:pPr>
        <w:pStyle w:val="Heading2"/>
        <w:keepLines w:val="0"/>
        <w:widowControl w:val="0"/>
        <w:tabs>
          <w:tab w:val="num" w:pos="576"/>
        </w:tabs>
        <w:suppressAutoHyphens/>
        <w:spacing w:after="240"/>
      </w:pPr>
      <w:bookmarkStart w:id="114" w:name="_Toc361393829"/>
      <w:bookmarkStart w:id="115" w:name="_Toc361408331"/>
      <w:bookmarkStart w:id="116" w:name="_Toc207719528"/>
      <w:r w:rsidRPr="00AB7E16">
        <w:t>Means of action of the contracting authority (Art. 44-51 and 154-155)</w:t>
      </w:r>
      <w:bookmarkEnd w:id="114"/>
      <w:bookmarkEnd w:id="115"/>
      <w:bookmarkEnd w:id="116"/>
    </w:p>
    <w:p w14:paraId="1262029B"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The service provider's default is not solely related to services as such but also to the whole of the service provider's obligations.</w:t>
      </w:r>
    </w:p>
    <w:p w14:paraId="13720B9A"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In order to avoid any impression of risk of partiality or connivance in the follow-up and control of the performance of the procurement contract, it is strictly forbidden to the service provider to offer, directly or indirectly, gifts, meals or any other material or immaterial advantage, of whatever value, to the employees of the contracting authority who are concerned, directly or indirectly, by the follow-up and/or control of the performance of the procurement contract, regardless of their hierarchical rank.</w:t>
      </w:r>
    </w:p>
    <w:p w14:paraId="73780195"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In case of violation, the contracting authority may impose a lump-sum fine to the service provider for each violation, which can be to up to three times the amount obtained by adding up the (estimated) values of the advantage offered to the employee and of the advantage that the contractor hoped to obtain by offering the advantage to the employee. The contracting authority will decide independently about the application and the amount of this fine.</w:t>
      </w:r>
    </w:p>
    <w:p w14:paraId="56A567E0" w14:textId="1EABC314" w:rsidR="005F2003" w:rsidRPr="00AB7E16" w:rsidRDefault="005F2003" w:rsidP="000534B9">
      <w:pPr>
        <w:pStyle w:val="BodyText"/>
        <w:rPr>
          <w:rFonts w:ascii="Georgia" w:eastAsia="Calibri" w:hAnsi="Georgia" w:cs="Times New Roman"/>
          <w:color w:val="585756"/>
          <w:szCs w:val="22"/>
        </w:rPr>
      </w:pPr>
      <w:r w:rsidRPr="00AB7E16">
        <w:rPr>
          <w:rFonts w:ascii="Georgia" w:hAnsi="Georgia"/>
          <w:color w:val="585756"/>
          <w:szCs w:val="22"/>
        </w:rPr>
        <w:t>This clause is without prejudice to the possible application of other measures as of right provided in the GIR, namely the unilateral termination of the procurement contract and/or the exclusion of procurement contracts of the contracting authority for a determined duration.</w:t>
      </w:r>
    </w:p>
    <w:p w14:paraId="1DEA645C" w14:textId="77777777" w:rsidR="00FA1DC3" w:rsidRPr="00AB7E16" w:rsidRDefault="00FA1DC3" w:rsidP="000534B9">
      <w:pPr>
        <w:pStyle w:val="BodyText"/>
        <w:rPr>
          <w:rFonts w:ascii="Georgia" w:eastAsia="Calibri" w:hAnsi="Georgia" w:cs="Times New Roman"/>
          <w:color w:val="585756"/>
          <w:szCs w:val="22"/>
        </w:rPr>
      </w:pPr>
    </w:p>
    <w:p w14:paraId="228EE25B" w14:textId="77777777" w:rsidR="005F2003" w:rsidRPr="00AB7E16" w:rsidRDefault="005F2003" w:rsidP="143012B8">
      <w:pPr>
        <w:pStyle w:val="Heading3"/>
        <w:keepNext/>
        <w:widowControl w:val="0"/>
        <w:numPr>
          <w:ilvl w:val="2"/>
          <w:numId w:val="5"/>
        </w:numPr>
        <w:tabs>
          <w:tab w:val="num" w:pos="810"/>
        </w:tabs>
        <w:suppressAutoHyphens/>
        <w:autoSpaceDE/>
        <w:autoSpaceDN/>
        <w:adjustRightInd/>
        <w:spacing w:before="180" w:after="180"/>
        <w:ind w:left="810"/>
      </w:pPr>
      <w:bookmarkStart w:id="117" w:name="_Toc207719529"/>
      <w:r w:rsidRPr="00AB7E16">
        <w:t>Failure of performance (Art. 44)</w:t>
      </w:r>
      <w:bookmarkEnd w:id="117"/>
    </w:p>
    <w:p w14:paraId="5E8E78B3"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§1 The contractor is considered to be in failure of performance under the procurement contract:</w:t>
      </w:r>
    </w:p>
    <w:p w14:paraId="1AB95B59"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1° when the delivery is not carried out in accordance with the conditions specified in the procurement documents;</w:t>
      </w:r>
    </w:p>
    <w:p w14:paraId="53F22386"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2° at any time, when the delivery has not progressed in such a way that it can be fully completed on the due dates;</w:t>
      </w:r>
    </w:p>
    <w:p w14:paraId="0B499C62"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3° when he does not observe written orders, which are given in due form by the contracting authority.</w:t>
      </w:r>
    </w:p>
    <w:p w14:paraId="1B873CA4"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§2 Any failure to comply with the provisions of the procurement contract, including the non-observance of orders of the contracting authority, is recorded in a report (‘process verbal’), a copy of which will be sent immediately to the contractor by registered mail.</w:t>
      </w:r>
    </w:p>
    <w:p w14:paraId="2E2E2676"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The contractor must repair the defects without any delay. He may assert his right of defence by registered letter addressed to the contracting authority within fifteen days from the date of dispatch of the report (process verbal). Silence on his part after this period shall be deemed as acknowledgement of the reported facts.</w:t>
      </w:r>
    </w:p>
    <w:p w14:paraId="2AC1FA8D"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Any defects detected that can be attributed to the contractor render him liable to one or more of the measures provided for in Articles 45 to 49, 154 and 155.</w:t>
      </w:r>
    </w:p>
    <w:p w14:paraId="6EB5AF63" w14:textId="77777777" w:rsidR="005F2003" w:rsidRPr="00AB7E16" w:rsidRDefault="005F2003" w:rsidP="005F2003">
      <w:pPr>
        <w:pStyle w:val="BodyText"/>
      </w:pPr>
    </w:p>
    <w:p w14:paraId="4B1663B2" w14:textId="77777777" w:rsidR="005F2003" w:rsidRPr="00AB7E16" w:rsidRDefault="005F2003" w:rsidP="143012B8">
      <w:pPr>
        <w:pStyle w:val="Heading3"/>
        <w:keepNext/>
        <w:widowControl w:val="0"/>
        <w:numPr>
          <w:ilvl w:val="2"/>
          <w:numId w:val="5"/>
        </w:numPr>
        <w:tabs>
          <w:tab w:val="num" w:pos="810"/>
        </w:tabs>
        <w:suppressAutoHyphens/>
        <w:autoSpaceDE/>
        <w:autoSpaceDN/>
        <w:adjustRightInd/>
        <w:spacing w:before="180" w:after="180"/>
        <w:ind w:left="810"/>
      </w:pPr>
      <w:bookmarkStart w:id="118" w:name="_Toc207719530"/>
      <w:r w:rsidRPr="00AB7E16">
        <w:lastRenderedPageBreak/>
        <w:t>Fines for delay (Art. 46 and 154)</w:t>
      </w:r>
      <w:bookmarkEnd w:id="118"/>
    </w:p>
    <w:p w14:paraId="34FB91E2"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The fines for delay differ from the penalties referred to in Article 45. They are due, without the need for notice, by the mere lapse of the performance term without the issuing of a report and they are automatically applied for the total number of days of delay.</w:t>
      </w:r>
    </w:p>
    <w:p w14:paraId="32186C5C"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Without prejudice to the application of fines for delay, the contractor continues to guarantee the contracting authority against any damages for which it may be liable to third parties due to late performance of the procurement contract.</w:t>
      </w:r>
    </w:p>
    <w:p w14:paraId="6E01D66B" w14:textId="77777777" w:rsidR="005F2003" w:rsidRPr="00AB7E16" w:rsidRDefault="005F2003" w:rsidP="005F2003">
      <w:pPr>
        <w:pStyle w:val="BodyText"/>
      </w:pPr>
    </w:p>
    <w:p w14:paraId="578BAE45" w14:textId="77777777" w:rsidR="005F2003" w:rsidRPr="00AB7E16" w:rsidRDefault="005F2003" w:rsidP="143012B8">
      <w:pPr>
        <w:pStyle w:val="Heading3"/>
        <w:keepNext/>
        <w:widowControl w:val="0"/>
        <w:numPr>
          <w:ilvl w:val="2"/>
          <w:numId w:val="5"/>
        </w:numPr>
        <w:tabs>
          <w:tab w:val="num" w:pos="810"/>
        </w:tabs>
        <w:suppressAutoHyphens/>
        <w:autoSpaceDE/>
        <w:autoSpaceDN/>
        <w:adjustRightInd/>
        <w:spacing w:before="180" w:after="180"/>
        <w:ind w:left="810"/>
      </w:pPr>
      <w:bookmarkStart w:id="119" w:name="_Toc207719531"/>
      <w:r w:rsidRPr="00AB7E16">
        <w:t>Measures as of right (Art. 47 and 155)</w:t>
      </w:r>
      <w:bookmarkEnd w:id="119"/>
    </w:p>
    <w:p w14:paraId="24A98062"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§1 When, upon expiry of the term given in Article 44, §2, the contractor has not taken action or has presented means deemed unjustified by the contracting authority, the contracting authority may apply the measures as of right described in paragraph 2.</w:t>
      </w:r>
    </w:p>
    <w:p w14:paraId="15AEF7FC"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However, the contracting authority may apply measures as of right without waiting for the expiry of the term given in Article 44, §2, when the contractor has explicitly recognised the defects found.</w:t>
      </w:r>
    </w:p>
    <w:p w14:paraId="78740312"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§2 The measures as of right are:</w:t>
      </w:r>
    </w:p>
    <w:p w14:paraId="15A6B391"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1° Unilateral termination of the procurement contract. In this case the entire performance bond, or if no bond has been posted an equivalent amount, is acquired as of right by the contracting authority as lump sum damages. This measure excludes the application of any fine for delay in performance in respect of the terminated part;</w:t>
      </w:r>
    </w:p>
    <w:p w14:paraId="3743760D"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2° Performance under regie of all or part of the non-performed procurement contract;</w:t>
      </w:r>
    </w:p>
    <w:p w14:paraId="3214A94A" w14:textId="77777777" w:rsidR="005F2003" w:rsidRPr="00AB7E16"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3° Conclusion of one or more replacement procurement contracts with one or more third parties for all or part of the procurement contract remaining to be performed.</w:t>
      </w:r>
    </w:p>
    <w:p w14:paraId="5DAF4A2E" w14:textId="77777777" w:rsidR="005F2003" w:rsidRPr="003658B5" w:rsidRDefault="005F2003" w:rsidP="005F2003">
      <w:pPr>
        <w:pStyle w:val="BodyText"/>
        <w:rPr>
          <w:rFonts w:ascii="Georgia" w:eastAsia="Calibri" w:hAnsi="Georgia" w:cs="Times New Roman"/>
          <w:color w:val="585756"/>
          <w:szCs w:val="22"/>
        </w:rPr>
      </w:pPr>
      <w:r w:rsidRPr="00AB7E16">
        <w:rPr>
          <w:rFonts w:ascii="Georgia" w:hAnsi="Georgia"/>
          <w:color w:val="585756"/>
          <w:szCs w:val="22"/>
        </w:rPr>
        <w:t>The measures referred to in 1°, 2° and 3° will be taken at the expense and risk of the defaulting contractor. However, any fines or penalties imposed during the performance of a replacement procurement contract will be borne by the new contractor.</w:t>
      </w:r>
    </w:p>
    <w:p w14:paraId="28BDBFCC" w14:textId="77777777" w:rsidR="005F2003" w:rsidRPr="003658B5" w:rsidRDefault="005F2003" w:rsidP="005F2003">
      <w:pPr>
        <w:pStyle w:val="BodyText"/>
      </w:pPr>
    </w:p>
    <w:p w14:paraId="1273BCF8" w14:textId="77777777" w:rsidR="005F2003" w:rsidRPr="003658B5" w:rsidRDefault="005F2003" w:rsidP="000534B9">
      <w:pPr>
        <w:pStyle w:val="Heading2"/>
        <w:keepLines w:val="0"/>
        <w:widowControl w:val="0"/>
        <w:tabs>
          <w:tab w:val="num" w:pos="576"/>
        </w:tabs>
        <w:suppressAutoHyphens/>
        <w:spacing w:after="240"/>
      </w:pPr>
      <w:bookmarkStart w:id="120" w:name="_Toc361393830"/>
      <w:bookmarkStart w:id="121" w:name="_Toc361408332"/>
      <w:bookmarkStart w:id="122" w:name="_Toc207719532"/>
      <w:r>
        <w:t>End of the procurement contract</w:t>
      </w:r>
      <w:bookmarkEnd w:id="120"/>
      <w:bookmarkEnd w:id="121"/>
      <w:bookmarkEnd w:id="122"/>
      <w:r>
        <w:t xml:space="preserve"> </w:t>
      </w:r>
    </w:p>
    <w:p w14:paraId="7D2530FC" w14:textId="77777777" w:rsidR="005F2003" w:rsidRPr="003658B5" w:rsidRDefault="005F2003" w:rsidP="143012B8">
      <w:pPr>
        <w:pStyle w:val="Heading3"/>
        <w:keepNext/>
        <w:widowControl w:val="0"/>
        <w:numPr>
          <w:ilvl w:val="2"/>
          <w:numId w:val="5"/>
        </w:numPr>
        <w:tabs>
          <w:tab w:val="num" w:pos="810"/>
        </w:tabs>
        <w:suppressAutoHyphens/>
        <w:autoSpaceDE/>
        <w:autoSpaceDN/>
        <w:adjustRightInd/>
        <w:spacing w:before="180" w:after="180"/>
        <w:ind w:left="810"/>
      </w:pPr>
      <w:bookmarkStart w:id="123" w:name="_Toc207719533"/>
      <w:r>
        <w:t>Acceptance of the services performed (Art. 64-65 and 156)</w:t>
      </w:r>
      <w:bookmarkEnd w:id="123"/>
    </w:p>
    <w:p w14:paraId="16D52AE9" w14:textId="77777777" w:rsidR="005F2003" w:rsidRPr="003658B5" w:rsidRDefault="005F2003" w:rsidP="005F2003">
      <w:pPr>
        <w:pStyle w:val="BodyText"/>
        <w:rPr>
          <w:rFonts w:ascii="Georgia" w:eastAsia="Calibri" w:hAnsi="Georgia" w:cs="Times New Roman"/>
          <w:color w:val="585756"/>
          <w:szCs w:val="22"/>
        </w:rPr>
      </w:pPr>
      <w:r w:rsidRPr="003658B5">
        <w:rPr>
          <w:rFonts w:ascii="Georgia" w:hAnsi="Georgia"/>
          <w:color w:val="585756"/>
          <w:szCs w:val="22"/>
        </w:rPr>
        <w:t>The managing official will closely follow up the services during performance.</w:t>
      </w:r>
    </w:p>
    <w:p w14:paraId="0ADBEDC3" w14:textId="77777777" w:rsidR="005F2003" w:rsidRPr="003658B5" w:rsidRDefault="005F2003" w:rsidP="005F2003">
      <w:pPr>
        <w:pStyle w:val="BodyText"/>
        <w:rPr>
          <w:rFonts w:ascii="Georgia" w:eastAsia="Calibri" w:hAnsi="Georgia" w:cs="Times New Roman"/>
          <w:color w:val="585756"/>
          <w:szCs w:val="22"/>
        </w:rPr>
      </w:pPr>
      <w:r w:rsidRPr="003658B5">
        <w:rPr>
          <w:rFonts w:ascii="Georgia" w:hAnsi="Georgia"/>
          <w:color w:val="585756"/>
          <w:szCs w:val="22"/>
        </w:rPr>
        <w:t xml:space="preserve">The services will not be accepted until after fulfilling audit verifications, technical acceptance and prescribed tests. </w:t>
      </w:r>
    </w:p>
    <w:p w14:paraId="691EB050" w14:textId="77777777" w:rsidR="005F2003" w:rsidRPr="003658B5" w:rsidRDefault="005F2003" w:rsidP="005F2003">
      <w:pPr>
        <w:pStyle w:val="BodyText"/>
        <w:rPr>
          <w:rFonts w:ascii="Georgia" w:eastAsia="Calibri" w:hAnsi="Georgia" w:cs="Times New Roman"/>
          <w:color w:val="585756"/>
          <w:szCs w:val="22"/>
        </w:rPr>
      </w:pPr>
      <w:r w:rsidRPr="003658B5">
        <w:rPr>
          <w:rFonts w:ascii="Georgia" w:hAnsi="Georgia"/>
          <w:color w:val="585756"/>
          <w:szCs w:val="22"/>
        </w:rPr>
        <w:t>The contracting authority disposes of a verification term of thirty days starting on the final or partial end date of the services, set in conformity with the modalities in the procurement documents, to carry out the acceptance formalities and to notify the result to the service provider. This term commences provided that the contracting authority possesses, at the same time, the list of services delivered or the invoice. Upon expiry of the thirty-day term following the date stipulated for completion of the entirety of the services, depending on the case, an acceptance report or a refusal of acceptance report will be drawn up.</w:t>
      </w:r>
    </w:p>
    <w:p w14:paraId="595ED91C" w14:textId="77777777" w:rsidR="005F2003" w:rsidRPr="003658B5" w:rsidRDefault="005F2003" w:rsidP="005F2003">
      <w:pPr>
        <w:pStyle w:val="BodyText"/>
        <w:rPr>
          <w:rFonts w:ascii="Georgia" w:eastAsia="Calibri" w:hAnsi="Georgia" w:cs="Times New Roman"/>
          <w:color w:val="585756"/>
          <w:szCs w:val="22"/>
        </w:rPr>
      </w:pPr>
      <w:r w:rsidRPr="003658B5">
        <w:rPr>
          <w:rFonts w:ascii="Georgia" w:hAnsi="Georgia"/>
          <w:color w:val="585756"/>
          <w:szCs w:val="22"/>
        </w:rPr>
        <w:t xml:space="preserve">Where the services are completed before or after this date, it is the responsibility of the service provider to notify the managing official by registered letter, and at the same time to ask for the acceptance procedure to be carried out. Within thirty days after the date of receipt of the service </w:t>
      </w:r>
      <w:r w:rsidRPr="003658B5">
        <w:rPr>
          <w:rFonts w:ascii="Georgia" w:hAnsi="Georgia"/>
          <w:color w:val="585756"/>
          <w:szCs w:val="22"/>
        </w:rPr>
        <w:lastRenderedPageBreak/>
        <w:t>provider’s request, an acceptance or a refusal of acceptance report will be drawn up, depending on the case.</w:t>
      </w:r>
    </w:p>
    <w:p w14:paraId="26BBDE2A" w14:textId="77777777" w:rsidR="005F2003" w:rsidRPr="003658B5" w:rsidRDefault="005F2003" w:rsidP="005F2003">
      <w:pPr>
        <w:pStyle w:val="BodyText"/>
        <w:rPr>
          <w:rFonts w:ascii="Georgia" w:eastAsia="Calibri" w:hAnsi="Georgia" w:cs="Times New Roman"/>
          <w:color w:val="585756"/>
          <w:szCs w:val="22"/>
        </w:rPr>
      </w:pPr>
      <w:r w:rsidRPr="003658B5">
        <w:rPr>
          <w:rFonts w:ascii="Georgia" w:hAnsi="Georgia"/>
          <w:color w:val="585756"/>
          <w:szCs w:val="22"/>
        </w:rPr>
        <w:t>The acceptance specified above is final.</w:t>
      </w:r>
    </w:p>
    <w:p w14:paraId="207BCB8B" w14:textId="77777777" w:rsidR="005F2003" w:rsidRPr="003658B5" w:rsidRDefault="005F2003" w:rsidP="005F2003">
      <w:pPr>
        <w:pStyle w:val="BodyText"/>
      </w:pPr>
    </w:p>
    <w:p w14:paraId="483C4E77" w14:textId="77777777" w:rsidR="005F2003" w:rsidRPr="003658B5" w:rsidRDefault="005F2003" w:rsidP="143012B8">
      <w:pPr>
        <w:pStyle w:val="Heading3"/>
        <w:keepNext/>
        <w:widowControl w:val="0"/>
        <w:numPr>
          <w:ilvl w:val="2"/>
          <w:numId w:val="5"/>
        </w:numPr>
        <w:tabs>
          <w:tab w:val="num" w:pos="810"/>
        </w:tabs>
        <w:suppressAutoHyphens/>
        <w:autoSpaceDE/>
        <w:autoSpaceDN/>
        <w:adjustRightInd/>
        <w:spacing w:before="180" w:after="180"/>
        <w:ind w:left="810"/>
      </w:pPr>
      <w:bookmarkStart w:id="124" w:name="_Toc361393831"/>
      <w:bookmarkStart w:id="125" w:name="_Toc361408333"/>
      <w:bookmarkStart w:id="126" w:name="_Toc207719534"/>
      <w:r>
        <w:t>Invoicing and payment of services (Art. 66 to 72 – 160)</w:t>
      </w:r>
      <w:bookmarkEnd w:id="124"/>
      <w:bookmarkEnd w:id="125"/>
      <w:bookmarkEnd w:id="126"/>
    </w:p>
    <w:p w14:paraId="4C9B0332"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The contractor sends (one copy only of) the invoices and the contract acceptance report (original copy) to the following address:</w:t>
      </w:r>
    </w:p>
    <w:p w14:paraId="6F397C1B" w14:textId="6BB77DA0" w:rsidR="0072793D" w:rsidRPr="00FA1DC3" w:rsidRDefault="0072793D" w:rsidP="0072793D">
      <w:pPr>
        <w:pStyle w:val="BTCtextCTB"/>
        <w:jc w:val="center"/>
        <w:rPr>
          <w:rFonts w:ascii="Georgia" w:hAnsi="Georgia"/>
          <w:b/>
          <w:bCs/>
          <w:color w:val="585756"/>
          <w:sz w:val="20"/>
          <w:szCs w:val="22"/>
        </w:rPr>
      </w:pPr>
      <w:r w:rsidRPr="00FA1DC3">
        <w:rPr>
          <w:rFonts w:ascii="Georgia" w:hAnsi="Georgia"/>
          <w:b/>
          <w:bCs/>
          <w:color w:val="585756"/>
          <w:sz w:val="20"/>
          <w:szCs w:val="22"/>
        </w:rPr>
        <w:t>Enabel</w:t>
      </w:r>
    </w:p>
    <w:p w14:paraId="56EF7585" w14:textId="3A0C20CC" w:rsidR="0072793D" w:rsidRDefault="0072793D" w:rsidP="0072793D">
      <w:pPr>
        <w:pStyle w:val="BTCtextCTB"/>
        <w:jc w:val="center"/>
        <w:rPr>
          <w:rFonts w:ascii="Georgia" w:hAnsi="Georgia"/>
          <w:color w:val="585756"/>
          <w:sz w:val="20"/>
          <w:szCs w:val="22"/>
        </w:rPr>
      </w:pPr>
      <w:r w:rsidRPr="0072793D">
        <w:rPr>
          <w:rFonts w:ascii="Georgia" w:hAnsi="Georgia"/>
          <w:color w:val="585756"/>
          <w:sz w:val="20"/>
          <w:szCs w:val="22"/>
        </w:rPr>
        <w:t xml:space="preserve">To the attention of </w:t>
      </w:r>
      <w:r w:rsidR="00F710F9">
        <w:rPr>
          <w:rFonts w:ascii="Georgia" w:hAnsi="Georgia"/>
          <w:color w:val="585756"/>
          <w:sz w:val="20"/>
          <w:szCs w:val="22"/>
        </w:rPr>
        <w:t xml:space="preserve">Mrs. </w:t>
      </w:r>
      <w:r>
        <w:rPr>
          <w:rFonts w:ascii="Georgia" w:hAnsi="Georgia"/>
          <w:color w:val="585756"/>
          <w:sz w:val="20"/>
          <w:szCs w:val="22"/>
        </w:rPr>
        <w:t>Mia S</w:t>
      </w:r>
      <w:r w:rsidRPr="0072793D">
        <w:rPr>
          <w:rFonts w:ascii="Georgia" w:hAnsi="Georgia"/>
          <w:color w:val="585756"/>
          <w:sz w:val="20"/>
          <w:szCs w:val="22"/>
        </w:rPr>
        <w:t>ichelkow</w:t>
      </w:r>
      <w:r>
        <w:rPr>
          <w:rFonts w:ascii="Georgia" w:hAnsi="Georgia"/>
          <w:color w:val="585756"/>
          <w:sz w:val="20"/>
          <w:szCs w:val="22"/>
        </w:rPr>
        <w:t xml:space="preserve"> and Rachel De Plaen</w:t>
      </w:r>
    </w:p>
    <w:p w14:paraId="04E1F66E" w14:textId="795B65A3" w:rsidR="0072793D" w:rsidRDefault="0072793D" w:rsidP="0072793D">
      <w:pPr>
        <w:pStyle w:val="BTCtextCTB"/>
        <w:jc w:val="center"/>
        <w:rPr>
          <w:rFonts w:ascii="Georgia" w:hAnsi="Georgia"/>
          <w:color w:val="585756"/>
          <w:sz w:val="20"/>
          <w:szCs w:val="22"/>
        </w:rPr>
      </w:pPr>
      <w:r w:rsidRPr="0072793D">
        <w:rPr>
          <w:rFonts w:ascii="Georgia" w:hAnsi="Georgia"/>
          <w:color w:val="585756"/>
          <w:sz w:val="20"/>
          <w:szCs w:val="22"/>
        </w:rPr>
        <w:t>Rue Haute, 147</w:t>
      </w:r>
    </w:p>
    <w:p w14:paraId="78C8117C" w14:textId="42571F51" w:rsidR="0072793D" w:rsidRPr="0072793D" w:rsidRDefault="0072793D" w:rsidP="0072793D">
      <w:pPr>
        <w:pStyle w:val="BTCtextCTB"/>
        <w:jc w:val="center"/>
        <w:rPr>
          <w:rFonts w:ascii="Georgia" w:hAnsi="Georgia"/>
          <w:color w:val="585756"/>
          <w:sz w:val="20"/>
          <w:szCs w:val="22"/>
        </w:rPr>
      </w:pPr>
      <w:r w:rsidRPr="0072793D">
        <w:rPr>
          <w:rFonts w:ascii="Georgia" w:hAnsi="Georgia"/>
          <w:color w:val="585756"/>
          <w:sz w:val="20"/>
          <w:szCs w:val="22"/>
        </w:rPr>
        <w:t>1000 Brussels</w:t>
      </w:r>
    </w:p>
    <w:p w14:paraId="2E53ACD2" w14:textId="23593F11" w:rsidR="0072793D" w:rsidRPr="0072793D" w:rsidRDefault="0072793D" w:rsidP="0072793D">
      <w:pPr>
        <w:pStyle w:val="BTCtextCTB"/>
        <w:jc w:val="center"/>
        <w:rPr>
          <w:rFonts w:ascii="Georgia" w:hAnsi="Georgia"/>
          <w:color w:val="585756"/>
          <w:sz w:val="20"/>
          <w:szCs w:val="22"/>
        </w:rPr>
      </w:pPr>
      <w:r w:rsidRPr="0072793D">
        <w:rPr>
          <w:rFonts w:ascii="Georgia" w:hAnsi="Georgia"/>
          <w:color w:val="585756"/>
          <w:sz w:val="20"/>
          <w:szCs w:val="22"/>
        </w:rPr>
        <w:t>Belgium</w:t>
      </w:r>
    </w:p>
    <w:p w14:paraId="4BD77ABD" w14:textId="77777777" w:rsidR="005F2003" w:rsidRPr="003658B5" w:rsidRDefault="005F2003" w:rsidP="005F2003">
      <w:pPr>
        <w:pStyle w:val="BTCtextCTB"/>
        <w:rPr>
          <w:rFonts w:ascii="Arial" w:eastAsia="DejaVu Sans" w:hAnsi="Arial" w:cs="Arial"/>
          <w:kern w:val="18"/>
          <w:sz w:val="20"/>
          <w:szCs w:val="24"/>
        </w:rPr>
      </w:pPr>
    </w:p>
    <w:p w14:paraId="248C8FE2"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Only services that have been performed correctly may be invoiced.</w:t>
      </w:r>
    </w:p>
    <w:p w14:paraId="31B55AD9" w14:textId="2D006F9B" w:rsidR="001656B6" w:rsidRPr="00BF70C2" w:rsidRDefault="00402C15" w:rsidP="00402C15">
      <w:pPr>
        <w:pStyle w:val="BTCtextCTB"/>
        <w:rPr>
          <w:rFonts w:ascii="Georgia" w:hAnsi="Georgia"/>
          <w:color w:val="585756"/>
          <w:sz w:val="20"/>
          <w:szCs w:val="22"/>
        </w:rPr>
      </w:pPr>
      <w:r w:rsidRPr="007A59EE">
        <w:rPr>
          <w:rFonts w:ascii="Georgia" w:hAnsi="Georgia"/>
          <w:b/>
          <w:bCs/>
          <w:color w:val="585756"/>
          <w:sz w:val="20"/>
          <w:szCs w:val="22"/>
        </w:rPr>
        <w:t>A single instalment (15% of the total amount) will be paid upon receipt of the inception report.</w:t>
      </w:r>
      <w:r>
        <w:rPr>
          <w:rFonts w:ascii="Georgia" w:hAnsi="Georgia"/>
          <w:b/>
          <w:sz w:val="20"/>
        </w:rPr>
        <w:t xml:space="preserve"> </w:t>
      </w:r>
      <w:r w:rsidR="003345AB" w:rsidRPr="00BF70C2">
        <w:rPr>
          <w:rFonts w:ascii="Georgia" w:hAnsi="Georgia"/>
          <w:b/>
          <w:bCs/>
          <w:color w:val="585756"/>
          <w:sz w:val="20"/>
          <w:szCs w:val="22"/>
        </w:rPr>
        <w:t>The remaining balance will be paid upon full completion of the services (85</w:t>
      </w:r>
      <w:r w:rsidR="00BF70C2" w:rsidRPr="00BF70C2">
        <w:rPr>
          <w:rFonts w:ascii="Georgia" w:hAnsi="Georgia"/>
          <w:b/>
          <w:bCs/>
          <w:color w:val="585756"/>
          <w:sz w:val="20"/>
          <w:szCs w:val="22"/>
        </w:rPr>
        <w:t>% of the total amount).</w:t>
      </w:r>
      <w:r w:rsidR="00BF70C2" w:rsidRPr="00BF70C2">
        <w:rPr>
          <w:rFonts w:ascii="Georgia" w:hAnsi="Georgia"/>
          <w:color w:val="585756"/>
          <w:sz w:val="20"/>
          <w:szCs w:val="22"/>
        </w:rPr>
        <w:t xml:space="preserve"> </w:t>
      </w:r>
    </w:p>
    <w:p w14:paraId="3F78A82B" w14:textId="49AC4BB6"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The contracting authority disposes of a verification term of thirty days starting on the end date for the services, set in conformity with the modalities in the procurement documents, to carry out the technical acceptance and provisional acceptance formalities and to notify the result to the service provider.</w:t>
      </w:r>
    </w:p>
    <w:p w14:paraId="0FB042CF" w14:textId="26BD0B0C" w:rsidR="005F2003" w:rsidRPr="0072793D"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The amount owed to the service provider must be paid within thirty days with effect from the expiry of the verification term or with effect from the day after the last day of the verification term, if this is less than thirty days. And provided that the contracting authority possesses, at the same time, the duly established invoice and any other documents that may be required.</w:t>
      </w:r>
    </w:p>
    <w:p w14:paraId="27A18695"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When the procurement documents do not provide for any separate debt claim, the invoice will constitute the debt claim.</w:t>
      </w:r>
    </w:p>
    <w:p w14:paraId="7AB4C423"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The invoice must be in EUROS.</w:t>
      </w:r>
    </w:p>
    <w:p w14:paraId="03D573E5" w14:textId="762A23CC" w:rsidR="005F2003" w:rsidRDefault="0021448A" w:rsidP="005F2003">
      <w:pPr>
        <w:pStyle w:val="BTCtextCTB"/>
        <w:rPr>
          <w:rFonts w:ascii="Georgia" w:hAnsi="Georgia"/>
          <w:color w:val="585756"/>
          <w:sz w:val="20"/>
          <w:szCs w:val="22"/>
        </w:rPr>
      </w:pPr>
      <w:r w:rsidRPr="00340A47">
        <w:rPr>
          <w:rFonts w:ascii="Georgia" w:hAnsi="Georgia"/>
          <w:color w:val="585756"/>
          <w:sz w:val="20"/>
          <w:szCs w:val="22"/>
        </w:rPr>
        <w:t>In order for Enabel to obtain the VAT exemption and customs clearance documents as quickly as possible, the original invoice and all ad hoc documents will be transmitted as soon as possible before provisional acceptance.</w:t>
      </w:r>
    </w:p>
    <w:p w14:paraId="37F73CA7" w14:textId="5582E53C" w:rsidR="00911EBD" w:rsidRPr="002033C9" w:rsidRDefault="002033C9" w:rsidP="002033C9">
      <w:r w:rsidRPr="00FA1DC3">
        <w:t>The contract execution period is less than 2 months (estimated number of working days is 33), so no advance payment will be made to the contractor, in accordance with Article 12/1, third paragraph, 5°, of the Law of June 17, 2016.</w:t>
      </w:r>
    </w:p>
    <w:p w14:paraId="37C2FC7B" w14:textId="77777777" w:rsidR="00E660D0" w:rsidRPr="00E660D0" w:rsidRDefault="00E660D0" w:rsidP="00FA1DC3">
      <w:pPr>
        <w:pStyle w:val="BTCtextCTB"/>
        <w:rPr>
          <w:rFonts w:ascii="Georgia" w:hAnsi="Georgia"/>
          <w:color w:val="585756"/>
          <w:sz w:val="20"/>
          <w:szCs w:val="22"/>
        </w:rPr>
      </w:pPr>
    </w:p>
    <w:p w14:paraId="53DE9D59" w14:textId="77777777" w:rsidR="005F2003" w:rsidRPr="003658B5" w:rsidRDefault="005F2003" w:rsidP="000534B9">
      <w:pPr>
        <w:pStyle w:val="Heading2"/>
        <w:keepLines w:val="0"/>
        <w:widowControl w:val="0"/>
        <w:tabs>
          <w:tab w:val="num" w:pos="576"/>
        </w:tabs>
        <w:suppressAutoHyphens/>
        <w:spacing w:after="240"/>
      </w:pPr>
      <w:bookmarkStart w:id="127" w:name="_Toc361393832"/>
      <w:bookmarkStart w:id="128" w:name="_Toc361408334"/>
      <w:bookmarkStart w:id="129" w:name="_Toc207719535"/>
      <w:r>
        <w:t>Litigation (Art. 73)</w:t>
      </w:r>
      <w:bookmarkEnd w:id="127"/>
      <w:bookmarkEnd w:id="128"/>
      <w:bookmarkEnd w:id="129"/>
    </w:p>
    <w:p w14:paraId="1E475259"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The competent courts of Brussels have exclusive jurisdiction over any dispute arising from the performance of this procurement contract. French or Dutch are the languages of proceedings.</w:t>
      </w:r>
    </w:p>
    <w:p w14:paraId="312EF334"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The contracting authority will in no case be held liable for any damage caused to persons or property as a direct or indirect consequence of the activities required for the performance of this procurement contract. The contractor indemnifies the contracting authority against any claims for compensation by third parties in this respect.</w:t>
      </w:r>
    </w:p>
    <w:p w14:paraId="7134E7AE"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 xml:space="preserve">In case of ‘litigation’, i.e. court action, correspondence must (also) be sent to the following address: </w:t>
      </w:r>
    </w:p>
    <w:p w14:paraId="15A8FD98"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Enabel, public-law company</w:t>
      </w:r>
    </w:p>
    <w:p w14:paraId="0F155B9B"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lastRenderedPageBreak/>
        <w:t>Legal unit of the Logistics and Acquisitions service (L&amp;A)</w:t>
      </w:r>
    </w:p>
    <w:p w14:paraId="4168034E"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To the attention of Mrs Inge Janssens</w:t>
      </w:r>
    </w:p>
    <w:p w14:paraId="4E539171"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rue Haute 147</w:t>
      </w:r>
    </w:p>
    <w:p w14:paraId="76FF682D"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1000 Brussels</w:t>
      </w:r>
    </w:p>
    <w:p w14:paraId="3F4C752B" w14:textId="77777777" w:rsidR="005F2003" w:rsidRPr="003658B5" w:rsidRDefault="005F2003" w:rsidP="005F2003">
      <w:pPr>
        <w:pStyle w:val="BTCtextCTB"/>
        <w:rPr>
          <w:rFonts w:ascii="Georgia" w:eastAsia="Calibri" w:hAnsi="Georgia"/>
          <w:color w:val="585756"/>
          <w:kern w:val="18"/>
          <w:sz w:val="20"/>
          <w:szCs w:val="22"/>
        </w:rPr>
      </w:pPr>
      <w:r w:rsidRPr="003658B5">
        <w:rPr>
          <w:rFonts w:ascii="Georgia" w:hAnsi="Georgia"/>
          <w:color w:val="585756"/>
          <w:sz w:val="20"/>
          <w:szCs w:val="22"/>
        </w:rPr>
        <w:t>Belgium</w:t>
      </w:r>
    </w:p>
    <w:p w14:paraId="7825AEC7" w14:textId="0D097DB9" w:rsidR="005F2003" w:rsidRPr="003658B5" w:rsidRDefault="005F2003" w:rsidP="005F2003">
      <w:r w:rsidRPr="003658B5">
        <w:br w:type="page"/>
      </w:r>
    </w:p>
    <w:p w14:paraId="58AEF0F7" w14:textId="18B46A80" w:rsidR="005F2003" w:rsidRPr="003658B5" w:rsidRDefault="005F2003" w:rsidP="00C72B94">
      <w:pPr>
        <w:pStyle w:val="Heading1"/>
        <w:numPr>
          <w:ilvl w:val="0"/>
          <w:numId w:val="5"/>
        </w:numPr>
      </w:pPr>
      <w:bookmarkStart w:id="130" w:name="_Toc207719536"/>
      <w:r>
        <w:lastRenderedPageBreak/>
        <w:t>Terms of Reference</w:t>
      </w:r>
      <w:bookmarkEnd w:id="130"/>
    </w:p>
    <w:p w14:paraId="565F24CA" w14:textId="77777777" w:rsidR="00C81476" w:rsidRPr="00C81476" w:rsidRDefault="00C81476" w:rsidP="00C81476">
      <w:pPr>
        <w:autoSpaceDE w:val="0"/>
        <w:autoSpaceDN w:val="0"/>
        <w:adjustRightInd w:val="0"/>
        <w:spacing w:after="0"/>
        <w:rPr>
          <w:rFonts w:cs="Calibri"/>
          <w:color w:val="333333"/>
          <w:szCs w:val="21"/>
        </w:rPr>
      </w:pPr>
      <w:r w:rsidRPr="00C81476">
        <w:rPr>
          <w:rFonts w:cs="Calibri"/>
          <w:color w:val="333333"/>
          <w:szCs w:val="21"/>
        </w:rPr>
        <w:t> </w:t>
      </w:r>
    </w:p>
    <w:p w14:paraId="7B815999" w14:textId="114B77DD" w:rsidR="00C81476" w:rsidRPr="00C81476" w:rsidRDefault="00C81476" w:rsidP="00C81476">
      <w:pPr>
        <w:pStyle w:val="Heading2"/>
      </w:pPr>
      <w:bookmarkStart w:id="131" w:name="_Toc207719537"/>
      <w:r w:rsidRPr="00C81476">
        <w:t>General information</w:t>
      </w:r>
      <w:bookmarkEnd w:id="131"/>
      <w:r w:rsidRPr="00C81476">
        <w:t> </w:t>
      </w:r>
    </w:p>
    <w:p w14:paraId="6D74BC39" w14:textId="015213C4" w:rsidR="00C81476" w:rsidRPr="00C81476" w:rsidRDefault="00C81476" w:rsidP="00871D64">
      <w:pPr>
        <w:pStyle w:val="Heading3"/>
        <w:rPr>
          <w:rFonts w:cs="Times New Roman"/>
          <w:szCs w:val="22"/>
        </w:rPr>
      </w:pPr>
      <w:bookmarkStart w:id="132" w:name="_Toc207719538"/>
      <w:r w:rsidRPr="00C81476">
        <w:rPr>
          <w:lang w:val="nl-NL"/>
        </w:rPr>
        <w:t>Information about TED Project</w:t>
      </w:r>
      <w:bookmarkEnd w:id="132"/>
      <w:r w:rsidRPr="00C81476">
        <w:t> </w:t>
      </w:r>
    </w:p>
    <w:p w14:paraId="3265BD96"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The Team Europe Democracy (TED) Initiative, launched in December 2021, aims to promote and strengthen democracy and human rights globally in response to the challenges facing democratic values today. Focus is on three priorities, addressed in three working groups (WG):</w:t>
      </w:r>
      <w:r w:rsidRPr="00567CCB">
        <w:rPr>
          <w:rFonts w:ascii="Times New Roman" w:hAnsi="Times New Roman"/>
          <w:color w:val="595959" w:themeColor="text1" w:themeTint="A6"/>
          <w:szCs w:val="21"/>
        </w:rPr>
        <w:t> </w:t>
      </w:r>
      <w:r w:rsidRPr="00567CCB">
        <w:rPr>
          <w:rFonts w:ascii="Times New Roman" w:hAnsi="Times New Roman"/>
          <w:color w:val="595959" w:themeColor="text1" w:themeTint="A6"/>
          <w:szCs w:val="21"/>
          <w:lang w:val="en-US"/>
        </w:rPr>
        <w:t>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0426E61B"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63565FA4" w14:textId="77777777" w:rsidR="00C81476" w:rsidRPr="00567CCB" w:rsidRDefault="00C81476" w:rsidP="00124FE6">
      <w:pPr>
        <w:numPr>
          <w:ilvl w:val="0"/>
          <w:numId w:val="13"/>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Rule of law and Accountability;</w:t>
      </w:r>
      <w:r w:rsidRPr="00567CCB">
        <w:rPr>
          <w:rFonts w:ascii="Times New Roman" w:hAnsi="Times New Roman"/>
          <w:color w:val="595959" w:themeColor="text1" w:themeTint="A6"/>
          <w:szCs w:val="21"/>
        </w:rPr>
        <w:t> </w:t>
      </w:r>
      <w:r w:rsidRPr="00567CCB">
        <w:rPr>
          <w:rFonts w:ascii="Times New Roman" w:hAnsi="Times New Roman"/>
          <w:color w:val="595959" w:themeColor="text1" w:themeTint="A6"/>
          <w:szCs w:val="21"/>
          <w:lang w:val="en-US"/>
        </w:rPr>
        <w:t> </w:t>
      </w:r>
      <w:r w:rsidRPr="00567CCB">
        <w:rPr>
          <w:rFonts w:cs="Calibri"/>
          <w:color w:val="595959" w:themeColor="text1" w:themeTint="A6"/>
          <w:szCs w:val="21"/>
        </w:rPr>
        <w:t> </w:t>
      </w:r>
    </w:p>
    <w:p w14:paraId="039FFB83" w14:textId="77777777" w:rsidR="00C81476" w:rsidRPr="00567CCB" w:rsidRDefault="00C81476" w:rsidP="00124FE6">
      <w:pPr>
        <w:numPr>
          <w:ilvl w:val="0"/>
          <w:numId w:val="14"/>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Political and Civic Participation;</w:t>
      </w:r>
      <w:r w:rsidRPr="00567CCB">
        <w:rPr>
          <w:rFonts w:ascii="Times New Roman" w:hAnsi="Times New Roman"/>
          <w:color w:val="595959" w:themeColor="text1" w:themeTint="A6"/>
          <w:szCs w:val="21"/>
        </w:rPr>
        <w:t> </w:t>
      </w:r>
      <w:r w:rsidRPr="00567CCB">
        <w:rPr>
          <w:rFonts w:ascii="Times New Roman" w:hAnsi="Times New Roman"/>
          <w:color w:val="595959" w:themeColor="text1" w:themeTint="A6"/>
          <w:szCs w:val="21"/>
          <w:lang w:val="en-US"/>
        </w:rPr>
        <w:t> </w:t>
      </w:r>
      <w:r w:rsidRPr="00567CCB">
        <w:rPr>
          <w:rFonts w:cs="Calibri"/>
          <w:color w:val="595959" w:themeColor="text1" w:themeTint="A6"/>
          <w:szCs w:val="21"/>
        </w:rPr>
        <w:t> </w:t>
      </w:r>
    </w:p>
    <w:p w14:paraId="2B807767" w14:textId="77777777" w:rsidR="00C81476" w:rsidRPr="00567CCB" w:rsidRDefault="00C81476" w:rsidP="00124FE6">
      <w:pPr>
        <w:numPr>
          <w:ilvl w:val="0"/>
          <w:numId w:val="15"/>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Media and Digital.</w:t>
      </w:r>
      <w:r w:rsidRPr="00567CCB">
        <w:rPr>
          <w:rFonts w:ascii="Times New Roman" w:hAnsi="Times New Roman"/>
          <w:color w:val="595959" w:themeColor="text1" w:themeTint="A6"/>
          <w:szCs w:val="21"/>
        </w:rPr>
        <w:t> </w:t>
      </w:r>
      <w:r w:rsidRPr="00567CCB">
        <w:rPr>
          <w:rFonts w:ascii="Times New Roman" w:hAnsi="Times New Roman"/>
          <w:color w:val="595959" w:themeColor="text1" w:themeTint="A6"/>
          <w:szCs w:val="21"/>
          <w:lang w:val="nl-BE"/>
        </w:rPr>
        <w:t>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7A7187B3"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706FE3B2"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With the participation from EU institutions, 14 European Member States (MS) and Switzerland (on observer status), TED aims to strengthen a coordinated and strategic European response to global democratic backsliding. This effort is driven by pooling expertise, facilitating exchanges within its Network of democracy practitioners, conducting best practices research, and providing technical support to EU Delegations and Member States in partner countries (called Partner Country Engagement or “PCE”). Additionally, TED’s knowledge strategy encourages TED to extract and capture knowledge and learning from its Network activities and PCE assignments.</w:t>
      </w:r>
      <w:r w:rsidRPr="00567CCB">
        <w:rPr>
          <w:rFonts w:ascii="Times New Roman" w:hAnsi="Times New Roman"/>
          <w:color w:val="595959" w:themeColor="text1" w:themeTint="A6"/>
          <w:szCs w:val="21"/>
        </w:rPr>
        <w:t>  </w:t>
      </w:r>
      <w:r w:rsidRPr="00567CCB">
        <w:rPr>
          <w:rFonts w:ascii="Times New Roman" w:hAnsi="Times New Roman"/>
          <w:color w:val="595959" w:themeColor="text1" w:themeTint="A6"/>
          <w:szCs w:val="21"/>
          <w:lang w:val="en-US"/>
        </w:rPr>
        <w:t>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0F7F25AB"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1BD4CA4B"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xml:space="preserve">Democracy resilience involves many topics such as gender, strategies to work in fragile contexts and conflict prevention. The various TED working groups address these issues in a transversal way with the inclusive involvement of different actors from the civil society, activists, media actors or even local institutions in the areas of information integrity, local governance and the broad theme of transitional justice.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4D61696D"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53497D2A" w14:textId="1ACA9CA0" w:rsidR="00871D64" w:rsidRPr="00871D64" w:rsidRDefault="00C81476" w:rsidP="00871D64">
      <w:pPr>
        <w:pStyle w:val="Heading3"/>
      </w:pPr>
      <w:bookmarkStart w:id="133" w:name="_Toc207719539"/>
      <w:r w:rsidRPr="00C81476">
        <w:rPr>
          <w:lang w:val="en-US"/>
        </w:rPr>
        <w:t>Background and Context</w:t>
      </w:r>
      <w:bookmarkEnd w:id="133"/>
    </w:p>
    <w:p w14:paraId="23824EA7"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The 2030 Sustainable Development Goals (SDGs) agenda, adopted by all United Nations Member States in 2015, includes a specific objective on gender equality (SDG 5). However, the 2023 Gender Snapshot highlighted that progress, particularly for women and girls living in conflict-affected settings, remains too slow. The </w:t>
      </w:r>
      <w:r w:rsidRPr="00567CCB">
        <w:rPr>
          <w:rFonts w:cs="Calibri"/>
          <w:b/>
          <w:bCs/>
          <w:color w:val="595959" w:themeColor="text1" w:themeTint="A6"/>
          <w:szCs w:val="21"/>
          <w:lang w:val="en-US"/>
        </w:rPr>
        <w:t>EU Gender Action Plan III (GAP III)</w:t>
      </w:r>
      <w:r w:rsidRPr="00567CCB">
        <w:rPr>
          <w:rFonts w:cs="Calibri"/>
          <w:color w:val="595959" w:themeColor="text1" w:themeTint="A6"/>
          <w:szCs w:val="21"/>
          <w:lang w:val="en-US"/>
        </w:rPr>
        <w:t xml:space="preserve"> reaffirms the EU’s commitment to gender equality in its external action, with a clear focus on the </w:t>
      </w:r>
      <w:r w:rsidRPr="00567CCB">
        <w:rPr>
          <w:rFonts w:cs="Calibri"/>
          <w:b/>
          <w:bCs/>
          <w:color w:val="595959" w:themeColor="text1" w:themeTint="A6"/>
          <w:szCs w:val="21"/>
          <w:lang w:val="en-US"/>
        </w:rPr>
        <w:t>Women, Peace and Security (WPS)</w:t>
      </w:r>
      <w:r w:rsidRPr="00567CCB">
        <w:rPr>
          <w:rFonts w:cs="Calibri"/>
          <w:color w:val="595959" w:themeColor="text1" w:themeTint="A6"/>
          <w:szCs w:val="21"/>
          <w:lang w:val="en-US"/>
        </w:rPr>
        <w:t xml:space="preserve"> agenda.  </w:t>
      </w:r>
      <w:r w:rsidRPr="00567CCB">
        <w:rPr>
          <w:rFonts w:cs="Calibri"/>
          <w:color w:val="595959" w:themeColor="text1" w:themeTint="A6"/>
          <w:szCs w:val="21"/>
        </w:rPr>
        <w:t> </w:t>
      </w:r>
    </w:p>
    <w:p w14:paraId="59102F8A"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5CFC96ED"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According to the OECD’s </w:t>
      </w:r>
      <w:r w:rsidRPr="00567CCB">
        <w:rPr>
          <w:rFonts w:cs="Calibri"/>
          <w:i/>
          <w:iCs/>
          <w:color w:val="595959" w:themeColor="text1" w:themeTint="A6"/>
          <w:szCs w:val="21"/>
          <w:lang w:val="en-US"/>
        </w:rPr>
        <w:t>States of Fragility</w:t>
      </w:r>
      <w:r w:rsidRPr="00567CCB">
        <w:rPr>
          <w:rFonts w:cs="Calibri"/>
          <w:color w:val="595959" w:themeColor="text1" w:themeTint="A6"/>
          <w:szCs w:val="21"/>
          <w:lang w:val="en-US"/>
        </w:rPr>
        <w:t xml:space="preserve"> report, contexts experiencing extreme fragility and conflict — despite receiving significant volumes of Official Development Assistance (ODA) — tend to deprioritise gender equality</w:t>
      </w:r>
      <w:r w:rsidRPr="00567CCB">
        <w:rPr>
          <w:rFonts w:cs="Calibri"/>
          <w:color w:val="595959" w:themeColor="text1" w:themeTint="A6"/>
          <w:szCs w:val="21"/>
          <w:vertAlign w:val="superscript"/>
          <w:lang w:val="en-US"/>
        </w:rPr>
        <w:t>5</w:t>
      </w:r>
      <w:r w:rsidRPr="00567CCB">
        <w:rPr>
          <w:rFonts w:cs="Calibri"/>
          <w:color w:val="595959" w:themeColor="text1" w:themeTint="A6"/>
          <w:szCs w:val="21"/>
          <w:lang w:val="en-US"/>
        </w:rPr>
        <w:t>. Moreover, gender inequality itself is a key driver and consequence of fragility. This is reflected in the slow progress on the WPS agenda, particularly in ensuring women's meaningful participation in peace processes and conflict prevention mechanisms. </w:t>
      </w:r>
      <w:r w:rsidRPr="00567CCB">
        <w:rPr>
          <w:rFonts w:cs="Calibri"/>
          <w:color w:val="595959" w:themeColor="text1" w:themeTint="A6"/>
          <w:szCs w:val="21"/>
        </w:rPr>
        <w:t> </w:t>
      </w:r>
    </w:p>
    <w:p w14:paraId="6136DB1C"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1080B949"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Despite these challenges, the </w:t>
      </w:r>
      <w:r w:rsidRPr="00567CCB">
        <w:rPr>
          <w:rFonts w:cs="Calibri"/>
          <w:b/>
          <w:bCs/>
          <w:color w:val="595959" w:themeColor="text1" w:themeTint="A6"/>
          <w:szCs w:val="21"/>
          <w:lang w:val="en-US"/>
        </w:rPr>
        <w:t>European Union (EU)</w:t>
      </w:r>
      <w:r w:rsidRPr="00567CCB">
        <w:rPr>
          <w:rFonts w:cs="Calibri"/>
          <w:color w:val="595959" w:themeColor="text1" w:themeTint="A6"/>
          <w:szCs w:val="21"/>
          <w:lang w:val="en-US"/>
        </w:rPr>
        <w:t xml:space="preserve"> and its </w:t>
      </w:r>
      <w:r w:rsidRPr="00567CCB">
        <w:rPr>
          <w:rFonts w:cs="Calibri"/>
          <w:b/>
          <w:bCs/>
          <w:color w:val="595959" w:themeColor="text1" w:themeTint="A6"/>
          <w:szCs w:val="21"/>
          <w:lang w:val="en-US"/>
        </w:rPr>
        <w:t>Member States (MS)</w:t>
      </w:r>
      <w:r w:rsidRPr="00567CCB">
        <w:rPr>
          <w:rFonts w:cs="Calibri"/>
          <w:color w:val="595959" w:themeColor="text1" w:themeTint="A6"/>
          <w:szCs w:val="21"/>
          <w:lang w:val="en-US"/>
        </w:rPr>
        <w:t xml:space="preserve"> remain strong advocates for gender equality, including in fragile and conflict-affected contexts. Through tools such as </w:t>
      </w:r>
      <w:r w:rsidRPr="00567CCB">
        <w:rPr>
          <w:rFonts w:cs="Calibri"/>
          <w:b/>
          <w:bCs/>
          <w:color w:val="595959" w:themeColor="text1" w:themeTint="A6"/>
          <w:szCs w:val="21"/>
          <w:lang w:val="en-US"/>
        </w:rPr>
        <w:t>Country-Level Implementation Plans (CLIPs)</w:t>
      </w:r>
      <w:r w:rsidRPr="00567CCB">
        <w:rPr>
          <w:rFonts w:cs="Calibri"/>
          <w:color w:val="595959" w:themeColor="text1" w:themeTint="A6"/>
          <w:szCs w:val="21"/>
          <w:lang w:val="en-US"/>
        </w:rPr>
        <w:t xml:space="preserve">, the EU provides strategic guidance on gender equality, including in areas of peace and security , as </w:t>
      </w:r>
      <w:r w:rsidRPr="00567CCB">
        <w:rPr>
          <w:rFonts w:cs="Calibri"/>
          <w:color w:val="595959" w:themeColor="text1" w:themeTint="A6"/>
          <w:szCs w:val="21"/>
          <w:lang w:val="en-US"/>
        </w:rPr>
        <w:lastRenderedPageBreak/>
        <w:t xml:space="preserve">demonstrated in the CLIPs in Niger and Chad. In parallel, the EU and MS actively support the implementation of the four pillars of the </w:t>
      </w:r>
      <w:r w:rsidRPr="00567CCB">
        <w:rPr>
          <w:rFonts w:cs="Calibri"/>
          <w:b/>
          <w:bCs/>
          <w:color w:val="595959" w:themeColor="text1" w:themeTint="A6"/>
          <w:szCs w:val="21"/>
          <w:lang w:val="en-US"/>
        </w:rPr>
        <w:t>UN Security Council Resolution 1325</w:t>
      </w:r>
      <w:r w:rsidRPr="00567CCB">
        <w:rPr>
          <w:rFonts w:cs="Calibri"/>
          <w:color w:val="595959" w:themeColor="text1" w:themeTint="A6"/>
          <w:szCs w:val="21"/>
          <w:lang w:val="en-US"/>
        </w:rPr>
        <w:t>: participation, prevention, protection, as well as relief and recovery.</w:t>
      </w:r>
      <w:r w:rsidRPr="00567CCB">
        <w:rPr>
          <w:rFonts w:cs="Calibri"/>
          <w:color w:val="595959" w:themeColor="text1" w:themeTint="A6"/>
          <w:szCs w:val="21"/>
        </w:rPr>
        <w:t> </w:t>
      </w:r>
    </w:p>
    <w:p w14:paraId="3550DF84"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7A9B950E"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To advance these objectives, the EU has developed a range of gender-responsive and conflict-sensitive tools. These include gender analyses, conflict scans, and approaches funded through the </w:t>
      </w:r>
      <w:r w:rsidRPr="00567CCB">
        <w:rPr>
          <w:rFonts w:cs="Calibri"/>
          <w:b/>
          <w:bCs/>
          <w:color w:val="595959" w:themeColor="text1" w:themeTint="A6"/>
          <w:szCs w:val="21"/>
          <w:lang w:val="en-US"/>
        </w:rPr>
        <w:t>Neighbourhood, Development and International Cooperation Instrument (NDICI)</w:t>
      </w:r>
      <w:r w:rsidRPr="00567CCB">
        <w:rPr>
          <w:rFonts w:cs="Calibri"/>
          <w:color w:val="595959" w:themeColor="text1" w:themeTint="A6"/>
          <w:szCs w:val="21"/>
          <w:lang w:val="en-US"/>
        </w:rPr>
        <w:t>, promoting inclusive conflict prevention in collaboration with local actors.</w:t>
      </w:r>
      <w:r w:rsidRPr="00567CCB">
        <w:rPr>
          <w:rFonts w:cs="Calibri"/>
          <w:color w:val="595959" w:themeColor="text1" w:themeTint="A6"/>
          <w:szCs w:val="21"/>
        </w:rPr>
        <w:t> </w:t>
      </w:r>
    </w:p>
    <w:p w14:paraId="3DB22C94"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7764F238"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b/>
          <w:bCs/>
          <w:i/>
          <w:iCs/>
          <w:color w:val="595959" w:themeColor="text1" w:themeTint="A6"/>
          <w:szCs w:val="21"/>
          <w:lang w:val="en-US"/>
        </w:rPr>
        <w:t>Regional Context</w:t>
      </w:r>
      <w:r w:rsidRPr="00567CCB">
        <w:rPr>
          <w:rFonts w:cs="Calibri"/>
          <w:color w:val="595959" w:themeColor="text1" w:themeTint="A6"/>
          <w:szCs w:val="21"/>
        </w:rPr>
        <w:t> </w:t>
      </w:r>
    </w:p>
    <w:p w14:paraId="76AD40FB"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6FA2DA16"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West Africa is experiencing significant political and security upheaval. Since 2020, countries such as </w:t>
      </w:r>
      <w:r w:rsidRPr="00567CCB">
        <w:rPr>
          <w:rFonts w:cs="Calibri"/>
          <w:b/>
          <w:bCs/>
          <w:color w:val="595959" w:themeColor="text1" w:themeTint="A6"/>
          <w:szCs w:val="21"/>
          <w:lang w:val="en-US"/>
        </w:rPr>
        <w:t>Mali, Burkina Faso, and Niger</w:t>
      </w:r>
      <w:r w:rsidRPr="00567CCB">
        <w:rPr>
          <w:rFonts w:cs="Calibri"/>
          <w:color w:val="595959" w:themeColor="text1" w:themeTint="A6"/>
          <w:szCs w:val="21"/>
          <w:lang w:val="en-US"/>
        </w:rPr>
        <w:t xml:space="preserve"> have undergone coups and entered periods of </w:t>
      </w:r>
      <w:r w:rsidRPr="00567CCB">
        <w:rPr>
          <w:rFonts w:cs="Calibri"/>
          <w:b/>
          <w:bCs/>
          <w:color w:val="595959" w:themeColor="text1" w:themeTint="A6"/>
          <w:szCs w:val="21"/>
          <w:lang w:val="en-US"/>
        </w:rPr>
        <w:t>military rule</w:t>
      </w:r>
      <w:r w:rsidRPr="00567CCB">
        <w:rPr>
          <w:rFonts w:cs="Calibri"/>
          <w:color w:val="595959" w:themeColor="text1" w:themeTint="A6"/>
          <w:szCs w:val="21"/>
          <w:lang w:val="en-US"/>
        </w:rPr>
        <w:t xml:space="preserve">. The rise of jihadist movements, particularly their spread from central Sahel regions towards coastal West African states, has been well documented by the </w:t>
      </w:r>
      <w:r w:rsidRPr="00567CCB">
        <w:rPr>
          <w:rFonts w:cs="Calibri"/>
          <w:b/>
          <w:bCs/>
          <w:color w:val="595959" w:themeColor="text1" w:themeTint="A6"/>
          <w:szCs w:val="21"/>
          <w:lang w:val="en-US"/>
        </w:rPr>
        <w:t>Armed Conflict Location &amp; Event Data Project (ACLED)</w:t>
      </w:r>
      <w:r w:rsidRPr="00567CCB">
        <w:rPr>
          <w:rFonts w:cs="Calibri"/>
          <w:color w:val="595959" w:themeColor="text1" w:themeTint="A6"/>
          <w:szCs w:val="21"/>
          <w:vertAlign w:val="superscript"/>
          <w:lang w:val="en-US"/>
        </w:rPr>
        <w:t>6</w:t>
      </w:r>
      <w:r w:rsidRPr="00567CCB">
        <w:rPr>
          <w:rFonts w:cs="Calibri"/>
          <w:color w:val="595959" w:themeColor="text1" w:themeTint="A6"/>
          <w:szCs w:val="21"/>
          <w:lang w:val="en-US"/>
        </w:rPr>
        <w:t>. </w:t>
      </w:r>
      <w:r w:rsidRPr="00567CCB">
        <w:rPr>
          <w:rFonts w:cs="Calibri"/>
          <w:color w:val="595959" w:themeColor="text1" w:themeTint="A6"/>
          <w:szCs w:val="21"/>
        </w:rPr>
        <w:t> </w:t>
      </w:r>
    </w:p>
    <w:p w14:paraId="55957667"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The Alliance of Sahel States (AES), a bloc which includes military-led governments, has further complexified regional cooperation. AES made </w:t>
      </w:r>
      <w:r w:rsidRPr="00567CCB">
        <w:rPr>
          <w:rFonts w:cs="Calibri"/>
          <w:b/>
          <w:bCs/>
          <w:color w:val="595959" w:themeColor="text1" w:themeTint="A6"/>
          <w:szCs w:val="21"/>
          <w:lang w:val="en-US"/>
        </w:rPr>
        <w:t xml:space="preserve">ECOWAS’s regional dynamic </w:t>
      </w:r>
      <w:r w:rsidRPr="00567CCB">
        <w:rPr>
          <w:rFonts w:cs="Calibri"/>
          <w:color w:val="595959" w:themeColor="text1" w:themeTint="A6"/>
          <w:szCs w:val="21"/>
          <w:lang w:val="en-US"/>
        </w:rPr>
        <w:t xml:space="preserve">more vulnerable since we now have two structures that are somewhat in competition with each other. At the same time, data from </w:t>
      </w:r>
      <w:r w:rsidRPr="00567CCB">
        <w:rPr>
          <w:rFonts w:cs="Calibri"/>
          <w:b/>
          <w:bCs/>
          <w:color w:val="595959" w:themeColor="text1" w:themeTint="A6"/>
          <w:szCs w:val="21"/>
          <w:lang w:val="en-US"/>
        </w:rPr>
        <w:t xml:space="preserve">V-Dem </w:t>
      </w:r>
      <w:r w:rsidRPr="00567CCB">
        <w:rPr>
          <w:rFonts w:cs="Calibri"/>
          <w:color w:val="595959" w:themeColor="text1" w:themeTint="A6"/>
          <w:szCs w:val="21"/>
          <w:lang w:val="en-US"/>
        </w:rPr>
        <w:t xml:space="preserve">shows a clear liberal </w:t>
      </w:r>
      <w:r w:rsidRPr="00567CCB">
        <w:rPr>
          <w:rFonts w:cs="Calibri"/>
          <w:b/>
          <w:bCs/>
          <w:color w:val="595959" w:themeColor="text1" w:themeTint="A6"/>
          <w:szCs w:val="21"/>
          <w:lang w:val="en-US"/>
        </w:rPr>
        <w:t>democratic backsliding in West Africa since 2017</w:t>
      </w:r>
      <w:r w:rsidRPr="00567CCB">
        <w:rPr>
          <w:rFonts w:cs="Calibri"/>
          <w:color w:val="595959" w:themeColor="text1" w:themeTint="A6"/>
          <w:szCs w:val="21"/>
          <w:lang w:val="en-US"/>
        </w:rPr>
        <w:t>, including reduced access to justice, weakened legislative oversight over the executive, and declining protections for property and civic rights</w:t>
      </w:r>
      <w:r w:rsidRPr="00567CCB">
        <w:rPr>
          <w:rFonts w:cs="Calibri"/>
          <w:color w:val="595959" w:themeColor="text1" w:themeTint="A6"/>
          <w:szCs w:val="21"/>
          <w:vertAlign w:val="superscript"/>
          <w:lang w:val="en-US"/>
        </w:rPr>
        <w:t>7</w:t>
      </w:r>
      <w:r w:rsidRPr="00567CCB">
        <w:rPr>
          <w:rFonts w:cs="Calibri"/>
          <w:color w:val="595959" w:themeColor="text1" w:themeTint="A6"/>
          <w:szCs w:val="21"/>
          <w:lang w:val="en-US"/>
        </w:rPr>
        <w:t>. Adding to that, climate change has increased the risks of conflict in the region. </w:t>
      </w:r>
      <w:r w:rsidRPr="00567CCB">
        <w:rPr>
          <w:rFonts w:cs="Calibri"/>
          <w:color w:val="595959" w:themeColor="text1" w:themeTint="A6"/>
          <w:szCs w:val="21"/>
        </w:rPr>
        <w:t> </w:t>
      </w:r>
    </w:p>
    <w:p w14:paraId="61EC235C"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xml:space="preserve">In a recent article published in the journal Communications Earth &amp; Environment, the risks and consequences of floods due to sea-level rise in West African countries is highlighted, describing factors such as </w:t>
      </w:r>
      <w:r w:rsidRPr="00567CCB">
        <w:rPr>
          <w:rFonts w:cs="Calibri"/>
          <w:i/>
          <w:iCs/>
          <w:color w:val="595959" w:themeColor="text1" w:themeTint="A6"/>
          <w:szCs w:val="21"/>
          <w:lang w:val="en-US"/>
        </w:rPr>
        <w:t xml:space="preserve">“fast-growing population, coast-ward migration, urbanization, and unrestrained and unregulated socioeconomic development” </w:t>
      </w:r>
      <w:r w:rsidRPr="00567CCB">
        <w:rPr>
          <w:rFonts w:cs="Calibri"/>
          <w:color w:val="595959" w:themeColor="text1" w:themeTint="A6"/>
          <w:szCs w:val="21"/>
          <w:lang w:val="en-US"/>
        </w:rPr>
        <w:t>as</w:t>
      </w:r>
      <w:r w:rsidRPr="00567CCB">
        <w:rPr>
          <w:rFonts w:cs="Calibri"/>
          <w:i/>
          <w:iCs/>
          <w:color w:val="595959" w:themeColor="text1" w:themeTint="A6"/>
          <w:szCs w:val="21"/>
          <w:lang w:val="en-US"/>
        </w:rPr>
        <w:t xml:space="preserve"> “increasingly exposing people to sea level rise</w:t>
      </w:r>
      <w:r w:rsidRPr="00567CCB">
        <w:rPr>
          <w:rFonts w:cs="Calibri"/>
          <w:color w:val="595959" w:themeColor="text1" w:themeTint="A6"/>
          <w:szCs w:val="21"/>
          <w:vertAlign w:val="superscript"/>
          <w:lang w:val="en-US"/>
        </w:rPr>
        <w:t>8</w:t>
      </w:r>
      <w:r w:rsidRPr="00567CCB">
        <w:rPr>
          <w:rFonts w:cs="Calibri"/>
          <w:i/>
          <w:iCs/>
          <w:color w:val="595959" w:themeColor="text1" w:themeTint="A6"/>
          <w:szCs w:val="21"/>
          <w:lang w:val="en-US"/>
        </w:rPr>
        <w:t>.”</w:t>
      </w:r>
      <w:r w:rsidRPr="00567CCB">
        <w:rPr>
          <w:rFonts w:cs="Calibri"/>
          <w:color w:val="595959" w:themeColor="text1" w:themeTint="A6"/>
          <w:szCs w:val="21"/>
          <w:lang w:val="en-US"/>
        </w:rPr>
        <w:t>Floods are also accompanied  by droughts and heavy rain in the region. These natural disasters are exacerbated by poor governance. Measures to mitigate them in these countries are limited, and the most vulnerable are the first victims. These climatic phenomena increase the fragility of these countries and tensions between the most severely affected population groups. In addition, these changes also affect their right to food (the right to have access to adequate and sufficient food of good quality, in accordance with cultural traditions)</w:t>
      </w:r>
      <w:r w:rsidRPr="00567CCB">
        <w:rPr>
          <w:rFonts w:cs="Calibri"/>
          <w:color w:val="595959" w:themeColor="text1" w:themeTint="A6"/>
          <w:szCs w:val="21"/>
          <w:vertAlign w:val="superscript"/>
          <w:lang w:val="en-US"/>
        </w:rPr>
        <w:t>9</w:t>
      </w:r>
      <w:r w:rsidRPr="00567CCB">
        <w:rPr>
          <w:rFonts w:cs="Calibri"/>
          <w:color w:val="595959" w:themeColor="text1" w:themeTint="A6"/>
          <w:szCs w:val="21"/>
          <w:lang w:val="en-US"/>
        </w:rPr>
        <w:t>.</w:t>
      </w:r>
      <w:r w:rsidRPr="00567CCB">
        <w:rPr>
          <w:rFonts w:cs="Calibri"/>
          <w:color w:val="595959" w:themeColor="text1" w:themeTint="A6"/>
          <w:szCs w:val="21"/>
        </w:rPr>
        <w:t> </w:t>
      </w:r>
    </w:p>
    <w:p w14:paraId="3B156760"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This evolving context reinforces the urgency of strengthening inclusive conflict prevention strategies. It is essential that </w:t>
      </w:r>
      <w:r w:rsidRPr="00567CCB">
        <w:rPr>
          <w:rFonts w:cs="Calibri"/>
          <w:b/>
          <w:bCs/>
          <w:color w:val="595959" w:themeColor="text1" w:themeTint="A6"/>
          <w:szCs w:val="21"/>
          <w:lang w:val="en-US"/>
        </w:rPr>
        <w:t>Team Europe</w:t>
      </w:r>
      <w:r w:rsidRPr="00567CCB">
        <w:rPr>
          <w:rFonts w:cs="Calibri"/>
          <w:color w:val="595959" w:themeColor="text1" w:themeTint="A6"/>
          <w:szCs w:val="21"/>
          <w:lang w:val="en-US"/>
        </w:rPr>
        <w:t xml:space="preserve"> takes a coordinated and gender-sensitive approach, particularly given the vulnerabilities faced by women and girls in conflict-affected societies.</w:t>
      </w:r>
      <w:r w:rsidRPr="00567CCB">
        <w:rPr>
          <w:rFonts w:cs="Calibri"/>
          <w:color w:val="595959" w:themeColor="text1" w:themeTint="A6"/>
          <w:szCs w:val="21"/>
        </w:rPr>
        <w:t> </w:t>
      </w:r>
    </w:p>
    <w:p w14:paraId="3F2B9761"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ascii="Times New Roman" w:hAnsi="Times New Roman"/>
          <w:b/>
          <w:bCs/>
          <w:color w:val="595959" w:themeColor="text1" w:themeTint="A6"/>
          <w:szCs w:val="21"/>
          <w:lang w:val="en-US"/>
        </w:rPr>
        <w:t> </w:t>
      </w:r>
      <w:r w:rsidRPr="00567CCB">
        <w:rPr>
          <w:rFonts w:ascii="Times New Roman" w:hAnsi="Times New Roman"/>
          <w:b/>
          <w:bCs/>
          <w:color w:val="595959" w:themeColor="text1" w:themeTint="A6"/>
          <w:szCs w:val="21"/>
        </w:rPr>
        <w:t> </w:t>
      </w:r>
      <w:r w:rsidRPr="00567CCB">
        <w:rPr>
          <w:rFonts w:cs="Calibri"/>
          <w:color w:val="595959" w:themeColor="text1" w:themeTint="A6"/>
          <w:szCs w:val="21"/>
        </w:rPr>
        <w:t> </w:t>
      </w:r>
    </w:p>
    <w:p w14:paraId="065B4559"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This analysis on Women, Peace and Security for Conflict Prevention seeks to explore how </w:t>
      </w:r>
      <w:r w:rsidRPr="00567CCB">
        <w:rPr>
          <w:rFonts w:cs="Calibri"/>
          <w:b/>
          <w:bCs/>
          <w:color w:val="595959" w:themeColor="text1" w:themeTint="A6"/>
          <w:szCs w:val="21"/>
          <w:lang w:val="en-US"/>
        </w:rPr>
        <w:t>Team Europe</w:t>
      </w:r>
      <w:r w:rsidRPr="00567CCB">
        <w:rPr>
          <w:rFonts w:cs="Calibri"/>
          <w:color w:val="595959" w:themeColor="text1" w:themeTint="A6"/>
          <w:szCs w:val="21"/>
          <w:lang w:val="en-US"/>
        </w:rPr>
        <w:t xml:space="preserve"> can enhance coordination and collaboration to improve </w:t>
      </w:r>
      <w:r w:rsidRPr="00567CCB">
        <w:rPr>
          <w:rFonts w:cs="Calibri"/>
          <w:b/>
          <w:bCs/>
          <w:color w:val="595959" w:themeColor="text1" w:themeTint="A6"/>
          <w:szCs w:val="21"/>
          <w:lang w:val="en-US"/>
        </w:rPr>
        <w:t>women’s involvement and vulnerable groups in conflict prevention</w:t>
      </w:r>
      <w:r w:rsidRPr="00567CCB">
        <w:rPr>
          <w:rFonts w:cs="Calibri"/>
          <w:color w:val="595959" w:themeColor="text1" w:themeTint="A6"/>
          <w:szCs w:val="21"/>
          <w:lang w:val="en-US"/>
        </w:rPr>
        <w:t xml:space="preserve"> in selected </w:t>
      </w:r>
      <w:r w:rsidRPr="00567CCB">
        <w:rPr>
          <w:rFonts w:cs="Calibri"/>
          <w:b/>
          <w:bCs/>
          <w:color w:val="595959" w:themeColor="text1" w:themeTint="A6"/>
          <w:szCs w:val="21"/>
          <w:lang w:val="en-US"/>
        </w:rPr>
        <w:t>Sahel countries</w:t>
      </w:r>
      <w:r w:rsidRPr="00567CCB">
        <w:rPr>
          <w:rFonts w:cs="Calibri"/>
          <w:color w:val="595959" w:themeColor="text1" w:themeTint="A6"/>
          <w:szCs w:val="21"/>
          <w:lang w:val="en-US"/>
        </w:rPr>
        <w:t xml:space="preserve">. It will support more effective, context-aware engagement, aligned with the WPS agenda and EU programming priorities under the upcoming </w:t>
      </w:r>
      <w:r w:rsidRPr="00567CCB">
        <w:rPr>
          <w:rFonts w:cs="Calibri"/>
          <w:b/>
          <w:bCs/>
          <w:color w:val="595959" w:themeColor="text1" w:themeTint="A6"/>
          <w:szCs w:val="21"/>
          <w:lang w:val="en-US"/>
        </w:rPr>
        <w:t>Multiannual Financial Framework (MFF) post-2027</w:t>
      </w:r>
      <w:r w:rsidRPr="00567CCB">
        <w:rPr>
          <w:rFonts w:cs="Calibri"/>
          <w:color w:val="595959" w:themeColor="text1" w:themeTint="A6"/>
          <w:szCs w:val="21"/>
          <w:lang w:val="en-US"/>
        </w:rPr>
        <w:t>.</w:t>
      </w:r>
      <w:r w:rsidRPr="00567CCB">
        <w:rPr>
          <w:rFonts w:cs="Calibri"/>
          <w:color w:val="595959" w:themeColor="text1" w:themeTint="A6"/>
          <w:szCs w:val="21"/>
        </w:rPr>
        <w:t> </w:t>
      </w:r>
    </w:p>
    <w:p w14:paraId="76802A64"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2DE72DF9"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To this end, the EU has developed a range of tools aimed at better addressing conflicts, including gender-responsive and conflict-sensitive analyses, as well as other instruments under its foreign policy toolbox. These efforts are complemented by initiatives supported through the actual Neighbourhood, Development and International Cooperation Instrument </w:t>
      </w:r>
      <w:r w:rsidRPr="00567CCB">
        <w:rPr>
          <w:rFonts w:cs="Calibri"/>
          <w:color w:val="595959" w:themeColor="text1" w:themeTint="A6"/>
          <w:szCs w:val="21"/>
          <w:lang w:val="en-US"/>
        </w:rPr>
        <w:lastRenderedPageBreak/>
        <w:t xml:space="preserve">(NDICI), which promotes gender equality </w:t>
      </w:r>
      <w:r w:rsidRPr="00567CCB">
        <w:rPr>
          <w:rFonts w:cs="Calibri"/>
          <w:b/>
          <w:bCs/>
          <w:color w:val="595959" w:themeColor="text1" w:themeTint="A6"/>
          <w:szCs w:val="21"/>
          <w:lang w:val="en-US"/>
        </w:rPr>
        <w:t>in conflict prevention</w:t>
      </w:r>
      <w:r w:rsidRPr="00567CCB">
        <w:rPr>
          <w:rFonts w:cs="Calibri"/>
          <w:color w:val="595959" w:themeColor="text1" w:themeTint="A6"/>
          <w:szCs w:val="21"/>
          <w:lang w:val="en-US"/>
        </w:rPr>
        <w:t xml:space="preserve"> and partnership with local actors. Conflict prevention, women and youth security are cross-cutting issues because conflict and security are impacted by various factors, such as climate change, social norms, unequal resources distribution, terrorisms and democratic backsliding. </w:t>
      </w:r>
      <w:r w:rsidRPr="00567CCB">
        <w:rPr>
          <w:rFonts w:cs="Calibri"/>
          <w:color w:val="595959" w:themeColor="text1" w:themeTint="A6"/>
          <w:szCs w:val="21"/>
        </w:rPr>
        <w:t> </w:t>
      </w:r>
    </w:p>
    <w:p w14:paraId="18DB75D0"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36436390"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The countries that will be selected are not those where conflict is intense, but rather those where prevention is possible, and therefore where state structures and the population are open to such initiatives. The Gulf of Guinea or the countries surrounding the Confederation of Sahel States are interesting options to consider as regional initiatives have already taken place, such as the recent “Abidjan Declaration”. It was the subject of discussion among various female leaders from the Gulf of Guinea on 8 July 2025 who were c</w:t>
      </w:r>
      <w:r w:rsidRPr="00567CCB">
        <w:rPr>
          <w:rFonts w:cs="Calibri"/>
          <w:i/>
          <w:iCs/>
          <w:color w:val="595959" w:themeColor="text1" w:themeTint="A6"/>
          <w:szCs w:val="21"/>
          <w:lang w:val="en-US"/>
        </w:rPr>
        <w:t>oncerned about the persistence and escalation of security threats in (their) region, including violent extremism, transnational organised crime, maritime piracy, electoral conflicts and community tensions,’ which could lead to crises</w:t>
      </w:r>
      <w:r w:rsidRPr="00567CCB">
        <w:rPr>
          <w:rFonts w:cs="Calibri"/>
          <w:color w:val="595959" w:themeColor="text1" w:themeTint="A6"/>
          <w:szCs w:val="21"/>
          <w:vertAlign w:val="superscript"/>
          <w:lang w:val="en-US"/>
        </w:rPr>
        <w:t>10</w:t>
      </w:r>
      <w:r w:rsidRPr="00567CCB">
        <w:rPr>
          <w:rFonts w:cs="Calibri"/>
          <w:color w:val="595959" w:themeColor="text1" w:themeTint="A6"/>
          <w:szCs w:val="21"/>
          <w:lang w:val="en-US"/>
        </w:rPr>
        <w:t>. </w:t>
      </w:r>
      <w:r w:rsidRPr="00567CCB">
        <w:rPr>
          <w:rFonts w:cs="Calibri"/>
          <w:color w:val="595959" w:themeColor="text1" w:themeTint="A6"/>
          <w:szCs w:val="21"/>
        </w:rPr>
        <w:t> </w:t>
      </w:r>
    </w:p>
    <w:p w14:paraId="524F4B3A"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43C6A553" w14:textId="6FE7B2D0" w:rsidR="00C81476" w:rsidRPr="00871D64" w:rsidRDefault="00C81476" w:rsidP="00871D64">
      <w:pPr>
        <w:pStyle w:val="Heading2"/>
      </w:pPr>
      <w:bookmarkStart w:id="134" w:name="_Toc207719540"/>
      <w:r w:rsidRPr="00C81476">
        <w:t>Description of the activities</w:t>
      </w:r>
      <w:bookmarkEnd w:id="134"/>
      <w:r w:rsidRPr="00C81476">
        <w:t xml:space="preserve">  </w:t>
      </w:r>
    </w:p>
    <w:p w14:paraId="36C14735" w14:textId="77777777" w:rsidR="00C81476" w:rsidRPr="00C81476" w:rsidRDefault="00C81476" w:rsidP="00871D64">
      <w:pPr>
        <w:pStyle w:val="Heading3"/>
      </w:pPr>
      <w:bookmarkStart w:id="135" w:name="_Toc207719541"/>
      <w:r w:rsidRPr="00C81476">
        <w:t>General objectives</w:t>
      </w:r>
      <w:bookmarkEnd w:id="135"/>
      <w:r w:rsidRPr="00C81476">
        <w:t> </w:t>
      </w:r>
    </w:p>
    <w:p w14:paraId="2FD57EDE"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2C70D07C"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 xml:space="preserve">The primary objective of this assignment is to conduct an in-depth analysis with concrete recommendations aimed at supporting the EU – including EU Delegations (EUDs) and Member States (MS) – in strengthening their programming, coordination, and political dialogue on addressing the conflict prevention pillar of the </w:t>
      </w:r>
      <w:r w:rsidRPr="00567CCB">
        <w:rPr>
          <w:rFonts w:cs="Calibri"/>
          <w:b/>
          <w:bCs/>
          <w:color w:val="595959" w:themeColor="text1" w:themeTint="A6"/>
          <w:szCs w:val="21"/>
          <w:lang w:val="en-US"/>
        </w:rPr>
        <w:t>Women, Peace and Security (WPS)</w:t>
      </w:r>
      <w:r w:rsidRPr="00567CCB">
        <w:rPr>
          <w:rFonts w:cs="Calibri"/>
          <w:color w:val="595959" w:themeColor="text1" w:themeTint="A6"/>
          <w:szCs w:val="21"/>
          <w:lang w:val="en-US"/>
        </w:rPr>
        <w:t xml:space="preserve"> agenda.  This will strengthen and make more visible European actions to prevent conflicts in West Africa.</w:t>
      </w:r>
      <w:r w:rsidRPr="00567CCB">
        <w:rPr>
          <w:rFonts w:cs="Calibri"/>
          <w:color w:val="595959" w:themeColor="text1" w:themeTint="A6"/>
          <w:szCs w:val="21"/>
        </w:rPr>
        <w:t> </w:t>
      </w:r>
    </w:p>
    <w:p w14:paraId="7EFAE39C"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79FACB35" w14:textId="77777777" w:rsidR="00C81476" w:rsidRPr="00C81476" w:rsidRDefault="00C81476" w:rsidP="00871D64">
      <w:pPr>
        <w:pStyle w:val="Heading3"/>
      </w:pPr>
      <w:bookmarkStart w:id="136" w:name="_Toc207719542"/>
      <w:r w:rsidRPr="00C81476">
        <w:t>Specific objectives</w:t>
      </w:r>
      <w:bookmarkEnd w:id="136"/>
      <w:r w:rsidRPr="00C81476">
        <w:t> </w:t>
      </w:r>
    </w:p>
    <w:p w14:paraId="2552B40E" w14:textId="26453E39" w:rsidR="00C81476" w:rsidRPr="00C81476" w:rsidRDefault="00C81476" w:rsidP="00C81476">
      <w:pPr>
        <w:autoSpaceDE w:val="0"/>
        <w:autoSpaceDN w:val="0"/>
        <w:adjustRightInd w:val="0"/>
        <w:spacing w:after="0"/>
        <w:jc w:val="both"/>
        <w:rPr>
          <w:rFonts w:cs="Calibri"/>
          <w:color w:val="333333"/>
          <w:szCs w:val="21"/>
        </w:rPr>
      </w:pPr>
    </w:p>
    <w:p w14:paraId="70D2440A"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Three specific objectives have been identified:   </w:t>
      </w:r>
    </w:p>
    <w:p w14:paraId="4D89345C"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23AA89A9" w14:textId="77777777" w:rsidR="00C81476" w:rsidRPr="00567CCB" w:rsidRDefault="00C81476" w:rsidP="00124FE6">
      <w:pPr>
        <w:numPr>
          <w:ilvl w:val="0"/>
          <w:numId w:val="16"/>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To raise the importance of the issue with the WPS in West Africa; </w:t>
      </w:r>
    </w:p>
    <w:p w14:paraId="606FE2DF"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3F5F73FB" w14:textId="77777777" w:rsidR="00C81476" w:rsidRPr="00567CCB" w:rsidRDefault="00C81476" w:rsidP="00124FE6">
      <w:pPr>
        <w:numPr>
          <w:ilvl w:val="0"/>
          <w:numId w:val="17"/>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To position Team Europe as a key actor in implementing this agenda and more precisely the conflict prevention pillar </w:t>
      </w:r>
    </w:p>
    <w:p w14:paraId="4BF13E66"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1CE2BF0A" w14:textId="3BB1DA84" w:rsidR="00C81476" w:rsidRPr="00567CCB" w:rsidRDefault="00C81476" w:rsidP="00124FE6">
      <w:pPr>
        <w:numPr>
          <w:ilvl w:val="0"/>
          <w:numId w:val="18"/>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To reflect on how to increase its effectiveness in the WPS fragile </w:t>
      </w:r>
    </w:p>
    <w:p w14:paraId="41C7B2BC"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25209BF2" w14:textId="77777777" w:rsidR="00C81476" w:rsidRPr="00C81476" w:rsidRDefault="00C81476" w:rsidP="00871D64">
      <w:pPr>
        <w:pStyle w:val="Heading3"/>
      </w:pPr>
      <w:bookmarkStart w:id="137" w:name="_Toc207719543"/>
      <w:r w:rsidRPr="00C81476">
        <w:t>Specific activities and deliverables</w:t>
      </w:r>
      <w:bookmarkEnd w:id="137"/>
      <w:r w:rsidRPr="00C81476">
        <w:t> </w:t>
      </w:r>
    </w:p>
    <w:p w14:paraId="6F0B5333"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2083C5E3" w14:textId="77777777" w:rsidR="00C81476" w:rsidRPr="00567CCB" w:rsidRDefault="00C81476" w:rsidP="00871D64">
      <w:pPr>
        <w:autoSpaceDE w:val="0"/>
        <w:autoSpaceDN w:val="0"/>
        <w:adjustRightInd w:val="0"/>
        <w:spacing w:after="0"/>
        <w:jc w:val="both"/>
        <w:rPr>
          <w:rFonts w:cs="Calibri"/>
          <w:color w:val="595959" w:themeColor="text1" w:themeTint="A6"/>
          <w:szCs w:val="21"/>
        </w:rPr>
      </w:pPr>
      <w:r w:rsidRPr="00567CCB">
        <w:rPr>
          <w:rFonts w:cs="Calibri"/>
          <w:b/>
          <w:bCs/>
          <w:color w:val="595959" w:themeColor="text1" w:themeTint="A6"/>
          <w:szCs w:val="21"/>
          <w:lang w:val="nl-BE"/>
        </w:rPr>
        <w:t>Comprehensive Policy Review</w:t>
      </w:r>
      <w:r w:rsidRPr="00567CCB">
        <w:rPr>
          <w:rFonts w:ascii="Times New Roman" w:hAnsi="Times New Roman"/>
          <w:color w:val="595959" w:themeColor="text1" w:themeTint="A6"/>
          <w:szCs w:val="21"/>
          <w:lang w:val="nl-BE"/>
        </w:rPr>
        <w:t>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7A4B60C4" w14:textId="77777777" w:rsidR="00C81476" w:rsidRPr="00567CCB" w:rsidRDefault="00C81476" w:rsidP="00124FE6">
      <w:pPr>
        <w:numPr>
          <w:ilvl w:val="0"/>
          <w:numId w:val="19"/>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Selection of the relevant countries for the analysis based on the relevance of the topics and availability of the EUDs </w:t>
      </w:r>
    </w:p>
    <w:p w14:paraId="38CC2E19" w14:textId="77777777" w:rsidR="00C81476" w:rsidRPr="00567CCB" w:rsidRDefault="00C81476" w:rsidP="00124FE6">
      <w:pPr>
        <w:numPr>
          <w:ilvl w:val="0"/>
          <w:numId w:val="20"/>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Review EU and MS policies and programs supporting youth and women’s participation in conflict prevention including the most vulnerable groups.</w:t>
      </w:r>
      <w:r w:rsidRPr="00567CCB">
        <w:rPr>
          <w:rFonts w:cs="Calibri"/>
          <w:color w:val="595959" w:themeColor="text1" w:themeTint="A6"/>
          <w:szCs w:val="21"/>
        </w:rPr>
        <w:t> </w:t>
      </w:r>
    </w:p>
    <w:p w14:paraId="0C114855" w14:textId="77777777" w:rsidR="00C81476" w:rsidRPr="00567CCB" w:rsidRDefault="00C81476" w:rsidP="00124FE6">
      <w:pPr>
        <w:numPr>
          <w:ilvl w:val="0"/>
          <w:numId w:val="21"/>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Classify initiatives under TED workstreams: Rule of Law, Political and Civic Participation, and Media and Digital.</w:t>
      </w:r>
      <w:r w:rsidRPr="00567CCB">
        <w:rPr>
          <w:rFonts w:cs="Calibri"/>
          <w:color w:val="595959" w:themeColor="text1" w:themeTint="A6"/>
          <w:szCs w:val="21"/>
        </w:rPr>
        <w:t> </w:t>
      </w:r>
    </w:p>
    <w:p w14:paraId="0E1090CA" w14:textId="77777777" w:rsidR="00C81476" w:rsidRPr="00567CCB" w:rsidRDefault="00C81476" w:rsidP="00124FE6">
      <w:pPr>
        <w:numPr>
          <w:ilvl w:val="0"/>
          <w:numId w:val="22"/>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Assess cultural sensitivity and the extent to which a “do-no-harm” perspective was applied.</w:t>
      </w:r>
      <w:r w:rsidRPr="00567CCB">
        <w:rPr>
          <w:rFonts w:cs="Calibri"/>
          <w:color w:val="595959" w:themeColor="text1" w:themeTint="A6"/>
          <w:szCs w:val="21"/>
        </w:rPr>
        <w:t> </w:t>
      </w:r>
    </w:p>
    <w:p w14:paraId="2C8F59CB" w14:textId="77777777" w:rsidR="00C81476" w:rsidRPr="00567CCB" w:rsidRDefault="00C81476" w:rsidP="00124FE6">
      <w:pPr>
        <w:numPr>
          <w:ilvl w:val="0"/>
          <w:numId w:val="23"/>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lastRenderedPageBreak/>
        <w:t>Build on eventual work of WYDE project and Conflict Analysis Screening from EEAS</w:t>
      </w:r>
      <w:r w:rsidRPr="00567CCB">
        <w:rPr>
          <w:rFonts w:ascii="Times New Roman" w:hAnsi="Times New Roman"/>
          <w:color w:val="595959" w:themeColor="text1" w:themeTint="A6"/>
          <w:szCs w:val="21"/>
          <w:lang w:val="en-US"/>
        </w:rPr>
        <w:t>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1274945F"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1D6CA8E7"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6C9855B8" w14:textId="77777777" w:rsidR="00C81476" w:rsidRPr="00567CCB" w:rsidRDefault="00C81476" w:rsidP="00871D64">
      <w:pPr>
        <w:autoSpaceDE w:val="0"/>
        <w:autoSpaceDN w:val="0"/>
        <w:adjustRightInd w:val="0"/>
        <w:spacing w:after="0"/>
        <w:jc w:val="both"/>
        <w:rPr>
          <w:rFonts w:cs="Calibri"/>
          <w:color w:val="595959" w:themeColor="text1" w:themeTint="A6"/>
          <w:szCs w:val="21"/>
        </w:rPr>
      </w:pPr>
      <w:r w:rsidRPr="00567CCB">
        <w:rPr>
          <w:rFonts w:cs="Calibri"/>
          <w:b/>
          <w:bCs/>
          <w:color w:val="595959" w:themeColor="text1" w:themeTint="A6"/>
          <w:szCs w:val="21"/>
          <w:lang w:val="en-US"/>
        </w:rPr>
        <w:t>Gap Analysis and Lessons Learned</w:t>
      </w:r>
      <w:r w:rsidRPr="00567CCB">
        <w:rPr>
          <w:rFonts w:ascii="Times New Roman" w:hAnsi="Times New Roman"/>
          <w:color w:val="595959" w:themeColor="text1" w:themeTint="A6"/>
          <w:szCs w:val="21"/>
          <w:lang w:val="en-US"/>
        </w:rPr>
        <w:t>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2B1D6FB4" w14:textId="77777777" w:rsidR="00C81476" w:rsidRPr="00567CCB" w:rsidRDefault="00C81476" w:rsidP="00124FE6">
      <w:pPr>
        <w:numPr>
          <w:ilvl w:val="0"/>
          <w:numId w:val="24"/>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Identify the best practices and shortcomings in European strategies and programming.</w:t>
      </w:r>
      <w:r w:rsidRPr="00567CCB">
        <w:rPr>
          <w:rFonts w:cs="Calibri"/>
          <w:color w:val="595959" w:themeColor="text1" w:themeTint="A6"/>
          <w:szCs w:val="21"/>
        </w:rPr>
        <w:t> </w:t>
      </w:r>
    </w:p>
    <w:p w14:paraId="2353099C" w14:textId="77777777" w:rsidR="00C81476" w:rsidRPr="00567CCB" w:rsidRDefault="00C81476" w:rsidP="00124FE6">
      <w:pPr>
        <w:numPr>
          <w:ilvl w:val="0"/>
          <w:numId w:val="25"/>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Highlight challenges faced by local women’s organisations and assess their inclusion.</w:t>
      </w:r>
      <w:r w:rsidRPr="00567CCB">
        <w:rPr>
          <w:rFonts w:cs="Calibri"/>
          <w:color w:val="595959" w:themeColor="text1" w:themeTint="A6"/>
          <w:szCs w:val="21"/>
        </w:rPr>
        <w:t> </w:t>
      </w:r>
    </w:p>
    <w:p w14:paraId="43A46882" w14:textId="77777777" w:rsidR="00C81476" w:rsidRPr="00567CCB" w:rsidRDefault="00C81476" w:rsidP="00124FE6">
      <w:pPr>
        <w:numPr>
          <w:ilvl w:val="0"/>
          <w:numId w:val="26"/>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Extract lessons for future Team Europe democracy support and coordination in fragile contexts.</w:t>
      </w:r>
      <w:r w:rsidRPr="00567CCB">
        <w:rPr>
          <w:rFonts w:cs="Calibri"/>
          <w:color w:val="595959" w:themeColor="text1" w:themeTint="A6"/>
          <w:szCs w:val="21"/>
        </w:rPr>
        <w:t> </w:t>
      </w:r>
    </w:p>
    <w:p w14:paraId="154A1DF8"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576C654B" w14:textId="77777777" w:rsidR="00C81476" w:rsidRPr="00567CCB" w:rsidRDefault="00C81476" w:rsidP="00871D64">
      <w:pPr>
        <w:autoSpaceDE w:val="0"/>
        <w:autoSpaceDN w:val="0"/>
        <w:adjustRightInd w:val="0"/>
        <w:spacing w:after="0"/>
        <w:jc w:val="both"/>
        <w:rPr>
          <w:rFonts w:cs="Calibri"/>
          <w:color w:val="595959" w:themeColor="text1" w:themeTint="A6"/>
          <w:szCs w:val="21"/>
        </w:rPr>
      </w:pPr>
      <w:r w:rsidRPr="00567CCB">
        <w:rPr>
          <w:rFonts w:cs="Calibri"/>
          <w:b/>
          <w:bCs/>
          <w:color w:val="595959" w:themeColor="text1" w:themeTint="A6"/>
          <w:szCs w:val="21"/>
          <w:lang w:val="nl-BE"/>
        </w:rPr>
        <w:t>Development of Concrete Recommendations</w:t>
      </w:r>
      <w:r w:rsidRPr="00567CCB">
        <w:rPr>
          <w:rFonts w:ascii="Times New Roman" w:hAnsi="Times New Roman"/>
          <w:color w:val="595959" w:themeColor="text1" w:themeTint="A6"/>
          <w:szCs w:val="21"/>
          <w:lang w:val="nl-BE"/>
        </w:rPr>
        <w:t> </w:t>
      </w:r>
      <w:r w:rsidRPr="00567CCB">
        <w:rPr>
          <w:rFonts w:ascii="Times New Roman" w:hAnsi="Times New Roman"/>
          <w:color w:val="595959" w:themeColor="text1" w:themeTint="A6"/>
          <w:szCs w:val="21"/>
        </w:rPr>
        <w:t> </w:t>
      </w:r>
      <w:r w:rsidRPr="00567CCB">
        <w:rPr>
          <w:rFonts w:cs="Calibri"/>
          <w:color w:val="595959" w:themeColor="text1" w:themeTint="A6"/>
          <w:szCs w:val="21"/>
        </w:rPr>
        <w:t> </w:t>
      </w:r>
    </w:p>
    <w:p w14:paraId="7476E2E8" w14:textId="77777777" w:rsidR="00C81476" w:rsidRPr="00567CCB" w:rsidRDefault="00C81476" w:rsidP="00124FE6">
      <w:pPr>
        <w:numPr>
          <w:ilvl w:val="0"/>
          <w:numId w:val="27"/>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Develop concrete recommendations to enhance Team Europe coordination and impact.</w:t>
      </w:r>
      <w:r w:rsidRPr="00567CCB">
        <w:rPr>
          <w:rFonts w:cs="Calibri"/>
          <w:color w:val="595959" w:themeColor="text1" w:themeTint="A6"/>
          <w:szCs w:val="21"/>
        </w:rPr>
        <w:t> </w:t>
      </w:r>
    </w:p>
    <w:p w14:paraId="0FEBD75E" w14:textId="77777777" w:rsidR="00C81476" w:rsidRPr="00567CCB" w:rsidRDefault="00C81476" w:rsidP="00124FE6">
      <w:pPr>
        <w:numPr>
          <w:ilvl w:val="0"/>
          <w:numId w:val="28"/>
        </w:num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lang w:val="en-US"/>
        </w:rPr>
        <w:t>Propose strategies for supporting women’s organisations in line with WPS and GAP III.</w:t>
      </w:r>
      <w:r w:rsidRPr="00567CCB">
        <w:rPr>
          <w:rFonts w:cs="Calibri"/>
          <w:color w:val="595959" w:themeColor="text1" w:themeTint="A6"/>
          <w:szCs w:val="21"/>
        </w:rPr>
        <w:t> </w:t>
      </w:r>
    </w:p>
    <w:p w14:paraId="65B1F901"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w:t>
      </w:r>
    </w:p>
    <w:p w14:paraId="77AA7C9E"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These recommendations should consider the current geopolitical context with the reduction in funding from some donors, the difficulty of promoting a gender agenda alongside the security concerns of certain States in West Africa. The recommendations will be broken down by themes, such as misinformation, local governance, etc. </w:t>
      </w:r>
    </w:p>
    <w:p w14:paraId="6E4482E1" w14:textId="77777777" w:rsidR="00871D64" w:rsidRPr="00567CCB" w:rsidRDefault="00871D64" w:rsidP="00C81476">
      <w:pPr>
        <w:autoSpaceDE w:val="0"/>
        <w:autoSpaceDN w:val="0"/>
        <w:adjustRightInd w:val="0"/>
        <w:spacing w:after="0"/>
        <w:jc w:val="both"/>
        <w:rPr>
          <w:rFonts w:cs="Calibri"/>
          <w:color w:val="595959" w:themeColor="text1" w:themeTint="A6"/>
          <w:szCs w:val="21"/>
        </w:rPr>
      </w:pPr>
    </w:p>
    <w:p w14:paraId="627BB0C2"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Enabel estimates the number of working days required to carry out the mission at 33 days. However, this is only an estimated amount and may vary upwards or downwards during the execution of the contract. Enabel will pay only for the days actually worked by the expert(s), as evidenced by a detailed statement of services provided, which must be approved by the supervising official.  </w:t>
      </w:r>
    </w:p>
    <w:p w14:paraId="3E38E9F4"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28740990" w14:textId="77777777" w:rsidR="00C81476" w:rsidRPr="00C81476" w:rsidRDefault="00C81476" w:rsidP="00871D64">
      <w:pPr>
        <w:pStyle w:val="Heading3"/>
      </w:pPr>
      <w:bookmarkStart w:id="138" w:name="_Toc207719544"/>
      <w:r w:rsidRPr="00C81476">
        <w:t>Expected results and justification of expertise</w:t>
      </w:r>
      <w:bookmarkEnd w:id="138"/>
      <w:r w:rsidRPr="00C81476">
        <w:t> </w:t>
      </w:r>
    </w:p>
    <w:p w14:paraId="069F9D93"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346CD616" w14:textId="77777777" w:rsidR="00C81476" w:rsidRPr="00567CCB" w:rsidRDefault="00C81476" w:rsidP="00C81476">
      <w:pPr>
        <w:autoSpaceDE w:val="0"/>
        <w:autoSpaceDN w:val="0"/>
        <w:adjustRightInd w:val="0"/>
        <w:spacing w:after="0"/>
        <w:jc w:val="both"/>
        <w:rPr>
          <w:rFonts w:cs="Calibri"/>
          <w:color w:val="595959" w:themeColor="text1" w:themeTint="A6"/>
          <w:szCs w:val="21"/>
        </w:rPr>
      </w:pPr>
      <w:r w:rsidRPr="00567CCB">
        <w:rPr>
          <w:rFonts w:cs="Calibri"/>
          <w:color w:val="595959" w:themeColor="text1" w:themeTint="A6"/>
          <w:szCs w:val="21"/>
        </w:rPr>
        <w:t xml:space="preserve">The mission focuses on </w:t>
      </w:r>
      <w:r w:rsidRPr="00567CCB">
        <w:rPr>
          <w:rFonts w:cs="Calibri"/>
          <w:color w:val="595959" w:themeColor="text1" w:themeTint="A6"/>
          <w:szCs w:val="21"/>
          <w:lang w:val="en-US"/>
        </w:rPr>
        <w:t xml:space="preserve">conflict prevention of the </w:t>
      </w:r>
      <w:r w:rsidRPr="00567CCB">
        <w:rPr>
          <w:rFonts w:cs="Calibri"/>
          <w:b/>
          <w:bCs/>
          <w:color w:val="595959" w:themeColor="text1" w:themeTint="A6"/>
          <w:szCs w:val="21"/>
          <w:lang w:val="en-US"/>
        </w:rPr>
        <w:t>Women, Peace and Security (WPS)</w:t>
      </w:r>
      <w:r w:rsidRPr="00567CCB">
        <w:rPr>
          <w:rFonts w:cs="Calibri"/>
          <w:color w:val="595959" w:themeColor="text1" w:themeTint="A6"/>
          <w:szCs w:val="21"/>
          <w:lang w:val="en-US"/>
        </w:rPr>
        <w:t xml:space="preserve"> agenda</w:t>
      </w:r>
      <w:r w:rsidRPr="00567CCB">
        <w:rPr>
          <w:rFonts w:cs="Calibri"/>
          <w:color w:val="595959" w:themeColor="text1" w:themeTint="A6"/>
          <w:szCs w:val="21"/>
        </w:rPr>
        <w:t>. One or two senior experts are needed to get an overview of the relevant information to deliver a comprehensive analysis and provide useful recommendations to the EU and its Member States. Their involvement will ensure that all dimensions of the assignment are covered and that high-quality deliverables are produced on time. </w:t>
      </w:r>
    </w:p>
    <w:p w14:paraId="4E5DE0FC"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028CF8F8" w14:textId="77777777" w:rsidR="00C81476" w:rsidRPr="00C81476" w:rsidRDefault="00C81476" w:rsidP="00871D64">
      <w:pPr>
        <w:pStyle w:val="Heading3"/>
      </w:pPr>
      <w:bookmarkStart w:id="139" w:name="_Toc207719545"/>
      <w:r w:rsidRPr="00C81476">
        <w:t>Expert profiles or expertise requested</w:t>
      </w:r>
      <w:bookmarkEnd w:id="139"/>
      <w:r w:rsidRPr="00C81476">
        <w:t> </w:t>
      </w:r>
    </w:p>
    <w:p w14:paraId="7537F844"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7F3C2F0E" w14:textId="77777777" w:rsidR="00C81476" w:rsidRPr="004D36AD" w:rsidRDefault="00C81476" w:rsidP="00C81476">
      <w:pPr>
        <w:autoSpaceDE w:val="0"/>
        <w:autoSpaceDN w:val="0"/>
        <w:adjustRightInd w:val="0"/>
        <w:spacing w:after="0"/>
        <w:jc w:val="both"/>
        <w:rPr>
          <w:rFonts w:cs="Calibri"/>
          <w:color w:val="333333"/>
          <w:szCs w:val="21"/>
        </w:rPr>
      </w:pPr>
      <w:r w:rsidRPr="004D36AD">
        <w:rPr>
          <w:rFonts w:cs="Calibri"/>
          <w:color w:val="333333"/>
          <w:szCs w:val="21"/>
        </w:rPr>
        <w:t>The proposed expert(s) must meet the following minimum requirements: </w:t>
      </w:r>
    </w:p>
    <w:p w14:paraId="42E621A6" w14:textId="77777777" w:rsidR="00C81476" w:rsidRPr="004D36AD" w:rsidRDefault="00C81476" w:rsidP="00C81476">
      <w:pPr>
        <w:autoSpaceDE w:val="0"/>
        <w:autoSpaceDN w:val="0"/>
        <w:adjustRightInd w:val="0"/>
        <w:spacing w:after="0"/>
        <w:jc w:val="both"/>
        <w:rPr>
          <w:rFonts w:cs="Calibri"/>
          <w:color w:val="333333"/>
          <w:szCs w:val="21"/>
        </w:rPr>
      </w:pPr>
      <w:r w:rsidRPr="004D36AD">
        <w:rPr>
          <w:rFonts w:cs="Calibri"/>
          <w:color w:val="333333"/>
          <w:szCs w:val="21"/>
        </w:rPr>
        <w:t> </w:t>
      </w:r>
    </w:p>
    <w:p w14:paraId="0107778C" w14:textId="77777777" w:rsidR="00567CCB" w:rsidRPr="00567CCB" w:rsidRDefault="00567CCB" w:rsidP="00567CCB">
      <w:pPr>
        <w:numPr>
          <w:ilvl w:val="0"/>
          <w:numId w:val="68"/>
        </w:numPr>
        <w:autoSpaceDE w:val="0"/>
        <w:autoSpaceDN w:val="0"/>
        <w:adjustRightInd w:val="0"/>
        <w:spacing w:after="0"/>
        <w:jc w:val="both"/>
        <w:rPr>
          <w:rFonts w:cs="Calibri"/>
          <w:color w:val="333333"/>
          <w:szCs w:val="21"/>
        </w:rPr>
      </w:pPr>
      <w:r w:rsidRPr="00567CCB">
        <w:rPr>
          <w:rFonts w:cs="Calibri"/>
          <w:b/>
          <w:bCs/>
          <w:color w:val="333333"/>
          <w:szCs w:val="21"/>
          <w:lang w:val="en-IE"/>
        </w:rPr>
        <w:t>Master's degree or PhD in social and political science; anthropology; law or related fields</w:t>
      </w:r>
      <w:r w:rsidRPr="00567CCB">
        <w:rPr>
          <w:rFonts w:cs="Calibri"/>
          <w:color w:val="333333"/>
          <w:szCs w:val="21"/>
        </w:rPr>
        <w:t xml:space="preserve">. </w:t>
      </w:r>
    </w:p>
    <w:p w14:paraId="1681F8EC" w14:textId="77777777" w:rsidR="00567CCB" w:rsidRPr="00567CCB" w:rsidRDefault="00567CCB" w:rsidP="00567CCB">
      <w:pPr>
        <w:autoSpaceDE w:val="0"/>
        <w:autoSpaceDN w:val="0"/>
        <w:adjustRightInd w:val="0"/>
        <w:spacing w:after="0"/>
        <w:jc w:val="both"/>
        <w:rPr>
          <w:rFonts w:cs="Calibri"/>
          <w:color w:val="333333"/>
          <w:szCs w:val="21"/>
        </w:rPr>
      </w:pPr>
    </w:p>
    <w:p w14:paraId="13373F05" w14:textId="77777777" w:rsidR="00567CCB" w:rsidRPr="00567CCB" w:rsidRDefault="00567CCB" w:rsidP="00567CCB">
      <w:pPr>
        <w:numPr>
          <w:ilvl w:val="0"/>
          <w:numId w:val="68"/>
        </w:numPr>
        <w:autoSpaceDE w:val="0"/>
        <w:autoSpaceDN w:val="0"/>
        <w:adjustRightInd w:val="0"/>
        <w:spacing w:after="0"/>
        <w:jc w:val="both"/>
        <w:rPr>
          <w:rFonts w:cs="Calibri"/>
          <w:color w:val="333333"/>
          <w:szCs w:val="21"/>
          <w:lang w:val="en-US"/>
        </w:rPr>
      </w:pPr>
      <w:r w:rsidRPr="00567CCB">
        <w:rPr>
          <w:rFonts w:cs="Calibri"/>
          <w:b/>
          <w:color w:val="333333"/>
          <w:szCs w:val="21"/>
        </w:rPr>
        <w:t xml:space="preserve">Proficient in both written and spoken English and French. </w:t>
      </w:r>
      <w:r w:rsidRPr="00567CCB">
        <w:rPr>
          <w:rFonts w:cs="Calibri"/>
          <w:color w:val="333333"/>
          <w:szCs w:val="21"/>
        </w:rPr>
        <w:t>The proposed expert(s) must be fluent in spoken and written English since the working language is English. Knowledge of French is also required for documentary research. </w:t>
      </w:r>
    </w:p>
    <w:p w14:paraId="35DF7A8D" w14:textId="77777777" w:rsidR="00C81476" w:rsidRPr="004D36AD" w:rsidRDefault="00C81476" w:rsidP="00C81476">
      <w:pPr>
        <w:autoSpaceDE w:val="0"/>
        <w:autoSpaceDN w:val="0"/>
        <w:adjustRightInd w:val="0"/>
        <w:spacing w:after="0"/>
        <w:jc w:val="both"/>
        <w:rPr>
          <w:rFonts w:cs="Calibri"/>
          <w:color w:val="333333"/>
          <w:szCs w:val="21"/>
        </w:rPr>
      </w:pPr>
      <w:r w:rsidRPr="004D36AD">
        <w:rPr>
          <w:rFonts w:cs="Calibri"/>
          <w:color w:val="333333"/>
          <w:szCs w:val="21"/>
        </w:rPr>
        <w:t> </w:t>
      </w:r>
    </w:p>
    <w:p w14:paraId="606620CA" w14:textId="039C925E" w:rsidR="00C81476" w:rsidRPr="004D36AD" w:rsidRDefault="00C81476" w:rsidP="00C81476">
      <w:pPr>
        <w:autoSpaceDE w:val="0"/>
        <w:autoSpaceDN w:val="0"/>
        <w:adjustRightInd w:val="0"/>
        <w:spacing w:after="0"/>
        <w:jc w:val="both"/>
        <w:rPr>
          <w:rFonts w:cs="Calibri"/>
          <w:color w:val="333333"/>
          <w:szCs w:val="21"/>
        </w:rPr>
      </w:pPr>
      <w:r w:rsidRPr="004D36AD">
        <w:rPr>
          <w:rFonts w:cs="Calibri"/>
          <w:color w:val="333333"/>
          <w:szCs w:val="21"/>
        </w:rPr>
        <w:t>The bidder must include the expert.s CV in the bid to demonstrate that the expert(s) meet these requirements. </w:t>
      </w:r>
    </w:p>
    <w:p w14:paraId="4904D600" w14:textId="77777777" w:rsidR="00C81476" w:rsidRPr="00C81476" w:rsidRDefault="00C81476" w:rsidP="00C81476">
      <w:pPr>
        <w:autoSpaceDE w:val="0"/>
        <w:autoSpaceDN w:val="0"/>
        <w:adjustRightInd w:val="0"/>
        <w:spacing w:after="0"/>
        <w:jc w:val="both"/>
        <w:rPr>
          <w:rFonts w:cs="Calibri"/>
          <w:color w:val="333333"/>
          <w:szCs w:val="21"/>
        </w:rPr>
      </w:pPr>
      <w:r w:rsidRPr="004D36AD">
        <w:rPr>
          <w:rFonts w:cs="Calibri"/>
          <w:color w:val="333333"/>
          <w:szCs w:val="21"/>
        </w:rPr>
        <w:lastRenderedPageBreak/>
        <w:t>The tenderer may propose several expert(s). However, all proposed experts must meet the above-mentioned minimum requirements.</w:t>
      </w:r>
      <w:r w:rsidRPr="00C81476">
        <w:rPr>
          <w:rFonts w:cs="Calibri"/>
          <w:color w:val="333333"/>
          <w:szCs w:val="21"/>
        </w:rPr>
        <w:t> </w:t>
      </w:r>
    </w:p>
    <w:p w14:paraId="59929810"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67E08463" w14:textId="77777777" w:rsidR="00C81476" w:rsidRPr="00C81476" w:rsidRDefault="00C81476" w:rsidP="00871D64">
      <w:pPr>
        <w:pStyle w:val="Heading3"/>
      </w:pPr>
      <w:bookmarkStart w:id="140" w:name="_Toc207719546"/>
      <w:r w:rsidRPr="00C81476">
        <w:t>Planned activities</w:t>
      </w:r>
      <w:bookmarkEnd w:id="140"/>
      <w:r w:rsidRPr="00C81476">
        <w:t> </w:t>
      </w:r>
    </w:p>
    <w:p w14:paraId="2B43BD5B"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60C41B68" w14:textId="1FE76E9D" w:rsidR="00C81476" w:rsidRPr="004D36AD" w:rsidRDefault="00C81476"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Enabel estimates the number of working days required to carry out the mission at 33 days. However, this is only an estimated amount and may vary upwards or downwards during the execution of the contract. Enabel will pay only for the days actually worked by the expert</w:t>
      </w:r>
      <w:r w:rsidR="00D01A6C">
        <w:rPr>
          <w:rFonts w:cs="Calibri"/>
          <w:color w:val="595959" w:themeColor="text1" w:themeTint="A6"/>
          <w:szCs w:val="21"/>
        </w:rPr>
        <w:t>(</w:t>
      </w:r>
      <w:r w:rsidRPr="004D36AD">
        <w:rPr>
          <w:rFonts w:cs="Calibri"/>
          <w:color w:val="595959" w:themeColor="text1" w:themeTint="A6"/>
          <w:szCs w:val="21"/>
        </w:rPr>
        <w:t>s</w:t>
      </w:r>
      <w:r w:rsidR="00D01A6C">
        <w:rPr>
          <w:rFonts w:cs="Calibri"/>
          <w:color w:val="595959" w:themeColor="text1" w:themeTint="A6"/>
          <w:szCs w:val="21"/>
        </w:rPr>
        <w:t>)</w:t>
      </w:r>
      <w:r w:rsidRPr="004D36AD">
        <w:rPr>
          <w:rFonts w:cs="Calibri"/>
          <w:color w:val="595959" w:themeColor="text1" w:themeTint="A6"/>
          <w:szCs w:val="21"/>
        </w:rPr>
        <w:t>, as evidenced by a detailed statement of services provided, which must be approved by the supervising official. The breakdown of these expert days is elaborated below: </w:t>
      </w:r>
    </w:p>
    <w:p w14:paraId="5E5C4C55" w14:textId="77777777" w:rsidR="00C81476" w:rsidRPr="004D36AD" w:rsidRDefault="00C81476"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2688"/>
        <w:gridCol w:w="713"/>
        <w:gridCol w:w="1298"/>
        <w:gridCol w:w="1142"/>
        <w:gridCol w:w="1312"/>
      </w:tblGrid>
      <w:tr w:rsidR="004D36AD" w:rsidRPr="004D36AD" w14:paraId="0E26B20B" w14:textId="4AA0FA28" w:rsidTr="004D36AD">
        <w:trPr>
          <w:trHeight w:val="285"/>
        </w:trPr>
        <w:tc>
          <w:tcPr>
            <w:tcW w:w="1337" w:type="dxa"/>
            <w:tcBorders>
              <w:top w:val="single" w:sz="6" w:space="0" w:color="auto"/>
              <w:left w:val="single" w:sz="6" w:space="0" w:color="auto"/>
              <w:bottom w:val="single" w:sz="6" w:space="0" w:color="auto"/>
              <w:right w:val="single" w:sz="6" w:space="0" w:color="auto"/>
            </w:tcBorders>
            <w:shd w:val="clear" w:color="auto" w:fill="FFC000"/>
            <w:hideMark/>
          </w:tcPr>
          <w:p w14:paraId="15E933C5"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Activity</w:t>
            </w:r>
            <w:r w:rsidRPr="004D36AD">
              <w:rPr>
                <w:rFonts w:cs="Calibri"/>
                <w:color w:val="595959" w:themeColor="text1" w:themeTint="A6"/>
                <w:szCs w:val="21"/>
              </w:rPr>
              <w:tab/>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2774" w:type="dxa"/>
            <w:tcBorders>
              <w:top w:val="single" w:sz="6" w:space="0" w:color="auto"/>
              <w:left w:val="single" w:sz="6" w:space="0" w:color="auto"/>
              <w:bottom w:val="single" w:sz="6" w:space="0" w:color="auto"/>
              <w:right w:val="single" w:sz="6" w:space="0" w:color="auto"/>
            </w:tcBorders>
            <w:shd w:val="clear" w:color="auto" w:fill="FFC000"/>
            <w:hideMark/>
          </w:tcPr>
          <w:p w14:paraId="2E73CCB5"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Description</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718" w:type="dxa"/>
            <w:tcBorders>
              <w:top w:val="single" w:sz="6" w:space="0" w:color="auto"/>
              <w:left w:val="single" w:sz="6" w:space="0" w:color="auto"/>
              <w:bottom w:val="single" w:sz="6" w:space="0" w:color="auto"/>
              <w:right w:val="single" w:sz="6" w:space="0" w:color="auto"/>
            </w:tcBorders>
            <w:shd w:val="clear" w:color="auto" w:fill="FFC000"/>
            <w:hideMark/>
          </w:tcPr>
          <w:p w14:paraId="2B8101D0"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Days</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308" w:type="dxa"/>
            <w:tcBorders>
              <w:top w:val="single" w:sz="6" w:space="0" w:color="auto"/>
              <w:left w:val="single" w:sz="6" w:space="0" w:color="auto"/>
              <w:bottom w:val="single" w:sz="6" w:space="0" w:color="auto"/>
              <w:right w:val="single" w:sz="6" w:space="0" w:color="auto"/>
            </w:tcBorders>
            <w:shd w:val="clear" w:color="auto" w:fill="FFC000"/>
            <w:hideMark/>
          </w:tcPr>
          <w:p w14:paraId="0F2F5C09"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Expert(s)</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147" w:type="dxa"/>
            <w:tcBorders>
              <w:top w:val="single" w:sz="6" w:space="0" w:color="auto"/>
              <w:left w:val="single" w:sz="6" w:space="0" w:color="auto"/>
              <w:bottom w:val="single" w:sz="6" w:space="0" w:color="auto"/>
              <w:right w:val="single" w:sz="6" w:space="0" w:color="auto"/>
            </w:tcBorders>
            <w:shd w:val="clear" w:color="auto" w:fill="FFC000"/>
            <w:hideMark/>
          </w:tcPr>
          <w:p w14:paraId="26EA8616"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Location</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204" w:type="dxa"/>
            <w:tcBorders>
              <w:top w:val="single" w:sz="6" w:space="0" w:color="auto"/>
              <w:left w:val="single" w:sz="6" w:space="0" w:color="auto"/>
              <w:bottom w:val="single" w:sz="6" w:space="0" w:color="auto"/>
              <w:right w:val="single" w:sz="6" w:space="0" w:color="auto"/>
            </w:tcBorders>
            <w:shd w:val="clear" w:color="auto" w:fill="FFC000"/>
          </w:tcPr>
          <w:p w14:paraId="1CA9BA08" w14:textId="64D3258F" w:rsidR="004D36AD" w:rsidRPr="004D36AD" w:rsidRDefault="004D36AD" w:rsidP="00C81476">
            <w:pPr>
              <w:autoSpaceDE w:val="0"/>
              <w:autoSpaceDN w:val="0"/>
              <w:adjustRightInd w:val="0"/>
              <w:spacing w:after="0"/>
              <w:jc w:val="both"/>
              <w:rPr>
                <w:rFonts w:cs="Calibri"/>
                <w:b/>
                <w:bCs/>
                <w:color w:val="595959" w:themeColor="text1" w:themeTint="A6"/>
                <w:szCs w:val="21"/>
              </w:rPr>
            </w:pPr>
            <w:r>
              <w:rPr>
                <w:rFonts w:cs="Calibri"/>
                <w:b/>
                <w:bCs/>
                <w:color w:val="595959" w:themeColor="text1" w:themeTint="A6"/>
                <w:szCs w:val="21"/>
              </w:rPr>
              <w:t>Instalments</w:t>
            </w:r>
          </w:p>
        </w:tc>
      </w:tr>
      <w:tr w:rsidR="004D36AD" w:rsidRPr="004D36AD" w14:paraId="320AD17D" w14:textId="043241D6" w:rsidTr="004D36AD">
        <w:trPr>
          <w:trHeight w:val="285"/>
        </w:trPr>
        <w:tc>
          <w:tcPr>
            <w:tcW w:w="1337" w:type="dxa"/>
            <w:tcBorders>
              <w:top w:val="single" w:sz="6" w:space="0" w:color="auto"/>
              <w:left w:val="single" w:sz="6" w:space="0" w:color="auto"/>
              <w:bottom w:val="single" w:sz="6" w:space="0" w:color="auto"/>
              <w:right w:val="single" w:sz="6" w:space="0" w:color="auto"/>
            </w:tcBorders>
            <w:hideMark/>
          </w:tcPr>
          <w:p w14:paraId="7D88FE60"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Inception report</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2774" w:type="dxa"/>
            <w:tcBorders>
              <w:top w:val="single" w:sz="6" w:space="0" w:color="auto"/>
              <w:left w:val="single" w:sz="6" w:space="0" w:color="auto"/>
              <w:bottom w:val="single" w:sz="6" w:space="0" w:color="auto"/>
              <w:right w:val="single" w:sz="6" w:space="0" w:color="auto"/>
            </w:tcBorders>
            <w:hideMark/>
          </w:tcPr>
          <w:p w14:paraId="0B93936D"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u w:val="single"/>
              </w:rPr>
              <w:t>Guidance</w:t>
            </w:r>
            <w:r w:rsidRPr="004D36AD">
              <w:rPr>
                <w:rFonts w:cs="Calibri"/>
                <w:color w:val="595959" w:themeColor="text1" w:themeTint="A6"/>
                <w:szCs w:val="21"/>
              </w:rPr>
              <w:t>: 5-10 pages in length, in English.</w:t>
            </w:r>
            <w:r w:rsidRPr="004D36AD">
              <w:rPr>
                <w:rFonts w:ascii="Times New Roman" w:hAnsi="Times New Roman"/>
                <w:color w:val="595959" w:themeColor="text1" w:themeTint="A6"/>
                <w:szCs w:val="21"/>
              </w:rPr>
              <w:t> </w:t>
            </w: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378B7B77"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7D0C46EA"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Further develop the methodological note.</w:t>
            </w:r>
            <w:r w:rsidRPr="004D36AD">
              <w:rPr>
                <w:rFonts w:ascii="Times New Roman" w:hAnsi="Times New Roman"/>
                <w:color w:val="595959" w:themeColor="text1" w:themeTint="A6"/>
                <w:szCs w:val="21"/>
              </w:rPr>
              <w:t> </w:t>
            </w: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5B09722C"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146DE2DF"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u w:val="single"/>
              </w:rPr>
              <w:t>Include</w:t>
            </w:r>
            <w:r w:rsidRPr="004D36AD">
              <w:rPr>
                <w:rFonts w:cs="Calibri"/>
                <w:color w:val="595959" w:themeColor="text1" w:themeTint="A6"/>
                <w:szCs w:val="21"/>
              </w:rPr>
              <w:t>: Mapping of relevant actors</w:t>
            </w:r>
            <w:r w:rsidRPr="004D36AD">
              <w:rPr>
                <w:rFonts w:cs="Calibri"/>
                <w:color w:val="595959" w:themeColor="text1" w:themeTint="A6"/>
                <w:szCs w:val="21"/>
                <w:u w:val="single"/>
              </w:rPr>
              <w:t xml:space="preserve"> and main analysis</w:t>
            </w:r>
            <w:r w:rsidRPr="004D36AD">
              <w:rPr>
                <w:rFonts w:cs="Calibri"/>
                <w:color w:val="595959" w:themeColor="text1" w:themeTint="A6"/>
                <w:szCs w:val="21"/>
              </w:rPr>
              <w:t>; a brief literature review on EU and MS policies/strategies, best practices and, where applicable, identify gaps / lessons learned; a risk analysis; the selection criteria for case studies.</w:t>
            </w:r>
            <w:r w:rsidRPr="004D36AD">
              <w:rPr>
                <w:rFonts w:ascii="Times New Roman" w:hAnsi="Times New Roman"/>
                <w:color w:val="595959" w:themeColor="text1" w:themeTint="A6"/>
                <w:szCs w:val="21"/>
              </w:rPr>
              <w:t> </w:t>
            </w: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56A5332B"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1AA8CE44"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Include a review/feedback session with the TED Secretariat (max 2 reviews).</w:t>
            </w: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58FDD1C8"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 </w:t>
            </w:r>
          </w:p>
        </w:tc>
        <w:tc>
          <w:tcPr>
            <w:tcW w:w="718" w:type="dxa"/>
            <w:tcBorders>
              <w:top w:val="single" w:sz="6" w:space="0" w:color="auto"/>
              <w:left w:val="single" w:sz="6" w:space="0" w:color="auto"/>
              <w:bottom w:val="single" w:sz="6" w:space="0" w:color="auto"/>
              <w:right w:val="single" w:sz="6" w:space="0" w:color="auto"/>
            </w:tcBorders>
            <w:hideMark/>
          </w:tcPr>
          <w:p w14:paraId="1C65BFA6"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5</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308" w:type="dxa"/>
            <w:tcBorders>
              <w:top w:val="single" w:sz="6" w:space="0" w:color="auto"/>
              <w:left w:val="single" w:sz="6" w:space="0" w:color="auto"/>
              <w:bottom w:val="single" w:sz="6" w:space="0" w:color="auto"/>
              <w:right w:val="single" w:sz="6" w:space="0" w:color="auto"/>
            </w:tcBorders>
            <w:hideMark/>
          </w:tcPr>
          <w:p w14:paraId="0675FC8E"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Min 1 expert responsible</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147" w:type="dxa"/>
            <w:tcBorders>
              <w:top w:val="single" w:sz="6" w:space="0" w:color="auto"/>
              <w:left w:val="single" w:sz="6" w:space="0" w:color="auto"/>
              <w:bottom w:val="single" w:sz="6" w:space="0" w:color="auto"/>
              <w:right w:val="single" w:sz="6" w:space="0" w:color="auto"/>
            </w:tcBorders>
            <w:hideMark/>
          </w:tcPr>
          <w:p w14:paraId="77667E5E"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Home-based</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204" w:type="dxa"/>
            <w:tcBorders>
              <w:top w:val="single" w:sz="6" w:space="0" w:color="auto"/>
              <w:left w:val="single" w:sz="6" w:space="0" w:color="auto"/>
              <w:bottom w:val="single" w:sz="6" w:space="0" w:color="auto"/>
              <w:right w:val="single" w:sz="6" w:space="0" w:color="auto"/>
            </w:tcBorders>
          </w:tcPr>
          <w:p w14:paraId="17147361" w14:textId="5270E6E9" w:rsidR="004D36AD" w:rsidRPr="004D36AD" w:rsidRDefault="004D36AD" w:rsidP="00C81476">
            <w:pPr>
              <w:autoSpaceDE w:val="0"/>
              <w:autoSpaceDN w:val="0"/>
              <w:adjustRightInd w:val="0"/>
              <w:spacing w:after="0"/>
              <w:jc w:val="both"/>
              <w:rPr>
                <w:rFonts w:cs="Calibri"/>
                <w:color w:val="595959" w:themeColor="text1" w:themeTint="A6"/>
                <w:szCs w:val="21"/>
              </w:rPr>
            </w:pPr>
            <w:r>
              <w:rPr>
                <w:rFonts w:cs="Calibri"/>
                <w:color w:val="595959" w:themeColor="text1" w:themeTint="A6"/>
                <w:szCs w:val="21"/>
              </w:rPr>
              <w:t>15%</w:t>
            </w:r>
          </w:p>
        </w:tc>
      </w:tr>
      <w:tr w:rsidR="004D36AD" w:rsidRPr="004D36AD" w14:paraId="5F99B2B3" w14:textId="3DBAA521" w:rsidTr="004D36AD">
        <w:trPr>
          <w:trHeight w:val="285"/>
        </w:trPr>
        <w:tc>
          <w:tcPr>
            <w:tcW w:w="1337" w:type="dxa"/>
            <w:tcBorders>
              <w:top w:val="single" w:sz="6" w:space="0" w:color="auto"/>
              <w:left w:val="single" w:sz="6" w:space="0" w:color="auto"/>
              <w:bottom w:val="single" w:sz="6" w:space="0" w:color="auto"/>
              <w:right w:val="single" w:sz="6" w:space="0" w:color="auto"/>
            </w:tcBorders>
            <w:hideMark/>
          </w:tcPr>
          <w:p w14:paraId="64136D44"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Operational analysis</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2774" w:type="dxa"/>
            <w:tcBorders>
              <w:top w:val="single" w:sz="6" w:space="0" w:color="auto"/>
              <w:left w:val="single" w:sz="6" w:space="0" w:color="auto"/>
              <w:bottom w:val="single" w:sz="6" w:space="0" w:color="auto"/>
              <w:right w:val="single" w:sz="6" w:space="0" w:color="auto"/>
            </w:tcBorders>
            <w:hideMark/>
          </w:tcPr>
          <w:p w14:paraId="5853C722"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u w:val="single"/>
              </w:rPr>
              <w:t>Guidance</w:t>
            </w:r>
            <w:r w:rsidRPr="004D36AD">
              <w:rPr>
                <w:rFonts w:cs="Calibri"/>
                <w:color w:val="595959" w:themeColor="text1" w:themeTint="A6"/>
                <w:szCs w:val="21"/>
              </w:rPr>
              <w:t>: 20 pages in length, in English.</w:t>
            </w:r>
            <w:r w:rsidRPr="004D36AD">
              <w:rPr>
                <w:rFonts w:ascii="Times New Roman" w:hAnsi="Times New Roman"/>
                <w:color w:val="595959" w:themeColor="text1" w:themeTint="A6"/>
                <w:szCs w:val="21"/>
              </w:rPr>
              <w:t> </w:t>
            </w: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210B3FBE"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 xml:space="preserve">It included the data collected from the cases studies. It </w:t>
            </w:r>
            <w:r w:rsidRPr="004D36AD">
              <w:rPr>
                <w:rFonts w:cs="Calibri"/>
                <w:color w:val="595959" w:themeColor="text1" w:themeTint="A6"/>
                <w:szCs w:val="21"/>
                <w:lang w:val="en-US"/>
              </w:rPr>
              <w:t>assesses the best practices, gaps and lessons learned regarding</w:t>
            </w:r>
            <w:r w:rsidRPr="004D36AD">
              <w:rPr>
                <w:rFonts w:ascii="Times New Roman" w:hAnsi="Times New Roman"/>
                <w:color w:val="595959" w:themeColor="text1" w:themeTint="A6"/>
                <w:szCs w:val="21"/>
                <w:lang w:val="en-US"/>
              </w:rPr>
              <w:t> </w:t>
            </w:r>
            <w:r w:rsidRPr="004D36AD">
              <w:rPr>
                <w:rFonts w:cs="Calibri"/>
                <w:color w:val="595959" w:themeColor="text1" w:themeTint="A6"/>
                <w:szCs w:val="21"/>
                <w:lang w:val="en-US"/>
              </w:rPr>
              <w:t>EU and MS support in the pilar of conflict prevention of the WPS. It includes the relevant case studies and the recommendations to strengthen EU and MS support</w:t>
            </w:r>
            <w:r w:rsidRPr="004D36AD">
              <w:rPr>
                <w:rFonts w:cs="Calibri"/>
                <w:color w:val="595959" w:themeColor="text1" w:themeTint="A6"/>
                <w:szCs w:val="21"/>
              </w:rPr>
              <w:t> </w:t>
            </w:r>
          </w:p>
          <w:p w14:paraId="47990E13"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lastRenderedPageBreak/>
              <w:t>Include min 2 rounds of review sessions with the TED Secretariat.</w:t>
            </w:r>
            <w:r w:rsidRPr="004D36AD">
              <w:rPr>
                <w:rFonts w:ascii="Times New Roman" w:hAnsi="Times New Roman"/>
                <w:color w:val="595959" w:themeColor="text1" w:themeTint="A6"/>
                <w:szCs w:val="21"/>
              </w:rPr>
              <w:t> </w:t>
            </w:r>
            <w:r w:rsidRPr="004D36AD">
              <w:rPr>
                <w:rFonts w:ascii="Times New Roman" w:hAnsi="Times New Roman"/>
                <w:color w:val="595959" w:themeColor="text1" w:themeTint="A6"/>
                <w:szCs w:val="21"/>
                <w:lang w:val="en-US"/>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p w14:paraId="55BDD5A1"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 </w:t>
            </w:r>
          </w:p>
          <w:p w14:paraId="6EB95C73"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I </w:t>
            </w:r>
          </w:p>
        </w:tc>
        <w:tc>
          <w:tcPr>
            <w:tcW w:w="718" w:type="dxa"/>
            <w:tcBorders>
              <w:top w:val="single" w:sz="6" w:space="0" w:color="auto"/>
              <w:left w:val="single" w:sz="6" w:space="0" w:color="auto"/>
              <w:bottom w:val="single" w:sz="6" w:space="0" w:color="auto"/>
              <w:right w:val="single" w:sz="6" w:space="0" w:color="auto"/>
            </w:tcBorders>
            <w:hideMark/>
          </w:tcPr>
          <w:p w14:paraId="581C953F"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lastRenderedPageBreak/>
              <w:t>23</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308" w:type="dxa"/>
            <w:tcBorders>
              <w:top w:val="single" w:sz="6" w:space="0" w:color="auto"/>
              <w:left w:val="single" w:sz="6" w:space="0" w:color="auto"/>
              <w:bottom w:val="single" w:sz="6" w:space="0" w:color="auto"/>
              <w:right w:val="single" w:sz="6" w:space="0" w:color="auto"/>
            </w:tcBorders>
            <w:hideMark/>
          </w:tcPr>
          <w:p w14:paraId="5B967A43"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Min 1 expert responsible</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147" w:type="dxa"/>
            <w:tcBorders>
              <w:top w:val="single" w:sz="6" w:space="0" w:color="auto"/>
              <w:left w:val="single" w:sz="6" w:space="0" w:color="auto"/>
              <w:bottom w:val="single" w:sz="6" w:space="0" w:color="auto"/>
              <w:right w:val="single" w:sz="6" w:space="0" w:color="auto"/>
            </w:tcBorders>
            <w:hideMark/>
          </w:tcPr>
          <w:p w14:paraId="36DD3727"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Home-based</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204" w:type="dxa"/>
            <w:vMerge w:val="restart"/>
            <w:tcBorders>
              <w:top w:val="single" w:sz="6" w:space="0" w:color="auto"/>
              <w:left w:val="single" w:sz="6" w:space="0" w:color="auto"/>
              <w:right w:val="single" w:sz="6" w:space="0" w:color="auto"/>
            </w:tcBorders>
          </w:tcPr>
          <w:p w14:paraId="039569E3" w14:textId="77777777" w:rsidR="00636C14" w:rsidRDefault="00636C14" w:rsidP="00C81476">
            <w:pPr>
              <w:autoSpaceDE w:val="0"/>
              <w:autoSpaceDN w:val="0"/>
              <w:adjustRightInd w:val="0"/>
              <w:spacing w:after="0"/>
              <w:jc w:val="both"/>
              <w:rPr>
                <w:rFonts w:cs="Calibri"/>
                <w:color w:val="595959" w:themeColor="text1" w:themeTint="A6"/>
                <w:szCs w:val="21"/>
              </w:rPr>
            </w:pPr>
          </w:p>
          <w:p w14:paraId="61CB8857" w14:textId="77777777" w:rsidR="00636C14" w:rsidRDefault="00636C14" w:rsidP="00C81476">
            <w:pPr>
              <w:autoSpaceDE w:val="0"/>
              <w:autoSpaceDN w:val="0"/>
              <w:adjustRightInd w:val="0"/>
              <w:spacing w:after="0"/>
              <w:jc w:val="both"/>
              <w:rPr>
                <w:rFonts w:cs="Calibri"/>
                <w:color w:val="595959" w:themeColor="text1" w:themeTint="A6"/>
                <w:szCs w:val="21"/>
              </w:rPr>
            </w:pPr>
          </w:p>
          <w:p w14:paraId="512D91E9" w14:textId="77777777" w:rsidR="00636C14" w:rsidRDefault="00636C14" w:rsidP="00C81476">
            <w:pPr>
              <w:autoSpaceDE w:val="0"/>
              <w:autoSpaceDN w:val="0"/>
              <w:adjustRightInd w:val="0"/>
              <w:spacing w:after="0"/>
              <w:jc w:val="both"/>
              <w:rPr>
                <w:rFonts w:cs="Calibri"/>
                <w:color w:val="595959" w:themeColor="text1" w:themeTint="A6"/>
                <w:szCs w:val="21"/>
              </w:rPr>
            </w:pPr>
          </w:p>
          <w:p w14:paraId="23B8A476" w14:textId="77777777" w:rsidR="00636C14" w:rsidRDefault="00636C14" w:rsidP="00C81476">
            <w:pPr>
              <w:autoSpaceDE w:val="0"/>
              <w:autoSpaceDN w:val="0"/>
              <w:adjustRightInd w:val="0"/>
              <w:spacing w:after="0"/>
              <w:jc w:val="both"/>
              <w:rPr>
                <w:rFonts w:cs="Calibri"/>
                <w:color w:val="595959" w:themeColor="text1" w:themeTint="A6"/>
                <w:szCs w:val="21"/>
              </w:rPr>
            </w:pPr>
          </w:p>
          <w:p w14:paraId="32884AF3" w14:textId="77777777" w:rsidR="00636C14" w:rsidRDefault="00636C14" w:rsidP="00C81476">
            <w:pPr>
              <w:autoSpaceDE w:val="0"/>
              <w:autoSpaceDN w:val="0"/>
              <w:adjustRightInd w:val="0"/>
              <w:spacing w:after="0"/>
              <w:jc w:val="both"/>
              <w:rPr>
                <w:rFonts w:cs="Calibri"/>
                <w:color w:val="595959" w:themeColor="text1" w:themeTint="A6"/>
                <w:szCs w:val="21"/>
              </w:rPr>
            </w:pPr>
          </w:p>
          <w:p w14:paraId="4C93AB81" w14:textId="77777777" w:rsidR="00636C14" w:rsidRDefault="00636C14" w:rsidP="00C81476">
            <w:pPr>
              <w:autoSpaceDE w:val="0"/>
              <w:autoSpaceDN w:val="0"/>
              <w:adjustRightInd w:val="0"/>
              <w:spacing w:after="0"/>
              <w:jc w:val="both"/>
              <w:rPr>
                <w:rFonts w:cs="Calibri"/>
                <w:color w:val="595959" w:themeColor="text1" w:themeTint="A6"/>
                <w:szCs w:val="21"/>
              </w:rPr>
            </w:pPr>
          </w:p>
          <w:p w14:paraId="755015E8" w14:textId="77777777" w:rsidR="00636C14" w:rsidRDefault="00636C14" w:rsidP="00C81476">
            <w:pPr>
              <w:autoSpaceDE w:val="0"/>
              <w:autoSpaceDN w:val="0"/>
              <w:adjustRightInd w:val="0"/>
              <w:spacing w:after="0"/>
              <w:jc w:val="both"/>
              <w:rPr>
                <w:rFonts w:cs="Calibri"/>
                <w:color w:val="595959" w:themeColor="text1" w:themeTint="A6"/>
                <w:szCs w:val="21"/>
              </w:rPr>
            </w:pPr>
          </w:p>
          <w:p w14:paraId="77DF2435" w14:textId="77777777" w:rsidR="00636C14" w:rsidRDefault="00636C14" w:rsidP="00C81476">
            <w:pPr>
              <w:autoSpaceDE w:val="0"/>
              <w:autoSpaceDN w:val="0"/>
              <w:adjustRightInd w:val="0"/>
              <w:spacing w:after="0"/>
              <w:jc w:val="both"/>
              <w:rPr>
                <w:rFonts w:cs="Calibri"/>
                <w:color w:val="595959" w:themeColor="text1" w:themeTint="A6"/>
                <w:szCs w:val="21"/>
              </w:rPr>
            </w:pPr>
          </w:p>
          <w:p w14:paraId="424D6D99" w14:textId="77777777" w:rsidR="00636C14" w:rsidRDefault="00636C14" w:rsidP="00C81476">
            <w:pPr>
              <w:autoSpaceDE w:val="0"/>
              <w:autoSpaceDN w:val="0"/>
              <w:adjustRightInd w:val="0"/>
              <w:spacing w:after="0"/>
              <w:jc w:val="both"/>
              <w:rPr>
                <w:rFonts w:cs="Calibri"/>
                <w:color w:val="595959" w:themeColor="text1" w:themeTint="A6"/>
                <w:szCs w:val="21"/>
              </w:rPr>
            </w:pPr>
          </w:p>
          <w:p w14:paraId="50DE8CEF" w14:textId="77777777" w:rsidR="00636C14" w:rsidRDefault="00636C14" w:rsidP="00C81476">
            <w:pPr>
              <w:autoSpaceDE w:val="0"/>
              <w:autoSpaceDN w:val="0"/>
              <w:adjustRightInd w:val="0"/>
              <w:spacing w:after="0"/>
              <w:jc w:val="both"/>
              <w:rPr>
                <w:rFonts w:cs="Calibri"/>
                <w:color w:val="595959" w:themeColor="text1" w:themeTint="A6"/>
                <w:szCs w:val="21"/>
              </w:rPr>
            </w:pPr>
          </w:p>
          <w:p w14:paraId="75085AD9" w14:textId="77777777" w:rsidR="00636C14" w:rsidRDefault="00636C14" w:rsidP="00C81476">
            <w:pPr>
              <w:autoSpaceDE w:val="0"/>
              <w:autoSpaceDN w:val="0"/>
              <w:adjustRightInd w:val="0"/>
              <w:spacing w:after="0"/>
              <w:jc w:val="both"/>
              <w:rPr>
                <w:rFonts w:cs="Calibri"/>
                <w:color w:val="595959" w:themeColor="text1" w:themeTint="A6"/>
                <w:szCs w:val="21"/>
              </w:rPr>
            </w:pPr>
          </w:p>
          <w:p w14:paraId="71503AD6" w14:textId="77777777" w:rsidR="00636C14" w:rsidRDefault="00636C14" w:rsidP="00C81476">
            <w:pPr>
              <w:autoSpaceDE w:val="0"/>
              <w:autoSpaceDN w:val="0"/>
              <w:adjustRightInd w:val="0"/>
              <w:spacing w:after="0"/>
              <w:jc w:val="both"/>
              <w:rPr>
                <w:rFonts w:cs="Calibri"/>
                <w:color w:val="595959" w:themeColor="text1" w:themeTint="A6"/>
                <w:szCs w:val="21"/>
              </w:rPr>
            </w:pPr>
          </w:p>
          <w:p w14:paraId="23EE6C5A" w14:textId="77777777" w:rsidR="00636C14" w:rsidRDefault="00636C14" w:rsidP="00C81476">
            <w:pPr>
              <w:autoSpaceDE w:val="0"/>
              <w:autoSpaceDN w:val="0"/>
              <w:adjustRightInd w:val="0"/>
              <w:spacing w:after="0"/>
              <w:jc w:val="both"/>
              <w:rPr>
                <w:rFonts w:cs="Calibri"/>
                <w:color w:val="595959" w:themeColor="text1" w:themeTint="A6"/>
                <w:szCs w:val="21"/>
              </w:rPr>
            </w:pPr>
          </w:p>
          <w:p w14:paraId="26D0C3B8" w14:textId="77777777" w:rsidR="00636C14" w:rsidRDefault="00636C14" w:rsidP="00C81476">
            <w:pPr>
              <w:autoSpaceDE w:val="0"/>
              <w:autoSpaceDN w:val="0"/>
              <w:adjustRightInd w:val="0"/>
              <w:spacing w:after="0"/>
              <w:jc w:val="both"/>
              <w:rPr>
                <w:rFonts w:cs="Calibri"/>
                <w:color w:val="595959" w:themeColor="text1" w:themeTint="A6"/>
                <w:szCs w:val="21"/>
              </w:rPr>
            </w:pPr>
          </w:p>
          <w:p w14:paraId="0C296B81" w14:textId="77777777" w:rsidR="00636C14" w:rsidRDefault="00636C14" w:rsidP="00C81476">
            <w:pPr>
              <w:autoSpaceDE w:val="0"/>
              <w:autoSpaceDN w:val="0"/>
              <w:adjustRightInd w:val="0"/>
              <w:spacing w:after="0"/>
              <w:jc w:val="both"/>
              <w:rPr>
                <w:rFonts w:cs="Calibri"/>
                <w:color w:val="595959" w:themeColor="text1" w:themeTint="A6"/>
                <w:szCs w:val="21"/>
              </w:rPr>
            </w:pPr>
          </w:p>
          <w:p w14:paraId="2DE95556" w14:textId="77777777" w:rsidR="00636C14" w:rsidRDefault="00636C14" w:rsidP="00C81476">
            <w:pPr>
              <w:autoSpaceDE w:val="0"/>
              <w:autoSpaceDN w:val="0"/>
              <w:adjustRightInd w:val="0"/>
              <w:spacing w:after="0"/>
              <w:jc w:val="both"/>
              <w:rPr>
                <w:rFonts w:cs="Calibri"/>
                <w:color w:val="595959" w:themeColor="text1" w:themeTint="A6"/>
                <w:szCs w:val="21"/>
              </w:rPr>
            </w:pPr>
          </w:p>
          <w:p w14:paraId="7FF0C2DC" w14:textId="77777777" w:rsidR="00636C14" w:rsidRDefault="00636C14" w:rsidP="00C81476">
            <w:pPr>
              <w:autoSpaceDE w:val="0"/>
              <w:autoSpaceDN w:val="0"/>
              <w:adjustRightInd w:val="0"/>
              <w:spacing w:after="0"/>
              <w:jc w:val="both"/>
              <w:rPr>
                <w:rFonts w:cs="Calibri"/>
                <w:color w:val="595959" w:themeColor="text1" w:themeTint="A6"/>
                <w:szCs w:val="21"/>
              </w:rPr>
            </w:pPr>
          </w:p>
          <w:p w14:paraId="3C98213D" w14:textId="77777777" w:rsidR="00636C14" w:rsidRDefault="00636C14" w:rsidP="00C81476">
            <w:pPr>
              <w:autoSpaceDE w:val="0"/>
              <w:autoSpaceDN w:val="0"/>
              <w:adjustRightInd w:val="0"/>
              <w:spacing w:after="0"/>
              <w:jc w:val="both"/>
              <w:rPr>
                <w:rFonts w:cs="Calibri"/>
                <w:color w:val="595959" w:themeColor="text1" w:themeTint="A6"/>
                <w:szCs w:val="21"/>
              </w:rPr>
            </w:pPr>
          </w:p>
          <w:p w14:paraId="36903790" w14:textId="77777777" w:rsidR="00636C14" w:rsidRDefault="00636C14" w:rsidP="00C81476">
            <w:pPr>
              <w:autoSpaceDE w:val="0"/>
              <w:autoSpaceDN w:val="0"/>
              <w:adjustRightInd w:val="0"/>
              <w:spacing w:after="0"/>
              <w:jc w:val="both"/>
              <w:rPr>
                <w:rFonts w:cs="Calibri"/>
                <w:color w:val="595959" w:themeColor="text1" w:themeTint="A6"/>
                <w:szCs w:val="21"/>
              </w:rPr>
            </w:pPr>
          </w:p>
          <w:p w14:paraId="3C5DADEB" w14:textId="293DE031" w:rsidR="004D36AD" w:rsidRPr="004D36AD" w:rsidRDefault="004D36AD" w:rsidP="00C81476">
            <w:pPr>
              <w:autoSpaceDE w:val="0"/>
              <w:autoSpaceDN w:val="0"/>
              <w:adjustRightInd w:val="0"/>
              <w:spacing w:after="0"/>
              <w:jc w:val="both"/>
              <w:rPr>
                <w:rFonts w:cs="Calibri"/>
                <w:color w:val="595959" w:themeColor="text1" w:themeTint="A6"/>
                <w:szCs w:val="21"/>
              </w:rPr>
            </w:pPr>
            <w:r>
              <w:rPr>
                <w:rFonts w:cs="Calibri"/>
                <w:color w:val="595959" w:themeColor="text1" w:themeTint="A6"/>
                <w:szCs w:val="21"/>
              </w:rPr>
              <w:t xml:space="preserve">85% </w:t>
            </w:r>
            <w:r w:rsidR="00F0592A">
              <w:rPr>
                <w:rFonts w:cs="Calibri"/>
                <w:color w:val="595959" w:themeColor="text1" w:themeTint="A6"/>
                <w:szCs w:val="21"/>
              </w:rPr>
              <w:t>(end of execution)</w:t>
            </w:r>
          </w:p>
        </w:tc>
      </w:tr>
      <w:tr w:rsidR="004D36AD" w:rsidRPr="004D36AD" w14:paraId="41F7BEE8" w14:textId="41F1338A" w:rsidTr="004D36AD">
        <w:trPr>
          <w:trHeight w:val="285"/>
        </w:trPr>
        <w:tc>
          <w:tcPr>
            <w:tcW w:w="1337" w:type="dxa"/>
            <w:tcBorders>
              <w:top w:val="single" w:sz="6" w:space="0" w:color="auto"/>
              <w:left w:val="single" w:sz="6" w:space="0" w:color="auto"/>
              <w:bottom w:val="single" w:sz="6" w:space="0" w:color="auto"/>
              <w:right w:val="single" w:sz="6" w:space="0" w:color="auto"/>
            </w:tcBorders>
            <w:hideMark/>
          </w:tcPr>
          <w:p w14:paraId="26696D92"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lastRenderedPageBreak/>
              <w:t>Facilitate exchanges with TED network members on following activities</w:t>
            </w:r>
            <w:r w:rsidRPr="004D36AD">
              <w:rPr>
                <w:rFonts w:ascii="Times New Roman" w:hAnsi="Times New Roman"/>
                <w:b/>
                <w:bCs/>
                <w:color w:val="595959" w:themeColor="text1" w:themeTint="A6"/>
                <w:szCs w:val="21"/>
                <w:lang w:val="en-US"/>
              </w:rPr>
              <w:t> </w:t>
            </w:r>
            <w:r w:rsidRPr="004D36AD">
              <w:rPr>
                <w:rFonts w:ascii="Times New Roman" w:hAnsi="Times New Roman"/>
                <w:b/>
                <w:bCs/>
                <w:color w:val="595959" w:themeColor="text1" w:themeTint="A6"/>
                <w:szCs w:val="21"/>
              </w:rPr>
              <w:t> </w:t>
            </w:r>
            <w:r w:rsidRPr="004D36AD">
              <w:rPr>
                <w:rFonts w:cs="Calibri"/>
                <w:color w:val="595959" w:themeColor="text1" w:themeTint="A6"/>
                <w:szCs w:val="21"/>
              </w:rPr>
              <w:t> </w:t>
            </w:r>
          </w:p>
        </w:tc>
        <w:tc>
          <w:tcPr>
            <w:tcW w:w="2774" w:type="dxa"/>
            <w:tcBorders>
              <w:top w:val="single" w:sz="6" w:space="0" w:color="auto"/>
              <w:left w:val="single" w:sz="6" w:space="0" w:color="auto"/>
              <w:bottom w:val="single" w:sz="6" w:space="0" w:color="auto"/>
              <w:right w:val="single" w:sz="6" w:space="0" w:color="auto"/>
            </w:tcBorders>
            <w:hideMark/>
          </w:tcPr>
          <w:p w14:paraId="359D4D23"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The analysis and its recommendations will be discussed with relevant TED network members.</w:t>
            </w:r>
            <w:r w:rsidRPr="004D36AD">
              <w:rPr>
                <w:rFonts w:ascii="Times New Roman" w:hAnsi="Times New Roman"/>
                <w:b/>
                <w:bCs/>
                <w:color w:val="595959" w:themeColor="text1" w:themeTint="A6"/>
                <w:szCs w:val="21"/>
              </w:rPr>
              <w:t> </w:t>
            </w:r>
            <w:r w:rsidRPr="004D36AD">
              <w:rPr>
                <w:rFonts w:ascii="Times New Roman" w:hAnsi="Times New Roman"/>
                <w:b/>
                <w:bCs/>
                <w:color w:val="595959" w:themeColor="text1" w:themeTint="A6"/>
                <w:szCs w:val="21"/>
                <w:lang w:val="en-US"/>
              </w:rPr>
              <w:t> </w:t>
            </w:r>
            <w:r w:rsidRPr="004D36AD">
              <w:rPr>
                <w:rFonts w:ascii="Times New Roman" w:hAnsi="Times New Roman"/>
                <w:b/>
                <w:bCs/>
                <w:color w:val="595959" w:themeColor="text1" w:themeTint="A6"/>
                <w:szCs w:val="21"/>
              </w:rPr>
              <w:t> </w:t>
            </w:r>
            <w:r w:rsidRPr="004D36AD">
              <w:rPr>
                <w:rFonts w:cs="Calibri"/>
                <w:color w:val="595959" w:themeColor="text1" w:themeTint="A6"/>
                <w:szCs w:val="21"/>
              </w:rPr>
              <w:t> </w:t>
            </w:r>
          </w:p>
          <w:p w14:paraId="6EA4FC0C"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ascii="Times New Roman" w:hAnsi="Times New Roman"/>
                <w:b/>
                <w:bCs/>
                <w:color w:val="595959" w:themeColor="text1" w:themeTint="A6"/>
                <w:szCs w:val="21"/>
                <w:lang w:val="en-US"/>
              </w:rPr>
              <w:t> </w:t>
            </w:r>
            <w:r w:rsidRPr="004D36AD">
              <w:rPr>
                <w:rFonts w:ascii="Times New Roman" w:hAnsi="Times New Roman"/>
                <w:b/>
                <w:bCs/>
                <w:color w:val="595959" w:themeColor="text1" w:themeTint="A6"/>
                <w:szCs w:val="21"/>
              </w:rPr>
              <w:t> </w:t>
            </w:r>
            <w:r w:rsidRPr="004D36AD">
              <w:rPr>
                <w:rFonts w:cs="Calibri"/>
                <w:color w:val="595959" w:themeColor="text1" w:themeTint="A6"/>
                <w:szCs w:val="21"/>
              </w:rPr>
              <w:t> </w:t>
            </w:r>
          </w:p>
          <w:p w14:paraId="4A664B60"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Include min 2 rounds of review/feedback</w:t>
            </w:r>
            <w:r w:rsidRPr="004D36AD">
              <w:rPr>
                <w:rFonts w:ascii="Times New Roman" w:hAnsi="Times New Roman"/>
                <w:b/>
                <w:bCs/>
                <w:color w:val="595959" w:themeColor="text1" w:themeTint="A6"/>
                <w:szCs w:val="21"/>
                <w:lang w:val="en-US"/>
              </w:rPr>
              <w:t> </w:t>
            </w:r>
            <w:r w:rsidRPr="004D36AD">
              <w:rPr>
                <w:rFonts w:ascii="Times New Roman" w:hAnsi="Times New Roman"/>
                <w:b/>
                <w:bCs/>
                <w:color w:val="595959" w:themeColor="text1" w:themeTint="A6"/>
                <w:szCs w:val="21"/>
              </w:rPr>
              <w:t> </w:t>
            </w:r>
            <w:r w:rsidRPr="004D36AD">
              <w:rPr>
                <w:rFonts w:cs="Calibri"/>
                <w:color w:val="595959" w:themeColor="text1" w:themeTint="A6"/>
                <w:szCs w:val="21"/>
              </w:rPr>
              <w:t> </w:t>
            </w:r>
          </w:p>
          <w:p w14:paraId="516674D2"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ascii="Times New Roman" w:hAnsi="Times New Roman"/>
                <w:b/>
                <w:bCs/>
                <w:color w:val="595959" w:themeColor="text1" w:themeTint="A6"/>
                <w:szCs w:val="21"/>
                <w:lang w:val="en-US"/>
              </w:rPr>
              <w:t> </w:t>
            </w:r>
            <w:r w:rsidRPr="004D36AD">
              <w:rPr>
                <w:rFonts w:ascii="Times New Roman" w:hAnsi="Times New Roman"/>
                <w:b/>
                <w:bCs/>
                <w:color w:val="595959" w:themeColor="text1" w:themeTint="A6"/>
                <w:szCs w:val="21"/>
              </w:rPr>
              <w:t> </w:t>
            </w:r>
            <w:r w:rsidRPr="004D36AD">
              <w:rPr>
                <w:rFonts w:cs="Calibri"/>
                <w:color w:val="595959" w:themeColor="text1" w:themeTint="A6"/>
                <w:szCs w:val="21"/>
              </w:rPr>
              <w:t> </w:t>
            </w:r>
          </w:p>
          <w:p w14:paraId="629C790C"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b/>
                <w:bCs/>
                <w:color w:val="595959" w:themeColor="text1" w:themeTint="A6"/>
                <w:szCs w:val="21"/>
              </w:rPr>
              <w:t>Future TED activities could be designed based on this exchange.</w:t>
            </w:r>
            <w:r w:rsidRPr="004D36AD">
              <w:rPr>
                <w:rFonts w:cs="Calibri"/>
                <w:color w:val="595959" w:themeColor="text1" w:themeTint="A6"/>
                <w:szCs w:val="21"/>
              </w:rPr>
              <w:t> </w:t>
            </w:r>
          </w:p>
          <w:p w14:paraId="27DCBC9E"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ascii="Times New Roman" w:hAnsi="Times New Roman"/>
                <w:b/>
                <w:bCs/>
                <w:color w:val="595959" w:themeColor="text1" w:themeTint="A6"/>
                <w:szCs w:val="21"/>
                <w:lang w:val="en-US"/>
              </w:rPr>
              <w:t> </w:t>
            </w:r>
            <w:r w:rsidRPr="004D36AD">
              <w:rPr>
                <w:rFonts w:ascii="Times New Roman" w:hAnsi="Times New Roman"/>
                <w:b/>
                <w:bCs/>
                <w:color w:val="595959" w:themeColor="text1" w:themeTint="A6"/>
                <w:szCs w:val="21"/>
              </w:rPr>
              <w:t> </w:t>
            </w:r>
            <w:r w:rsidRPr="004D36AD">
              <w:rPr>
                <w:rFonts w:cs="Calibri"/>
                <w:color w:val="595959" w:themeColor="text1" w:themeTint="A6"/>
                <w:szCs w:val="21"/>
              </w:rPr>
              <w:t> </w:t>
            </w:r>
          </w:p>
        </w:tc>
        <w:tc>
          <w:tcPr>
            <w:tcW w:w="718" w:type="dxa"/>
            <w:tcBorders>
              <w:top w:val="single" w:sz="6" w:space="0" w:color="auto"/>
              <w:left w:val="single" w:sz="6" w:space="0" w:color="auto"/>
              <w:bottom w:val="single" w:sz="6" w:space="0" w:color="auto"/>
              <w:right w:val="single" w:sz="6" w:space="0" w:color="auto"/>
            </w:tcBorders>
            <w:hideMark/>
          </w:tcPr>
          <w:p w14:paraId="5A3CCB85"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5</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308" w:type="dxa"/>
            <w:tcBorders>
              <w:top w:val="single" w:sz="6" w:space="0" w:color="auto"/>
              <w:left w:val="single" w:sz="6" w:space="0" w:color="auto"/>
              <w:bottom w:val="single" w:sz="6" w:space="0" w:color="auto"/>
              <w:right w:val="single" w:sz="6" w:space="0" w:color="auto"/>
            </w:tcBorders>
            <w:hideMark/>
          </w:tcPr>
          <w:p w14:paraId="69588A26"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Min 1 expert responsible</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147" w:type="dxa"/>
            <w:tcBorders>
              <w:top w:val="single" w:sz="6" w:space="0" w:color="auto"/>
              <w:left w:val="single" w:sz="6" w:space="0" w:color="auto"/>
              <w:bottom w:val="single" w:sz="6" w:space="0" w:color="auto"/>
              <w:right w:val="single" w:sz="6" w:space="0" w:color="auto"/>
            </w:tcBorders>
            <w:hideMark/>
          </w:tcPr>
          <w:p w14:paraId="04B8D609"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Home-based</w:t>
            </w:r>
            <w:r w:rsidRPr="004D36AD">
              <w:rPr>
                <w:rFonts w:ascii="Times New Roman" w:hAnsi="Times New Roman"/>
                <w:color w:val="595959" w:themeColor="text1" w:themeTint="A6"/>
                <w:szCs w:val="21"/>
                <w:lang w:val="nl-BE"/>
              </w:rPr>
              <w:t> </w:t>
            </w:r>
            <w:r w:rsidRPr="004D36AD">
              <w:rPr>
                <w:rFonts w:ascii="Times New Roman" w:hAnsi="Times New Roman"/>
                <w:color w:val="595959" w:themeColor="text1" w:themeTint="A6"/>
                <w:szCs w:val="21"/>
              </w:rPr>
              <w:t> </w:t>
            </w:r>
            <w:r w:rsidRPr="004D36AD">
              <w:rPr>
                <w:rFonts w:cs="Calibri"/>
                <w:color w:val="595959" w:themeColor="text1" w:themeTint="A6"/>
                <w:szCs w:val="21"/>
              </w:rPr>
              <w:t> </w:t>
            </w:r>
          </w:p>
        </w:tc>
        <w:tc>
          <w:tcPr>
            <w:tcW w:w="1204" w:type="dxa"/>
            <w:vMerge/>
            <w:tcBorders>
              <w:left w:val="single" w:sz="6" w:space="0" w:color="auto"/>
              <w:bottom w:val="single" w:sz="6" w:space="0" w:color="auto"/>
              <w:right w:val="single" w:sz="6" w:space="0" w:color="auto"/>
            </w:tcBorders>
          </w:tcPr>
          <w:p w14:paraId="5D531916" w14:textId="77777777" w:rsidR="004D36AD" w:rsidRPr="004D36AD" w:rsidRDefault="004D36AD" w:rsidP="00C81476">
            <w:pPr>
              <w:autoSpaceDE w:val="0"/>
              <w:autoSpaceDN w:val="0"/>
              <w:adjustRightInd w:val="0"/>
              <w:spacing w:after="0"/>
              <w:jc w:val="both"/>
              <w:rPr>
                <w:rFonts w:cs="Calibri"/>
                <w:color w:val="595959" w:themeColor="text1" w:themeTint="A6"/>
                <w:szCs w:val="21"/>
              </w:rPr>
            </w:pPr>
          </w:p>
        </w:tc>
      </w:tr>
      <w:tr w:rsidR="004D36AD" w:rsidRPr="004D36AD" w14:paraId="065BB79E" w14:textId="4CF859D6" w:rsidTr="004D36AD">
        <w:trPr>
          <w:trHeight w:val="285"/>
        </w:trPr>
        <w:tc>
          <w:tcPr>
            <w:tcW w:w="1337" w:type="dxa"/>
            <w:tcBorders>
              <w:top w:val="single" w:sz="6" w:space="0" w:color="auto"/>
              <w:left w:val="single" w:sz="6" w:space="0" w:color="auto"/>
              <w:bottom w:val="single" w:sz="6" w:space="0" w:color="auto"/>
              <w:right w:val="single" w:sz="6" w:space="0" w:color="auto"/>
            </w:tcBorders>
            <w:hideMark/>
          </w:tcPr>
          <w:p w14:paraId="5863A77E"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 </w:t>
            </w:r>
          </w:p>
        </w:tc>
        <w:tc>
          <w:tcPr>
            <w:tcW w:w="2774" w:type="dxa"/>
            <w:tcBorders>
              <w:top w:val="single" w:sz="6" w:space="0" w:color="auto"/>
              <w:left w:val="single" w:sz="6" w:space="0" w:color="auto"/>
              <w:bottom w:val="single" w:sz="6" w:space="0" w:color="auto"/>
              <w:right w:val="single" w:sz="6" w:space="0" w:color="auto"/>
            </w:tcBorders>
            <w:hideMark/>
          </w:tcPr>
          <w:p w14:paraId="021D651E"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 </w:t>
            </w:r>
          </w:p>
        </w:tc>
        <w:tc>
          <w:tcPr>
            <w:tcW w:w="718" w:type="dxa"/>
            <w:tcBorders>
              <w:top w:val="single" w:sz="6" w:space="0" w:color="auto"/>
              <w:left w:val="single" w:sz="6" w:space="0" w:color="auto"/>
              <w:bottom w:val="single" w:sz="6" w:space="0" w:color="auto"/>
              <w:right w:val="single" w:sz="6" w:space="0" w:color="auto"/>
            </w:tcBorders>
            <w:hideMark/>
          </w:tcPr>
          <w:p w14:paraId="3CBCE94B"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 </w:t>
            </w:r>
          </w:p>
        </w:tc>
        <w:tc>
          <w:tcPr>
            <w:tcW w:w="2455" w:type="dxa"/>
            <w:gridSpan w:val="2"/>
            <w:tcBorders>
              <w:top w:val="single" w:sz="6" w:space="0" w:color="auto"/>
              <w:left w:val="single" w:sz="6" w:space="0" w:color="auto"/>
              <w:bottom w:val="single" w:sz="6" w:space="0" w:color="auto"/>
              <w:right w:val="single" w:sz="6" w:space="0" w:color="auto"/>
            </w:tcBorders>
            <w:hideMark/>
          </w:tcPr>
          <w:p w14:paraId="364EC155" w14:textId="77777777" w:rsidR="004D36AD" w:rsidRPr="004D36AD" w:rsidRDefault="004D36AD" w:rsidP="00C81476">
            <w:pPr>
              <w:autoSpaceDE w:val="0"/>
              <w:autoSpaceDN w:val="0"/>
              <w:adjustRightInd w:val="0"/>
              <w:spacing w:after="0"/>
              <w:jc w:val="both"/>
              <w:rPr>
                <w:rFonts w:cs="Calibri"/>
                <w:color w:val="595959" w:themeColor="text1" w:themeTint="A6"/>
                <w:szCs w:val="21"/>
              </w:rPr>
            </w:pPr>
            <w:r w:rsidRPr="004D36AD">
              <w:rPr>
                <w:rFonts w:cs="Calibri"/>
                <w:color w:val="595959" w:themeColor="text1" w:themeTint="A6"/>
                <w:szCs w:val="21"/>
              </w:rPr>
              <w:t>Average of 33 working person days  </w:t>
            </w:r>
          </w:p>
        </w:tc>
        <w:tc>
          <w:tcPr>
            <w:tcW w:w="1204" w:type="dxa"/>
            <w:tcBorders>
              <w:top w:val="single" w:sz="6" w:space="0" w:color="auto"/>
              <w:left w:val="single" w:sz="6" w:space="0" w:color="auto"/>
              <w:bottom w:val="single" w:sz="6" w:space="0" w:color="auto"/>
              <w:right w:val="single" w:sz="6" w:space="0" w:color="auto"/>
            </w:tcBorders>
          </w:tcPr>
          <w:p w14:paraId="6E9B49CB" w14:textId="77777777" w:rsidR="004D36AD" w:rsidRPr="004D36AD" w:rsidRDefault="004D36AD" w:rsidP="00C81476">
            <w:pPr>
              <w:autoSpaceDE w:val="0"/>
              <w:autoSpaceDN w:val="0"/>
              <w:adjustRightInd w:val="0"/>
              <w:spacing w:after="0"/>
              <w:jc w:val="both"/>
              <w:rPr>
                <w:rFonts w:cs="Calibri"/>
                <w:color w:val="595959" w:themeColor="text1" w:themeTint="A6"/>
                <w:szCs w:val="21"/>
              </w:rPr>
            </w:pPr>
          </w:p>
        </w:tc>
      </w:tr>
    </w:tbl>
    <w:p w14:paraId="079FE4CB"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11490C3D" w14:textId="06B659C7" w:rsidR="42DC178B" w:rsidRPr="00B34897" w:rsidRDefault="00B34897" w:rsidP="42DC178B">
      <w:pPr>
        <w:spacing w:after="0"/>
        <w:jc w:val="both"/>
        <w:rPr>
          <w:rFonts w:cs="Calibri"/>
          <w:color w:val="333333"/>
          <w:lang w:val="en-US"/>
        </w:rPr>
      </w:pPr>
      <w:r w:rsidRPr="00B34897">
        <w:rPr>
          <w:rFonts w:cs="Calibri"/>
          <w:color w:val="333333"/>
        </w:rPr>
        <w:t>A single instalment (15% of the total amount) will be paid upon receipt of the inception report. The remaining balance will be paid upon full completion of the services (85% of the total amount).  </w:t>
      </w:r>
    </w:p>
    <w:p w14:paraId="0687C8BE" w14:textId="77777777" w:rsidR="00C81476" w:rsidRPr="00C81476" w:rsidRDefault="00C81476" w:rsidP="001A2AAB">
      <w:pPr>
        <w:pStyle w:val="Heading3"/>
      </w:pPr>
      <w:bookmarkStart w:id="141" w:name="_Toc207719547"/>
      <w:r w:rsidRPr="00C81476">
        <w:t>Deliverables</w:t>
      </w:r>
      <w:bookmarkEnd w:id="141"/>
      <w:r w:rsidRPr="00C81476">
        <w:t> </w:t>
      </w:r>
    </w:p>
    <w:p w14:paraId="222CCF1B"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4B9C1D3F" w14:textId="063B6A92"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The documents mentioned below will be considered as deliverables:</w:t>
      </w:r>
      <w:r w:rsidRPr="00C81476">
        <w:rPr>
          <w:rFonts w:ascii="Times New Roman" w:hAnsi="Times New Roman"/>
          <w:color w:val="333333"/>
          <w:szCs w:val="21"/>
        </w:rPr>
        <w:t> </w:t>
      </w:r>
      <w:r w:rsidRPr="00C81476">
        <w:rPr>
          <w:rFonts w:cs="Calibri"/>
          <w:color w:val="333333"/>
          <w:szCs w:val="21"/>
        </w:rPr>
        <w:t> </w:t>
      </w:r>
    </w:p>
    <w:p w14:paraId="3F1AD380"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0330B8A2" w14:textId="77777777" w:rsidR="00C81476" w:rsidRPr="00C81476" w:rsidRDefault="00C81476" w:rsidP="00124FE6">
      <w:pPr>
        <w:numPr>
          <w:ilvl w:val="0"/>
          <w:numId w:val="35"/>
        </w:numPr>
        <w:autoSpaceDE w:val="0"/>
        <w:autoSpaceDN w:val="0"/>
        <w:adjustRightInd w:val="0"/>
        <w:spacing w:after="0"/>
        <w:jc w:val="both"/>
        <w:rPr>
          <w:rFonts w:cs="Calibri"/>
          <w:color w:val="333333"/>
          <w:szCs w:val="21"/>
        </w:rPr>
      </w:pPr>
      <w:r w:rsidRPr="00C81476">
        <w:rPr>
          <w:rFonts w:cs="Calibri"/>
          <w:b/>
          <w:bCs/>
          <w:color w:val="333333"/>
          <w:szCs w:val="21"/>
        </w:rPr>
        <w:t>Inception Report</w:t>
      </w:r>
      <w:r w:rsidRPr="00C81476">
        <w:rPr>
          <w:rFonts w:ascii="Times New Roman" w:hAnsi="Times New Roman"/>
          <w:color w:val="333333"/>
          <w:szCs w:val="21"/>
          <w:lang w:val="en-US"/>
        </w:rPr>
        <w:t> </w:t>
      </w:r>
      <w:r w:rsidRPr="00C81476">
        <w:rPr>
          <w:rFonts w:ascii="Times New Roman" w:hAnsi="Times New Roman"/>
          <w:color w:val="333333"/>
          <w:szCs w:val="21"/>
        </w:rPr>
        <w:t> </w:t>
      </w:r>
      <w:r w:rsidRPr="00C81476">
        <w:rPr>
          <w:rFonts w:cs="Calibri"/>
          <w:color w:val="333333"/>
          <w:szCs w:val="21"/>
        </w:rPr>
        <w:t> </w:t>
      </w:r>
    </w:p>
    <w:p w14:paraId="7F27DE3D"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ascii="Times New Roman" w:hAnsi="Times New Roman"/>
          <w:color w:val="333333"/>
          <w:szCs w:val="21"/>
        </w:rPr>
        <w:t> </w:t>
      </w:r>
      <w:r w:rsidRPr="00C81476">
        <w:rPr>
          <w:rFonts w:cs="Calibri"/>
          <w:color w:val="333333"/>
          <w:szCs w:val="21"/>
        </w:rPr>
        <w:t> </w:t>
      </w:r>
    </w:p>
    <w:p w14:paraId="3785BDA1"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The inception report should further develop the methodological note including a mapping of relevant actors and a brief literature review on EU and MS main policies and strategies, best practices and main analysis.  </w:t>
      </w:r>
    </w:p>
    <w:p w14:paraId="20C89073"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ascii="Times New Roman" w:hAnsi="Times New Roman"/>
          <w:color w:val="333333"/>
          <w:szCs w:val="21"/>
        </w:rPr>
        <w:t> </w:t>
      </w:r>
      <w:r w:rsidRPr="00C81476">
        <w:rPr>
          <w:rFonts w:cs="Calibri"/>
          <w:color w:val="333333"/>
          <w:szCs w:val="21"/>
        </w:rPr>
        <w:t> </w:t>
      </w:r>
    </w:p>
    <w:p w14:paraId="264D9162" w14:textId="09D545CC"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lang w:val="en-US"/>
        </w:rPr>
        <w:t>The inception report needs to be 5-10 pages length. </w:t>
      </w:r>
      <w:r w:rsidRPr="00C81476">
        <w:rPr>
          <w:rFonts w:cs="Calibri"/>
          <w:color w:val="333333"/>
          <w:szCs w:val="21"/>
        </w:rPr>
        <w:t>  </w:t>
      </w:r>
    </w:p>
    <w:p w14:paraId="08CF1926"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0C04714B" w14:textId="77777777" w:rsidR="00C81476" w:rsidRPr="00C81476" w:rsidRDefault="00C81476" w:rsidP="00124FE6">
      <w:pPr>
        <w:numPr>
          <w:ilvl w:val="0"/>
          <w:numId w:val="36"/>
        </w:numPr>
        <w:autoSpaceDE w:val="0"/>
        <w:autoSpaceDN w:val="0"/>
        <w:adjustRightInd w:val="0"/>
        <w:spacing w:after="0"/>
        <w:jc w:val="both"/>
        <w:rPr>
          <w:rFonts w:cs="Calibri"/>
          <w:color w:val="333333"/>
          <w:szCs w:val="21"/>
        </w:rPr>
      </w:pPr>
      <w:r w:rsidRPr="00C81476">
        <w:rPr>
          <w:rFonts w:cs="Calibri"/>
          <w:b/>
          <w:bCs/>
          <w:color w:val="333333"/>
          <w:szCs w:val="21"/>
          <w:lang w:val="en-US"/>
        </w:rPr>
        <w:t>Operational Analysis</w:t>
      </w:r>
      <w:r w:rsidRPr="00C81476">
        <w:rPr>
          <w:rFonts w:ascii="Times New Roman" w:hAnsi="Times New Roman"/>
          <w:b/>
          <w:bCs/>
          <w:color w:val="333333"/>
          <w:szCs w:val="21"/>
        </w:rPr>
        <w:t> </w:t>
      </w:r>
      <w:r w:rsidRPr="00C81476">
        <w:rPr>
          <w:rFonts w:cs="Calibri"/>
          <w:color w:val="333333"/>
          <w:szCs w:val="21"/>
        </w:rPr>
        <w:t> </w:t>
      </w:r>
    </w:p>
    <w:p w14:paraId="217AFD59"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ascii="Times New Roman" w:hAnsi="Times New Roman"/>
          <w:color w:val="333333"/>
          <w:szCs w:val="21"/>
          <w:lang w:val="en-US"/>
        </w:rPr>
        <w:t> </w:t>
      </w:r>
      <w:r w:rsidRPr="00C81476">
        <w:rPr>
          <w:rFonts w:ascii="Times New Roman" w:hAnsi="Times New Roman"/>
          <w:color w:val="333333"/>
          <w:szCs w:val="21"/>
        </w:rPr>
        <w:t> </w:t>
      </w:r>
      <w:r w:rsidRPr="00C81476">
        <w:rPr>
          <w:rFonts w:cs="Calibri"/>
          <w:color w:val="333333"/>
          <w:szCs w:val="21"/>
        </w:rPr>
        <w:t> </w:t>
      </w:r>
    </w:p>
    <w:p w14:paraId="06561488"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lang w:val="en-US"/>
        </w:rPr>
        <w:t>The analysis will assess best practices, gaps, and lessons learned related to EU and MS support for conflict prevention in the framework of the WPS agenda. It should include insights from TED WG activities. Finally, the analysis should present concrete recommendations for enhancing EU and MS support, coordination, and political dialogue to promote the WPS in West Africa.</w:t>
      </w:r>
      <w:r w:rsidRPr="00C81476">
        <w:rPr>
          <w:rFonts w:ascii="Times New Roman" w:hAnsi="Times New Roman"/>
          <w:color w:val="333333"/>
          <w:szCs w:val="21"/>
          <w:lang w:val="en-US"/>
        </w:rPr>
        <w:t> </w:t>
      </w:r>
      <w:r w:rsidRPr="00C81476">
        <w:rPr>
          <w:rFonts w:ascii="Times New Roman" w:hAnsi="Times New Roman"/>
          <w:color w:val="333333"/>
          <w:szCs w:val="21"/>
        </w:rPr>
        <w:t> </w:t>
      </w:r>
      <w:r w:rsidRPr="00C81476">
        <w:rPr>
          <w:rFonts w:cs="Calibri"/>
          <w:color w:val="333333"/>
          <w:szCs w:val="21"/>
        </w:rPr>
        <w:t> </w:t>
      </w:r>
    </w:p>
    <w:p w14:paraId="2F5E46AD"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ascii="Times New Roman" w:hAnsi="Times New Roman"/>
          <w:color w:val="333333"/>
          <w:szCs w:val="21"/>
        </w:rPr>
        <w:t> </w:t>
      </w:r>
      <w:r w:rsidRPr="00C81476">
        <w:rPr>
          <w:rFonts w:cs="Calibri"/>
          <w:color w:val="333333"/>
          <w:szCs w:val="21"/>
        </w:rPr>
        <w:t> </w:t>
      </w:r>
    </w:p>
    <w:p w14:paraId="4ECA2733"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lang w:val="en-US"/>
        </w:rPr>
        <w:t>The analysis needs to be 15-20 pages length</w:t>
      </w:r>
      <w:r w:rsidRPr="00C81476">
        <w:rPr>
          <w:rFonts w:cs="Calibri"/>
          <w:color w:val="333333"/>
          <w:szCs w:val="21"/>
        </w:rPr>
        <w:t>. </w:t>
      </w:r>
    </w:p>
    <w:p w14:paraId="3C4EACE3"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314B66BE"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lang w:val="en-US"/>
        </w:rPr>
        <w:t>The deliverables will</w:t>
      </w:r>
      <w:r w:rsidRPr="00C81476">
        <w:rPr>
          <w:rFonts w:cs="Calibri"/>
          <w:color w:val="333333"/>
          <w:szCs w:val="21"/>
        </w:rPr>
        <w:t xml:space="preserve"> be written in English. The final version needs to be sent in pdf format. </w:t>
      </w:r>
    </w:p>
    <w:p w14:paraId="64F8F0C8" w14:textId="77777777" w:rsid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 </w:t>
      </w:r>
    </w:p>
    <w:p w14:paraId="741D818B" w14:textId="77777777" w:rsidR="001A2AAB" w:rsidRDefault="001A2AAB" w:rsidP="00C81476">
      <w:pPr>
        <w:autoSpaceDE w:val="0"/>
        <w:autoSpaceDN w:val="0"/>
        <w:adjustRightInd w:val="0"/>
        <w:spacing w:after="0"/>
        <w:jc w:val="both"/>
        <w:rPr>
          <w:rFonts w:cs="Calibri"/>
          <w:color w:val="333333"/>
          <w:szCs w:val="21"/>
        </w:rPr>
      </w:pPr>
    </w:p>
    <w:p w14:paraId="2D87BAD4" w14:textId="77777777" w:rsidR="001A2AAB" w:rsidRDefault="001A2AAB" w:rsidP="00C81476">
      <w:pPr>
        <w:autoSpaceDE w:val="0"/>
        <w:autoSpaceDN w:val="0"/>
        <w:adjustRightInd w:val="0"/>
        <w:spacing w:after="0"/>
        <w:jc w:val="both"/>
        <w:rPr>
          <w:rFonts w:cs="Calibri"/>
          <w:color w:val="333333"/>
          <w:szCs w:val="21"/>
        </w:rPr>
      </w:pPr>
    </w:p>
    <w:p w14:paraId="51F107CB" w14:textId="77777777" w:rsidR="001A2AAB" w:rsidRPr="00C81476" w:rsidRDefault="001A2AAB" w:rsidP="00C81476">
      <w:pPr>
        <w:autoSpaceDE w:val="0"/>
        <w:autoSpaceDN w:val="0"/>
        <w:adjustRightInd w:val="0"/>
        <w:spacing w:after="0"/>
        <w:jc w:val="both"/>
        <w:rPr>
          <w:rFonts w:cs="Calibri"/>
          <w:color w:val="333333"/>
          <w:szCs w:val="21"/>
        </w:rPr>
      </w:pPr>
    </w:p>
    <w:p w14:paraId="1788D381" w14:textId="1D47358F" w:rsidR="00C81476" w:rsidRPr="001A2AAB" w:rsidRDefault="00C81476" w:rsidP="001A2AAB">
      <w:pPr>
        <w:pStyle w:val="Heading2"/>
      </w:pPr>
      <w:bookmarkStart w:id="142" w:name="_Toc207719548"/>
      <w:r w:rsidRPr="00C81476">
        <w:t>Other information</w:t>
      </w:r>
      <w:bookmarkEnd w:id="142"/>
      <w:r w:rsidRPr="00C81476">
        <w:t> </w:t>
      </w:r>
    </w:p>
    <w:p w14:paraId="7726C91C" w14:textId="77777777" w:rsidR="00C81476" w:rsidRPr="00C81476" w:rsidRDefault="00C81476" w:rsidP="00C81476">
      <w:pPr>
        <w:autoSpaceDE w:val="0"/>
        <w:autoSpaceDN w:val="0"/>
        <w:adjustRightInd w:val="0"/>
        <w:spacing w:after="0"/>
        <w:jc w:val="both"/>
        <w:rPr>
          <w:rFonts w:cs="Calibri"/>
          <w:color w:val="333333"/>
          <w:szCs w:val="21"/>
        </w:rPr>
      </w:pPr>
      <w:r w:rsidRPr="00C81476">
        <w:rPr>
          <w:rFonts w:cs="Calibri"/>
          <w:color w:val="333333"/>
          <w:szCs w:val="21"/>
        </w:rPr>
        <w:t>A kick-off meeting will be held after notification of public contract conclusion. Weekly coordination meetings will also be held as required by the assignment. </w:t>
      </w:r>
    </w:p>
    <w:p w14:paraId="5A06CA9B" w14:textId="700BBFE9" w:rsidR="005F2003" w:rsidRPr="00C81476" w:rsidRDefault="005F2003" w:rsidP="005F2003">
      <w:pPr>
        <w:pStyle w:val="BodyText"/>
      </w:pPr>
    </w:p>
    <w:p w14:paraId="3E768F6F" w14:textId="6CE3FD89" w:rsidR="00FB4DBA" w:rsidRPr="003658B5" w:rsidRDefault="005F2003" w:rsidP="00FB4DBA">
      <w:r w:rsidRPr="003658B5">
        <w:br w:type="page"/>
      </w:r>
    </w:p>
    <w:p w14:paraId="3C7F4BC0" w14:textId="4D9A85F3" w:rsidR="005F2003" w:rsidRDefault="005F2003" w:rsidP="00C72B94">
      <w:pPr>
        <w:pStyle w:val="Heading1"/>
        <w:numPr>
          <w:ilvl w:val="0"/>
          <w:numId w:val="5"/>
        </w:numPr>
      </w:pPr>
      <w:bookmarkStart w:id="143" w:name="_Toc207719549"/>
      <w:r>
        <w:lastRenderedPageBreak/>
        <w:t>Forms</w:t>
      </w:r>
      <w:bookmarkEnd w:id="143"/>
    </w:p>
    <w:p w14:paraId="4B813D93" w14:textId="77777777" w:rsidR="00020006" w:rsidRPr="004145B4" w:rsidRDefault="00020006" w:rsidP="00020006">
      <w:pPr>
        <w:pStyle w:val="Heading2"/>
      </w:pPr>
      <w:bookmarkStart w:id="144" w:name="_Toc51601704"/>
      <w:bookmarkStart w:id="145" w:name="_Toc207719550"/>
      <w:r>
        <w:t>Identification forms</w:t>
      </w:r>
      <w:bookmarkEnd w:id="144"/>
      <w:bookmarkEnd w:id="145"/>
      <w:r>
        <w:t xml:space="preserve"> </w:t>
      </w:r>
    </w:p>
    <w:p w14:paraId="38240D77" w14:textId="77777777" w:rsidR="00020006" w:rsidRDefault="00020006" w:rsidP="00020006">
      <w:pPr>
        <w:pStyle w:val="Heading3"/>
      </w:pPr>
      <w:bookmarkStart w:id="146" w:name="_Toc51601705"/>
      <w:bookmarkStart w:id="147" w:name="_Toc207719551"/>
      <w:r>
        <w:t>Natural person</w:t>
      </w:r>
      <w:bookmarkEnd w:id="146"/>
      <w:bookmarkEnd w:id="147"/>
    </w:p>
    <w:p w14:paraId="60AECC29" w14:textId="77777777" w:rsidR="000339FF" w:rsidRPr="00F85FBA" w:rsidRDefault="000339FF" w:rsidP="000339FF">
      <w:pPr>
        <w:pStyle w:val="BodyText"/>
        <w:rPr>
          <w:rFonts w:ascii="Georgia" w:hAnsi="Georgia"/>
          <w:lang w:val="en-US"/>
        </w:rPr>
      </w:pPr>
      <w:r w:rsidRPr="00F85FBA">
        <w:rPr>
          <w:rFonts w:ascii="Georgia" w:hAnsi="Georgia"/>
          <w:lang w:val="en-US"/>
        </w:rPr>
        <w:t xml:space="preserve">To fill the form, please click here : </w:t>
      </w:r>
      <w:r w:rsidRPr="00BD2E3B">
        <w:rPr>
          <w:rFonts w:ascii="Georgia" w:hAnsi="Georgia"/>
          <w:lang w:val="en-US"/>
        </w:rPr>
        <w:t>https://documentcloud.adobe.com/link/track?uri=urn:aaid:scds:US:e15a7f59-9a3c-4072-89ac-deb89f513e1c</w:t>
      </w:r>
    </w:p>
    <w:tbl>
      <w:tblPr>
        <w:tblW w:w="94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7"/>
        <w:gridCol w:w="2074"/>
        <w:gridCol w:w="1866"/>
        <w:gridCol w:w="2977"/>
      </w:tblGrid>
      <w:tr w:rsidR="000D5519" w:rsidRPr="00C94CF0" w14:paraId="09827A93" w14:textId="77777777" w:rsidTr="000D5519">
        <w:trPr>
          <w:trHeight w:val="5763"/>
        </w:trPr>
        <w:tc>
          <w:tcPr>
            <w:tcW w:w="9464" w:type="dxa"/>
            <w:gridSpan w:val="4"/>
            <w:tcBorders>
              <w:bottom w:val="single" w:sz="4" w:space="0" w:color="auto"/>
            </w:tcBorders>
            <w:vAlign w:val="center"/>
          </w:tcPr>
          <w:p w14:paraId="65C626DA" w14:textId="77777777" w:rsidR="00020006" w:rsidRPr="000D5519" w:rsidRDefault="00020006" w:rsidP="000D5519">
            <w:pPr>
              <w:spacing w:after="200"/>
              <w:rPr>
                <w:b/>
                <w:bCs/>
                <w:sz w:val="18"/>
                <w:szCs w:val="18"/>
                <w:lang w:val="en-US"/>
              </w:rPr>
            </w:pPr>
            <w:r w:rsidRPr="000D5519">
              <w:rPr>
                <w:b/>
                <w:sz w:val="18"/>
                <w:szCs w:val="18"/>
                <w:u w:val="single"/>
                <w:lang w:val="en-US"/>
              </w:rPr>
              <w:br w:type="page"/>
            </w:r>
            <w:r w:rsidRPr="000D5519">
              <w:rPr>
                <w:b/>
                <w:lang w:val="en-US"/>
              </w:rPr>
              <w:t>I. PERSONAL DATA</w:t>
            </w:r>
          </w:p>
          <w:p w14:paraId="7DCD5787" w14:textId="77777777" w:rsidR="00020006" w:rsidRPr="000D5519" w:rsidRDefault="00020006" w:rsidP="000D5519">
            <w:pPr>
              <w:spacing w:after="200"/>
              <w:rPr>
                <w:sz w:val="16"/>
                <w:szCs w:val="16"/>
                <w:lang w:val="en-US"/>
              </w:rPr>
            </w:pPr>
            <w:r w:rsidRPr="000D5519">
              <w:rPr>
                <w:b/>
                <w:sz w:val="16"/>
                <w:szCs w:val="16"/>
                <w:lang w:val="en-US"/>
              </w:rPr>
              <w:t>FAMILY NAME(S)</w:t>
            </w:r>
            <w:r w:rsidRPr="000D5519">
              <w:rPr>
                <w:rFonts w:ascii="Cambria Math" w:hAnsi="Cambria Math" w:cs="Cambria Math"/>
                <w:b/>
                <w:sz w:val="16"/>
                <w:szCs w:val="16"/>
                <w:lang w:val="en-US"/>
              </w:rPr>
              <w:t>①</w:t>
            </w:r>
            <w:r w:rsidRPr="000D5519">
              <w:rPr>
                <w:b/>
                <w:sz w:val="16"/>
                <w:szCs w:val="16"/>
                <w:lang w:val="fr-BE"/>
              </w:rPr>
              <w:fldChar w:fldCharType="begin"/>
            </w:r>
            <w:r w:rsidRPr="000D5519">
              <w:rPr>
                <w:b/>
                <w:sz w:val="16"/>
                <w:szCs w:val="16"/>
                <w:lang w:val="en-US"/>
              </w:rPr>
              <w:instrText xml:space="preserve"> AUTOTEXT  " Zone de texte simple"  \* MERGEFORMAT </w:instrText>
            </w:r>
            <w:r w:rsidRPr="000D5519">
              <w:rPr>
                <w:sz w:val="16"/>
                <w:szCs w:val="16"/>
                <w:lang w:val="fr-BE"/>
              </w:rPr>
              <w:fldChar w:fldCharType="end"/>
            </w:r>
          </w:p>
          <w:p w14:paraId="49A3CA2E" w14:textId="77777777" w:rsidR="00020006" w:rsidRPr="000D5519" w:rsidRDefault="00020006" w:rsidP="000D5519">
            <w:pPr>
              <w:spacing w:after="200"/>
              <w:rPr>
                <w:b/>
                <w:sz w:val="16"/>
                <w:szCs w:val="16"/>
                <w:lang w:val="en-US"/>
              </w:rPr>
            </w:pPr>
            <w:r w:rsidRPr="000D5519">
              <w:rPr>
                <w:b/>
                <w:sz w:val="16"/>
                <w:szCs w:val="16"/>
                <w:lang w:val="en-US"/>
              </w:rPr>
              <w:t>FIRST NAME(S)</w:t>
            </w:r>
            <w:r w:rsidRPr="000D5519">
              <w:rPr>
                <w:rFonts w:ascii="Cambria Math" w:hAnsi="Cambria Math" w:cs="Cambria Math"/>
                <w:b/>
                <w:sz w:val="16"/>
                <w:szCs w:val="16"/>
                <w:lang w:val="en-US"/>
              </w:rPr>
              <w:t>①</w:t>
            </w:r>
          </w:p>
          <w:p w14:paraId="2B903588" w14:textId="77777777" w:rsidR="00020006" w:rsidRPr="000D5519" w:rsidRDefault="00020006" w:rsidP="000D5519">
            <w:pPr>
              <w:tabs>
                <w:tab w:val="left" w:pos="1134"/>
                <w:tab w:val="left" w:pos="1560"/>
                <w:tab w:val="left" w:pos="2268"/>
              </w:tabs>
              <w:spacing w:after="200"/>
              <w:rPr>
                <w:b/>
                <w:sz w:val="16"/>
                <w:szCs w:val="16"/>
                <w:lang w:val="en-US"/>
              </w:rPr>
            </w:pPr>
            <w:r w:rsidRPr="000D5519">
              <w:rPr>
                <w:b/>
                <w:sz w:val="16"/>
                <w:szCs w:val="16"/>
                <w:lang w:val="en-US"/>
              </w:rPr>
              <w:t>DATE OF BIRTH</w:t>
            </w:r>
          </w:p>
          <w:p w14:paraId="56626EAF" w14:textId="77777777" w:rsidR="00020006" w:rsidRPr="000D5519" w:rsidRDefault="00020006" w:rsidP="000D5519">
            <w:pPr>
              <w:tabs>
                <w:tab w:val="left" w:pos="1134"/>
                <w:tab w:val="left" w:pos="1560"/>
                <w:tab w:val="left" w:pos="2268"/>
              </w:tabs>
              <w:spacing w:after="200"/>
              <w:rPr>
                <w:sz w:val="16"/>
                <w:szCs w:val="16"/>
                <w:lang w:val="en-US"/>
              </w:rPr>
            </w:pPr>
            <w:r w:rsidRPr="000D5519">
              <w:rPr>
                <w:sz w:val="16"/>
                <w:szCs w:val="16"/>
                <w:lang w:val="en-US"/>
              </w:rPr>
              <w:tab/>
            </w:r>
            <w:r w:rsidRPr="000D5519">
              <w:rPr>
                <w:b/>
                <w:sz w:val="16"/>
                <w:szCs w:val="16"/>
                <w:lang w:val="en-US"/>
              </w:rPr>
              <w:t>JJ</w:t>
            </w:r>
            <w:r w:rsidRPr="000D5519">
              <w:rPr>
                <w:b/>
                <w:sz w:val="16"/>
                <w:szCs w:val="16"/>
                <w:lang w:val="en-US"/>
              </w:rPr>
              <w:tab/>
              <w:t xml:space="preserve">    MM</w:t>
            </w:r>
            <w:r w:rsidRPr="000D5519">
              <w:rPr>
                <w:b/>
                <w:sz w:val="16"/>
                <w:szCs w:val="16"/>
                <w:lang w:val="en-US"/>
              </w:rPr>
              <w:tab/>
              <w:t>YYYY</w:t>
            </w:r>
          </w:p>
          <w:p w14:paraId="193D05F8" w14:textId="77777777" w:rsidR="00020006" w:rsidRPr="000D5519" w:rsidRDefault="00020006" w:rsidP="000D5519">
            <w:pPr>
              <w:spacing w:after="200"/>
              <w:rPr>
                <w:sz w:val="16"/>
                <w:szCs w:val="16"/>
                <w:lang w:val="en-US"/>
              </w:rPr>
            </w:pPr>
            <w:r w:rsidRPr="000D5519">
              <w:rPr>
                <w:b/>
                <w:sz w:val="16"/>
                <w:szCs w:val="16"/>
                <w:lang w:val="en-US"/>
              </w:rPr>
              <w:t>PLACE OF BIRTH</w:t>
            </w:r>
            <w:r w:rsidRPr="000D5519">
              <w:rPr>
                <w:b/>
                <w:sz w:val="16"/>
                <w:szCs w:val="16"/>
                <w:lang w:val="en-US"/>
              </w:rPr>
              <w:tab/>
            </w:r>
            <w:r w:rsidRPr="000D5519">
              <w:rPr>
                <w:b/>
                <w:sz w:val="16"/>
                <w:szCs w:val="16"/>
                <w:lang w:val="en-US"/>
              </w:rPr>
              <w:tab/>
              <w:t>COUNTRY OF BIRTH</w:t>
            </w:r>
            <w:r w:rsidRPr="000D5519">
              <w:rPr>
                <w:b/>
                <w:sz w:val="16"/>
                <w:szCs w:val="16"/>
                <w:lang w:val="en-US"/>
              </w:rPr>
              <w:br/>
              <w:t>(CITY, VILLAGE)</w:t>
            </w:r>
          </w:p>
          <w:p w14:paraId="551ABF21" w14:textId="77777777" w:rsidR="00020006" w:rsidRPr="000D5519" w:rsidRDefault="00020006" w:rsidP="000D5519">
            <w:pPr>
              <w:spacing w:after="200"/>
              <w:rPr>
                <w:b/>
                <w:sz w:val="16"/>
                <w:szCs w:val="16"/>
                <w:lang w:val="en-US"/>
              </w:rPr>
            </w:pPr>
            <w:r w:rsidRPr="000D5519">
              <w:rPr>
                <w:b/>
                <w:sz w:val="16"/>
                <w:szCs w:val="16"/>
                <w:lang w:val="en-US"/>
              </w:rPr>
              <w:t>TYPE OF IDENTITY DOCUMENT</w:t>
            </w:r>
          </w:p>
          <w:p w14:paraId="7E232C20" w14:textId="77777777" w:rsidR="00020006" w:rsidRPr="000D5519" w:rsidRDefault="00020006" w:rsidP="000D5519">
            <w:pPr>
              <w:spacing w:after="200"/>
              <w:rPr>
                <w:b/>
                <w:sz w:val="16"/>
                <w:szCs w:val="16"/>
                <w:lang w:val="en-US"/>
              </w:rPr>
            </w:pPr>
            <w:r w:rsidRPr="000D5519">
              <w:rPr>
                <w:b/>
                <w:sz w:val="16"/>
                <w:szCs w:val="16"/>
                <w:lang w:val="en-US"/>
              </w:rPr>
              <w:tab/>
              <w:t>IDENTITY CARD</w:t>
            </w:r>
            <w:r w:rsidRPr="000D5519">
              <w:rPr>
                <w:b/>
                <w:sz w:val="16"/>
                <w:szCs w:val="16"/>
                <w:lang w:val="en-US"/>
              </w:rPr>
              <w:tab/>
            </w:r>
            <w:r w:rsidRPr="000D5519">
              <w:rPr>
                <w:b/>
                <w:sz w:val="16"/>
                <w:szCs w:val="16"/>
                <w:lang w:val="en-US"/>
              </w:rPr>
              <w:tab/>
              <w:t>PASSPORT</w:t>
            </w:r>
            <w:r w:rsidRPr="000D5519">
              <w:rPr>
                <w:b/>
                <w:sz w:val="16"/>
                <w:szCs w:val="16"/>
                <w:lang w:val="en-US"/>
              </w:rPr>
              <w:tab/>
              <w:t>DRIVING LICENCE</w:t>
            </w:r>
            <w:r w:rsidRPr="000D5519">
              <w:rPr>
                <w:rFonts w:ascii="Cambria Math" w:hAnsi="Cambria Math" w:cs="Cambria Math"/>
                <w:b/>
                <w:sz w:val="16"/>
                <w:szCs w:val="16"/>
                <w:lang w:val="en-US"/>
              </w:rPr>
              <w:t>②</w:t>
            </w:r>
            <w:r w:rsidRPr="000D5519">
              <w:rPr>
                <w:b/>
                <w:sz w:val="16"/>
                <w:szCs w:val="16"/>
                <w:lang w:val="en-US"/>
              </w:rPr>
              <w:tab/>
              <w:t>OTHER</w:t>
            </w:r>
            <w:r w:rsidRPr="000D5519">
              <w:rPr>
                <w:rFonts w:ascii="Cambria Math" w:hAnsi="Cambria Math" w:cs="Cambria Math"/>
                <w:b/>
                <w:sz w:val="16"/>
                <w:szCs w:val="16"/>
                <w:lang w:val="en-US"/>
              </w:rPr>
              <w:t>③</w:t>
            </w:r>
          </w:p>
          <w:p w14:paraId="2660D158" w14:textId="77777777" w:rsidR="00020006" w:rsidRPr="000D5519" w:rsidRDefault="00020006" w:rsidP="000D5519">
            <w:pPr>
              <w:spacing w:after="200"/>
              <w:rPr>
                <w:sz w:val="16"/>
                <w:szCs w:val="16"/>
                <w:lang w:val="en-US"/>
              </w:rPr>
            </w:pPr>
            <w:r w:rsidRPr="000D5519">
              <w:rPr>
                <w:b/>
                <w:sz w:val="16"/>
                <w:szCs w:val="16"/>
                <w:lang w:val="en-US"/>
              </w:rPr>
              <w:t>ISSUING COUNTRY</w:t>
            </w:r>
          </w:p>
          <w:p w14:paraId="6B4BF169" w14:textId="77777777" w:rsidR="00020006" w:rsidRPr="000D5519" w:rsidRDefault="00020006" w:rsidP="000D5519">
            <w:pPr>
              <w:spacing w:after="200"/>
              <w:rPr>
                <w:sz w:val="16"/>
                <w:szCs w:val="16"/>
                <w:lang w:val="en-US"/>
              </w:rPr>
            </w:pPr>
            <w:r w:rsidRPr="000D5519">
              <w:rPr>
                <w:b/>
                <w:sz w:val="16"/>
                <w:szCs w:val="16"/>
                <w:lang w:val="en-US"/>
              </w:rPr>
              <w:t>IDENTITY DOCUMENT NUMBER</w:t>
            </w:r>
          </w:p>
          <w:p w14:paraId="5B793E2E" w14:textId="77777777" w:rsidR="00020006" w:rsidRPr="000D5519" w:rsidRDefault="00020006" w:rsidP="000D5519">
            <w:pPr>
              <w:spacing w:after="200"/>
              <w:rPr>
                <w:sz w:val="16"/>
                <w:szCs w:val="16"/>
                <w:lang w:val="en-US"/>
              </w:rPr>
            </w:pPr>
            <w:r w:rsidRPr="000D5519">
              <w:rPr>
                <w:b/>
                <w:sz w:val="16"/>
                <w:szCs w:val="16"/>
                <w:lang w:val="en-US"/>
              </w:rPr>
              <w:t>PERSONAL IDENTIFICATION NUMBER</w:t>
            </w:r>
            <w:r w:rsidRPr="000D5519">
              <w:rPr>
                <w:rFonts w:ascii="Cambria Math" w:hAnsi="Cambria Math" w:cs="Cambria Math"/>
                <w:b/>
                <w:bCs/>
                <w:sz w:val="16"/>
                <w:szCs w:val="16"/>
                <w:lang w:val="en-US"/>
              </w:rPr>
              <w:t>④</w:t>
            </w:r>
          </w:p>
          <w:p w14:paraId="5553606C" w14:textId="77777777" w:rsidR="00020006" w:rsidRPr="000D5519" w:rsidRDefault="00020006" w:rsidP="000D5519">
            <w:pPr>
              <w:spacing w:after="200"/>
              <w:rPr>
                <w:b/>
                <w:sz w:val="16"/>
                <w:szCs w:val="16"/>
                <w:lang w:val="en-US"/>
              </w:rPr>
            </w:pPr>
            <w:r w:rsidRPr="000D5519">
              <w:rPr>
                <w:b/>
                <w:sz w:val="16"/>
                <w:szCs w:val="16"/>
                <w:lang w:val="en-US"/>
              </w:rPr>
              <w:t xml:space="preserve">PERMANENT </w:t>
            </w:r>
            <w:r w:rsidRPr="000D5519">
              <w:rPr>
                <w:b/>
                <w:sz w:val="16"/>
                <w:szCs w:val="16"/>
                <w:lang w:val="en-US"/>
              </w:rPr>
              <w:br/>
              <w:t>PRIVATE ADRESS</w:t>
            </w:r>
          </w:p>
          <w:p w14:paraId="7AA6F6C8" w14:textId="77777777" w:rsidR="00020006" w:rsidRPr="000D5519" w:rsidRDefault="00020006" w:rsidP="000D5519">
            <w:pPr>
              <w:spacing w:after="200"/>
              <w:rPr>
                <w:b/>
                <w:sz w:val="16"/>
                <w:szCs w:val="16"/>
                <w:lang w:val="en-US"/>
              </w:rPr>
            </w:pPr>
            <w:r w:rsidRPr="000D5519">
              <w:rPr>
                <w:b/>
                <w:sz w:val="16"/>
                <w:szCs w:val="16"/>
                <w:lang w:val="en-US"/>
              </w:rPr>
              <w:t>POSTCODE</w:t>
            </w:r>
            <w:r w:rsidRPr="000D5519">
              <w:rPr>
                <w:b/>
                <w:sz w:val="16"/>
                <w:szCs w:val="16"/>
                <w:lang w:val="en-US"/>
              </w:rPr>
              <w:tab/>
            </w:r>
            <w:r w:rsidRPr="000D5519">
              <w:rPr>
                <w:b/>
                <w:sz w:val="16"/>
                <w:szCs w:val="16"/>
                <w:lang w:val="en-US"/>
              </w:rPr>
              <w:tab/>
            </w:r>
            <w:r w:rsidRPr="000D5519">
              <w:rPr>
                <w:b/>
                <w:sz w:val="16"/>
                <w:szCs w:val="16"/>
                <w:lang w:val="en-US"/>
              </w:rPr>
              <w:tab/>
              <w:t>P.O. BOX</w:t>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t>CITY</w:t>
            </w:r>
          </w:p>
          <w:p w14:paraId="725657E8" w14:textId="77777777" w:rsidR="00020006" w:rsidRPr="000D5519" w:rsidRDefault="00020006" w:rsidP="000D5519">
            <w:pPr>
              <w:spacing w:after="200"/>
              <w:rPr>
                <w:b/>
                <w:sz w:val="16"/>
                <w:szCs w:val="16"/>
                <w:lang w:val="en-US"/>
              </w:rPr>
            </w:pPr>
            <w:r w:rsidRPr="000D5519">
              <w:rPr>
                <w:b/>
                <w:sz w:val="16"/>
                <w:szCs w:val="16"/>
                <w:lang w:val="en-US"/>
              </w:rPr>
              <w:t xml:space="preserve">REGION </w:t>
            </w:r>
            <w:r w:rsidRPr="000D5519">
              <w:rPr>
                <w:rFonts w:ascii="Cambria Math" w:hAnsi="Cambria Math" w:cs="Cambria Math"/>
                <w:b/>
                <w:sz w:val="16"/>
                <w:szCs w:val="16"/>
                <w:lang w:val="en-US"/>
              </w:rPr>
              <w:t>⑤</w:t>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r>
            <w:r w:rsidRPr="000D5519">
              <w:rPr>
                <w:b/>
                <w:sz w:val="16"/>
                <w:szCs w:val="16"/>
                <w:lang w:val="en-US"/>
              </w:rPr>
              <w:tab/>
              <w:t>COUNTRY</w:t>
            </w:r>
          </w:p>
          <w:p w14:paraId="757745DB" w14:textId="77777777" w:rsidR="00020006" w:rsidRPr="000D5519" w:rsidRDefault="00020006" w:rsidP="000D5519">
            <w:pPr>
              <w:spacing w:after="200"/>
              <w:rPr>
                <w:b/>
                <w:sz w:val="16"/>
                <w:szCs w:val="16"/>
                <w:lang w:val="fr-BE"/>
              </w:rPr>
            </w:pPr>
            <w:r w:rsidRPr="000D5519">
              <w:rPr>
                <w:b/>
                <w:sz w:val="16"/>
                <w:szCs w:val="16"/>
                <w:lang w:val="fr-BE"/>
              </w:rPr>
              <w:t>PRIVATE PHONE</w:t>
            </w:r>
          </w:p>
          <w:p w14:paraId="7BBFD605" w14:textId="77777777" w:rsidR="00020006" w:rsidRPr="000D5519" w:rsidRDefault="00020006" w:rsidP="000D5519">
            <w:pPr>
              <w:spacing w:after="200"/>
              <w:rPr>
                <w:b/>
                <w:sz w:val="18"/>
                <w:szCs w:val="18"/>
                <w:u w:val="single"/>
                <w:lang w:val="fr-BE"/>
              </w:rPr>
            </w:pPr>
            <w:r w:rsidRPr="000D5519">
              <w:rPr>
                <w:b/>
                <w:sz w:val="16"/>
                <w:szCs w:val="16"/>
                <w:lang w:val="fr-BE"/>
              </w:rPr>
              <w:t>PRIVATE E-MAIL</w:t>
            </w:r>
          </w:p>
        </w:tc>
      </w:tr>
      <w:tr w:rsidR="000D5519" w:rsidRPr="00B60BD0" w14:paraId="68DC9A42" w14:textId="77777777" w:rsidTr="000D5519">
        <w:trPr>
          <w:trHeight w:val="493"/>
        </w:trPr>
        <w:tc>
          <w:tcPr>
            <w:tcW w:w="4621" w:type="dxa"/>
            <w:gridSpan w:val="2"/>
            <w:tcBorders>
              <w:top w:val="single" w:sz="4" w:space="0" w:color="auto"/>
            </w:tcBorders>
            <w:vAlign w:val="center"/>
          </w:tcPr>
          <w:p w14:paraId="6DA51D82" w14:textId="77777777" w:rsidR="00020006" w:rsidRPr="000D5519" w:rsidRDefault="00020006" w:rsidP="000D5519">
            <w:pPr>
              <w:spacing w:after="200"/>
              <w:rPr>
                <w:b/>
                <w:bCs/>
                <w:sz w:val="18"/>
                <w:szCs w:val="18"/>
                <w:lang w:val="fr-BE"/>
              </w:rPr>
            </w:pPr>
            <w:r w:rsidRPr="000D5519">
              <w:rPr>
                <w:b/>
                <w:lang w:val="fr-BE"/>
              </w:rPr>
              <w:t>II. BUSINESS DATA</w:t>
            </w:r>
            <w:r w:rsidRPr="000D5519">
              <w:rPr>
                <w:b/>
                <w:sz w:val="18"/>
                <w:szCs w:val="18"/>
                <w:lang w:val="fr-BE"/>
              </w:rPr>
              <w:tab/>
            </w:r>
          </w:p>
        </w:tc>
        <w:tc>
          <w:tcPr>
            <w:tcW w:w="4843" w:type="dxa"/>
            <w:gridSpan w:val="2"/>
            <w:tcBorders>
              <w:top w:val="single" w:sz="4" w:space="0" w:color="auto"/>
            </w:tcBorders>
          </w:tcPr>
          <w:p w14:paraId="726A08B2" w14:textId="77777777" w:rsidR="00020006" w:rsidRPr="000D5519" w:rsidRDefault="00020006" w:rsidP="009B658C">
            <w:pPr>
              <w:rPr>
                <w:sz w:val="18"/>
                <w:szCs w:val="18"/>
                <w:u w:val="single"/>
                <w:lang w:val="en-US"/>
              </w:rPr>
            </w:pPr>
            <w:r w:rsidRPr="000D5519">
              <w:rPr>
                <w:sz w:val="18"/>
                <w:szCs w:val="18"/>
                <w:lang w:val="en-US"/>
              </w:rPr>
              <w:t>If YES, please provide business data and attach copies of official supporting documents</w:t>
            </w:r>
          </w:p>
        </w:tc>
      </w:tr>
      <w:tr w:rsidR="000D5519" w:rsidRPr="00C94CF0" w14:paraId="40FF0051" w14:textId="77777777" w:rsidTr="000D5519">
        <w:trPr>
          <w:trHeight w:val="2330"/>
        </w:trPr>
        <w:tc>
          <w:tcPr>
            <w:tcW w:w="2547" w:type="dxa"/>
            <w:tcBorders>
              <w:top w:val="single" w:sz="4" w:space="0" w:color="auto"/>
              <w:bottom w:val="single" w:sz="4" w:space="0" w:color="auto"/>
              <w:right w:val="single" w:sz="4" w:space="0" w:color="auto"/>
            </w:tcBorders>
          </w:tcPr>
          <w:p w14:paraId="7216D115" w14:textId="77777777" w:rsidR="00020006" w:rsidRPr="000D5519" w:rsidRDefault="00020006" w:rsidP="000D5519">
            <w:pPr>
              <w:spacing w:after="200"/>
              <w:rPr>
                <w:bCs/>
                <w:sz w:val="16"/>
                <w:szCs w:val="16"/>
                <w:lang w:val="en-US"/>
              </w:rPr>
            </w:pPr>
            <w:r w:rsidRPr="000D5519">
              <w:rPr>
                <w:bCs/>
                <w:sz w:val="16"/>
                <w:szCs w:val="16"/>
                <w:lang w:val="en-US"/>
              </w:rPr>
              <w:t xml:space="preserve">Do you run your own business without a separate legal personality (e.g. sole traders, self-employed etc.)  and you provide as such services to the Commission, other Institutions, Agencies and EU-Bodies ? </w:t>
            </w:r>
          </w:p>
          <w:p w14:paraId="705FFD2D" w14:textId="77777777" w:rsidR="00020006" w:rsidRPr="000D5519" w:rsidRDefault="00020006" w:rsidP="000D5519">
            <w:pPr>
              <w:tabs>
                <w:tab w:val="left" w:pos="426"/>
                <w:tab w:val="left" w:pos="1276"/>
              </w:tabs>
              <w:spacing w:after="200"/>
              <w:rPr>
                <w:b/>
                <w:sz w:val="18"/>
                <w:szCs w:val="18"/>
                <w:lang w:val="fr-BE"/>
              </w:rPr>
            </w:pPr>
            <w:r w:rsidRPr="000D5519">
              <w:rPr>
                <w:b/>
                <w:sz w:val="16"/>
                <w:szCs w:val="16"/>
                <w:lang w:val="en-US"/>
              </w:rPr>
              <w:tab/>
              <w:t>YES</w:t>
            </w:r>
            <w:r w:rsidRPr="000D5519">
              <w:rPr>
                <w:b/>
                <w:sz w:val="16"/>
                <w:szCs w:val="16"/>
                <w:lang w:val="fr-BE"/>
              </w:rPr>
              <w:tab/>
              <w:t>NO</w:t>
            </w:r>
          </w:p>
        </w:tc>
        <w:tc>
          <w:tcPr>
            <w:tcW w:w="3940" w:type="dxa"/>
            <w:gridSpan w:val="2"/>
            <w:tcBorders>
              <w:top w:val="single" w:sz="4" w:space="0" w:color="auto"/>
              <w:left w:val="single" w:sz="4" w:space="0" w:color="auto"/>
              <w:bottom w:val="single" w:sz="4" w:space="0" w:color="auto"/>
            </w:tcBorders>
          </w:tcPr>
          <w:p w14:paraId="2D808C94" w14:textId="77777777" w:rsidR="00020006" w:rsidRPr="000D5519" w:rsidRDefault="00020006" w:rsidP="000D5519">
            <w:pPr>
              <w:spacing w:before="120" w:after="120"/>
              <w:rPr>
                <w:b/>
                <w:sz w:val="16"/>
                <w:szCs w:val="16"/>
                <w:lang w:val="en-US"/>
              </w:rPr>
            </w:pPr>
            <w:r w:rsidRPr="000D5519">
              <w:rPr>
                <w:b/>
                <w:sz w:val="16"/>
                <w:szCs w:val="16"/>
                <w:lang w:val="en-US"/>
              </w:rPr>
              <w:t>BUSINESS NAME</w:t>
            </w:r>
            <w:r w:rsidRPr="000D5519">
              <w:rPr>
                <w:b/>
                <w:sz w:val="16"/>
                <w:szCs w:val="16"/>
                <w:lang w:val="en-US"/>
              </w:rPr>
              <w:br/>
              <w:t>(if applicable)</w:t>
            </w:r>
          </w:p>
          <w:p w14:paraId="379DCC87" w14:textId="77777777" w:rsidR="00020006" w:rsidRPr="000D5519" w:rsidRDefault="00020006" w:rsidP="000D5519">
            <w:pPr>
              <w:spacing w:before="120" w:after="120"/>
              <w:rPr>
                <w:b/>
                <w:sz w:val="16"/>
                <w:szCs w:val="16"/>
                <w:lang w:val="en-US"/>
              </w:rPr>
            </w:pPr>
            <w:r w:rsidRPr="000D5519">
              <w:rPr>
                <w:b/>
                <w:sz w:val="16"/>
                <w:szCs w:val="16"/>
                <w:lang w:val="en-US"/>
              </w:rPr>
              <w:t>VAT NUMBER</w:t>
            </w:r>
          </w:p>
          <w:p w14:paraId="3BBC2AD0" w14:textId="77777777" w:rsidR="00020006" w:rsidRPr="000D5519" w:rsidRDefault="00020006" w:rsidP="000D5519">
            <w:pPr>
              <w:spacing w:before="120" w:after="120"/>
              <w:rPr>
                <w:b/>
                <w:sz w:val="16"/>
                <w:szCs w:val="16"/>
                <w:lang w:val="en-US"/>
              </w:rPr>
            </w:pPr>
            <w:r w:rsidRPr="000D5519">
              <w:rPr>
                <w:b/>
                <w:sz w:val="16"/>
                <w:szCs w:val="16"/>
                <w:lang w:val="en-US"/>
              </w:rPr>
              <w:t>REGISTRATION NUMBER</w:t>
            </w:r>
          </w:p>
          <w:p w14:paraId="3CC34A40" w14:textId="77777777" w:rsidR="00020006" w:rsidRPr="000D5519" w:rsidRDefault="00020006" w:rsidP="000D5519">
            <w:pPr>
              <w:spacing w:before="120" w:after="120"/>
              <w:rPr>
                <w:b/>
                <w:sz w:val="16"/>
                <w:szCs w:val="16"/>
                <w:lang w:val="en-US"/>
              </w:rPr>
            </w:pPr>
            <w:r w:rsidRPr="000D5519">
              <w:rPr>
                <w:b/>
                <w:sz w:val="16"/>
                <w:szCs w:val="16"/>
                <w:lang w:val="en-US"/>
              </w:rPr>
              <w:t>PLACE OF REGISTRATION</w:t>
            </w:r>
          </w:p>
          <w:p w14:paraId="2B04472D" w14:textId="77777777" w:rsidR="00020006" w:rsidRPr="000D5519" w:rsidRDefault="00020006" w:rsidP="000D5519">
            <w:pPr>
              <w:tabs>
                <w:tab w:val="left" w:pos="2271"/>
              </w:tabs>
              <w:spacing w:before="120" w:after="120"/>
              <w:rPr>
                <w:b/>
                <w:sz w:val="18"/>
                <w:szCs w:val="18"/>
                <w:lang w:val="en-US"/>
              </w:rPr>
            </w:pPr>
            <w:r w:rsidRPr="000D5519">
              <w:rPr>
                <w:b/>
                <w:sz w:val="16"/>
                <w:szCs w:val="16"/>
                <w:lang w:val="en-US"/>
              </w:rPr>
              <w:tab/>
              <w:t>CITY</w:t>
            </w:r>
            <w:r w:rsidRPr="000D5519">
              <w:rPr>
                <w:b/>
                <w:sz w:val="16"/>
                <w:szCs w:val="16"/>
                <w:lang w:val="en-US"/>
              </w:rPr>
              <w:br/>
            </w:r>
            <w:r w:rsidRPr="000D5519">
              <w:rPr>
                <w:b/>
                <w:sz w:val="16"/>
                <w:szCs w:val="16"/>
                <w:lang w:val="en-US"/>
              </w:rPr>
              <w:tab/>
            </w:r>
            <w:r w:rsidRPr="000D5519">
              <w:rPr>
                <w:b/>
                <w:sz w:val="16"/>
                <w:szCs w:val="16"/>
                <w:lang w:val="en-US"/>
              </w:rPr>
              <w:tab/>
            </w:r>
            <w:r w:rsidRPr="000D5519">
              <w:rPr>
                <w:b/>
                <w:sz w:val="16"/>
                <w:szCs w:val="16"/>
                <w:lang w:val="en-US"/>
              </w:rPr>
              <w:tab/>
              <w:t>COUNTRY</w:t>
            </w:r>
          </w:p>
        </w:tc>
        <w:tc>
          <w:tcPr>
            <w:tcW w:w="2977" w:type="dxa"/>
            <w:tcBorders>
              <w:top w:val="single" w:sz="4" w:space="0" w:color="auto"/>
              <w:bottom w:val="single" w:sz="4" w:space="0" w:color="auto"/>
            </w:tcBorders>
          </w:tcPr>
          <w:p w14:paraId="5E2B5F97" w14:textId="77777777" w:rsidR="00020006" w:rsidRPr="000D5519" w:rsidRDefault="00020006" w:rsidP="000D5519">
            <w:pPr>
              <w:tabs>
                <w:tab w:val="left" w:pos="2983"/>
              </w:tabs>
              <w:spacing w:after="200"/>
              <w:rPr>
                <w:b/>
                <w:sz w:val="18"/>
                <w:szCs w:val="18"/>
                <w:lang w:val="en-US"/>
              </w:rPr>
            </w:pPr>
          </w:p>
        </w:tc>
      </w:tr>
      <w:tr w:rsidR="000D5519" w:rsidRPr="00C94CF0" w14:paraId="6FD17D01" w14:textId="77777777" w:rsidTr="000D5519">
        <w:trPr>
          <w:trHeight w:val="698"/>
        </w:trPr>
        <w:tc>
          <w:tcPr>
            <w:tcW w:w="2547" w:type="dxa"/>
            <w:tcBorders>
              <w:top w:val="single" w:sz="4" w:space="0" w:color="auto"/>
              <w:right w:val="single" w:sz="4" w:space="0" w:color="auto"/>
            </w:tcBorders>
          </w:tcPr>
          <w:p w14:paraId="11BC02D0" w14:textId="77777777" w:rsidR="00020006" w:rsidRPr="000D5519" w:rsidRDefault="00020006" w:rsidP="000D5519">
            <w:pPr>
              <w:spacing w:before="120" w:after="120"/>
              <w:rPr>
                <w:bCs/>
                <w:sz w:val="16"/>
                <w:szCs w:val="16"/>
                <w:lang w:val="fr-BE"/>
              </w:rPr>
            </w:pPr>
            <w:r w:rsidRPr="000D5519">
              <w:rPr>
                <w:b/>
                <w:sz w:val="16"/>
                <w:szCs w:val="16"/>
                <w:lang w:val="fr-BE"/>
              </w:rPr>
              <w:t>DATE</w:t>
            </w:r>
          </w:p>
        </w:tc>
        <w:tc>
          <w:tcPr>
            <w:tcW w:w="3940" w:type="dxa"/>
            <w:gridSpan w:val="2"/>
            <w:tcBorders>
              <w:top w:val="single" w:sz="4" w:space="0" w:color="auto"/>
              <w:left w:val="single" w:sz="4" w:space="0" w:color="auto"/>
              <w:bottom w:val="single" w:sz="4" w:space="0" w:color="auto"/>
              <w:right w:val="nil"/>
            </w:tcBorders>
          </w:tcPr>
          <w:p w14:paraId="74C4A1CD" w14:textId="77777777" w:rsidR="00020006" w:rsidRPr="000D5519" w:rsidRDefault="00020006" w:rsidP="000D5519">
            <w:pPr>
              <w:spacing w:before="120" w:after="120"/>
              <w:rPr>
                <w:b/>
                <w:sz w:val="16"/>
                <w:szCs w:val="16"/>
                <w:lang w:val="fr-BE"/>
              </w:rPr>
            </w:pPr>
            <w:r w:rsidRPr="000D5519">
              <w:rPr>
                <w:b/>
                <w:sz w:val="16"/>
                <w:szCs w:val="16"/>
                <w:lang w:val="fr-BE"/>
              </w:rPr>
              <w:t>SIGNATURE</w:t>
            </w:r>
          </w:p>
        </w:tc>
        <w:tc>
          <w:tcPr>
            <w:tcW w:w="2977" w:type="dxa"/>
            <w:tcBorders>
              <w:top w:val="single" w:sz="4" w:space="0" w:color="auto"/>
              <w:left w:val="nil"/>
              <w:bottom w:val="single" w:sz="4" w:space="0" w:color="auto"/>
            </w:tcBorders>
          </w:tcPr>
          <w:p w14:paraId="3680372D" w14:textId="77777777" w:rsidR="00020006" w:rsidRPr="000D5519" w:rsidRDefault="00020006" w:rsidP="000D5519">
            <w:pPr>
              <w:tabs>
                <w:tab w:val="left" w:pos="2983"/>
              </w:tabs>
              <w:rPr>
                <w:b/>
                <w:sz w:val="18"/>
                <w:szCs w:val="18"/>
                <w:lang w:val="fr-BE"/>
              </w:rPr>
            </w:pPr>
          </w:p>
        </w:tc>
      </w:tr>
    </w:tbl>
    <w:p w14:paraId="52B59064" w14:textId="258619F0" w:rsidR="00020006" w:rsidRPr="00C94CF0" w:rsidRDefault="00C6695C" w:rsidP="00020006">
      <w:pPr>
        <w:spacing w:after="65"/>
        <w:ind w:left="-29"/>
        <w:rPr>
          <w:sz w:val="16"/>
          <w:szCs w:val="16"/>
        </w:rPr>
      </w:pPr>
      <w:r>
        <w:rPr>
          <w:noProof/>
        </w:rPr>
        <mc:AlternateContent>
          <mc:Choice Requires="wpg">
            <w:drawing>
              <wp:inline distT="0" distB="0" distL="0" distR="0" wp14:anchorId="56C1A5B4" wp14:editId="4C4C487F">
                <wp:extent cx="1882140" cy="11430"/>
                <wp:effectExtent l="0" t="3810" r="0" b="3810"/>
                <wp:docPr id="9" name="Group 4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10"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arto="http://schemas.microsoft.com/office/word/2006/arto">
            <w:pict w14:anchorId="396C3CCC">
              <v:group id="Group 4308" style="width:148.2pt;height:.9pt;mso-position-horizontal-relative:char;mso-position-vertical-relative:line" coordsize="18821,114" o:spid="_x0000_s1026" w14:anchorId="7B747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">
                <v:shape id="Shape 5218" style="position:absolute;width:18821;height:114;visibility:visible;mso-wrap-style:square;v-text-anchor:top" coordsize="1882140,11430" o:spid="_x0000_s1027" fillcolor="black" stroked="f" strokeweight="0" path="m,l188214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">
                  <v:stroke miterlimit="83231f" joinstyle="miter"/>
                  <v:path textboxrect="0,0,1882140,11430" arrowok="t" o:connecttype="custom" o:connectlocs="0,0;18821,0;18821,114;0,114;0,0" o:connectangles="0,0,0,0,0"/>
                </v:shape>
                <w10:anchorlock/>
              </v:group>
            </w:pict>
          </mc:Fallback>
        </mc:AlternateContent>
      </w:r>
    </w:p>
    <w:p w14:paraId="1A711E14" w14:textId="77777777" w:rsidR="00020006" w:rsidRPr="003C287E" w:rsidRDefault="00020006" w:rsidP="00124FE6">
      <w:pPr>
        <w:pStyle w:val="ListParagraph"/>
        <w:numPr>
          <w:ilvl w:val="0"/>
          <w:numId w:val="8"/>
        </w:numPr>
        <w:spacing w:after="30" w:line="264" w:lineRule="auto"/>
        <w:ind w:left="360" w:right="241"/>
        <w:rPr>
          <w:sz w:val="16"/>
          <w:szCs w:val="16"/>
          <w:lang w:val="en-US"/>
        </w:rPr>
      </w:pPr>
      <w:r w:rsidRPr="003C287E">
        <w:rPr>
          <w:b/>
          <w:sz w:val="12"/>
          <w:szCs w:val="16"/>
          <w:lang w:val="en-US"/>
        </w:rPr>
        <w:t>As indicated on the official document.</w:t>
      </w:r>
    </w:p>
    <w:p w14:paraId="009B9F44" w14:textId="77777777" w:rsidR="00020006" w:rsidRPr="003C287E" w:rsidRDefault="00020006" w:rsidP="00124FE6">
      <w:pPr>
        <w:pStyle w:val="ListParagraph"/>
        <w:numPr>
          <w:ilvl w:val="0"/>
          <w:numId w:val="8"/>
        </w:numPr>
        <w:spacing w:after="30" w:line="264" w:lineRule="auto"/>
        <w:ind w:left="360" w:right="241"/>
        <w:rPr>
          <w:sz w:val="16"/>
          <w:szCs w:val="16"/>
          <w:lang w:val="en-US"/>
        </w:rPr>
      </w:pPr>
      <w:r w:rsidRPr="003C287E">
        <w:rPr>
          <w:b/>
          <w:sz w:val="12"/>
          <w:szCs w:val="16"/>
          <w:lang w:val="en-US"/>
        </w:rPr>
        <w:lastRenderedPageBreak/>
        <w:t>Accepted only for Great Britain, Ireland, Denmark, Sweden, Finland, Norway, Iceland, Canada, United States and Australia.</w:t>
      </w:r>
    </w:p>
    <w:p w14:paraId="6D399771" w14:textId="77777777" w:rsidR="00020006" w:rsidRPr="00460FE0" w:rsidRDefault="00020006" w:rsidP="00124FE6">
      <w:pPr>
        <w:pStyle w:val="ListParagraph"/>
        <w:numPr>
          <w:ilvl w:val="0"/>
          <w:numId w:val="8"/>
        </w:numPr>
        <w:spacing w:after="30" w:line="264" w:lineRule="auto"/>
        <w:ind w:left="360" w:right="241"/>
        <w:rPr>
          <w:sz w:val="16"/>
          <w:szCs w:val="16"/>
          <w:lang w:val="en-US"/>
        </w:rPr>
      </w:pPr>
      <w:r w:rsidRPr="00460FE0">
        <w:rPr>
          <w:b/>
          <w:sz w:val="12"/>
          <w:szCs w:val="16"/>
          <w:lang w:val="en-US"/>
        </w:rPr>
        <w:t>Failing other identity documents: residence permit or diplomatic passport.</w:t>
      </w:r>
    </w:p>
    <w:p w14:paraId="5573BC8B" w14:textId="77777777" w:rsidR="00020006" w:rsidRPr="003C287E" w:rsidRDefault="00020006" w:rsidP="00124FE6">
      <w:pPr>
        <w:pStyle w:val="ListParagraph"/>
        <w:numPr>
          <w:ilvl w:val="0"/>
          <w:numId w:val="8"/>
        </w:numPr>
        <w:spacing w:after="30" w:line="264" w:lineRule="auto"/>
        <w:ind w:left="360" w:right="241"/>
        <w:rPr>
          <w:sz w:val="16"/>
          <w:szCs w:val="16"/>
          <w:lang w:val="en-US"/>
        </w:rPr>
      </w:pPr>
      <w:r w:rsidRPr="003C287E">
        <w:rPr>
          <w:b/>
          <w:sz w:val="12"/>
          <w:szCs w:val="16"/>
          <w:lang w:val="en-US"/>
        </w:rPr>
        <w:t>See table with corresponding denominations by country.</w:t>
      </w:r>
    </w:p>
    <w:p w14:paraId="5414F47D" w14:textId="77777777" w:rsidR="00020006" w:rsidRPr="003C287E" w:rsidRDefault="00020006" w:rsidP="00124FE6">
      <w:pPr>
        <w:pStyle w:val="ListParagraph"/>
        <w:numPr>
          <w:ilvl w:val="0"/>
          <w:numId w:val="8"/>
        </w:numPr>
        <w:spacing w:after="30" w:line="264" w:lineRule="auto"/>
        <w:ind w:left="360" w:right="241"/>
        <w:rPr>
          <w:sz w:val="16"/>
          <w:szCs w:val="16"/>
          <w:lang w:val="en-US"/>
        </w:rPr>
      </w:pPr>
      <w:r w:rsidRPr="003C287E">
        <w:rPr>
          <w:b/>
          <w:sz w:val="12"/>
          <w:szCs w:val="16"/>
          <w:lang w:val="en-US"/>
        </w:rPr>
        <w:t>To be completed with Region, State or Province by non EU countries only, excluding EFTA and candidate countries.</w:t>
      </w:r>
    </w:p>
    <w:p w14:paraId="42F45100" w14:textId="77777777" w:rsidR="00020006" w:rsidRPr="00F85FBA" w:rsidRDefault="00020006" w:rsidP="00020006">
      <w:pPr>
        <w:spacing w:line="259" w:lineRule="auto"/>
        <w:rPr>
          <w:lang w:val="en-US"/>
        </w:rPr>
      </w:pPr>
      <w:r w:rsidRPr="00F85FBA">
        <w:rPr>
          <w:lang w:val="en-US"/>
        </w:rPr>
        <w:br w:type="page"/>
      </w:r>
    </w:p>
    <w:p w14:paraId="31D454ED" w14:textId="77777777" w:rsidR="00020006" w:rsidRPr="00F85FBA" w:rsidRDefault="00020006" w:rsidP="00020006">
      <w:pPr>
        <w:pStyle w:val="Heading3"/>
      </w:pPr>
      <w:bookmarkStart w:id="148" w:name="_Toc51601706"/>
      <w:bookmarkStart w:id="149" w:name="_Toc207719552"/>
      <w:r>
        <w:lastRenderedPageBreak/>
        <w:t>Legal person entity private/public legal body</w:t>
      </w:r>
      <w:bookmarkEnd w:id="148"/>
      <w:bookmarkEnd w:id="149"/>
      <w:r>
        <w:t xml:space="preserve"> </w:t>
      </w:r>
    </w:p>
    <w:p w14:paraId="53A949C8" w14:textId="77777777" w:rsidR="009C7B97" w:rsidRPr="005A26CF" w:rsidRDefault="009C7B97" w:rsidP="009C7B97">
      <w:pPr>
        <w:spacing w:line="259" w:lineRule="auto"/>
        <w:rPr>
          <w:rFonts w:cs="Calibri"/>
          <w:color w:val="333333"/>
          <w:szCs w:val="21"/>
          <w:lang w:val="en-US"/>
        </w:rPr>
      </w:pPr>
      <w:r w:rsidRPr="005A26CF">
        <w:rPr>
          <w:rFonts w:cs="Calibri"/>
          <w:color w:val="333333"/>
          <w:szCs w:val="21"/>
          <w:lang w:val="en-US"/>
        </w:rPr>
        <w:t xml:space="preserve">To fill the form, please click here : </w:t>
      </w:r>
      <w:r w:rsidRPr="00B51693">
        <w:rPr>
          <w:rFonts w:cs="Calibri"/>
          <w:color w:val="333333"/>
          <w:szCs w:val="21"/>
          <w:lang w:val="en-US"/>
        </w:rPr>
        <w:t>https://documentcloud.adobe.com/link/track?uri=urn:aaid:scds:US:fcf7423f-7287-4cbb-9c7b-645ab60734a3</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D5519" w:rsidRPr="004623D8" w14:paraId="6C592988" w14:textId="77777777" w:rsidTr="000D5519">
        <w:trPr>
          <w:trHeight w:val="5763"/>
        </w:trPr>
        <w:tc>
          <w:tcPr>
            <w:tcW w:w="8720" w:type="dxa"/>
            <w:gridSpan w:val="2"/>
            <w:tcBorders>
              <w:bottom w:val="single" w:sz="4" w:space="0" w:color="auto"/>
            </w:tcBorders>
            <w:vAlign w:val="center"/>
          </w:tcPr>
          <w:p w14:paraId="36EBAA21" w14:textId="77777777" w:rsidR="00020006" w:rsidRPr="000D5519" w:rsidRDefault="00020006" w:rsidP="000D5519">
            <w:pPr>
              <w:spacing w:after="200"/>
              <w:rPr>
                <w:sz w:val="16"/>
                <w:szCs w:val="16"/>
                <w:lang w:val="en-US"/>
              </w:rPr>
            </w:pPr>
            <w:r w:rsidRPr="000D5519">
              <w:rPr>
                <w:b/>
                <w:sz w:val="18"/>
                <w:szCs w:val="18"/>
                <w:u w:val="single"/>
                <w:lang w:val="en-US"/>
              </w:rPr>
              <w:br w:type="page"/>
            </w:r>
            <w:r w:rsidRPr="000D5519">
              <w:rPr>
                <w:b/>
                <w:sz w:val="16"/>
                <w:szCs w:val="16"/>
                <w:lang w:val="en-US"/>
              </w:rPr>
              <w:t xml:space="preserve">OFFICIAL NAME </w:t>
            </w:r>
            <w:r w:rsidRPr="000D5519">
              <w:rPr>
                <w:rFonts w:hint="eastAsia"/>
                <w:b/>
                <w:sz w:val="16"/>
                <w:szCs w:val="16"/>
                <w:lang w:val="en-US"/>
              </w:rPr>
              <w:t>②</w:t>
            </w:r>
            <w:r w:rsidRPr="000D5519">
              <w:rPr>
                <w:b/>
                <w:sz w:val="16"/>
                <w:szCs w:val="16"/>
                <w:lang w:val="en-US"/>
              </w:rPr>
              <w:br/>
            </w:r>
            <w:r w:rsidRPr="000D5519">
              <w:rPr>
                <w:b/>
                <w:sz w:val="16"/>
                <w:szCs w:val="16"/>
                <w:lang w:val="fr-BE"/>
              </w:rPr>
              <w:fldChar w:fldCharType="begin"/>
            </w:r>
            <w:r w:rsidRPr="000D5519">
              <w:rPr>
                <w:b/>
                <w:sz w:val="16"/>
                <w:szCs w:val="16"/>
                <w:lang w:val="en-US"/>
              </w:rPr>
              <w:instrText xml:space="preserve"> AUTOTEXT  " Zone de texte simple"  \* MERGEFORMAT </w:instrText>
            </w:r>
            <w:r w:rsidRPr="000D5519">
              <w:rPr>
                <w:sz w:val="16"/>
                <w:szCs w:val="16"/>
                <w:lang w:val="fr-BE"/>
              </w:rPr>
              <w:fldChar w:fldCharType="end"/>
            </w:r>
          </w:p>
          <w:p w14:paraId="09EA7BEC" w14:textId="77777777" w:rsidR="00020006" w:rsidRPr="000D5519" w:rsidRDefault="00020006" w:rsidP="000D5519">
            <w:pPr>
              <w:spacing w:after="200"/>
              <w:rPr>
                <w:b/>
                <w:sz w:val="16"/>
                <w:szCs w:val="16"/>
                <w:lang w:val="en-US"/>
              </w:rPr>
            </w:pPr>
            <w:r w:rsidRPr="000D5519">
              <w:rPr>
                <w:b/>
                <w:sz w:val="16"/>
                <w:szCs w:val="16"/>
                <w:lang w:val="en-US"/>
              </w:rPr>
              <w:t>ABREVIATION</w:t>
            </w:r>
            <w:r w:rsidRPr="000D5519">
              <w:rPr>
                <w:b/>
                <w:sz w:val="16"/>
                <w:szCs w:val="16"/>
                <w:lang w:val="en-US"/>
              </w:rPr>
              <w:br/>
            </w:r>
            <w:r w:rsidRPr="000D5519">
              <w:rPr>
                <w:b/>
                <w:sz w:val="16"/>
                <w:szCs w:val="16"/>
                <w:lang w:val="en-US"/>
              </w:rPr>
              <w:br/>
              <w:t>MAIN REGISTRATION NUMBER</w:t>
            </w:r>
            <w:r w:rsidRPr="000D5519">
              <w:rPr>
                <w:rFonts w:hint="eastAsia"/>
                <w:b/>
                <w:sz w:val="16"/>
                <w:szCs w:val="16"/>
                <w:lang w:val="en-US"/>
              </w:rPr>
              <w:t>③</w:t>
            </w:r>
          </w:p>
          <w:p w14:paraId="03A0CE9A" w14:textId="77777777" w:rsidR="00020006" w:rsidRPr="000D5519" w:rsidRDefault="00020006" w:rsidP="000D5519">
            <w:pPr>
              <w:tabs>
                <w:tab w:val="left" w:pos="3828"/>
                <w:tab w:val="left" w:pos="5670"/>
              </w:tabs>
              <w:spacing w:after="200"/>
              <w:rPr>
                <w:b/>
                <w:sz w:val="16"/>
                <w:szCs w:val="16"/>
                <w:lang w:val="en-US"/>
              </w:rPr>
            </w:pPr>
            <w:r w:rsidRPr="000D5519">
              <w:rPr>
                <w:b/>
                <w:sz w:val="16"/>
                <w:szCs w:val="16"/>
                <w:lang w:val="en-US"/>
              </w:rPr>
              <w:t xml:space="preserve">SECONDARY REGISTRATION NUMBER </w:t>
            </w:r>
            <w:r w:rsidRPr="000D5519">
              <w:rPr>
                <w:b/>
                <w:sz w:val="16"/>
                <w:szCs w:val="16"/>
                <w:lang w:val="en-US"/>
              </w:rPr>
              <w:br/>
              <w:t>(if applicable)</w:t>
            </w:r>
          </w:p>
          <w:p w14:paraId="4B229075" w14:textId="77777777" w:rsidR="00020006" w:rsidRPr="000D5519" w:rsidRDefault="00020006" w:rsidP="000D5519">
            <w:pPr>
              <w:tabs>
                <w:tab w:val="left" w:pos="3828"/>
                <w:tab w:val="left" w:pos="5670"/>
              </w:tabs>
              <w:spacing w:after="200"/>
              <w:rPr>
                <w:b/>
                <w:sz w:val="16"/>
                <w:szCs w:val="16"/>
                <w:lang w:val="en-US"/>
              </w:rPr>
            </w:pPr>
            <w:r w:rsidRPr="000D5519">
              <w:rPr>
                <w:b/>
                <w:sz w:val="16"/>
                <w:szCs w:val="16"/>
                <w:lang w:val="en-US"/>
              </w:rPr>
              <w:t>PLACE OF MAIN REGISTRATION</w:t>
            </w:r>
            <w:r w:rsidRPr="000D5519">
              <w:rPr>
                <w:b/>
                <w:sz w:val="16"/>
                <w:szCs w:val="16"/>
                <w:lang w:val="en-US"/>
              </w:rPr>
              <w:tab/>
              <w:t>CITY</w:t>
            </w:r>
            <w:r w:rsidRPr="000D5519">
              <w:rPr>
                <w:b/>
                <w:sz w:val="16"/>
                <w:szCs w:val="16"/>
                <w:lang w:val="en-US"/>
              </w:rPr>
              <w:tab/>
              <w:t>COUNTRY</w:t>
            </w:r>
          </w:p>
          <w:p w14:paraId="080CC049" w14:textId="77777777" w:rsidR="00020006" w:rsidRPr="000D5519" w:rsidRDefault="00020006" w:rsidP="000D5519">
            <w:pPr>
              <w:tabs>
                <w:tab w:val="left" w:pos="3969"/>
                <w:tab w:val="left" w:pos="4536"/>
                <w:tab w:val="left" w:pos="5245"/>
              </w:tabs>
              <w:spacing w:after="200"/>
              <w:rPr>
                <w:b/>
                <w:sz w:val="16"/>
                <w:szCs w:val="16"/>
                <w:lang w:val="en-US"/>
              </w:rPr>
            </w:pPr>
            <w:r w:rsidRPr="000D5519">
              <w:rPr>
                <w:b/>
                <w:sz w:val="16"/>
                <w:szCs w:val="16"/>
                <w:lang w:val="en-US"/>
              </w:rPr>
              <w:t>DATE OF MAIN REGISTRATION</w:t>
            </w:r>
            <w:r w:rsidRPr="000D5519">
              <w:rPr>
                <w:b/>
                <w:sz w:val="16"/>
                <w:szCs w:val="16"/>
                <w:lang w:val="en-US"/>
              </w:rPr>
              <w:br/>
            </w:r>
            <w:r w:rsidRPr="000D5519">
              <w:rPr>
                <w:b/>
                <w:sz w:val="16"/>
                <w:szCs w:val="16"/>
                <w:lang w:val="en-US"/>
              </w:rPr>
              <w:tab/>
              <w:t>DD</w:t>
            </w:r>
            <w:r w:rsidRPr="000D5519">
              <w:rPr>
                <w:b/>
                <w:sz w:val="16"/>
                <w:szCs w:val="16"/>
                <w:lang w:val="en-US"/>
              </w:rPr>
              <w:tab/>
              <w:t>MM</w:t>
            </w:r>
            <w:r w:rsidRPr="000D5519">
              <w:rPr>
                <w:b/>
                <w:sz w:val="16"/>
                <w:szCs w:val="16"/>
                <w:lang w:val="en-US"/>
              </w:rPr>
              <w:tab/>
              <w:t>YYYY</w:t>
            </w:r>
          </w:p>
          <w:p w14:paraId="6C395395" w14:textId="77777777" w:rsidR="00020006" w:rsidRPr="000D5519" w:rsidRDefault="00020006" w:rsidP="000D5519">
            <w:pPr>
              <w:spacing w:after="200"/>
              <w:rPr>
                <w:b/>
                <w:sz w:val="16"/>
                <w:szCs w:val="16"/>
                <w:lang w:val="en-US"/>
              </w:rPr>
            </w:pPr>
            <w:r w:rsidRPr="000D5519">
              <w:rPr>
                <w:b/>
                <w:sz w:val="16"/>
                <w:szCs w:val="16"/>
                <w:lang w:val="en-US"/>
              </w:rPr>
              <w:t>VAT NUMBER</w:t>
            </w:r>
          </w:p>
          <w:p w14:paraId="6E487BA1" w14:textId="77777777" w:rsidR="00020006" w:rsidRPr="000D5519" w:rsidRDefault="00020006" w:rsidP="000D5519">
            <w:pPr>
              <w:spacing w:after="200"/>
              <w:rPr>
                <w:b/>
                <w:sz w:val="16"/>
                <w:szCs w:val="16"/>
                <w:lang w:val="en-US"/>
              </w:rPr>
            </w:pPr>
            <w:r w:rsidRPr="000D5519">
              <w:rPr>
                <w:b/>
                <w:sz w:val="16"/>
                <w:szCs w:val="16"/>
                <w:lang w:val="en-US"/>
              </w:rPr>
              <w:t>OFFICIAL ADDRESS</w:t>
            </w:r>
            <w:r w:rsidRPr="000D5519">
              <w:rPr>
                <w:b/>
                <w:sz w:val="16"/>
                <w:szCs w:val="16"/>
                <w:lang w:val="en-US"/>
              </w:rPr>
              <w:br/>
            </w:r>
          </w:p>
          <w:p w14:paraId="6DBBBD1B" w14:textId="77777777" w:rsidR="00020006" w:rsidRPr="000D5519" w:rsidRDefault="00020006" w:rsidP="000D5519">
            <w:pPr>
              <w:tabs>
                <w:tab w:val="left" w:pos="2127"/>
                <w:tab w:val="left" w:pos="5103"/>
              </w:tabs>
              <w:spacing w:after="200"/>
              <w:rPr>
                <w:b/>
                <w:sz w:val="16"/>
                <w:szCs w:val="16"/>
                <w:lang w:val="en-US"/>
              </w:rPr>
            </w:pPr>
            <w:r w:rsidRPr="000D5519">
              <w:rPr>
                <w:b/>
                <w:sz w:val="16"/>
                <w:szCs w:val="16"/>
                <w:lang w:val="en-US"/>
              </w:rPr>
              <w:t>POSTCODE</w:t>
            </w:r>
            <w:r w:rsidRPr="000D5519">
              <w:rPr>
                <w:b/>
                <w:sz w:val="16"/>
                <w:szCs w:val="16"/>
                <w:lang w:val="en-US"/>
              </w:rPr>
              <w:tab/>
              <w:t>P.O. BOX</w:t>
            </w:r>
            <w:r w:rsidRPr="000D5519">
              <w:rPr>
                <w:b/>
                <w:sz w:val="16"/>
                <w:szCs w:val="16"/>
                <w:lang w:val="en-US"/>
              </w:rPr>
              <w:tab/>
            </w:r>
            <w:r w:rsidRPr="000D5519">
              <w:rPr>
                <w:b/>
                <w:sz w:val="16"/>
                <w:szCs w:val="16"/>
                <w:lang w:val="en-US"/>
              </w:rPr>
              <w:tab/>
              <w:t>CITY</w:t>
            </w:r>
          </w:p>
          <w:p w14:paraId="5652AB1F" w14:textId="77777777" w:rsidR="00020006" w:rsidRPr="000D5519" w:rsidRDefault="00020006" w:rsidP="000D5519">
            <w:pPr>
              <w:tabs>
                <w:tab w:val="left" w:pos="5670"/>
              </w:tabs>
              <w:spacing w:after="200"/>
              <w:rPr>
                <w:b/>
                <w:sz w:val="16"/>
                <w:szCs w:val="16"/>
                <w:lang w:val="en-US"/>
              </w:rPr>
            </w:pPr>
            <w:r w:rsidRPr="000D5519">
              <w:rPr>
                <w:b/>
                <w:sz w:val="16"/>
                <w:szCs w:val="16"/>
                <w:lang w:val="en-US"/>
              </w:rPr>
              <w:t>COUNTRY</w:t>
            </w:r>
            <w:r w:rsidRPr="000D5519">
              <w:rPr>
                <w:b/>
                <w:sz w:val="16"/>
                <w:szCs w:val="16"/>
                <w:lang w:val="en-US"/>
              </w:rPr>
              <w:tab/>
              <w:t>PHONE</w:t>
            </w:r>
          </w:p>
          <w:p w14:paraId="3C7B96E8" w14:textId="77777777" w:rsidR="00020006" w:rsidRPr="000D5519" w:rsidRDefault="00020006" w:rsidP="000D5519">
            <w:pPr>
              <w:spacing w:after="200"/>
              <w:rPr>
                <w:b/>
                <w:sz w:val="18"/>
                <w:szCs w:val="18"/>
                <w:lang w:val="en-US"/>
              </w:rPr>
            </w:pPr>
            <w:r w:rsidRPr="000D5519">
              <w:rPr>
                <w:b/>
                <w:sz w:val="18"/>
                <w:szCs w:val="18"/>
                <w:lang w:val="en-US"/>
              </w:rPr>
              <w:t>E-MAIL</w:t>
            </w:r>
          </w:p>
        </w:tc>
      </w:tr>
      <w:tr w:rsidR="000D5519" w:rsidRPr="00C94CF0" w14:paraId="01CEF460" w14:textId="77777777" w:rsidTr="000D5519">
        <w:trPr>
          <w:trHeight w:val="698"/>
        </w:trPr>
        <w:tc>
          <w:tcPr>
            <w:tcW w:w="3227" w:type="dxa"/>
            <w:tcBorders>
              <w:top w:val="single" w:sz="4" w:space="0" w:color="auto"/>
              <w:bottom w:val="single" w:sz="4" w:space="0" w:color="auto"/>
              <w:right w:val="single" w:sz="4" w:space="0" w:color="auto"/>
            </w:tcBorders>
          </w:tcPr>
          <w:p w14:paraId="339B2BC9" w14:textId="77777777" w:rsidR="00020006" w:rsidRPr="000D5519" w:rsidRDefault="00020006" w:rsidP="000D5519">
            <w:pPr>
              <w:spacing w:before="120" w:after="120"/>
              <w:rPr>
                <w:bCs/>
                <w:sz w:val="16"/>
                <w:szCs w:val="16"/>
                <w:lang w:val="fr-BE"/>
              </w:rPr>
            </w:pPr>
            <w:r w:rsidRPr="000D5519">
              <w:rPr>
                <w:b/>
                <w:sz w:val="16"/>
                <w:szCs w:val="16"/>
                <w:lang w:val="fr-BE"/>
              </w:rPr>
              <w:t>DATE</w:t>
            </w:r>
          </w:p>
        </w:tc>
        <w:tc>
          <w:tcPr>
            <w:tcW w:w="5493" w:type="dxa"/>
            <w:vMerge w:val="restart"/>
            <w:tcBorders>
              <w:top w:val="single" w:sz="4" w:space="0" w:color="auto"/>
              <w:left w:val="single" w:sz="4" w:space="0" w:color="auto"/>
            </w:tcBorders>
          </w:tcPr>
          <w:p w14:paraId="62EB8EB7" w14:textId="77777777" w:rsidR="00020006" w:rsidRPr="000D5519" w:rsidRDefault="00020006" w:rsidP="000D5519">
            <w:pPr>
              <w:tabs>
                <w:tab w:val="left" w:pos="2983"/>
              </w:tabs>
              <w:rPr>
                <w:b/>
                <w:sz w:val="18"/>
                <w:szCs w:val="18"/>
                <w:lang w:val="fr-BE"/>
              </w:rPr>
            </w:pPr>
            <w:r w:rsidRPr="000D5519">
              <w:rPr>
                <w:b/>
                <w:sz w:val="16"/>
                <w:szCs w:val="16"/>
                <w:lang w:val="fr-BE"/>
              </w:rPr>
              <w:t>STAMP</w:t>
            </w:r>
          </w:p>
        </w:tc>
      </w:tr>
      <w:tr w:rsidR="000D5519" w:rsidRPr="00C94CF0" w14:paraId="0D9E415F" w14:textId="77777777" w:rsidTr="000D5519">
        <w:trPr>
          <w:trHeight w:val="1871"/>
        </w:trPr>
        <w:tc>
          <w:tcPr>
            <w:tcW w:w="3227" w:type="dxa"/>
            <w:tcBorders>
              <w:top w:val="single" w:sz="4" w:space="0" w:color="auto"/>
              <w:right w:val="single" w:sz="4" w:space="0" w:color="auto"/>
            </w:tcBorders>
          </w:tcPr>
          <w:p w14:paraId="7B81BDF2" w14:textId="77777777" w:rsidR="00020006" w:rsidRPr="000D5519" w:rsidRDefault="00020006" w:rsidP="000D5519">
            <w:pPr>
              <w:spacing w:before="120" w:after="120"/>
              <w:rPr>
                <w:b/>
                <w:sz w:val="16"/>
                <w:szCs w:val="16"/>
                <w:lang w:val="fr-BE"/>
              </w:rPr>
            </w:pPr>
            <w:r w:rsidRPr="000D5519">
              <w:rPr>
                <w:b/>
                <w:sz w:val="16"/>
                <w:szCs w:val="16"/>
                <w:lang w:val="fr-BE"/>
              </w:rPr>
              <w:t>SIGNATURE OF AUTHORISED REPRESENTATIVE</w:t>
            </w:r>
          </w:p>
        </w:tc>
        <w:tc>
          <w:tcPr>
            <w:tcW w:w="5493" w:type="dxa"/>
            <w:vMerge/>
            <w:tcBorders>
              <w:left w:val="single" w:sz="4" w:space="0" w:color="auto"/>
              <w:bottom w:val="single" w:sz="4" w:space="0" w:color="auto"/>
            </w:tcBorders>
          </w:tcPr>
          <w:p w14:paraId="3B60DA2A" w14:textId="77777777" w:rsidR="00020006" w:rsidRPr="000D5519" w:rsidRDefault="00020006" w:rsidP="000D5519">
            <w:pPr>
              <w:tabs>
                <w:tab w:val="left" w:pos="2983"/>
              </w:tabs>
              <w:rPr>
                <w:b/>
                <w:sz w:val="18"/>
                <w:szCs w:val="18"/>
                <w:lang w:val="fr-BE"/>
              </w:rPr>
            </w:pPr>
          </w:p>
        </w:tc>
      </w:tr>
    </w:tbl>
    <w:p w14:paraId="0B3E9143" w14:textId="335C41D1" w:rsidR="00020006" w:rsidRPr="00F85FBA" w:rsidRDefault="00C6695C" w:rsidP="00020006">
      <w:pPr>
        <w:spacing w:after="65"/>
        <w:ind w:left="-29"/>
        <w:rPr>
          <w:rFonts w:ascii="Calibri" w:hAnsi="Calibri"/>
          <w:color w:val="auto"/>
          <w:sz w:val="16"/>
          <w:szCs w:val="16"/>
          <w:lang w:val="fr-BE"/>
        </w:rPr>
      </w:pPr>
      <w:r>
        <w:rPr>
          <w:noProof/>
        </w:rPr>
        <mc:AlternateContent>
          <mc:Choice Requires="wpg">
            <w:drawing>
              <wp:inline distT="0" distB="0" distL="0" distR="0" wp14:anchorId="542C4FB9" wp14:editId="4B9BCEE0">
                <wp:extent cx="1882140" cy="11430"/>
                <wp:effectExtent l="0" t="0" r="0" b="1270"/>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8"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arto="http://schemas.microsoft.com/office/word/2006/arto">
            <w:pict w14:anchorId="2E11DA0F">
              <v:group id="Group 12" style="width:148.2pt;height:.9pt;mso-position-horizontal-relative:char;mso-position-vertical-relative:line" coordsize="18821,114" o:spid="_x0000_s1026" w14:anchorId="2147C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CW&#10;gM7kMwMAAGEJAAAOAAAAAAAAAAAAAAAAAC4CAABkcnMvZTJvRG9jLnhtbFBLAQItABQABgAIAAAA&#10;IQAfOdKO2wAAAAMBAAAPAAAAAAAAAAAAAAAAAI0FAABkcnMvZG93bnJldi54bWxQSwUGAAAAAAQA&#10;BADzAAAAlQYAAAAA&#10;">
                <v:shape id="Shape 5218" style="position:absolute;width:18821;height:114;visibility:visible;mso-wrap-style:square;v-text-anchor:top" coordsize="1882140,11430" o:spid="_x0000_s1027" fillcolor="black" stroked="f" strokeweight="0" path="m,l188214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">
                  <v:stroke miterlimit="83231f" joinstyle="miter"/>
                  <v:path textboxrect="0,0,1882140,11430" arrowok="t" o:connecttype="custom" o:connectlocs="0,0;18821,0;18821,114;0,114;0,0" o:connectangles="0,0,0,0,0"/>
                </v:shape>
                <w10:anchorlock/>
              </v:group>
            </w:pict>
          </mc:Fallback>
        </mc:AlternateContent>
      </w:r>
    </w:p>
    <w:p w14:paraId="7A577035" w14:textId="77777777" w:rsidR="00020006" w:rsidRPr="00F85FBA" w:rsidRDefault="00020006" w:rsidP="00124FE6">
      <w:pPr>
        <w:widowControl w:val="0"/>
        <w:numPr>
          <w:ilvl w:val="0"/>
          <w:numId w:val="9"/>
        </w:numPr>
        <w:autoSpaceDE w:val="0"/>
        <w:autoSpaceDN w:val="0"/>
        <w:spacing w:before="70" w:after="0" w:line="326" w:lineRule="auto"/>
        <w:ind w:right="457"/>
        <w:rPr>
          <w:rFonts w:ascii="Calibri" w:hAnsi="Calibri" w:cs="Calibri"/>
          <w:b/>
          <w:bCs/>
          <w:color w:val="auto"/>
          <w:sz w:val="16"/>
          <w:szCs w:val="16"/>
          <w:lang w:val="en-US"/>
        </w:rPr>
      </w:pPr>
      <w:r w:rsidRPr="00F85FBA">
        <w:rPr>
          <w:rFonts w:ascii="Calibri" w:hAnsi="Calibri" w:cs="Calibri"/>
          <w:b/>
          <w:bCs/>
          <w:color w:val="auto"/>
          <w:w w:val="105"/>
          <w:sz w:val="16"/>
          <w:szCs w:val="16"/>
          <w:lang w:val="en-US"/>
        </w:rPr>
        <w:t xml:space="preserve"> Public law body WITH LEGAL PERSONALITY, meaning a public entity being able to represent itself and act in its own name, i.e.</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being</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capable</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of</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suing</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or</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being</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sued,</w:t>
      </w:r>
      <w:r w:rsidRPr="00F85FBA">
        <w:rPr>
          <w:rFonts w:ascii="Calibri" w:hAnsi="Calibri" w:cs="Calibri"/>
          <w:b/>
          <w:bCs/>
          <w:color w:val="auto"/>
          <w:spacing w:val="-10"/>
          <w:w w:val="105"/>
          <w:sz w:val="16"/>
          <w:szCs w:val="16"/>
          <w:lang w:val="en-US"/>
        </w:rPr>
        <w:t xml:space="preserve"> </w:t>
      </w:r>
      <w:r w:rsidRPr="00F85FBA">
        <w:rPr>
          <w:rFonts w:ascii="Calibri" w:hAnsi="Calibri" w:cs="Calibri"/>
          <w:b/>
          <w:bCs/>
          <w:color w:val="auto"/>
          <w:w w:val="105"/>
          <w:sz w:val="16"/>
          <w:szCs w:val="16"/>
          <w:lang w:val="en-US"/>
        </w:rPr>
        <w:t>acquiring</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and</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disposing</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of</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property,</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entering</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into</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contracts.</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This</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legal</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status</w:t>
      </w:r>
      <w:r w:rsidRPr="00F85FBA">
        <w:rPr>
          <w:rFonts w:ascii="Calibri" w:hAnsi="Calibri" w:cs="Calibri"/>
          <w:b/>
          <w:bCs/>
          <w:color w:val="auto"/>
          <w:spacing w:val="-9"/>
          <w:w w:val="105"/>
          <w:sz w:val="16"/>
          <w:szCs w:val="16"/>
          <w:lang w:val="en-US"/>
        </w:rPr>
        <w:t xml:space="preserve"> </w:t>
      </w:r>
      <w:r w:rsidRPr="00F85FBA">
        <w:rPr>
          <w:rFonts w:ascii="Calibri" w:hAnsi="Calibri" w:cs="Calibri"/>
          <w:b/>
          <w:bCs/>
          <w:color w:val="auto"/>
          <w:w w:val="105"/>
          <w:sz w:val="16"/>
          <w:szCs w:val="16"/>
          <w:lang w:val="en-US"/>
        </w:rPr>
        <w:t>is</w:t>
      </w:r>
      <w:r w:rsidRPr="00F85FBA">
        <w:rPr>
          <w:rFonts w:ascii="Calibri" w:hAnsi="Calibri" w:cs="Calibri"/>
          <w:b/>
          <w:bCs/>
          <w:color w:val="auto"/>
          <w:spacing w:val="-8"/>
          <w:w w:val="105"/>
          <w:sz w:val="16"/>
          <w:szCs w:val="16"/>
          <w:lang w:val="en-US"/>
        </w:rPr>
        <w:t xml:space="preserve"> </w:t>
      </w:r>
      <w:r w:rsidRPr="00F85FBA">
        <w:rPr>
          <w:rFonts w:ascii="Calibri" w:hAnsi="Calibri" w:cs="Calibri"/>
          <w:b/>
          <w:bCs/>
          <w:color w:val="auto"/>
          <w:w w:val="105"/>
          <w:sz w:val="16"/>
          <w:szCs w:val="16"/>
          <w:lang w:val="en-US"/>
        </w:rPr>
        <w:t>con- firmed by the official legal act establishing the entity (a law, a decree,</w:t>
      </w:r>
      <w:r w:rsidRPr="00F85FBA">
        <w:rPr>
          <w:rFonts w:ascii="Calibri" w:hAnsi="Calibri" w:cs="Calibri"/>
          <w:b/>
          <w:bCs/>
          <w:color w:val="auto"/>
          <w:spacing w:val="-25"/>
          <w:w w:val="105"/>
          <w:sz w:val="16"/>
          <w:szCs w:val="16"/>
          <w:lang w:val="en-US"/>
        </w:rPr>
        <w:t xml:space="preserve"> </w:t>
      </w:r>
      <w:r w:rsidRPr="00F85FBA">
        <w:rPr>
          <w:rFonts w:ascii="Calibri" w:hAnsi="Calibri" w:cs="Calibri"/>
          <w:b/>
          <w:bCs/>
          <w:color w:val="auto"/>
          <w:w w:val="105"/>
          <w:sz w:val="16"/>
          <w:szCs w:val="16"/>
          <w:lang w:val="en-US"/>
        </w:rPr>
        <w:t>etc.).</w:t>
      </w:r>
    </w:p>
    <w:p w14:paraId="07789C4A" w14:textId="77777777" w:rsidR="00020006" w:rsidRPr="00F85FBA" w:rsidRDefault="00020006" w:rsidP="00124FE6">
      <w:pPr>
        <w:widowControl w:val="0"/>
        <w:numPr>
          <w:ilvl w:val="0"/>
          <w:numId w:val="9"/>
        </w:numPr>
        <w:autoSpaceDE w:val="0"/>
        <w:autoSpaceDN w:val="0"/>
        <w:spacing w:after="0" w:line="194" w:lineRule="exact"/>
        <w:rPr>
          <w:rFonts w:ascii="Calibri" w:hAnsi="Calibri" w:cs="Calibri"/>
          <w:b/>
          <w:bCs/>
          <w:color w:val="auto"/>
          <w:sz w:val="16"/>
          <w:szCs w:val="16"/>
          <w:lang w:val="en-US"/>
        </w:rPr>
      </w:pPr>
      <w:r w:rsidRPr="00F85FBA">
        <w:rPr>
          <w:rFonts w:ascii="Calibri" w:hAnsi="Calibri" w:cs="Calibri"/>
          <w:b/>
          <w:bCs/>
          <w:color w:val="auto"/>
          <w:w w:val="105"/>
          <w:sz w:val="16"/>
          <w:szCs w:val="16"/>
          <w:lang w:val="en-US"/>
        </w:rPr>
        <w:t xml:space="preserve"> National denomination and its translation in EN or FR if existing.</w:t>
      </w:r>
    </w:p>
    <w:p w14:paraId="39108040" w14:textId="77777777" w:rsidR="00020006" w:rsidRPr="00F85FBA" w:rsidRDefault="00020006" w:rsidP="00124FE6">
      <w:pPr>
        <w:widowControl w:val="0"/>
        <w:numPr>
          <w:ilvl w:val="0"/>
          <w:numId w:val="9"/>
        </w:numPr>
        <w:autoSpaceDE w:val="0"/>
        <w:autoSpaceDN w:val="0"/>
        <w:spacing w:before="70" w:after="30" w:line="264" w:lineRule="auto"/>
        <w:ind w:right="241"/>
        <w:rPr>
          <w:rFonts w:ascii="Calibri" w:hAnsi="Calibri" w:cs="Calibri"/>
          <w:b/>
          <w:bCs/>
          <w:color w:val="auto"/>
          <w:sz w:val="16"/>
          <w:szCs w:val="16"/>
          <w:lang w:val="en-US"/>
        </w:rPr>
      </w:pPr>
      <w:r w:rsidRPr="00F85FBA">
        <w:rPr>
          <w:rFonts w:ascii="Calibri" w:hAnsi="Calibri" w:cs="Calibri"/>
          <w:b/>
          <w:bCs/>
          <w:color w:val="auto"/>
          <w:w w:val="105"/>
          <w:sz w:val="16"/>
          <w:szCs w:val="16"/>
          <w:lang w:val="en-US"/>
        </w:rPr>
        <w:t xml:space="preserve"> Registration number in the national register of the entity.</w:t>
      </w:r>
    </w:p>
    <w:p w14:paraId="421600AD" w14:textId="70CF3B39" w:rsidR="00020006" w:rsidRDefault="00020006" w:rsidP="00CE0B10">
      <w:pPr>
        <w:spacing w:line="259" w:lineRule="auto"/>
        <w:rPr>
          <w:rFonts w:cs="Calibri"/>
          <w:color w:val="333333"/>
          <w:szCs w:val="21"/>
        </w:rPr>
      </w:pPr>
    </w:p>
    <w:p w14:paraId="6124C629" w14:textId="591FF497" w:rsidR="00020006" w:rsidRDefault="00CE0B10" w:rsidP="00020006">
      <w:pPr>
        <w:pStyle w:val="Heading3"/>
      </w:pPr>
      <w:bookmarkStart w:id="150" w:name="_Toc51601707"/>
      <w:r>
        <w:br w:type="page"/>
      </w:r>
      <w:bookmarkStart w:id="151" w:name="_Toc207719553"/>
      <w:r w:rsidR="00020006">
        <w:lastRenderedPageBreak/>
        <w:t>Public law entity</w:t>
      </w:r>
      <w:bookmarkEnd w:id="150"/>
      <w:bookmarkEnd w:id="151"/>
    </w:p>
    <w:p w14:paraId="34EDB6E0" w14:textId="77777777" w:rsidR="00F25BD5" w:rsidRPr="005A26CF" w:rsidRDefault="00F25BD5" w:rsidP="00F25BD5">
      <w:pPr>
        <w:spacing w:line="259" w:lineRule="auto"/>
        <w:rPr>
          <w:rFonts w:cs="Calibri"/>
          <w:color w:val="333333"/>
          <w:szCs w:val="21"/>
          <w:lang w:val="en-US"/>
        </w:rPr>
      </w:pPr>
      <w:r w:rsidRPr="005A26CF">
        <w:rPr>
          <w:rFonts w:cs="Calibri"/>
          <w:color w:val="333333"/>
          <w:szCs w:val="21"/>
          <w:lang w:val="en-US"/>
        </w:rPr>
        <w:t xml:space="preserve">To fill the form, please click here : </w:t>
      </w:r>
      <w:r w:rsidRPr="00B51693">
        <w:rPr>
          <w:rFonts w:cs="Calibri"/>
          <w:color w:val="333333"/>
          <w:szCs w:val="21"/>
          <w:lang w:val="en-US"/>
        </w:rPr>
        <w:t>https://documentcloud.adobe.com/link/track?uri=urn:aaid:scds:US:fcf7423f-7287-4cbb-9c7b-645ab60734a3</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D5519" w:rsidRPr="00C94CF0" w14:paraId="79294BBA" w14:textId="77777777" w:rsidTr="000D5519">
        <w:trPr>
          <w:trHeight w:val="5763"/>
        </w:trPr>
        <w:tc>
          <w:tcPr>
            <w:tcW w:w="8720" w:type="dxa"/>
            <w:gridSpan w:val="2"/>
            <w:tcBorders>
              <w:bottom w:val="single" w:sz="4" w:space="0" w:color="auto"/>
            </w:tcBorders>
            <w:vAlign w:val="center"/>
          </w:tcPr>
          <w:p w14:paraId="6BC797D3" w14:textId="77777777" w:rsidR="00020006" w:rsidRPr="000D5519" w:rsidRDefault="00020006" w:rsidP="000D5519">
            <w:pPr>
              <w:spacing w:after="200"/>
              <w:rPr>
                <w:sz w:val="16"/>
                <w:szCs w:val="16"/>
                <w:lang w:val="en-US"/>
              </w:rPr>
            </w:pPr>
            <w:r w:rsidRPr="000D5519">
              <w:rPr>
                <w:b/>
                <w:sz w:val="18"/>
                <w:szCs w:val="18"/>
                <w:u w:val="single"/>
                <w:lang w:val="en-US"/>
              </w:rPr>
              <w:br w:type="page"/>
            </w:r>
            <w:r w:rsidRPr="000D5519">
              <w:rPr>
                <w:b/>
                <w:sz w:val="16"/>
                <w:szCs w:val="16"/>
                <w:lang w:val="en-US"/>
              </w:rPr>
              <w:t>OFFICIAL NAME</w:t>
            </w:r>
            <w:r w:rsidRPr="000D5519">
              <w:rPr>
                <w:rFonts w:ascii="Calibri,Bold" w:hAnsi="Calibri,Bold" w:cs="Calibri,Bold"/>
                <w:b/>
                <w:bCs/>
                <w:sz w:val="15"/>
                <w:szCs w:val="15"/>
                <w:lang w:val="en-US"/>
              </w:rPr>
              <w:t>①</w:t>
            </w:r>
            <w:r w:rsidRPr="000D5519">
              <w:rPr>
                <w:b/>
                <w:sz w:val="16"/>
                <w:szCs w:val="16"/>
                <w:lang w:val="en-US"/>
              </w:rPr>
              <w:br/>
            </w:r>
            <w:r w:rsidRPr="000D5519">
              <w:rPr>
                <w:b/>
                <w:sz w:val="16"/>
                <w:szCs w:val="16"/>
                <w:lang w:val="en-US"/>
              </w:rPr>
              <w:br/>
              <w:t>BUSINESS NAME</w:t>
            </w:r>
            <w:r w:rsidRPr="000D5519">
              <w:rPr>
                <w:b/>
                <w:sz w:val="16"/>
                <w:szCs w:val="16"/>
                <w:lang w:val="en-US"/>
              </w:rPr>
              <w:br/>
              <w:t>(if different)</w:t>
            </w:r>
            <w:r w:rsidRPr="000D5519">
              <w:rPr>
                <w:b/>
                <w:sz w:val="16"/>
                <w:szCs w:val="16"/>
                <w:lang w:val="fr-BE"/>
              </w:rPr>
              <w:fldChar w:fldCharType="begin"/>
            </w:r>
            <w:r w:rsidRPr="000D5519">
              <w:rPr>
                <w:b/>
                <w:sz w:val="16"/>
                <w:szCs w:val="16"/>
                <w:lang w:val="en-US"/>
              </w:rPr>
              <w:instrText xml:space="preserve"> AUTOTEXT  " Zone de texte simple"  \* MERGEFORMAT </w:instrText>
            </w:r>
            <w:r w:rsidRPr="000D5519">
              <w:rPr>
                <w:sz w:val="16"/>
                <w:szCs w:val="16"/>
                <w:lang w:val="fr-BE"/>
              </w:rPr>
              <w:fldChar w:fldCharType="end"/>
            </w:r>
          </w:p>
          <w:p w14:paraId="63186B9E" w14:textId="77777777" w:rsidR="00020006" w:rsidRPr="000D5519" w:rsidRDefault="00020006" w:rsidP="000D5519">
            <w:pPr>
              <w:spacing w:after="200"/>
              <w:rPr>
                <w:b/>
                <w:sz w:val="16"/>
                <w:szCs w:val="16"/>
                <w:lang w:val="en-US"/>
              </w:rPr>
            </w:pPr>
            <w:r w:rsidRPr="000D5519">
              <w:rPr>
                <w:b/>
                <w:sz w:val="16"/>
                <w:szCs w:val="16"/>
                <w:lang w:val="en-US"/>
              </w:rPr>
              <w:t>ABREVIATION</w:t>
            </w:r>
          </w:p>
          <w:p w14:paraId="3AE570E1" w14:textId="77777777" w:rsidR="00020006" w:rsidRPr="000D5519" w:rsidRDefault="00020006" w:rsidP="000D5519">
            <w:pPr>
              <w:tabs>
                <w:tab w:val="left" w:pos="2268"/>
              </w:tabs>
              <w:rPr>
                <w:b/>
                <w:sz w:val="16"/>
                <w:szCs w:val="16"/>
                <w:lang w:val="en-US"/>
              </w:rPr>
            </w:pPr>
            <w:r w:rsidRPr="000D5519">
              <w:rPr>
                <w:b/>
                <w:sz w:val="16"/>
                <w:szCs w:val="16"/>
                <w:lang w:val="en-US"/>
              </w:rPr>
              <w:t xml:space="preserve">LEGAL FORM </w:t>
            </w:r>
          </w:p>
          <w:p w14:paraId="0F283179" w14:textId="77777777" w:rsidR="00020006" w:rsidRPr="000D5519" w:rsidRDefault="00020006" w:rsidP="000D5519">
            <w:pPr>
              <w:tabs>
                <w:tab w:val="left" w:pos="2268"/>
              </w:tabs>
              <w:rPr>
                <w:b/>
                <w:sz w:val="16"/>
                <w:szCs w:val="16"/>
                <w:lang w:val="en-US"/>
              </w:rPr>
            </w:pPr>
          </w:p>
          <w:p w14:paraId="13FE983F" w14:textId="77777777" w:rsidR="00020006" w:rsidRPr="000D5519" w:rsidRDefault="00020006" w:rsidP="000D5519">
            <w:pPr>
              <w:tabs>
                <w:tab w:val="left" w:pos="2268"/>
              </w:tabs>
              <w:rPr>
                <w:b/>
                <w:sz w:val="16"/>
                <w:szCs w:val="16"/>
                <w:lang w:val="en-US"/>
              </w:rPr>
            </w:pPr>
            <w:r w:rsidRPr="000D5519">
              <w:rPr>
                <w:b/>
                <w:sz w:val="16"/>
                <w:szCs w:val="16"/>
                <w:lang w:val="en-US"/>
              </w:rPr>
              <w:t>ORGANISATION TYPE</w:t>
            </w:r>
            <w:r w:rsidRPr="000D5519">
              <w:rPr>
                <w:b/>
                <w:sz w:val="16"/>
                <w:szCs w:val="16"/>
                <w:lang w:val="en-US"/>
              </w:rPr>
              <w:tab/>
              <w:t>FOR PROFIT</w:t>
            </w:r>
          </w:p>
          <w:p w14:paraId="29235F96" w14:textId="77777777" w:rsidR="00020006" w:rsidRPr="000D5519" w:rsidRDefault="00020006" w:rsidP="000D5519">
            <w:pPr>
              <w:tabs>
                <w:tab w:val="left" w:pos="2268"/>
                <w:tab w:val="left" w:pos="4536"/>
                <w:tab w:val="left" w:pos="5387"/>
                <w:tab w:val="left" w:pos="6096"/>
              </w:tabs>
              <w:spacing w:after="200"/>
              <w:rPr>
                <w:b/>
                <w:sz w:val="16"/>
                <w:szCs w:val="16"/>
                <w:lang w:val="en-US"/>
              </w:rPr>
            </w:pPr>
            <w:r w:rsidRPr="000D5519">
              <w:rPr>
                <w:b/>
                <w:sz w:val="16"/>
                <w:szCs w:val="16"/>
                <w:lang w:val="en-US"/>
              </w:rPr>
              <w:tab/>
              <w:t>NOT FOR PROFIT</w:t>
            </w:r>
            <w:r w:rsidRPr="000D5519">
              <w:rPr>
                <w:b/>
                <w:sz w:val="16"/>
                <w:szCs w:val="16"/>
                <w:lang w:val="en-US"/>
              </w:rPr>
              <w:tab/>
              <w:t>NGO</w:t>
            </w:r>
            <w:r w:rsidRPr="000D5519">
              <w:rPr>
                <w:rFonts w:ascii="Calibri,Bold" w:hAnsi="Calibri,Bold" w:cs="Calibri,Bold"/>
                <w:b/>
                <w:bCs/>
                <w:sz w:val="15"/>
                <w:szCs w:val="15"/>
                <w:lang w:val="en-US"/>
              </w:rPr>
              <w:t>②</w:t>
            </w:r>
            <w:r w:rsidRPr="000D5519">
              <w:rPr>
                <w:rFonts w:ascii="Calibri,Bold" w:hAnsi="Calibri,Bold" w:cs="Calibri,Bold"/>
                <w:b/>
                <w:bCs/>
                <w:sz w:val="15"/>
                <w:szCs w:val="15"/>
                <w:lang w:val="en-US"/>
              </w:rPr>
              <w:tab/>
            </w:r>
            <w:r w:rsidRPr="000D5519">
              <w:rPr>
                <w:b/>
                <w:sz w:val="16"/>
                <w:szCs w:val="16"/>
                <w:lang w:val="en-US"/>
              </w:rPr>
              <w:t>YES</w:t>
            </w:r>
            <w:r w:rsidRPr="000D5519">
              <w:rPr>
                <w:b/>
                <w:sz w:val="16"/>
                <w:szCs w:val="16"/>
                <w:lang w:val="en-US"/>
              </w:rPr>
              <w:tab/>
              <w:t>NO</w:t>
            </w:r>
            <w:r w:rsidRPr="000D5519">
              <w:rPr>
                <w:b/>
                <w:sz w:val="16"/>
                <w:szCs w:val="16"/>
                <w:lang w:val="en-US"/>
              </w:rPr>
              <w:br/>
            </w:r>
            <w:r w:rsidRPr="000D5519">
              <w:rPr>
                <w:b/>
                <w:sz w:val="16"/>
                <w:szCs w:val="16"/>
                <w:lang w:val="en-US"/>
              </w:rPr>
              <w:br/>
              <w:t>MAIN REGISTRATION NUMBER</w:t>
            </w:r>
            <w:r w:rsidRPr="000D5519">
              <w:rPr>
                <w:rFonts w:hint="eastAsia"/>
                <w:b/>
                <w:sz w:val="16"/>
                <w:szCs w:val="16"/>
                <w:lang w:val="en-US"/>
              </w:rPr>
              <w:t>③</w:t>
            </w:r>
          </w:p>
          <w:p w14:paraId="4D16C7E5" w14:textId="77777777" w:rsidR="00020006" w:rsidRPr="000D5519" w:rsidRDefault="00020006" w:rsidP="000D5519">
            <w:pPr>
              <w:tabs>
                <w:tab w:val="left" w:pos="3828"/>
                <w:tab w:val="left" w:pos="5670"/>
              </w:tabs>
              <w:spacing w:after="200"/>
              <w:rPr>
                <w:b/>
                <w:sz w:val="16"/>
                <w:szCs w:val="16"/>
                <w:lang w:val="en-US"/>
              </w:rPr>
            </w:pPr>
            <w:r w:rsidRPr="000D5519">
              <w:rPr>
                <w:b/>
                <w:sz w:val="16"/>
                <w:szCs w:val="16"/>
                <w:lang w:val="en-US"/>
              </w:rPr>
              <w:t xml:space="preserve">SECONDARY REGISTRATION NUMBER </w:t>
            </w:r>
            <w:r w:rsidRPr="000D5519">
              <w:rPr>
                <w:b/>
                <w:sz w:val="16"/>
                <w:szCs w:val="16"/>
                <w:lang w:val="en-US"/>
              </w:rPr>
              <w:br/>
              <w:t>(if applicable)</w:t>
            </w:r>
          </w:p>
          <w:p w14:paraId="7DFF8430" w14:textId="77777777" w:rsidR="00020006" w:rsidRPr="000D5519" w:rsidRDefault="00020006" w:rsidP="000D5519">
            <w:pPr>
              <w:tabs>
                <w:tab w:val="left" w:pos="3828"/>
                <w:tab w:val="left" w:pos="5670"/>
              </w:tabs>
              <w:spacing w:after="200"/>
              <w:rPr>
                <w:b/>
                <w:sz w:val="16"/>
                <w:szCs w:val="16"/>
                <w:lang w:val="en-US"/>
              </w:rPr>
            </w:pPr>
            <w:r w:rsidRPr="000D5519">
              <w:rPr>
                <w:b/>
                <w:sz w:val="16"/>
                <w:szCs w:val="16"/>
                <w:lang w:val="en-US"/>
              </w:rPr>
              <w:t>PLACE OF MAIN REGISTRATION</w:t>
            </w:r>
            <w:r w:rsidRPr="000D5519">
              <w:rPr>
                <w:b/>
                <w:sz w:val="16"/>
                <w:szCs w:val="16"/>
                <w:lang w:val="en-US"/>
              </w:rPr>
              <w:tab/>
              <w:t>CITY</w:t>
            </w:r>
            <w:r w:rsidRPr="000D5519">
              <w:rPr>
                <w:b/>
                <w:sz w:val="16"/>
                <w:szCs w:val="16"/>
                <w:lang w:val="en-US"/>
              </w:rPr>
              <w:tab/>
              <w:t>COUNTRY</w:t>
            </w:r>
          </w:p>
          <w:p w14:paraId="4E7F2A23" w14:textId="77777777" w:rsidR="00020006" w:rsidRPr="000D5519" w:rsidRDefault="00020006" w:rsidP="000D5519">
            <w:pPr>
              <w:tabs>
                <w:tab w:val="left" w:pos="3969"/>
                <w:tab w:val="left" w:pos="4536"/>
                <w:tab w:val="left" w:pos="5245"/>
              </w:tabs>
              <w:spacing w:after="200"/>
              <w:rPr>
                <w:b/>
                <w:sz w:val="16"/>
                <w:szCs w:val="16"/>
                <w:lang w:val="en-US"/>
              </w:rPr>
            </w:pPr>
            <w:r w:rsidRPr="000D5519">
              <w:rPr>
                <w:b/>
                <w:sz w:val="16"/>
                <w:szCs w:val="16"/>
                <w:lang w:val="en-US"/>
              </w:rPr>
              <w:t>DATE OF MAIN REGISTRATION</w:t>
            </w:r>
            <w:r w:rsidRPr="000D5519">
              <w:rPr>
                <w:b/>
                <w:sz w:val="16"/>
                <w:szCs w:val="16"/>
                <w:lang w:val="en-US"/>
              </w:rPr>
              <w:br/>
            </w:r>
            <w:r w:rsidRPr="000D5519">
              <w:rPr>
                <w:b/>
                <w:sz w:val="16"/>
                <w:szCs w:val="16"/>
                <w:lang w:val="en-US"/>
              </w:rPr>
              <w:tab/>
              <w:t>DD</w:t>
            </w:r>
            <w:r w:rsidRPr="000D5519">
              <w:rPr>
                <w:b/>
                <w:sz w:val="16"/>
                <w:szCs w:val="16"/>
                <w:lang w:val="en-US"/>
              </w:rPr>
              <w:tab/>
              <w:t>MM</w:t>
            </w:r>
            <w:r w:rsidRPr="000D5519">
              <w:rPr>
                <w:b/>
                <w:sz w:val="16"/>
                <w:szCs w:val="16"/>
                <w:lang w:val="en-US"/>
              </w:rPr>
              <w:tab/>
              <w:t>YYYY</w:t>
            </w:r>
          </w:p>
          <w:p w14:paraId="7F804E90" w14:textId="77777777" w:rsidR="00020006" w:rsidRPr="000D5519" w:rsidRDefault="00020006" w:rsidP="000D5519">
            <w:pPr>
              <w:spacing w:after="200"/>
              <w:rPr>
                <w:b/>
                <w:sz w:val="16"/>
                <w:szCs w:val="16"/>
                <w:lang w:val="en-US"/>
              </w:rPr>
            </w:pPr>
            <w:r w:rsidRPr="000D5519">
              <w:rPr>
                <w:b/>
                <w:sz w:val="16"/>
                <w:szCs w:val="16"/>
                <w:lang w:val="en-US"/>
              </w:rPr>
              <w:t>VAT NUMBER</w:t>
            </w:r>
          </w:p>
          <w:p w14:paraId="7852DFF2" w14:textId="77777777" w:rsidR="00020006" w:rsidRPr="000D5519" w:rsidRDefault="00020006" w:rsidP="000D5519">
            <w:pPr>
              <w:spacing w:after="200"/>
              <w:rPr>
                <w:b/>
                <w:sz w:val="16"/>
                <w:szCs w:val="16"/>
                <w:lang w:val="en-US"/>
              </w:rPr>
            </w:pPr>
            <w:r w:rsidRPr="000D5519">
              <w:rPr>
                <w:b/>
                <w:sz w:val="16"/>
                <w:szCs w:val="16"/>
                <w:lang w:val="en-US"/>
              </w:rPr>
              <w:t>ADDRESS OF</w:t>
            </w:r>
            <w:r w:rsidRPr="000D5519">
              <w:rPr>
                <w:b/>
                <w:sz w:val="16"/>
                <w:szCs w:val="16"/>
                <w:lang w:val="en-US"/>
              </w:rPr>
              <w:br/>
              <w:t>HEAD OFFICE</w:t>
            </w:r>
          </w:p>
          <w:p w14:paraId="1E664E03" w14:textId="77777777" w:rsidR="00020006" w:rsidRPr="000D5519" w:rsidRDefault="00020006" w:rsidP="000D5519">
            <w:pPr>
              <w:tabs>
                <w:tab w:val="left" w:pos="2127"/>
                <w:tab w:val="left" w:pos="5103"/>
              </w:tabs>
              <w:spacing w:after="200"/>
              <w:rPr>
                <w:b/>
                <w:sz w:val="16"/>
                <w:szCs w:val="16"/>
                <w:lang w:val="en-US"/>
              </w:rPr>
            </w:pPr>
            <w:r w:rsidRPr="000D5519">
              <w:rPr>
                <w:b/>
                <w:sz w:val="16"/>
                <w:szCs w:val="16"/>
                <w:lang w:val="en-US"/>
              </w:rPr>
              <w:t>POSTCODE</w:t>
            </w:r>
            <w:r w:rsidRPr="000D5519">
              <w:rPr>
                <w:b/>
                <w:sz w:val="16"/>
                <w:szCs w:val="16"/>
                <w:lang w:val="en-US"/>
              </w:rPr>
              <w:tab/>
              <w:t>P.O. BOX</w:t>
            </w:r>
            <w:r w:rsidRPr="000D5519">
              <w:rPr>
                <w:b/>
                <w:sz w:val="16"/>
                <w:szCs w:val="16"/>
                <w:lang w:val="en-US"/>
              </w:rPr>
              <w:tab/>
            </w:r>
            <w:r w:rsidRPr="000D5519">
              <w:rPr>
                <w:b/>
                <w:sz w:val="16"/>
                <w:szCs w:val="16"/>
                <w:lang w:val="en-US"/>
              </w:rPr>
              <w:tab/>
              <w:t>CITY</w:t>
            </w:r>
          </w:p>
          <w:p w14:paraId="55CB8FBF" w14:textId="77777777" w:rsidR="00020006" w:rsidRPr="000D5519" w:rsidRDefault="00020006" w:rsidP="000D5519">
            <w:pPr>
              <w:tabs>
                <w:tab w:val="left" w:pos="5670"/>
              </w:tabs>
              <w:spacing w:after="200"/>
              <w:rPr>
                <w:b/>
                <w:sz w:val="16"/>
                <w:szCs w:val="16"/>
                <w:lang w:val="en-US"/>
              </w:rPr>
            </w:pPr>
            <w:r w:rsidRPr="000D5519">
              <w:rPr>
                <w:b/>
                <w:sz w:val="16"/>
                <w:szCs w:val="16"/>
                <w:lang w:val="en-US"/>
              </w:rPr>
              <w:t>COUNTRY</w:t>
            </w:r>
            <w:r w:rsidRPr="000D5519">
              <w:rPr>
                <w:b/>
                <w:sz w:val="16"/>
                <w:szCs w:val="16"/>
                <w:lang w:val="en-US"/>
              </w:rPr>
              <w:tab/>
              <w:t xml:space="preserve">PHONE </w:t>
            </w:r>
          </w:p>
          <w:p w14:paraId="7D56773D" w14:textId="77777777" w:rsidR="00020006" w:rsidRPr="000D5519" w:rsidRDefault="00020006" w:rsidP="000D5519">
            <w:pPr>
              <w:spacing w:after="200"/>
              <w:rPr>
                <w:b/>
                <w:sz w:val="18"/>
                <w:szCs w:val="18"/>
                <w:u w:val="single"/>
                <w:lang w:val="fr-BE"/>
              </w:rPr>
            </w:pPr>
            <w:r w:rsidRPr="000D5519">
              <w:rPr>
                <w:b/>
                <w:sz w:val="16"/>
                <w:szCs w:val="16"/>
                <w:lang w:val="fr-BE"/>
              </w:rPr>
              <w:t>E-MAIL</w:t>
            </w:r>
          </w:p>
        </w:tc>
      </w:tr>
      <w:tr w:rsidR="000D5519" w:rsidRPr="00C94CF0" w14:paraId="0A52F50F" w14:textId="77777777" w:rsidTr="000D5519">
        <w:trPr>
          <w:trHeight w:val="698"/>
        </w:trPr>
        <w:tc>
          <w:tcPr>
            <w:tcW w:w="3227" w:type="dxa"/>
            <w:tcBorders>
              <w:top w:val="single" w:sz="4" w:space="0" w:color="auto"/>
              <w:bottom w:val="single" w:sz="4" w:space="0" w:color="auto"/>
              <w:right w:val="single" w:sz="4" w:space="0" w:color="auto"/>
            </w:tcBorders>
          </w:tcPr>
          <w:p w14:paraId="404B266A" w14:textId="77777777" w:rsidR="00020006" w:rsidRPr="000D5519" w:rsidRDefault="00020006" w:rsidP="000D5519">
            <w:pPr>
              <w:spacing w:before="120" w:after="120"/>
              <w:rPr>
                <w:bCs/>
                <w:sz w:val="16"/>
                <w:szCs w:val="16"/>
                <w:lang w:val="fr-BE"/>
              </w:rPr>
            </w:pPr>
            <w:r w:rsidRPr="000D5519">
              <w:rPr>
                <w:b/>
                <w:sz w:val="16"/>
                <w:szCs w:val="16"/>
                <w:lang w:val="fr-BE"/>
              </w:rPr>
              <w:t>DATE</w:t>
            </w:r>
          </w:p>
        </w:tc>
        <w:tc>
          <w:tcPr>
            <w:tcW w:w="5493" w:type="dxa"/>
            <w:vMerge w:val="restart"/>
            <w:tcBorders>
              <w:top w:val="single" w:sz="4" w:space="0" w:color="auto"/>
              <w:left w:val="single" w:sz="4" w:space="0" w:color="auto"/>
            </w:tcBorders>
          </w:tcPr>
          <w:p w14:paraId="1E0D967D" w14:textId="77777777" w:rsidR="00020006" w:rsidRPr="000D5519" w:rsidRDefault="00020006" w:rsidP="000D5519">
            <w:pPr>
              <w:tabs>
                <w:tab w:val="left" w:pos="2983"/>
              </w:tabs>
              <w:rPr>
                <w:b/>
                <w:sz w:val="18"/>
                <w:szCs w:val="18"/>
                <w:lang w:val="fr-BE"/>
              </w:rPr>
            </w:pPr>
            <w:r w:rsidRPr="000D5519">
              <w:rPr>
                <w:b/>
                <w:sz w:val="16"/>
                <w:szCs w:val="16"/>
                <w:lang w:val="fr-BE"/>
              </w:rPr>
              <w:t>STAMP</w:t>
            </w:r>
          </w:p>
        </w:tc>
      </w:tr>
      <w:tr w:rsidR="000D5519" w:rsidRPr="00C94CF0" w14:paraId="1D745A23" w14:textId="77777777" w:rsidTr="000D5519">
        <w:trPr>
          <w:trHeight w:val="1871"/>
        </w:trPr>
        <w:tc>
          <w:tcPr>
            <w:tcW w:w="3227" w:type="dxa"/>
            <w:tcBorders>
              <w:top w:val="single" w:sz="4" w:space="0" w:color="auto"/>
              <w:right w:val="single" w:sz="4" w:space="0" w:color="auto"/>
            </w:tcBorders>
          </w:tcPr>
          <w:p w14:paraId="2B8FE40B" w14:textId="77777777" w:rsidR="00020006" w:rsidRPr="000D5519" w:rsidRDefault="00020006" w:rsidP="000D5519">
            <w:pPr>
              <w:spacing w:before="120" w:after="120"/>
              <w:rPr>
                <w:b/>
                <w:sz w:val="16"/>
                <w:szCs w:val="16"/>
                <w:lang w:val="fr-BE"/>
              </w:rPr>
            </w:pPr>
            <w:r w:rsidRPr="000D5519">
              <w:rPr>
                <w:b/>
                <w:sz w:val="16"/>
                <w:szCs w:val="16"/>
                <w:lang w:val="fr-BE"/>
              </w:rPr>
              <w:t>SIGNATURE OF AUTHORISED REPRESENTATIVE</w:t>
            </w:r>
          </w:p>
        </w:tc>
        <w:tc>
          <w:tcPr>
            <w:tcW w:w="5493" w:type="dxa"/>
            <w:vMerge/>
            <w:tcBorders>
              <w:left w:val="single" w:sz="4" w:space="0" w:color="auto"/>
              <w:bottom w:val="single" w:sz="4" w:space="0" w:color="auto"/>
            </w:tcBorders>
          </w:tcPr>
          <w:p w14:paraId="4A2C3830" w14:textId="77777777" w:rsidR="00020006" w:rsidRPr="000D5519" w:rsidRDefault="00020006" w:rsidP="000D5519">
            <w:pPr>
              <w:tabs>
                <w:tab w:val="left" w:pos="2983"/>
              </w:tabs>
              <w:rPr>
                <w:b/>
                <w:sz w:val="18"/>
                <w:szCs w:val="18"/>
                <w:lang w:val="fr-BE"/>
              </w:rPr>
            </w:pPr>
          </w:p>
        </w:tc>
      </w:tr>
    </w:tbl>
    <w:p w14:paraId="13B2BC3F" w14:textId="62A685B7" w:rsidR="00020006" w:rsidRPr="00F85FBA" w:rsidRDefault="00C6695C" w:rsidP="00020006">
      <w:pPr>
        <w:spacing w:after="65"/>
        <w:ind w:left="-29"/>
        <w:rPr>
          <w:rFonts w:ascii="Calibri" w:hAnsi="Calibri"/>
          <w:color w:val="auto"/>
          <w:sz w:val="16"/>
          <w:szCs w:val="16"/>
          <w:lang w:val="fr-BE"/>
        </w:rPr>
      </w:pPr>
      <w:r>
        <w:rPr>
          <w:noProof/>
        </w:rPr>
        <mc:AlternateContent>
          <mc:Choice Requires="wpg">
            <w:drawing>
              <wp:inline distT="0" distB="0" distL="0" distR="0" wp14:anchorId="34BC4C06" wp14:editId="7872AEBD">
                <wp:extent cx="1882140" cy="11430"/>
                <wp:effectExtent l="0" t="0" r="0" b="1270"/>
                <wp:docPr id="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6"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arto="http://schemas.microsoft.com/office/word/2006/arto">
            <w:pict w14:anchorId="24E980A6">
              <v:group id="Group 16" style="width:148.2pt;height:.9pt;mso-position-horizontal-relative:char;mso-position-vertical-relative:line" coordsize="18821,114" o:spid="_x0000_s1026" w14:anchorId="35FE7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BR&#10;n3t/MwMAAGEJAAAOAAAAAAAAAAAAAAAAAC4CAABkcnMvZTJvRG9jLnhtbFBLAQItABQABgAIAAAA&#10;IQAfOdKO2wAAAAMBAAAPAAAAAAAAAAAAAAAAAI0FAABkcnMvZG93bnJldi54bWxQSwUGAAAAAAQA&#10;BADzAAAAlQYAAAAA&#10;">
                <v:shape id="Shape 5218" style="position:absolute;width:18821;height:114;visibility:visible;mso-wrap-style:square;v-text-anchor:top" coordsize="1882140,11430" o:spid="_x0000_s1027" fillcolor="black" stroked="f" strokeweight="0" path="m,l188214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">
                  <v:stroke miterlimit="83231f" joinstyle="miter"/>
                  <v:path textboxrect="0,0,1882140,11430" arrowok="t" o:connecttype="custom" o:connectlocs="0,0;18821,0;18821,114;0,114;0,0" o:connectangles="0,0,0,0,0"/>
                </v:shape>
                <w10:anchorlock/>
              </v:group>
            </w:pict>
          </mc:Fallback>
        </mc:AlternateContent>
      </w:r>
    </w:p>
    <w:p w14:paraId="4AEC73F5" w14:textId="77777777" w:rsidR="00020006" w:rsidRPr="00F85FBA" w:rsidRDefault="00020006" w:rsidP="00020006">
      <w:pPr>
        <w:autoSpaceDE w:val="0"/>
        <w:autoSpaceDN w:val="0"/>
        <w:adjustRightInd w:val="0"/>
        <w:spacing w:after="0" w:line="240" w:lineRule="auto"/>
        <w:rPr>
          <w:rFonts w:ascii="Calibri,Bold" w:hAnsi="Calibri,Bold" w:cs="Calibri,Bold"/>
          <w:b/>
          <w:bCs/>
          <w:color w:val="auto"/>
          <w:sz w:val="17"/>
          <w:szCs w:val="17"/>
          <w:lang w:val="en-US"/>
        </w:rPr>
      </w:pPr>
      <w:r w:rsidRPr="00F85FBA">
        <w:rPr>
          <w:rFonts w:ascii="Calibri,Bold" w:hAnsi="Calibri,Bold" w:cs="Calibri,Bold"/>
          <w:b/>
          <w:bCs/>
          <w:color w:val="auto"/>
          <w:sz w:val="17"/>
          <w:szCs w:val="17"/>
          <w:lang w:val="en-US"/>
        </w:rPr>
        <w:t>① National denomination and its translation in EN or FR if existing.</w:t>
      </w:r>
      <w:r w:rsidRPr="00F85FBA">
        <w:rPr>
          <w:rFonts w:ascii="Calibri,Bold" w:hAnsi="Calibri,Bold" w:cs="Calibri,Bold"/>
          <w:b/>
          <w:bCs/>
          <w:color w:val="auto"/>
          <w:sz w:val="17"/>
          <w:szCs w:val="17"/>
          <w:lang w:val="en-US"/>
        </w:rPr>
        <w:br/>
        <w:t>② NGO = Non Governmental Organisation, to be completed if NFPO is indicated.</w:t>
      </w:r>
    </w:p>
    <w:p w14:paraId="6C296B3F" w14:textId="77777777" w:rsidR="00020006" w:rsidRPr="00F85FBA" w:rsidRDefault="00020006" w:rsidP="00020006">
      <w:pPr>
        <w:spacing w:after="30" w:line="264" w:lineRule="auto"/>
        <w:ind w:right="241"/>
        <w:rPr>
          <w:rFonts w:ascii="Calibri" w:hAnsi="Calibri"/>
          <w:color w:val="auto"/>
          <w:sz w:val="16"/>
          <w:szCs w:val="16"/>
          <w:lang w:val="en-US"/>
        </w:rPr>
      </w:pPr>
      <w:r w:rsidRPr="00F85FBA">
        <w:rPr>
          <w:rFonts w:ascii="Calibri,Bold" w:hAnsi="Calibri,Bold" w:cs="Calibri,Bold"/>
          <w:b/>
          <w:bCs/>
          <w:color w:val="auto"/>
          <w:sz w:val="17"/>
          <w:szCs w:val="17"/>
          <w:lang w:val="en-US"/>
        </w:rPr>
        <w:t>③  Registration number in the national register of companies. See table with corresponding field denomination by country.</w:t>
      </w:r>
    </w:p>
    <w:p w14:paraId="0C0449A6" w14:textId="77777777" w:rsidR="00020006" w:rsidRDefault="00020006" w:rsidP="00020006">
      <w:pPr>
        <w:spacing w:line="259" w:lineRule="auto"/>
        <w:rPr>
          <w:rFonts w:cs="Calibri"/>
          <w:color w:val="333333"/>
          <w:szCs w:val="21"/>
        </w:rPr>
      </w:pPr>
      <w:r>
        <w:rPr>
          <w:rFonts w:cs="Calibri"/>
          <w:color w:val="333333"/>
          <w:szCs w:val="21"/>
        </w:rPr>
        <w:br w:type="page"/>
      </w:r>
    </w:p>
    <w:p w14:paraId="1B8A1F3A" w14:textId="77777777" w:rsidR="00020006" w:rsidRDefault="00020006" w:rsidP="00020006">
      <w:pPr>
        <w:pStyle w:val="Heading3"/>
      </w:pPr>
      <w:bookmarkStart w:id="152" w:name="_Toc51601708"/>
      <w:bookmarkStart w:id="153" w:name="_Toc207719554"/>
      <w:r>
        <w:lastRenderedPageBreak/>
        <w:t>Subcontractors</w:t>
      </w:r>
      <w:bookmarkEnd w:id="152"/>
      <w:bookmarkEnd w:id="153"/>
      <w:r>
        <w:t xml:space="preserve"> </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3129"/>
        <w:gridCol w:w="3855"/>
      </w:tblGrid>
      <w:tr w:rsidR="00A76C42" w14:paraId="23135BB7" w14:textId="77777777" w:rsidTr="009B658C">
        <w:trPr>
          <w:trHeight w:val="803"/>
        </w:trPr>
        <w:tc>
          <w:tcPr>
            <w:tcW w:w="2258" w:type="dxa"/>
            <w:vAlign w:val="center"/>
          </w:tcPr>
          <w:p w14:paraId="1CDCB735" w14:textId="77777777" w:rsidR="00020006" w:rsidRPr="00CB632A" w:rsidRDefault="00020006" w:rsidP="009B658C">
            <w:pPr>
              <w:pStyle w:val="BodyText"/>
              <w:rPr>
                <w:rFonts w:ascii="Georgia" w:eastAsia="Calibri" w:hAnsi="Georgia" w:cs="Times New Roman"/>
                <w:color w:val="585756"/>
                <w:kern w:val="0"/>
                <w:sz w:val="21"/>
                <w:szCs w:val="22"/>
              </w:rPr>
            </w:pPr>
            <w:r>
              <w:rPr>
                <w:rFonts w:ascii="Georgia" w:hAnsi="Georgia"/>
                <w:color w:val="585756"/>
                <w:sz w:val="21"/>
                <w:szCs w:val="22"/>
              </w:rPr>
              <w:t>Name and legal form</w:t>
            </w:r>
          </w:p>
        </w:tc>
        <w:tc>
          <w:tcPr>
            <w:tcW w:w="3129" w:type="dxa"/>
            <w:vAlign w:val="center"/>
          </w:tcPr>
          <w:p w14:paraId="5A6D3C80" w14:textId="77777777" w:rsidR="00020006" w:rsidRPr="00CB632A" w:rsidRDefault="00020006" w:rsidP="009B658C">
            <w:pPr>
              <w:pStyle w:val="BodyText"/>
              <w:rPr>
                <w:rFonts w:ascii="Georgia" w:eastAsia="Calibri" w:hAnsi="Georgia" w:cs="Times New Roman"/>
                <w:color w:val="585756"/>
                <w:kern w:val="0"/>
                <w:sz w:val="21"/>
                <w:szCs w:val="22"/>
              </w:rPr>
            </w:pPr>
            <w:r>
              <w:rPr>
                <w:rFonts w:ascii="Georgia" w:hAnsi="Georgia"/>
                <w:color w:val="585756"/>
                <w:sz w:val="21"/>
                <w:szCs w:val="22"/>
              </w:rPr>
              <w:t>Address / Registered office</w:t>
            </w:r>
          </w:p>
        </w:tc>
        <w:tc>
          <w:tcPr>
            <w:tcW w:w="3855" w:type="dxa"/>
            <w:vAlign w:val="center"/>
          </w:tcPr>
          <w:p w14:paraId="2BB6E8F2" w14:textId="77777777" w:rsidR="00020006" w:rsidRPr="00CB632A" w:rsidRDefault="00020006" w:rsidP="009B658C">
            <w:pPr>
              <w:pStyle w:val="BodyText"/>
              <w:rPr>
                <w:rFonts w:ascii="Georgia" w:eastAsia="Calibri" w:hAnsi="Georgia" w:cs="Times New Roman"/>
                <w:color w:val="585756"/>
                <w:kern w:val="0"/>
                <w:sz w:val="21"/>
                <w:szCs w:val="22"/>
              </w:rPr>
            </w:pPr>
            <w:r>
              <w:rPr>
                <w:rFonts w:ascii="Georgia" w:hAnsi="Georgia"/>
                <w:color w:val="585756"/>
                <w:sz w:val="21"/>
                <w:szCs w:val="22"/>
              </w:rPr>
              <w:t>Object</w:t>
            </w:r>
          </w:p>
        </w:tc>
      </w:tr>
      <w:tr w:rsidR="00A76C42" w14:paraId="498A4CD2" w14:textId="77777777" w:rsidTr="009B658C">
        <w:trPr>
          <w:trHeight w:val="804"/>
        </w:trPr>
        <w:tc>
          <w:tcPr>
            <w:tcW w:w="2258" w:type="dxa"/>
            <w:vAlign w:val="center"/>
          </w:tcPr>
          <w:p w14:paraId="38B2401E" w14:textId="77777777" w:rsidR="00020006" w:rsidRDefault="00020006" w:rsidP="009B658C">
            <w:pPr>
              <w:pStyle w:val="BTCtextCTB"/>
              <w:jc w:val="right"/>
              <w:rPr>
                <w:rFonts w:ascii="Arial" w:eastAsia="DejaVu Sans" w:hAnsi="Arial" w:cs="Arial"/>
                <w:kern w:val="18"/>
                <w:sz w:val="20"/>
                <w:szCs w:val="24"/>
                <w:lang w:val="fr-FR"/>
              </w:rPr>
            </w:pPr>
          </w:p>
        </w:tc>
        <w:tc>
          <w:tcPr>
            <w:tcW w:w="3129" w:type="dxa"/>
            <w:vAlign w:val="center"/>
          </w:tcPr>
          <w:p w14:paraId="29528110" w14:textId="77777777" w:rsidR="00020006" w:rsidRDefault="00020006" w:rsidP="009B658C">
            <w:pPr>
              <w:pStyle w:val="BTCtextCTB"/>
              <w:jc w:val="right"/>
              <w:rPr>
                <w:rFonts w:ascii="Arial" w:eastAsia="DejaVu Sans" w:hAnsi="Arial" w:cs="Arial"/>
                <w:kern w:val="18"/>
                <w:sz w:val="20"/>
                <w:szCs w:val="24"/>
                <w:lang w:val="fr-FR"/>
              </w:rPr>
            </w:pPr>
          </w:p>
        </w:tc>
        <w:tc>
          <w:tcPr>
            <w:tcW w:w="3855" w:type="dxa"/>
            <w:vAlign w:val="center"/>
          </w:tcPr>
          <w:p w14:paraId="5D2E0533" w14:textId="77777777" w:rsidR="00020006" w:rsidRDefault="00020006" w:rsidP="009B658C">
            <w:pPr>
              <w:pStyle w:val="BTCtextCTB"/>
              <w:jc w:val="right"/>
              <w:rPr>
                <w:rFonts w:ascii="Arial" w:eastAsia="DejaVu Sans" w:hAnsi="Arial" w:cs="Arial"/>
                <w:kern w:val="18"/>
                <w:sz w:val="20"/>
                <w:szCs w:val="24"/>
                <w:lang w:val="fr-FR"/>
              </w:rPr>
            </w:pPr>
          </w:p>
        </w:tc>
      </w:tr>
      <w:tr w:rsidR="00A76C42" w14:paraId="599151E5" w14:textId="77777777" w:rsidTr="009B658C">
        <w:trPr>
          <w:trHeight w:val="804"/>
        </w:trPr>
        <w:tc>
          <w:tcPr>
            <w:tcW w:w="2258" w:type="dxa"/>
            <w:vAlign w:val="center"/>
          </w:tcPr>
          <w:p w14:paraId="59B1DF37" w14:textId="77777777" w:rsidR="00020006" w:rsidRDefault="00020006" w:rsidP="009B658C">
            <w:pPr>
              <w:pStyle w:val="BTCtextCTB"/>
              <w:jc w:val="right"/>
              <w:rPr>
                <w:rFonts w:ascii="Arial" w:eastAsia="DejaVu Sans" w:hAnsi="Arial" w:cs="Arial"/>
                <w:kern w:val="18"/>
                <w:sz w:val="20"/>
                <w:szCs w:val="24"/>
                <w:lang w:val="fr-FR"/>
              </w:rPr>
            </w:pPr>
          </w:p>
        </w:tc>
        <w:tc>
          <w:tcPr>
            <w:tcW w:w="3129" w:type="dxa"/>
            <w:vAlign w:val="center"/>
          </w:tcPr>
          <w:p w14:paraId="17CD3366" w14:textId="77777777" w:rsidR="00020006" w:rsidRDefault="00020006" w:rsidP="009B658C">
            <w:pPr>
              <w:pStyle w:val="BTCtextCTB"/>
              <w:jc w:val="right"/>
              <w:rPr>
                <w:rFonts w:ascii="Arial" w:eastAsia="DejaVu Sans" w:hAnsi="Arial" w:cs="Arial"/>
                <w:kern w:val="18"/>
                <w:sz w:val="20"/>
                <w:szCs w:val="24"/>
                <w:lang w:val="fr-FR"/>
              </w:rPr>
            </w:pPr>
          </w:p>
        </w:tc>
        <w:tc>
          <w:tcPr>
            <w:tcW w:w="3855" w:type="dxa"/>
            <w:vAlign w:val="center"/>
          </w:tcPr>
          <w:p w14:paraId="3639918B" w14:textId="77777777" w:rsidR="00020006" w:rsidRDefault="00020006" w:rsidP="009B658C">
            <w:pPr>
              <w:pStyle w:val="BTCtextCTB"/>
              <w:jc w:val="right"/>
              <w:rPr>
                <w:rFonts w:ascii="Arial" w:eastAsia="DejaVu Sans" w:hAnsi="Arial" w:cs="Arial"/>
                <w:kern w:val="18"/>
                <w:sz w:val="20"/>
                <w:szCs w:val="24"/>
                <w:lang w:val="fr-FR"/>
              </w:rPr>
            </w:pPr>
          </w:p>
        </w:tc>
      </w:tr>
      <w:tr w:rsidR="00A76C42" w14:paraId="1E55796B" w14:textId="77777777" w:rsidTr="009B658C">
        <w:trPr>
          <w:trHeight w:val="803"/>
        </w:trPr>
        <w:tc>
          <w:tcPr>
            <w:tcW w:w="2258" w:type="dxa"/>
            <w:vAlign w:val="center"/>
          </w:tcPr>
          <w:p w14:paraId="36FF9436" w14:textId="77777777" w:rsidR="00020006" w:rsidRDefault="00020006" w:rsidP="009B658C">
            <w:pPr>
              <w:pStyle w:val="BTCtextCTB"/>
              <w:jc w:val="right"/>
              <w:rPr>
                <w:rFonts w:ascii="Arial" w:eastAsia="DejaVu Sans" w:hAnsi="Arial" w:cs="Arial"/>
                <w:kern w:val="18"/>
                <w:sz w:val="20"/>
                <w:szCs w:val="24"/>
                <w:lang w:val="fr-FR"/>
              </w:rPr>
            </w:pPr>
          </w:p>
        </w:tc>
        <w:tc>
          <w:tcPr>
            <w:tcW w:w="3129" w:type="dxa"/>
            <w:vAlign w:val="center"/>
          </w:tcPr>
          <w:p w14:paraId="05E5A32D" w14:textId="77777777" w:rsidR="00020006" w:rsidRDefault="00020006" w:rsidP="009B658C">
            <w:pPr>
              <w:pStyle w:val="BTCtextCTB"/>
              <w:jc w:val="right"/>
              <w:rPr>
                <w:rFonts w:ascii="Arial" w:eastAsia="DejaVu Sans" w:hAnsi="Arial" w:cs="Arial"/>
                <w:kern w:val="18"/>
                <w:sz w:val="20"/>
                <w:szCs w:val="24"/>
                <w:lang w:val="fr-FR"/>
              </w:rPr>
            </w:pPr>
          </w:p>
        </w:tc>
        <w:tc>
          <w:tcPr>
            <w:tcW w:w="3855" w:type="dxa"/>
            <w:vAlign w:val="center"/>
          </w:tcPr>
          <w:p w14:paraId="55B1BABB" w14:textId="77777777" w:rsidR="00020006" w:rsidRDefault="00020006" w:rsidP="009B658C">
            <w:pPr>
              <w:pStyle w:val="BTCtextCTB"/>
              <w:jc w:val="right"/>
              <w:rPr>
                <w:rFonts w:ascii="Arial" w:eastAsia="DejaVu Sans" w:hAnsi="Arial" w:cs="Arial"/>
                <w:kern w:val="18"/>
                <w:sz w:val="20"/>
                <w:szCs w:val="24"/>
                <w:lang w:val="fr-FR"/>
              </w:rPr>
            </w:pPr>
          </w:p>
        </w:tc>
      </w:tr>
      <w:tr w:rsidR="00A76C42" w14:paraId="14B2AB23" w14:textId="77777777" w:rsidTr="009B658C">
        <w:trPr>
          <w:trHeight w:val="804"/>
        </w:trPr>
        <w:tc>
          <w:tcPr>
            <w:tcW w:w="2258" w:type="dxa"/>
            <w:vAlign w:val="center"/>
          </w:tcPr>
          <w:p w14:paraId="501FBD69" w14:textId="77777777" w:rsidR="00020006" w:rsidRDefault="00020006" w:rsidP="009B658C">
            <w:pPr>
              <w:pStyle w:val="BTCtextCTB"/>
              <w:jc w:val="right"/>
              <w:rPr>
                <w:rFonts w:ascii="Arial" w:eastAsia="DejaVu Sans" w:hAnsi="Arial" w:cs="Arial"/>
                <w:kern w:val="18"/>
                <w:sz w:val="20"/>
                <w:szCs w:val="24"/>
                <w:lang w:val="fr-FR"/>
              </w:rPr>
            </w:pPr>
          </w:p>
        </w:tc>
        <w:tc>
          <w:tcPr>
            <w:tcW w:w="3129" w:type="dxa"/>
            <w:vAlign w:val="center"/>
          </w:tcPr>
          <w:p w14:paraId="6CB2402E" w14:textId="77777777" w:rsidR="00020006" w:rsidRDefault="00020006" w:rsidP="009B658C">
            <w:pPr>
              <w:pStyle w:val="BTCtextCTB"/>
              <w:jc w:val="right"/>
              <w:rPr>
                <w:rFonts w:ascii="Arial" w:eastAsia="DejaVu Sans" w:hAnsi="Arial" w:cs="Arial"/>
                <w:kern w:val="18"/>
                <w:sz w:val="20"/>
                <w:szCs w:val="24"/>
                <w:lang w:val="fr-FR"/>
              </w:rPr>
            </w:pPr>
          </w:p>
        </w:tc>
        <w:tc>
          <w:tcPr>
            <w:tcW w:w="3855" w:type="dxa"/>
            <w:vAlign w:val="center"/>
          </w:tcPr>
          <w:p w14:paraId="0D551927" w14:textId="77777777" w:rsidR="00020006" w:rsidRDefault="00020006" w:rsidP="009B658C">
            <w:pPr>
              <w:pStyle w:val="BTCtextCTB"/>
              <w:jc w:val="right"/>
              <w:rPr>
                <w:rFonts w:ascii="Arial" w:eastAsia="DejaVu Sans" w:hAnsi="Arial" w:cs="Arial"/>
                <w:kern w:val="18"/>
                <w:sz w:val="20"/>
                <w:szCs w:val="24"/>
                <w:lang w:val="fr-FR"/>
              </w:rPr>
            </w:pPr>
          </w:p>
        </w:tc>
      </w:tr>
      <w:tr w:rsidR="00A76C42" w14:paraId="63E1A010" w14:textId="77777777" w:rsidTr="009B658C">
        <w:trPr>
          <w:trHeight w:val="804"/>
        </w:trPr>
        <w:tc>
          <w:tcPr>
            <w:tcW w:w="2258" w:type="dxa"/>
            <w:vAlign w:val="center"/>
          </w:tcPr>
          <w:p w14:paraId="255C1982" w14:textId="77777777" w:rsidR="00020006" w:rsidRDefault="00020006" w:rsidP="009B658C">
            <w:pPr>
              <w:pStyle w:val="BTCtextCTB"/>
              <w:jc w:val="right"/>
              <w:rPr>
                <w:rFonts w:ascii="Arial" w:eastAsia="DejaVu Sans" w:hAnsi="Arial" w:cs="Arial"/>
                <w:kern w:val="18"/>
                <w:sz w:val="20"/>
                <w:szCs w:val="24"/>
                <w:lang w:val="fr-FR"/>
              </w:rPr>
            </w:pPr>
          </w:p>
        </w:tc>
        <w:tc>
          <w:tcPr>
            <w:tcW w:w="3129" w:type="dxa"/>
            <w:vAlign w:val="center"/>
          </w:tcPr>
          <w:p w14:paraId="594B681E" w14:textId="77777777" w:rsidR="00020006" w:rsidRDefault="00020006" w:rsidP="009B658C">
            <w:pPr>
              <w:pStyle w:val="BTCtextCTB"/>
              <w:jc w:val="right"/>
              <w:rPr>
                <w:rFonts w:ascii="Arial" w:eastAsia="DejaVu Sans" w:hAnsi="Arial" w:cs="Arial"/>
                <w:kern w:val="18"/>
                <w:sz w:val="20"/>
                <w:szCs w:val="24"/>
                <w:lang w:val="fr-FR"/>
              </w:rPr>
            </w:pPr>
          </w:p>
        </w:tc>
        <w:tc>
          <w:tcPr>
            <w:tcW w:w="3855" w:type="dxa"/>
            <w:vAlign w:val="center"/>
          </w:tcPr>
          <w:p w14:paraId="3CE62336" w14:textId="77777777" w:rsidR="00020006" w:rsidRDefault="00020006" w:rsidP="009B658C">
            <w:pPr>
              <w:pStyle w:val="BTCtextCTB"/>
              <w:jc w:val="right"/>
              <w:rPr>
                <w:rFonts w:ascii="Arial" w:eastAsia="DejaVu Sans" w:hAnsi="Arial" w:cs="Arial"/>
                <w:kern w:val="18"/>
                <w:sz w:val="20"/>
                <w:szCs w:val="24"/>
                <w:lang w:val="fr-FR"/>
              </w:rPr>
            </w:pPr>
          </w:p>
        </w:tc>
      </w:tr>
    </w:tbl>
    <w:p w14:paraId="61C670A9" w14:textId="77777777" w:rsidR="00020006" w:rsidRDefault="00020006" w:rsidP="00020006">
      <w:pPr>
        <w:pStyle w:val="BTCtextCTB"/>
      </w:pPr>
    </w:p>
    <w:p w14:paraId="14DCDDFC" w14:textId="77777777" w:rsidR="00020006" w:rsidRDefault="00020006" w:rsidP="00020006">
      <w:pPr>
        <w:pStyle w:val="BodyText"/>
      </w:pPr>
    </w:p>
    <w:p w14:paraId="783CD72C" w14:textId="77777777" w:rsidR="00020006" w:rsidRDefault="00020006" w:rsidP="00020006">
      <w:pPr>
        <w:pStyle w:val="BodyText"/>
      </w:pPr>
    </w:p>
    <w:p w14:paraId="5117AFE4" w14:textId="77777777" w:rsidR="00020006" w:rsidRDefault="00020006" w:rsidP="00020006">
      <w:pPr>
        <w:pStyle w:val="BodyText"/>
      </w:pPr>
    </w:p>
    <w:p w14:paraId="14C38FE1" w14:textId="77777777" w:rsidR="00020006" w:rsidRDefault="00020006" w:rsidP="00020006">
      <w:pPr>
        <w:pStyle w:val="BodyText"/>
      </w:pPr>
    </w:p>
    <w:p w14:paraId="2D735A3F" w14:textId="77777777" w:rsidR="00020006" w:rsidRDefault="00020006" w:rsidP="00020006">
      <w:pPr>
        <w:spacing w:line="259" w:lineRule="auto"/>
        <w:rPr>
          <w:rFonts w:ascii="Arial" w:eastAsia="DejaVu Sans" w:hAnsi="Arial" w:cs="Arial"/>
          <w:color w:val="auto"/>
          <w:kern w:val="18"/>
          <w:sz w:val="20"/>
          <w:szCs w:val="24"/>
          <w:lang w:eastAsia="nl-BE"/>
        </w:rPr>
      </w:pPr>
      <w:r>
        <w:rPr>
          <w:rFonts w:cs="Arial"/>
        </w:rPr>
        <w:br w:type="page"/>
      </w:r>
    </w:p>
    <w:p w14:paraId="3D59DC82" w14:textId="77777777" w:rsidR="00020006" w:rsidRDefault="00020006" w:rsidP="00020006">
      <w:pPr>
        <w:autoSpaceDE w:val="0"/>
        <w:autoSpaceDN w:val="0"/>
        <w:adjustRightInd w:val="0"/>
        <w:spacing w:after="0"/>
        <w:rPr>
          <w:rFonts w:cs="Calibri"/>
          <w:color w:val="333333"/>
          <w:szCs w:val="21"/>
        </w:rPr>
      </w:pPr>
    </w:p>
    <w:p w14:paraId="3B6D34DA" w14:textId="77777777" w:rsidR="00020006" w:rsidRDefault="00020006" w:rsidP="00020006">
      <w:pPr>
        <w:pStyle w:val="Heading2"/>
      </w:pPr>
      <w:bookmarkStart w:id="154" w:name="_Toc51601709"/>
      <w:bookmarkStart w:id="155" w:name="_Toc207719555"/>
      <w:r>
        <w:t>Tender Forms – prices</w:t>
      </w:r>
      <w:bookmarkEnd w:id="154"/>
      <w:bookmarkEnd w:id="155"/>
      <w:r>
        <w:t xml:space="preserve"> </w:t>
      </w:r>
    </w:p>
    <w:p w14:paraId="67916FED" w14:textId="2968C1AF" w:rsidR="00020006"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By submitting this tender the tenderer commits to performing this public contract in conformity with the provisions of the Tender Specifications</w:t>
      </w:r>
      <w:r w:rsidR="004642E4">
        <w:rPr>
          <w:rFonts w:cs="Calibri"/>
          <w:color w:val="333333"/>
          <w:szCs w:val="21"/>
        </w:rPr>
        <w:t xml:space="preserve"> BEL22001-10049</w:t>
      </w:r>
      <w:r w:rsidRPr="00A608B2">
        <w:rPr>
          <w:rFonts w:cs="Calibri"/>
          <w:color w:val="333333"/>
          <w:szCs w:val="21"/>
        </w:rPr>
        <w:t xml:space="preserve"> and explicitly declares accepting all conditions listed in the Tender Specifications and renounces any derogatory provisions such as his own general sales conditions.</w:t>
      </w:r>
    </w:p>
    <w:p w14:paraId="517FC40B" w14:textId="77777777" w:rsidR="00020006" w:rsidRPr="00A608B2" w:rsidRDefault="00020006" w:rsidP="004642E4">
      <w:pPr>
        <w:autoSpaceDE w:val="0"/>
        <w:autoSpaceDN w:val="0"/>
        <w:adjustRightInd w:val="0"/>
        <w:spacing w:after="0"/>
        <w:jc w:val="both"/>
        <w:rPr>
          <w:rFonts w:cs="Calibri"/>
          <w:color w:val="333333"/>
          <w:szCs w:val="21"/>
        </w:rPr>
      </w:pPr>
    </w:p>
    <w:p w14:paraId="2D90B7E2" w14:textId="77777777" w:rsidR="00020006"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The unit prices and the global prices for each item in the inventory are established relative to the value of these items in relation to the total value of the tender. All general and financial costs as well as the profits are distributed between the various items in proportion to their weight.</w:t>
      </w:r>
    </w:p>
    <w:p w14:paraId="5BFBA153" w14:textId="77777777" w:rsidR="00152F1B" w:rsidRPr="00A608B2" w:rsidRDefault="00152F1B" w:rsidP="004642E4">
      <w:pPr>
        <w:autoSpaceDE w:val="0"/>
        <w:autoSpaceDN w:val="0"/>
        <w:adjustRightInd w:val="0"/>
        <w:spacing w:after="0"/>
        <w:jc w:val="both"/>
        <w:rPr>
          <w:rFonts w:cs="Calibri"/>
          <w:color w:val="333333"/>
          <w:szCs w:val="21"/>
        </w:rPr>
      </w:pPr>
    </w:p>
    <w:p w14:paraId="23EB236F" w14:textId="77777777" w:rsidR="00020006"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The value added tax is dealt with on a separate line in the summary bill of quantities or the inventory, to be added to the tender's value.</w:t>
      </w:r>
    </w:p>
    <w:p w14:paraId="55A901C6" w14:textId="77777777" w:rsidR="00152F1B" w:rsidRPr="00A608B2" w:rsidRDefault="00152F1B" w:rsidP="004642E4">
      <w:pPr>
        <w:autoSpaceDE w:val="0"/>
        <w:autoSpaceDN w:val="0"/>
        <w:adjustRightInd w:val="0"/>
        <w:spacing w:after="0"/>
        <w:jc w:val="both"/>
        <w:rPr>
          <w:rFonts w:cs="Calibri"/>
          <w:color w:val="333333"/>
          <w:szCs w:val="21"/>
        </w:rPr>
      </w:pPr>
    </w:p>
    <w:p w14:paraId="677FA855" w14:textId="0CA2CE32" w:rsidR="00020006"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The tenderer commits to performing the public contract in accordance with the provisions of the Tender Specifications for the following prices, given in euros and exclusive of VAT:</w:t>
      </w:r>
    </w:p>
    <w:p w14:paraId="40B0AFFE" w14:textId="77777777" w:rsidR="00152F1B" w:rsidRPr="00A608B2" w:rsidRDefault="00152F1B" w:rsidP="004642E4">
      <w:pPr>
        <w:autoSpaceDE w:val="0"/>
        <w:autoSpaceDN w:val="0"/>
        <w:adjustRightInd w:val="0"/>
        <w:spacing w:after="0"/>
        <w:jc w:val="both"/>
        <w:rPr>
          <w:rFonts w:cs="Calibri"/>
          <w:color w:val="333333"/>
          <w:szCs w:val="21"/>
        </w:rPr>
      </w:pPr>
    </w:p>
    <w:p w14:paraId="1FD9F772" w14:textId="77777777" w:rsidR="00971C0E" w:rsidRDefault="00971C0E" w:rsidP="00971C0E">
      <w:pPr>
        <w:autoSpaceDE w:val="0"/>
        <w:autoSpaceDN w:val="0"/>
        <w:adjustRightInd w:val="0"/>
        <w:spacing w:after="0"/>
        <w:jc w:val="both"/>
        <w:rPr>
          <w:rFonts w:cs="Calibri"/>
          <w:color w:val="333333"/>
          <w:szCs w:val="21"/>
        </w:rPr>
      </w:pPr>
      <w:r w:rsidRPr="00971C0E">
        <w:rPr>
          <w:rFonts w:cs="Calibri"/>
          <w:color w:val="333333"/>
          <w:szCs w:val="21"/>
        </w:rPr>
        <w:t>EUR …………………………………………………………………….… Exclusive of VAT</w:t>
      </w:r>
    </w:p>
    <w:p w14:paraId="28955123" w14:textId="77777777" w:rsidR="00971C0E" w:rsidRDefault="00971C0E" w:rsidP="00971C0E">
      <w:pPr>
        <w:autoSpaceDE w:val="0"/>
        <w:autoSpaceDN w:val="0"/>
        <w:adjustRightInd w:val="0"/>
        <w:spacing w:after="0"/>
        <w:jc w:val="both"/>
        <w:rPr>
          <w:rFonts w:cs="Calibri"/>
          <w:color w:val="333333"/>
          <w:szCs w:val="21"/>
        </w:rPr>
      </w:pPr>
    </w:p>
    <w:p w14:paraId="75FC331D" w14:textId="77777777" w:rsidR="00971C0E" w:rsidRPr="00971C0E" w:rsidRDefault="00971C0E" w:rsidP="00971C0E">
      <w:pPr>
        <w:autoSpaceDE w:val="0"/>
        <w:autoSpaceDN w:val="0"/>
        <w:adjustRightInd w:val="0"/>
        <w:spacing w:after="0"/>
        <w:jc w:val="both"/>
        <w:rPr>
          <w:rFonts w:cs="Calibri"/>
          <w:color w:val="333333"/>
          <w:szCs w:val="21"/>
        </w:rPr>
      </w:pPr>
    </w:p>
    <w:p w14:paraId="07F69667" w14:textId="77777777" w:rsidR="00971C0E" w:rsidRDefault="00971C0E" w:rsidP="00971C0E">
      <w:pPr>
        <w:autoSpaceDE w:val="0"/>
        <w:autoSpaceDN w:val="0"/>
        <w:adjustRightInd w:val="0"/>
        <w:spacing w:after="0"/>
        <w:jc w:val="both"/>
        <w:rPr>
          <w:rFonts w:cs="Calibri"/>
          <w:color w:val="333333"/>
          <w:szCs w:val="21"/>
        </w:rPr>
      </w:pPr>
      <w:r w:rsidRPr="00971C0E">
        <w:rPr>
          <w:rFonts w:cs="Calibri"/>
          <w:color w:val="333333"/>
          <w:szCs w:val="21"/>
        </w:rPr>
        <w:t>EUR…………………………………………………………………….…VAT included</w:t>
      </w:r>
    </w:p>
    <w:p w14:paraId="0C839874" w14:textId="77777777" w:rsidR="00971C0E" w:rsidRPr="00971C0E" w:rsidRDefault="00971C0E" w:rsidP="00971C0E">
      <w:pPr>
        <w:autoSpaceDE w:val="0"/>
        <w:autoSpaceDN w:val="0"/>
        <w:adjustRightInd w:val="0"/>
        <w:spacing w:after="0"/>
        <w:jc w:val="both"/>
        <w:rPr>
          <w:rFonts w:cs="Calibri"/>
          <w:color w:val="333333"/>
          <w:szCs w:val="21"/>
        </w:rPr>
      </w:pPr>
    </w:p>
    <w:p w14:paraId="507DC3C4" w14:textId="77777777" w:rsidR="00971C0E" w:rsidRDefault="00971C0E" w:rsidP="00971C0E">
      <w:pPr>
        <w:autoSpaceDE w:val="0"/>
        <w:autoSpaceDN w:val="0"/>
        <w:adjustRightInd w:val="0"/>
        <w:spacing w:after="0"/>
        <w:jc w:val="both"/>
        <w:rPr>
          <w:rFonts w:cs="Calibri"/>
          <w:color w:val="333333"/>
          <w:szCs w:val="21"/>
        </w:rPr>
      </w:pPr>
      <w:r w:rsidRPr="00971C0E">
        <w:rPr>
          <w:rFonts w:cs="Calibri"/>
          <w:color w:val="333333"/>
          <w:szCs w:val="21"/>
        </w:rPr>
        <w:t>VAT percentage: ……………%.</w:t>
      </w:r>
    </w:p>
    <w:p w14:paraId="47455F85" w14:textId="77777777" w:rsidR="00971C0E" w:rsidRDefault="00971C0E" w:rsidP="00971C0E">
      <w:pPr>
        <w:autoSpaceDE w:val="0"/>
        <w:autoSpaceDN w:val="0"/>
        <w:adjustRightInd w:val="0"/>
        <w:spacing w:after="0"/>
        <w:jc w:val="both"/>
        <w:rPr>
          <w:rFonts w:cs="Calibri"/>
          <w:color w:val="333333"/>
          <w:szCs w:val="21"/>
        </w:rPr>
      </w:pPr>
    </w:p>
    <w:tbl>
      <w:tblPr>
        <w:tblStyle w:val="TableGrid"/>
        <w:tblW w:w="9209" w:type="dxa"/>
        <w:tblLook w:val="04A0" w:firstRow="1" w:lastRow="0" w:firstColumn="1" w:lastColumn="0" w:noHBand="0" w:noVBand="1"/>
      </w:tblPr>
      <w:tblGrid>
        <w:gridCol w:w="1696"/>
        <w:gridCol w:w="1314"/>
        <w:gridCol w:w="2111"/>
        <w:gridCol w:w="1975"/>
        <w:gridCol w:w="2113"/>
      </w:tblGrid>
      <w:tr w:rsidR="00894E2D" w:rsidRPr="00797CD5" w14:paraId="6D1A015B" w14:textId="77777777" w:rsidTr="00797CD5">
        <w:tc>
          <w:tcPr>
            <w:tcW w:w="1698" w:type="dxa"/>
          </w:tcPr>
          <w:p w14:paraId="0D67A7A1" w14:textId="7D2AB7AC" w:rsidR="00894E2D" w:rsidRPr="00797CD5" w:rsidRDefault="00894E2D" w:rsidP="00971C0E">
            <w:pPr>
              <w:autoSpaceDE w:val="0"/>
              <w:autoSpaceDN w:val="0"/>
              <w:adjustRightInd w:val="0"/>
              <w:spacing w:after="0"/>
              <w:jc w:val="both"/>
              <w:rPr>
                <w:rFonts w:cs="Calibri"/>
                <w:b/>
                <w:bCs/>
                <w:color w:val="333333"/>
                <w:szCs w:val="21"/>
              </w:rPr>
            </w:pPr>
            <w:r w:rsidRPr="00797CD5">
              <w:rPr>
                <w:rFonts w:cs="Calibri"/>
                <w:b/>
                <w:bCs/>
                <w:color w:val="333333"/>
                <w:szCs w:val="21"/>
              </w:rPr>
              <w:t>Description</w:t>
            </w:r>
          </w:p>
        </w:tc>
        <w:tc>
          <w:tcPr>
            <w:tcW w:w="1274" w:type="dxa"/>
          </w:tcPr>
          <w:p w14:paraId="5C967260" w14:textId="4BDA7447" w:rsidR="00894E2D" w:rsidRPr="00797CD5" w:rsidRDefault="47BDD855" w:rsidP="00971C0E">
            <w:pPr>
              <w:autoSpaceDE w:val="0"/>
              <w:autoSpaceDN w:val="0"/>
              <w:adjustRightInd w:val="0"/>
              <w:spacing w:after="0"/>
              <w:jc w:val="both"/>
              <w:rPr>
                <w:rFonts w:cs="Calibri"/>
                <w:b/>
                <w:bCs/>
                <w:color w:val="333333"/>
                <w:szCs w:val="21"/>
              </w:rPr>
            </w:pPr>
            <w:r w:rsidRPr="00797CD5">
              <w:rPr>
                <w:rFonts w:cs="Calibri"/>
                <w:b/>
                <w:bCs/>
                <w:color w:val="333333"/>
              </w:rPr>
              <w:t xml:space="preserve">Estimated Quantity </w:t>
            </w:r>
          </w:p>
        </w:tc>
        <w:tc>
          <w:tcPr>
            <w:tcW w:w="2124" w:type="dxa"/>
          </w:tcPr>
          <w:p w14:paraId="12AEB122" w14:textId="5C4655F2" w:rsidR="00894E2D" w:rsidRPr="00797CD5" w:rsidRDefault="00894E2D" w:rsidP="00971C0E">
            <w:pPr>
              <w:autoSpaceDE w:val="0"/>
              <w:autoSpaceDN w:val="0"/>
              <w:adjustRightInd w:val="0"/>
              <w:spacing w:after="0"/>
              <w:jc w:val="both"/>
              <w:rPr>
                <w:rFonts w:cs="Calibri"/>
                <w:b/>
                <w:bCs/>
                <w:color w:val="333333"/>
                <w:szCs w:val="21"/>
              </w:rPr>
            </w:pPr>
            <w:r w:rsidRPr="00797CD5">
              <w:rPr>
                <w:rFonts w:cs="Calibri"/>
                <w:b/>
                <w:bCs/>
                <w:color w:val="333333"/>
                <w:szCs w:val="21"/>
              </w:rPr>
              <w:t>Unit price excl. VAT</w:t>
            </w:r>
          </w:p>
        </w:tc>
        <w:tc>
          <w:tcPr>
            <w:tcW w:w="1987" w:type="dxa"/>
          </w:tcPr>
          <w:p w14:paraId="52CE1A2D" w14:textId="5BFDE78F" w:rsidR="00894E2D" w:rsidRPr="00797CD5" w:rsidRDefault="00894E2D" w:rsidP="00971C0E">
            <w:pPr>
              <w:autoSpaceDE w:val="0"/>
              <w:autoSpaceDN w:val="0"/>
              <w:adjustRightInd w:val="0"/>
              <w:spacing w:after="0"/>
              <w:jc w:val="both"/>
              <w:rPr>
                <w:rFonts w:cs="Calibri"/>
                <w:b/>
                <w:bCs/>
                <w:color w:val="333333"/>
                <w:szCs w:val="21"/>
              </w:rPr>
            </w:pPr>
            <w:r w:rsidRPr="00797CD5">
              <w:rPr>
                <w:rFonts w:cs="Calibri"/>
                <w:b/>
                <w:bCs/>
                <w:color w:val="333333"/>
                <w:szCs w:val="21"/>
              </w:rPr>
              <w:t>Unit price incl. VAT</w:t>
            </w:r>
          </w:p>
        </w:tc>
        <w:tc>
          <w:tcPr>
            <w:tcW w:w="2126" w:type="dxa"/>
          </w:tcPr>
          <w:p w14:paraId="47CF0C5C" w14:textId="393319B8" w:rsidR="00894E2D" w:rsidRPr="00797CD5" w:rsidRDefault="00894E2D" w:rsidP="00971C0E">
            <w:pPr>
              <w:autoSpaceDE w:val="0"/>
              <w:autoSpaceDN w:val="0"/>
              <w:adjustRightInd w:val="0"/>
              <w:spacing w:after="0"/>
              <w:jc w:val="both"/>
              <w:rPr>
                <w:rFonts w:cs="Calibri"/>
                <w:b/>
                <w:bCs/>
                <w:color w:val="333333"/>
                <w:szCs w:val="21"/>
              </w:rPr>
            </w:pPr>
            <w:r w:rsidRPr="00797CD5">
              <w:rPr>
                <w:rFonts w:cs="Calibri"/>
                <w:b/>
                <w:bCs/>
                <w:color w:val="333333"/>
                <w:szCs w:val="21"/>
              </w:rPr>
              <w:t>Total incl. VAT</w:t>
            </w:r>
          </w:p>
        </w:tc>
      </w:tr>
      <w:tr w:rsidR="00894E2D" w14:paraId="215293C1" w14:textId="77777777" w:rsidTr="00797CD5">
        <w:trPr>
          <w:trHeight w:val="761"/>
        </w:trPr>
        <w:tc>
          <w:tcPr>
            <w:tcW w:w="1698" w:type="dxa"/>
          </w:tcPr>
          <w:p w14:paraId="17804B46" w14:textId="76772CCE" w:rsidR="00894E2D" w:rsidRDefault="00894E2D" w:rsidP="00971C0E">
            <w:pPr>
              <w:autoSpaceDE w:val="0"/>
              <w:autoSpaceDN w:val="0"/>
              <w:adjustRightInd w:val="0"/>
              <w:spacing w:after="0"/>
              <w:jc w:val="both"/>
              <w:rPr>
                <w:rFonts w:cs="Calibri"/>
                <w:color w:val="333333"/>
                <w:szCs w:val="21"/>
              </w:rPr>
            </w:pPr>
            <w:r>
              <w:rPr>
                <w:rFonts w:cs="Calibri"/>
                <w:color w:val="333333"/>
                <w:szCs w:val="21"/>
              </w:rPr>
              <w:t>Daily rate</w:t>
            </w:r>
            <w:r w:rsidR="00771A27">
              <w:rPr>
                <w:rFonts w:cs="Calibri"/>
                <w:color w:val="333333"/>
                <w:szCs w:val="21"/>
              </w:rPr>
              <w:t xml:space="preserve"> </w:t>
            </w:r>
            <w:r>
              <w:rPr>
                <w:rFonts w:cs="Calibri"/>
                <w:color w:val="333333"/>
                <w:szCs w:val="21"/>
              </w:rPr>
              <w:t xml:space="preserve">(8 hours work) </w:t>
            </w:r>
          </w:p>
        </w:tc>
        <w:tc>
          <w:tcPr>
            <w:tcW w:w="1274" w:type="dxa"/>
          </w:tcPr>
          <w:p w14:paraId="2FD46AF6" w14:textId="2FEDF493" w:rsidR="00894E2D" w:rsidRDefault="00481C73" w:rsidP="00971C0E">
            <w:pPr>
              <w:autoSpaceDE w:val="0"/>
              <w:autoSpaceDN w:val="0"/>
              <w:adjustRightInd w:val="0"/>
              <w:spacing w:after="0"/>
              <w:jc w:val="both"/>
              <w:rPr>
                <w:rFonts w:cs="Calibri"/>
                <w:color w:val="333333"/>
                <w:szCs w:val="21"/>
              </w:rPr>
            </w:pPr>
            <w:r>
              <w:rPr>
                <w:rFonts w:cs="Calibri"/>
                <w:color w:val="333333"/>
                <w:szCs w:val="21"/>
              </w:rPr>
              <w:t>33</w:t>
            </w:r>
          </w:p>
        </w:tc>
        <w:tc>
          <w:tcPr>
            <w:tcW w:w="2124" w:type="dxa"/>
          </w:tcPr>
          <w:p w14:paraId="0318317E" w14:textId="77777777" w:rsidR="00894E2D" w:rsidRDefault="00894E2D" w:rsidP="00971C0E">
            <w:pPr>
              <w:autoSpaceDE w:val="0"/>
              <w:autoSpaceDN w:val="0"/>
              <w:adjustRightInd w:val="0"/>
              <w:spacing w:after="0"/>
              <w:jc w:val="both"/>
              <w:rPr>
                <w:rFonts w:cs="Calibri"/>
                <w:color w:val="333333"/>
                <w:szCs w:val="21"/>
              </w:rPr>
            </w:pPr>
          </w:p>
        </w:tc>
        <w:tc>
          <w:tcPr>
            <w:tcW w:w="1987" w:type="dxa"/>
          </w:tcPr>
          <w:p w14:paraId="522F653F" w14:textId="77777777" w:rsidR="00894E2D" w:rsidRDefault="00894E2D" w:rsidP="00971C0E">
            <w:pPr>
              <w:autoSpaceDE w:val="0"/>
              <w:autoSpaceDN w:val="0"/>
              <w:adjustRightInd w:val="0"/>
              <w:spacing w:after="0"/>
              <w:jc w:val="both"/>
              <w:rPr>
                <w:rFonts w:cs="Calibri"/>
                <w:color w:val="333333"/>
                <w:szCs w:val="21"/>
              </w:rPr>
            </w:pPr>
          </w:p>
        </w:tc>
        <w:tc>
          <w:tcPr>
            <w:tcW w:w="2126" w:type="dxa"/>
          </w:tcPr>
          <w:p w14:paraId="7F4BFDBF" w14:textId="77777777" w:rsidR="00894E2D" w:rsidRDefault="00894E2D" w:rsidP="00971C0E">
            <w:pPr>
              <w:autoSpaceDE w:val="0"/>
              <w:autoSpaceDN w:val="0"/>
              <w:adjustRightInd w:val="0"/>
              <w:spacing w:after="0"/>
              <w:jc w:val="both"/>
              <w:rPr>
                <w:rFonts w:cs="Calibri"/>
                <w:color w:val="333333"/>
                <w:szCs w:val="21"/>
              </w:rPr>
            </w:pPr>
          </w:p>
        </w:tc>
      </w:tr>
    </w:tbl>
    <w:p w14:paraId="628AE096" w14:textId="77777777" w:rsidR="00971C0E" w:rsidRDefault="00971C0E" w:rsidP="00971C0E">
      <w:pPr>
        <w:autoSpaceDE w:val="0"/>
        <w:autoSpaceDN w:val="0"/>
        <w:adjustRightInd w:val="0"/>
        <w:spacing w:after="0"/>
        <w:jc w:val="both"/>
        <w:rPr>
          <w:rFonts w:cs="Calibri"/>
          <w:color w:val="333333"/>
          <w:szCs w:val="21"/>
        </w:rPr>
      </w:pPr>
    </w:p>
    <w:p w14:paraId="449C71CF" w14:textId="3B9BD30D" w:rsidR="00020006" w:rsidRDefault="00020006" w:rsidP="00971C0E">
      <w:pPr>
        <w:autoSpaceDE w:val="0"/>
        <w:autoSpaceDN w:val="0"/>
        <w:adjustRightInd w:val="0"/>
        <w:spacing w:after="0"/>
        <w:jc w:val="both"/>
        <w:rPr>
          <w:rFonts w:cs="Calibri"/>
          <w:color w:val="333333"/>
          <w:szCs w:val="21"/>
        </w:rPr>
      </w:pPr>
      <w:r w:rsidRPr="00A608B2">
        <w:rPr>
          <w:rFonts w:cs="Calibri"/>
          <w:color w:val="333333"/>
          <w:szCs w:val="21"/>
        </w:rPr>
        <w:t>Should this tender be approved, the performance bond will be constituted under the conditions and deadlines stipulated in the Tender Specifications.</w:t>
      </w:r>
    </w:p>
    <w:p w14:paraId="27049EC5" w14:textId="77777777" w:rsidR="00481C73" w:rsidRPr="00A608B2" w:rsidRDefault="00481C73" w:rsidP="00971C0E">
      <w:pPr>
        <w:autoSpaceDE w:val="0"/>
        <w:autoSpaceDN w:val="0"/>
        <w:adjustRightInd w:val="0"/>
        <w:spacing w:after="0"/>
        <w:jc w:val="both"/>
        <w:rPr>
          <w:rFonts w:cs="Calibri"/>
          <w:color w:val="333333"/>
          <w:szCs w:val="21"/>
        </w:rPr>
      </w:pPr>
    </w:p>
    <w:p w14:paraId="40C6E718" w14:textId="77777777" w:rsidR="00020006"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The confidential information and/or the information relating to technical or business secrets is indicated clearly in the tender.</w:t>
      </w:r>
    </w:p>
    <w:p w14:paraId="2E5755AF" w14:textId="77777777" w:rsidR="00481C73" w:rsidRPr="00A608B2" w:rsidRDefault="00481C73" w:rsidP="004642E4">
      <w:pPr>
        <w:autoSpaceDE w:val="0"/>
        <w:autoSpaceDN w:val="0"/>
        <w:adjustRightInd w:val="0"/>
        <w:spacing w:after="0"/>
        <w:jc w:val="both"/>
        <w:rPr>
          <w:rFonts w:cs="Calibri"/>
          <w:color w:val="333333"/>
          <w:szCs w:val="21"/>
        </w:rPr>
      </w:pPr>
    </w:p>
    <w:p w14:paraId="299C55D8" w14:textId="55BB7A6E" w:rsidR="00020006" w:rsidRPr="00A608B2"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 xml:space="preserve">In order to correctly compare the tenders, the duly signed information or documents under </w:t>
      </w:r>
      <w:r w:rsidRPr="00101FF4">
        <w:rPr>
          <w:rFonts w:cs="Calibri"/>
          <w:color w:val="333333"/>
          <w:szCs w:val="21"/>
        </w:rPr>
        <w:t>point ‘Overview of the documents to be submitted’</w:t>
      </w:r>
      <w:r w:rsidRPr="00A608B2">
        <w:rPr>
          <w:rFonts w:cs="Calibri"/>
          <w:color w:val="333333"/>
          <w:szCs w:val="21"/>
        </w:rPr>
        <w:t xml:space="preserve"> must be attached to the tender.</w:t>
      </w:r>
    </w:p>
    <w:p w14:paraId="6D95F5F0" w14:textId="77777777" w:rsidR="00020006" w:rsidRPr="00A608B2"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 xml:space="preserve"> </w:t>
      </w:r>
    </w:p>
    <w:p w14:paraId="2D08FA6A" w14:textId="77777777" w:rsidR="00020006" w:rsidRPr="00A608B2"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In annex ………………….., the tenderer attaches ……………..to his tender.</w:t>
      </w:r>
    </w:p>
    <w:p w14:paraId="4C7B82A8" w14:textId="77777777" w:rsidR="00020006" w:rsidRPr="00A608B2" w:rsidRDefault="00020006" w:rsidP="004642E4">
      <w:pPr>
        <w:autoSpaceDE w:val="0"/>
        <w:autoSpaceDN w:val="0"/>
        <w:adjustRightInd w:val="0"/>
        <w:spacing w:after="0"/>
        <w:jc w:val="both"/>
        <w:rPr>
          <w:rFonts w:cs="Calibri"/>
          <w:color w:val="333333"/>
          <w:szCs w:val="21"/>
        </w:rPr>
      </w:pPr>
    </w:p>
    <w:p w14:paraId="3950522E" w14:textId="77777777" w:rsidR="00020006" w:rsidRPr="00A608B2" w:rsidRDefault="00020006" w:rsidP="004642E4">
      <w:pPr>
        <w:autoSpaceDE w:val="0"/>
        <w:autoSpaceDN w:val="0"/>
        <w:adjustRightInd w:val="0"/>
        <w:spacing w:after="0"/>
        <w:jc w:val="both"/>
        <w:rPr>
          <w:rFonts w:cs="Calibri"/>
          <w:color w:val="333333"/>
          <w:szCs w:val="21"/>
        </w:rPr>
      </w:pPr>
    </w:p>
    <w:p w14:paraId="596D7ECF" w14:textId="77777777" w:rsidR="00020006" w:rsidRPr="00A608B2"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Certified true and sincere,</w:t>
      </w:r>
    </w:p>
    <w:p w14:paraId="58A6ABB5" w14:textId="77777777" w:rsidR="00020006" w:rsidRPr="00A608B2" w:rsidRDefault="00020006" w:rsidP="004642E4">
      <w:pPr>
        <w:autoSpaceDE w:val="0"/>
        <w:autoSpaceDN w:val="0"/>
        <w:adjustRightInd w:val="0"/>
        <w:spacing w:after="0"/>
        <w:jc w:val="both"/>
        <w:rPr>
          <w:rFonts w:cs="Calibri"/>
          <w:color w:val="333333"/>
          <w:szCs w:val="21"/>
        </w:rPr>
      </w:pPr>
    </w:p>
    <w:p w14:paraId="0D1616CC" w14:textId="77777777" w:rsidR="00020006" w:rsidRPr="00A608B2" w:rsidRDefault="00020006" w:rsidP="004642E4">
      <w:pPr>
        <w:autoSpaceDE w:val="0"/>
        <w:autoSpaceDN w:val="0"/>
        <w:adjustRightInd w:val="0"/>
        <w:spacing w:after="0"/>
        <w:jc w:val="both"/>
        <w:rPr>
          <w:rFonts w:cs="Calibri"/>
          <w:color w:val="333333"/>
          <w:szCs w:val="21"/>
        </w:rPr>
      </w:pPr>
    </w:p>
    <w:p w14:paraId="237553FF" w14:textId="77777777" w:rsidR="00020006" w:rsidRPr="00A608B2" w:rsidRDefault="00020006" w:rsidP="004642E4">
      <w:pPr>
        <w:autoSpaceDE w:val="0"/>
        <w:autoSpaceDN w:val="0"/>
        <w:adjustRightInd w:val="0"/>
        <w:spacing w:after="0"/>
        <w:jc w:val="both"/>
        <w:rPr>
          <w:rFonts w:cs="Calibri"/>
          <w:color w:val="333333"/>
          <w:szCs w:val="21"/>
        </w:rPr>
      </w:pPr>
      <w:r w:rsidRPr="00A608B2">
        <w:rPr>
          <w:rFonts w:cs="Calibri"/>
          <w:color w:val="333333"/>
          <w:szCs w:val="21"/>
        </w:rPr>
        <w:t>Handwritten original signature(s):</w:t>
      </w:r>
    </w:p>
    <w:p w14:paraId="672426D7" w14:textId="77777777" w:rsidR="00020006" w:rsidRDefault="00020006" w:rsidP="00020006">
      <w:pPr>
        <w:spacing w:line="259" w:lineRule="auto"/>
        <w:rPr>
          <w:rFonts w:cs="Calibri"/>
          <w:color w:val="333333"/>
          <w:szCs w:val="21"/>
        </w:rPr>
      </w:pPr>
      <w:r>
        <w:rPr>
          <w:rFonts w:cs="Calibri"/>
          <w:color w:val="333333"/>
          <w:szCs w:val="21"/>
        </w:rPr>
        <w:br w:type="page"/>
      </w:r>
    </w:p>
    <w:p w14:paraId="332F59F0" w14:textId="77777777" w:rsidR="00020006" w:rsidRDefault="00020006" w:rsidP="00020006">
      <w:pPr>
        <w:pStyle w:val="Heading2"/>
      </w:pPr>
      <w:bookmarkStart w:id="156" w:name="_Toc51601710"/>
      <w:bookmarkStart w:id="157" w:name="_Toc207719556"/>
      <w:r>
        <w:lastRenderedPageBreak/>
        <w:t>Declaration on honour – exclusion criteria</w:t>
      </w:r>
      <w:bookmarkEnd w:id="156"/>
      <w:bookmarkEnd w:id="157"/>
      <w:r>
        <w:t xml:space="preserve"> </w:t>
      </w:r>
    </w:p>
    <w:p w14:paraId="3A9A140B" w14:textId="77777777" w:rsidR="00020006" w:rsidRDefault="00020006" w:rsidP="00020006">
      <w:r w:rsidRPr="00402B2B">
        <w:t>Hereby, I / we, acting as legal representative(s) of above-mentioned tenderer, declare th</w:t>
      </w:r>
      <w:r>
        <w:t xml:space="preserve">at the tenderer does not find himself in one of the following situations : </w:t>
      </w:r>
    </w:p>
    <w:p w14:paraId="43FFCB41" w14:textId="77777777" w:rsidR="00020006" w:rsidRDefault="00020006" w:rsidP="00124FE6">
      <w:pPr>
        <w:pStyle w:val="ListParagraph"/>
        <w:numPr>
          <w:ilvl w:val="0"/>
          <w:numId w:val="7"/>
        </w:numPr>
      </w:pPr>
      <w:r>
        <w:t>The tenderer or one of its ‘directors[1]’ was found guilty following a conviction by final judgement for one of the following offences:</w:t>
      </w:r>
    </w:p>
    <w:p w14:paraId="47254D9C" w14:textId="77777777" w:rsidR="00020006" w:rsidRDefault="00020006" w:rsidP="00020006">
      <w:pPr>
        <w:ind w:firstLine="708"/>
      </w:pPr>
      <w:r>
        <w:t>1° involvement in a criminal organisation</w:t>
      </w:r>
    </w:p>
    <w:p w14:paraId="7D1F4112" w14:textId="77777777" w:rsidR="00020006" w:rsidRDefault="00020006" w:rsidP="00020006">
      <w:pPr>
        <w:ind w:firstLine="708"/>
      </w:pPr>
      <w:r>
        <w:t>2° corruption</w:t>
      </w:r>
    </w:p>
    <w:p w14:paraId="331042DB" w14:textId="77777777" w:rsidR="00020006" w:rsidRDefault="00020006" w:rsidP="00020006">
      <w:pPr>
        <w:ind w:firstLine="708"/>
      </w:pPr>
      <w:r>
        <w:t>3° fraud</w:t>
      </w:r>
    </w:p>
    <w:p w14:paraId="11E19404" w14:textId="77777777" w:rsidR="00020006" w:rsidRDefault="00020006" w:rsidP="00020006">
      <w:pPr>
        <w:ind w:left="708"/>
      </w:pPr>
      <w:r>
        <w:t>4° terrorist offences, offences linked related to terrorist activities or incitement to commit such offence, collusion or attempt to commit such an offence</w:t>
      </w:r>
    </w:p>
    <w:p w14:paraId="15F829BC" w14:textId="77777777" w:rsidR="00020006" w:rsidRDefault="00020006" w:rsidP="00020006">
      <w:pPr>
        <w:ind w:firstLine="708"/>
      </w:pPr>
      <w:r>
        <w:t>5° money laundering or terrorist financing</w:t>
      </w:r>
    </w:p>
    <w:p w14:paraId="6C65C153" w14:textId="77777777" w:rsidR="00020006" w:rsidRDefault="00020006" w:rsidP="00020006">
      <w:pPr>
        <w:ind w:firstLine="708"/>
      </w:pPr>
      <w:r>
        <w:t>6° child labour and other trafficking in human beings</w:t>
      </w:r>
    </w:p>
    <w:p w14:paraId="16B6778E" w14:textId="77777777" w:rsidR="00020006" w:rsidRDefault="00020006" w:rsidP="00020006">
      <w:pPr>
        <w:ind w:firstLine="708"/>
      </w:pPr>
      <w:r>
        <w:t>7° employment of foreign citizens under illegal status</w:t>
      </w:r>
    </w:p>
    <w:p w14:paraId="7115335D" w14:textId="77777777" w:rsidR="00020006" w:rsidRDefault="00020006" w:rsidP="00020006">
      <w:pPr>
        <w:ind w:firstLine="708"/>
      </w:pPr>
      <w:r>
        <w:t>8° creating a shell company.</w:t>
      </w:r>
    </w:p>
    <w:p w14:paraId="55605A24" w14:textId="1BED97D1" w:rsidR="00020006" w:rsidRDefault="00020006" w:rsidP="00124FE6">
      <w:pPr>
        <w:pStyle w:val="ListParagraph"/>
        <w:numPr>
          <w:ilvl w:val="0"/>
          <w:numId w:val="7"/>
        </w:numPr>
      </w:pPr>
      <w:r>
        <w:t xml:space="preserve">The counterparty which fails to fulfil his obligations relating to the payment of taxes or social security contributions for an amount in excess of EUR </w:t>
      </w:r>
      <w:r w:rsidR="00FE503A">
        <w:t>3</w:t>
      </w:r>
      <w:r>
        <w:t xml:space="preserve">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6C6EEB85" w14:textId="77777777" w:rsidR="00020006" w:rsidRDefault="00020006" w:rsidP="00124FE6">
      <w:pPr>
        <w:pStyle w:val="ListParagraph"/>
        <w:numPr>
          <w:ilvl w:val="0"/>
          <w:numId w:val="7"/>
        </w:numPr>
      </w:pPr>
      <w: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p w14:paraId="764E425A" w14:textId="77777777" w:rsidR="00020006" w:rsidRDefault="00020006" w:rsidP="00124FE6">
      <w:pPr>
        <w:pStyle w:val="ListParagraph"/>
        <w:numPr>
          <w:ilvl w:val="0"/>
          <w:numId w:val="7"/>
        </w:numPr>
      </w:pPr>
      <w:r>
        <w:t>When Enabel can demonstrate by any appropriate means that the counterparty or any of its directors has committed serious professional misconduct which calls into question his integrity.</w:t>
      </w:r>
    </w:p>
    <w:p w14:paraId="33546C69" w14:textId="77777777" w:rsidR="00020006" w:rsidRDefault="00020006" w:rsidP="00020006">
      <w:pPr>
        <w:ind w:firstLine="708"/>
      </w:pPr>
      <w:r>
        <w:t>Are also considered such serious professional misconduct:</w:t>
      </w:r>
    </w:p>
    <w:p w14:paraId="48CFB968" w14:textId="77777777" w:rsidR="00020006" w:rsidRDefault="00020006" w:rsidP="00020006">
      <w:pPr>
        <w:ind w:left="708"/>
      </w:pPr>
      <w:r>
        <w:t>a.</w:t>
      </w:r>
      <w:r>
        <w:tab/>
        <w:t>A breach of Enabel’s Policy regarding sexual exploitation and abuse – June 2019</w:t>
      </w:r>
    </w:p>
    <w:p w14:paraId="6408ACA3" w14:textId="77777777" w:rsidR="00020006" w:rsidRDefault="00020006" w:rsidP="00020006">
      <w:pPr>
        <w:ind w:left="708"/>
      </w:pPr>
      <w:r>
        <w:t>b.</w:t>
      </w:r>
      <w:r>
        <w:tab/>
        <w:t>A breach of Enabel’s Policy regarding fraud and corruption risk management – June 2019</w:t>
      </w:r>
    </w:p>
    <w:p w14:paraId="3BD3CB99" w14:textId="77777777" w:rsidR="00020006" w:rsidRDefault="00020006" w:rsidP="00020006">
      <w:pPr>
        <w:ind w:left="708"/>
      </w:pPr>
      <w:r>
        <w:t>c.</w:t>
      </w:r>
      <w:r>
        <w:tab/>
        <w:t>A breach of a regulatory provision in applicable local legislation regarding sexual harassment in the workplace</w:t>
      </w:r>
    </w:p>
    <w:p w14:paraId="47367304" w14:textId="77777777" w:rsidR="00020006" w:rsidRDefault="00020006" w:rsidP="00020006">
      <w:pPr>
        <w:ind w:left="708"/>
      </w:pPr>
      <w:r>
        <w:t>d.</w:t>
      </w:r>
      <w:r>
        <w:tab/>
        <w:t>The counterparty was seriously guilty of misrepresentation or false documents when providing the information required for verification of the absence of grounds for exclusion or the satisfaction of the selection criteria, or concealed this information</w:t>
      </w:r>
    </w:p>
    <w:p w14:paraId="0EE73068" w14:textId="77777777" w:rsidR="00020006" w:rsidRDefault="00020006" w:rsidP="00020006">
      <w:pPr>
        <w:ind w:left="708"/>
      </w:pPr>
      <w:r>
        <w:t>e.</w:t>
      </w:r>
      <w:r>
        <w:tab/>
        <w:t>Where Enabel has sufficient plausible evidence to conclude that the counterparty has committed acts, entered into agreements or entered into arrangements to distort competition</w:t>
      </w:r>
    </w:p>
    <w:p w14:paraId="5638B1FD" w14:textId="77777777" w:rsidR="00020006" w:rsidRDefault="00020006" w:rsidP="00020006">
      <w:pPr>
        <w:ind w:left="708"/>
      </w:pPr>
      <w:r>
        <w:lastRenderedPageBreak/>
        <w:t xml:space="preserve">The presence of this counterparty on one of Enabel’s exclusion lists as a result of such an act/agreement/arrangement is considered to be sufficiently plausible an element. </w:t>
      </w:r>
    </w:p>
    <w:p w14:paraId="58111731" w14:textId="77777777" w:rsidR="00020006" w:rsidRDefault="00020006" w:rsidP="00124FE6">
      <w:pPr>
        <w:pStyle w:val="ListParagraph"/>
        <w:numPr>
          <w:ilvl w:val="0"/>
          <w:numId w:val="7"/>
        </w:numPr>
      </w:pPr>
      <w:r>
        <w:t xml:space="preserve">When a conflict of interest cannot be remedied by other, less intrusive measures; </w:t>
      </w:r>
    </w:p>
    <w:p w14:paraId="22B39C4D" w14:textId="77777777" w:rsidR="00020006" w:rsidRDefault="00020006" w:rsidP="00124FE6">
      <w:pPr>
        <w:pStyle w:val="ListParagraph"/>
        <w:numPr>
          <w:ilvl w:val="0"/>
          <w:numId w:val="7"/>
        </w:numPr>
      </w:pPr>
      <w: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p w14:paraId="5F800638" w14:textId="77777777" w:rsidR="00020006" w:rsidRDefault="00020006" w:rsidP="00020006">
      <w:pPr>
        <w:ind w:left="708"/>
      </w:pPr>
      <w:r>
        <w:t xml:space="preserve">Also failures to respect applicable obligations regarding environmental, social and labour rights, national law, labour agreements or international provisions on environmental, social and labour rights are considered ‘significant’. </w:t>
      </w:r>
    </w:p>
    <w:p w14:paraId="4D7B80CA" w14:textId="77777777" w:rsidR="00020006" w:rsidRDefault="00020006" w:rsidP="00020006">
      <w:pPr>
        <w:ind w:left="708"/>
      </w:pPr>
      <w:r>
        <w:t xml:space="preserve">The presence of the counterparty on the exclusion list of Enabel because of such a failure serves as evidence. </w:t>
      </w:r>
    </w:p>
    <w:p w14:paraId="1608952F" w14:textId="77777777" w:rsidR="00020006" w:rsidRDefault="00020006" w:rsidP="00124FE6">
      <w:pPr>
        <w:pStyle w:val="ListParagraph"/>
        <w:numPr>
          <w:ilvl w:val="0"/>
          <w:numId w:val="7"/>
        </w:numPr>
      </w:pPr>
      <w: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624FF0B5" w14:textId="77777777" w:rsidR="00020006" w:rsidRDefault="00020006" w:rsidP="00020006">
      <w:pPr>
        <w:ind w:left="708"/>
      </w:pPr>
      <w:r>
        <w:t>The counterparty or one of its directors are on the lists of persons, groups or entities submitted by the United Nations, the European Union and Belgium for financial sanctions:</w:t>
      </w:r>
    </w:p>
    <w:p w14:paraId="2FD23848" w14:textId="77777777" w:rsidR="00020006" w:rsidRDefault="00020006" w:rsidP="00020006">
      <w:pPr>
        <w:ind w:left="708"/>
      </w:pPr>
      <w:r>
        <w:t>For the United Nations, the lists can be consulted at the following address:</w:t>
      </w:r>
    </w:p>
    <w:p w14:paraId="2EC5E48B" w14:textId="77777777" w:rsidR="00020006" w:rsidRDefault="00020006" w:rsidP="00020006">
      <w:pPr>
        <w:ind w:left="708"/>
      </w:pPr>
      <w:hyperlink r:id="rId26" w:history="1">
        <w:r w:rsidRPr="00434D73">
          <w:rPr>
            <w:rStyle w:val="Hyperlink"/>
          </w:rPr>
          <w:t>https://finances.belgium.be/fr/tresorerie/sanctions-financieres/sanctions-internationales-nations-unies</w:t>
        </w:r>
      </w:hyperlink>
      <w:r>
        <w:t xml:space="preserve">  </w:t>
      </w:r>
    </w:p>
    <w:p w14:paraId="78DD7FC9" w14:textId="77777777" w:rsidR="00020006" w:rsidRDefault="00020006" w:rsidP="00020006">
      <w:pPr>
        <w:ind w:firstLine="708"/>
      </w:pPr>
      <w:r>
        <w:t>For the European Union, the lists can be consulted at the following address:</w:t>
      </w:r>
    </w:p>
    <w:p w14:paraId="647C334F" w14:textId="77777777" w:rsidR="00020006" w:rsidRDefault="00020006" w:rsidP="00020006">
      <w:pPr>
        <w:ind w:left="708"/>
      </w:pPr>
      <w:hyperlink r:id="rId27" w:history="1">
        <w:r w:rsidRPr="00434D73">
          <w:rPr>
            <w:rStyle w:val="Hyperlink"/>
          </w:rPr>
          <w:t>https://finances.belgium.be/fr/tresorerie/sanctions-financieres/sanctions-europ%C3%A9ennes-ue</w:t>
        </w:r>
      </w:hyperlink>
      <w:r>
        <w:t xml:space="preserve">  </w:t>
      </w:r>
    </w:p>
    <w:p w14:paraId="0BC9501E" w14:textId="77777777" w:rsidR="00020006" w:rsidRDefault="00020006" w:rsidP="00020006">
      <w:pPr>
        <w:ind w:left="708"/>
      </w:pPr>
      <w:hyperlink r:id="rId28" w:history="1">
        <w:r w:rsidRPr="00434D73">
          <w:rPr>
            <w:rStyle w:val="Hyperlink"/>
          </w:rPr>
          <w:t>https://eeas.europa.eu/headquarters/headquarters-homepage/8442/consolidated-list-sanctions_en</w:t>
        </w:r>
      </w:hyperlink>
      <w:r>
        <w:t xml:space="preserve"> </w:t>
      </w:r>
    </w:p>
    <w:p w14:paraId="45135063" w14:textId="77777777" w:rsidR="00020006" w:rsidRDefault="00020006" w:rsidP="00020006">
      <w:pPr>
        <w:ind w:firstLine="708"/>
      </w:pPr>
      <w:hyperlink r:id="rId29" w:history="1">
        <w:r w:rsidRPr="00434D73">
          <w:rPr>
            <w:rStyle w:val="Hyperlink"/>
          </w:rPr>
          <w:t>https://eeas.europa.eu/sites/eeas/files/restrictive_measures-2017-01-17-clean.pdf</w:t>
        </w:r>
      </w:hyperlink>
      <w:r>
        <w:t xml:space="preserve">  </w:t>
      </w:r>
    </w:p>
    <w:p w14:paraId="10FFB65E" w14:textId="77777777" w:rsidR="00020006" w:rsidRDefault="00020006" w:rsidP="00020006">
      <w:pPr>
        <w:ind w:firstLine="708"/>
      </w:pPr>
      <w:r>
        <w:t>For Belgium:</w:t>
      </w:r>
    </w:p>
    <w:p w14:paraId="3D03E3CE" w14:textId="77777777" w:rsidR="00020006" w:rsidRDefault="00020006" w:rsidP="00020006">
      <w:pPr>
        <w:ind w:left="708"/>
      </w:pPr>
      <w:hyperlink r:id="rId30" w:history="1">
        <w:r w:rsidRPr="00434D73">
          <w:rPr>
            <w:rStyle w:val="Hyperlink"/>
          </w:rPr>
          <w:t>https://finances.belgium.be/fr/sur_le_spf/structure_et_services/administrations_generales/tr%C3%A9sorerie/contr%C3%B4le-des-instruments-1-2</w:t>
        </w:r>
      </w:hyperlink>
      <w:r>
        <w:t xml:space="preserve"> </w:t>
      </w:r>
      <w:r>
        <w:tab/>
      </w:r>
    </w:p>
    <w:p w14:paraId="59471D64" w14:textId="77777777" w:rsidR="00020006" w:rsidRDefault="00020006" w:rsidP="00124FE6">
      <w:pPr>
        <w:pStyle w:val="ListParagraph"/>
        <w:numPr>
          <w:ilvl w:val="0"/>
          <w:numId w:val="7"/>
        </w:numPr>
      </w:pPr>
      <w:r>
        <w:t>&lt;&lt; If Enabel executes a project for another funder or donor, other grounds for exclusion may be added.</w:t>
      </w:r>
    </w:p>
    <w:p w14:paraId="22967E17" w14:textId="1FFA5275" w:rsidR="00020006" w:rsidRDefault="47C8A79B" w:rsidP="699E49E5">
      <w:pPr>
        <w:ind w:left="360"/>
        <w:rPr>
          <w:rFonts w:eastAsia="Georgia" w:cs="Georgia"/>
          <w:sz w:val="20"/>
          <w:szCs w:val="20"/>
        </w:rPr>
      </w:pPr>
      <w:r w:rsidRPr="699E49E5">
        <w:rPr>
          <w:rFonts w:eastAsia="Georgia" w:cs="Georgia"/>
          <w:sz w:val="20"/>
          <w:szCs w:val="20"/>
        </w:rPr>
        <w:t xml:space="preserve">The tenderer formally declares being able, when asked and without delay, to provide the relevant certificates and other kinds of supporting documents, except if: </w:t>
      </w:r>
    </w:p>
    <w:p w14:paraId="58AAA341" w14:textId="53380288" w:rsidR="00020006" w:rsidRDefault="47C8A79B" w:rsidP="699E49E5">
      <w:pPr>
        <w:ind w:left="708"/>
        <w:rPr>
          <w:rFonts w:eastAsia="Georgia" w:cs="Georgia"/>
          <w:sz w:val="20"/>
          <w:szCs w:val="20"/>
        </w:rPr>
      </w:pPr>
      <w:r w:rsidRPr="699E49E5">
        <w:rPr>
          <w:rFonts w:eastAsia="Georgia" w:cs="Georgia"/>
          <w:sz w:val="20"/>
          <w:szCs w:val="20"/>
        </w:rPr>
        <w:t>a.</w:t>
      </w:r>
      <w:r w:rsidR="00020006">
        <w:tab/>
      </w:r>
      <w:r w:rsidRPr="699E49E5">
        <w:rPr>
          <w:rFonts w:eastAsia="Georgia" w:cs="Georgia"/>
          <w:sz w:val="20"/>
          <w:szCs w:val="20"/>
        </w:rPr>
        <w:t xml:space="preserve">Enabel can directly obtain the supporting documents concerned by consulting a national database in a Member State that is accessible for free, provided the tenderer has given the required information (website address, responsible authority for providing the information, specific reference of the documents) so Enabel can obtain these, with concomitant permission to access them; </w:t>
      </w:r>
    </w:p>
    <w:p w14:paraId="453A07E6" w14:textId="471A2967" w:rsidR="00020006" w:rsidRDefault="47C8A79B" w:rsidP="699E49E5">
      <w:pPr>
        <w:ind w:left="360" w:firstLine="348"/>
        <w:rPr>
          <w:rFonts w:eastAsia="Georgia" w:cs="Georgia"/>
          <w:sz w:val="20"/>
          <w:szCs w:val="20"/>
        </w:rPr>
      </w:pPr>
      <w:r w:rsidRPr="699E49E5">
        <w:rPr>
          <w:rFonts w:eastAsia="Georgia" w:cs="Georgia"/>
          <w:sz w:val="20"/>
          <w:szCs w:val="20"/>
        </w:rPr>
        <w:lastRenderedPageBreak/>
        <w:t>b.</w:t>
      </w:r>
      <w:r w:rsidR="00020006">
        <w:tab/>
      </w:r>
      <w:r w:rsidRPr="699E49E5">
        <w:rPr>
          <w:rFonts w:eastAsia="Georgia" w:cs="Georgia"/>
          <w:sz w:val="20"/>
          <w:szCs w:val="20"/>
        </w:rPr>
        <w:t xml:space="preserve">Enabel already has said documents. </w:t>
      </w:r>
    </w:p>
    <w:p w14:paraId="71482D09" w14:textId="5791B1EF" w:rsidR="00020006" w:rsidRDefault="47C8A79B" w:rsidP="699E49E5">
      <w:pPr>
        <w:ind w:left="708"/>
        <w:rPr>
          <w:rFonts w:eastAsia="Georgia" w:cs="Georgia"/>
          <w:sz w:val="20"/>
          <w:szCs w:val="20"/>
        </w:rPr>
      </w:pPr>
      <w:r w:rsidRPr="699E49E5">
        <w:rPr>
          <w:rFonts w:eastAsia="Georgia" w:cs="Georgia"/>
          <w:sz w:val="20"/>
          <w:szCs w:val="20"/>
        </w:rPr>
        <w:t xml:space="preserve">The tenderer formally agrees with Enabel accessing the supporting documents substantiating the information provided in this document. </w:t>
      </w:r>
    </w:p>
    <w:p w14:paraId="42C8CA20" w14:textId="4A4F9F1F" w:rsidR="00020006" w:rsidRDefault="47C8A79B" w:rsidP="699E49E5">
      <w:pPr>
        <w:ind w:left="360"/>
        <w:rPr>
          <w:rFonts w:eastAsia="Georgia" w:cs="Georgia"/>
          <w:sz w:val="20"/>
          <w:szCs w:val="20"/>
        </w:rPr>
      </w:pPr>
      <w:r w:rsidRPr="699E49E5">
        <w:rPr>
          <w:rFonts w:eastAsia="Georgia" w:cs="Georgia"/>
          <w:sz w:val="20"/>
          <w:szCs w:val="20"/>
        </w:rPr>
        <w:t>Date</w:t>
      </w:r>
    </w:p>
    <w:p w14:paraId="046E0AA6" w14:textId="072A84A3" w:rsidR="00020006" w:rsidRDefault="47C8A79B" w:rsidP="699E49E5">
      <w:pPr>
        <w:ind w:left="360"/>
        <w:rPr>
          <w:rFonts w:eastAsia="Georgia" w:cs="Georgia"/>
          <w:sz w:val="20"/>
          <w:szCs w:val="20"/>
        </w:rPr>
      </w:pPr>
      <w:r w:rsidRPr="699E49E5">
        <w:rPr>
          <w:rFonts w:eastAsia="Georgia" w:cs="Georgia"/>
          <w:sz w:val="20"/>
          <w:szCs w:val="20"/>
        </w:rPr>
        <w:t xml:space="preserve">Location </w:t>
      </w:r>
    </w:p>
    <w:p w14:paraId="12565947" w14:textId="245302AE" w:rsidR="00020006" w:rsidRDefault="47C8A79B" w:rsidP="699E49E5">
      <w:pPr>
        <w:ind w:left="360"/>
        <w:rPr>
          <w:rFonts w:eastAsia="Georgia" w:cs="Georgia"/>
          <w:sz w:val="20"/>
          <w:szCs w:val="20"/>
        </w:rPr>
      </w:pPr>
      <w:r w:rsidRPr="699E49E5">
        <w:rPr>
          <w:rFonts w:eastAsia="Georgia" w:cs="Georgia"/>
          <w:sz w:val="20"/>
          <w:szCs w:val="20"/>
        </w:rPr>
        <w:t>Signature</w:t>
      </w:r>
    </w:p>
    <w:p w14:paraId="183F7114" w14:textId="342B10CC" w:rsidR="00020006" w:rsidRDefault="00020006" w:rsidP="699E49E5"/>
    <w:p w14:paraId="29AFB2BC" w14:textId="1288DB4B" w:rsidR="00180613" w:rsidRDefault="00180613">
      <w:pPr>
        <w:spacing w:after="0" w:line="240" w:lineRule="auto"/>
      </w:pPr>
      <w:r>
        <w:br w:type="page"/>
      </w:r>
    </w:p>
    <w:p w14:paraId="2CBE1C60" w14:textId="77777777" w:rsidR="00180613" w:rsidRDefault="00020006">
      <w:pPr>
        <w:pStyle w:val="Heading2"/>
      </w:pPr>
      <w:bookmarkStart w:id="158" w:name="_Toc51601717"/>
      <w:bookmarkStart w:id="159" w:name="_Toc207719557"/>
      <w:r w:rsidRPr="00180613">
        <w:lastRenderedPageBreak/>
        <w:t>Overview of the documents to be submitted</w:t>
      </w:r>
      <w:bookmarkEnd w:id="159"/>
      <w:r w:rsidRPr="00180613">
        <w:t xml:space="preserve"> </w:t>
      </w:r>
      <w:bookmarkEnd w:id="158"/>
    </w:p>
    <w:p w14:paraId="6F840098" w14:textId="77777777" w:rsidR="00124FE6" w:rsidRPr="00CF71BF" w:rsidRDefault="00124FE6" w:rsidP="00180613">
      <w:pPr>
        <w:rPr>
          <w:b/>
          <w:bCs/>
        </w:rPr>
      </w:pPr>
      <w:r w:rsidRPr="00CF71BF">
        <w:rPr>
          <w:b/>
          <w:bCs/>
        </w:rPr>
        <w:t>1. Forms:</w:t>
      </w:r>
      <w:r w:rsidRPr="00CF71BF">
        <w:rPr>
          <w:rFonts w:ascii="Times New Roman" w:hAnsi="Times New Roman"/>
          <w:b/>
          <w:bCs/>
          <w:lang w:val="en-US"/>
        </w:rPr>
        <w:t> </w:t>
      </w:r>
      <w:r w:rsidRPr="00CF71BF">
        <w:rPr>
          <w:b/>
          <w:bCs/>
        </w:rPr>
        <w:t> </w:t>
      </w:r>
    </w:p>
    <w:p w14:paraId="3617AB06" w14:textId="77777777" w:rsidR="00124FE6" w:rsidRPr="00124FE6" w:rsidRDefault="00124FE6" w:rsidP="00124FE6">
      <w:r w:rsidRPr="00124FE6">
        <w:rPr>
          <w:b/>
          <w:bCs/>
        </w:rPr>
        <w:t>  a) Identification forms (Section 6.1);</w:t>
      </w:r>
      <w:r w:rsidRPr="00124FE6">
        <w:rPr>
          <w:rFonts w:ascii="Times New Roman" w:hAnsi="Times New Roman"/>
          <w:b/>
          <w:bCs/>
          <w:lang w:val="en-US"/>
        </w:rPr>
        <w:t> </w:t>
      </w:r>
      <w:r w:rsidRPr="00124FE6">
        <w:t> </w:t>
      </w:r>
    </w:p>
    <w:p w14:paraId="4508DCEC" w14:textId="77777777" w:rsidR="00124FE6" w:rsidRPr="00124FE6" w:rsidRDefault="00124FE6" w:rsidP="00124FE6">
      <w:r w:rsidRPr="00124FE6">
        <w:rPr>
          <w:b/>
          <w:bCs/>
        </w:rPr>
        <w:t>  b) Tender form – price (Section 6.2);</w:t>
      </w:r>
      <w:r w:rsidRPr="00124FE6">
        <w:rPr>
          <w:rFonts w:ascii="Times New Roman" w:hAnsi="Times New Roman"/>
          <w:b/>
          <w:bCs/>
          <w:lang w:val="en-US"/>
        </w:rPr>
        <w:t> </w:t>
      </w:r>
      <w:r w:rsidRPr="00124FE6">
        <w:t> </w:t>
      </w:r>
    </w:p>
    <w:p w14:paraId="0010181D" w14:textId="77777777" w:rsidR="00124FE6" w:rsidRPr="00124FE6" w:rsidRDefault="00124FE6" w:rsidP="00124FE6">
      <w:r w:rsidRPr="00124FE6">
        <w:rPr>
          <w:b/>
          <w:bCs/>
        </w:rPr>
        <w:t>2. Declaration on honour – exclusion criteria (Section 6.3);</w:t>
      </w:r>
      <w:r w:rsidRPr="00124FE6">
        <w:rPr>
          <w:rFonts w:ascii="Times New Roman" w:hAnsi="Times New Roman"/>
          <w:b/>
          <w:bCs/>
          <w:lang w:val="en-US"/>
        </w:rPr>
        <w:t> </w:t>
      </w:r>
      <w:r w:rsidRPr="00124FE6">
        <w:t> </w:t>
      </w:r>
    </w:p>
    <w:p w14:paraId="0479C3DD" w14:textId="162B0FF7" w:rsidR="00124FE6" w:rsidRPr="00124FE6" w:rsidRDefault="00124FE6" w:rsidP="00124FE6">
      <w:r w:rsidRPr="00124FE6">
        <w:rPr>
          <w:b/>
          <w:bCs/>
        </w:rPr>
        <w:t>3. Documents allowing the analysis of the award criteria (Section 3.</w:t>
      </w:r>
      <w:r w:rsidR="00180613">
        <w:rPr>
          <w:b/>
          <w:bCs/>
        </w:rPr>
        <w:t>4</w:t>
      </w:r>
      <w:r w:rsidRPr="00124FE6">
        <w:rPr>
          <w:b/>
          <w:bCs/>
        </w:rPr>
        <w:t>.7.4), namely:</w:t>
      </w:r>
      <w:r w:rsidRPr="00124FE6">
        <w:rPr>
          <w:rFonts w:ascii="Times New Roman" w:hAnsi="Times New Roman"/>
          <w:b/>
          <w:bCs/>
          <w:lang w:val="en-US"/>
        </w:rPr>
        <w:t> </w:t>
      </w:r>
      <w:r w:rsidRPr="00124FE6">
        <w:t> </w:t>
      </w:r>
    </w:p>
    <w:p w14:paraId="4E5BB905" w14:textId="77777777" w:rsidR="00124FE6" w:rsidRPr="00124FE6" w:rsidRDefault="00124FE6" w:rsidP="00124FE6">
      <w:pPr>
        <w:numPr>
          <w:ilvl w:val="0"/>
          <w:numId w:val="64"/>
        </w:numPr>
      </w:pPr>
      <w:r w:rsidRPr="00124FE6">
        <w:rPr>
          <w:b/>
          <w:bCs/>
          <w:lang w:val="en-US"/>
        </w:rPr>
        <w:t>The methodological note;</w:t>
      </w:r>
      <w:r w:rsidRPr="00124FE6">
        <w:rPr>
          <w:rFonts w:ascii="Times New Roman" w:hAnsi="Times New Roman"/>
          <w:b/>
          <w:bCs/>
          <w:lang w:val="fr-BE"/>
        </w:rPr>
        <w:t> </w:t>
      </w:r>
      <w:r w:rsidRPr="00124FE6">
        <w:t> </w:t>
      </w:r>
    </w:p>
    <w:p w14:paraId="2FD5E41B" w14:textId="625980D1" w:rsidR="00124FE6" w:rsidRPr="00124FE6" w:rsidRDefault="00124FE6" w:rsidP="00124FE6">
      <w:pPr>
        <w:numPr>
          <w:ilvl w:val="0"/>
          <w:numId w:val="65"/>
        </w:numPr>
      </w:pPr>
      <w:r w:rsidRPr="00124FE6">
        <w:rPr>
          <w:b/>
          <w:bCs/>
          <w:lang w:val="en-US"/>
        </w:rPr>
        <w:t xml:space="preserve">The CV of the </w:t>
      </w:r>
      <w:r w:rsidR="00104196">
        <w:rPr>
          <w:b/>
          <w:bCs/>
          <w:lang w:val="en-US"/>
        </w:rPr>
        <w:t>expert(s)</w:t>
      </w:r>
      <w:r w:rsidRPr="00124FE6">
        <w:rPr>
          <w:b/>
          <w:bCs/>
          <w:lang w:val="en-US"/>
        </w:rPr>
        <w:t>;</w:t>
      </w:r>
      <w:r w:rsidRPr="00124FE6">
        <w:rPr>
          <w:rFonts w:ascii="Times New Roman" w:hAnsi="Times New Roman"/>
          <w:b/>
          <w:bCs/>
          <w:lang w:val="en-US"/>
        </w:rPr>
        <w:t>  </w:t>
      </w:r>
      <w:r w:rsidRPr="00124FE6">
        <w:t> </w:t>
      </w:r>
    </w:p>
    <w:p w14:paraId="3B9CA7AA" w14:textId="255EAB29" w:rsidR="00124FE6" w:rsidRPr="00124FE6" w:rsidRDefault="00124FE6" w:rsidP="00124FE6">
      <w:r w:rsidRPr="00124FE6">
        <w:rPr>
          <w:b/>
          <w:bCs/>
        </w:rPr>
        <w:t>4. Recent criminal record ex</w:t>
      </w:r>
      <w:r w:rsidR="00104196">
        <w:rPr>
          <w:b/>
          <w:bCs/>
        </w:rPr>
        <w:t>trac</w:t>
      </w:r>
      <w:r w:rsidRPr="00124FE6">
        <w:rPr>
          <w:b/>
          <w:bCs/>
        </w:rPr>
        <w:t>t (dated within the last 3 months).</w:t>
      </w:r>
      <w:r w:rsidRPr="00124FE6">
        <w:rPr>
          <w:rFonts w:ascii="Times New Roman" w:hAnsi="Times New Roman"/>
          <w:b/>
          <w:bCs/>
          <w:lang w:val="en-US"/>
        </w:rPr>
        <w:t> </w:t>
      </w:r>
      <w:r w:rsidRPr="00124FE6">
        <w:t> </w:t>
      </w:r>
    </w:p>
    <w:p w14:paraId="03D90605" w14:textId="77777777" w:rsidR="00124FE6" w:rsidRPr="00124FE6" w:rsidRDefault="00124FE6" w:rsidP="00124FE6">
      <w:r w:rsidRPr="00124FE6">
        <w:t> </w:t>
      </w:r>
    </w:p>
    <w:p w14:paraId="30C6F1FF" w14:textId="77777777" w:rsidR="00020006" w:rsidRPr="00124FE6" w:rsidRDefault="00020006" w:rsidP="00020006"/>
    <w:p w14:paraId="5B3EA3D8" w14:textId="77777777" w:rsidR="00020006" w:rsidRPr="00020006" w:rsidRDefault="00020006" w:rsidP="00020006">
      <w:pPr>
        <w:spacing w:line="259" w:lineRule="auto"/>
        <w:rPr>
          <w:rFonts w:ascii="Calibri" w:hAnsi="Calibri" w:cs="Calibri"/>
          <w:b/>
          <w:color w:val="FFFFFF"/>
          <w:sz w:val="32"/>
          <w:szCs w:val="32"/>
        </w:rPr>
      </w:pPr>
      <w:r>
        <w:br w:type="page"/>
      </w:r>
    </w:p>
    <w:p w14:paraId="1A8704FA" w14:textId="5015B472" w:rsidR="00EB17A8" w:rsidRPr="001025A0" w:rsidRDefault="00020006">
      <w:pPr>
        <w:pStyle w:val="Heading2"/>
        <w:rPr>
          <w:lang w:val="en-US"/>
        </w:rPr>
      </w:pPr>
      <w:bookmarkStart w:id="160" w:name="_Toc51601719"/>
      <w:bookmarkStart w:id="161" w:name="_Toc207719558"/>
      <w:r>
        <w:lastRenderedPageBreak/>
        <w:t>GDPR clauses</w:t>
      </w:r>
      <w:bookmarkEnd w:id="161"/>
      <w:r>
        <w:t xml:space="preserve"> </w:t>
      </w:r>
      <w:bookmarkEnd w:id="160"/>
    </w:p>
    <w:p w14:paraId="1843C1E8" w14:textId="77777777" w:rsidR="009757E1" w:rsidRPr="009757E1" w:rsidRDefault="009757E1" w:rsidP="005E6322">
      <w:pPr>
        <w:jc w:val="both"/>
      </w:pPr>
      <w:r w:rsidRPr="009757E1">
        <w:rPr>
          <w:b/>
          <w:bCs/>
        </w:rPr>
        <w:t>Obligations of the contractor (‘subcontractor or processor’)</w:t>
      </w:r>
      <w:r w:rsidRPr="009757E1">
        <w:rPr>
          <w:rFonts w:ascii="Times New Roman" w:hAnsi="Times New Roman"/>
          <w:b/>
          <w:bCs/>
        </w:rPr>
        <w:t> </w:t>
      </w:r>
      <w:r w:rsidRPr="009757E1">
        <w:rPr>
          <w:b/>
          <w:bCs/>
        </w:rPr>
        <w:t>vis-à-vis the contracting authority (‘personal data controller’)</w:t>
      </w:r>
      <w:r w:rsidRPr="009757E1">
        <w:rPr>
          <w:rFonts w:ascii="Times New Roman" w:hAnsi="Times New Roman"/>
          <w:lang w:val="en-US"/>
        </w:rPr>
        <w:t> </w:t>
      </w:r>
      <w:r w:rsidRPr="009757E1">
        <w:t> </w:t>
      </w:r>
    </w:p>
    <w:p w14:paraId="7A7290EF" w14:textId="77777777" w:rsidR="009757E1" w:rsidRPr="009757E1" w:rsidRDefault="009757E1" w:rsidP="005E6322">
      <w:pPr>
        <w:jc w:val="both"/>
      </w:pPr>
      <w:r w:rsidRPr="009757E1">
        <w:t>The subcontractor undertakes to:</w:t>
      </w:r>
      <w:r w:rsidRPr="009757E1">
        <w:rPr>
          <w:rFonts w:ascii="Times New Roman" w:hAnsi="Times New Roman"/>
        </w:rPr>
        <w:t>  </w:t>
      </w:r>
      <w:r w:rsidRPr="009757E1">
        <w:rPr>
          <w:rFonts w:ascii="Times New Roman" w:hAnsi="Times New Roman"/>
          <w:lang w:val="fr-BE"/>
        </w:rPr>
        <w:t> </w:t>
      </w:r>
      <w:r w:rsidRPr="009757E1">
        <w:t> </w:t>
      </w:r>
    </w:p>
    <w:p w14:paraId="182F0EBF" w14:textId="77777777" w:rsidR="009757E1" w:rsidRPr="009757E1" w:rsidRDefault="009757E1" w:rsidP="005E6322">
      <w:pPr>
        <w:numPr>
          <w:ilvl w:val="0"/>
          <w:numId w:val="37"/>
        </w:numPr>
        <w:jc w:val="both"/>
      </w:pPr>
      <w:r w:rsidRPr="009757E1">
        <w:t xml:space="preserve">Process the personal data </w:t>
      </w:r>
      <w:r w:rsidRPr="009757E1">
        <w:rPr>
          <w:b/>
          <w:bCs/>
        </w:rPr>
        <w:t>only for the purpose(s)</w:t>
      </w:r>
      <w:r w:rsidRPr="009757E1">
        <w:t xml:space="preserve"> stipulated in the contract;</w:t>
      </w:r>
      <w:r w:rsidRPr="009757E1">
        <w:rPr>
          <w:rFonts w:ascii="Times New Roman" w:hAnsi="Times New Roman"/>
        </w:rPr>
        <w:t>  </w:t>
      </w:r>
      <w:r w:rsidRPr="009757E1">
        <w:rPr>
          <w:rFonts w:ascii="Times New Roman" w:hAnsi="Times New Roman"/>
          <w:lang w:val="en-US"/>
        </w:rPr>
        <w:t> </w:t>
      </w:r>
      <w:r w:rsidRPr="009757E1">
        <w:t> </w:t>
      </w:r>
    </w:p>
    <w:p w14:paraId="60557AD8" w14:textId="77777777" w:rsidR="009757E1" w:rsidRPr="009757E1" w:rsidRDefault="009757E1" w:rsidP="005E6322">
      <w:pPr>
        <w:numPr>
          <w:ilvl w:val="0"/>
          <w:numId w:val="38"/>
        </w:numPr>
        <w:jc w:val="both"/>
      </w:pPr>
      <w:r w:rsidRPr="009757E1">
        <w:t xml:space="preserve">Process the personal data </w:t>
      </w:r>
      <w:r w:rsidRPr="009757E1">
        <w:rPr>
          <w:b/>
          <w:bCs/>
        </w:rPr>
        <w:t>only on documented instructions</w:t>
      </w:r>
      <w:r w:rsidRPr="009757E1">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protection, he shall immediately notify the controller thereof. Furthermore, where the subcontractor is to proceed to the transfer of personal data to a third country or an international organisation in accordance with Union or Member State law to which he is subject, in such a case, he shall inform the controller of that legal requirement before processing, unless that law prohibits such information on important grounds of public interests.</w:t>
      </w:r>
      <w:r w:rsidRPr="009757E1">
        <w:rPr>
          <w:rFonts w:ascii="Times New Roman" w:hAnsi="Times New Roman"/>
        </w:rPr>
        <w:t> </w:t>
      </w:r>
      <w:r w:rsidRPr="009757E1">
        <w:rPr>
          <w:rFonts w:ascii="Times New Roman" w:hAnsi="Times New Roman"/>
          <w:lang w:val="en-US"/>
        </w:rPr>
        <w:t> </w:t>
      </w:r>
      <w:r w:rsidRPr="009757E1">
        <w:t> </w:t>
      </w:r>
    </w:p>
    <w:p w14:paraId="4A5698EB" w14:textId="77777777" w:rsidR="009757E1" w:rsidRPr="009757E1" w:rsidRDefault="009757E1" w:rsidP="005E6322">
      <w:pPr>
        <w:numPr>
          <w:ilvl w:val="0"/>
          <w:numId w:val="39"/>
        </w:numPr>
        <w:jc w:val="both"/>
      </w:pPr>
      <w:r w:rsidRPr="009757E1">
        <w:rPr>
          <w:b/>
          <w:bCs/>
        </w:rPr>
        <w:t>Ensure the confidentiality</w:t>
      </w:r>
      <w:r w:rsidRPr="009757E1">
        <w:t xml:space="preserve"> of the personal data processed under the framework of this contract.</w:t>
      </w:r>
      <w:r w:rsidRPr="009757E1">
        <w:rPr>
          <w:rFonts w:ascii="Times New Roman" w:hAnsi="Times New Roman"/>
        </w:rPr>
        <w:t> </w:t>
      </w:r>
      <w:r w:rsidRPr="009757E1">
        <w:rPr>
          <w:rFonts w:ascii="Times New Roman" w:hAnsi="Times New Roman"/>
          <w:lang w:val="en-US"/>
        </w:rPr>
        <w:t> </w:t>
      </w:r>
      <w:r w:rsidRPr="009757E1">
        <w:t> </w:t>
      </w:r>
    </w:p>
    <w:p w14:paraId="77355126" w14:textId="77777777" w:rsidR="009757E1" w:rsidRPr="009757E1" w:rsidRDefault="009757E1" w:rsidP="005E6322">
      <w:pPr>
        <w:numPr>
          <w:ilvl w:val="0"/>
          <w:numId w:val="40"/>
        </w:numPr>
        <w:jc w:val="both"/>
      </w:pPr>
      <w:r w:rsidRPr="009757E1">
        <w:t>Ensure that</w:t>
      </w:r>
      <w:r w:rsidRPr="009757E1">
        <w:rPr>
          <w:b/>
          <w:bCs/>
        </w:rPr>
        <w:t xml:space="preserve"> persons authorised to process the personal data</w:t>
      </w:r>
      <w:r w:rsidRPr="009757E1">
        <w:t xml:space="preserve"> pursuant to this contract:</w:t>
      </w:r>
      <w:r w:rsidRPr="009757E1">
        <w:rPr>
          <w:rFonts w:ascii="Times New Roman" w:hAnsi="Times New Roman"/>
        </w:rPr>
        <w:t> </w:t>
      </w:r>
      <w:r w:rsidRPr="009757E1">
        <w:rPr>
          <w:rFonts w:ascii="Times New Roman" w:hAnsi="Times New Roman"/>
          <w:lang w:val="en-US"/>
        </w:rPr>
        <w:t> </w:t>
      </w:r>
      <w:r w:rsidRPr="009757E1">
        <w:t> </w:t>
      </w:r>
    </w:p>
    <w:p w14:paraId="53772094" w14:textId="77777777" w:rsidR="009757E1" w:rsidRPr="009757E1" w:rsidRDefault="009757E1" w:rsidP="005E6322">
      <w:pPr>
        <w:numPr>
          <w:ilvl w:val="0"/>
          <w:numId w:val="41"/>
        </w:numPr>
        <w:jc w:val="both"/>
      </w:pPr>
      <w:r w:rsidRPr="009757E1">
        <w:t>have committed themselves to confidentiality or are under an appropriate statutory obligation of confidentiality;</w:t>
      </w:r>
      <w:r w:rsidRPr="009757E1">
        <w:rPr>
          <w:rFonts w:ascii="Times New Roman" w:hAnsi="Times New Roman"/>
        </w:rPr>
        <w:t> </w:t>
      </w:r>
      <w:r w:rsidRPr="009757E1">
        <w:rPr>
          <w:rFonts w:ascii="Times New Roman" w:hAnsi="Times New Roman"/>
          <w:lang w:val="en-US"/>
        </w:rPr>
        <w:t> </w:t>
      </w:r>
      <w:r w:rsidRPr="009757E1">
        <w:t> </w:t>
      </w:r>
    </w:p>
    <w:p w14:paraId="1C29BEAF" w14:textId="77777777" w:rsidR="009757E1" w:rsidRPr="009757E1" w:rsidRDefault="009757E1" w:rsidP="005E6322">
      <w:pPr>
        <w:numPr>
          <w:ilvl w:val="0"/>
          <w:numId w:val="42"/>
        </w:numPr>
        <w:jc w:val="both"/>
      </w:pPr>
      <w:r w:rsidRPr="009757E1">
        <w:t>obtain necessary training in personal data protection;</w:t>
      </w:r>
      <w:r w:rsidRPr="009757E1">
        <w:rPr>
          <w:rFonts w:ascii="Times New Roman" w:hAnsi="Times New Roman"/>
        </w:rPr>
        <w:t> </w:t>
      </w:r>
      <w:r w:rsidRPr="009757E1">
        <w:rPr>
          <w:rFonts w:ascii="Times New Roman" w:hAnsi="Times New Roman"/>
          <w:lang w:val="en-US"/>
        </w:rPr>
        <w:t> </w:t>
      </w:r>
      <w:r w:rsidRPr="009757E1">
        <w:t> </w:t>
      </w:r>
    </w:p>
    <w:p w14:paraId="08850F27" w14:textId="77777777" w:rsidR="009757E1" w:rsidRPr="009757E1" w:rsidRDefault="009757E1" w:rsidP="005E6322">
      <w:pPr>
        <w:numPr>
          <w:ilvl w:val="0"/>
          <w:numId w:val="43"/>
        </w:numPr>
        <w:jc w:val="both"/>
      </w:pPr>
      <w:r w:rsidRPr="009757E1">
        <w:t xml:space="preserve">regarding tools, products, applications or services, principles of </w:t>
      </w:r>
      <w:r w:rsidRPr="009757E1">
        <w:rPr>
          <w:b/>
          <w:bCs/>
        </w:rPr>
        <w:t>data protection by design and by default</w:t>
      </w:r>
      <w:r w:rsidRPr="009757E1">
        <w:t xml:space="preserve"> should also be taken into consideration.</w:t>
      </w:r>
      <w:r w:rsidRPr="009757E1">
        <w:rPr>
          <w:rFonts w:ascii="Times New Roman" w:hAnsi="Times New Roman"/>
        </w:rPr>
        <w:t>  </w:t>
      </w:r>
      <w:r w:rsidRPr="009757E1">
        <w:rPr>
          <w:rFonts w:ascii="Times New Roman" w:hAnsi="Times New Roman"/>
          <w:lang w:val="en-US"/>
        </w:rPr>
        <w:t> </w:t>
      </w:r>
      <w:r w:rsidRPr="009757E1">
        <w:t> </w:t>
      </w:r>
    </w:p>
    <w:p w14:paraId="73A2FAE5" w14:textId="77777777" w:rsidR="009757E1" w:rsidRPr="009757E1" w:rsidRDefault="009757E1" w:rsidP="005E6322">
      <w:pPr>
        <w:numPr>
          <w:ilvl w:val="0"/>
          <w:numId w:val="44"/>
        </w:numPr>
        <w:jc w:val="both"/>
      </w:pPr>
      <w:r w:rsidRPr="009757E1">
        <w:rPr>
          <w:b/>
          <w:bCs/>
        </w:rPr>
        <w:t>Subcontracting</w:t>
      </w:r>
      <w:r w:rsidRPr="009757E1">
        <w:rPr>
          <w:rFonts w:ascii="Times New Roman" w:hAnsi="Times New Roman"/>
          <w:lang w:val="fr-BE"/>
        </w:rPr>
        <w:t> </w:t>
      </w:r>
      <w:r w:rsidRPr="009757E1">
        <w:t> </w:t>
      </w:r>
    </w:p>
    <w:p w14:paraId="4E801814" w14:textId="77777777" w:rsidR="009757E1" w:rsidRPr="009757E1" w:rsidRDefault="009757E1" w:rsidP="005E6322">
      <w:pPr>
        <w:jc w:val="both"/>
      </w:pPr>
      <w:r w:rsidRPr="009757E1">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r w:rsidRPr="009757E1">
        <w:rPr>
          <w:rFonts w:ascii="Times New Roman" w:hAnsi="Times New Roman"/>
          <w:lang w:val="en-US"/>
        </w:rPr>
        <w:t> </w:t>
      </w:r>
      <w:r w:rsidRPr="009757E1">
        <w:t> </w:t>
      </w:r>
    </w:p>
    <w:p w14:paraId="23289EE5" w14:textId="77777777" w:rsidR="009757E1" w:rsidRPr="009757E1" w:rsidRDefault="009757E1" w:rsidP="005E6322">
      <w:pPr>
        <w:jc w:val="both"/>
      </w:pPr>
      <w:r w:rsidRPr="009757E1">
        <w:t>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organisational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r w:rsidRPr="009757E1">
        <w:rPr>
          <w:rFonts w:ascii="Times New Roman" w:hAnsi="Times New Roman"/>
          <w:lang w:val="en-US"/>
        </w:rPr>
        <w:t> </w:t>
      </w:r>
      <w:r w:rsidRPr="009757E1">
        <w:t> </w:t>
      </w:r>
    </w:p>
    <w:p w14:paraId="686472AF" w14:textId="77777777" w:rsidR="009757E1" w:rsidRPr="009757E1" w:rsidRDefault="009757E1" w:rsidP="005E6322">
      <w:pPr>
        <w:jc w:val="both"/>
      </w:pPr>
      <w:r w:rsidRPr="009757E1">
        <w:rPr>
          <w:rFonts w:ascii="Times New Roman" w:hAnsi="Times New Roman"/>
          <w:lang w:val="en-US"/>
        </w:rPr>
        <w:t> </w:t>
      </w:r>
      <w:r w:rsidRPr="009757E1">
        <w:t> </w:t>
      </w:r>
    </w:p>
    <w:p w14:paraId="709085F4" w14:textId="77777777" w:rsidR="009757E1" w:rsidRPr="009757E1" w:rsidRDefault="009757E1" w:rsidP="005E6322">
      <w:pPr>
        <w:jc w:val="both"/>
      </w:pPr>
      <w:r w:rsidRPr="009757E1">
        <w:lastRenderedPageBreak/>
        <w:t> </w:t>
      </w:r>
    </w:p>
    <w:p w14:paraId="736FCE6F" w14:textId="77777777" w:rsidR="009757E1" w:rsidRPr="009757E1" w:rsidRDefault="009757E1" w:rsidP="005E6322">
      <w:pPr>
        <w:numPr>
          <w:ilvl w:val="0"/>
          <w:numId w:val="45"/>
        </w:numPr>
        <w:jc w:val="both"/>
      </w:pPr>
      <w:r w:rsidRPr="009757E1">
        <w:rPr>
          <w:b/>
          <w:bCs/>
        </w:rPr>
        <w:t>Information rights of data subjects</w:t>
      </w:r>
      <w:r w:rsidRPr="009757E1">
        <w:rPr>
          <w:rFonts w:ascii="Times New Roman" w:hAnsi="Times New Roman"/>
          <w:lang w:val="fr-BE"/>
        </w:rPr>
        <w:t> </w:t>
      </w:r>
      <w:r w:rsidRPr="009757E1">
        <w:t> </w:t>
      </w:r>
    </w:p>
    <w:p w14:paraId="234F6EA3" w14:textId="77777777" w:rsidR="009757E1" w:rsidRPr="009757E1" w:rsidRDefault="009757E1" w:rsidP="005E6322">
      <w:pPr>
        <w:jc w:val="both"/>
      </w:pPr>
      <w:r w:rsidRPr="009757E1">
        <w:t>When collecting data, the subcontractor is required to inform data subjects about the data processing which will be carried out. The formulation and format of this notification must be agreed with the controller prior to data collection.</w:t>
      </w:r>
      <w:r w:rsidRPr="009757E1">
        <w:rPr>
          <w:rFonts w:ascii="Times New Roman" w:hAnsi="Times New Roman"/>
          <w:lang w:val="en-US"/>
        </w:rPr>
        <w:t> </w:t>
      </w:r>
      <w:r w:rsidRPr="009757E1">
        <w:t> </w:t>
      </w:r>
    </w:p>
    <w:p w14:paraId="395435DD" w14:textId="77777777" w:rsidR="009757E1" w:rsidRPr="009757E1" w:rsidRDefault="009757E1" w:rsidP="005E6322">
      <w:pPr>
        <w:numPr>
          <w:ilvl w:val="0"/>
          <w:numId w:val="46"/>
        </w:numPr>
        <w:jc w:val="both"/>
      </w:pPr>
      <w:r w:rsidRPr="009757E1">
        <w:rPr>
          <w:b/>
          <w:bCs/>
        </w:rPr>
        <w:t>Data subjects exercising their rights</w:t>
      </w:r>
      <w:r w:rsidRPr="009757E1">
        <w:rPr>
          <w:rFonts w:ascii="Times New Roman" w:hAnsi="Times New Roman"/>
          <w:b/>
          <w:bCs/>
        </w:rPr>
        <w:t>  </w:t>
      </w:r>
      <w:r w:rsidRPr="009757E1">
        <w:rPr>
          <w:rFonts w:ascii="Times New Roman" w:hAnsi="Times New Roman"/>
          <w:lang w:val="fr-BE"/>
        </w:rPr>
        <w:t> </w:t>
      </w:r>
      <w:r w:rsidRPr="009757E1">
        <w:t> </w:t>
      </w:r>
    </w:p>
    <w:p w14:paraId="6EA3202C" w14:textId="77777777" w:rsidR="009757E1" w:rsidRPr="009757E1" w:rsidRDefault="009757E1" w:rsidP="005E6322">
      <w:pPr>
        <w:jc w:val="both"/>
      </w:pPr>
      <w:r w:rsidRPr="009757E1">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r w:rsidRPr="009757E1">
        <w:rPr>
          <w:rFonts w:ascii="Times New Roman" w:hAnsi="Times New Roman"/>
          <w:lang w:val="en-US"/>
        </w:rPr>
        <w:t> </w:t>
      </w:r>
      <w:r w:rsidRPr="009757E1">
        <w:t> </w:t>
      </w:r>
    </w:p>
    <w:p w14:paraId="03161D5E" w14:textId="77777777" w:rsidR="009757E1" w:rsidRPr="009757E1" w:rsidRDefault="009757E1" w:rsidP="005E6322">
      <w:pPr>
        <w:jc w:val="both"/>
      </w:pPr>
      <w:r w:rsidRPr="009757E1">
        <w:t>The subcontractor must respond, in the name and on behalf of the controller and within the terms set by the European Data Protection Regulation, to any requests of persons concerned exercising their rights where it pertains to data that are the subject-matter of subcontracting under this contract.</w:t>
      </w:r>
      <w:r w:rsidRPr="009757E1">
        <w:rPr>
          <w:rFonts w:ascii="Times New Roman" w:hAnsi="Times New Roman"/>
          <w:lang w:val="en-US"/>
        </w:rPr>
        <w:t> </w:t>
      </w:r>
      <w:r w:rsidRPr="009757E1">
        <w:t> </w:t>
      </w:r>
    </w:p>
    <w:p w14:paraId="0271497D" w14:textId="77777777" w:rsidR="009757E1" w:rsidRPr="009757E1" w:rsidRDefault="009757E1" w:rsidP="005E6322">
      <w:pPr>
        <w:numPr>
          <w:ilvl w:val="0"/>
          <w:numId w:val="47"/>
        </w:numPr>
        <w:jc w:val="both"/>
      </w:pPr>
      <w:r w:rsidRPr="009757E1">
        <w:rPr>
          <w:b/>
          <w:bCs/>
        </w:rPr>
        <w:t>Notification of personal data breaches</w:t>
      </w:r>
      <w:r w:rsidRPr="009757E1">
        <w:rPr>
          <w:rFonts w:ascii="Times New Roman" w:hAnsi="Times New Roman"/>
          <w:b/>
          <w:bCs/>
        </w:rPr>
        <w:t>  </w:t>
      </w:r>
      <w:r w:rsidRPr="009757E1">
        <w:rPr>
          <w:rFonts w:ascii="Times New Roman" w:hAnsi="Times New Roman"/>
          <w:lang w:val="fr-BE"/>
        </w:rPr>
        <w:t> </w:t>
      </w:r>
      <w:r w:rsidRPr="009757E1">
        <w:t> </w:t>
      </w:r>
    </w:p>
    <w:p w14:paraId="4F1CE594" w14:textId="77777777" w:rsidR="009757E1" w:rsidRPr="009757E1" w:rsidRDefault="009757E1" w:rsidP="005E6322">
      <w:pPr>
        <w:jc w:val="both"/>
      </w:pPr>
      <w:r w:rsidRPr="009757E1">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r w:rsidRPr="009757E1">
        <w:rPr>
          <w:rFonts w:ascii="Times New Roman" w:hAnsi="Times New Roman"/>
          <w:lang w:val="en-US"/>
        </w:rPr>
        <w:t> </w:t>
      </w:r>
      <w:r w:rsidRPr="009757E1">
        <w:t> </w:t>
      </w:r>
    </w:p>
    <w:p w14:paraId="22A02CD7" w14:textId="77777777" w:rsidR="009757E1" w:rsidRPr="009757E1" w:rsidRDefault="009757E1" w:rsidP="005E6322">
      <w:pPr>
        <w:jc w:val="both"/>
      </w:pPr>
      <w:r w:rsidRPr="009757E1">
        <w:t>The notification shall at least:</w:t>
      </w:r>
      <w:r w:rsidRPr="009757E1">
        <w:rPr>
          <w:rFonts w:ascii="Times New Roman" w:hAnsi="Times New Roman"/>
        </w:rPr>
        <w:t>  </w:t>
      </w:r>
      <w:r w:rsidRPr="009757E1">
        <w:rPr>
          <w:rFonts w:ascii="Times New Roman" w:hAnsi="Times New Roman"/>
          <w:lang w:val="en-US"/>
        </w:rPr>
        <w:t> </w:t>
      </w:r>
      <w:r w:rsidRPr="009757E1">
        <w:t> </w:t>
      </w:r>
    </w:p>
    <w:p w14:paraId="75E4EA47" w14:textId="77777777" w:rsidR="009757E1" w:rsidRPr="009757E1" w:rsidRDefault="009757E1" w:rsidP="005E6322">
      <w:pPr>
        <w:numPr>
          <w:ilvl w:val="0"/>
          <w:numId w:val="48"/>
        </w:numPr>
        <w:jc w:val="both"/>
      </w:pPr>
      <w:r w:rsidRPr="009757E1">
        <w:t>describe the nature of the personal data breach including where possible, the categories and approximate number of data subjects concerned, and the categories and approximate number of personal data records concerned;</w:t>
      </w:r>
      <w:r w:rsidRPr="009757E1">
        <w:rPr>
          <w:rFonts w:ascii="Times New Roman" w:hAnsi="Times New Roman"/>
          <w:lang w:val="en-US"/>
        </w:rPr>
        <w:t> </w:t>
      </w:r>
      <w:r w:rsidRPr="009757E1">
        <w:t> </w:t>
      </w:r>
    </w:p>
    <w:p w14:paraId="69FC8C25" w14:textId="77777777" w:rsidR="009757E1" w:rsidRPr="009757E1" w:rsidRDefault="009757E1" w:rsidP="005E6322">
      <w:pPr>
        <w:numPr>
          <w:ilvl w:val="0"/>
          <w:numId w:val="49"/>
        </w:numPr>
        <w:jc w:val="both"/>
      </w:pPr>
      <w:r w:rsidRPr="009757E1">
        <w:t>communicate the name and contact details of the data protection officer or other contact point where more information can be obtained;</w:t>
      </w:r>
      <w:r w:rsidRPr="009757E1">
        <w:rPr>
          <w:rFonts w:ascii="Times New Roman" w:hAnsi="Times New Roman"/>
        </w:rPr>
        <w:t> </w:t>
      </w:r>
      <w:r w:rsidRPr="009757E1">
        <w:rPr>
          <w:rFonts w:ascii="Times New Roman" w:hAnsi="Times New Roman"/>
          <w:lang w:val="en-US"/>
        </w:rPr>
        <w:t> </w:t>
      </w:r>
      <w:r w:rsidRPr="009757E1">
        <w:t> </w:t>
      </w:r>
    </w:p>
    <w:p w14:paraId="18994614" w14:textId="77777777" w:rsidR="009757E1" w:rsidRPr="009757E1" w:rsidRDefault="009757E1" w:rsidP="005E6322">
      <w:pPr>
        <w:numPr>
          <w:ilvl w:val="0"/>
          <w:numId w:val="50"/>
        </w:numPr>
        <w:jc w:val="both"/>
      </w:pPr>
      <w:r w:rsidRPr="009757E1">
        <w:t>describe the likely consequences of the personal data breach;</w:t>
      </w:r>
      <w:r w:rsidRPr="009757E1">
        <w:rPr>
          <w:rFonts w:ascii="Times New Roman" w:hAnsi="Times New Roman"/>
        </w:rPr>
        <w:t> </w:t>
      </w:r>
      <w:r w:rsidRPr="009757E1">
        <w:rPr>
          <w:rFonts w:ascii="Times New Roman" w:hAnsi="Times New Roman"/>
          <w:lang w:val="en-US"/>
        </w:rPr>
        <w:t> </w:t>
      </w:r>
      <w:r w:rsidRPr="009757E1">
        <w:t> </w:t>
      </w:r>
    </w:p>
    <w:p w14:paraId="4B22308D" w14:textId="77777777" w:rsidR="009757E1" w:rsidRPr="009757E1" w:rsidRDefault="009757E1" w:rsidP="005E6322">
      <w:pPr>
        <w:numPr>
          <w:ilvl w:val="0"/>
          <w:numId w:val="51"/>
        </w:numPr>
        <w:jc w:val="both"/>
      </w:pPr>
      <w:r w:rsidRPr="009757E1">
        <w:t>describe the measures taken or proposed to be taken by the controller to address the personal data breach, including, where appropriate, measures to mitigate its possible adverse effects.</w:t>
      </w:r>
      <w:r w:rsidRPr="009757E1">
        <w:rPr>
          <w:rFonts w:ascii="Times New Roman" w:hAnsi="Times New Roman"/>
          <w:lang w:val="en-US"/>
        </w:rPr>
        <w:t> </w:t>
      </w:r>
      <w:r w:rsidRPr="009757E1">
        <w:t> </w:t>
      </w:r>
    </w:p>
    <w:p w14:paraId="79AD6F68" w14:textId="77777777" w:rsidR="009757E1" w:rsidRPr="009757E1" w:rsidRDefault="009757E1" w:rsidP="005E6322">
      <w:pPr>
        <w:numPr>
          <w:ilvl w:val="0"/>
          <w:numId w:val="52"/>
        </w:numPr>
        <w:jc w:val="both"/>
      </w:pPr>
      <w:r w:rsidRPr="009757E1">
        <w:rPr>
          <w:b/>
          <w:bCs/>
        </w:rPr>
        <w:t>Assistance of the subcontractor in ensuring compliance by the controller of his obligations.</w:t>
      </w:r>
      <w:r w:rsidRPr="009757E1">
        <w:rPr>
          <w:rFonts w:ascii="Times New Roman" w:hAnsi="Times New Roman"/>
          <w:lang w:val="en-US"/>
        </w:rPr>
        <w:t> </w:t>
      </w:r>
      <w:r w:rsidRPr="009757E1">
        <w:t> </w:t>
      </w:r>
    </w:p>
    <w:p w14:paraId="0D97CEFD" w14:textId="77777777" w:rsidR="009757E1" w:rsidRPr="009757E1" w:rsidRDefault="009757E1" w:rsidP="005E6322">
      <w:pPr>
        <w:jc w:val="both"/>
      </w:pPr>
      <w:r w:rsidRPr="009757E1">
        <w:t>The subcontractor shall assist the controller in carrying out data protection impact assessments. The subcontractor assists the controller with the prior consultation of the supervisory authority.</w:t>
      </w:r>
      <w:r w:rsidRPr="009757E1">
        <w:rPr>
          <w:rFonts w:ascii="Times New Roman" w:hAnsi="Times New Roman"/>
          <w:lang w:val="en-US"/>
        </w:rPr>
        <w:t> </w:t>
      </w:r>
      <w:r w:rsidRPr="009757E1">
        <w:t> </w:t>
      </w:r>
    </w:p>
    <w:p w14:paraId="13EC6A19" w14:textId="77777777" w:rsidR="009757E1" w:rsidRPr="009757E1" w:rsidRDefault="009757E1" w:rsidP="005E6322">
      <w:pPr>
        <w:numPr>
          <w:ilvl w:val="0"/>
          <w:numId w:val="53"/>
        </w:numPr>
        <w:jc w:val="both"/>
      </w:pPr>
      <w:r w:rsidRPr="009757E1">
        <w:rPr>
          <w:b/>
          <w:bCs/>
        </w:rPr>
        <w:t>Security measures</w:t>
      </w:r>
      <w:r w:rsidRPr="009757E1">
        <w:rPr>
          <w:rFonts w:ascii="Times New Roman" w:hAnsi="Times New Roman"/>
          <w:b/>
          <w:bCs/>
        </w:rPr>
        <w:t>  </w:t>
      </w:r>
      <w:r w:rsidRPr="009757E1">
        <w:rPr>
          <w:rFonts w:ascii="Times New Roman" w:hAnsi="Times New Roman"/>
          <w:lang w:val="fr-BE"/>
        </w:rPr>
        <w:t> </w:t>
      </w:r>
      <w:r w:rsidRPr="009757E1">
        <w:t> </w:t>
      </w:r>
    </w:p>
    <w:p w14:paraId="6FAEFEAC" w14:textId="77777777" w:rsidR="009757E1" w:rsidRPr="009757E1" w:rsidRDefault="009757E1" w:rsidP="005E6322">
      <w:pPr>
        <w:jc w:val="both"/>
      </w:pPr>
      <w:r w:rsidRPr="009757E1">
        <w:t>The subcontractor undertakes to implement the following security measures: […]</w:t>
      </w:r>
      <w:r w:rsidRPr="009757E1">
        <w:rPr>
          <w:rFonts w:ascii="Times New Roman" w:hAnsi="Times New Roman"/>
        </w:rPr>
        <w:t>  </w:t>
      </w:r>
      <w:r w:rsidRPr="009757E1">
        <w:rPr>
          <w:rFonts w:ascii="Times New Roman" w:hAnsi="Times New Roman"/>
          <w:lang w:val="en-US"/>
        </w:rPr>
        <w:t> </w:t>
      </w:r>
      <w:r w:rsidRPr="009757E1">
        <w:t> </w:t>
      </w:r>
    </w:p>
    <w:p w14:paraId="276CF22A" w14:textId="77777777" w:rsidR="009757E1" w:rsidRPr="009757E1" w:rsidRDefault="009757E1" w:rsidP="005E6322">
      <w:pPr>
        <w:numPr>
          <w:ilvl w:val="0"/>
          <w:numId w:val="54"/>
        </w:numPr>
        <w:jc w:val="both"/>
      </w:pPr>
      <w:r w:rsidRPr="009757E1">
        <w:rPr>
          <w:b/>
          <w:bCs/>
        </w:rPr>
        <w:t>Processing of data</w:t>
      </w:r>
      <w:r w:rsidRPr="009757E1">
        <w:rPr>
          <w:rFonts w:ascii="Times New Roman" w:hAnsi="Times New Roman"/>
          <w:b/>
          <w:bCs/>
        </w:rPr>
        <w:t> </w:t>
      </w:r>
      <w:r w:rsidRPr="009757E1">
        <w:rPr>
          <w:rFonts w:ascii="Times New Roman" w:hAnsi="Times New Roman"/>
          <w:lang w:val="fr-BE"/>
        </w:rPr>
        <w:t> </w:t>
      </w:r>
      <w:r w:rsidRPr="009757E1">
        <w:t> </w:t>
      </w:r>
    </w:p>
    <w:p w14:paraId="1992FB78" w14:textId="77777777" w:rsidR="009757E1" w:rsidRPr="009757E1" w:rsidRDefault="009757E1" w:rsidP="005E6322">
      <w:pPr>
        <w:jc w:val="both"/>
      </w:pPr>
      <w:r w:rsidRPr="009757E1">
        <w:t>The subcontractor undertakes upon completing data processing service delivery to:</w:t>
      </w:r>
      <w:r w:rsidRPr="009757E1">
        <w:rPr>
          <w:rFonts w:ascii="Times New Roman" w:hAnsi="Times New Roman"/>
        </w:rPr>
        <w:t> </w:t>
      </w:r>
      <w:r w:rsidRPr="009757E1">
        <w:rPr>
          <w:rFonts w:ascii="Times New Roman" w:hAnsi="Times New Roman"/>
          <w:lang w:val="en-US"/>
        </w:rPr>
        <w:t> </w:t>
      </w:r>
      <w:r w:rsidRPr="009757E1">
        <w:t> </w:t>
      </w:r>
    </w:p>
    <w:p w14:paraId="36C5E5A3" w14:textId="77777777" w:rsidR="009757E1" w:rsidRPr="009757E1" w:rsidRDefault="009757E1" w:rsidP="005E6322">
      <w:pPr>
        <w:numPr>
          <w:ilvl w:val="0"/>
          <w:numId w:val="55"/>
        </w:numPr>
        <w:jc w:val="both"/>
      </w:pPr>
      <w:r w:rsidRPr="009757E1">
        <w:t>erasing all personal data, or</w:t>
      </w:r>
      <w:r w:rsidRPr="009757E1">
        <w:rPr>
          <w:rFonts w:ascii="Times New Roman" w:hAnsi="Times New Roman"/>
          <w:lang w:val="fr-BE"/>
        </w:rPr>
        <w:t> </w:t>
      </w:r>
      <w:r w:rsidRPr="009757E1">
        <w:t> </w:t>
      </w:r>
    </w:p>
    <w:p w14:paraId="61077D26" w14:textId="77777777" w:rsidR="009757E1" w:rsidRPr="009757E1" w:rsidRDefault="009757E1" w:rsidP="005E6322">
      <w:pPr>
        <w:numPr>
          <w:ilvl w:val="0"/>
          <w:numId w:val="56"/>
        </w:numPr>
        <w:jc w:val="both"/>
      </w:pPr>
      <w:r w:rsidRPr="009757E1">
        <w:lastRenderedPageBreak/>
        <w:t>sending back all personal data to the controller, or</w:t>
      </w:r>
      <w:r w:rsidRPr="009757E1">
        <w:rPr>
          <w:rFonts w:ascii="Times New Roman" w:hAnsi="Times New Roman"/>
        </w:rPr>
        <w:t> </w:t>
      </w:r>
      <w:r w:rsidRPr="009757E1">
        <w:rPr>
          <w:rFonts w:ascii="Times New Roman" w:hAnsi="Times New Roman"/>
          <w:lang w:val="en-US"/>
        </w:rPr>
        <w:t> </w:t>
      </w:r>
      <w:r w:rsidRPr="009757E1">
        <w:t> </w:t>
      </w:r>
    </w:p>
    <w:p w14:paraId="7758F9F6" w14:textId="77777777" w:rsidR="009757E1" w:rsidRPr="009757E1" w:rsidRDefault="009757E1" w:rsidP="005E6322">
      <w:pPr>
        <w:numPr>
          <w:ilvl w:val="0"/>
          <w:numId w:val="57"/>
        </w:numPr>
        <w:jc w:val="both"/>
      </w:pPr>
      <w:r w:rsidRPr="009757E1">
        <w:t>forwarding the personal data to the subcontractor designated by the controller. Such dispatch is accompanied by the erasure of all existing copies in the data systems of the subcontractor.</w:t>
      </w:r>
      <w:r w:rsidRPr="009757E1">
        <w:rPr>
          <w:rFonts w:ascii="Times New Roman" w:hAnsi="Times New Roman"/>
        </w:rPr>
        <w:t> </w:t>
      </w:r>
      <w:r w:rsidRPr="009757E1">
        <w:rPr>
          <w:rFonts w:ascii="Times New Roman" w:hAnsi="Times New Roman"/>
          <w:lang w:val="en-US"/>
        </w:rPr>
        <w:t> </w:t>
      </w:r>
      <w:r w:rsidRPr="009757E1">
        <w:t> </w:t>
      </w:r>
    </w:p>
    <w:p w14:paraId="2B7A466F" w14:textId="77777777" w:rsidR="009757E1" w:rsidRPr="009757E1" w:rsidRDefault="009757E1" w:rsidP="005E6322">
      <w:pPr>
        <w:jc w:val="both"/>
      </w:pPr>
      <w:r w:rsidRPr="009757E1">
        <w:t>After erasure, the subcontractor shall substantiate the erasure in writing.</w:t>
      </w:r>
      <w:r w:rsidRPr="009757E1">
        <w:rPr>
          <w:rFonts w:ascii="Times New Roman" w:hAnsi="Times New Roman"/>
        </w:rPr>
        <w:t> </w:t>
      </w:r>
      <w:r w:rsidRPr="009757E1">
        <w:rPr>
          <w:rFonts w:ascii="Times New Roman" w:hAnsi="Times New Roman"/>
          <w:lang w:val="en-US"/>
        </w:rPr>
        <w:t> </w:t>
      </w:r>
      <w:r w:rsidRPr="009757E1">
        <w:t> </w:t>
      </w:r>
    </w:p>
    <w:p w14:paraId="0CECD1BD" w14:textId="77777777" w:rsidR="009757E1" w:rsidRPr="009757E1" w:rsidRDefault="009757E1" w:rsidP="005E6322">
      <w:pPr>
        <w:numPr>
          <w:ilvl w:val="0"/>
          <w:numId w:val="58"/>
        </w:numPr>
        <w:jc w:val="both"/>
      </w:pPr>
      <w:r w:rsidRPr="009757E1">
        <w:rPr>
          <w:b/>
          <w:bCs/>
        </w:rPr>
        <w:t>Data Protection Officer</w:t>
      </w:r>
      <w:r w:rsidRPr="009757E1">
        <w:rPr>
          <w:rFonts w:ascii="Times New Roman" w:hAnsi="Times New Roman"/>
          <w:b/>
          <w:bCs/>
        </w:rPr>
        <w:t> </w:t>
      </w:r>
      <w:r w:rsidRPr="009757E1">
        <w:rPr>
          <w:rFonts w:ascii="Times New Roman" w:hAnsi="Times New Roman"/>
          <w:lang w:val="fr-BE"/>
        </w:rPr>
        <w:t> </w:t>
      </w:r>
      <w:r w:rsidRPr="009757E1">
        <w:t> </w:t>
      </w:r>
    </w:p>
    <w:p w14:paraId="74370916" w14:textId="77777777" w:rsidR="009757E1" w:rsidRPr="009757E1" w:rsidRDefault="009757E1" w:rsidP="005E6322">
      <w:pPr>
        <w:jc w:val="both"/>
      </w:pPr>
      <w:r w:rsidRPr="009757E1">
        <w:t>The subcontractor shall communicate to the controller the name and contact details of his Data Protection Officer, if he has designated one in accordance to Article 37 of the European Data Protection Regulation.</w:t>
      </w:r>
      <w:r w:rsidRPr="009757E1">
        <w:rPr>
          <w:rFonts w:ascii="Times New Roman" w:hAnsi="Times New Roman"/>
          <w:lang w:val="en-US"/>
        </w:rPr>
        <w:t> </w:t>
      </w:r>
      <w:r w:rsidRPr="009757E1">
        <w:t> </w:t>
      </w:r>
    </w:p>
    <w:p w14:paraId="7E64917E" w14:textId="77777777" w:rsidR="009757E1" w:rsidRPr="009757E1" w:rsidRDefault="009757E1" w:rsidP="005E6322">
      <w:pPr>
        <w:numPr>
          <w:ilvl w:val="0"/>
          <w:numId w:val="59"/>
        </w:numPr>
        <w:jc w:val="both"/>
      </w:pPr>
      <w:r w:rsidRPr="009757E1">
        <w:rPr>
          <w:b/>
          <w:bCs/>
        </w:rPr>
        <w:t>Register of categories of processing activities</w:t>
      </w:r>
      <w:r w:rsidRPr="009757E1">
        <w:rPr>
          <w:rFonts w:ascii="Times New Roman" w:hAnsi="Times New Roman"/>
          <w:b/>
          <w:bCs/>
        </w:rPr>
        <w:t> </w:t>
      </w:r>
      <w:r w:rsidRPr="009757E1">
        <w:rPr>
          <w:rFonts w:ascii="Times New Roman" w:hAnsi="Times New Roman"/>
          <w:lang w:val="en-US"/>
        </w:rPr>
        <w:t> </w:t>
      </w:r>
      <w:r w:rsidRPr="009757E1">
        <w:t> </w:t>
      </w:r>
    </w:p>
    <w:p w14:paraId="732E7C64" w14:textId="77777777" w:rsidR="009757E1" w:rsidRPr="009757E1" w:rsidRDefault="009757E1" w:rsidP="005E6322">
      <w:pPr>
        <w:jc w:val="both"/>
      </w:pPr>
      <w:r w:rsidRPr="009757E1">
        <w:t>The subcontractor declares keeping written records of all categories of processing activities carried out on behalf of the controller, including:</w:t>
      </w:r>
      <w:r w:rsidRPr="009757E1">
        <w:rPr>
          <w:rFonts w:ascii="Times New Roman" w:hAnsi="Times New Roman"/>
        </w:rPr>
        <w:t> </w:t>
      </w:r>
      <w:r w:rsidRPr="009757E1">
        <w:rPr>
          <w:rFonts w:ascii="Times New Roman" w:hAnsi="Times New Roman"/>
          <w:lang w:val="en-US"/>
        </w:rPr>
        <w:t> </w:t>
      </w:r>
      <w:r w:rsidRPr="009757E1">
        <w:t> </w:t>
      </w:r>
    </w:p>
    <w:p w14:paraId="5966FEA4" w14:textId="77777777" w:rsidR="009757E1" w:rsidRPr="009757E1" w:rsidRDefault="009757E1" w:rsidP="005E6322">
      <w:pPr>
        <w:numPr>
          <w:ilvl w:val="0"/>
          <w:numId w:val="60"/>
        </w:numPr>
        <w:jc w:val="both"/>
      </w:pPr>
      <w:r w:rsidRPr="009757E1">
        <w:t>The name and contact details of the controller on behalf of whom he operates, of any subcontractors, and where applicable, of the Data Protection Officer.</w:t>
      </w:r>
      <w:r w:rsidRPr="009757E1">
        <w:rPr>
          <w:rFonts w:ascii="Times New Roman" w:hAnsi="Times New Roman"/>
        </w:rPr>
        <w:t> </w:t>
      </w:r>
      <w:r w:rsidRPr="009757E1">
        <w:rPr>
          <w:rFonts w:ascii="Times New Roman" w:hAnsi="Times New Roman"/>
          <w:lang w:val="en-US"/>
        </w:rPr>
        <w:t> </w:t>
      </w:r>
      <w:r w:rsidRPr="009757E1">
        <w:t> </w:t>
      </w:r>
    </w:p>
    <w:p w14:paraId="5F43AC39" w14:textId="77777777" w:rsidR="009757E1" w:rsidRPr="009757E1" w:rsidRDefault="009757E1" w:rsidP="005E6322">
      <w:pPr>
        <w:numPr>
          <w:ilvl w:val="0"/>
          <w:numId w:val="61"/>
        </w:numPr>
        <w:jc w:val="both"/>
      </w:pPr>
      <w:r w:rsidRPr="009757E1">
        <w:t>The categories of processing carried out on behalf of the controller;</w:t>
      </w:r>
      <w:r w:rsidRPr="009757E1">
        <w:rPr>
          <w:rFonts w:ascii="Times New Roman" w:hAnsi="Times New Roman"/>
        </w:rPr>
        <w:t> </w:t>
      </w:r>
      <w:r w:rsidRPr="009757E1">
        <w:rPr>
          <w:rFonts w:ascii="Times New Roman" w:hAnsi="Times New Roman"/>
          <w:lang w:val="en-US"/>
        </w:rPr>
        <w:t> </w:t>
      </w:r>
      <w:r w:rsidRPr="009757E1">
        <w:t> </w:t>
      </w:r>
    </w:p>
    <w:p w14:paraId="4232EDF5" w14:textId="77777777" w:rsidR="009757E1" w:rsidRPr="009757E1" w:rsidRDefault="009757E1" w:rsidP="005E6322">
      <w:pPr>
        <w:numPr>
          <w:ilvl w:val="0"/>
          <w:numId w:val="62"/>
        </w:numPr>
        <w:jc w:val="both"/>
      </w:pPr>
      <w:r w:rsidRPr="009757E1">
        <w:t>Where applicable, transfers of personal data to a third country or an international organisation, including the identification of that third country or international organisation and, in the case of transfers referred to in the second subparagraph of Article 49(1) of the European Data Protection Regulation, the documentation of suitable safeguards;</w:t>
      </w:r>
      <w:r w:rsidRPr="009757E1">
        <w:rPr>
          <w:rFonts w:ascii="Times New Roman" w:hAnsi="Times New Roman"/>
        </w:rPr>
        <w:t> </w:t>
      </w:r>
      <w:r w:rsidRPr="009757E1">
        <w:rPr>
          <w:rFonts w:ascii="Times New Roman" w:hAnsi="Times New Roman"/>
          <w:lang w:val="en-US"/>
        </w:rPr>
        <w:t> </w:t>
      </w:r>
      <w:r w:rsidRPr="009757E1">
        <w:t> </w:t>
      </w:r>
    </w:p>
    <w:p w14:paraId="36DFB562" w14:textId="77777777" w:rsidR="009757E1" w:rsidRPr="009757E1" w:rsidRDefault="009757E1" w:rsidP="005E6322">
      <w:pPr>
        <w:jc w:val="both"/>
      </w:pPr>
      <w:r w:rsidRPr="009757E1">
        <w:t>Where possible, a general description of the technical and organisational security measures, including inter alia as appropriate: The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organisational measures for ensuring the security of the processing.</w:t>
      </w:r>
      <w:r w:rsidRPr="009757E1">
        <w:rPr>
          <w:rFonts w:ascii="Times New Roman" w:hAnsi="Times New Roman"/>
        </w:rPr>
        <w:t> </w:t>
      </w:r>
      <w:r w:rsidRPr="009757E1">
        <w:rPr>
          <w:rFonts w:ascii="Times New Roman" w:hAnsi="Times New Roman"/>
          <w:lang w:val="en-US"/>
        </w:rPr>
        <w:t> </w:t>
      </w:r>
      <w:r w:rsidRPr="009757E1">
        <w:t> </w:t>
      </w:r>
    </w:p>
    <w:p w14:paraId="3F3E413A" w14:textId="77777777" w:rsidR="009757E1" w:rsidRPr="009757E1" w:rsidRDefault="009757E1" w:rsidP="005E6322">
      <w:pPr>
        <w:numPr>
          <w:ilvl w:val="0"/>
          <w:numId w:val="63"/>
        </w:numPr>
        <w:jc w:val="both"/>
      </w:pPr>
      <w:r w:rsidRPr="009757E1">
        <w:rPr>
          <w:b/>
          <w:bCs/>
        </w:rPr>
        <w:t>Documentation</w:t>
      </w:r>
      <w:r w:rsidRPr="009757E1">
        <w:rPr>
          <w:rFonts w:ascii="Times New Roman" w:hAnsi="Times New Roman"/>
          <w:b/>
          <w:bCs/>
        </w:rPr>
        <w:t> </w:t>
      </w:r>
      <w:r w:rsidRPr="009757E1">
        <w:rPr>
          <w:rFonts w:ascii="Times New Roman" w:hAnsi="Times New Roman"/>
          <w:lang w:val="fr-BE"/>
        </w:rPr>
        <w:t> </w:t>
      </w:r>
      <w:r w:rsidRPr="009757E1">
        <w:t> </w:t>
      </w:r>
    </w:p>
    <w:p w14:paraId="525912A1" w14:textId="77777777" w:rsidR="009757E1" w:rsidRPr="009757E1" w:rsidRDefault="009757E1" w:rsidP="005E6322">
      <w:pPr>
        <w:jc w:val="both"/>
      </w:pPr>
      <w:r w:rsidRPr="009757E1">
        <w:t>The subcontractor makes available to the controller all information necessary to demonstrate compliance with his obligations laid and allow for and contribute to audits, including inspections, conducted by the controller or another auditor mandated by the controller.</w:t>
      </w:r>
      <w:r w:rsidRPr="009757E1">
        <w:rPr>
          <w:rFonts w:ascii="Times New Roman" w:hAnsi="Times New Roman"/>
          <w:lang w:val="en-US"/>
        </w:rPr>
        <w:t> </w:t>
      </w:r>
      <w:r w:rsidRPr="009757E1">
        <w:t> </w:t>
      </w:r>
    </w:p>
    <w:p w14:paraId="02FE7376" w14:textId="70367455" w:rsidR="00FE503A" w:rsidRPr="009757E1" w:rsidRDefault="00FE503A" w:rsidP="00B653BA"/>
    <w:sectPr w:rsidR="00FE503A" w:rsidRPr="009757E1" w:rsidSect="00184F9E">
      <w:headerReference w:type="first" r:id="rId31"/>
      <w:footerReference w:type="first" r:id="rId3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E95F" w14:textId="77777777" w:rsidR="00F254D7" w:rsidRDefault="00F254D7" w:rsidP="00C913B3">
      <w:pPr>
        <w:spacing w:after="0" w:line="240" w:lineRule="auto"/>
      </w:pPr>
      <w:r>
        <w:separator/>
      </w:r>
    </w:p>
  </w:endnote>
  <w:endnote w:type="continuationSeparator" w:id="0">
    <w:p w14:paraId="520D0114" w14:textId="77777777" w:rsidR="00F254D7" w:rsidRDefault="00F254D7"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0BDE0F7A" w:rsidR="00AA22AF" w:rsidRPr="004B0850" w:rsidRDefault="00AA22AF" w:rsidP="004B0850">
    <w:pPr>
      <w:pStyle w:val="Footer"/>
      <w:tabs>
        <w:tab w:val="clear" w:pos="9072"/>
        <w:tab w:val="right" w:pos="9070"/>
      </w:tabs>
      <w:rPr>
        <w:sz w:val="16"/>
        <w:szCs w:val="16"/>
      </w:rPr>
    </w:pPr>
    <w:r>
      <w:rPr>
        <w:sz w:val="16"/>
        <w:szCs w:val="16"/>
      </w:rPr>
      <w:t xml:space="preserve">Tender Specifications </w:t>
    </w:r>
    <w:r w:rsidR="00DB38B8">
      <w:rPr>
        <w:sz w:val="16"/>
        <w:szCs w:val="16"/>
      </w:rPr>
      <w:t>BEL22001-10049</w:t>
    </w:r>
  </w:p>
  <w:p w14:paraId="304CCBB9" w14:textId="411D4A48" w:rsidR="00AA22AF" w:rsidRDefault="00C6695C">
    <w:pPr>
      <w:pStyle w:val="Footer"/>
      <w:jc w:val="right"/>
    </w:pPr>
    <w:r>
      <w:rPr>
        <w:noProof/>
      </w:rPr>
      <mc:AlternateContent>
        <mc:Choice Requires="wps">
          <w:drawing>
            <wp:anchor distT="45720" distB="45720" distL="114300" distR="114300" simplePos="0" relativeHeight="251658241" behindDoc="1" locked="0" layoutInCell="1" allowOverlap="1" wp14:anchorId="55629253" wp14:editId="7E84A0E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A22AF" w:rsidRPr="00126C92" w:rsidRDefault="00AA22A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A22AF" w:rsidRPr="00126C92" w:rsidRDefault="00AA22AF" w:rsidP="008367A0">
                    <w:pPr>
                      <w:pStyle w:val="Basdepage"/>
                    </w:pPr>
                  </w:p>
                </w:txbxContent>
              </v:textbox>
              <w10:wrap anchorx="margin" anchory="page"/>
            </v:shape>
          </w:pict>
        </mc:Fallback>
      </mc:AlternateContent>
    </w:r>
    <w:r w:rsidR="00AA22AF">
      <w:fldChar w:fldCharType="begin"/>
    </w:r>
    <w:r w:rsidR="00AA22AF">
      <w:instrText>PAGE   \* MERGEFORMAT</w:instrText>
    </w:r>
    <w:r w:rsidR="00AA22AF">
      <w:fldChar w:fldCharType="separate"/>
    </w:r>
    <w:r w:rsidR="004670C6">
      <w:rPr>
        <w:noProof/>
      </w:rPr>
      <w:t>25</w:t>
    </w:r>
    <w:r w:rsidR="00AA22AF">
      <w:fldChar w:fldCharType="end"/>
    </w:r>
  </w:p>
  <w:p w14:paraId="0D30556C" w14:textId="77777777" w:rsidR="00AA22AF" w:rsidRDefault="00AA22AF"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2D2ED453" w:rsidR="00AA22AF" w:rsidRDefault="00C6695C">
    <w:pPr>
      <w:pStyle w:val="Footer"/>
      <w:jc w:val="right"/>
    </w:pPr>
    <w:r>
      <w:rPr>
        <w:noProof/>
      </w:rPr>
      <mc:AlternateContent>
        <mc:Choice Requires="wps">
          <w:drawing>
            <wp:anchor distT="45720" distB="45720" distL="114300" distR="114300" simplePos="0" relativeHeight="251658243" behindDoc="1" locked="0" layoutInCell="1" allowOverlap="1" wp14:anchorId="739A9B1B" wp14:editId="7FB711B2">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A22AF" w:rsidRPr="00126C92" w:rsidRDefault="00AA22A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B504AA0" w14:textId="77777777" w:rsidR="00AA22AF" w:rsidRPr="00AA22AF" w:rsidRDefault="00AA22A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A22AF" w:rsidRPr="00126C92" w:rsidRDefault="00AA22A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B504AA0" w14:textId="77777777" w:rsidR="00AA22AF" w:rsidRPr="00AA22AF" w:rsidRDefault="00AA22A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v:textbox>
              <w10:wrap anchorx="margin" anchory="page"/>
            </v:shape>
          </w:pict>
        </mc:Fallback>
      </mc:AlternateContent>
    </w:r>
    <w:r w:rsidR="00AA22AF">
      <w:fldChar w:fldCharType="begin"/>
    </w:r>
    <w:r w:rsidR="00AA22AF">
      <w:instrText>PAGE   \* MERGEFORMAT</w:instrText>
    </w:r>
    <w:r w:rsidR="00AA22AF">
      <w:fldChar w:fldCharType="separate"/>
    </w:r>
    <w:r w:rsidR="004670C6">
      <w:rPr>
        <w:noProof/>
      </w:rPr>
      <w:t>1</w:t>
    </w:r>
    <w:r w:rsidR="00AA22AF">
      <w:fldChar w:fldCharType="end"/>
    </w:r>
  </w:p>
  <w:p w14:paraId="197A7CE8" w14:textId="77777777" w:rsidR="00AA22AF" w:rsidRDefault="00AA2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1352061F" w:rsidR="00AA22AF" w:rsidRDefault="00C6695C">
    <w:pPr>
      <w:pStyle w:val="Footer"/>
      <w:jc w:val="right"/>
    </w:pPr>
    <w:r>
      <w:rPr>
        <w:noProof/>
      </w:rPr>
      <mc:AlternateContent>
        <mc:Choice Requires="wps">
          <w:drawing>
            <wp:anchor distT="45720" distB="45720" distL="114300" distR="114300" simplePos="0" relativeHeight="251658244" behindDoc="1" locked="0" layoutInCell="1" allowOverlap="1" wp14:anchorId="02F0D543" wp14:editId="2CF021E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A22AF" w:rsidRPr="00126C92" w:rsidRDefault="00AA22A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41859E1A" w14:textId="77777777" w:rsidR="00AA22AF" w:rsidRPr="00AA22AF" w:rsidRDefault="00AA22A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A22AF" w:rsidRPr="00126C92" w:rsidRDefault="00AA22AF"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41859E1A" w14:textId="77777777" w:rsidR="00AA22AF" w:rsidRPr="00AA22AF" w:rsidRDefault="00AA22AF" w:rsidP="008367A0">
                    <w:pPr>
                      <w:pStyle w:val="Basdepage"/>
                      <w:rPr>
                        <w:lang w:val="fr-FR"/>
                      </w:rPr>
                    </w:pPr>
                    <w:r w:rsidRPr="00AA22AF">
                      <w:rPr>
                        <w:lang w:val="fr-FR"/>
                      </w:rPr>
                      <w:t xml:space="preserve">Rue Haute 147 </w:t>
                    </w:r>
                    <w:r w:rsidRPr="00AA22AF">
                      <w:rPr>
                        <w:color w:val="EC0308"/>
                        <w:lang w:val="fr-FR"/>
                      </w:rPr>
                      <w:t xml:space="preserve">• </w:t>
                    </w:r>
                    <w:r w:rsidRPr="00AA22AF">
                      <w:rPr>
                        <w:lang w:val="fr-FR"/>
                      </w:rPr>
                      <w:t xml:space="preserve">1000 Brussels </w:t>
                    </w:r>
                    <w:r w:rsidRPr="00AA22AF">
                      <w:rPr>
                        <w:color w:val="EC0308"/>
                        <w:lang w:val="fr-FR"/>
                      </w:rPr>
                      <w:t xml:space="preserve">• </w:t>
                    </w:r>
                    <w:r w:rsidRPr="00AA22AF">
                      <w:rPr>
                        <w:lang w:val="fr-FR"/>
                      </w:rPr>
                      <w:t xml:space="preserve">T +32 (0)2 505 37 00 </w:t>
                    </w:r>
                    <w:r w:rsidRPr="00AA22AF">
                      <w:rPr>
                        <w:color w:val="EC0308"/>
                        <w:lang w:val="fr-FR"/>
                      </w:rPr>
                      <w:t xml:space="preserve">• </w:t>
                    </w:r>
                    <w:r w:rsidRPr="00AA22AF">
                      <w:rPr>
                        <w:lang w:val="fr-FR"/>
                      </w:rPr>
                      <w:t>enabel.be</w:t>
                    </w:r>
                  </w:p>
                </w:txbxContent>
              </v:textbox>
              <w10:wrap anchorx="margin" anchory="page"/>
            </v:shape>
          </w:pict>
        </mc:Fallback>
      </mc:AlternateContent>
    </w:r>
    <w:r w:rsidR="00AA22AF">
      <w:fldChar w:fldCharType="begin"/>
    </w:r>
    <w:r w:rsidR="00AA22AF">
      <w:instrText>PAGE   \* MERGEFORMAT</w:instrText>
    </w:r>
    <w:r w:rsidR="00AA22AF">
      <w:fldChar w:fldCharType="separate"/>
    </w:r>
    <w:r w:rsidR="004670C6">
      <w:rPr>
        <w:noProof/>
      </w:rPr>
      <w:t>2</w:t>
    </w:r>
    <w:r w:rsidR="00AA22AF">
      <w:fldChar w:fldCharType="end"/>
    </w:r>
  </w:p>
  <w:p w14:paraId="527CFB09" w14:textId="77777777" w:rsidR="00AA22AF" w:rsidRDefault="00AA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5920" w14:textId="77777777" w:rsidR="00F254D7" w:rsidRDefault="00F254D7" w:rsidP="00C913B3">
      <w:pPr>
        <w:spacing w:after="0" w:line="240" w:lineRule="auto"/>
      </w:pPr>
      <w:r>
        <w:separator/>
      </w:r>
    </w:p>
  </w:footnote>
  <w:footnote w:type="continuationSeparator" w:id="0">
    <w:p w14:paraId="391A6785" w14:textId="77777777" w:rsidR="00F254D7" w:rsidRDefault="00F254D7" w:rsidP="00C913B3">
      <w:pPr>
        <w:spacing w:after="0" w:line="240" w:lineRule="auto"/>
      </w:pPr>
      <w:r>
        <w:continuationSeparator/>
      </w:r>
    </w:p>
  </w:footnote>
  <w:footnote w:id="1">
    <w:p w14:paraId="76C72B7D" w14:textId="77777777" w:rsidR="00AA22AF" w:rsidRDefault="00AA22AF" w:rsidP="00C91137">
      <w:pPr>
        <w:pStyle w:val="FootnoteText"/>
      </w:pPr>
      <w:r>
        <w:rPr>
          <w:rStyle w:val="FootnoteReference"/>
        </w:rPr>
        <w:footnoteRef/>
      </w:r>
      <w:r>
        <w:t xml:space="preserve"> Belgian Official Gazette of 30 December 1998, of 17 November 2001, of 6 July 2012, of 15 January 2013 and of 26 March 2013.</w:t>
      </w:r>
    </w:p>
  </w:footnote>
  <w:footnote w:id="2">
    <w:p w14:paraId="51DC4555" w14:textId="77777777" w:rsidR="00AA22AF" w:rsidRPr="0021448A" w:rsidRDefault="00AA22AF" w:rsidP="00C91137">
      <w:pPr>
        <w:pStyle w:val="FootnoteText"/>
        <w:rPr>
          <w:rStyle w:val="FootnoteReference"/>
          <w:sz w:val="22"/>
          <w:szCs w:val="22"/>
        </w:rPr>
      </w:pPr>
      <w:r>
        <w:t>Belgian Official Gazette of 1 July 1999.</w:t>
      </w:r>
    </w:p>
  </w:footnote>
  <w:footnote w:id="3">
    <w:p w14:paraId="3A706C31" w14:textId="77777777" w:rsidR="00AA22AF" w:rsidRPr="00C81AA0" w:rsidRDefault="00AA22AF" w:rsidP="0067285B">
      <w:pPr>
        <w:pStyle w:val="FootnoteText"/>
      </w:pPr>
      <w:r>
        <w:rPr>
          <w:rStyle w:val="FootnoteReference"/>
        </w:rPr>
        <w:footnoteRef/>
      </w:r>
      <w:r>
        <w:t xml:space="preserve"> Belgian Official Gazette of 18 November 2008.</w:t>
      </w:r>
    </w:p>
  </w:footnote>
  <w:footnote w:id="4">
    <w:p w14:paraId="05F368D9" w14:textId="77777777" w:rsidR="00AA22AF" w:rsidRPr="00C81AA0" w:rsidRDefault="00AA22AF" w:rsidP="0067285B">
      <w:pPr>
        <w:pStyle w:val="FootnoteText"/>
      </w:pPr>
      <w:r>
        <w:rPr>
          <w:rStyle w:val="FootnoteReference"/>
        </w:rPr>
        <w:footnoteRef/>
      </w:r>
      <w:r>
        <w:t xml:space="preserve"> </w:t>
      </w:r>
      <w:r>
        <w:rPr>
          <w:u w:val="single"/>
        </w:rPr>
        <w:t>http://www.ilo.org/ilolex/french/convdisp1.htm</w:t>
      </w:r>
      <w:r>
        <w:t>.</w:t>
      </w:r>
    </w:p>
  </w:footnote>
  <w:footnote w:id="5">
    <w:p w14:paraId="541900B0" w14:textId="77777777" w:rsidR="00AA22AF" w:rsidRPr="002B17C5" w:rsidRDefault="00AA22AF" w:rsidP="002A1F15">
      <w:pPr>
        <w:pStyle w:val="FootnoteText"/>
      </w:pPr>
      <w:r>
        <w:rPr>
          <w:rStyle w:val="FootnoteReference"/>
        </w:rPr>
        <w:footnoteRef/>
      </w:r>
      <w:r>
        <w:t xml:space="preserve"> Belgian Official Gazette 14 July 2016. </w:t>
      </w:r>
    </w:p>
  </w:footnote>
  <w:footnote w:id="6">
    <w:p w14:paraId="5E3C4E75" w14:textId="77777777" w:rsidR="00AA22AF" w:rsidRPr="00C81AA0" w:rsidRDefault="00AA22AF" w:rsidP="002A1F15">
      <w:pPr>
        <w:pStyle w:val="FootnoteText"/>
      </w:pPr>
      <w:r>
        <w:rPr>
          <w:rStyle w:val="FootnoteReference"/>
        </w:rPr>
        <w:footnoteRef/>
      </w:r>
      <w:r>
        <w:t xml:space="preserve"> Belgian Official Gazette of 21 June 2013.</w:t>
      </w:r>
    </w:p>
  </w:footnote>
  <w:footnote w:id="7">
    <w:p w14:paraId="4A9AB545" w14:textId="77777777" w:rsidR="00AA22AF" w:rsidRPr="00C81AA0" w:rsidRDefault="00AA22AF" w:rsidP="002A1F15">
      <w:pPr>
        <w:pStyle w:val="FootnoteText"/>
      </w:pPr>
      <w:r>
        <w:rPr>
          <w:rStyle w:val="FootnoteReference"/>
        </w:rPr>
        <w:footnoteRef/>
      </w:r>
      <w:r>
        <w:t xml:space="preserve"> Belgian Official Gazette 9 May 2017. </w:t>
      </w:r>
    </w:p>
  </w:footnote>
  <w:footnote w:id="8">
    <w:p w14:paraId="2C28FEF2" w14:textId="77777777" w:rsidR="00AA22AF" w:rsidRPr="002B17C5" w:rsidRDefault="00AA22AF" w:rsidP="002A1F15">
      <w:pPr>
        <w:pStyle w:val="FootnoteText"/>
      </w:pPr>
      <w:r>
        <w:rPr>
          <w:rStyle w:val="FootnoteReference"/>
        </w:rPr>
        <w:footnoteRef/>
      </w:r>
      <w:r>
        <w:t xml:space="preserve"> Belgian Official Gazette 27 June 2017.</w:t>
      </w:r>
    </w:p>
  </w:footnote>
  <w:footnote w:id="9">
    <w:p w14:paraId="5590A5D1" w14:textId="77777777" w:rsidR="00AA22AF" w:rsidRPr="00067DE5" w:rsidRDefault="00AA22AF" w:rsidP="00FB4DBA">
      <w:pPr>
        <w:pStyle w:val="FootnoteText"/>
      </w:pPr>
      <w:r>
        <w:rPr>
          <w:rStyle w:val="FootnoteReference"/>
        </w:rPr>
        <w:footnoteRef/>
      </w:r>
      <w:r>
        <w:t xml:space="preserve"> Please note: term of the procurement contract not to be confused with performance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AA22AF" w:rsidRDefault="00AA22AF"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25B02FD3" w:rsidR="00AA22AF" w:rsidRDefault="00C6695C" w:rsidP="0034799E">
    <w:pPr>
      <w:pStyle w:val="Header"/>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70CA8DD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A22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6528B1A" w:rsidR="00AA22AF" w:rsidRDefault="00C6695C" w:rsidP="0034799E">
    <w:pPr>
      <w:pStyle w:val="Header"/>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0FEEC6EF">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AC3"/>
    <w:multiLevelType w:val="multilevel"/>
    <w:tmpl w:val="E2E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97BDD"/>
    <w:multiLevelType w:val="hybridMultilevel"/>
    <w:tmpl w:val="2836F908"/>
    <w:lvl w:ilvl="0" w:tplc="F194624E">
      <w:start w:val="59"/>
      <w:numFmt w:val="bullet"/>
      <w:lvlText w:val="-"/>
      <w:lvlJc w:val="left"/>
      <w:pPr>
        <w:ind w:left="1068" w:hanging="360"/>
      </w:pPr>
      <w:rPr>
        <w:rFonts w:ascii="Arial" w:eastAsia="DejaVu Sans" w:hAnsi="Arial" w:cs="Aria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 w15:restartNumberingAfterBreak="0">
    <w:nsid w:val="04C100E7"/>
    <w:multiLevelType w:val="multilevel"/>
    <w:tmpl w:val="A36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46B08"/>
    <w:multiLevelType w:val="multilevel"/>
    <w:tmpl w:val="AE3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602E99"/>
    <w:multiLevelType w:val="hybridMultilevel"/>
    <w:tmpl w:val="68D898DC"/>
    <w:lvl w:ilvl="0" w:tplc="F194624E">
      <w:start w:val="59"/>
      <w:numFmt w:val="bullet"/>
      <w:lvlText w:val="-"/>
      <w:lvlJc w:val="left"/>
      <w:pPr>
        <w:ind w:left="720" w:hanging="360"/>
      </w:pPr>
      <w:rPr>
        <w:rFonts w:ascii="Arial" w:eastAsia="DejaVu Sans"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8097470"/>
    <w:multiLevelType w:val="hybridMultilevel"/>
    <w:tmpl w:val="ACE2DDEA"/>
    <w:lvl w:ilvl="0" w:tplc="5B8679BC">
      <w:start w:val="1"/>
      <w:numFmt w:val="decimalEnclosedCircle"/>
      <w:lvlText w:val="%1"/>
      <w:lvlJc w:val="left"/>
      <w:pPr>
        <w:ind w:left="36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09D30977"/>
    <w:multiLevelType w:val="multilevel"/>
    <w:tmpl w:val="E0907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6738A"/>
    <w:multiLevelType w:val="hybridMultilevel"/>
    <w:tmpl w:val="ACE2DDEA"/>
    <w:lvl w:ilvl="0" w:tplc="5B8679BC">
      <w:start w:val="1"/>
      <w:numFmt w:val="decimalEnclosedCircle"/>
      <w:lvlText w:val="%1"/>
      <w:lvlJc w:val="left"/>
      <w:pPr>
        <w:ind w:left="72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DF22A62"/>
    <w:multiLevelType w:val="multilevel"/>
    <w:tmpl w:val="E0907B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E26E13"/>
    <w:multiLevelType w:val="multilevel"/>
    <w:tmpl w:val="467A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9F7700"/>
    <w:multiLevelType w:val="multilevel"/>
    <w:tmpl w:val="33FC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D5FF7"/>
    <w:multiLevelType w:val="multilevel"/>
    <w:tmpl w:val="952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286EFB"/>
    <w:multiLevelType w:val="multilevel"/>
    <w:tmpl w:val="C628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B86EC4"/>
    <w:multiLevelType w:val="multilevel"/>
    <w:tmpl w:val="E0907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E62379"/>
    <w:multiLevelType w:val="multilevel"/>
    <w:tmpl w:val="234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611E5C"/>
    <w:multiLevelType w:val="multilevel"/>
    <w:tmpl w:val="ACFE2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841DA6"/>
    <w:multiLevelType w:val="multilevel"/>
    <w:tmpl w:val="E0907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D11B1D"/>
    <w:multiLevelType w:val="multilevel"/>
    <w:tmpl w:val="CA6C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182482"/>
    <w:multiLevelType w:val="multilevel"/>
    <w:tmpl w:val="777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CB6442"/>
    <w:multiLevelType w:val="multilevel"/>
    <w:tmpl w:val="1A9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0F6500"/>
    <w:multiLevelType w:val="multilevel"/>
    <w:tmpl w:val="E27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553665"/>
    <w:multiLevelType w:val="multilevel"/>
    <w:tmpl w:val="0484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772980"/>
    <w:multiLevelType w:val="multilevel"/>
    <w:tmpl w:val="A844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AD3C69"/>
    <w:multiLevelType w:val="multilevel"/>
    <w:tmpl w:val="792E5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6E602F0"/>
    <w:multiLevelType w:val="multilevel"/>
    <w:tmpl w:val="DD02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3F3575"/>
    <w:multiLevelType w:val="multilevel"/>
    <w:tmpl w:val="08F4C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AC0498E"/>
    <w:multiLevelType w:val="multilevel"/>
    <w:tmpl w:val="42D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713117"/>
    <w:multiLevelType w:val="multilevel"/>
    <w:tmpl w:val="E0907B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1D4B62"/>
    <w:multiLevelType w:val="hybridMultilevel"/>
    <w:tmpl w:val="821CF37C"/>
    <w:lvl w:ilvl="0" w:tplc="F194624E">
      <w:start w:val="59"/>
      <w:numFmt w:val="bullet"/>
      <w:lvlText w:val="-"/>
      <w:lvlJc w:val="left"/>
      <w:pPr>
        <w:ind w:left="720" w:hanging="360"/>
      </w:pPr>
      <w:rPr>
        <w:rFonts w:ascii="Arial" w:eastAsia="DejaVu San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2E21596F"/>
    <w:multiLevelType w:val="multilevel"/>
    <w:tmpl w:val="720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4804037"/>
    <w:multiLevelType w:val="multilevel"/>
    <w:tmpl w:val="7ED2A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787B29"/>
    <w:multiLevelType w:val="multilevel"/>
    <w:tmpl w:val="3534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5" w15:restartNumberingAfterBreak="0">
    <w:nsid w:val="3B416582"/>
    <w:multiLevelType w:val="multilevel"/>
    <w:tmpl w:val="CF10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9005B6"/>
    <w:multiLevelType w:val="multilevel"/>
    <w:tmpl w:val="E090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FE5BE3"/>
    <w:multiLevelType w:val="multilevel"/>
    <w:tmpl w:val="D54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2B0AB0"/>
    <w:multiLevelType w:val="multilevel"/>
    <w:tmpl w:val="E0907B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456E46"/>
    <w:multiLevelType w:val="multilevel"/>
    <w:tmpl w:val="E0907B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5E3EF7"/>
    <w:multiLevelType w:val="hybridMultilevel"/>
    <w:tmpl w:val="057A83EA"/>
    <w:lvl w:ilvl="0" w:tplc="200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47B5399F"/>
    <w:multiLevelType w:val="multilevel"/>
    <w:tmpl w:val="9562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1B59F4"/>
    <w:multiLevelType w:val="multilevel"/>
    <w:tmpl w:val="E0907B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AC1490"/>
    <w:multiLevelType w:val="multilevel"/>
    <w:tmpl w:val="E0907B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6C03E4"/>
    <w:multiLevelType w:val="multilevel"/>
    <w:tmpl w:val="FB50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F93A21"/>
    <w:multiLevelType w:val="multilevel"/>
    <w:tmpl w:val="7F4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250957"/>
    <w:multiLevelType w:val="multilevel"/>
    <w:tmpl w:val="0DC2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063CDF"/>
    <w:multiLevelType w:val="hybridMultilevel"/>
    <w:tmpl w:val="834A2AD4"/>
    <w:lvl w:ilvl="0" w:tplc="2000000F">
      <w:start w:val="1"/>
      <w:numFmt w:val="decimal"/>
      <w:lvlText w:val="%1."/>
      <w:lvlJc w:val="left"/>
      <w:pPr>
        <w:ind w:left="720" w:hanging="360"/>
      </w:pPr>
      <w:rPr>
        <w:rFonts w:hint="default"/>
      </w:rPr>
    </w:lvl>
    <w:lvl w:ilvl="1" w:tplc="7BCEFDA0">
      <w:start w:val="5"/>
      <w:numFmt w:val="bullet"/>
      <w:lvlText w:val="•"/>
      <w:lvlJc w:val="left"/>
      <w:pPr>
        <w:ind w:left="1440" w:hanging="360"/>
      </w:pPr>
      <w:rPr>
        <w:rFonts w:ascii="Georgia" w:eastAsia="Times New Roman" w:hAnsi="Georgia"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5752332C"/>
    <w:multiLevelType w:val="multilevel"/>
    <w:tmpl w:val="E0907B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777622"/>
    <w:multiLevelType w:val="hybridMultilevel"/>
    <w:tmpl w:val="EE48DA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5CE45C69"/>
    <w:multiLevelType w:val="multilevel"/>
    <w:tmpl w:val="C6D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38421F"/>
    <w:multiLevelType w:val="multilevel"/>
    <w:tmpl w:val="BFD2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F091C1F"/>
    <w:multiLevelType w:val="multilevel"/>
    <w:tmpl w:val="E0907B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952D38"/>
    <w:multiLevelType w:val="multilevel"/>
    <w:tmpl w:val="FABA6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3F627F0"/>
    <w:multiLevelType w:val="multilevel"/>
    <w:tmpl w:val="E0907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055ED2"/>
    <w:multiLevelType w:val="multilevel"/>
    <w:tmpl w:val="E96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41441E"/>
    <w:multiLevelType w:val="multilevel"/>
    <w:tmpl w:val="E0907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E66415"/>
    <w:multiLevelType w:val="multilevel"/>
    <w:tmpl w:val="95045B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84621DE"/>
    <w:multiLevelType w:val="multilevel"/>
    <w:tmpl w:val="EA0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036D0A"/>
    <w:multiLevelType w:val="multilevel"/>
    <w:tmpl w:val="E0907B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103870"/>
    <w:multiLevelType w:val="multilevel"/>
    <w:tmpl w:val="A604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312B29"/>
    <w:multiLevelType w:val="multilevel"/>
    <w:tmpl w:val="1D3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6874D0"/>
    <w:multiLevelType w:val="multilevel"/>
    <w:tmpl w:val="2366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3B139F"/>
    <w:multiLevelType w:val="multilevel"/>
    <w:tmpl w:val="E8582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77047443">
    <w:abstractNumId w:val="60"/>
  </w:num>
  <w:num w:numId="2" w16cid:durableId="603925629">
    <w:abstractNumId w:val="15"/>
  </w:num>
  <w:num w:numId="3" w16cid:durableId="830679251">
    <w:abstractNumId w:val="34"/>
  </w:num>
  <w:num w:numId="4" w16cid:durableId="333730696">
    <w:abstractNumId w:val="31"/>
  </w:num>
  <w:num w:numId="5" w16cid:durableId="1595701873">
    <w:abstractNumId w:val="15"/>
    <w:lvlOverride w:ilvl="0">
      <w:startOverride w:val="2"/>
    </w:lvlOverride>
  </w:num>
  <w:num w:numId="6" w16cid:durableId="173884511">
    <w:abstractNumId w:val="58"/>
  </w:num>
  <w:num w:numId="7" w16cid:durableId="866140548">
    <w:abstractNumId w:val="49"/>
  </w:num>
  <w:num w:numId="8" w16cid:durableId="2027320128">
    <w:abstractNumId w:val="7"/>
  </w:num>
  <w:num w:numId="9" w16cid:durableId="1217737546">
    <w:abstractNumId w:val="5"/>
  </w:num>
  <w:num w:numId="10" w16cid:durableId="200703511">
    <w:abstractNumId w:val="4"/>
  </w:num>
  <w:num w:numId="11" w16cid:durableId="30501235">
    <w:abstractNumId w:val="29"/>
  </w:num>
  <w:num w:numId="12" w16cid:durableId="447312021">
    <w:abstractNumId w:val="47"/>
  </w:num>
  <w:num w:numId="13" w16cid:durableId="1382361790">
    <w:abstractNumId w:val="33"/>
  </w:num>
  <w:num w:numId="14" w16cid:durableId="1505973080">
    <w:abstractNumId w:val="16"/>
  </w:num>
  <w:num w:numId="15" w16cid:durableId="2044013444">
    <w:abstractNumId w:val="32"/>
  </w:num>
  <w:num w:numId="16" w16cid:durableId="123931058">
    <w:abstractNumId w:val="35"/>
  </w:num>
  <w:num w:numId="17" w16cid:durableId="1750929827">
    <w:abstractNumId w:val="18"/>
  </w:num>
  <w:num w:numId="18" w16cid:durableId="1147086361">
    <w:abstractNumId w:val="57"/>
  </w:num>
  <w:num w:numId="19" w16cid:durableId="1066026037">
    <w:abstractNumId w:val="46"/>
  </w:num>
  <w:num w:numId="20" w16cid:durableId="594478034">
    <w:abstractNumId w:val="21"/>
  </w:num>
  <w:num w:numId="21" w16cid:durableId="48461036">
    <w:abstractNumId w:val="59"/>
  </w:num>
  <w:num w:numId="22" w16cid:durableId="271668607">
    <w:abstractNumId w:val="63"/>
  </w:num>
  <w:num w:numId="23" w16cid:durableId="570970157">
    <w:abstractNumId w:val="41"/>
  </w:num>
  <w:num w:numId="24" w16cid:durableId="1420758466">
    <w:abstractNumId w:val="30"/>
  </w:num>
  <w:num w:numId="25" w16cid:durableId="1934119823">
    <w:abstractNumId w:val="45"/>
  </w:num>
  <w:num w:numId="26" w16cid:durableId="38434404">
    <w:abstractNumId w:val="3"/>
  </w:num>
  <w:num w:numId="27" w16cid:durableId="313799052">
    <w:abstractNumId w:val="26"/>
  </w:num>
  <w:num w:numId="28" w16cid:durableId="1255285988">
    <w:abstractNumId w:val="65"/>
  </w:num>
  <w:num w:numId="29" w16cid:durableId="2027949626">
    <w:abstractNumId w:val="20"/>
  </w:num>
  <w:num w:numId="30" w16cid:durableId="1825967362">
    <w:abstractNumId w:val="44"/>
  </w:num>
  <w:num w:numId="31" w16cid:durableId="1635332322">
    <w:abstractNumId w:val="14"/>
  </w:num>
  <w:num w:numId="32" w16cid:durableId="1144543230">
    <w:abstractNumId w:val="10"/>
  </w:num>
  <w:num w:numId="33" w16cid:durableId="1964000714">
    <w:abstractNumId w:val="22"/>
  </w:num>
  <w:num w:numId="34" w16cid:durableId="1438717562">
    <w:abstractNumId w:val="11"/>
  </w:num>
  <w:num w:numId="35" w16cid:durableId="1663851582">
    <w:abstractNumId w:val="55"/>
  </w:num>
  <w:num w:numId="36" w16cid:durableId="842010030">
    <w:abstractNumId w:val="0"/>
  </w:num>
  <w:num w:numId="37" w16cid:durableId="1199395902">
    <w:abstractNumId w:val="36"/>
  </w:num>
  <w:num w:numId="38" w16cid:durableId="847867690">
    <w:abstractNumId w:val="13"/>
  </w:num>
  <w:num w:numId="39" w16cid:durableId="190532373">
    <w:abstractNumId w:val="52"/>
  </w:num>
  <w:num w:numId="40" w16cid:durableId="1558659415">
    <w:abstractNumId w:val="48"/>
  </w:num>
  <w:num w:numId="41" w16cid:durableId="2132280618">
    <w:abstractNumId w:val="64"/>
  </w:num>
  <w:num w:numId="42" w16cid:durableId="356077954">
    <w:abstractNumId w:val="2"/>
  </w:num>
  <w:num w:numId="43" w16cid:durableId="244460262">
    <w:abstractNumId w:val="17"/>
  </w:num>
  <w:num w:numId="44" w16cid:durableId="1290553547">
    <w:abstractNumId w:val="54"/>
  </w:num>
  <w:num w:numId="45" w16cid:durableId="1374696790">
    <w:abstractNumId w:val="39"/>
  </w:num>
  <w:num w:numId="46" w16cid:durableId="1370061776">
    <w:abstractNumId w:val="6"/>
  </w:num>
  <w:num w:numId="47" w16cid:durableId="1668092401">
    <w:abstractNumId w:val="56"/>
  </w:num>
  <w:num w:numId="48" w16cid:durableId="721749789">
    <w:abstractNumId w:val="19"/>
  </w:num>
  <w:num w:numId="49" w16cid:durableId="1143697177">
    <w:abstractNumId w:val="9"/>
  </w:num>
  <w:num w:numId="50" w16cid:durableId="1462111855">
    <w:abstractNumId w:val="25"/>
  </w:num>
  <w:num w:numId="51" w16cid:durableId="1801654071">
    <w:abstractNumId w:val="50"/>
  </w:num>
  <w:num w:numId="52" w16cid:durableId="1885091809">
    <w:abstractNumId w:val="61"/>
  </w:num>
  <w:num w:numId="53" w16cid:durableId="738216378">
    <w:abstractNumId w:val="38"/>
  </w:num>
  <w:num w:numId="54" w16cid:durableId="735009974">
    <w:abstractNumId w:val="8"/>
  </w:num>
  <w:num w:numId="55" w16cid:durableId="470252773">
    <w:abstractNumId w:val="37"/>
  </w:num>
  <w:num w:numId="56" w16cid:durableId="551427684">
    <w:abstractNumId w:val="27"/>
  </w:num>
  <w:num w:numId="57" w16cid:durableId="157116470">
    <w:abstractNumId w:val="62"/>
  </w:num>
  <w:num w:numId="58" w16cid:durableId="1896430458">
    <w:abstractNumId w:val="28"/>
  </w:num>
  <w:num w:numId="59" w16cid:durableId="731852018">
    <w:abstractNumId w:val="42"/>
  </w:num>
  <w:num w:numId="60" w16cid:durableId="1263144641">
    <w:abstractNumId w:val="51"/>
  </w:num>
  <w:num w:numId="61" w16cid:durableId="1586767223">
    <w:abstractNumId w:val="23"/>
  </w:num>
  <w:num w:numId="62" w16cid:durableId="1461804083">
    <w:abstractNumId w:val="12"/>
  </w:num>
  <w:num w:numId="63" w16cid:durableId="109864037">
    <w:abstractNumId w:val="43"/>
  </w:num>
  <w:num w:numId="64" w16cid:durableId="474644142">
    <w:abstractNumId w:val="24"/>
  </w:num>
  <w:num w:numId="65" w16cid:durableId="49890518">
    <w:abstractNumId w:val="53"/>
  </w:num>
  <w:num w:numId="66" w16cid:durableId="957954862">
    <w:abstractNumId w:val="1"/>
  </w:num>
  <w:num w:numId="67" w16cid:durableId="1522163878">
    <w:abstractNumId w:val="40"/>
  </w:num>
  <w:num w:numId="68" w16cid:durableId="1346588583">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EAA"/>
    <w:rsid w:val="00001A14"/>
    <w:rsid w:val="00001ACA"/>
    <w:rsid w:val="0000565C"/>
    <w:rsid w:val="000062F8"/>
    <w:rsid w:val="0000775F"/>
    <w:rsid w:val="00010E4A"/>
    <w:rsid w:val="00020006"/>
    <w:rsid w:val="00020305"/>
    <w:rsid w:val="000210CB"/>
    <w:rsid w:val="0002275C"/>
    <w:rsid w:val="0002587C"/>
    <w:rsid w:val="00026C80"/>
    <w:rsid w:val="0003055E"/>
    <w:rsid w:val="000339FF"/>
    <w:rsid w:val="000377C6"/>
    <w:rsid w:val="00043ECB"/>
    <w:rsid w:val="00047A77"/>
    <w:rsid w:val="000525FC"/>
    <w:rsid w:val="000534B9"/>
    <w:rsid w:val="0005366C"/>
    <w:rsid w:val="00055B71"/>
    <w:rsid w:val="00055E6D"/>
    <w:rsid w:val="00057175"/>
    <w:rsid w:val="000600AA"/>
    <w:rsid w:val="0006266A"/>
    <w:rsid w:val="0006520C"/>
    <w:rsid w:val="000667EF"/>
    <w:rsid w:val="00066AF6"/>
    <w:rsid w:val="000709FF"/>
    <w:rsid w:val="00070F4E"/>
    <w:rsid w:val="00070F97"/>
    <w:rsid w:val="0007465D"/>
    <w:rsid w:val="000753B2"/>
    <w:rsid w:val="00075C28"/>
    <w:rsid w:val="00082945"/>
    <w:rsid w:val="000836DD"/>
    <w:rsid w:val="0008573C"/>
    <w:rsid w:val="00085BE5"/>
    <w:rsid w:val="00090B6A"/>
    <w:rsid w:val="000913A3"/>
    <w:rsid w:val="00096B53"/>
    <w:rsid w:val="000A1A2D"/>
    <w:rsid w:val="000A378C"/>
    <w:rsid w:val="000A4BA2"/>
    <w:rsid w:val="000A5016"/>
    <w:rsid w:val="000A55F0"/>
    <w:rsid w:val="000A5AC7"/>
    <w:rsid w:val="000B2D91"/>
    <w:rsid w:val="000B5555"/>
    <w:rsid w:val="000C14CC"/>
    <w:rsid w:val="000C3BD4"/>
    <w:rsid w:val="000C5D30"/>
    <w:rsid w:val="000C7915"/>
    <w:rsid w:val="000D00CA"/>
    <w:rsid w:val="000D1B41"/>
    <w:rsid w:val="000D5519"/>
    <w:rsid w:val="000D7830"/>
    <w:rsid w:val="000E0623"/>
    <w:rsid w:val="000E10BF"/>
    <w:rsid w:val="000E1838"/>
    <w:rsid w:val="000F4447"/>
    <w:rsid w:val="000F53EE"/>
    <w:rsid w:val="000F7899"/>
    <w:rsid w:val="0010027A"/>
    <w:rsid w:val="00100F7E"/>
    <w:rsid w:val="00101FF4"/>
    <w:rsid w:val="001025A0"/>
    <w:rsid w:val="00104196"/>
    <w:rsid w:val="0011031F"/>
    <w:rsid w:val="00110B5F"/>
    <w:rsid w:val="00113581"/>
    <w:rsid w:val="0011455D"/>
    <w:rsid w:val="00114D55"/>
    <w:rsid w:val="001239E9"/>
    <w:rsid w:val="00124FE6"/>
    <w:rsid w:val="00131BE8"/>
    <w:rsid w:val="0013479A"/>
    <w:rsid w:val="001351E7"/>
    <w:rsid w:val="0013597E"/>
    <w:rsid w:val="00145765"/>
    <w:rsid w:val="00146711"/>
    <w:rsid w:val="00152F1B"/>
    <w:rsid w:val="00153751"/>
    <w:rsid w:val="001545C9"/>
    <w:rsid w:val="00160338"/>
    <w:rsid w:val="00160F70"/>
    <w:rsid w:val="001632B0"/>
    <w:rsid w:val="001656B6"/>
    <w:rsid w:val="0017001A"/>
    <w:rsid w:val="00173D35"/>
    <w:rsid w:val="0017446A"/>
    <w:rsid w:val="00175E2B"/>
    <w:rsid w:val="00180613"/>
    <w:rsid w:val="00180C76"/>
    <w:rsid w:val="00180CEE"/>
    <w:rsid w:val="0018390F"/>
    <w:rsid w:val="00184C5C"/>
    <w:rsid w:val="00184F9E"/>
    <w:rsid w:val="00190E1F"/>
    <w:rsid w:val="001929E9"/>
    <w:rsid w:val="00193DC1"/>
    <w:rsid w:val="00193F4F"/>
    <w:rsid w:val="00194970"/>
    <w:rsid w:val="00195035"/>
    <w:rsid w:val="001961B8"/>
    <w:rsid w:val="00196F09"/>
    <w:rsid w:val="001973EF"/>
    <w:rsid w:val="001A17EB"/>
    <w:rsid w:val="001A2AAB"/>
    <w:rsid w:val="001A569D"/>
    <w:rsid w:val="001A5EA4"/>
    <w:rsid w:val="001A741B"/>
    <w:rsid w:val="001B139B"/>
    <w:rsid w:val="001B2BA9"/>
    <w:rsid w:val="001B4FB0"/>
    <w:rsid w:val="001B59A4"/>
    <w:rsid w:val="001B5C10"/>
    <w:rsid w:val="001B6CA3"/>
    <w:rsid w:val="001C0077"/>
    <w:rsid w:val="001C0A40"/>
    <w:rsid w:val="001C36D6"/>
    <w:rsid w:val="001C4E0F"/>
    <w:rsid w:val="001C6820"/>
    <w:rsid w:val="001C6A12"/>
    <w:rsid w:val="001D0F6F"/>
    <w:rsid w:val="001D3A7F"/>
    <w:rsid w:val="001D5358"/>
    <w:rsid w:val="001D5859"/>
    <w:rsid w:val="001D6FD0"/>
    <w:rsid w:val="001E1211"/>
    <w:rsid w:val="001E4B04"/>
    <w:rsid w:val="001E7D5B"/>
    <w:rsid w:val="001F1218"/>
    <w:rsid w:val="001F2604"/>
    <w:rsid w:val="001F4472"/>
    <w:rsid w:val="001F632B"/>
    <w:rsid w:val="001F6808"/>
    <w:rsid w:val="002033C9"/>
    <w:rsid w:val="00203FF6"/>
    <w:rsid w:val="00204AD9"/>
    <w:rsid w:val="002050E2"/>
    <w:rsid w:val="00205B8C"/>
    <w:rsid w:val="00205F93"/>
    <w:rsid w:val="00211A79"/>
    <w:rsid w:val="00212368"/>
    <w:rsid w:val="0021254C"/>
    <w:rsid w:val="00212A92"/>
    <w:rsid w:val="00213C86"/>
    <w:rsid w:val="0021448A"/>
    <w:rsid w:val="00214624"/>
    <w:rsid w:val="00215DD3"/>
    <w:rsid w:val="00220190"/>
    <w:rsid w:val="00220CFE"/>
    <w:rsid w:val="00221AD0"/>
    <w:rsid w:val="00222417"/>
    <w:rsid w:val="002228DF"/>
    <w:rsid w:val="002232F3"/>
    <w:rsid w:val="00226A50"/>
    <w:rsid w:val="00233EFC"/>
    <w:rsid w:val="00237512"/>
    <w:rsid w:val="00241F26"/>
    <w:rsid w:val="00243751"/>
    <w:rsid w:val="00243A56"/>
    <w:rsid w:val="002448BC"/>
    <w:rsid w:val="00244C88"/>
    <w:rsid w:val="00244DB9"/>
    <w:rsid w:val="00247593"/>
    <w:rsid w:val="0025086A"/>
    <w:rsid w:val="00250E0C"/>
    <w:rsid w:val="00251977"/>
    <w:rsid w:val="00252E0B"/>
    <w:rsid w:val="00261A70"/>
    <w:rsid w:val="002625D3"/>
    <w:rsid w:val="00271CBE"/>
    <w:rsid w:val="00272459"/>
    <w:rsid w:val="002745C2"/>
    <w:rsid w:val="00276036"/>
    <w:rsid w:val="002779E5"/>
    <w:rsid w:val="00281573"/>
    <w:rsid w:val="00282284"/>
    <w:rsid w:val="002824A2"/>
    <w:rsid w:val="002833F1"/>
    <w:rsid w:val="002845E0"/>
    <w:rsid w:val="00287F67"/>
    <w:rsid w:val="00290B72"/>
    <w:rsid w:val="00290BAB"/>
    <w:rsid w:val="00296338"/>
    <w:rsid w:val="00297815"/>
    <w:rsid w:val="00297B78"/>
    <w:rsid w:val="002A1F15"/>
    <w:rsid w:val="002A2898"/>
    <w:rsid w:val="002A4737"/>
    <w:rsid w:val="002A7735"/>
    <w:rsid w:val="002B7D5A"/>
    <w:rsid w:val="002C4003"/>
    <w:rsid w:val="002C41A8"/>
    <w:rsid w:val="002D1DBB"/>
    <w:rsid w:val="002D1EFB"/>
    <w:rsid w:val="002D5BA6"/>
    <w:rsid w:val="002D6F33"/>
    <w:rsid w:val="002E061F"/>
    <w:rsid w:val="002E31EB"/>
    <w:rsid w:val="002F37A8"/>
    <w:rsid w:val="002F4673"/>
    <w:rsid w:val="002F52A3"/>
    <w:rsid w:val="002F55E1"/>
    <w:rsid w:val="00301573"/>
    <w:rsid w:val="00304334"/>
    <w:rsid w:val="00304361"/>
    <w:rsid w:val="00315679"/>
    <w:rsid w:val="00315A44"/>
    <w:rsid w:val="00320070"/>
    <w:rsid w:val="00320BC6"/>
    <w:rsid w:val="003229BC"/>
    <w:rsid w:val="00323ED4"/>
    <w:rsid w:val="0033204F"/>
    <w:rsid w:val="00332F40"/>
    <w:rsid w:val="0033376D"/>
    <w:rsid w:val="003345AB"/>
    <w:rsid w:val="00340A47"/>
    <w:rsid w:val="0034799E"/>
    <w:rsid w:val="00357363"/>
    <w:rsid w:val="00357B48"/>
    <w:rsid w:val="00357DF5"/>
    <w:rsid w:val="0036235B"/>
    <w:rsid w:val="003658B5"/>
    <w:rsid w:val="003664E0"/>
    <w:rsid w:val="00367799"/>
    <w:rsid w:val="00372480"/>
    <w:rsid w:val="00372773"/>
    <w:rsid w:val="003728F4"/>
    <w:rsid w:val="00372D8D"/>
    <w:rsid w:val="00377E82"/>
    <w:rsid w:val="003803AC"/>
    <w:rsid w:val="00385990"/>
    <w:rsid w:val="00386409"/>
    <w:rsid w:val="00386AAB"/>
    <w:rsid w:val="00392334"/>
    <w:rsid w:val="00397012"/>
    <w:rsid w:val="003977F9"/>
    <w:rsid w:val="00397FB3"/>
    <w:rsid w:val="003A5EF9"/>
    <w:rsid w:val="003A6315"/>
    <w:rsid w:val="003A6344"/>
    <w:rsid w:val="003A7F39"/>
    <w:rsid w:val="003B0144"/>
    <w:rsid w:val="003B1D47"/>
    <w:rsid w:val="003B21E7"/>
    <w:rsid w:val="003B44E2"/>
    <w:rsid w:val="003B5421"/>
    <w:rsid w:val="003B73FB"/>
    <w:rsid w:val="003B7A57"/>
    <w:rsid w:val="003C06CD"/>
    <w:rsid w:val="003C0B14"/>
    <w:rsid w:val="003C3CBB"/>
    <w:rsid w:val="003C55C6"/>
    <w:rsid w:val="003C7DED"/>
    <w:rsid w:val="003D24A7"/>
    <w:rsid w:val="003D7722"/>
    <w:rsid w:val="003D7DD9"/>
    <w:rsid w:val="003E1CF5"/>
    <w:rsid w:val="003E2F76"/>
    <w:rsid w:val="003E5792"/>
    <w:rsid w:val="003E69CB"/>
    <w:rsid w:val="003E7706"/>
    <w:rsid w:val="003E7CC3"/>
    <w:rsid w:val="003F2182"/>
    <w:rsid w:val="003F5D5B"/>
    <w:rsid w:val="00401416"/>
    <w:rsid w:val="00402C15"/>
    <w:rsid w:val="00403FA9"/>
    <w:rsid w:val="00407BB9"/>
    <w:rsid w:val="00410128"/>
    <w:rsid w:val="0041252A"/>
    <w:rsid w:val="00413425"/>
    <w:rsid w:val="004145B4"/>
    <w:rsid w:val="00416D6B"/>
    <w:rsid w:val="00425E03"/>
    <w:rsid w:val="004301DB"/>
    <w:rsid w:val="00432C97"/>
    <w:rsid w:val="0044046C"/>
    <w:rsid w:val="00446D3D"/>
    <w:rsid w:val="00447228"/>
    <w:rsid w:val="004533C8"/>
    <w:rsid w:val="00454A3C"/>
    <w:rsid w:val="00454B53"/>
    <w:rsid w:val="00457060"/>
    <w:rsid w:val="0045713B"/>
    <w:rsid w:val="00457209"/>
    <w:rsid w:val="004642E4"/>
    <w:rsid w:val="004658E9"/>
    <w:rsid w:val="004670C6"/>
    <w:rsid w:val="0046721F"/>
    <w:rsid w:val="00467874"/>
    <w:rsid w:val="00473011"/>
    <w:rsid w:val="004732C2"/>
    <w:rsid w:val="00475BF7"/>
    <w:rsid w:val="00476D16"/>
    <w:rsid w:val="00481C73"/>
    <w:rsid w:val="00487A83"/>
    <w:rsid w:val="00491596"/>
    <w:rsid w:val="00493956"/>
    <w:rsid w:val="00494B62"/>
    <w:rsid w:val="00495502"/>
    <w:rsid w:val="004A0803"/>
    <w:rsid w:val="004A133C"/>
    <w:rsid w:val="004A6543"/>
    <w:rsid w:val="004A7673"/>
    <w:rsid w:val="004B0850"/>
    <w:rsid w:val="004B3948"/>
    <w:rsid w:val="004B4455"/>
    <w:rsid w:val="004B4D43"/>
    <w:rsid w:val="004B5180"/>
    <w:rsid w:val="004B6CDF"/>
    <w:rsid w:val="004C0294"/>
    <w:rsid w:val="004C1229"/>
    <w:rsid w:val="004C3576"/>
    <w:rsid w:val="004C400C"/>
    <w:rsid w:val="004C433B"/>
    <w:rsid w:val="004C709F"/>
    <w:rsid w:val="004C7DCF"/>
    <w:rsid w:val="004D2ED5"/>
    <w:rsid w:val="004D36AD"/>
    <w:rsid w:val="004D6810"/>
    <w:rsid w:val="004D6E7C"/>
    <w:rsid w:val="004E1225"/>
    <w:rsid w:val="004E1408"/>
    <w:rsid w:val="004E1523"/>
    <w:rsid w:val="004E4312"/>
    <w:rsid w:val="004E468F"/>
    <w:rsid w:val="004E5BD5"/>
    <w:rsid w:val="004F327F"/>
    <w:rsid w:val="004F6CDC"/>
    <w:rsid w:val="00500FF5"/>
    <w:rsid w:val="00501BC8"/>
    <w:rsid w:val="00503D7C"/>
    <w:rsid w:val="00505CE6"/>
    <w:rsid w:val="0051154E"/>
    <w:rsid w:val="00511EC9"/>
    <w:rsid w:val="00512A0B"/>
    <w:rsid w:val="00513514"/>
    <w:rsid w:val="0051442F"/>
    <w:rsid w:val="0052583C"/>
    <w:rsid w:val="0052591D"/>
    <w:rsid w:val="00526A6B"/>
    <w:rsid w:val="00527AE8"/>
    <w:rsid w:val="0053045A"/>
    <w:rsid w:val="00536C49"/>
    <w:rsid w:val="0053766F"/>
    <w:rsid w:val="00540951"/>
    <w:rsid w:val="00542E04"/>
    <w:rsid w:val="00543A06"/>
    <w:rsid w:val="005441CA"/>
    <w:rsid w:val="00544D06"/>
    <w:rsid w:val="00545719"/>
    <w:rsid w:val="00546310"/>
    <w:rsid w:val="005543C4"/>
    <w:rsid w:val="00556A0D"/>
    <w:rsid w:val="00556DF3"/>
    <w:rsid w:val="00557219"/>
    <w:rsid w:val="0056058F"/>
    <w:rsid w:val="00567CCB"/>
    <w:rsid w:val="0057243F"/>
    <w:rsid w:val="00573991"/>
    <w:rsid w:val="005801E1"/>
    <w:rsid w:val="00580456"/>
    <w:rsid w:val="00581A7B"/>
    <w:rsid w:val="00582236"/>
    <w:rsid w:val="00582853"/>
    <w:rsid w:val="00586144"/>
    <w:rsid w:val="0058769B"/>
    <w:rsid w:val="0059502B"/>
    <w:rsid w:val="00596817"/>
    <w:rsid w:val="005975EE"/>
    <w:rsid w:val="0059776B"/>
    <w:rsid w:val="005A2C5A"/>
    <w:rsid w:val="005A79B0"/>
    <w:rsid w:val="005C027E"/>
    <w:rsid w:val="005C2432"/>
    <w:rsid w:val="005C33F3"/>
    <w:rsid w:val="005D080C"/>
    <w:rsid w:val="005D14C9"/>
    <w:rsid w:val="005D1C02"/>
    <w:rsid w:val="005D25E6"/>
    <w:rsid w:val="005E0D1E"/>
    <w:rsid w:val="005E0F46"/>
    <w:rsid w:val="005E2B16"/>
    <w:rsid w:val="005E6322"/>
    <w:rsid w:val="005F2003"/>
    <w:rsid w:val="005F41D2"/>
    <w:rsid w:val="005F431A"/>
    <w:rsid w:val="005F4706"/>
    <w:rsid w:val="005F63B8"/>
    <w:rsid w:val="005F7219"/>
    <w:rsid w:val="00600DA7"/>
    <w:rsid w:val="006010D6"/>
    <w:rsid w:val="006013E7"/>
    <w:rsid w:val="00602493"/>
    <w:rsid w:val="00605AA4"/>
    <w:rsid w:val="00606EA4"/>
    <w:rsid w:val="006166B1"/>
    <w:rsid w:val="00621E26"/>
    <w:rsid w:val="00623CB0"/>
    <w:rsid w:val="00624F93"/>
    <w:rsid w:val="006272A9"/>
    <w:rsid w:val="0063262E"/>
    <w:rsid w:val="00632EAC"/>
    <w:rsid w:val="00633898"/>
    <w:rsid w:val="00636C14"/>
    <w:rsid w:val="0064617C"/>
    <w:rsid w:val="0064646F"/>
    <w:rsid w:val="00653BD0"/>
    <w:rsid w:val="0065749B"/>
    <w:rsid w:val="0066059D"/>
    <w:rsid w:val="00663EBC"/>
    <w:rsid w:val="00666209"/>
    <w:rsid w:val="006676E9"/>
    <w:rsid w:val="00670165"/>
    <w:rsid w:val="0067285B"/>
    <w:rsid w:val="00675EDA"/>
    <w:rsid w:val="0069359C"/>
    <w:rsid w:val="006941C2"/>
    <w:rsid w:val="00695031"/>
    <w:rsid w:val="00696939"/>
    <w:rsid w:val="00696C61"/>
    <w:rsid w:val="0069755E"/>
    <w:rsid w:val="006A46F9"/>
    <w:rsid w:val="006A56C5"/>
    <w:rsid w:val="006B02CF"/>
    <w:rsid w:val="006C4396"/>
    <w:rsid w:val="006C5C3F"/>
    <w:rsid w:val="006D014D"/>
    <w:rsid w:val="006D1E73"/>
    <w:rsid w:val="006D5449"/>
    <w:rsid w:val="006E5D09"/>
    <w:rsid w:val="006E6324"/>
    <w:rsid w:val="006E76AF"/>
    <w:rsid w:val="006F4E0A"/>
    <w:rsid w:val="00702208"/>
    <w:rsid w:val="00702A84"/>
    <w:rsid w:val="0070353A"/>
    <w:rsid w:val="00707BC6"/>
    <w:rsid w:val="00710200"/>
    <w:rsid w:val="007107E4"/>
    <w:rsid w:val="00711724"/>
    <w:rsid w:val="007159BE"/>
    <w:rsid w:val="00715AE9"/>
    <w:rsid w:val="00715E8A"/>
    <w:rsid w:val="007170B5"/>
    <w:rsid w:val="00717B25"/>
    <w:rsid w:val="007230A2"/>
    <w:rsid w:val="007247CF"/>
    <w:rsid w:val="00724EAE"/>
    <w:rsid w:val="00727813"/>
    <w:rsid w:val="0072793D"/>
    <w:rsid w:val="007306FC"/>
    <w:rsid w:val="00733CC4"/>
    <w:rsid w:val="00733FD2"/>
    <w:rsid w:val="0073641E"/>
    <w:rsid w:val="00737F9B"/>
    <w:rsid w:val="007409EF"/>
    <w:rsid w:val="0074322B"/>
    <w:rsid w:val="007536C6"/>
    <w:rsid w:val="00756530"/>
    <w:rsid w:val="007604FD"/>
    <w:rsid w:val="007621DB"/>
    <w:rsid w:val="0076249F"/>
    <w:rsid w:val="00764668"/>
    <w:rsid w:val="00767B22"/>
    <w:rsid w:val="0077036E"/>
    <w:rsid w:val="00771A27"/>
    <w:rsid w:val="007749A0"/>
    <w:rsid w:val="00774D98"/>
    <w:rsid w:val="00776F9D"/>
    <w:rsid w:val="0078081D"/>
    <w:rsid w:val="00780E7E"/>
    <w:rsid w:val="00783440"/>
    <w:rsid w:val="00784334"/>
    <w:rsid w:val="00785949"/>
    <w:rsid w:val="00785E76"/>
    <w:rsid w:val="00787900"/>
    <w:rsid w:val="007979E1"/>
    <w:rsid w:val="00797CD5"/>
    <w:rsid w:val="007A0F93"/>
    <w:rsid w:val="007A1C71"/>
    <w:rsid w:val="007A262B"/>
    <w:rsid w:val="007A3149"/>
    <w:rsid w:val="007A3A3A"/>
    <w:rsid w:val="007A4576"/>
    <w:rsid w:val="007A59EE"/>
    <w:rsid w:val="007A74B1"/>
    <w:rsid w:val="007B186A"/>
    <w:rsid w:val="007B7449"/>
    <w:rsid w:val="007C01E4"/>
    <w:rsid w:val="007C031F"/>
    <w:rsid w:val="007C11CC"/>
    <w:rsid w:val="007C1686"/>
    <w:rsid w:val="007C4AB5"/>
    <w:rsid w:val="007C5FDE"/>
    <w:rsid w:val="007D2B9C"/>
    <w:rsid w:val="007D4A94"/>
    <w:rsid w:val="007D4FE9"/>
    <w:rsid w:val="007E2328"/>
    <w:rsid w:val="007E3A4B"/>
    <w:rsid w:val="007E3FF5"/>
    <w:rsid w:val="007E71B3"/>
    <w:rsid w:val="007F2C39"/>
    <w:rsid w:val="007F2E55"/>
    <w:rsid w:val="007F55CB"/>
    <w:rsid w:val="007F6B59"/>
    <w:rsid w:val="00800758"/>
    <w:rsid w:val="00801123"/>
    <w:rsid w:val="0080343C"/>
    <w:rsid w:val="008035AA"/>
    <w:rsid w:val="00803A94"/>
    <w:rsid w:val="008061A4"/>
    <w:rsid w:val="00807F5E"/>
    <w:rsid w:val="00813602"/>
    <w:rsid w:val="00816169"/>
    <w:rsid w:val="008202D0"/>
    <w:rsid w:val="0082034A"/>
    <w:rsid w:val="00820445"/>
    <w:rsid w:val="00821D9D"/>
    <w:rsid w:val="00825066"/>
    <w:rsid w:val="00826BEF"/>
    <w:rsid w:val="00827511"/>
    <w:rsid w:val="00832BD0"/>
    <w:rsid w:val="00833665"/>
    <w:rsid w:val="008367A0"/>
    <w:rsid w:val="008413D9"/>
    <w:rsid w:val="008414FF"/>
    <w:rsid w:val="00846551"/>
    <w:rsid w:val="00846D51"/>
    <w:rsid w:val="008470B6"/>
    <w:rsid w:val="0085707E"/>
    <w:rsid w:val="00863ED1"/>
    <w:rsid w:val="00870543"/>
    <w:rsid w:val="0087158B"/>
    <w:rsid w:val="00871D64"/>
    <w:rsid w:val="00874B20"/>
    <w:rsid w:val="00876B4B"/>
    <w:rsid w:val="008847A5"/>
    <w:rsid w:val="00887311"/>
    <w:rsid w:val="00893F70"/>
    <w:rsid w:val="00894B4E"/>
    <w:rsid w:val="00894E2D"/>
    <w:rsid w:val="00895FAA"/>
    <w:rsid w:val="00896FEE"/>
    <w:rsid w:val="0089753C"/>
    <w:rsid w:val="0089763B"/>
    <w:rsid w:val="008A0022"/>
    <w:rsid w:val="008A4424"/>
    <w:rsid w:val="008A4875"/>
    <w:rsid w:val="008A70B7"/>
    <w:rsid w:val="008B0E30"/>
    <w:rsid w:val="008B56CC"/>
    <w:rsid w:val="008C4A21"/>
    <w:rsid w:val="008D156A"/>
    <w:rsid w:val="008D1DA1"/>
    <w:rsid w:val="008E164D"/>
    <w:rsid w:val="008E53E5"/>
    <w:rsid w:val="008E65DF"/>
    <w:rsid w:val="008E7E40"/>
    <w:rsid w:val="008F078F"/>
    <w:rsid w:val="008F0836"/>
    <w:rsid w:val="008F0874"/>
    <w:rsid w:val="008F4769"/>
    <w:rsid w:val="008F4C10"/>
    <w:rsid w:val="008F4FD5"/>
    <w:rsid w:val="00900075"/>
    <w:rsid w:val="00904362"/>
    <w:rsid w:val="00911554"/>
    <w:rsid w:val="00911EBD"/>
    <w:rsid w:val="0091237E"/>
    <w:rsid w:val="00913C85"/>
    <w:rsid w:val="009141C8"/>
    <w:rsid w:val="00920B80"/>
    <w:rsid w:val="00920BEE"/>
    <w:rsid w:val="00921701"/>
    <w:rsid w:val="00924922"/>
    <w:rsid w:val="00933EFC"/>
    <w:rsid w:val="00934851"/>
    <w:rsid w:val="00935466"/>
    <w:rsid w:val="00940DB7"/>
    <w:rsid w:val="00942EC8"/>
    <w:rsid w:val="00942ECF"/>
    <w:rsid w:val="009439B2"/>
    <w:rsid w:val="00944FF0"/>
    <w:rsid w:val="0094577A"/>
    <w:rsid w:val="00946421"/>
    <w:rsid w:val="0095317F"/>
    <w:rsid w:val="00954967"/>
    <w:rsid w:val="009577F3"/>
    <w:rsid w:val="00957CA6"/>
    <w:rsid w:val="00963045"/>
    <w:rsid w:val="00965315"/>
    <w:rsid w:val="009668B9"/>
    <w:rsid w:val="00971C0E"/>
    <w:rsid w:val="009745AE"/>
    <w:rsid w:val="009750A8"/>
    <w:rsid w:val="009757E1"/>
    <w:rsid w:val="009804F1"/>
    <w:rsid w:val="009852CA"/>
    <w:rsid w:val="009852D9"/>
    <w:rsid w:val="0098672F"/>
    <w:rsid w:val="00993D96"/>
    <w:rsid w:val="00995F56"/>
    <w:rsid w:val="009974EA"/>
    <w:rsid w:val="00997862"/>
    <w:rsid w:val="009A04D7"/>
    <w:rsid w:val="009A0DC1"/>
    <w:rsid w:val="009A7230"/>
    <w:rsid w:val="009A74BA"/>
    <w:rsid w:val="009B384F"/>
    <w:rsid w:val="009B4B2F"/>
    <w:rsid w:val="009B52E8"/>
    <w:rsid w:val="009B658C"/>
    <w:rsid w:val="009C32F5"/>
    <w:rsid w:val="009C3B9A"/>
    <w:rsid w:val="009C4B7B"/>
    <w:rsid w:val="009C50EF"/>
    <w:rsid w:val="009C7B97"/>
    <w:rsid w:val="009D0068"/>
    <w:rsid w:val="009D0D3D"/>
    <w:rsid w:val="009D77A5"/>
    <w:rsid w:val="009E014F"/>
    <w:rsid w:val="009E2D08"/>
    <w:rsid w:val="009E4187"/>
    <w:rsid w:val="009E49AE"/>
    <w:rsid w:val="009E7FDE"/>
    <w:rsid w:val="009F0801"/>
    <w:rsid w:val="009F37ED"/>
    <w:rsid w:val="00A00FDC"/>
    <w:rsid w:val="00A04E33"/>
    <w:rsid w:val="00A06995"/>
    <w:rsid w:val="00A12D99"/>
    <w:rsid w:val="00A14192"/>
    <w:rsid w:val="00A14400"/>
    <w:rsid w:val="00A14D53"/>
    <w:rsid w:val="00A20192"/>
    <w:rsid w:val="00A228DA"/>
    <w:rsid w:val="00A240F9"/>
    <w:rsid w:val="00A2491D"/>
    <w:rsid w:val="00A33685"/>
    <w:rsid w:val="00A379B8"/>
    <w:rsid w:val="00A42628"/>
    <w:rsid w:val="00A42E3E"/>
    <w:rsid w:val="00A43372"/>
    <w:rsid w:val="00A476E2"/>
    <w:rsid w:val="00A5285A"/>
    <w:rsid w:val="00A533CE"/>
    <w:rsid w:val="00A56911"/>
    <w:rsid w:val="00A61302"/>
    <w:rsid w:val="00A65D6A"/>
    <w:rsid w:val="00A65E90"/>
    <w:rsid w:val="00A71FDE"/>
    <w:rsid w:val="00A7369F"/>
    <w:rsid w:val="00A74C5B"/>
    <w:rsid w:val="00A75E1C"/>
    <w:rsid w:val="00A76039"/>
    <w:rsid w:val="00A76B67"/>
    <w:rsid w:val="00A76C42"/>
    <w:rsid w:val="00A87563"/>
    <w:rsid w:val="00A87602"/>
    <w:rsid w:val="00A87C51"/>
    <w:rsid w:val="00AA2056"/>
    <w:rsid w:val="00AA22AF"/>
    <w:rsid w:val="00AA2862"/>
    <w:rsid w:val="00AA4621"/>
    <w:rsid w:val="00AA655B"/>
    <w:rsid w:val="00AB1DAB"/>
    <w:rsid w:val="00AB6549"/>
    <w:rsid w:val="00AB7E16"/>
    <w:rsid w:val="00AC068B"/>
    <w:rsid w:val="00AC2EF5"/>
    <w:rsid w:val="00AD0476"/>
    <w:rsid w:val="00AD4256"/>
    <w:rsid w:val="00AD580E"/>
    <w:rsid w:val="00AD59E5"/>
    <w:rsid w:val="00AD7EBE"/>
    <w:rsid w:val="00AE4190"/>
    <w:rsid w:val="00AE6A1F"/>
    <w:rsid w:val="00AF12EA"/>
    <w:rsid w:val="00AF1338"/>
    <w:rsid w:val="00AF39DF"/>
    <w:rsid w:val="00AF57A6"/>
    <w:rsid w:val="00AF7D01"/>
    <w:rsid w:val="00AF7FD3"/>
    <w:rsid w:val="00B00546"/>
    <w:rsid w:val="00B00D60"/>
    <w:rsid w:val="00B01289"/>
    <w:rsid w:val="00B0191E"/>
    <w:rsid w:val="00B01BAB"/>
    <w:rsid w:val="00B02231"/>
    <w:rsid w:val="00B04F0A"/>
    <w:rsid w:val="00B058DA"/>
    <w:rsid w:val="00B1091A"/>
    <w:rsid w:val="00B11DD3"/>
    <w:rsid w:val="00B12F7E"/>
    <w:rsid w:val="00B14EF1"/>
    <w:rsid w:val="00B1555B"/>
    <w:rsid w:val="00B21C66"/>
    <w:rsid w:val="00B24F54"/>
    <w:rsid w:val="00B26F98"/>
    <w:rsid w:val="00B335BA"/>
    <w:rsid w:val="00B34049"/>
    <w:rsid w:val="00B34897"/>
    <w:rsid w:val="00B35CCE"/>
    <w:rsid w:val="00B40BA7"/>
    <w:rsid w:val="00B41813"/>
    <w:rsid w:val="00B41B89"/>
    <w:rsid w:val="00B434A1"/>
    <w:rsid w:val="00B45FEB"/>
    <w:rsid w:val="00B47B96"/>
    <w:rsid w:val="00B53695"/>
    <w:rsid w:val="00B5505B"/>
    <w:rsid w:val="00B55977"/>
    <w:rsid w:val="00B603D1"/>
    <w:rsid w:val="00B609AE"/>
    <w:rsid w:val="00B62A72"/>
    <w:rsid w:val="00B62E1E"/>
    <w:rsid w:val="00B64CF6"/>
    <w:rsid w:val="00B653BA"/>
    <w:rsid w:val="00B71B54"/>
    <w:rsid w:val="00B74E8B"/>
    <w:rsid w:val="00B7797D"/>
    <w:rsid w:val="00B85FB8"/>
    <w:rsid w:val="00B917E3"/>
    <w:rsid w:val="00B963FA"/>
    <w:rsid w:val="00B965AF"/>
    <w:rsid w:val="00BA2327"/>
    <w:rsid w:val="00BA2A97"/>
    <w:rsid w:val="00BA670D"/>
    <w:rsid w:val="00BB7268"/>
    <w:rsid w:val="00BC66B7"/>
    <w:rsid w:val="00BE1AA9"/>
    <w:rsid w:val="00BE2AD0"/>
    <w:rsid w:val="00BE38C8"/>
    <w:rsid w:val="00BE39A0"/>
    <w:rsid w:val="00BE56CE"/>
    <w:rsid w:val="00BF4FEA"/>
    <w:rsid w:val="00BF70C2"/>
    <w:rsid w:val="00C00D38"/>
    <w:rsid w:val="00C048D9"/>
    <w:rsid w:val="00C06299"/>
    <w:rsid w:val="00C077D9"/>
    <w:rsid w:val="00C16725"/>
    <w:rsid w:val="00C20B78"/>
    <w:rsid w:val="00C25390"/>
    <w:rsid w:val="00C2574A"/>
    <w:rsid w:val="00C30107"/>
    <w:rsid w:val="00C30A56"/>
    <w:rsid w:val="00C32464"/>
    <w:rsid w:val="00C33378"/>
    <w:rsid w:val="00C337F4"/>
    <w:rsid w:val="00C33BE2"/>
    <w:rsid w:val="00C34AC0"/>
    <w:rsid w:val="00C3512F"/>
    <w:rsid w:val="00C351A5"/>
    <w:rsid w:val="00C40C6B"/>
    <w:rsid w:val="00C459EB"/>
    <w:rsid w:val="00C45EFE"/>
    <w:rsid w:val="00C46E1F"/>
    <w:rsid w:val="00C47C2A"/>
    <w:rsid w:val="00C554E8"/>
    <w:rsid w:val="00C55CA7"/>
    <w:rsid w:val="00C55D53"/>
    <w:rsid w:val="00C629DD"/>
    <w:rsid w:val="00C63676"/>
    <w:rsid w:val="00C65F15"/>
    <w:rsid w:val="00C6695C"/>
    <w:rsid w:val="00C729A8"/>
    <w:rsid w:val="00C72B94"/>
    <w:rsid w:val="00C72D78"/>
    <w:rsid w:val="00C74550"/>
    <w:rsid w:val="00C759A9"/>
    <w:rsid w:val="00C761E2"/>
    <w:rsid w:val="00C81476"/>
    <w:rsid w:val="00C81AA6"/>
    <w:rsid w:val="00C85114"/>
    <w:rsid w:val="00C91137"/>
    <w:rsid w:val="00C913B3"/>
    <w:rsid w:val="00C914D0"/>
    <w:rsid w:val="00C93621"/>
    <w:rsid w:val="00C953E7"/>
    <w:rsid w:val="00C95E9D"/>
    <w:rsid w:val="00CA34D6"/>
    <w:rsid w:val="00CA7A0A"/>
    <w:rsid w:val="00CC3A16"/>
    <w:rsid w:val="00CC6A96"/>
    <w:rsid w:val="00CC7612"/>
    <w:rsid w:val="00CD2190"/>
    <w:rsid w:val="00CD2952"/>
    <w:rsid w:val="00CD4D82"/>
    <w:rsid w:val="00CE033F"/>
    <w:rsid w:val="00CE0B10"/>
    <w:rsid w:val="00CE0E9A"/>
    <w:rsid w:val="00CE1724"/>
    <w:rsid w:val="00CE205F"/>
    <w:rsid w:val="00CE7335"/>
    <w:rsid w:val="00CE7883"/>
    <w:rsid w:val="00CF0222"/>
    <w:rsid w:val="00CF2AE8"/>
    <w:rsid w:val="00CF40E1"/>
    <w:rsid w:val="00CF5A1C"/>
    <w:rsid w:val="00CF71BF"/>
    <w:rsid w:val="00CF7C26"/>
    <w:rsid w:val="00D01A6C"/>
    <w:rsid w:val="00D01C48"/>
    <w:rsid w:val="00D02F5A"/>
    <w:rsid w:val="00D07797"/>
    <w:rsid w:val="00D12D8A"/>
    <w:rsid w:val="00D155E7"/>
    <w:rsid w:val="00D260AB"/>
    <w:rsid w:val="00D357E9"/>
    <w:rsid w:val="00D368BD"/>
    <w:rsid w:val="00D36BE0"/>
    <w:rsid w:val="00D41A23"/>
    <w:rsid w:val="00D41E24"/>
    <w:rsid w:val="00D428F2"/>
    <w:rsid w:val="00D447EB"/>
    <w:rsid w:val="00D44A3B"/>
    <w:rsid w:val="00D47889"/>
    <w:rsid w:val="00D47F10"/>
    <w:rsid w:val="00D50BEA"/>
    <w:rsid w:val="00D652E1"/>
    <w:rsid w:val="00D6578E"/>
    <w:rsid w:val="00D707B6"/>
    <w:rsid w:val="00D71303"/>
    <w:rsid w:val="00D721D9"/>
    <w:rsid w:val="00D73E03"/>
    <w:rsid w:val="00D77CC9"/>
    <w:rsid w:val="00D84B77"/>
    <w:rsid w:val="00D8768A"/>
    <w:rsid w:val="00D9136D"/>
    <w:rsid w:val="00D913B2"/>
    <w:rsid w:val="00D92ABA"/>
    <w:rsid w:val="00D93FA5"/>
    <w:rsid w:val="00D9539D"/>
    <w:rsid w:val="00D97B74"/>
    <w:rsid w:val="00DB00F2"/>
    <w:rsid w:val="00DB08D1"/>
    <w:rsid w:val="00DB2118"/>
    <w:rsid w:val="00DB2B05"/>
    <w:rsid w:val="00DB38B8"/>
    <w:rsid w:val="00DB50BC"/>
    <w:rsid w:val="00DB698E"/>
    <w:rsid w:val="00DC1553"/>
    <w:rsid w:val="00DC3839"/>
    <w:rsid w:val="00DC398C"/>
    <w:rsid w:val="00DC5B1E"/>
    <w:rsid w:val="00DC7A50"/>
    <w:rsid w:val="00DC7B65"/>
    <w:rsid w:val="00DD1C62"/>
    <w:rsid w:val="00DD1CBB"/>
    <w:rsid w:val="00DE0DDB"/>
    <w:rsid w:val="00DE1076"/>
    <w:rsid w:val="00DE3A69"/>
    <w:rsid w:val="00DE739F"/>
    <w:rsid w:val="00DF0FD4"/>
    <w:rsid w:val="00DF1F28"/>
    <w:rsid w:val="00DF2944"/>
    <w:rsid w:val="00DF2ACA"/>
    <w:rsid w:val="00DF317C"/>
    <w:rsid w:val="00DF5582"/>
    <w:rsid w:val="00DF6783"/>
    <w:rsid w:val="00DF6EC9"/>
    <w:rsid w:val="00E04BD3"/>
    <w:rsid w:val="00E11677"/>
    <w:rsid w:val="00E169F8"/>
    <w:rsid w:val="00E17A82"/>
    <w:rsid w:val="00E2150C"/>
    <w:rsid w:val="00E21D02"/>
    <w:rsid w:val="00E263CB"/>
    <w:rsid w:val="00E30F61"/>
    <w:rsid w:val="00E3464B"/>
    <w:rsid w:val="00E410FD"/>
    <w:rsid w:val="00E417BB"/>
    <w:rsid w:val="00E41E2D"/>
    <w:rsid w:val="00E436EB"/>
    <w:rsid w:val="00E451B0"/>
    <w:rsid w:val="00E52CF4"/>
    <w:rsid w:val="00E53CB2"/>
    <w:rsid w:val="00E544F4"/>
    <w:rsid w:val="00E55995"/>
    <w:rsid w:val="00E5665F"/>
    <w:rsid w:val="00E6063B"/>
    <w:rsid w:val="00E64FB1"/>
    <w:rsid w:val="00E660D0"/>
    <w:rsid w:val="00E66A7C"/>
    <w:rsid w:val="00E67B3E"/>
    <w:rsid w:val="00E7022B"/>
    <w:rsid w:val="00E70B1C"/>
    <w:rsid w:val="00E72A68"/>
    <w:rsid w:val="00E75AC9"/>
    <w:rsid w:val="00E84597"/>
    <w:rsid w:val="00E904F7"/>
    <w:rsid w:val="00E91907"/>
    <w:rsid w:val="00EA2C0A"/>
    <w:rsid w:val="00EA4CD7"/>
    <w:rsid w:val="00EA5249"/>
    <w:rsid w:val="00EB07E4"/>
    <w:rsid w:val="00EB17A8"/>
    <w:rsid w:val="00EB5DD0"/>
    <w:rsid w:val="00EB6D25"/>
    <w:rsid w:val="00EB72C1"/>
    <w:rsid w:val="00EC18C3"/>
    <w:rsid w:val="00EC46A1"/>
    <w:rsid w:val="00EC6506"/>
    <w:rsid w:val="00EC69E6"/>
    <w:rsid w:val="00ED03D6"/>
    <w:rsid w:val="00ED1CC5"/>
    <w:rsid w:val="00ED6ACE"/>
    <w:rsid w:val="00ED6E54"/>
    <w:rsid w:val="00EE03A0"/>
    <w:rsid w:val="00EE29E2"/>
    <w:rsid w:val="00EE468D"/>
    <w:rsid w:val="00EF1EFC"/>
    <w:rsid w:val="00EF27E9"/>
    <w:rsid w:val="00EF2884"/>
    <w:rsid w:val="00EF79C1"/>
    <w:rsid w:val="00F01A9D"/>
    <w:rsid w:val="00F023A4"/>
    <w:rsid w:val="00F04881"/>
    <w:rsid w:val="00F0592A"/>
    <w:rsid w:val="00F07CF6"/>
    <w:rsid w:val="00F07FD9"/>
    <w:rsid w:val="00F15AED"/>
    <w:rsid w:val="00F16A3A"/>
    <w:rsid w:val="00F210AC"/>
    <w:rsid w:val="00F213CC"/>
    <w:rsid w:val="00F222F0"/>
    <w:rsid w:val="00F230FA"/>
    <w:rsid w:val="00F23C85"/>
    <w:rsid w:val="00F254D7"/>
    <w:rsid w:val="00F25BD5"/>
    <w:rsid w:val="00F25C44"/>
    <w:rsid w:val="00F26534"/>
    <w:rsid w:val="00F26850"/>
    <w:rsid w:val="00F27842"/>
    <w:rsid w:val="00F30294"/>
    <w:rsid w:val="00F3146C"/>
    <w:rsid w:val="00F331D4"/>
    <w:rsid w:val="00F3438F"/>
    <w:rsid w:val="00F34C48"/>
    <w:rsid w:val="00F40631"/>
    <w:rsid w:val="00F44445"/>
    <w:rsid w:val="00F4534D"/>
    <w:rsid w:val="00F46449"/>
    <w:rsid w:val="00F4698E"/>
    <w:rsid w:val="00F46C65"/>
    <w:rsid w:val="00F5037E"/>
    <w:rsid w:val="00F514D0"/>
    <w:rsid w:val="00F51DED"/>
    <w:rsid w:val="00F52D13"/>
    <w:rsid w:val="00F55563"/>
    <w:rsid w:val="00F710F9"/>
    <w:rsid w:val="00F71A96"/>
    <w:rsid w:val="00F727B5"/>
    <w:rsid w:val="00F75968"/>
    <w:rsid w:val="00F769F2"/>
    <w:rsid w:val="00F809E2"/>
    <w:rsid w:val="00F85B1D"/>
    <w:rsid w:val="00F867B0"/>
    <w:rsid w:val="00F933E8"/>
    <w:rsid w:val="00F96D74"/>
    <w:rsid w:val="00FA1CEA"/>
    <w:rsid w:val="00FA1DC3"/>
    <w:rsid w:val="00FA34C5"/>
    <w:rsid w:val="00FB1038"/>
    <w:rsid w:val="00FB30F0"/>
    <w:rsid w:val="00FB321B"/>
    <w:rsid w:val="00FB3A71"/>
    <w:rsid w:val="00FB4DBA"/>
    <w:rsid w:val="00FB4DC5"/>
    <w:rsid w:val="00FC2718"/>
    <w:rsid w:val="00FC3BED"/>
    <w:rsid w:val="00FC500B"/>
    <w:rsid w:val="00FC6AA5"/>
    <w:rsid w:val="00FC7EA7"/>
    <w:rsid w:val="00FD0BD4"/>
    <w:rsid w:val="00FD0EDC"/>
    <w:rsid w:val="00FD1292"/>
    <w:rsid w:val="00FD2DC4"/>
    <w:rsid w:val="00FD486D"/>
    <w:rsid w:val="00FD4D56"/>
    <w:rsid w:val="00FD555E"/>
    <w:rsid w:val="00FD703E"/>
    <w:rsid w:val="00FD78BB"/>
    <w:rsid w:val="00FE0764"/>
    <w:rsid w:val="00FE1D6D"/>
    <w:rsid w:val="00FE424C"/>
    <w:rsid w:val="00FE503A"/>
    <w:rsid w:val="00FE552B"/>
    <w:rsid w:val="00FF7BB2"/>
    <w:rsid w:val="053635B6"/>
    <w:rsid w:val="0611904A"/>
    <w:rsid w:val="06F0BE0D"/>
    <w:rsid w:val="079AFDCD"/>
    <w:rsid w:val="0AF0DA77"/>
    <w:rsid w:val="0C78830F"/>
    <w:rsid w:val="143012B8"/>
    <w:rsid w:val="14C070D6"/>
    <w:rsid w:val="17CE9848"/>
    <w:rsid w:val="19803AD7"/>
    <w:rsid w:val="1CDC85F8"/>
    <w:rsid w:val="1D03A631"/>
    <w:rsid w:val="1E4BE570"/>
    <w:rsid w:val="20B69A98"/>
    <w:rsid w:val="24242095"/>
    <w:rsid w:val="26AC0452"/>
    <w:rsid w:val="28079461"/>
    <w:rsid w:val="29E8CF12"/>
    <w:rsid w:val="2EA3497B"/>
    <w:rsid w:val="312E489C"/>
    <w:rsid w:val="341B59FB"/>
    <w:rsid w:val="3C2DAF04"/>
    <w:rsid w:val="3F951C08"/>
    <w:rsid w:val="42DC178B"/>
    <w:rsid w:val="4421F55C"/>
    <w:rsid w:val="45FA72B7"/>
    <w:rsid w:val="47BDD855"/>
    <w:rsid w:val="47C8A79B"/>
    <w:rsid w:val="4A5D960B"/>
    <w:rsid w:val="4D835B26"/>
    <w:rsid w:val="4E0ACEAD"/>
    <w:rsid w:val="4F3AE85F"/>
    <w:rsid w:val="54DFABD8"/>
    <w:rsid w:val="58556FAC"/>
    <w:rsid w:val="5934FF74"/>
    <w:rsid w:val="5B5CA970"/>
    <w:rsid w:val="5C8E272E"/>
    <w:rsid w:val="60BBEC06"/>
    <w:rsid w:val="60F0204F"/>
    <w:rsid w:val="6452F438"/>
    <w:rsid w:val="668FA094"/>
    <w:rsid w:val="699E49E5"/>
    <w:rsid w:val="69F3D30C"/>
    <w:rsid w:val="6B15B7E5"/>
    <w:rsid w:val="6C675E19"/>
    <w:rsid w:val="6EA30113"/>
    <w:rsid w:val="6FD09477"/>
    <w:rsid w:val="7088DC02"/>
    <w:rsid w:val="7099846D"/>
    <w:rsid w:val="716D6AC1"/>
    <w:rsid w:val="720A47EC"/>
    <w:rsid w:val="72164722"/>
    <w:rsid w:val="726264F8"/>
    <w:rsid w:val="73D01143"/>
    <w:rsid w:val="742F2EAC"/>
    <w:rsid w:val="7D92BB06"/>
    <w:rsid w:val="7DC8E386"/>
    <w:rsid w:val="7DEEACA3"/>
    <w:rsid w:val="7FA174A0"/>
    <w:rsid w:val="7FEEC89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23450D5C-1BD4-40B0-A9DB-7C75AD9D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1D"/>
    <w:pPr>
      <w:spacing w:after="160" w:line="276" w:lineRule="auto"/>
    </w:pPr>
    <w:rPr>
      <w:rFonts w:ascii="Georgia" w:hAnsi="Georgia"/>
      <w:color w:val="585756"/>
      <w:sz w:val="21"/>
      <w:szCs w:val="22"/>
      <w:lang w:val="en-GB"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ind w:left="2421"/>
      <w:outlineLvl w:val="2"/>
    </w:pPr>
    <w:rPr>
      <w:rFonts w:ascii="Calibri" w:hAnsi="Calibri" w:cs="Calibri-Bold"/>
      <w:b/>
      <w:bCs/>
      <w:sz w:val="24"/>
      <w:szCs w:val="24"/>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val="en-GB" w:eastAsia="en-US"/>
    </w:rPr>
  </w:style>
  <w:style w:type="character" w:customStyle="1" w:styleId="Heading2Char">
    <w:name w:val="Heading 2 Char"/>
    <w:link w:val="Heading2"/>
    <w:rsid w:val="000753B2"/>
    <w:rPr>
      <w:rFonts w:eastAsia="Times New Roman"/>
      <w:b/>
      <w:color w:val="D81A1A"/>
      <w:sz w:val="28"/>
      <w:szCs w:val="26"/>
      <w:lang w:val="en-GB" w:eastAsia="en-US"/>
    </w:rPr>
  </w:style>
  <w:style w:type="character" w:customStyle="1" w:styleId="Heading3Char">
    <w:name w:val="Heading 3 Char"/>
    <w:aliases w:val="Car Char"/>
    <w:link w:val="Heading3"/>
    <w:rsid w:val="005D080C"/>
    <w:rPr>
      <w:rFonts w:cs="Calibri-Bold"/>
      <w:b/>
      <w:bCs/>
      <w:color w:val="585756"/>
      <w:sz w:val="24"/>
      <w:szCs w:val="24"/>
      <w:lang w:val="en-GB"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val="en-GB"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en-GB"/>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Bullet 1,List Paragraph1,Liste Niveau 1"/>
    <w:basedOn w:val="Normal"/>
    <w:link w:val="ListParagraphChar"/>
    <w:uiPriority w:val="34"/>
    <w:qFormat/>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val="en-GB"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val="en-GB" w:eastAsia="en-US"/>
    </w:rPr>
  </w:style>
  <w:style w:type="character" w:customStyle="1" w:styleId="Heading6Char">
    <w:name w:val="Heading 6 Char"/>
    <w:link w:val="Heading6"/>
    <w:rsid w:val="00C45EFE"/>
    <w:rPr>
      <w:rFonts w:ascii="Calibri Light" w:eastAsia="Times New Roman" w:hAnsi="Calibri Light"/>
      <w:color w:val="1F4D78"/>
      <w:sz w:val="21"/>
      <w:szCs w:val="22"/>
      <w:lang w:val="en-GB"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val="en-GB" w:eastAsia="en-US"/>
    </w:rPr>
  </w:style>
  <w:style w:type="character" w:customStyle="1" w:styleId="Heading8Char">
    <w:name w:val="Heading 8 Char"/>
    <w:link w:val="Heading8"/>
    <w:rsid w:val="00C45EFE"/>
    <w:rPr>
      <w:rFonts w:ascii="Calibri Light" w:eastAsia="Times New Roman" w:hAnsi="Calibri Light"/>
      <w:color w:val="272727"/>
      <w:sz w:val="21"/>
      <w:szCs w:val="21"/>
      <w:lang w:val="en-GB"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val="en-GB" w:eastAsia="en-US"/>
    </w:rPr>
  </w:style>
  <w:style w:type="paragraph" w:styleId="FootnoteText">
    <w:name w:val="footnote text"/>
    <w:basedOn w:val="Normal"/>
    <w:link w:val="FootnoteTextChar"/>
    <w:semiHidden/>
    <w:unhideWhenUsed/>
    <w:qFormat/>
    <w:rsid w:val="00495502"/>
    <w:pPr>
      <w:spacing w:after="0" w:line="240" w:lineRule="auto"/>
    </w:pPr>
    <w:rPr>
      <w:rFonts w:ascii="Calibri" w:hAnsi="Calibri"/>
      <w:sz w:val="14"/>
      <w:szCs w:val="20"/>
    </w:rPr>
  </w:style>
  <w:style w:type="character" w:customStyle="1" w:styleId="FootnoteTextChar">
    <w:name w:val="Footnote Text Char"/>
    <w:link w:val="FootnoteText"/>
    <w:semiHidden/>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rsid w:val="005C33F3"/>
    <w:rPr>
      <w:rFonts w:ascii="Arial" w:eastAsia="DejaVu Sans" w:hAnsi="Arial" w:cs="Tahoma"/>
      <w:kern w:val="18"/>
      <w:szCs w:val="24"/>
      <w:lang w:val="en-GB"/>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val="en-GB"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en-GB"/>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link w:val="BodyText2"/>
    <w:uiPriority w:val="99"/>
    <w:semiHidden/>
    <w:rsid w:val="005F2003"/>
    <w:rPr>
      <w:rFonts w:ascii="Georgia" w:hAnsi="Georgia"/>
      <w:color w:val="585756"/>
      <w:sz w:val="21"/>
      <w:szCs w:val="22"/>
      <w:lang w:eastAsia="en-US"/>
    </w:rPr>
  </w:style>
  <w:style w:type="paragraph" w:styleId="NormalWeb">
    <w:name w:val="Normal (Web)"/>
    <w:basedOn w:val="Normal"/>
    <w:uiPriority w:val="99"/>
    <w:semiHidden/>
    <w:unhideWhenUsed/>
    <w:rsid w:val="004670C6"/>
    <w:pPr>
      <w:spacing w:before="100" w:beforeAutospacing="1" w:after="100" w:afterAutospacing="1" w:line="240" w:lineRule="auto"/>
    </w:pPr>
    <w:rPr>
      <w:rFonts w:ascii="Times New Roman" w:eastAsia="Times New Roman" w:hAnsi="Times New Roman"/>
      <w:color w:val="auto"/>
      <w:sz w:val="24"/>
      <w:szCs w:val="24"/>
      <w:lang w:val="fr-BE" w:eastAsia="fr-BE"/>
    </w:rPr>
  </w:style>
  <w:style w:type="table" w:styleId="TableGrid">
    <w:name w:val="Table Grid"/>
    <w:basedOn w:val="TableNormal"/>
    <w:uiPriority w:val="59"/>
    <w:rsid w:val="000200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
    <w:basedOn w:val="DefaultParagraphFont"/>
    <w:link w:val="ListParagraph"/>
    <w:uiPriority w:val="34"/>
    <w:rsid w:val="00AD7EBE"/>
    <w:rPr>
      <w:rFonts w:ascii="Georgia" w:hAnsi="Georgia"/>
      <w:color w:val="585756"/>
      <w:sz w:val="21"/>
      <w:szCs w:val="22"/>
      <w:lang w:val="en-GB" w:eastAsia="en-US"/>
    </w:rPr>
  </w:style>
  <w:style w:type="paragraph" w:customStyle="1" w:styleId="Heading10">
    <w:name w:val="Heading 10"/>
    <w:basedOn w:val="Normal"/>
    <w:next w:val="BodyText"/>
    <w:rsid w:val="00621E26"/>
    <w:pPr>
      <w:keepNext/>
      <w:widowControl w:val="0"/>
      <w:suppressAutoHyphens/>
      <w:spacing w:before="240" w:after="120" w:line="240" w:lineRule="auto"/>
      <w:ind w:left="1584" w:hanging="1584"/>
      <w:outlineLvl w:val="8"/>
    </w:pPr>
    <w:rPr>
      <w:rFonts w:ascii="Arial" w:eastAsia="Arial Unicode MS" w:hAnsi="Arial" w:cs="Tahoma"/>
      <w:b/>
      <w:bCs/>
      <w:color w:val="auto"/>
      <w:kern w:val="1"/>
      <w:szCs w:val="21"/>
      <w:lang w:eastAsia="nl-BE"/>
    </w:rPr>
  </w:style>
  <w:style w:type="character" w:styleId="CommentReference">
    <w:name w:val="annotation reference"/>
    <w:uiPriority w:val="99"/>
    <w:semiHidden/>
    <w:unhideWhenUsed/>
    <w:rsid w:val="00E21D02"/>
    <w:rPr>
      <w:sz w:val="16"/>
      <w:szCs w:val="16"/>
    </w:rPr>
  </w:style>
  <w:style w:type="paragraph" w:styleId="CommentText">
    <w:name w:val="annotation text"/>
    <w:basedOn w:val="Normal"/>
    <w:link w:val="CommentTextChar"/>
    <w:uiPriority w:val="99"/>
    <w:unhideWhenUsed/>
    <w:rsid w:val="00E21D02"/>
    <w:pPr>
      <w:widowControl w:val="0"/>
      <w:suppressAutoHyphens/>
      <w:spacing w:after="0" w:line="240" w:lineRule="auto"/>
    </w:pPr>
    <w:rPr>
      <w:rFonts w:ascii="Arial" w:eastAsia="DejaVu Sans" w:hAnsi="Arial" w:cs="Tahoma"/>
      <w:color w:val="auto"/>
      <w:kern w:val="1"/>
      <w:sz w:val="20"/>
      <w:szCs w:val="20"/>
      <w:lang w:eastAsia="nl-BE"/>
    </w:rPr>
  </w:style>
  <w:style w:type="character" w:customStyle="1" w:styleId="CommentTextChar">
    <w:name w:val="Comment Text Char"/>
    <w:basedOn w:val="DefaultParagraphFont"/>
    <w:link w:val="CommentText"/>
    <w:uiPriority w:val="99"/>
    <w:rsid w:val="00E21D02"/>
    <w:rPr>
      <w:rFonts w:ascii="Arial" w:eastAsia="DejaVu Sans" w:hAnsi="Arial" w:cs="Tahoma"/>
      <w:kern w:val="1"/>
      <w:lang w:val="en-GB"/>
    </w:rPr>
  </w:style>
  <w:style w:type="character" w:styleId="Mention">
    <w:name w:val="Mention"/>
    <w:basedOn w:val="DefaultParagraphFont"/>
    <w:uiPriority w:val="99"/>
    <w:unhideWhenUsed/>
    <w:rsid w:val="00E21D02"/>
    <w:rPr>
      <w:color w:val="2B579A"/>
      <w:shd w:val="clear" w:color="auto" w:fill="E1DFDD"/>
    </w:rPr>
  </w:style>
  <w:style w:type="character" w:styleId="UnresolvedMention">
    <w:name w:val="Unresolved Mention"/>
    <w:basedOn w:val="DefaultParagraphFont"/>
    <w:uiPriority w:val="99"/>
    <w:semiHidden/>
    <w:unhideWhenUsed/>
    <w:rsid w:val="00EB17A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368BD"/>
    <w:pPr>
      <w:widowControl/>
      <w:suppressAutoHyphens w:val="0"/>
      <w:spacing w:after="160"/>
    </w:pPr>
    <w:rPr>
      <w:rFonts w:ascii="Georgia" w:eastAsia="Calibri" w:hAnsi="Georgia" w:cs="Times New Roman"/>
      <w:b/>
      <w:bCs/>
      <w:color w:val="585756"/>
      <w:kern w:val="0"/>
      <w:lang w:eastAsia="en-US"/>
    </w:rPr>
  </w:style>
  <w:style w:type="character" w:customStyle="1" w:styleId="CommentSubjectChar">
    <w:name w:val="Comment Subject Char"/>
    <w:basedOn w:val="CommentTextChar"/>
    <w:link w:val="CommentSubject"/>
    <w:uiPriority w:val="99"/>
    <w:semiHidden/>
    <w:rsid w:val="00D368BD"/>
    <w:rPr>
      <w:rFonts w:ascii="Georgia" w:eastAsia="DejaVu Sans" w:hAnsi="Georgia" w:cs="Tahoma"/>
      <w:b/>
      <w:bCs/>
      <w:color w:val="585756"/>
      <w:kern w:val="1"/>
      <w:lang w:val="en-GB" w:eastAsia="en-US"/>
    </w:rPr>
  </w:style>
  <w:style w:type="paragraph" w:styleId="TOC5">
    <w:name w:val="toc 5"/>
    <w:basedOn w:val="Normal"/>
    <w:next w:val="Normal"/>
    <w:autoRedefine/>
    <w:uiPriority w:val="39"/>
    <w:unhideWhenUsed/>
    <w:rsid w:val="00DB38B8"/>
    <w:pPr>
      <w:spacing w:after="100" w:line="278" w:lineRule="auto"/>
      <w:ind w:left="960"/>
    </w:pPr>
    <w:rPr>
      <w:rFonts w:asciiTheme="minorHAnsi" w:eastAsiaTheme="minorEastAsia" w:hAnsiTheme="minorHAnsi" w:cstheme="minorBidi"/>
      <w:color w:val="auto"/>
      <w:kern w:val="2"/>
      <w:sz w:val="24"/>
      <w:szCs w:val="24"/>
      <w:lang w:val="en-US"/>
      <w14:ligatures w14:val="standardContextual"/>
    </w:rPr>
  </w:style>
  <w:style w:type="paragraph" w:styleId="TOC6">
    <w:name w:val="toc 6"/>
    <w:basedOn w:val="Normal"/>
    <w:next w:val="Normal"/>
    <w:autoRedefine/>
    <w:uiPriority w:val="39"/>
    <w:unhideWhenUsed/>
    <w:rsid w:val="00DB38B8"/>
    <w:pPr>
      <w:spacing w:after="100" w:line="278" w:lineRule="auto"/>
      <w:ind w:left="1200"/>
    </w:pPr>
    <w:rPr>
      <w:rFonts w:asciiTheme="minorHAnsi" w:eastAsiaTheme="minorEastAsia" w:hAnsiTheme="minorHAnsi" w:cstheme="minorBidi"/>
      <w:color w:val="auto"/>
      <w:kern w:val="2"/>
      <w:sz w:val="24"/>
      <w:szCs w:val="24"/>
      <w:lang w:val="en-US"/>
      <w14:ligatures w14:val="standardContextual"/>
    </w:rPr>
  </w:style>
  <w:style w:type="paragraph" w:styleId="TOC7">
    <w:name w:val="toc 7"/>
    <w:basedOn w:val="Normal"/>
    <w:next w:val="Normal"/>
    <w:autoRedefine/>
    <w:uiPriority w:val="39"/>
    <w:unhideWhenUsed/>
    <w:rsid w:val="00DB38B8"/>
    <w:pPr>
      <w:spacing w:after="100" w:line="278" w:lineRule="auto"/>
      <w:ind w:left="1440"/>
    </w:pPr>
    <w:rPr>
      <w:rFonts w:asciiTheme="minorHAnsi" w:eastAsiaTheme="minorEastAsia" w:hAnsiTheme="minorHAnsi" w:cstheme="minorBidi"/>
      <w:color w:val="auto"/>
      <w:kern w:val="2"/>
      <w:sz w:val="24"/>
      <w:szCs w:val="24"/>
      <w:lang w:val="en-US"/>
      <w14:ligatures w14:val="standardContextual"/>
    </w:rPr>
  </w:style>
  <w:style w:type="paragraph" w:styleId="TOC8">
    <w:name w:val="toc 8"/>
    <w:basedOn w:val="Normal"/>
    <w:next w:val="Normal"/>
    <w:autoRedefine/>
    <w:uiPriority w:val="39"/>
    <w:unhideWhenUsed/>
    <w:rsid w:val="00DB38B8"/>
    <w:pPr>
      <w:spacing w:after="100" w:line="278" w:lineRule="auto"/>
      <w:ind w:left="1680"/>
    </w:pPr>
    <w:rPr>
      <w:rFonts w:asciiTheme="minorHAnsi" w:eastAsiaTheme="minorEastAsia" w:hAnsiTheme="minorHAnsi" w:cstheme="minorBidi"/>
      <w:color w:val="auto"/>
      <w:kern w:val="2"/>
      <w:sz w:val="24"/>
      <w:szCs w:val="24"/>
      <w:lang w:val="en-US"/>
      <w14:ligatures w14:val="standardContextual"/>
    </w:rPr>
  </w:style>
  <w:style w:type="paragraph" w:styleId="TOC9">
    <w:name w:val="toc 9"/>
    <w:basedOn w:val="Normal"/>
    <w:next w:val="Normal"/>
    <w:autoRedefine/>
    <w:uiPriority w:val="39"/>
    <w:unhideWhenUsed/>
    <w:rsid w:val="00DB38B8"/>
    <w:pPr>
      <w:spacing w:after="100" w:line="278" w:lineRule="auto"/>
      <w:ind w:left="1920"/>
    </w:pPr>
    <w:rPr>
      <w:rFonts w:asciiTheme="minorHAnsi" w:eastAsiaTheme="minorEastAsia" w:hAnsiTheme="minorHAnsi" w:cstheme="minorBidi"/>
      <w:color w:val="auto"/>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520">
      <w:bodyDiv w:val="1"/>
      <w:marLeft w:val="0"/>
      <w:marRight w:val="0"/>
      <w:marTop w:val="0"/>
      <w:marBottom w:val="0"/>
      <w:divBdr>
        <w:top w:val="none" w:sz="0" w:space="0" w:color="auto"/>
        <w:left w:val="none" w:sz="0" w:space="0" w:color="auto"/>
        <w:bottom w:val="none" w:sz="0" w:space="0" w:color="auto"/>
        <w:right w:val="none" w:sz="0" w:space="0" w:color="auto"/>
      </w:divBdr>
      <w:divsChild>
        <w:div w:id="116460474">
          <w:marLeft w:val="0"/>
          <w:marRight w:val="0"/>
          <w:marTop w:val="0"/>
          <w:marBottom w:val="0"/>
          <w:divBdr>
            <w:top w:val="none" w:sz="0" w:space="0" w:color="auto"/>
            <w:left w:val="none" w:sz="0" w:space="0" w:color="auto"/>
            <w:bottom w:val="none" w:sz="0" w:space="0" w:color="auto"/>
            <w:right w:val="none" w:sz="0" w:space="0" w:color="auto"/>
          </w:divBdr>
          <w:divsChild>
            <w:div w:id="123933605">
              <w:marLeft w:val="0"/>
              <w:marRight w:val="0"/>
              <w:marTop w:val="0"/>
              <w:marBottom w:val="0"/>
              <w:divBdr>
                <w:top w:val="none" w:sz="0" w:space="0" w:color="auto"/>
                <w:left w:val="none" w:sz="0" w:space="0" w:color="auto"/>
                <w:bottom w:val="none" w:sz="0" w:space="0" w:color="auto"/>
                <w:right w:val="none" w:sz="0" w:space="0" w:color="auto"/>
              </w:divBdr>
            </w:div>
            <w:div w:id="388459577">
              <w:marLeft w:val="0"/>
              <w:marRight w:val="0"/>
              <w:marTop w:val="0"/>
              <w:marBottom w:val="0"/>
              <w:divBdr>
                <w:top w:val="none" w:sz="0" w:space="0" w:color="auto"/>
                <w:left w:val="none" w:sz="0" w:space="0" w:color="auto"/>
                <w:bottom w:val="none" w:sz="0" w:space="0" w:color="auto"/>
                <w:right w:val="none" w:sz="0" w:space="0" w:color="auto"/>
              </w:divBdr>
            </w:div>
            <w:div w:id="544953748">
              <w:marLeft w:val="0"/>
              <w:marRight w:val="0"/>
              <w:marTop w:val="0"/>
              <w:marBottom w:val="0"/>
              <w:divBdr>
                <w:top w:val="none" w:sz="0" w:space="0" w:color="auto"/>
                <w:left w:val="none" w:sz="0" w:space="0" w:color="auto"/>
                <w:bottom w:val="none" w:sz="0" w:space="0" w:color="auto"/>
                <w:right w:val="none" w:sz="0" w:space="0" w:color="auto"/>
              </w:divBdr>
            </w:div>
            <w:div w:id="667558954">
              <w:marLeft w:val="0"/>
              <w:marRight w:val="0"/>
              <w:marTop w:val="0"/>
              <w:marBottom w:val="0"/>
              <w:divBdr>
                <w:top w:val="none" w:sz="0" w:space="0" w:color="auto"/>
                <w:left w:val="none" w:sz="0" w:space="0" w:color="auto"/>
                <w:bottom w:val="none" w:sz="0" w:space="0" w:color="auto"/>
                <w:right w:val="none" w:sz="0" w:space="0" w:color="auto"/>
              </w:divBdr>
            </w:div>
            <w:div w:id="835151507">
              <w:marLeft w:val="0"/>
              <w:marRight w:val="0"/>
              <w:marTop w:val="0"/>
              <w:marBottom w:val="0"/>
              <w:divBdr>
                <w:top w:val="none" w:sz="0" w:space="0" w:color="auto"/>
                <w:left w:val="none" w:sz="0" w:space="0" w:color="auto"/>
                <w:bottom w:val="none" w:sz="0" w:space="0" w:color="auto"/>
                <w:right w:val="none" w:sz="0" w:space="0" w:color="auto"/>
              </w:divBdr>
            </w:div>
            <w:div w:id="876090611">
              <w:marLeft w:val="0"/>
              <w:marRight w:val="0"/>
              <w:marTop w:val="0"/>
              <w:marBottom w:val="0"/>
              <w:divBdr>
                <w:top w:val="none" w:sz="0" w:space="0" w:color="auto"/>
                <w:left w:val="none" w:sz="0" w:space="0" w:color="auto"/>
                <w:bottom w:val="none" w:sz="0" w:space="0" w:color="auto"/>
                <w:right w:val="none" w:sz="0" w:space="0" w:color="auto"/>
              </w:divBdr>
            </w:div>
            <w:div w:id="914120751">
              <w:marLeft w:val="0"/>
              <w:marRight w:val="0"/>
              <w:marTop w:val="0"/>
              <w:marBottom w:val="0"/>
              <w:divBdr>
                <w:top w:val="none" w:sz="0" w:space="0" w:color="auto"/>
                <w:left w:val="none" w:sz="0" w:space="0" w:color="auto"/>
                <w:bottom w:val="none" w:sz="0" w:space="0" w:color="auto"/>
                <w:right w:val="none" w:sz="0" w:space="0" w:color="auto"/>
              </w:divBdr>
            </w:div>
            <w:div w:id="994914850">
              <w:marLeft w:val="0"/>
              <w:marRight w:val="0"/>
              <w:marTop w:val="0"/>
              <w:marBottom w:val="0"/>
              <w:divBdr>
                <w:top w:val="none" w:sz="0" w:space="0" w:color="auto"/>
                <w:left w:val="none" w:sz="0" w:space="0" w:color="auto"/>
                <w:bottom w:val="none" w:sz="0" w:space="0" w:color="auto"/>
                <w:right w:val="none" w:sz="0" w:space="0" w:color="auto"/>
              </w:divBdr>
            </w:div>
            <w:div w:id="1074931663">
              <w:marLeft w:val="0"/>
              <w:marRight w:val="0"/>
              <w:marTop w:val="0"/>
              <w:marBottom w:val="0"/>
              <w:divBdr>
                <w:top w:val="none" w:sz="0" w:space="0" w:color="auto"/>
                <w:left w:val="none" w:sz="0" w:space="0" w:color="auto"/>
                <w:bottom w:val="none" w:sz="0" w:space="0" w:color="auto"/>
                <w:right w:val="none" w:sz="0" w:space="0" w:color="auto"/>
              </w:divBdr>
            </w:div>
            <w:div w:id="1080909749">
              <w:marLeft w:val="0"/>
              <w:marRight w:val="0"/>
              <w:marTop w:val="0"/>
              <w:marBottom w:val="0"/>
              <w:divBdr>
                <w:top w:val="none" w:sz="0" w:space="0" w:color="auto"/>
                <w:left w:val="none" w:sz="0" w:space="0" w:color="auto"/>
                <w:bottom w:val="none" w:sz="0" w:space="0" w:color="auto"/>
                <w:right w:val="none" w:sz="0" w:space="0" w:color="auto"/>
              </w:divBdr>
            </w:div>
            <w:div w:id="1213617214">
              <w:marLeft w:val="0"/>
              <w:marRight w:val="0"/>
              <w:marTop w:val="0"/>
              <w:marBottom w:val="0"/>
              <w:divBdr>
                <w:top w:val="none" w:sz="0" w:space="0" w:color="auto"/>
                <w:left w:val="none" w:sz="0" w:space="0" w:color="auto"/>
                <w:bottom w:val="none" w:sz="0" w:space="0" w:color="auto"/>
                <w:right w:val="none" w:sz="0" w:space="0" w:color="auto"/>
              </w:divBdr>
            </w:div>
            <w:div w:id="1303580651">
              <w:marLeft w:val="0"/>
              <w:marRight w:val="0"/>
              <w:marTop w:val="0"/>
              <w:marBottom w:val="0"/>
              <w:divBdr>
                <w:top w:val="none" w:sz="0" w:space="0" w:color="auto"/>
                <w:left w:val="none" w:sz="0" w:space="0" w:color="auto"/>
                <w:bottom w:val="none" w:sz="0" w:space="0" w:color="auto"/>
                <w:right w:val="none" w:sz="0" w:space="0" w:color="auto"/>
              </w:divBdr>
            </w:div>
            <w:div w:id="1315333914">
              <w:marLeft w:val="0"/>
              <w:marRight w:val="0"/>
              <w:marTop w:val="0"/>
              <w:marBottom w:val="0"/>
              <w:divBdr>
                <w:top w:val="none" w:sz="0" w:space="0" w:color="auto"/>
                <w:left w:val="none" w:sz="0" w:space="0" w:color="auto"/>
                <w:bottom w:val="none" w:sz="0" w:space="0" w:color="auto"/>
                <w:right w:val="none" w:sz="0" w:space="0" w:color="auto"/>
              </w:divBdr>
            </w:div>
            <w:div w:id="1393961664">
              <w:marLeft w:val="0"/>
              <w:marRight w:val="0"/>
              <w:marTop w:val="0"/>
              <w:marBottom w:val="0"/>
              <w:divBdr>
                <w:top w:val="none" w:sz="0" w:space="0" w:color="auto"/>
                <w:left w:val="none" w:sz="0" w:space="0" w:color="auto"/>
                <w:bottom w:val="none" w:sz="0" w:space="0" w:color="auto"/>
                <w:right w:val="none" w:sz="0" w:space="0" w:color="auto"/>
              </w:divBdr>
            </w:div>
            <w:div w:id="1406758566">
              <w:marLeft w:val="0"/>
              <w:marRight w:val="0"/>
              <w:marTop w:val="0"/>
              <w:marBottom w:val="0"/>
              <w:divBdr>
                <w:top w:val="none" w:sz="0" w:space="0" w:color="auto"/>
                <w:left w:val="none" w:sz="0" w:space="0" w:color="auto"/>
                <w:bottom w:val="none" w:sz="0" w:space="0" w:color="auto"/>
                <w:right w:val="none" w:sz="0" w:space="0" w:color="auto"/>
              </w:divBdr>
            </w:div>
            <w:div w:id="1706636671">
              <w:marLeft w:val="0"/>
              <w:marRight w:val="0"/>
              <w:marTop w:val="0"/>
              <w:marBottom w:val="0"/>
              <w:divBdr>
                <w:top w:val="none" w:sz="0" w:space="0" w:color="auto"/>
                <w:left w:val="none" w:sz="0" w:space="0" w:color="auto"/>
                <w:bottom w:val="none" w:sz="0" w:space="0" w:color="auto"/>
                <w:right w:val="none" w:sz="0" w:space="0" w:color="auto"/>
              </w:divBdr>
            </w:div>
            <w:div w:id="1734623158">
              <w:marLeft w:val="0"/>
              <w:marRight w:val="0"/>
              <w:marTop w:val="0"/>
              <w:marBottom w:val="0"/>
              <w:divBdr>
                <w:top w:val="none" w:sz="0" w:space="0" w:color="auto"/>
                <w:left w:val="none" w:sz="0" w:space="0" w:color="auto"/>
                <w:bottom w:val="none" w:sz="0" w:space="0" w:color="auto"/>
                <w:right w:val="none" w:sz="0" w:space="0" w:color="auto"/>
              </w:divBdr>
            </w:div>
            <w:div w:id="1813793395">
              <w:marLeft w:val="0"/>
              <w:marRight w:val="0"/>
              <w:marTop w:val="0"/>
              <w:marBottom w:val="0"/>
              <w:divBdr>
                <w:top w:val="none" w:sz="0" w:space="0" w:color="auto"/>
                <w:left w:val="none" w:sz="0" w:space="0" w:color="auto"/>
                <w:bottom w:val="none" w:sz="0" w:space="0" w:color="auto"/>
                <w:right w:val="none" w:sz="0" w:space="0" w:color="auto"/>
              </w:divBdr>
            </w:div>
            <w:div w:id="1844122242">
              <w:marLeft w:val="0"/>
              <w:marRight w:val="0"/>
              <w:marTop w:val="0"/>
              <w:marBottom w:val="0"/>
              <w:divBdr>
                <w:top w:val="none" w:sz="0" w:space="0" w:color="auto"/>
                <w:left w:val="none" w:sz="0" w:space="0" w:color="auto"/>
                <w:bottom w:val="none" w:sz="0" w:space="0" w:color="auto"/>
                <w:right w:val="none" w:sz="0" w:space="0" w:color="auto"/>
              </w:divBdr>
            </w:div>
            <w:div w:id="2015692253">
              <w:marLeft w:val="0"/>
              <w:marRight w:val="0"/>
              <w:marTop w:val="0"/>
              <w:marBottom w:val="0"/>
              <w:divBdr>
                <w:top w:val="none" w:sz="0" w:space="0" w:color="auto"/>
                <w:left w:val="none" w:sz="0" w:space="0" w:color="auto"/>
                <w:bottom w:val="none" w:sz="0" w:space="0" w:color="auto"/>
                <w:right w:val="none" w:sz="0" w:space="0" w:color="auto"/>
              </w:divBdr>
            </w:div>
          </w:divsChild>
        </w:div>
        <w:div w:id="1418599846">
          <w:marLeft w:val="0"/>
          <w:marRight w:val="0"/>
          <w:marTop w:val="0"/>
          <w:marBottom w:val="0"/>
          <w:divBdr>
            <w:top w:val="none" w:sz="0" w:space="0" w:color="auto"/>
            <w:left w:val="none" w:sz="0" w:space="0" w:color="auto"/>
            <w:bottom w:val="none" w:sz="0" w:space="0" w:color="auto"/>
            <w:right w:val="none" w:sz="0" w:space="0" w:color="auto"/>
          </w:divBdr>
          <w:divsChild>
            <w:div w:id="84689938">
              <w:marLeft w:val="0"/>
              <w:marRight w:val="0"/>
              <w:marTop w:val="0"/>
              <w:marBottom w:val="0"/>
              <w:divBdr>
                <w:top w:val="none" w:sz="0" w:space="0" w:color="auto"/>
                <w:left w:val="none" w:sz="0" w:space="0" w:color="auto"/>
                <w:bottom w:val="none" w:sz="0" w:space="0" w:color="auto"/>
                <w:right w:val="none" w:sz="0" w:space="0" w:color="auto"/>
              </w:divBdr>
            </w:div>
            <w:div w:id="196508331">
              <w:marLeft w:val="0"/>
              <w:marRight w:val="0"/>
              <w:marTop w:val="0"/>
              <w:marBottom w:val="0"/>
              <w:divBdr>
                <w:top w:val="none" w:sz="0" w:space="0" w:color="auto"/>
                <w:left w:val="none" w:sz="0" w:space="0" w:color="auto"/>
                <w:bottom w:val="none" w:sz="0" w:space="0" w:color="auto"/>
                <w:right w:val="none" w:sz="0" w:space="0" w:color="auto"/>
              </w:divBdr>
            </w:div>
            <w:div w:id="228198675">
              <w:marLeft w:val="0"/>
              <w:marRight w:val="0"/>
              <w:marTop w:val="0"/>
              <w:marBottom w:val="0"/>
              <w:divBdr>
                <w:top w:val="none" w:sz="0" w:space="0" w:color="auto"/>
                <w:left w:val="none" w:sz="0" w:space="0" w:color="auto"/>
                <w:bottom w:val="none" w:sz="0" w:space="0" w:color="auto"/>
                <w:right w:val="none" w:sz="0" w:space="0" w:color="auto"/>
              </w:divBdr>
            </w:div>
            <w:div w:id="397481091">
              <w:marLeft w:val="0"/>
              <w:marRight w:val="0"/>
              <w:marTop w:val="0"/>
              <w:marBottom w:val="0"/>
              <w:divBdr>
                <w:top w:val="none" w:sz="0" w:space="0" w:color="auto"/>
                <w:left w:val="none" w:sz="0" w:space="0" w:color="auto"/>
                <w:bottom w:val="none" w:sz="0" w:space="0" w:color="auto"/>
                <w:right w:val="none" w:sz="0" w:space="0" w:color="auto"/>
              </w:divBdr>
            </w:div>
            <w:div w:id="601500579">
              <w:marLeft w:val="0"/>
              <w:marRight w:val="0"/>
              <w:marTop w:val="0"/>
              <w:marBottom w:val="0"/>
              <w:divBdr>
                <w:top w:val="none" w:sz="0" w:space="0" w:color="auto"/>
                <w:left w:val="none" w:sz="0" w:space="0" w:color="auto"/>
                <w:bottom w:val="none" w:sz="0" w:space="0" w:color="auto"/>
                <w:right w:val="none" w:sz="0" w:space="0" w:color="auto"/>
              </w:divBdr>
            </w:div>
            <w:div w:id="616837820">
              <w:marLeft w:val="0"/>
              <w:marRight w:val="0"/>
              <w:marTop w:val="0"/>
              <w:marBottom w:val="0"/>
              <w:divBdr>
                <w:top w:val="none" w:sz="0" w:space="0" w:color="auto"/>
                <w:left w:val="none" w:sz="0" w:space="0" w:color="auto"/>
                <w:bottom w:val="none" w:sz="0" w:space="0" w:color="auto"/>
                <w:right w:val="none" w:sz="0" w:space="0" w:color="auto"/>
              </w:divBdr>
            </w:div>
            <w:div w:id="717896202">
              <w:marLeft w:val="0"/>
              <w:marRight w:val="0"/>
              <w:marTop w:val="0"/>
              <w:marBottom w:val="0"/>
              <w:divBdr>
                <w:top w:val="none" w:sz="0" w:space="0" w:color="auto"/>
                <w:left w:val="none" w:sz="0" w:space="0" w:color="auto"/>
                <w:bottom w:val="none" w:sz="0" w:space="0" w:color="auto"/>
                <w:right w:val="none" w:sz="0" w:space="0" w:color="auto"/>
              </w:divBdr>
            </w:div>
            <w:div w:id="984316369">
              <w:marLeft w:val="0"/>
              <w:marRight w:val="0"/>
              <w:marTop w:val="0"/>
              <w:marBottom w:val="0"/>
              <w:divBdr>
                <w:top w:val="none" w:sz="0" w:space="0" w:color="auto"/>
                <w:left w:val="none" w:sz="0" w:space="0" w:color="auto"/>
                <w:bottom w:val="none" w:sz="0" w:space="0" w:color="auto"/>
                <w:right w:val="none" w:sz="0" w:space="0" w:color="auto"/>
              </w:divBdr>
            </w:div>
            <w:div w:id="1587151842">
              <w:marLeft w:val="0"/>
              <w:marRight w:val="0"/>
              <w:marTop w:val="0"/>
              <w:marBottom w:val="0"/>
              <w:divBdr>
                <w:top w:val="none" w:sz="0" w:space="0" w:color="auto"/>
                <w:left w:val="none" w:sz="0" w:space="0" w:color="auto"/>
                <w:bottom w:val="none" w:sz="0" w:space="0" w:color="auto"/>
                <w:right w:val="none" w:sz="0" w:space="0" w:color="auto"/>
              </w:divBdr>
            </w:div>
            <w:div w:id="1788816673">
              <w:marLeft w:val="0"/>
              <w:marRight w:val="0"/>
              <w:marTop w:val="0"/>
              <w:marBottom w:val="0"/>
              <w:divBdr>
                <w:top w:val="none" w:sz="0" w:space="0" w:color="auto"/>
                <w:left w:val="none" w:sz="0" w:space="0" w:color="auto"/>
                <w:bottom w:val="none" w:sz="0" w:space="0" w:color="auto"/>
                <w:right w:val="none" w:sz="0" w:space="0" w:color="auto"/>
              </w:divBdr>
            </w:div>
            <w:div w:id="1833839423">
              <w:marLeft w:val="0"/>
              <w:marRight w:val="0"/>
              <w:marTop w:val="0"/>
              <w:marBottom w:val="0"/>
              <w:divBdr>
                <w:top w:val="none" w:sz="0" w:space="0" w:color="auto"/>
                <w:left w:val="none" w:sz="0" w:space="0" w:color="auto"/>
                <w:bottom w:val="none" w:sz="0" w:space="0" w:color="auto"/>
                <w:right w:val="none" w:sz="0" w:space="0" w:color="auto"/>
              </w:divBdr>
            </w:div>
            <w:div w:id="1846895378">
              <w:marLeft w:val="0"/>
              <w:marRight w:val="0"/>
              <w:marTop w:val="0"/>
              <w:marBottom w:val="0"/>
              <w:divBdr>
                <w:top w:val="none" w:sz="0" w:space="0" w:color="auto"/>
                <w:left w:val="none" w:sz="0" w:space="0" w:color="auto"/>
                <w:bottom w:val="none" w:sz="0" w:space="0" w:color="auto"/>
                <w:right w:val="none" w:sz="0" w:space="0" w:color="auto"/>
              </w:divBdr>
            </w:div>
          </w:divsChild>
        </w:div>
        <w:div w:id="1914387333">
          <w:marLeft w:val="0"/>
          <w:marRight w:val="0"/>
          <w:marTop w:val="0"/>
          <w:marBottom w:val="0"/>
          <w:divBdr>
            <w:top w:val="none" w:sz="0" w:space="0" w:color="auto"/>
            <w:left w:val="none" w:sz="0" w:space="0" w:color="auto"/>
            <w:bottom w:val="none" w:sz="0" w:space="0" w:color="auto"/>
            <w:right w:val="none" w:sz="0" w:space="0" w:color="auto"/>
          </w:divBdr>
          <w:divsChild>
            <w:div w:id="102501918">
              <w:marLeft w:val="0"/>
              <w:marRight w:val="0"/>
              <w:marTop w:val="0"/>
              <w:marBottom w:val="0"/>
              <w:divBdr>
                <w:top w:val="none" w:sz="0" w:space="0" w:color="auto"/>
                <w:left w:val="none" w:sz="0" w:space="0" w:color="auto"/>
                <w:bottom w:val="none" w:sz="0" w:space="0" w:color="auto"/>
                <w:right w:val="none" w:sz="0" w:space="0" w:color="auto"/>
              </w:divBdr>
            </w:div>
            <w:div w:id="254284571">
              <w:marLeft w:val="0"/>
              <w:marRight w:val="0"/>
              <w:marTop w:val="0"/>
              <w:marBottom w:val="0"/>
              <w:divBdr>
                <w:top w:val="none" w:sz="0" w:space="0" w:color="auto"/>
                <w:left w:val="none" w:sz="0" w:space="0" w:color="auto"/>
                <w:bottom w:val="none" w:sz="0" w:space="0" w:color="auto"/>
                <w:right w:val="none" w:sz="0" w:space="0" w:color="auto"/>
              </w:divBdr>
            </w:div>
            <w:div w:id="301887950">
              <w:marLeft w:val="0"/>
              <w:marRight w:val="0"/>
              <w:marTop w:val="0"/>
              <w:marBottom w:val="0"/>
              <w:divBdr>
                <w:top w:val="none" w:sz="0" w:space="0" w:color="auto"/>
                <w:left w:val="none" w:sz="0" w:space="0" w:color="auto"/>
                <w:bottom w:val="none" w:sz="0" w:space="0" w:color="auto"/>
                <w:right w:val="none" w:sz="0" w:space="0" w:color="auto"/>
              </w:divBdr>
            </w:div>
            <w:div w:id="552160814">
              <w:marLeft w:val="0"/>
              <w:marRight w:val="0"/>
              <w:marTop w:val="0"/>
              <w:marBottom w:val="0"/>
              <w:divBdr>
                <w:top w:val="none" w:sz="0" w:space="0" w:color="auto"/>
                <w:left w:val="none" w:sz="0" w:space="0" w:color="auto"/>
                <w:bottom w:val="none" w:sz="0" w:space="0" w:color="auto"/>
                <w:right w:val="none" w:sz="0" w:space="0" w:color="auto"/>
              </w:divBdr>
            </w:div>
            <w:div w:id="631328325">
              <w:marLeft w:val="0"/>
              <w:marRight w:val="0"/>
              <w:marTop w:val="0"/>
              <w:marBottom w:val="0"/>
              <w:divBdr>
                <w:top w:val="none" w:sz="0" w:space="0" w:color="auto"/>
                <w:left w:val="none" w:sz="0" w:space="0" w:color="auto"/>
                <w:bottom w:val="none" w:sz="0" w:space="0" w:color="auto"/>
                <w:right w:val="none" w:sz="0" w:space="0" w:color="auto"/>
              </w:divBdr>
            </w:div>
            <w:div w:id="753935913">
              <w:marLeft w:val="0"/>
              <w:marRight w:val="0"/>
              <w:marTop w:val="0"/>
              <w:marBottom w:val="0"/>
              <w:divBdr>
                <w:top w:val="none" w:sz="0" w:space="0" w:color="auto"/>
                <w:left w:val="none" w:sz="0" w:space="0" w:color="auto"/>
                <w:bottom w:val="none" w:sz="0" w:space="0" w:color="auto"/>
                <w:right w:val="none" w:sz="0" w:space="0" w:color="auto"/>
              </w:divBdr>
            </w:div>
            <w:div w:id="845093092">
              <w:marLeft w:val="0"/>
              <w:marRight w:val="0"/>
              <w:marTop w:val="0"/>
              <w:marBottom w:val="0"/>
              <w:divBdr>
                <w:top w:val="none" w:sz="0" w:space="0" w:color="auto"/>
                <w:left w:val="none" w:sz="0" w:space="0" w:color="auto"/>
                <w:bottom w:val="none" w:sz="0" w:space="0" w:color="auto"/>
                <w:right w:val="none" w:sz="0" w:space="0" w:color="auto"/>
              </w:divBdr>
            </w:div>
            <w:div w:id="891574271">
              <w:marLeft w:val="0"/>
              <w:marRight w:val="0"/>
              <w:marTop w:val="0"/>
              <w:marBottom w:val="0"/>
              <w:divBdr>
                <w:top w:val="none" w:sz="0" w:space="0" w:color="auto"/>
                <w:left w:val="none" w:sz="0" w:space="0" w:color="auto"/>
                <w:bottom w:val="none" w:sz="0" w:space="0" w:color="auto"/>
                <w:right w:val="none" w:sz="0" w:space="0" w:color="auto"/>
              </w:divBdr>
            </w:div>
            <w:div w:id="1069693061">
              <w:marLeft w:val="0"/>
              <w:marRight w:val="0"/>
              <w:marTop w:val="0"/>
              <w:marBottom w:val="0"/>
              <w:divBdr>
                <w:top w:val="none" w:sz="0" w:space="0" w:color="auto"/>
                <w:left w:val="none" w:sz="0" w:space="0" w:color="auto"/>
                <w:bottom w:val="none" w:sz="0" w:space="0" w:color="auto"/>
                <w:right w:val="none" w:sz="0" w:space="0" w:color="auto"/>
              </w:divBdr>
            </w:div>
            <w:div w:id="1502160686">
              <w:marLeft w:val="0"/>
              <w:marRight w:val="0"/>
              <w:marTop w:val="0"/>
              <w:marBottom w:val="0"/>
              <w:divBdr>
                <w:top w:val="none" w:sz="0" w:space="0" w:color="auto"/>
                <w:left w:val="none" w:sz="0" w:space="0" w:color="auto"/>
                <w:bottom w:val="none" w:sz="0" w:space="0" w:color="auto"/>
                <w:right w:val="none" w:sz="0" w:space="0" w:color="auto"/>
              </w:divBdr>
            </w:div>
            <w:div w:id="1599214014">
              <w:marLeft w:val="0"/>
              <w:marRight w:val="0"/>
              <w:marTop w:val="0"/>
              <w:marBottom w:val="0"/>
              <w:divBdr>
                <w:top w:val="none" w:sz="0" w:space="0" w:color="auto"/>
                <w:left w:val="none" w:sz="0" w:space="0" w:color="auto"/>
                <w:bottom w:val="none" w:sz="0" w:space="0" w:color="auto"/>
                <w:right w:val="none" w:sz="0" w:space="0" w:color="auto"/>
              </w:divBdr>
            </w:div>
            <w:div w:id="1654867078">
              <w:marLeft w:val="0"/>
              <w:marRight w:val="0"/>
              <w:marTop w:val="0"/>
              <w:marBottom w:val="0"/>
              <w:divBdr>
                <w:top w:val="none" w:sz="0" w:space="0" w:color="auto"/>
                <w:left w:val="none" w:sz="0" w:space="0" w:color="auto"/>
                <w:bottom w:val="none" w:sz="0" w:space="0" w:color="auto"/>
                <w:right w:val="none" w:sz="0" w:space="0" w:color="auto"/>
              </w:divBdr>
            </w:div>
            <w:div w:id="1875576304">
              <w:marLeft w:val="0"/>
              <w:marRight w:val="0"/>
              <w:marTop w:val="0"/>
              <w:marBottom w:val="0"/>
              <w:divBdr>
                <w:top w:val="none" w:sz="0" w:space="0" w:color="auto"/>
                <w:left w:val="none" w:sz="0" w:space="0" w:color="auto"/>
                <w:bottom w:val="none" w:sz="0" w:space="0" w:color="auto"/>
                <w:right w:val="none" w:sz="0" w:space="0" w:color="auto"/>
              </w:divBdr>
            </w:div>
            <w:div w:id="20443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658">
      <w:bodyDiv w:val="1"/>
      <w:marLeft w:val="0"/>
      <w:marRight w:val="0"/>
      <w:marTop w:val="0"/>
      <w:marBottom w:val="0"/>
      <w:divBdr>
        <w:top w:val="none" w:sz="0" w:space="0" w:color="auto"/>
        <w:left w:val="none" w:sz="0" w:space="0" w:color="auto"/>
        <w:bottom w:val="none" w:sz="0" w:space="0" w:color="auto"/>
        <w:right w:val="none" w:sz="0" w:space="0" w:color="auto"/>
      </w:divBdr>
      <w:divsChild>
        <w:div w:id="296569292">
          <w:marLeft w:val="0"/>
          <w:marRight w:val="0"/>
          <w:marTop w:val="0"/>
          <w:marBottom w:val="0"/>
          <w:divBdr>
            <w:top w:val="none" w:sz="0" w:space="0" w:color="auto"/>
            <w:left w:val="none" w:sz="0" w:space="0" w:color="auto"/>
            <w:bottom w:val="none" w:sz="0" w:space="0" w:color="auto"/>
            <w:right w:val="none" w:sz="0" w:space="0" w:color="auto"/>
          </w:divBdr>
        </w:div>
        <w:div w:id="580724417">
          <w:marLeft w:val="0"/>
          <w:marRight w:val="0"/>
          <w:marTop w:val="0"/>
          <w:marBottom w:val="0"/>
          <w:divBdr>
            <w:top w:val="none" w:sz="0" w:space="0" w:color="auto"/>
            <w:left w:val="none" w:sz="0" w:space="0" w:color="auto"/>
            <w:bottom w:val="none" w:sz="0" w:space="0" w:color="auto"/>
            <w:right w:val="none" w:sz="0" w:space="0" w:color="auto"/>
          </w:divBdr>
        </w:div>
        <w:div w:id="753890947">
          <w:marLeft w:val="0"/>
          <w:marRight w:val="0"/>
          <w:marTop w:val="0"/>
          <w:marBottom w:val="0"/>
          <w:divBdr>
            <w:top w:val="none" w:sz="0" w:space="0" w:color="auto"/>
            <w:left w:val="none" w:sz="0" w:space="0" w:color="auto"/>
            <w:bottom w:val="none" w:sz="0" w:space="0" w:color="auto"/>
            <w:right w:val="none" w:sz="0" w:space="0" w:color="auto"/>
          </w:divBdr>
        </w:div>
        <w:div w:id="764617957">
          <w:marLeft w:val="0"/>
          <w:marRight w:val="0"/>
          <w:marTop w:val="0"/>
          <w:marBottom w:val="0"/>
          <w:divBdr>
            <w:top w:val="none" w:sz="0" w:space="0" w:color="auto"/>
            <w:left w:val="none" w:sz="0" w:space="0" w:color="auto"/>
            <w:bottom w:val="none" w:sz="0" w:space="0" w:color="auto"/>
            <w:right w:val="none" w:sz="0" w:space="0" w:color="auto"/>
          </w:divBdr>
        </w:div>
        <w:div w:id="897520431">
          <w:marLeft w:val="0"/>
          <w:marRight w:val="0"/>
          <w:marTop w:val="0"/>
          <w:marBottom w:val="0"/>
          <w:divBdr>
            <w:top w:val="none" w:sz="0" w:space="0" w:color="auto"/>
            <w:left w:val="none" w:sz="0" w:space="0" w:color="auto"/>
            <w:bottom w:val="none" w:sz="0" w:space="0" w:color="auto"/>
            <w:right w:val="none" w:sz="0" w:space="0" w:color="auto"/>
          </w:divBdr>
        </w:div>
        <w:div w:id="1528250333">
          <w:marLeft w:val="0"/>
          <w:marRight w:val="0"/>
          <w:marTop w:val="0"/>
          <w:marBottom w:val="0"/>
          <w:divBdr>
            <w:top w:val="none" w:sz="0" w:space="0" w:color="auto"/>
            <w:left w:val="none" w:sz="0" w:space="0" w:color="auto"/>
            <w:bottom w:val="none" w:sz="0" w:space="0" w:color="auto"/>
            <w:right w:val="none" w:sz="0" w:space="0" w:color="auto"/>
          </w:divBdr>
        </w:div>
        <w:div w:id="1762950032">
          <w:marLeft w:val="0"/>
          <w:marRight w:val="0"/>
          <w:marTop w:val="0"/>
          <w:marBottom w:val="0"/>
          <w:divBdr>
            <w:top w:val="none" w:sz="0" w:space="0" w:color="auto"/>
            <w:left w:val="none" w:sz="0" w:space="0" w:color="auto"/>
            <w:bottom w:val="none" w:sz="0" w:space="0" w:color="auto"/>
            <w:right w:val="none" w:sz="0" w:space="0" w:color="auto"/>
          </w:divBdr>
        </w:div>
        <w:div w:id="2020422993">
          <w:marLeft w:val="0"/>
          <w:marRight w:val="0"/>
          <w:marTop w:val="0"/>
          <w:marBottom w:val="0"/>
          <w:divBdr>
            <w:top w:val="none" w:sz="0" w:space="0" w:color="auto"/>
            <w:left w:val="none" w:sz="0" w:space="0" w:color="auto"/>
            <w:bottom w:val="none" w:sz="0" w:space="0" w:color="auto"/>
            <w:right w:val="none" w:sz="0" w:space="0" w:color="auto"/>
          </w:divBdr>
        </w:div>
        <w:div w:id="2021589944">
          <w:marLeft w:val="0"/>
          <w:marRight w:val="0"/>
          <w:marTop w:val="0"/>
          <w:marBottom w:val="0"/>
          <w:divBdr>
            <w:top w:val="none" w:sz="0" w:space="0" w:color="auto"/>
            <w:left w:val="none" w:sz="0" w:space="0" w:color="auto"/>
            <w:bottom w:val="none" w:sz="0" w:space="0" w:color="auto"/>
            <w:right w:val="none" w:sz="0" w:space="0" w:color="auto"/>
          </w:divBdr>
        </w:div>
      </w:divsChild>
    </w:div>
    <w:div w:id="110781002">
      <w:bodyDiv w:val="1"/>
      <w:marLeft w:val="0"/>
      <w:marRight w:val="0"/>
      <w:marTop w:val="0"/>
      <w:marBottom w:val="0"/>
      <w:divBdr>
        <w:top w:val="none" w:sz="0" w:space="0" w:color="auto"/>
        <w:left w:val="none" w:sz="0" w:space="0" w:color="auto"/>
        <w:bottom w:val="none" w:sz="0" w:space="0" w:color="auto"/>
        <w:right w:val="none" w:sz="0" w:space="0" w:color="auto"/>
      </w:divBdr>
      <w:divsChild>
        <w:div w:id="69691588">
          <w:marLeft w:val="0"/>
          <w:marRight w:val="0"/>
          <w:marTop w:val="0"/>
          <w:marBottom w:val="0"/>
          <w:divBdr>
            <w:top w:val="none" w:sz="0" w:space="0" w:color="auto"/>
            <w:left w:val="none" w:sz="0" w:space="0" w:color="auto"/>
            <w:bottom w:val="none" w:sz="0" w:space="0" w:color="auto"/>
            <w:right w:val="none" w:sz="0" w:space="0" w:color="auto"/>
          </w:divBdr>
        </w:div>
        <w:div w:id="1229994968">
          <w:marLeft w:val="0"/>
          <w:marRight w:val="0"/>
          <w:marTop w:val="0"/>
          <w:marBottom w:val="0"/>
          <w:divBdr>
            <w:top w:val="none" w:sz="0" w:space="0" w:color="auto"/>
            <w:left w:val="none" w:sz="0" w:space="0" w:color="auto"/>
            <w:bottom w:val="none" w:sz="0" w:space="0" w:color="auto"/>
            <w:right w:val="none" w:sz="0" w:space="0" w:color="auto"/>
          </w:divBdr>
        </w:div>
        <w:div w:id="1539781195">
          <w:marLeft w:val="0"/>
          <w:marRight w:val="0"/>
          <w:marTop w:val="0"/>
          <w:marBottom w:val="0"/>
          <w:divBdr>
            <w:top w:val="none" w:sz="0" w:space="0" w:color="auto"/>
            <w:left w:val="none" w:sz="0" w:space="0" w:color="auto"/>
            <w:bottom w:val="none" w:sz="0" w:space="0" w:color="auto"/>
            <w:right w:val="none" w:sz="0" w:space="0" w:color="auto"/>
          </w:divBdr>
        </w:div>
        <w:div w:id="1741782508">
          <w:marLeft w:val="0"/>
          <w:marRight w:val="0"/>
          <w:marTop w:val="0"/>
          <w:marBottom w:val="0"/>
          <w:divBdr>
            <w:top w:val="none" w:sz="0" w:space="0" w:color="auto"/>
            <w:left w:val="none" w:sz="0" w:space="0" w:color="auto"/>
            <w:bottom w:val="none" w:sz="0" w:space="0" w:color="auto"/>
            <w:right w:val="none" w:sz="0" w:space="0" w:color="auto"/>
          </w:divBdr>
        </w:div>
        <w:div w:id="2021157732">
          <w:marLeft w:val="0"/>
          <w:marRight w:val="0"/>
          <w:marTop w:val="0"/>
          <w:marBottom w:val="0"/>
          <w:divBdr>
            <w:top w:val="none" w:sz="0" w:space="0" w:color="auto"/>
            <w:left w:val="none" w:sz="0" w:space="0" w:color="auto"/>
            <w:bottom w:val="none" w:sz="0" w:space="0" w:color="auto"/>
            <w:right w:val="none" w:sz="0" w:space="0" w:color="auto"/>
          </w:divBdr>
        </w:div>
      </w:divsChild>
    </w:div>
    <w:div w:id="158351088">
      <w:bodyDiv w:val="1"/>
      <w:marLeft w:val="0"/>
      <w:marRight w:val="0"/>
      <w:marTop w:val="0"/>
      <w:marBottom w:val="0"/>
      <w:divBdr>
        <w:top w:val="none" w:sz="0" w:space="0" w:color="auto"/>
        <w:left w:val="none" w:sz="0" w:space="0" w:color="auto"/>
        <w:bottom w:val="none" w:sz="0" w:space="0" w:color="auto"/>
        <w:right w:val="none" w:sz="0" w:space="0" w:color="auto"/>
      </w:divBdr>
      <w:divsChild>
        <w:div w:id="27994932">
          <w:marLeft w:val="0"/>
          <w:marRight w:val="0"/>
          <w:marTop w:val="0"/>
          <w:marBottom w:val="0"/>
          <w:divBdr>
            <w:top w:val="none" w:sz="0" w:space="0" w:color="auto"/>
            <w:left w:val="none" w:sz="0" w:space="0" w:color="auto"/>
            <w:bottom w:val="none" w:sz="0" w:space="0" w:color="auto"/>
            <w:right w:val="none" w:sz="0" w:space="0" w:color="auto"/>
          </w:divBdr>
        </w:div>
        <w:div w:id="112023273">
          <w:marLeft w:val="0"/>
          <w:marRight w:val="0"/>
          <w:marTop w:val="0"/>
          <w:marBottom w:val="0"/>
          <w:divBdr>
            <w:top w:val="none" w:sz="0" w:space="0" w:color="auto"/>
            <w:left w:val="none" w:sz="0" w:space="0" w:color="auto"/>
            <w:bottom w:val="none" w:sz="0" w:space="0" w:color="auto"/>
            <w:right w:val="none" w:sz="0" w:space="0" w:color="auto"/>
          </w:divBdr>
        </w:div>
        <w:div w:id="370763546">
          <w:marLeft w:val="0"/>
          <w:marRight w:val="0"/>
          <w:marTop w:val="0"/>
          <w:marBottom w:val="0"/>
          <w:divBdr>
            <w:top w:val="none" w:sz="0" w:space="0" w:color="auto"/>
            <w:left w:val="none" w:sz="0" w:space="0" w:color="auto"/>
            <w:bottom w:val="none" w:sz="0" w:space="0" w:color="auto"/>
            <w:right w:val="none" w:sz="0" w:space="0" w:color="auto"/>
          </w:divBdr>
        </w:div>
        <w:div w:id="472333848">
          <w:marLeft w:val="0"/>
          <w:marRight w:val="0"/>
          <w:marTop w:val="0"/>
          <w:marBottom w:val="0"/>
          <w:divBdr>
            <w:top w:val="none" w:sz="0" w:space="0" w:color="auto"/>
            <w:left w:val="none" w:sz="0" w:space="0" w:color="auto"/>
            <w:bottom w:val="none" w:sz="0" w:space="0" w:color="auto"/>
            <w:right w:val="none" w:sz="0" w:space="0" w:color="auto"/>
          </w:divBdr>
        </w:div>
        <w:div w:id="504176777">
          <w:marLeft w:val="0"/>
          <w:marRight w:val="0"/>
          <w:marTop w:val="0"/>
          <w:marBottom w:val="0"/>
          <w:divBdr>
            <w:top w:val="none" w:sz="0" w:space="0" w:color="auto"/>
            <w:left w:val="none" w:sz="0" w:space="0" w:color="auto"/>
            <w:bottom w:val="none" w:sz="0" w:space="0" w:color="auto"/>
            <w:right w:val="none" w:sz="0" w:space="0" w:color="auto"/>
          </w:divBdr>
        </w:div>
        <w:div w:id="646085346">
          <w:marLeft w:val="0"/>
          <w:marRight w:val="0"/>
          <w:marTop w:val="0"/>
          <w:marBottom w:val="0"/>
          <w:divBdr>
            <w:top w:val="none" w:sz="0" w:space="0" w:color="auto"/>
            <w:left w:val="none" w:sz="0" w:space="0" w:color="auto"/>
            <w:bottom w:val="none" w:sz="0" w:space="0" w:color="auto"/>
            <w:right w:val="none" w:sz="0" w:space="0" w:color="auto"/>
          </w:divBdr>
        </w:div>
        <w:div w:id="766509187">
          <w:marLeft w:val="0"/>
          <w:marRight w:val="0"/>
          <w:marTop w:val="0"/>
          <w:marBottom w:val="0"/>
          <w:divBdr>
            <w:top w:val="none" w:sz="0" w:space="0" w:color="auto"/>
            <w:left w:val="none" w:sz="0" w:space="0" w:color="auto"/>
            <w:bottom w:val="none" w:sz="0" w:space="0" w:color="auto"/>
            <w:right w:val="none" w:sz="0" w:space="0" w:color="auto"/>
          </w:divBdr>
        </w:div>
        <w:div w:id="852181712">
          <w:marLeft w:val="0"/>
          <w:marRight w:val="0"/>
          <w:marTop w:val="0"/>
          <w:marBottom w:val="0"/>
          <w:divBdr>
            <w:top w:val="none" w:sz="0" w:space="0" w:color="auto"/>
            <w:left w:val="none" w:sz="0" w:space="0" w:color="auto"/>
            <w:bottom w:val="none" w:sz="0" w:space="0" w:color="auto"/>
            <w:right w:val="none" w:sz="0" w:space="0" w:color="auto"/>
          </w:divBdr>
        </w:div>
        <w:div w:id="1018653651">
          <w:marLeft w:val="0"/>
          <w:marRight w:val="0"/>
          <w:marTop w:val="0"/>
          <w:marBottom w:val="0"/>
          <w:divBdr>
            <w:top w:val="none" w:sz="0" w:space="0" w:color="auto"/>
            <w:left w:val="none" w:sz="0" w:space="0" w:color="auto"/>
            <w:bottom w:val="none" w:sz="0" w:space="0" w:color="auto"/>
            <w:right w:val="none" w:sz="0" w:space="0" w:color="auto"/>
          </w:divBdr>
        </w:div>
        <w:div w:id="1047559847">
          <w:marLeft w:val="0"/>
          <w:marRight w:val="0"/>
          <w:marTop w:val="0"/>
          <w:marBottom w:val="0"/>
          <w:divBdr>
            <w:top w:val="none" w:sz="0" w:space="0" w:color="auto"/>
            <w:left w:val="none" w:sz="0" w:space="0" w:color="auto"/>
            <w:bottom w:val="none" w:sz="0" w:space="0" w:color="auto"/>
            <w:right w:val="none" w:sz="0" w:space="0" w:color="auto"/>
          </w:divBdr>
        </w:div>
        <w:div w:id="1143885096">
          <w:marLeft w:val="0"/>
          <w:marRight w:val="0"/>
          <w:marTop w:val="0"/>
          <w:marBottom w:val="0"/>
          <w:divBdr>
            <w:top w:val="none" w:sz="0" w:space="0" w:color="auto"/>
            <w:left w:val="none" w:sz="0" w:space="0" w:color="auto"/>
            <w:bottom w:val="none" w:sz="0" w:space="0" w:color="auto"/>
            <w:right w:val="none" w:sz="0" w:space="0" w:color="auto"/>
          </w:divBdr>
        </w:div>
        <w:div w:id="1216966225">
          <w:marLeft w:val="0"/>
          <w:marRight w:val="0"/>
          <w:marTop w:val="0"/>
          <w:marBottom w:val="0"/>
          <w:divBdr>
            <w:top w:val="none" w:sz="0" w:space="0" w:color="auto"/>
            <w:left w:val="none" w:sz="0" w:space="0" w:color="auto"/>
            <w:bottom w:val="none" w:sz="0" w:space="0" w:color="auto"/>
            <w:right w:val="none" w:sz="0" w:space="0" w:color="auto"/>
          </w:divBdr>
        </w:div>
        <w:div w:id="1377392407">
          <w:marLeft w:val="0"/>
          <w:marRight w:val="0"/>
          <w:marTop w:val="0"/>
          <w:marBottom w:val="0"/>
          <w:divBdr>
            <w:top w:val="none" w:sz="0" w:space="0" w:color="auto"/>
            <w:left w:val="none" w:sz="0" w:space="0" w:color="auto"/>
            <w:bottom w:val="none" w:sz="0" w:space="0" w:color="auto"/>
            <w:right w:val="none" w:sz="0" w:space="0" w:color="auto"/>
          </w:divBdr>
        </w:div>
        <w:div w:id="1617641520">
          <w:marLeft w:val="0"/>
          <w:marRight w:val="0"/>
          <w:marTop w:val="0"/>
          <w:marBottom w:val="0"/>
          <w:divBdr>
            <w:top w:val="none" w:sz="0" w:space="0" w:color="auto"/>
            <w:left w:val="none" w:sz="0" w:space="0" w:color="auto"/>
            <w:bottom w:val="none" w:sz="0" w:space="0" w:color="auto"/>
            <w:right w:val="none" w:sz="0" w:space="0" w:color="auto"/>
          </w:divBdr>
        </w:div>
        <w:div w:id="1757508724">
          <w:marLeft w:val="0"/>
          <w:marRight w:val="0"/>
          <w:marTop w:val="0"/>
          <w:marBottom w:val="0"/>
          <w:divBdr>
            <w:top w:val="none" w:sz="0" w:space="0" w:color="auto"/>
            <w:left w:val="none" w:sz="0" w:space="0" w:color="auto"/>
            <w:bottom w:val="none" w:sz="0" w:space="0" w:color="auto"/>
            <w:right w:val="none" w:sz="0" w:space="0" w:color="auto"/>
          </w:divBdr>
        </w:div>
        <w:div w:id="2067876603">
          <w:marLeft w:val="0"/>
          <w:marRight w:val="0"/>
          <w:marTop w:val="0"/>
          <w:marBottom w:val="0"/>
          <w:divBdr>
            <w:top w:val="none" w:sz="0" w:space="0" w:color="auto"/>
            <w:left w:val="none" w:sz="0" w:space="0" w:color="auto"/>
            <w:bottom w:val="none" w:sz="0" w:space="0" w:color="auto"/>
            <w:right w:val="none" w:sz="0" w:space="0" w:color="auto"/>
          </w:divBdr>
        </w:div>
      </w:divsChild>
    </w:div>
    <w:div w:id="206185541">
      <w:bodyDiv w:val="1"/>
      <w:marLeft w:val="0"/>
      <w:marRight w:val="0"/>
      <w:marTop w:val="0"/>
      <w:marBottom w:val="0"/>
      <w:divBdr>
        <w:top w:val="none" w:sz="0" w:space="0" w:color="auto"/>
        <w:left w:val="none" w:sz="0" w:space="0" w:color="auto"/>
        <w:bottom w:val="none" w:sz="0" w:space="0" w:color="auto"/>
        <w:right w:val="none" w:sz="0" w:space="0" w:color="auto"/>
      </w:divBdr>
      <w:divsChild>
        <w:div w:id="115611497">
          <w:marLeft w:val="0"/>
          <w:marRight w:val="0"/>
          <w:marTop w:val="0"/>
          <w:marBottom w:val="0"/>
          <w:divBdr>
            <w:top w:val="none" w:sz="0" w:space="0" w:color="auto"/>
            <w:left w:val="none" w:sz="0" w:space="0" w:color="auto"/>
            <w:bottom w:val="none" w:sz="0" w:space="0" w:color="auto"/>
            <w:right w:val="none" w:sz="0" w:space="0" w:color="auto"/>
          </w:divBdr>
        </w:div>
        <w:div w:id="535392329">
          <w:marLeft w:val="0"/>
          <w:marRight w:val="0"/>
          <w:marTop w:val="0"/>
          <w:marBottom w:val="0"/>
          <w:divBdr>
            <w:top w:val="none" w:sz="0" w:space="0" w:color="auto"/>
            <w:left w:val="none" w:sz="0" w:space="0" w:color="auto"/>
            <w:bottom w:val="none" w:sz="0" w:space="0" w:color="auto"/>
            <w:right w:val="none" w:sz="0" w:space="0" w:color="auto"/>
          </w:divBdr>
        </w:div>
        <w:div w:id="1057817527">
          <w:marLeft w:val="0"/>
          <w:marRight w:val="0"/>
          <w:marTop w:val="0"/>
          <w:marBottom w:val="0"/>
          <w:divBdr>
            <w:top w:val="none" w:sz="0" w:space="0" w:color="auto"/>
            <w:left w:val="none" w:sz="0" w:space="0" w:color="auto"/>
            <w:bottom w:val="none" w:sz="0" w:space="0" w:color="auto"/>
            <w:right w:val="none" w:sz="0" w:space="0" w:color="auto"/>
          </w:divBdr>
        </w:div>
      </w:divsChild>
    </w:div>
    <w:div w:id="494803187">
      <w:bodyDiv w:val="1"/>
      <w:marLeft w:val="0"/>
      <w:marRight w:val="0"/>
      <w:marTop w:val="0"/>
      <w:marBottom w:val="0"/>
      <w:divBdr>
        <w:top w:val="none" w:sz="0" w:space="0" w:color="auto"/>
        <w:left w:val="none" w:sz="0" w:space="0" w:color="auto"/>
        <w:bottom w:val="none" w:sz="0" w:space="0" w:color="auto"/>
        <w:right w:val="none" w:sz="0" w:space="0" w:color="auto"/>
      </w:divBdr>
      <w:divsChild>
        <w:div w:id="1106652244">
          <w:marLeft w:val="0"/>
          <w:marRight w:val="0"/>
          <w:marTop w:val="0"/>
          <w:marBottom w:val="0"/>
          <w:divBdr>
            <w:top w:val="none" w:sz="0" w:space="0" w:color="auto"/>
            <w:left w:val="none" w:sz="0" w:space="0" w:color="auto"/>
            <w:bottom w:val="none" w:sz="0" w:space="0" w:color="auto"/>
            <w:right w:val="none" w:sz="0" w:space="0" w:color="auto"/>
          </w:divBdr>
          <w:divsChild>
            <w:div w:id="135731587">
              <w:marLeft w:val="0"/>
              <w:marRight w:val="0"/>
              <w:marTop w:val="0"/>
              <w:marBottom w:val="0"/>
              <w:divBdr>
                <w:top w:val="none" w:sz="0" w:space="0" w:color="auto"/>
                <w:left w:val="none" w:sz="0" w:space="0" w:color="auto"/>
                <w:bottom w:val="none" w:sz="0" w:space="0" w:color="auto"/>
                <w:right w:val="none" w:sz="0" w:space="0" w:color="auto"/>
              </w:divBdr>
            </w:div>
            <w:div w:id="806973788">
              <w:marLeft w:val="0"/>
              <w:marRight w:val="0"/>
              <w:marTop w:val="0"/>
              <w:marBottom w:val="0"/>
              <w:divBdr>
                <w:top w:val="none" w:sz="0" w:space="0" w:color="auto"/>
                <w:left w:val="none" w:sz="0" w:space="0" w:color="auto"/>
                <w:bottom w:val="none" w:sz="0" w:space="0" w:color="auto"/>
                <w:right w:val="none" w:sz="0" w:space="0" w:color="auto"/>
              </w:divBdr>
            </w:div>
            <w:div w:id="1055352861">
              <w:marLeft w:val="0"/>
              <w:marRight w:val="0"/>
              <w:marTop w:val="0"/>
              <w:marBottom w:val="0"/>
              <w:divBdr>
                <w:top w:val="none" w:sz="0" w:space="0" w:color="auto"/>
                <w:left w:val="none" w:sz="0" w:space="0" w:color="auto"/>
                <w:bottom w:val="none" w:sz="0" w:space="0" w:color="auto"/>
                <w:right w:val="none" w:sz="0" w:space="0" w:color="auto"/>
              </w:divBdr>
            </w:div>
            <w:div w:id="1112899089">
              <w:marLeft w:val="0"/>
              <w:marRight w:val="0"/>
              <w:marTop w:val="0"/>
              <w:marBottom w:val="0"/>
              <w:divBdr>
                <w:top w:val="none" w:sz="0" w:space="0" w:color="auto"/>
                <w:left w:val="none" w:sz="0" w:space="0" w:color="auto"/>
                <w:bottom w:val="none" w:sz="0" w:space="0" w:color="auto"/>
                <w:right w:val="none" w:sz="0" w:space="0" w:color="auto"/>
              </w:divBdr>
            </w:div>
            <w:div w:id="1476067359">
              <w:marLeft w:val="0"/>
              <w:marRight w:val="0"/>
              <w:marTop w:val="0"/>
              <w:marBottom w:val="0"/>
              <w:divBdr>
                <w:top w:val="none" w:sz="0" w:space="0" w:color="auto"/>
                <w:left w:val="none" w:sz="0" w:space="0" w:color="auto"/>
                <w:bottom w:val="none" w:sz="0" w:space="0" w:color="auto"/>
                <w:right w:val="none" w:sz="0" w:space="0" w:color="auto"/>
              </w:divBdr>
            </w:div>
            <w:div w:id="1966428100">
              <w:marLeft w:val="0"/>
              <w:marRight w:val="0"/>
              <w:marTop w:val="0"/>
              <w:marBottom w:val="0"/>
              <w:divBdr>
                <w:top w:val="none" w:sz="0" w:space="0" w:color="auto"/>
                <w:left w:val="none" w:sz="0" w:space="0" w:color="auto"/>
                <w:bottom w:val="none" w:sz="0" w:space="0" w:color="auto"/>
                <w:right w:val="none" w:sz="0" w:space="0" w:color="auto"/>
              </w:divBdr>
            </w:div>
          </w:divsChild>
        </w:div>
        <w:div w:id="1481850873">
          <w:marLeft w:val="0"/>
          <w:marRight w:val="0"/>
          <w:marTop w:val="0"/>
          <w:marBottom w:val="0"/>
          <w:divBdr>
            <w:top w:val="none" w:sz="0" w:space="0" w:color="auto"/>
            <w:left w:val="none" w:sz="0" w:space="0" w:color="auto"/>
            <w:bottom w:val="none" w:sz="0" w:space="0" w:color="auto"/>
            <w:right w:val="none" w:sz="0" w:space="0" w:color="auto"/>
          </w:divBdr>
          <w:divsChild>
            <w:div w:id="90980666">
              <w:marLeft w:val="0"/>
              <w:marRight w:val="0"/>
              <w:marTop w:val="0"/>
              <w:marBottom w:val="0"/>
              <w:divBdr>
                <w:top w:val="none" w:sz="0" w:space="0" w:color="auto"/>
                <w:left w:val="none" w:sz="0" w:space="0" w:color="auto"/>
                <w:bottom w:val="none" w:sz="0" w:space="0" w:color="auto"/>
                <w:right w:val="none" w:sz="0" w:space="0" w:color="auto"/>
              </w:divBdr>
            </w:div>
            <w:div w:id="277953489">
              <w:marLeft w:val="0"/>
              <w:marRight w:val="0"/>
              <w:marTop w:val="0"/>
              <w:marBottom w:val="0"/>
              <w:divBdr>
                <w:top w:val="none" w:sz="0" w:space="0" w:color="auto"/>
                <w:left w:val="none" w:sz="0" w:space="0" w:color="auto"/>
                <w:bottom w:val="none" w:sz="0" w:space="0" w:color="auto"/>
                <w:right w:val="none" w:sz="0" w:space="0" w:color="auto"/>
              </w:divBdr>
            </w:div>
            <w:div w:id="370033611">
              <w:marLeft w:val="0"/>
              <w:marRight w:val="0"/>
              <w:marTop w:val="0"/>
              <w:marBottom w:val="0"/>
              <w:divBdr>
                <w:top w:val="none" w:sz="0" w:space="0" w:color="auto"/>
                <w:left w:val="none" w:sz="0" w:space="0" w:color="auto"/>
                <w:bottom w:val="none" w:sz="0" w:space="0" w:color="auto"/>
                <w:right w:val="none" w:sz="0" w:space="0" w:color="auto"/>
              </w:divBdr>
            </w:div>
            <w:div w:id="400056073">
              <w:marLeft w:val="0"/>
              <w:marRight w:val="0"/>
              <w:marTop w:val="0"/>
              <w:marBottom w:val="0"/>
              <w:divBdr>
                <w:top w:val="none" w:sz="0" w:space="0" w:color="auto"/>
                <w:left w:val="none" w:sz="0" w:space="0" w:color="auto"/>
                <w:bottom w:val="none" w:sz="0" w:space="0" w:color="auto"/>
                <w:right w:val="none" w:sz="0" w:space="0" w:color="auto"/>
              </w:divBdr>
            </w:div>
            <w:div w:id="481847643">
              <w:marLeft w:val="0"/>
              <w:marRight w:val="0"/>
              <w:marTop w:val="0"/>
              <w:marBottom w:val="0"/>
              <w:divBdr>
                <w:top w:val="none" w:sz="0" w:space="0" w:color="auto"/>
                <w:left w:val="none" w:sz="0" w:space="0" w:color="auto"/>
                <w:bottom w:val="none" w:sz="0" w:space="0" w:color="auto"/>
                <w:right w:val="none" w:sz="0" w:space="0" w:color="auto"/>
              </w:divBdr>
            </w:div>
            <w:div w:id="493497218">
              <w:marLeft w:val="0"/>
              <w:marRight w:val="0"/>
              <w:marTop w:val="0"/>
              <w:marBottom w:val="0"/>
              <w:divBdr>
                <w:top w:val="none" w:sz="0" w:space="0" w:color="auto"/>
                <w:left w:val="none" w:sz="0" w:space="0" w:color="auto"/>
                <w:bottom w:val="none" w:sz="0" w:space="0" w:color="auto"/>
                <w:right w:val="none" w:sz="0" w:space="0" w:color="auto"/>
              </w:divBdr>
            </w:div>
            <w:div w:id="655037685">
              <w:marLeft w:val="0"/>
              <w:marRight w:val="0"/>
              <w:marTop w:val="0"/>
              <w:marBottom w:val="0"/>
              <w:divBdr>
                <w:top w:val="none" w:sz="0" w:space="0" w:color="auto"/>
                <w:left w:val="none" w:sz="0" w:space="0" w:color="auto"/>
                <w:bottom w:val="none" w:sz="0" w:space="0" w:color="auto"/>
                <w:right w:val="none" w:sz="0" w:space="0" w:color="auto"/>
              </w:divBdr>
            </w:div>
            <w:div w:id="721250614">
              <w:marLeft w:val="0"/>
              <w:marRight w:val="0"/>
              <w:marTop w:val="0"/>
              <w:marBottom w:val="0"/>
              <w:divBdr>
                <w:top w:val="none" w:sz="0" w:space="0" w:color="auto"/>
                <w:left w:val="none" w:sz="0" w:space="0" w:color="auto"/>
                <w:bottom w:val="none" w:sz="0" w:space="0" w:color="auto"/>
                <w:right w:val="none" w:sz="0" w:space="0" w:color="auto"/>
              </w:divBdr>
            </w:div>
            <w:div w:id="930242327">
              <w:marLeft w:val="0"/>
              <w:marRight w:val="0"/>
              <w:marTop w:val="0"/>
              <w:marBottom w:val="0"/>
              <w:divBdr>
                <w:top w:val="none" w:sz="0" w:space="0" w:color="auto"/>
                <w:left w:val="none" w:sz="0" w:space="0" w:color="auto"/>
                <w:bottom w:val="none" w:sz="0" w:space="0" w:color="auto"/>
                <w:right w:val="none" w:sz="0" w:space="0" w:color="auto"/>
              </w:divBdr>
            </w:div>
            <w:div w:id="992107098">
              <w:marLeft w:val="0"/>
              <w:marRight w:val="0"/>
              <w:marTop w:val="0"/>
              <w:marBottom w:val="0"/>
              <w:divBdr>
                <w:top w:val="none" w:sz="0" w:space="0" w:color="auto"/>
                <w:left w:val="none" w:sz="0" w:space="0" w:color="auto"/>
                <w:bottom w:val="none" w:sz="0" w:space="0" w:color="auto"/>
                <w:right w:val="none" w:sz="0" w:space="0" w:color="auto"/>
              </w:divBdr>
            </w:div>
            <w:div w:id="1199705825">
              <w:marLeft w:val="0"/>
              <w:marRight w:val="0"/>
              <w:marTop w:val="0"/>
              <w:marBottom w:val="0"/>
              <w:divBdr>
                <w:top w:val="none" w:sz="0" w:space="0" w:color="auto"/>
                <w:left w:val="none" w:sz="0" w:space="0" w:color="auto"/>
                <w:bottom w:val="none" w:sz="0" w:space="0" w:color="auto"/>
                <w:right w:val="none" w:sz="0" w:space="0" w:color="auto"/>
              </w:divBdr>
            </w:div>
            <w:div w:id="1344550760">
              <w:marLeft w:val="0"/>
              <w:marRight w:val="0"/>
              <w:marTop w:val="0"/>
              <w:marBottom w:val="0"/>
              <w:divBdr>
                <w:top w:val="none" w:sz="0" w:space="0" w:color="auto"/>
                <w:left w:val="none" w:sz="0" w:space="0" w:color="auto"/>
                <w:bottom w:val="none" w:sz="0" w:space="0" w:color="auto"/>
                <w:right w:val="none" w:sz="0" w:space="0" w:color="auto"/>
              </w:divBdr>
            </w:div>
            <w:div w:id="1389761249">
              <w:marLeft w:val="0"/>
              <w:marRight w:val="0"/>
              <w:marTop w:val="0"/>
              <w:marBottom w:val="0"/>
              <w:divBdr>
                <w:top w:val="none" w:sz="0" w:space="0" w:color="auto"/>
                <w:left w:val="none" w:sz="0" w:space="0" w:color="auto"/>
                <w:bottom w:val="none" w:sz="0" w:space="0" w:color="auto"/>
                <w:right w:val="none" w:sz="0" w:space="0" w:color="auto"/>
              </w:divBdr>
            </w:div>
            <w:div w:id="1390763424">
              <w:marLeft w:val="0"/>
              <w:marRight w:val="0"/>
              <w:marTop w:val="0"/>
              <w:marBottom w:val="0"/>
              <w:divBdr>
                <w:top w:val="none" w:sz="0" w:space="0" w:color="auto"/>
                <w:left w:val="none" w:sz="0" w:space="0" w:color="auto"/>
                <w:bottom w:val="none" w:sz="0" w:space="0" w:color="auto"/>
                <w:right w:val="none" w:sz="0" w:space="0" w:color="auto"/>
              </w:divBdr>
            </w:div>
            <w:div w:id="1442992322">
              <w:marLeft w:val="0"/>
              <w:marRight w:val="0"/>
              <w:marTop w:val="0"/>
              <w:marBottom w:val="0"/>
              <w:divBdr>
                <w:top w:val="none" w:sz="0" w:space="0" w:color="auto"/>
                <w:left w:val="none" w:sz="0" w:space="0" w:color="auto"/>
                <w:bottom w:val="none" w:sz="0" w:space="0" w:color="auto"/>
                <w:right w:val="none" w:sz="0" w:space="0" w:color="auto"/>
              </w:divBdr>
            </w:div>
            <w:div w:id="1558862392">
              <w:marLeft w:val="0"/>
              <w:marRight w:val="0"/>
              <w:marTop w:val="0"/>
              <w:marBottom w:val="0"/>
              <w:divBdr>
                <w:top w:val="none" w:sz="0" w:space="0" w:color="auto"/>
                <w:left w:val="none" w:sz="0" w:space="0" w:color="auto"/>
                <w:bottom w:val="none" w:sz="0" w:space="0" w:color="auto"/>
                <w:right w:val="none" w:sz="0" w:space="0" w:color="auto"/>
              </w:divBdr>
            </w:div>
            <w:div w:id="1583105253">
              <w:marLeft w:val="0"/>
              <w:marRight w:val="0"/>
              <w:marTop w:val="0"/>
              <w:marBottom w:val="0"/>
              <w:divBdr>
                <w:top w:val="none" w:sz="0" w:space="0" w:color="auto"/>
                <w:left w:val="none" w:sz="0" w:space="0" w:color="auto"/>
                <w:bottom w:val="none" w:sz="0" w:space="0" w:color="auto"/>
                <w:right w:val="none" w:sz="0" w:space="0" w:color="auto"/>
              </w:divBdr>
            </w:div>
            <w:div w:id="1629819779">
              <w:marLeft w:val="0"/>
              <w:marRight w:val="0"/>
              <w:marTop w:val="0"/>
              <w:marBottom w:val="0"/>
              <w:divBdr>
                <w:top w:val="none" w:sz="0" w:space="0" w:color="auto"/>
                <w:left w:val="none" w:sz="0" w:space="0" w:color="auto"/>
                <w:bottom w:val="none" w:sz="0" w:space="0" w:color="auto"/>
                <w:right w:val="none" w:sz="0" w:space="0" w:color="auto"/>
              </w:divBdr>
            </w:div>
            <w:div w:id="1842967713">
              <w:marLeft w:val="0"/>
              <w:marRight w:val="0"/>
              <w:marTop w:val="0"/>
              <w:marBottom w:val="0"/>
              <w:divBdr>
                <w:top w:val="none" w:sz="0" w:space="0" w:color="auto"/>
                <w:left w:val="none" w:sz="0" w:space="0" w:color="auto"/>
                <w:bottom w:val="none" w:sz="0" w:space="0" w:color="auto"/>
                <w:right w:val="none" w:sz="0" w:space="0" w:color="auto"/>
              </w:divBdr>
            </w:div>
            <w:div w:id="19105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4468">
      <w:bodyDiv w:val="1"/>
      <w:marLeft w:val="0"/>
      <w:marRight w:val="0"/>
      <w:marTop w:val="0"/>
      <w:marBottom w:val="0"/>
      <w:divBdr>
        <w:top w:val="none" w:sz="0" w:space="0" w:color="auto"/>
        <w:left w:val="none" w:sz="0" w:space="0" w:color="auto"/>
        <w:bottom w:val="none" w:sz="0" w:space="0" w:color="auto"/>
        <w:right w:val="none" w:sz="0" w:space="0" w:color="auto"/>
      </w:divBdr>
      <w:divsChild>
        <w:div w:id="37630155">
          <w:marLeft w:val="0"/>
          <w:marRight w:val="0"/>
          <w:marTop w:val="0"/>
          <w:marBottom w:val="0"/>
          <w:divBdr>
            <w:top w:val="none" w:sz="0" w:space="0" w:color="auto"/>
            <w:left w:val="none" w:sz="0" w:space="0" w:color="auto"/>
            <w:bottom w:val="none" w:sz="0" w:space="0" w:color="auto"/>
            <w:right w:val="none" w:sz="0" w:space="0" w:color="auto"/>
          </w:divBdr>
        </w:div>
        <w:div w:id="900098538">
          <w:marLeft w:val="0"/>
          <w:marRight w:val="0"/>
          <w:marTop w:val="0"/>
          <w:marBottom w:val="0"/>
          <w:divBdr>
            <w:top w:val="none" w:sz="0" w:space="0" w:color="auto"/>
            <w:left w:val="none" w:sz="0" w:space="0" w:color="auto"/>
            <w:bottom w:val="none" w:sz="0" w:space="0" w:color="auto"/>
            <w:right w:val="none" w:sz="0" w:space="0" w:color="auto"/>
          </w:divBdr>
        </w:div>
        <w:div w:id="1633249529">
          <w:marLeft w:val="0"/>
          <w:marRight w:val="0"/>
          <w:marTop w:val="0"/>
          <w:marBottom w:val="0"/>
          <w:divBdr>
            <w:top w:val="none" w:sz="0" w:space="0" w:color="auto"/>
            <w:left w:val="none" w:sz="0" w:space="0" w:color="auto"/>
            <w:bottom w:val="none" w:sz="0" w:space="0" w:color="auto"/>
            <w:right w:val="none" w:sz="0" w:space="0" w:color="auto"/>
          </w:divBdr>
        </w:div>
        <w:div w:id="1821732098">
          <w:marLeft w:val="0"/>
          <w:marRight w:val="0"/>
          <w:marTop w:val="0"/>
          <w:marBottom w:val="0"/>
          <w:divBdr>
            <w:top w:val="none" w:sz="0" w:space="0" w:color="auto"/>
            <w:left w:val="none" w:sz="0" w:space="0" w:color="auto"/>
            <w:bottom w:val="none" w:sz="0" w:space="0" w:color="auto"/>
            <w:right w:val="none" w:sz="0" w:space="0" w:color="auto"/>
          </w:divBdr>
        </w:div>
        <w:div w:id="2051103584">
          <w:marLeft w:val="0"/>
          <w:marRight w:val="0"/>
          <w:marTop w:val="0"/>
          <w:marBottom w:val="0"/>
          <w:divBdr>
            <w:top w:val="none" w:sz="0" w:space="0" w:color="auto"/>
            <w:left w:val="none" w:sz="0" w:space="0" w:color="auto"/>
            <w:bottom w:val="none" w:sz="0" w:space="0" w:color="auto"/>
            <w:right w:val="none" w:sz="0" w:space="0" w:color="auto"/>
          </w:divBdr>
        </w:div>
      </w:divsChild>
    </w:div>
    <w:div w:id="676419985">
      <w:bodyDiv w:val="1"/>
      <w:marLeft w:val="0"/>
      <w:marRight w:val="0"/>
      <w:marTop w:val="0"/>
      <w:marBottom w:val="0"/>
      <w:divBdr>
        <w:top w:val="none" w:sz="0" w:space="0" w:color="auto"/>
        <w:left w:val="none" w:sz="0" w:space="0" w:color="auto"/>
        <w:bottom w:val="none" w:sz="0" w:space="0" w:color="auto"/>
        <w:right w:val="none" w:sz="0" w:space="0" w:color="auto"/>
      </w:divBdr>
      <w:divsChild>
        <w:div w:id="51925212">
          <w:marLeft w:val="0"/>
          <w:marRight w:val="0"/>
          <w:marTop w:val="0"/>
          <w:marBottom w:val="0"/>
          <w:divBdr>
            <w:top w:val="none" w:sz="0" w:space="0" w:color="auto"/>
            <w:left w:val="none" w:sz="0" w:space="0" w:color="auto"/>
            <w:bottom w:val="none" w:sz="0" w:space="0" w:color="auto"/>
            <w:right w:val="none" w:sz="0" w:space="0" w:color="auto"/>
          </w:divBdr>
          <w:divsChild>
            <w:div w:id="72625716">
              <w:marLeft w:val="0"/>
              <w:marRight w:val="0"/>
              <w:marTop w:val="0"/>
              <w:marBottom w:val="0"/>
              <w:divBdr>
                <w:top w:val="none" w:sz="0" w:space="0" w:color="auto"/>
                <w:left w:val="none" w:sz="0" w:space="0" w:color="auto"/>
                <w:bottom w:val="none" w:sz="0" w:space="0" w:color="auto"/>
                <w:right w:val="none" w:sz="0" w:space="0" w:color="auto"/>
              </w:divBdr>
            </w:div>
            <w:div w:id="259527469">
              <w:marLeft w:val="0"/>
              <w:marRight w:val="0"/>
              <w:marTop w:val="0"/>
              <w:marBottom w:val="0"/>
              <w:divBdr>
                <w:top w:val="none" w:sz="0" w:space="0" w:color="auto"/>
                <w:left w:val="none" w:sz="0" w:space="0" w:color="auto"/>
                <w:bottom w:val="none" w:sz="0" w:space="0" w:color="auto"/>
                <w:right w:val="none" w:sz="0" w:space="0" w:color="auto"/>
              </w:divBdr>
            </w:div>
            <w:div w:id="280651936">
              <w:marLeft w:val="0"/>
              <w:marRight w:val="0"/>
              <w:marTop w:val="0"/>
              <w:marBottom w:val="0"/>
              <w:divBdr>
                <w:top w:val="none" w:sz="0" w:space="0" w:color="auto"/>
                <w:left w:val="none" w:sz="0" w:space="0" w:color="auto"/>
                <w:bottom w:val="none" w:sz="0" w:space="0" w:color="auto"/>
                <w:right w:val="none" w:sz="0" w:space="0" w:color="auto"/>
              </w:divBdr>
            </w:div>
            <w:div w:id="646663544">
              <w:marLeft w:val="0"/>
              <w:marRight w:val="0"/>
              <w:marTop w:val="0"/>
              <w:marBottom w:val="0"/>
              <w:divBdr>
                <w:top w:val="none" w:sz="0" w:space="0" w:color="auto"/>
                <w:left w:val="none" w:sz="0" w:space="0" w:color="auto"/>
                <w:bottom w:val="none" w:sz="0" w:space="0" w:color="auto"/>
                <w:right w:val="none" w:sz="0" w:space="0" w:color="auto"/>
              </w:divBdr>
            </w:div>
            <w:div w:id="656302642">
              <w:marLeft w:val="0"/>
              <w:marRight w:val="0"/>
              <w:marTop w:val="0"/>
              <w:marBottom w:val="0"/>
              <w:divBdr>
                <w:top w:val="none" w:sz="0" w:space="0" w:color="auto"/>
                <w:left w:val="none" w:sz="0" w:space="0" w:color="auto"/>
                <w:bottom w:val="none" w:sz="0" w:space="0" w:color="auto"/>
                <w:right w:val="none" w:sz="0" w:space="0" w:color="auto"/>
              </w:divBdr>
            </w:div>
            <w:div w:id="715280721">
              <w:marLeft w:val="0"/>
              <w:marRight w:val="0"/>
              <w:marTop w:val="0"/>
              <w:marBottom w:val="0"/>
              <w:divBdr>
                <w:top w:val="none" w:sz="0" w:space="0" w:color="auto"/>
                <w:left w:val="none" w:sz="0" w:space="0" w:color="auto"/>
                <w:bottom w:val="none" w:sz="0" w:space="0" w:color="auto"/>
                <w:right w:val="none" w:sz="0" w:space="0" w:color="auto"/>
              </w:divBdr>
            </w:div>
            <w:div w:id="864252307">
              <w:marLeft w:val="0"/>
              <w:marRight w:val="0"/>
              <w:marTop w:val="0"/>
              <w:marBottom w:val="0"/>
              <w:divBdr>
                <w:top w:val="none" w:sz="0" w:space="0" w:color="auto"/>
                <w:left w:val="none" w:sz="0" w:space="0" w:color="auto"/>
                <w:bottom w:val="none" w:sz="0" w:space="0" w:color="auto"/>
                <w:right w:val="none" w:sz="0" w:space="0" w:color="auto"/>
              </w:divBdr>
            </w:div>
            <w:div w:id="879514845">
              <w:marLeft w:val="0"/>
              <w:marRight w:val="0"/>
              <w:marTop w:val="0"/>
              <w:marBottom w:val="0"/>
              <w:divBdr>
                <w:top w:val="none" w:sz="0" w:space="0" w:color="auto"/>
                <w:left w:val="none" w:sz="0" w:space="0" w:color="auto"/>
                <w:bottom w:val="none" w:sz="0" w:space="0" w:color="auto"/>
                <w:right w:val="none" w:sz="0" w:space="0" w:color="auto"/>
              </w:divBdr>
            </w:div>
            <w:div w:id="1052656903">
              <w:marLeft w:val="0"/>
              <w:marRight w:val="0"/>
              <w:marTop w:val="0"/>
              <w:marBottom w:val="0"/>
              <w:divBdr>
                <w:top w:val="none" w:sz="0" w:space="0" w:color="auto"/>
                <w:left w:val="none" w:sz="0" w:space="0" w:color="auto"/>
                <w:bottom w:val="none" w:sz="0" w:space="0" w:color="auto"/>
                <w:right w:val="none" w:sz="0" w:space="0" w:color="auto"/>
              </w:divBdr>
            </w:div>
            <w:div w:id="1162283191">
              <w:marLeft w:val="0"/>
              <w:marRight w:val="0"/>
              <w:marTop w:val="0"/>
              <w:marBottom w:val="0"/>
              <w:divBdr>
                <w:top w:val="none" w:sz="0" w:space="0" w:color="auto"/>
                <w:left w:val="none" w:sz="0" w:space="0" w:color="auto"/>
                <w:bottom w:val="none" w:sz="0" w:space="0" w:color="auto"/>
                <w:right w:val="none" w:sz="0" w:space="0" w:color="auto"/>
              </w:divBdr>
            </w:div>
            <w:div w:id="1189640622">
              <w:marLeft w:val="0"/>
              <w:marRight w:val="0"/>
              <w:marTop w:val="0"/>
              <w:marBottom w:val="0"/>
              <w:divBdr>
                <w:top w:val="none" w:sz="0" w:space="0" w:color="auto"/>
                <w:left w:val="none" w:sz="0" w:space="0" w:color="auto"/>
                <w:bottom w:val="none" w:sz="0" w:space="0" w:color="auto"/>
                <w:right w:val="none" w:sz="0" w:space="0" w:color="auto"/>
              </w:divBdr>
            </w:div>
            <w:div w:id="1195465427">
              <w:marLeft w:val="0"/>
              <w:marRight w:val="0"/>
              <w:marTop w:val="0"/>
              <w:marBottom w:val="0"/>
              <w:divBdr>
                <w:top w:val="none" w:sz="0" w:space="0" w:color="auto"/>
                <w:left w:val="none" w:sz="0" w:space="0" w:color="auto"/>
                <w:bottom w:val="none" w:sz="0" w:space="0" w:color="auto"/>
                <w:right w:val="none" w:sz="0" w:space="0" w:color="auto"/>
              </w:divBdr>
            </w:div>
            <w:div w:id="1237129952">
              <w:marLeft w:val="0"/>
              <w:marRight w:val="0"/>
              <w:marTop w:val="0"/>
              <w:marBottom w:val="0"/>
              <w:divBdr>
                <w:top w:val="none" w:sz="0" w:space="0" w:color="auto"/>
                <w:left w:val="none" w:sz="0" w:space="0" w:color="auto"/>
                <w:bottom w:val="none" w:sz="0" w:space="0" w:color="auto"/>
                <w:right w:val="none" w:sz="0" w:space="0" w:color="auto"/>
              </w:divBdr>
            </w:div>
            <w:div w:id="1245148721">
              <w:marLeft w:val="0"/>
              <w:marRight w:val="0"/>
              <w:marTop w:val="0"/>
              <w:marBottom w:val="0"/>
              <w:divBdr>
                <w:top w:val="none" w:sz="0" w:space="0" w:color="auto"/>
                <w:left w:val="none" w:sz="0" w:space="0" w:color="auto"/>
                <w:bottom w:val="none" w:sz="0" w:space="0" w:color="auto"/>
                <w:right w:val="none" w:sz="0" w:space="0" w:color="auto"/>
              </w:divBdr>
            </w:div>
            <w:div w:id="1411732381">
              <w:marLeft w:val="0"/>
              <w:marRight w:val="0"/>
              <w:marTop w:val="0"/>
              <w:marBottom w:val="0"/>
              <w:divBdr>
                <w:top w:val="none" w:sz="0" w:space="0" w:color="auto"/>
                <w:left w:val="none" w:sz="0" w:space="0" w:color="auto"/>
                <w:bottom w:val="none" w:sz="0" w:space="0" w:color="auto"/>
                <w:right w:val="none" w:sz="0" w:space="0" w:color="auto"/>
              </w:divBdr>
            </w:div>
            <w:div w:id="1503549832">
              <w:marLeft w:val="0"/>
              <w:marRight w:val="0"/>
              <w:marTop w:val="0"/>
              <w:marBottom w:val="0"/>
              <w:divBdr>
                <w:top w:val="none" w:sz="0" w:space="0" w:color="auto"/>
                <w:left w:val="none" w:sz="0" w:space="0" w:color="auto"/>
                <w:bottom w:val="none" w:sz="0" w:space="0" w:color="auto"/>
                <w:right w:val="none" w:sz="0" w:space="0" w:color="auto"/>
              </w:divBdr>
            </w:div>
            <w:div w:id="1584989831">
              <w:marLeft w:val="0"/>
              <w:marRight w:val="0"/>
              <w:marTop w:val="0"/>
              <w:marBottom w:val="0"/>
              <w:divBdr>
                <w:top w:val="none" w:sz="0" w:space="0" w:color="auto"/>
                <w:left w:val="none" w:sz="0" w:space="0" w:color="auto"/>
                <w:bottom w:val="none" w:sz="0" w:space="0" w:color="auto"/>
                <w:right w:val="none" w:sz="0" w:space="0" w:color="auto"/>
              </w:divBdr>
            </w:div>
            <w:div w:id="1606307370">
              <w:marLeft w:val="0"/>
              <w:marRight w:val="0"/>
              <w:marTop w:val="0"/>
              <w:marBottom w:val="0"/>
              <w:divBdr>
                <w:top w:val="none" w:sz="0" w:space="0" w:color="auto"/>
                <w:left w:val="none" w:sz="0" w:space="0" w:color="auto"/>
                <w:bottom w:val="none" w:sz="0" w:space="0" w:color="auto"/>
                <w:right w:val="none" w:sz="0" w:space="0" w:color="auto"/>
              </w:divBdr>
            </w:div>
            <w:div w:id="1901674528">
              <w:marLeft w:val="0"/>
              <w:marRight w:val="0"/>
              <w:marTop w:val="0"/>
              <w:marBottom w:val="0"/>
              <w:divBdr>
                <w:top w:val="none" w:sz="0" w:space="0" w:color="auto"/>
                <w:left w:val="none" w:sz="0" w:space="0" w:color="auto"/>
                <w:bottom w:val="none" w:sz="0" w:space="0" w:color="auto"/>
                <w:right w:val="none" w:sz="0" w:space="0" w:color="auto"/>
              </w:divBdr>
            </w:div>
            <w:div w:id="2035571503">
              <w:marLeft w:val="0"/>
              <w:marRight w:val="0"/>
              <w:marTop w:val="0"/>
              <w:marBottom w:val="0"/>
              <w:divBdr>
                <w:top w:val="none" w:sz="0" w:space="0" w:color="auto"/>
                <w:left w:val="none" w:sz="0" w:space="0" w:color="auto"/>
                <w:bottom w:val="none" w:sz="0" w:space="0" w:color="auto"/>
                <w:right w:val="none" w:sz="0" w:space="0" w:color="auto"/>
              </w:divBdr>
            </w:div>
          </w:divsChild>
        </w:div>
        <w:div w:id="299457351">
          <w:marLeft w:val="0"/>
          <w:marRight w:val="0"/>
          <w:marTop w:val="0"/>
          <w:marBottom w:val="0"/>
          <w:divBdr>
            <w:top w:val="none" w:sz="0" w:space="0" w:color="auto"/>
            <w:left w:val="none" w:sz="0" w:space="0" w:color="auto"/>
            <w:bottom w:val="none" w:sz="0" w:space="0" w:color="auto"/>
            <w:right w:val="none" w:sz="0" w:space="0" w:color="auto"/>
          </w:divBdr>
          <w:divsChild>
            <w:div w:id="37706857">
              <w:marLeft w:val="0"/>
              <w:marRight w:val="0"/>
              <w:marTop w:val="0"/>
              <w:marBottom w:val="0"/>
              <w:divBdr>
                <w:top w:val="none" w:sz="0" w:space="0" w:color="auto"/>
                <w:left w:val="none" w:sz="0" w:space="0" w:color="auto"/>
                <w:bottom w:val="none" w:sz="0" w:space="0" w:color="auto"/>
                <w:right w:val="none" w:sz="0" w:space="0" w:color="auto"/>
              </w:divBdr>
            </w:div>
            <w:div w:id="320043695">
              <w:marLeft w:val="0"/>
              <w:marRight w:val="0"/>
              <w:marTop w:val="0"/>
              <w:marBottom w:val="0"/>
              <w:divBdr>
                <w:top w:val="none" w:sz="0" w:space="0" w:color="auto"/>
                <w:left w:val="none" w:sz="0" w:space="0" w:color="auto"/>
                <w:bottom w:val="none" w:sz="0" w:space="0" w:color="auto"/>
                <w:right w:val="none" w:sz="0" w:space="0" w:color="auto"/>
              </w:divBdr>
            </w:div>
            <w:div w:id="383140448">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680621558">
              <w:marLeft w:val="0"/>
              <w:marRight w:val="0"/>
              <w:marTop w:val="0"/>
              <w:marBottom w:val="0"/>
              <w:divBdr>
                <w:top w:val="none" w:sz="0" w:space="0" w:color="auto"/>
                <w:left w:val="none" w:sz="0" w:space="0" w:color="auto"/>
                <w:bottom w:val="none" w:sz="0" w:space="0" w:color="auto"/>
                <w:right w:val="none" w:sz="0" w:space="0" w:color="auto"/>
              </w:divBdr>
            </w:div>
            <w:div w:id="892236777">
              <w:marLeft w:val="0"/>
              <w:marRight w:val="0"/>
              <w:marTop w:val="0"/>
              <w:marBottom w:val="0"/>
              <w:divBdr>
                <w:top w:val="none" w:sz="0" w:space="0" w:color="auto"/>
                <w:left w:val="none" w:sz="0" w:space="0" w:color="auto"/>
                <w:bottom w:val="none" w:sz="0" w:space="0" w:color="auto"/>
                <w:right w:val="none" w:sz="0" w:space="0" w:color="auto"/>
              </w:divBdr>
            </w:div>
            <w:div w:id="955059062">
              <w:marLeft w:val="0"/>
              <w:marRight w:val="0"/>
              <w:marTop w:val="0"/>
              <w:marBottom w:val="0"/>
              <w:divBdr>
                <w:top w:val="none" w:sz="0" w:space="0" w:color="auto"/>
                <w:left w:val="none" w:sz="0" w:space="0" w:color="auto"/>
                <w:bottom w:val="none" w:sz="0" w:space="0" w:color="auto"/>
                <w:right w:val="none" w:sz="0" w:space="0" w:color="auto"/>
              </w:divBdr>
            </w:div>
            <w:div w:id="1239556734">
              <w:marLeft w:val="0"/>
              <w:marRight w:val="0"/>
              <w:marTop w:val="0"/>
              <w:marBottom w:val="0"/>
              <w:divBdr>
                <w:top w:val="none" w:sz="0" w:space="0" w:color="auto"/>
                <w:left w:val="none" w:sz="0" w:space="0" w:color="auto"/>
                <w:bottom w:val="none" w:sz="0" w:space="0" w:color="auto"/>
                <w:right w:val="none" w:sz="0" w:space="0" w:color="auto"/>
              </w:divBdr>
            </w:div>
            <w:div w:id="1382902685">
              <w:marLeft w:val="0"/>
              <w:marRight w:val="0"/>
              <w:marTop w:val="0"/>
              <w:marBottom w:val="0"/>
              <w:divBdr>
                <w:top w:val="none" w:sz="0" w:space="0" w:color="auto"/>
                <w:left w:val="none" w:sz="0" w:space="0" w:color="auto"/>
                <w:bottom w:val="none" w:sz="0" w:space="0" w:color="auto"/>
                <w:right w:val="none" w:sz="0" w:space="0" w:color="auto"/>
              </w:divBdr>
            </w:div>
            <w:div w:id="1415928658">
              <w:marLeft w:val="0"/>
              <w:marRight w:val="0"/>
              <w:marTop w:val="0"/>
              <w:marBottom w:val="0"/>
              <w:divBdr>
                <w:top w:val="none" w:sz="0" w:space="0" w:color="auto"/>
                <w:left w:val="none" w:sz="0" w:space="0" w:color="auto"/>
                <w:bottom w:val="none" w:sz="0" w:space="0" w:color="auto"/>
                <w:right w:val="none" w:sz="0" w:space="0" w:color="auto"/>
              </w:divBdr>
            </w:div>
            <w:div w:id="1477065940">
              <w:marLeft w:val="0"/>
              <w:marRight w:val="0"/>
              <w:marTop w:val="0"/>
              <w:marBottom w:val="0"/>
              <w:divBdr>
                <w:top w:val="none" w:sz="0" w:space="0" w:color="auto"/>
                <w:left w:val="none" w:sz="0" w:space="0" w:color="auto"/>
                <w:bottom w:val="none" w:sz="0" w:space="0" w:color="auto"/>
                <w:right w:val="none" w:sz="0" w:space="0" w:color="auto"/>
              </w:divBdr>
            </w:div>
            <w:div w:id="1530491615">
              <w:marLeft w:val="0"/>
              <w:marRight w:val="0"/>
              <w:marTop w:val="0"/>
              <w:marBottom w:val="0"/>
              <w:divBdr>
                <w:top w:val="none" w:sz="0" w:space="0" w:color="auto"/>
                <w:left w:val="none" w:sz="0" w:space="0" w:color="auto"/>
                <w:bottom w:val="none" w:sz="0" w:space="0" w:color="auto"/>
                <w:right w:val="none" w:sz="0" w:space="0" w:color="auto"/>
              </w:divBdr>
            </w:div>
            <w:div w:id="1550261338">
              <w:marLeft w:val="0"/>
              <w:marRight w:val="0"/>
              <w:marTop w:val="0"/>
              <w:marBottom w:val="0"/>
              <w:divBdr>
                <w:top w:val="none" w:sz="0" w:space="0" w:color="auto"/>
                <w:left w:val="none" w:sz="0" w:space="0" w:color="auto"/>
                <w:bottom w:val="none" w:sz="0" w:space="0" w:color="auto"/>
                <w:right w:val="none" w:sz="0" w:space="0" w:color="auto"/>
              </w:divBdr>
            </w:div>
            <w:div w:id="1584993841">
              <w:marLeft w:val="0"/>
              <w:marRight w:val="0"/>
              <w:marTop w:val="0"/>
              <w:marBottom w:val="0"/>
              <w:divBdr>
                <w:top w:val="none" w:sz="0" w:space="0" w:color="auto"/>
                <w:left w:val="none" w:sz="0" w:space="0" w:color="auto"/>
                <w:bottom w:val="none" w:sz="0" w:space="0" w:color="auto"/>
                <w:right w:val="none" w:sz="0" w:space="0" w:color="auto"/>
              </w:divBdr>
            </w:div>
            <w:div w:id="1657757216">
              <w:marLeft w:val="0"/>
              <w:marRight w:val="0"/>
              <w:marTop w:val="0"/>
              <w:marBottom w:val="0"/>
              <w:divBdr>
                <w:top w:val="none" w:sz="0" w:space="0" w:color="auto"/>
                <w:left w:val="none" w:sz="0" w:space="0" w:color="auto"/>
                <w:bottom w:val="none" w:sz="0" w:space="0" w:color="auto"/>
                <w:right w:val="none" w:sz="0" w:space="0" w:color="auto"/>
              </w:divBdr>
            </w:div>
            <w:div w:id="1728070689">
              <w:marLeft w:val="0"/>
              <w:marRight w:val="0"/>
              <w:marTop w:val="0"/>
              <w:marBottom w:val="0"/>
              <w:divBdr>
                <w:top w:val="none" w:sz="0" w:space="0" w:color="auto"/>
                <w:left w:val="none" w:sz="0" w:space="0" w:color="auto"/>
                <w:bottom w:val="none" w:sz="0" w:space="0" w:color="auto"/>
                <w:right w:val="none" w:sz="0" w:space="0" w:color="auto"/>
              </w:divBdr>
            </w:div>
            <w:div w:id="1763336064">
              <w:marLeft w:val="0"/>
              <w:marRight w:val="0"/>
              <w:marTop w:val="0"/>
              <w:marBottom w:val="0"/>
              <w:divBdr>
                <w:top w:val="none" w:sz="0" w:space="0" w:color="auto"/>
                <w:left w:val="none" w:sz="0" w:space="0" w:color="auto"/>
                <w:bottom w:val="none" w:sz="0" w:space="0" w:color="auto"/>
                <w:right w:val="none" w:sz="0" w:space="0" w:color="auto"/>
              </w:divBdr>
            </w:div>
            <w:div w:id="1885824668">
              <w:marLeft w:val="0"/>
              <w:marRight w:val="0"/>
              <w:marTop w:val="0"/>
              <w:marBottom w:val="0"/>
              <w:divBdr>
                <w:top w:val="none" w:sz="0" w:space="0" w:color="auto"/>
                <w:left w:val="none" w:sz="0" w:space="0" w:color="auto"/>
                <w:bottom w:val="none" w:sz="0" w:space="0" w:color="auto"/>
                <w:right w:val="none" w:sz="0" w:space="0" w:color="auto"/>
              </w:divBdr>
            </w:div>
            <w:div w:id="1923836134">
              <w:marLeft w:val="0"/>
              <w:marRight w:val="0"/>
              <w:marTop w:val="0"/>
              <w:marBottom w:val="0"/>
              <w:divBdr>
                <w:top w:val="none" w:sz="0" w:space="0" w:color="auto"/>
                <w:left w:val="none" w:sz="0" w:space="0" w:color="auto"/>
                <w:bottom w:val="none" w:sz="0" w:space="0" w:color="auto"/>
                <w:right w:val="none" w:sz="0" w:space="0" w:color="auto"/>
              </w:divBdr>
            </w:div>
            <w:div w:id="2032366826">
              <w:marLeft w:val="0"/>
              <w:marRight w:val="0"/>
              <w:marTop w:val="0"/>
              <w:marBottom w:val="0"/>
              <w:divBdr>
                <w:top w:val="none" w:sz="0" w:space="0" w:color="auto"/>
                <w:left w:val="none" w:sz="0" w:space="0" w:color="auto"/>
                <w:bottom w:val="none" w:sz="0" w:space="0" w:color="auto"/>
                <w:right w:val="none" w:sz="0" w:space="0" w:color="auto"/>
              </w:divBdr>
            </w:div>
          </w:divsChild>
        </w:div>
        <w:div w:id="417871253">
          <w:marLeft w:val="0"/>
          <w:marRight w:val="0"/>
          <w:marTop w:val="0"/>
          <w:marBottom w:val="0"/>
          <w:divBdr>
            <w:top w:val="none" w:sz="0" w:space="0" w:color="auto"/>
            <w:left w:val="none" w:sz="0" w:space="0" w:color="auto"/>
            <w:bottom w:val="none" w:sz="0" w:space="0" w:color="auto"/>
            <w:right w:val="none" w:sz="0" w:space="0" w:color="auto"/>
          </w:divBdr>
          <w:divsChild>
            <w:div w:id="39595058">
              <w:marLeft w:val="0"/>
              <w:marRight w:val="0"/>
              <w:marTop w:val="0"/>
              <w:marBottom w:val="0"/>
              <w:divBdr>
                <w:top w:val="none" w:sz="0" w:space="0" w:color="auto"/>
                <w:left w:val="none" w:sz="0" w:space="0" w:color="auto"/>
                <w:bottom w:val="none" w:sz="0" w:space="0" w:color="auto"/>
                <w:right w:val="none" w:sz="0" w:space="0" w:color="auto"/>
              </w:divBdr>
            </w:div>
            <w:div w:id="89280627">
              <w:marLeft w:val="0"/>
              <w:marRight w:val="0"/>
              <w:marTop w:val="0"/>
              <w:marBottom w:val="0"/>
              <w:divBdr>
                <w:top w:val="none" w:sz="0" w:space="0" w:color="auto"/>
                <w:left w:val="none" w:sz="0" w:space="0" w:color="auto"/>
                <w:bottom w:val="none" w:sz="0" w:space="0" w:color="auto"/>
                <w:right w:val="none" w:sz="0" w:space="0" w:color="auto"/>
              </w:divBdr>
            </w:div>
            <w:div w:id="220334765">
              <w:marLeft w:val="0"/>
              <w:marRight w:val="0"/>
              <w:marTop w:val="0"/>
              <w:marBottom w:val="0"/>
              <w:divBdr>
                <w:top w:val="none" w:sz="0" w:space="0" w:color="auto"/>
                <w:left w:val="none" w:sz="0" w:space="0" w:color="auto"/>
                <w:bottom w:val="none" w:sz="0" w:space="0" w:color="auto"/>
                <w:right w:val="none" w:sz="0" w:space="0" w:color="auto"/>
              </w:divBdr>
            </w:div>
            <w:div w:id="402147607">
              <w:marLeft w:val="0"/>
              <w:marRight w:val="0"/>
              <w:marTop w:val="0"/>
              <w:marBottom w:val="0"/>
              <w:divBdr>
                <w:top w:val="none" w:sz="0" w:space="0" w:color="auto"/>
                <w:left w:val="none" w:sz="0" w:space="0" w:color="auto"/>
                <w:bottom w:val="none" w:sz="0" w:space="0" w:color="auto"/>
                <w:right w:val="none" w:sz="0" w:space="0" w:color="auto"/>
              </w:divBdr>
            </w:div>
            <w:div w:id="737361564">
              <w:marLeft w:val="0"/>
              <w:marRight w:val="0"/>
              <w:marTop w:val="0"/>
              <w:marBottom w:val="0"/>
              <w:divBdr>
                <w:top w:val="none" w:sz="0" w:space="0" w:color="auto"/>
                <w:left w:val="none" w:sz="0" w:space="0" w:color="auto"/>
                <w:bottom w:val="none" w:sz="0" w:space="0" w:color="auto"/>
                <w:right w:val="none" w:sz="0" w:space="0" w:color="auto"/>
              </w:divBdr>
            </w:div>
            <w:div w:id="920866397">
              <w:marLeft w:val="0"/>
              <w:marRight w:val="0"/>
              <w:marTop w:val="0"/>
              <w:marBottom w:val="0"/>
              <w:divBdr>
                <w:top w:val="none" w:sz="0" w:space="0" w:color="auto"/>
                <w:left w:val="none" w:sz="0" w:space="0" w:color="auto"/>
                <w:bottom w:val="none" w:sz="0" w:space="0" w:color="auto"/>
                <w:right w:val="none" w:sz="0" w:space="0" w:color="auto"/>
              </w:divBdr>
            </w:div>
            <w:div w:id="1142771545">
              <w:marLeft w:val="0"/>
              <w:marRight w:val="0"/>
              <w:marTop w:val="0"/>
              <w:marBottom w:val="0"/>
              <w:divBdr>
                <w:top w:val="none" w:sz="0" w:space="0" w:color="auto"/>
                <w:left w:val="none" w:sz="0" w:space="0" w:color="auto"/>
                <w:bottom w:val="none" w:sz="0" w:space="0" w:color="auto"/>
                <w:right w:val="none" w:sz="0" w:space="0" w:color="auto"/>
              </w:divBdr>
            </w:div>
            <w:div w:id="1223104413">
              <w:marLeft w:val="0"/>
              <w:marRight w:val="0"/>
              <w:marTop w:val="0"/>
              <w:marBottom w:val="0"/>
              <w:divBdr>
                <w:top w:val="none" w:sz="0" w:space="0" w:color="auto"/>
                <w:left w:val="none" w:sz="0" w:space="0" w:color="auto"/>
                <w:bottom w:val="none" w:sz="0" w:space="0" w:color="auto"/>
                <w:right w:val="none" w:sz="0" w:space="0" w:color="auto"/>
              </w:divBdr>
            </w:div>
            <w:div w:id="1474519732">
              <w:marLeft w:val="0"/>
              <w:marRight w:val="0"/>
              <w:marTop w:val="0"/>
              <w:marBottom w:val="0"/>
              <w:divBdr>
                <w:top w:val="none" w:sz="0" w:space="0" w:color="auto"/>
                <w:left w:val="none" w:sz="0" w:space="0" w:color="auto"/>
                <w:bottom w:val="none" w:sz="0" w:space="0" w:color="auto"/>
                <w:right w:val="none" w:sz="0" w:space="0" w:color="auto"/>
              </w:divBdr>
            </w:div>
            <w:div w:id="1725134836">
              <w:marLeft w:val="0"/>
              <w:marRight w:val="0"/>
              <w:marTop w:val="0"/>
              <w:marBottom w:val="0"/>
              <w:divBdr>
                <w:top w:val="none" w:sz="0" w:space="0" w:color="auto"/>
                <w:left w:val="none" w:sz="0" w:space="0" w:color="auto"/>
                <w:bottom w:val="none" w:sz="0" w:space="0" w:color="auto"/>
                <w:right w:val="none" w:sz="0" w:space="0" w:color="auto"/>
              </w:divBdr>
            </w:div>
            <w:div w:id="1991861009">
              <w:marLeft w:val="0"/>
              <w:marRight w:val="0"/>
              <w:marTop w:val="0"/>
              <w:marBottom w:val="0"/>
              <w:divBdr>
                <w:top w:val="none" w:sz="0" w:space="0" w:color="auto"/>
                <w:left w:val="none" w:sz="0" w:space="0" w:color="auto"/>
                <w:bottom w:val="none" w:sz="0" w:space="0" w:color="auto"/>
                <w:right w:val="none" w:sz="0" w:space="0" w:color="auto"/>
              </w:divBdr>
            </w:div>
          </w:divsChild>
        </w:div>
        <w:div w:id="788400374">
          <w:marLeft w:val="0"/>
          <w:marRight w:val="0"/>
          <w:marTop w:val="0"/>
          <w:marBottom w:val="0"/>
          <w:divBdr>
            <w:top w:val="none" w:sz="0" w:space="0" w:color="auto"/>
            <w:left w:val="none" w:sz="0" w:space="0" w:color="auto"/>
            <w:bottom w:val="none" w:sz="0" w:space="0" w:color="auto"/>
            <w:right w:val="none" w:sz="0" w:space="0" w:color="auto"/>
          </w:divBdr>
          <w:divsChild>
            <w:div w:id="3168378">
              <w:marLeft w:val="0"/>
              <w:marRight w:val="0"/>
              <w:marTop w:val="0"/>
              <w:marBottom w:val="0"/>
              <w:divBdr>
                <w:top w:val="none" w:sz="0" w:space="0" w:color="auto"/>
                <w:left w:val="none" w:sz="0" w:space="0" w:color="auto"/>
                <w:bottom w:val="none" w:sz="0" w:space="0" w:color="auto"/>
                <w:right w:val="none" w:sz="0" w:space="0" w:color="auto"/>
              </w:divBdr>
            </w:div>
            <w:div w:id="11154521">
              <w:marLeft w:val="0"/>
              <w:marRight w:val="0"/>
              <w:marTop w:val="0"/>
              <w:marBottom w:val="0"/>
              <w:divBdr>
                <w:top w:val="none" w:sz="0" w:space="0" w:color="auto"/>
                <w:left w:val="none" w:sz="0" w:space="0" w:color="auto"/>
                <w:bottom w:val="none" w:sz="0" w:space="0" w:color="auto"/>
                <w:right w:val="none" w:sz="0" w:space="0" w:color="auto"/>
              </w:divBdr>
            </w:div>
            <w:div w:id="44261955">
              <w:marLeft w:val="0"/>
              <w:marRight w:val="0"/>
              <w:marTop w:val="0"/>
              <w:marBottom w:val="0"/>
              <w:divBdr>
                <w:top w:val="none" w:sz="0" w:space="0" w:color="auto"/>
                <w:left w:val="none" w:sz="0" w:space="0" w:color="auto"/>
                <w:bottom w:val="none" w:sz="0" w:space="0" w:color="auto"/>
                <w:right w:val="none" w:sz="0" w:space="0" w:color="auto"/>
              </w:divBdr>
            </w:div>
            <w:div w:id="129059545">
              <w:marLeft w:val="0"/>
              <w:marRight w:val="0"/>
              <w:marTop w:val="0"/>
              <w:marBottom w:val="0"/>
              <w:divBdr>
                <w:top w:val="none" w:sz="0" w:space="0" w:color="auto"/>
                <w:left w:val="none" w:sz="0" w:space="0" w:color="auto"/>
                <w:bottom w:val="none" w:sz="0" w:space="0" w:color="auto"/>
                <w:right w:val="none" w:sz="0" w:space="0" w:color="auto"/>
              </w:divBdr>
            </w:div>
            <w:div w:id="417798607">
              <w:marLeft w:val="0"/>
              <w:marRight w:val="0"/>
              <w:marTop w:val="0"/>
              <w:marBottom w:val="0"/>
              <w:divBdr>
                <w:top w:val="none" w:sz="0" w:space="0" w:color="auto"/>
                <w:left w:val="none" w:sz="0" w:space="0" w:color="auto"/>
                <w:bottom w:val="none" w:sz="0" w:space="0" w:color="auto"/>
                <w:right w:val="none" w:sz="0" w:space="0" w:color="auto"/>
              </w:divBdr>
            </w:div>
            <w:div w:id="512110073">
              <w:marLeft w:val="0"/>
              <w:marRight w:val="0"/>
              <w:marTop w:val="0"/>
              <w:marBottom w:val="0"/>
              <w:divBdr>
                <w:top w:val="none" w:sz="0" w:space="0" w:color="auto"/>
                <w:left w:val="none" w:sz="0" w:space="0" w:color="auto"/>
                <w:bottom w:val="none" w:sz="0" w:space="0" w:color="auto"/>
                <w:right w:val="none" w:sz="0" w:space="0" w:color="auto"/>
              </w:divBdr>
            </w:div>
            <w:div w:id="787354717">
              <w:marLeft w:val="0"/>
              <w:marRight w:val="0"/>
              <w:marTop w:val="0"/>
              <w:marBottom w:val="0"/>
              <w:divBdr>
                <w:top w:val="none" w:sz="0" w:space="0" w:color="auto"/>
                <w:left w:val="none" w:sz="0" w:space="0" w:color="auto"/>
                <w:bottom w:val="none" w:sz="0" w:space="0" w:color="auto"/>
                <w:right w:val="none" w:sz="0" w:space="0" w:color="auto"/>
              </w:divBdr>
            </w:div>
            <w:div w:id="812985880">
              <w:marLeft w:val="0"/>
              <w:marRight w:val="0"/>
              <w:marTop w:val="0"/>
              <w:marBottom w:val="0"/>
              <w:divBdr>
                <w:top w:val="none" w:sz="0" w:space="0" w:color="auto"/>
                <w:left w:val="none" w:sz="0" w:space="0" w:color="auto"/>
                <w:bottom w:val="none" w:sz="0" w:space="0" w:color="auto"/>
                <w:right w:val="none" w:sz="0" w:space="0" w:color="auto"/>
              </w:divBdr>
            </w:div>
            <w:div w:id="858008809">
              <w:marLeft w:val="0"/>
              <w:marRight w:val="0"/>
              <w:marTop w:val="0"/>
              <w:marBottom w:val="0"/>
              <w:divBdr>
                <w:top w:val="none" w:sz="0" w:space="0" w:color="auto"/>
                <w:left w:val="none" w:sz="0" w:space="0" w:color="auto"/>
                <w:bottom w:val="none" w:sz="0" w:space="0" w:color="auto"/>
                <w:right w:val="none" w:sz="0" w:space="0" w:color="auto"/>
              </w:divBdr>
            </w:div>
            <w:div w:id="882983377">
              <w:marLeft w:val="0"/>
              <w:marRight w:val="0"/>
              <w:marTop w:val="0"/>
              <w:marBottom w:val="0"/>
              <w:divBdr>
                <w:top w:val="none" w:sz="0" w:space="0" w:color="auto"/>
                <w:left w:val="none" w:sz="0" w:space="0" w:color="auto"/>
                <w:bottom w:val="none" w:sz="0" w:space="0" w:color="auto"/>
                <w:right w:val="none" w:sz="0" w:space="0" w:color="auto"/>
              </w:divBdr>
            </w:div>
            <w:div w:id="976567544">
              <w:marLeft w:val="0"/>
              <w:marRight w:val="0"/>
              <w:marTop w:val="0"/>
              <w:marBottom w:val="0"/>
              <w:divBdr>
                <w:top w:val="none" w:sz="0" w:space="0" w:color="auto"/>
                <w:left w:val="none" w:sz="0" w:space="0" w:color="auto"/>
                <w:bottom w:val="none" w:sz="0" w:space="0" w:color="auto"/>
                <w:right w:val="none" w:sz="0" w:space="0" w:color="auto"/>
              </w:divBdr>
            </w:div>
            <w:div w:id="1137838601">
              <w:marLeft w:val="0"/>
              <w:marRight w:val="0"/>
              <w:marTop w:val="0"/>
              <w:marBottom w:val="0"/>
              <w:divBdr>
                <w:top w:val="none" w:sz="0" w:space="0" w:color="auto"/>
                <w:left w:val="none" w:sz="0" w:space="0" w:color="auto"/>
                <w:bottom w:val="none" w:sz="0" w:space="0" w:color="auto"/>
                <w:right w:val="none" w:sz="0" w:space="0" w:color="auto"/>
              </w:divBdr>
            </w:div>
            <w:div w:id="1348873342">
              <w:marLeft w:val="0"/>
              <w:marRight w:val="0"/>
              <w:marTop w:val="0"/>
              <w:marBottom w:val="0"/>
              <w:divBdr>
                <w:top w:val="none" w:sz="0" w:space="0" w:color="auto"/>
                <w:left w:val="none" w:sz="0" w:space="0" w:color="auto"/>
                <w:bottom w:val="none" w:sz="0" w:space="0" w:color="auto"/>
                <w:right w:val="none" w:sz="0" w:space="0" w:color="auto"/>
              </w:divBdr>
            </w:div>
            <w:div w:id="1639215270">
              <w:marLeft w:val="0"/>
              <w:marRight w:val="0"/>
              <w:marTop w:val="0"/>
              <w:marBottom w:val="0"/>
              <w:divBdr>
                <w:top w:val="none" w:sz="0" w:space="0" w:color="auto"/>
                <w:left w:val="none" w:sz="0" w:space="0" w:color="auto"/>
                <w:bottom w:val="none" w:sz="0" w:space="0" w:color="auto"/>
                <w:right w:val="none" w:sz="0" w:space="0" w:color="auto"/>
              </w:divBdr>
            </w:div>
            <w:div w:id="1644460292">
              <w:marLeft w:val="0"/>
              <w:marRight w:val="0"/>
              <w:marTop w:val="0"/>
              <w:marBottom w:val="0"/>
              <w:divBdr>
                <w:top w:val="none" w:sz="0" w:space="0" w:color="auto"/>
                <w:left w:val="none" w:sz="0" w:space="0" w:color="auto"/>
                <w:bottom w:val="none" w:sz="0" w:space="0" w:color="auto"/>
                <w:right w:val="none" w:sz="0" w:space="0" w:color="auto"/>
              </w:divBdr>
            </w:div>
            <w:div w:id="1690057833">
              <w:marLeft w:val="0"/>
              <w:marRight w:val="0"/>
              <w:marTop w:val="0"/>
              <w:marBottom w:val="0"/>
              <w:divBdr>
                <w:top w:val="none" w:sz="0" w:space="0" w:color="auto"/>
                <w:left w:val="none" w:sz="0" w:space="0" w:color="auto"/>
                <w:bottom w:val="none" w:sz="0" w:space="0" w:color="auto"/>
                <w:right w:val="none" w:sz="0" w:space="0" w:color="auto"/>
              </w:divBdr>
            </w:div>
            <w:div w:id="1859387803">
              <w:marLeft w:val="0"/>
              <w:marRight w:val="0"/>
              <w:marTop w:val="0"/>
              <w:marBottom w:val="0"/>
              <w:divBdr>
                <w:top w:val="none" w:sz="0" w:space="0" w:color="auto"/>
                <w:left w:val="none" w:sz="0" w:space="0" w:color="auto"/>
                <w:bottom w:val="none" w:sz="0" w:space="0" w:color="auto"/>
                <w:right w:val="none" w:sz="0" w:space="0" w:color="auto"/>
              </w:divBdr>
            </w:div>
            <w:div w:id="1867938505">
              <w:marLeft w:val="0"/>
              <w:marRight w:val="0"/>
              <w:marTop w:val="0"/>
              <w:marBottom w:val="0"/>
              <w:divBdr>
                <w:top w:val="none" w:sz="0" w:space="0" w:color="auto"/>
                <w:left w:val="none" w:sz="0" w:space="0" w:color="auto"/>
                <w:bottom w:val="none" w:sz="0" w:space="0" w:color="auto"/>
                <w:right w:val="none" w:sz="0" w:space="0" w:color="auto"/>
              </w:divBdr>
            </w:div>
            <w:div w:id="2063866134">
              <w:marLeft w:val="0"/>
              <w:marRight w:val="0"/>
              <w:marTop w:val="0"/>
              <w:marBottom w:val="0"/>
              <w:divBdr>
                <w:top w:val="none" w:sz="0" w:space="0" w:color="auto"/>
                <w:left w:val="none" w:sz="0" w:space="0" w:color="auto"/>
                <w:bottom w:val="none" w:sz="0" w:space="0" w:color="auto"/>
                <w:right w:val="none" w:sz="0" w:space="0" w:color="auto"/>
              </w:divBdr>
            </w:div>
            <w:div w:id="2073000386">
              <w:marLeft w:val="0"/>
              <w:marRight w:val="0"/>
              <w:marTop w:val="0"/>
              <w:marBottom w:val="0"/>
              <w:divBdr>
                <w:top w:val="none" w:sz="0" w:space="0" w:color="auto"/>
                <w:left w:val="none" w:sz="0" w:space="0" w:color="auto"/>
                <w:bottom w:val="none" w:sz="0" w:space="0" w:color="auto"/>
                <w:right w:val="none" w:sz="0" w:space="0" w:color="auto"/>
              </w:divBdr>
            </w:div>
          </w:divsChild>
        </w:div>
        <w:div w:id="873857160">
          <w:marLeft w:val="0"/>
          <w:marRight w:val="0"/>
          <w:marTop w:val="0"/>
          <w:marBottom w:val="0"/>
          <w:divBdr>
            <w:top w:val="none" w:sz="0" w:space="0" w:color="auto"/>
            <w:left w:val="none" w:sz="0" w:space="0" w:color="auto"/>
            <w:bottom w:val="none" w:sz="0" w:space="0" w:color="auto"/>
            <w:right w:val="none" w:sz="0" w:space="0" w:color="auto"/>
          </w:divBdr>
          <w:divsChild>
            <w:div w:id="51009573">
              <w:marLeft w:val="0"/>
              <w:marRight w:val="0"/>
              <w:marTop w:val="0"/>
              <w:marBottom w:val="0"/>
              <w:divBdr>
                <w:top w:val="none" w:sz="0" w:space="0" w:color="auto"/>
                <w:left w:val="none" w:sz="0" w:space="0" w:color="auto"/>
                <w:bottom w:val="none" w:sz="0" w:space="0" w:color="auto"/>
                <w:right w:val="none" w:sz="0" w:space="0" w:color="auto"/>
              </w:divBdr>
            </w:div>
            <w:div w:id="91780855">
              <w:marLeft w:val="0"/>
              <w:marRight w:val="0"/>
              <w:marTop w:val="0"/>
              <w:marBottom w:val="0"/>
              <w:divBdr>
                <w:top w:val="none" w:sz="0" w:space="0" w:color="auto"/>
                <w:left w:val="none" w:sz="0" w:space="0" w:color="auto"/>
                <w:bottom w:val="none" w:sz="0" w:space="0" w:color="auto"/>
                <w:right w:val="none" w:sz="0" w:space="0" w:color="auto"/>
              </w:divBdr>
            </w:div>
            <w:div w:id="237977790">
              <w:marLeft w:val="0"/>
              <w:marRight w:val="0"/>
              <w:marTop w:val="0"/>
              <w:marBottom w:val="0"/>
              <w:divBdr>
                <w:top w:val="none" w:sz="0" w:space="0" w:color="auto"/>
                <w:left w:val="none" w:sz="0" w:space="0" w:color="auto"/>
                <w:bottom w:val="none" w:sz="0" w:space="0" w:color="auto"/>
                <w:right w:val="none" w:sz="0" w:space="0" w:color="auto"/>
              </w:divBdr>
            </w:div>
            <w:div w:id="423763985">
              <w:marLeft w:val="0"/>
              <w:marRight w:val="0"/>
              <w:marTop w:val="0"/>
              <w:marBottom w:val="0"/>
              <w:divBdr>
                <w:top w:val="none" w:sz="0" w:space="0" w:color="auto"/>
                <w:left w:val="none" w:sz="0" w:space="0" w:color="auto"/>
                <w:bottom w:val="none" w:sz="0" w:space="0" w:color="auto"/>
                <w:right w:val="none" w:sz="0" w:space="0" w:color="auto"/>
              </w:divBdr>
            </w:div>
            <w:div w:id="433743811">
              <w:marLeft w:val="0"/>
              <w:marRight w:val="0"/>
              <w:marTop w:val="0"/>
              <w:marBottom w:val="0"/>
              <w:divBdr>
                <w:top w:val="none" w:sz="0" w:space="0" w:color="auto"/>
                <w:left w:val="none" w:sz="0" w:space="0" w:color="auto"/>
                <w:bottom w:val="none" w:sz="0" w:space="0" w:color="auto"/>
                <w:right w:val="none" w:sz="0" w:space="0" w:color="auto"/>
              </w:divBdr>
            </w:div>
            <w:div w:id="505831891">
              <w:marLeft w:val="0"/>
              <w:marRight w:val="0"/>
              <w:marTop w:val="0"/>
              <w:marBottom w:val="0"/>
              <w:divBdr>
                <w:top w:val="none" w:sz="0" w:space="0" w:color="auto"/>
                <w:left w:val="none" w:sz="0" w:space="0" w:color="auto"/>
                <w:bottom w:val="none" w:sz="0" w:space="0" w:color="auto"/>
                <w:right w:val="none" w:sz="0" w:space="0" w:color="auto"/>
              </w:divBdr>
            </w:div>
            <w:div w:id="628709251">
              <w:marLeft w:val="0"/>
              <w:marRight w:val="0"/>
              <w:marTop w:val="0"/>
              <w:marBottom w:val="0"/>
              <w:divBdr>
                <w:top w:val="none" w:sz="0" w:space="0" w:color="auto"/>
                <w:left w:val="none" w:sz="0" w:space="0" w:color="auto"/>
                <w:bottom w:val="none" w:sz="0" w:space="0" w:color="auto"/>
                <w:right w:val="none" w:sz="0" w:space="0" w:color="auto"/>
              </w:divBdr>
            </w:div>
            <w:div w:id="746613938">
              <w:marLeft w:val="0"/>
              <w:marRight w:val="0"/>
              <w:marTop w:val="0"/>
              <w:marBottom w:val="0"/>
              <w:divBdr>
                <w:top w:val="none" w:sz="0" w:space="0" w:color="auto"/>
                <w:left w:val="none" w:sz="0" w:space="0" w:color="auto"/>
                <w:bottom w:val="none" w:sz="0" w:space="0" w:color="auto"/>
                <w:right w:val="none" w:sz="0" w:space="0" w:color="auto"/>
              </w:divBdr>
            </w:div>
            <w:div w:id="801076000">
              <w:marLeft w:val="0"/>
              <w:marRight w:val="0"/>
              <w:marTop w:val="0"/>
              <w:marBottom w:val="0"/>
              <w:divBdr>
                <w:top w:val="none" w:sz="0" w:space="0" w:color="auto"/>
                <w:left w:val="none" w:sz="0" w:space="0" w:color="auto"/>
                <w:bottom w:val="none" w:sz="0" w:space="0" w:color="auto"/>
                <w:right w:val="none" w:sz="0" w:space="0" w:color="auto"/>
              </w:divBdr>
            </w:div>
            <w:div w:id="880441266">
              <w:marLeft w:val="0"/>
              <w:marRight w:val="0"/>
              <w:marTop w:val="0"/>
              <w:marBottom w:val="0"/>
              <w:divBdr>
                <w:top w:val="none" w:sz="0" w:space="0" w:color="auto"/>
                <w:left w:val="none" w:sz="0" w:space="0" w:color="auto"/>
                <w:bottom w:val="none" w:sz="0" w:space="0" w:color="auto"/>
                <w:right w:val="none" w:sz="0" w:space="0" w:color="auto"/>
              </w:divBdr>
            </w:div>
            <w:div w:id="920480553">
              <w:marLeft w:val="0"/>
              <w:marRight w:val="0"/>
              <w:marTop w:val="0"/>
              <w:marBottom w:val="0"/>
              <w:divBdr>
                <w:top w:val="none" w:sz="0" w:space="0" w:color="auto"/>
                <w:left w:val="none" w:sz="0" w:space="0" w:color="auto"/>
                <w:bottom w:val="none" w:sz="0" w:space="0" w:color="auto"/>
                <w:right w:val="none" w:sz="0" w:space="0" w:color="auto"/>
              </w:divBdr>
            </w:div>
            <w:div w:id="1045375012">
              <w:marLeft w:val="0"/>
              <w:marRight w:val="0"/>
              <w:marTop w:val="0"/>
              <w:marBottom w:val="0"/>
              <w:divBdr>
                <w:top w:val="none" w:sz="0" w:space="0" w:color="auto"/>
                <w:left w:val="none" w:sz="0" w:space="0" w:color="auto"/>
                <w:bottom w:val="none" w:sz="0" w:space="0" w:color="auto"/>
                <w:right w:val="none" w:sz="0" w:space="0" w:color="auto"/>
              </w:divBdr>
            </w:div>
            <w:div w:id="1238398674">
              <w:marLeft w:val="0"/>
              <w:marRight w:val="0"/>
              <w:marTop w:val="0"/>
              <w:marBottom w:val="0"/>
              <w:divBdr>
                <w:top w:val="none" w:sz="0" w:space="0" w:color="auto"/>
                <w:left w:val="none" w:sz="0" w:space="0" w:color="auto"/>
                <w:bottom w:val="none" w:sz="0" w:space="0" w:color="auto"/>
                <w:right w:val="none" w:sz="0" w:space="0" w:color="auto"/>
              </w:divBdr>
            </w:div>
            <w:div w:id="1351225158">
              <w:marLeft w:val="0"/>
              <w:marRight w:val="0"/>
              <w:marTop w:val="0"/>
              <w:marBottom w:val="0"/>
              <w:divBdr>
                <w:top w:val="none" w:sz="0" w:space="0" w:color="auto"/>
                <w:left w:val="none" w:sz="0" w:space="0" w:color="auto"/>
                <w:bottom w:val="none" w:sz="0" w:space="0" w:color="auto"/>
                <w:right w:val="none" w:sz="0" w:space="0" w:color="auto"/>
              </w:divBdr>
            </w:div>
            <w:div w:id="1402681938">
              <w:marLeft w:val="0"/>
              <w:marRight w:val="0"/>
              <w:marTop w:val="0"/>
              <w:marBottom w:val="0"/>
              <w:divBdr>
                <w:top w:val="none" w:sz="0" w:space="0" w:color="auto"/>
                <w:left w:val="none" w:sz="0" w:space="0" w:color="auto"/>
                <w:bottom w:val="none" w:sz="0" w:space="0" w:color="auto"/>
                <w:right w:val="none" w:sz="0" w:space="0" w:color="auto"/>
              </w:divBdr>
            </w:div>
            <w:div w:id="1503013098">
              <w:marLeft w:val="0"/>
              <w:marRight w:val="0"/>
              <w:marTop w:val="0"/>
              <w:marBottom w:val="0"/>
              <w:divBdr>
                <w:top w:val="none" w:sz="0" w:space="0" w:color="auto"/>
                <w:left w:val="none" w:sz="0" w:space="0" w:color="auto"/>
                <w:bottom w:val="none" w:sz="0" w:space="0" w:color="auto"/>
                <w:right w:val="none" w:sz="0" w:space="0" w:color="auto"/>
              </w:divBdr>
            </w:div>
            <w:div w:id="1906453829">
              <w:marLeft w:val="0"/>
              <w:marRight w:val="0"/>
              <w:marTop w:val="0"/>
              <w:marBottom w:val="0"/>
              <w:divBdr>
                <w:top w:val="none" w:sz="0" w:space="0" w:color="auto"/>
                <w:left w:val="none" w:sz="0" w:space="0" w:color="auto"/>
                <w:bottom w:val="none" w:sz="0" w:space="0" w:color="auto"/>
                <w:right w:val="none" w:sz="0" w:space="0" w:color="auto"/>
              </w:divBdr>
            </w:div>
            <w:div w:id="1923483979">
              <w:marLeft w:val="0"/>
              <w:marRight w:val="0"/>
              <w:marTop w:val="0"/>
              <w:marBottom w:val="0"/>
              <w:divBdr>
                <w:top w:val="none" w:sz="0" w:space="0" w:color="auto"/>
                <w:left w:val="none" w:sz="0" w:space="0" w:color="auto"/>
                <w:bottom w:val="none" w:sz="0" w:space="0" w:color="auto"/>
                <w:right w:val="none" w:sz="0" w:space="0" w:color="auto"/>
              </w:divBdr>
            </w:div>
            <w:div w:id="2029405846">
              <w:marLeft w:val="0"/>
              <w:marRight w:val="0"/>
              <w:marTop w:val="0"/>
              <w:marBottom w:val="0"/>
              <w:divBdr>
                <w:top w:val="none" w:sz="0" w:space="0" w:color="auto"/>
                <w:left w:val="none" w:sz="0" w:space="0" w:color="auto"/>
                <w:bottom w:val="none" w:sz="0" w:space="0" w:color="auto"/>
                <w:right w:val="none" w:sz="0" w:space="0" w:color="auto"/>
              </w:divBdr>
            </w:div>
            <w:div w:id="2138067691">
              <w:marLeft w:val="0"/>
              <w:marRight w:val="0"/>
              <w:marTop w:val="0"/>
              <w:marBottom w:val="0"/>
              <w:divBdr>
                <w:top w:val="none" w:sz="0" w:space="0" w:color="auto"/>
                <w:left w:val="none" w:sz="0" w:space="0" w:color="auto"/>
                <w:bottom w:val="none" w:sz="0" w:space="0" w:color="auto"/>
                <w:right w:val="none" w:sz="0" w:space="0" w:color="auto"/>
              </w:divBdr>
            </w:div>
          </w:divsChild>
        </w:div>
        <w:div w:id="1003508379">
          <w:marLeft w:val="0"/>
          <w:marRight w:val="0"/>
          <w:marTop w:val="0"/>
          <w:marBottom w:val="0"/>
          <w:divBdr>
            <w:top w:val="none" w:sz="0" w:space="0" w:color="auto"/>
            <w:left w:val="none" w:sz="0" w:space="0" w:color="auto"/>
            <w:bottom w:val="none" w:sz="0" w:space="0" w:color="auto"/>
            <w:right w:val="none" w:sz="0" w:space="0" w:color="auto"/>
          </w:divBdr>
          <w:divsChild>
            <w:div w:id="93593576">
              <w:marLeft w:val="0"/>
              <w:marRight w:val="0"/>
              <w:marTop w:val="0"/>
              <w:marBottom w:val="0"/>
              <w:divBdr>
                <w:top w:val="none" w:sz="0" w:space="0" w:color="auto"/>
                <w:left w:val="none" w:sz="0" w:space="0" w:color="auto"/>
                <w:bottom w:val="none" w:sz="0" w:space="0" w:color="auto"/>
                <w:right w:val="none" w:sz="0" w:space="0" w:color="auto"/>
              </w:divBdr>
            </w:div>
            <w:div w:id="427819895">
              <w:marLeft w:val="0"/>
              <w:marRight w:val="0"/>
              <w:marTop w:val="0"/>
              <w:marBottom w:val="0"/>
              <w:divBdr>
                <w:top w:val="none" w:sz="0" w:space="0" w:color="auto"/>
                <w:left w:val="none" w:sz="0" w:space="0" w:color="auto"/>
                <w:bottom w:val="none" w:sz="0" w:space="0" w:color="auto"/>
                <w:right w:val="none" w:sz="0" w:space="0" w:color="auto"/>
              </w:divBdr>
            </w:div>
            <w:div w:id="655064391">
              <w:marLeft w:val="0"/>
              <w:marRight w:val="0"/>
              <w:marTop w:val="0"/>
              <w:marBottom w:val="0"/>
              <w:divBdr>
                <w:top w:val="none" w:sz="0" w:space="0" w:color="auto"/>
                <w:left w:val="none" w:sz="0" w:space="0" w:color="auto"/>
                <w:bottom w:val="none" w:sz="0" w:space="0" w:color="auto"/>
                <w:right w:val="none" w:sz="0" w:space="0" w:color="auto"/>
              </w:divBdr>
            </w:div>
            <w:div w:id="853307849">
              <w:marLeft w:val="0"/>
              <w:marRight w:val="0"/>
              <w:marTop w:val="0"/>
              <w:marBottom w:val="0"/>
              <w:divBdr>
                <w:top w:val="none" w:sz="0" w:space="0" w:color="auto"/>
                <w:left w:val="none" w:sz="0" w:space="0" w:color="auto"/>
                <w:bottom w:val="none" w:sz="0" w:space="0" w:color="auto"/>
                <w:right w:val="none" w:sz="0" w:space="0" w:color="auto"/>
              </w:divBdr>
            </w:div>
            <w:div w:id="1726030089">
              <w:marLeft w:val="0"/>
              <w:marRight w:val="0"/>
              <w:marTop w:val="0"/>
              <w:marBottom w:val="0"/>
              <w:divBdr>
                <w:top w:val="none" w:sz="0" w:space="0" w:color="auto"/>
                <w:left w:val="none" w:sz="0" w:space="0" w:color="auto"/>
                <w:bottom w:val="none" w:sz="0" w:space="0" w:color="auto"/>
                <w:right w:val="none" w:sz="0" w:space="0" w:color="auto"/>
              </w:divBdr>
            </w:div>
            <w:div w:id="1992832052">
              <w:marLeft w:val="0"/>
              <w:marRight w:val="0"/>
              <w:marTop w:val="0"/>
              <w:marBottom w:val="0"/>
              <w:divBdr>
                <w:top w:val="none" w:sz="0" w:space="0" w:color="auto"/>
                <w:left w:val="none" w:sz="0" w:space="0" w:color="auto"/>
                <w:bottom w:val="none" w:sz="0" w:space="0" w:color="auto"/>
                <w:right w:val="none" w:sz="0" w:space="0" w:color="auto"/>
              </w:divBdr>
            </w:div>
            <w:div w:id="2026008340">
              <w:marLeft w:val="0"/>
              <w:marRight w:val="0"/>
              <w:marTop w:val="0"/>
              <w:marBottom w:val="0"/>
              <w:divBdr>
                <w:top w:val="none" w:sz="0" w:space="0" w:color="auto"/>
                <w:left w:val="none" w:sz="0" w:space="0" w:color="auto"/>
                <w:bottom w:val="none" w:sz="0" w:space="0" w:color="auto"/>
                <w:right w:val="none" w:sz="0" w:space="0" w:color="auto"/>
              </w:divBdr>
            </w:div>
            <w:div w:id="2042051471">
              <w:marLeft w:val="0"/>
              <w:marRight w:val="0"/>
              <w:marTop w:val="0"/>
              <w:marBottom w:val="0"/>
              <w:divBdr>
                <w:top w:val="none" w:sz="0" w:space="0" w:color="auto"/>
                <w:left w:val="none" w:sz="0" w:space="0" w:color="auto"/>
                <w:bottom w:val="none" w:sz="0" w:space="0" w:color="auto"/>
                <w:right w:val="none" w:sz="0" w:space="0" w:color="auto"/>
              </w:divBdr>
            </w:div>
          </w:divsChild>
        </w:div>
        <w:div w:id="1502694230">
          <w:marLeft w:val="0"/>
          <w:marRight w:val="0"/>
          <w:marTop w:val="0"/>
          <w:marBottom w:val="0"/>
          <w:divBdr>
            <w:top w:val="none" w:sz="0" w:space="0" w:color="auto"/>
            <w:left w:val="none" w:sz="0" w:space="0" w:color="auto"/>
            <w:bottom w:val="none" w:sz="0" w:space="0" w:color="auto"/>
            <w:right w:val="none" w:sz="0" w:space="0" w:color="auto"/>
          </w:divBdr>
          <w:divsChild>
            <w:div w:id="102580946">
              <w:marLeft w:val="0"/>
              <w:marRight w:val="0"/>
              <w:marTop w:val="0"/>
              <w:marBottom w:val="0"/>
              <w:divBdr>
                <w:top w:val="none" w:sz="0" w:space="0" w:color="auto"/>
                <w:left w:val="none" w:sz="0" w:space="0" w:color="auto"/>
                <w:bottom w:val="none" w:sz="0" w:space="0" w:color="auto"/>
                <w:right w:val="none" w:sz="0" w:space="0" w:color="auto"/>
              </w:divBdr>
            </w:div>
            <w:div w:id="427652225">
              <w:marLeft w:val="0"/>
              <w:marRight w:val="0"/>
              <w:marTop w:val="0"/>
              <w:marBottom w:val="0"/>
              <w:divBdr>
                <w:top w:val="none" w:sz="0" w:space="0" w:color="auto"/>
                <w:left w:val="none" w:sz="0" w:space="0" w:color="auto"/>
                <w:bottom w:val="none" w:sz="0" w:space="0" w:color="auto"/>
                <w:right w:val="none" w:sz="0" w:space="0" w:color="auto"/>
              </w:divBdr>
            </w:div>
            <w:div w:id="438335025">
              <w:marLeft w:val="0"/>
              <w:marRight w:val="0"/>
              <w:marTop w:val="0"/>
              <w:marBottom w:val="0"/>
              <w:divBdr>
                <w:top w:val="none" w:sz="0" w:space="0" w:color="auto"/>
                <w:left w:val="none" w:sz="0" w:space="0" w:color="auto"/>
                <w:bottom w:val="none" w:sz="0" w:space="0" w:color="auto"/>
                <w:right w:val="none" w:sz="0" w:space="0" w:color="auto"/>
              </w:divBdr>
            </w:div>
            <w:div w:id="545067655">
              <w:marLeft w:val="0"/>
              <w:marRight w:val="0"/>
              <w:marTop w:val="0"/>
              <w:marBottom w:val="0"/>
              <w:divBdr>
                <w:top w:val="none" w:sz="0" w:space="0" w:color="auto"/>
                <w:left w:val="none" w:sz="0" w:space="0" w:color="auto"/>
                <w:bottom w:val="none" w:sz="0" w:space="0" w:color="auto"/>
                <w:right w:val="none" w:sz="0" w:space="0" w:color="auto"/>
              </w:divBdr>
            </w:div>
            <w:div w:id="627855197">
              <w:marLeft w:val="0"/>
              <w:marRight w:val="0"/>
              <w:marTop w:val="0"/>
              <w:marBottom w:val="0"/>
              <w:divBdr>
                <w:top w:val="none" w:sz="0" w:space="0" w:color="auto"/>
                <w:left w:val="none" w:sz="0" w:space="0" w:color="auto"/>
                <w:bottom w:val="none" w:sz="0" w:space="0" w:color="auto"/>
                <w:right w:val="none" w:sz="0" w:space="0" w:color="auto"/>
              </w:divBdr>
            </w:div>
            <w:div w:id="674648942">
              <w:marLeft w:val="0"/>
              <w:marRight w:val="0"/>
              <w:marTop w:val="0"/>
              <w:marBottom w:val="0"/>
              <w:divBdr>
                <w:top w:val="none" w:sz="0" w:space="0" w:color="auto"/>
                <w:left w:val="none" w:sz="0" w:space="0" w:color="auto"/>
                <w:bottom w:val="none" w:sz="0" w:space="0" w:color="auto"/>
                <w:right w:val="none" w:sz="0" w:space="0" w:color="auto"/>
              </w:divBdr>
            </w:div>
            <w:div w:id="753480083">
              <w:marLeft w:val="0"/>
              <w:marRight w:val="0"/>
              <w:marTop w:val="0"/>
              <w:marBottom w:val="0"/>
              <w:divBdr>
                <w:top w:val="none" w:sz="0" w:space="0" w:color="auto"/>
                <w:left w:val="none" w:sz="0" w:space="0" w:color="auto"/>
                <w:bottom w:val="none" w:sz="0" w:space="0" w:color="auto"/>
                <w:right w:val="none" w:sz="0" w:space="0" w:color="auto"/>
              </w:divBdr>
            </w:div>
            <w:div w:id="1229538519">
              <w:marLeft w:val="0"/>
              <w:marRight w:val="0"/>
              <w:marTop w:val="0"/>
              <w:marBottom w:val="0"/>
              <w:divBdr>
                <w:top w:val="none" w:sz="0" w:space="0" w:color="auto"/>
                <w:left w:val="none" w:sz="0" w:space="0" w:color="auto"/>
                <w:bottom w:val="none" w:sz="0" w:space="0" w:color="auto"/>
                <w:right w:val="none" w:sz="0" w:space="0" w:color="auto"/>
              </w:divBdr>
            </w:div>
            <w:div w:id="1268658521">
              <w:marLeft w:val="0"/>
              <w:marRight w:val="0"/>
              <w:marTop w:val="0"/>
              <w:marBottom w:val="0"/>
              <w:divBdr>
                <w:top w:val="none" w:sz="0" w:space="0" w:color="auto"/>
                <w:left w:val="none" w:sz="0" w:space="0" w:color="auto"/>
                <w:bottom w:val="none" w:sz="0" w:space="0" w:color="auto"/>
                <w:right w:val="none" w:sz="0" w:space="0" w:color="auto"/>
              </w:divBdr>
            </w:div>
            <w:div w:id="1764179572">
              <w:marLeft w:val="0"/>
              <w:marRight w:val="0"/>
              <w:marTop w:val="0"/>
              <w:marBottom w:val="0"/>
              <w:divBdr>
                <w:top w:val="none" w:sz="0" w:space="0" w:color="auto"/>
                <w:left w:val="none" w:sz="0" w:space="0" w:color="auto"/>
                <w:bottom w:val="none" w:sz="0" w:space="0" w:color="auto"/>
                <w:right w:val="none" w:sz="0" w:space="0" w:color="auto"/>
              </w:divBdr>
            </w:div>
            <w:div w:id="1944918660">
              <w:marLeft w:val="0"/>
              <w:marRight w:val="0"/>
              <w:marTop w:val="0"/>
              <w:marBottom w:val="0"/>
              <w:divBdr>
                <w:top w:val="none" w:sz="0" w:space="0" w:color="auto"/>
                <w:left w:val="none" w:sz="0" w:space="0" w:color="auto"/>
                <w:bottom w:val="none" w:sz="0" w:space="0" w:color="auto"/>
                <w:right w:val="none" w:sz="0" w:space="0" w:color="auto"/>
              </w:divBdr>
            </w:div>
            <w:div w:id="1990595399">
              <w:marLeft w:val="0"/>
              <w:marRight w:val="0"/>
              <w:marTop w:val="0"/>
              <w:marBottom w:val="0"/>
              <w:divBdr>
                <w:top w:val="none" w:sz="0" w:space="0" w:color="auto"/>
                <w:left w:val="none" w:sz="0" w:space="0" w:color="auto"/>
                <w:bottom w:val="none" w:sz="0" w:space="0" w:color="auto"/>
                <w:right w:val="none" w:sz="0" w:space="0" w:color="auto"/>
              </w:divBdr>
            </w:div>
          </w:divsChild>
        </w:div>
        <w:div w:id="1660187547">
          <w:marLeft w:val="0"/>
          <w:marRight w:val="0"/>
          <w:marTop w:val="0"/>
          <w:marBottom w:val="0"/>
          <w:divBdr>
            <w:top w:val="none" w:sz="0" w:space="0" w:color="auto"/>
            <w:left w:val="none" w:sz="0" w:space="0" w:color="auto"/>
            <w:bottom w:val="none" w:sz="0" w:space="0" w:color="auto"/>
            <w:right w:val="none" w:sz="0" w:space="0" w:color="auto"/>
          </w:divBdr>
          <w:divsChild>
            <w:div w:id="154540379">
              <w:marLeft w:val="0"/>
              <w:marRight w:val="0"/>
              <w:marTop w:val="0"/>
              <w:marBottom w:val="0"/>
              <w:divBdr>
                <w:top w:val="none" w:sz="0" w:space="0" w:color="auto"/>
                <w:left w:val="none" w:sz="0" w:space="0" w:color="auto"/>
                <w:bottom w:val="none" w:sz="0" w:space="0" w:color="auto"/>
                <w:right w:val="none" w:sz="0" w:space="0" w:color="auto"/>
              </w:divBdr>
            </w:div>
            <w:div w:id="157699312">
              <w:marLeft w:val="0"/>
              <w:marRight w:val="0"/>
              <w:marTop w:val="0"/>
              <w:marBottom w:val="0"/>
              <w:divBdr>
                <w:top w:val="none" w:sz="0" w:space="0" w:color="auto"/>
                <w:left w:val="none" w:sz="0" w:space="0" w:color="auto"/>
                <w:bottom w:val="none" w:sz="0" w:space="0" w:color="auto"/>
                <w:right w:val="none" w:sz="0" w:space="0" w:color="auto"/>
              </w:divBdr>
            </w:div>
            <w:div w:id="298729972">
              <w:marLeft w:val="0"/>
              <w:marRight w:val="0"/>
              <w:marTop w:val="0"/>
              <w:marBottom w:val="0"/>
              <w:divBdr>
                <w:top w:val="none" w:sz="0" w:space="0" w:color="auto"/>
                <w:left w:val="none" w:sz="0" w:space="0" w:color="auto"/>
                <w:bottom w:val="none" w:sz="0" w:space="0" w:color="auto"/>
                <w:right w:val="none" w:sz="0" w:space="0" w:color="auto"/>
              </w:divBdr>
            </w:div>
            <w:div w:id="358820631">
              <w:marLeft w:val="0"/>
              <w:marRight w:val="0"/>
              <w:marTop w:val="0"/>
              <w:marBottom w:val="0"/>
              <w:divBdr>
                <w:top w:val="none" w:sz="0" w:space="0" w:color="auto"/>
                <w:left w:val="none" w:sz="0" w:space="0" w:color="auto"/>
                <w:bottom w:val="none" w:sz="0" w:space="0" w:color="auto"/>
                <w:right w:val="none" w:sz="0" w:space="0" w:color="auto"/>
              </w:divBdr>
            </w:div>
            <w:div w:id="577665894">
              <w:marLeft w:val="0"/>
              <w:marRight w:val="0"/>
              <w:marTop w:val="0"/>
              <w:marBottom w:val="0"/>
              <w:divBdr>
                <w:top w:val="none" w:sz="0" w:space="0" w:color="auto"/>
                <w:left w:val="none" w:sz="0" w:space="0" w:color="auto"/>
                <w:bottom w:val="none" w:sz="0" w:space="0" w:color="auto"/>
                <w:right w:val="none" w:sz="0" w:space="0" w:color="auto"/>
              </w:divBdr>
            </w:div>
            <w:div w:id="679503944">
              <w:marLeft w:val="0"/>
              <w:marRight w:val="0"/>
              <w:marTop w:val="0"/>
              <w:marBottom w:val="0"/>
              <w:divBdr>
                <w:top w:val="none" w:sz="0" w:space="0" w:color="auto"/>
                <w:left w:val="none" w:sz="0" w:space="0" w:color="auto"/>
                <w:bottom w:val="none" w:sz="0" w:space="0" w:color="auto"/>
                <w:right w:val="none" w:sz="0" w:space="0" w:color="auto"/>
              </w:divBdr>
            </w:div>
            <w:div w:id="775293428">
              <w:marLeft w:val="0"/>
              <w:marRight w:val="0"/>
              <w:marTop w:val="0"/>
              <w:marBottom w:val="0"/>
              <w:divBdr>
                <w:top w:val="none" w:sz="0" w:space="0" w:color="auto"/>
                <w:left w:val="none" w:sz="0" w:space="0" w:color="auto"/>
                <w:bottom w:val="none" w:sz="0" w:space="0" w:color="auto"/>
                <w:right w:val="none" w:sz="0" w:space="0" w:color="auto"/>
              </w:divBdr>
            </w:div>
            <w:div w:id="806121806">
              <w:marLeft w:val="0"/>
              <w:marRight w:val="0"/>
              <w:marTop w:val="0"/>
              <w:marBottom w:val="0"/>
              <w:divBdr>
                <w:top w:val="none" w:sz="0" w:space="0" w:color="auto"/>
                <w:left w:val="none" w:sz="0" w:space="0" w:color="auto"/>
                <w:bottom w:val="none" w:sz="0" w:space="0" w:color="auto"/>
                <w:right w:val="none" w:sz="0" w:space="0" w:color="auto"/>
              </w:divBdr>
            </w:div>
            <w:div w:id="962687284">
              <w:marLeft w:val="0"/>
              <w:marRight w:val="0"/>
              <w:marTop w:val="0"/>
              <w:marBottom w:val="0"/>
              <w:divBdr>
                <w:top w:val="none" w:sz="0" w:space="0" w:color="auto"/>
                <w:left w:val="none" w:sz="0" w:space="0" w:color="auto"/>
                <w:bottom w:val="none" w:sz="0" w:space="0" w:color="auto"/>
                <w:right w:val="none" w:sz="0" w:space="0" w:color="auto"/>
              </w:divBdr>
            </w:div>
            <w:div w:id="993217804">
              <w:marLeft w:val="0"/>
              <w:marRight w:val="0"/>
              <w:marTop w:val="0"/>
              <w:marBottom w:val="0"/>
              <w:divBdr>
                <w:top w:val="none" w:sz="0" w:space="0" w:color="auto"/>
                <w:left w:val="none" w:sz="0" w:space="0" w:color="auto"/>
                <w:bottom w:val="none" w:sz="0" w:space="0" w:color="auto"/>
                <w:right w:val="none" w:sz="0" w:space="0" w:color="auto"/>
              </w:divBdr>
            </w:div>
            <w:div w:id="1246845155">
              <w:marLeft w:val="0"/>
              <w:marRight w:val="0"/>
              <w:marTop w:val="0"/>
              <w:marBottom w:val="0"/>
              <w:divBdr>
                <w:top w:val="none" w:sz="0" w:space="0" w:color="auto"/>
                <w:left w:val="none" w:sz="0" w:space="0" w:color="auto"/>
                <w:bottom w:val="none" w:sz="0" w:space="0" w:color="auto"/>
                <w:right w:val="none" w:sz="0" w:space="0" w:color="auto"/>
              </w:divBdr>
            </w:div>
            <w:div w:id="1321737868">
              <w:marLeft w:val="0"/>
              <w:marRight w:val="0"/>
              <w:marTop w:val="0"/>
              <w:marBottom w:val="0"/>
              <w:divBdr>
                <w:top w:val="none" w:sz="0" w:space="0" w:color="auto"/>
                <w:left w:val="none" w:sz="0" w:space="0" w:color="auto"/>
                <w:bottom w:val="none" w:sz="0" w:space="0" w:color="auto"/>
                <w:right w:val="none" w:sz="0" w:space="0" w:color="auto"/>
              </w:divBdr>
            </w:div>
            <w:div w:id="1765875985">
              <w:marLeft w:val="0"/>
              <w:marRight w:val="0"/>
              <w:marTop w:val="0"/>
              <w:marBottom w:val="0"/>
              <w:divBdr>
                <w:top w:val="none" w:sz="0" w:space="0" w:color="auto"/>
                <w:left w:val="none" w:sz="0" w:space="0" w:color="auto"/>
                <w:bottom w:val="none" w:sz="0" w:space="0" w:color="auto"/>
                <w:right w:val="none" w:sz="0" w:space="0" w:color="auto"/>
              </w:divBdr>
            </w:div>
            <w:div w:id="1781560039">
              <w:marLeft w:val="0"/>
              <w:marRight w:val="0"/>
              <w:marTop w:val="0"/>
              <w:marBottom w:val="0"/>
              <w:divBdr>
                <w:top w:val="none" w:sz="0" w:space="0" w:color="auto"/>
                <w:left w:val="none" w:sz="0" w:space="0" w:color="auto"/>
                <w:bottom w:val="none" w:sz="0" w:space="0" w:color="auto"/>
                <w:right w:val="none" w:sz="0" w:space="0" w:color="auto"/>
              </w:divBdr>
            </w:div>
            <w:div w:id="1835147603">
              <w:marLeft w:val="0"/>
              <w:marRight w:val="0"/>
              <w:marTop w:val="0"/>
              <w:marBottom w:val="0"/>
              <w:divBdr>
                <w:top w:val="none" w:sz="0" w:space="0" w:color="auto"/>
                <w:left w:val="none" w:sz="0" w:space="0" w:color="auto"/>
                <w:bottom w:val="none" w:sz="0" w:space="0" w:color="auto"/>
                <w:right w:val="none" w:sz="0" w:space="0" w:color="auto"/>
              </w:divBdr>
            </w:div>
            <w:div w:id="1911232396">
              <w:marLeft w:val="0"/>
              <w:marRight w:val="0"/>
              <w:marTop w:val="0"/>
              <w:marBottom w:val="0"/>
              <w:divBdr>
                <w:top w:val="none" w:sz="0" w:space="0" w:color="auto"/>
                <w:left w:val="none" w:sz="0" w:space="0" w:color="auto"/>
                <w:bottom w:val="none" w:sz="0" w:space="0" w:color="auto"/>
                <w:right w:val="none" w:sz="0" w:space="0" w:color="auto"/>
              </w:divBdr>
            </w:div>
            <w:div w:id="1951203537">
              <w:marLeft w:val="0"/>
              <w:marRight w:val="0"/>
              <w:marTop w:val="0"/>
              <w:marBottom w:val="0"/>
              <w:divBdr>
                <w:top w:val="none" w:sz="0" w:space="0" w:color="auto"/>
                <w:left w:val="none" w:sz="0" w:space="0" w:color="auto"/>
                <w:bottom w:val="none" w:sz="0" w:space="0" w:color="auto"/>
                <w:right w:val="none" w:sz="0" w:space="0" w:color="auto"/>
              </w:divBdr>
            </w:div>
            <w:div w:id="1996107307">
              <w:marLeft w:val="0"/>
              <w:marRight w:val="0"/>
              <w:marTop w:val="0"/>
              <w:marBottom w:val="0"/>
              <w:divBdr>
                <w:top w:val="none" w:sz="0" w:space="0" w:color="auto"/>
                <w:left w:val="none" w:sz="0" w:space="0" w:color="auto"/>
                <w:bottom w:val="none" w:sz="0" w:space="0" w:color="auto"/>
                <w:right w:val="none" w:sz="0" w:space="0" w:color="auto"/>
              </w:divBdr>
            </w:div>
            <w:div w:id="2003502766">
              <w:marLeft w:val="0"/>
              <w:marRight w:val="0"/>
              <w:marTop w:val="0"/>
              <w:marBottom w:val="0"/>
              <w:divBdr>
                <w:top w:val="none" w:sz="0" w:space="0" w:color="auto"/>
                <w:left w:val="none" w:sz="0" w:space="0" w:color="auto"/>
                <w:bottom w:val="none" w:sz="0" w:space="0" w:color="auto"/>
                <w:right w:val="none" w:sz="0" w:space="0" w:color="auto"/>
              </w:divBdr>
            </w:div>
            <w:div w:id="2035766132">
              <w:marLeft w:val="0"/>
              <w:marRight w:val="0"/>
              <w:marTop w:val="0"/>
              <w:marBottom w:val="0"/>
              <w:divBdr>
                <w:top w:val="none" w:sz="0" w:space="0" w:color="auto"/>
                <w:left w:val="none" w:sz="0" w:space="0" w:color="auto"/>
                <w:bottom w:val="none" w:sz="0" w:space="0" w:color="auto"/>
                <w:right w:val="none" w:sz="0" w:space="0" w:color="auto"/>
              </w:divBdr>
            </w:div>
          </w:divsChild>
        </w:div>
        <w:div w:id="1891575298">
          <w:marLeft w:val="0"/>
          <w:marRight w:val="0"/>
          <w:marTop w:val="0"/>
          <w:marBottom w:val="0"/>
          <w:divBdr>
            <w:top w:val="none" w:sz="0" w:space="0" w:color="auto"/>
            <w:left w:val="none" w:sz="0" w:space="0" w:color="auto"/>
            <w:bottom w:val="none" w:sz="0" w:space="0" w:color="auto"/>
            <w:right w:val="none" w:sz="0" w:space="0" w:color="auto"/>
          </w:divBdr>
          <w:divsChild>
            <w:div w:id="748814619">
              <w:marLeft w:val="-75"/>
              <w:marRight w:val="0"/>
              <w:marTop w:val="30"/>
              <w:marBottom w:val="30"/>
              <w:divBdr>
                <w:top w:val="none" w:sz="0" w:space="0" w:color="auto"/>
                <w:left w:val="none" w:sz="0" w:space="0" w:color="auto"/>
                <w:bottom w:val="none" w:sz="0" w:space="0" w:color="auto"/>
                <w:right w:val="none" w:sz="0" w:space="0" w:color="auto"/>
              </w:divBdr>
              <w:divsChild>
                <w:div w:id="291713010">
                  <w:marLeft w:val="0"/>
                  <w:marRight w:val="0"/>
                  <w:marTop w:val="0"/>
                  <w:marBottom w:val="0"/>
                  <w:divBdr>
                    <w:top w:val="none" w:sz="0" w:space="0" w:color="auto"/>
                    <w:left w:val="none" w:sz="0" w:space="0" w:color="auto"/>
                    <w:bottom w:val="none" w:sz="0" w:space="0" w:color="auto"/>
                    <w:right w:val="none" w:sz="0" w:space="0" w:color="auto"/>
                  </w:divBdr>
                  <w:divsChild>
                    <w:div w:id="365061094">
                      <w:marLeft w:val="0"/>
                      <w:marRight w:val="0"/>
                      <w:marTop w:val="0"/>
                      <w:marBottom w:val="0"/>
                      <w:divBdr>
                        <w:top w:val="none" w:sz="0" w:space="0" w:color="auto"/>
                        <w:left w:val="none" w:sz="0" w:space="0" w:color="auto"/>
                        <w:bottom w:val="none" w:sz="0" w:space="0" w:color="auto"/>
                        <w:right w:val="none" w:sz="0" w:space="0" w:color="auto"/>
                      </w:divBdr>
                    </w:div>
                  </w:divsChild>
                </w:div>
                <w:div w:id="493691821">
                  <w:marLeft w:val="0"/>
                  <w:marRight w:val="0"/>
                  <w:marTop w:val="0"/>
                  <w:marBottom w:val="0"/>
                  <w:divBdr>
                    <w:top w:val="none" w:sz="0" w:space="0" w:color="auto"/>
                    <w:left w:val="none" w:sz="0" w:space="0" w:color="auto"/>
                    <w:bottom w:val="none" w:sz="0" w:space="0" w:color="auto"/>
                    <w:right w:val="none" w:sz="0" w:space="0" w:color="auto"/>
                  </w:divBdr>
                  <w:divsChild>
                    <w:div w:id="1237520446">
                      <w:marLeft w:val="0"/>
                      <w:marRight w:val="0"/>
                      <w:marTop w:val="0"/>
                      <w:marBottom w:val="0"/>
                      <w:divBdr>
                        <w:top w:val="none" w:sz="0" w:space="0" w:color="auto"/>
                        <w:left w:val="none" w:sz="0" w:space="0" w:color="auto"/>
                        <w:bottom w:val="none" w:sz="0" w:space="0" w:color="auto"/>
                        <w:right w:val="none" w:sz="0" w:space="0" w:color="auto"/>
                      </w:divBdr>
                    </w:div>
                  </w:divsChild>
                </w:div>
                <w:div w:id="612832891">
                  <w:marLeft w:val="0"/>
                  <w:marRight w:val="0"/>
                  <w:marTop w:val="0"/>
                  <w:marBottom w:val="0"/>
                  <w:divBdr>
                    <w:top w:val="none" w:sz="0" w:space="0" w:color="auto"/>
                    <w:left w:val="none" w:sz="0" w:space="0" w:color="auto"/>
                    <w:bottom w:val="none" w:sz="0" w:space="0" w:color="auto"/>
                    <w:right w:val="none" w:sz="0" w:space="0" w:color="auto"/>
                  </w:divBdr>
                  <w:divsChild>
                    <w:div w:id="1956790764">
                      <w:marLeft w:val="0"/>
                      <w:marRight w:val="0"/>
                      <w:marTop w:val="0"/>
                      <w:marBottom w:val="0"/>
                      <w:divBdr>
                        <w:top w:val="none" w:sz="0" w:space="0" w:color="auto"/>
                        <w:left w:val="none" w:sz="0" w:space="0" w:color="auto"/>
                        <w:bottom w:val="none" w:sz="0" w:space="0" w:color="auto"/>
                        <w:right w:val="none" w:sz="0" w:space="0" w:color="auto"/>
                      </w:divBdr>
                    </w:div>
                  </w:divsChild>
                </w:div>
                <w:div w:id="615528505">
                  <w:marLeft w:val="0"/>
                  <w:marRight w:val="0"/>
                  <w:marTop w:val="0"/>
                  <w:marBottom w:val="0"/>
                  <w:divBdr>
                    <w:top w:val="none" w:sz="0" w:space="0" w:color="auto"/>
                    <w:left w:val="none" w:sz="0" w:space="0" w:color="auto"/>
                    <w:bottom w:val="none" w:sz="0" w:space="0" w:color="auto"/>
                    <w:right w:val="none" w:sz="0" w:space="0" w:color="auto"/>
                  </w:divBdr>
                  <w:divsChild>
                    <w:div w:id="1267427810">
                      <w:marLeft w:val="0"/>
                      <w:marRight w:val="0"/>
                      <w:marTop w:val="0"/>
                      <w:marBottom w:val="0"/>
                      <w:divBdr>
                        <w:top w:val="none" w:sz="0" w:space="0" w:color="auto"/>
                        <w:left w:val="none" w:sz="0" w:space="0" w:color="auto"/>
                        <w:bottom w:val="none" w:sz="0" w:space="0" w:color="auto"/>
                        <w:right w:val="none" w:sz="0" w:space="0" w:color="auto"/>
                      </w:divBdr>
                    </w:div>
                  </w:divsChild>
                </w:div>
                <w:div w:id="671954930">
                  <w:marLeft w:val="0"/>
                  <w:marRight w:val="0"/>
                  <w:marTop w:val="0"/>
                  <w:marBottom w:val="0"/>
                  <w:divBdr>
                    <w:top w:val="none" w:sz="0" w:space="0" w:color="auto"/>
                    <w:left w:val="none" w:sz="0" w:space="0" w:color="auto"/>
                    <w:bottom w:val="none" w:sz="0" w:space="0" w:color="auto"/>
                    <w:right w:val="none" w:sz="0" w:space="0" w:color="auto"/>
                  </w:divBdr>
                  <w:divsChild>
                    <w:div w:id="211498356">
                      <w:marLeft w:val="0"/>
                      <w:marRight w:val="0"/>
                      <w:marTop w:val="0"/>
                      <w:marBottom w:val="0"/>
                      <w:divBdr>
                        <w:top w:val="none" w:sz="0" w:space="0" w:color="auto"/>
                        <w:left w:val="none" w:sz="0" w:space="0" w:color="auto"/>
                        <w:bottom w:val="none" w:sz="0" w:space="0" w:color="auto"/>
                        <w:right w:val="none" w:sz="0" w:space="0" w:color="auto"/>
                      </w:divBdr>
                    </w:div>
                  </w:divsChild>
                </w:div>
                <w:div w:id="721052266">
                  <w:marLeft w:val="0"/>
                  <w:marRight w:val="0"/>
                  <w:marTop w:val="0"/>
                  <w:marBottom w:val="0"/>
                  <w:divBdr>
                    <w:top w:val="none" w:sz="0" w:space="0" w:color="auto"/>
                    <w:left w:val="none" w:sz="0" w:space="0" w:color="auto"/>
                    <w:bottom w:val="none" w:sz="0" w:space="0" w:color="auto"/>
                    <w:right w:val="none" w:sz="0" w:space="0" w:color="auto"/>
                  </w:divBdr>
                  <w:divsChild>
                    <w:div w:id="2090301446">
                      <w:marLeft w:val="0"/>
                      <w:marRight w:val="0"/>
                      <w:marTop w:val="0"/>
                      <w:marBottom w:val="0"/>
                      <w:divBdr>
                        <w:top w:val="none" w:sz="0" w:space="0" w:color="auto"/>
                        <w:left w:val="none" w:sz="0" w:space="0" w:color="auto"/>
                        <w:bottom w:val="none" w:sz="0" w:space="0" w:color="auto"/>
                        <w:right w:val="none" w:sz="0" w:space="0" w:color="auto"/>
                      </w:divBdr>
                    </w:div>
                  </w:divsChild>
                </w:div>
                <w:div w:id="907306647">
                  <w:marLeft w:val="0"/>
                  <w:marRight w:val="0"/>
                  <w:marTop w:val="0"/>
                  <w:marBottom w:val="0"/>
                  <w:divBdr>
                    <w:top w:val="none" w:sz="0" w:space="0" w:color="auto"/>
                    <w:left w:val="none" w:sz="0" w:space="0" w:color="auto"/>
                    <w:bottom w:val="none" w:sz="0" w:space="0" w:color="auto"/>
                    <w:right w:val="none" w:sz="0" w:space="0" w:color="auto"/>
                  </w:divBdr>
                  <w:divsChild>
                    <w:div w:id="1681078968">
                      <w:marLeft w:val="0"/>
                      <w:marRight w:val="0"/>
                      <w:marTop w:val="0"/>
                      <w:marBottom w:val="0"/>
                      <w:divBdr>
                        <w:top w:val="none" w:sz="0" w:space="0" w:color="auto"/>
                        <w:left w:val="none" w:sz="0" w:space="0" w:color="auto"/>
                        <w:bottom w:val="none" w:sz="0" w:space="0" w:color="auto"/>
                        <w:right w:val="none" w:sz="0" w:space="0" w:color="auto"/>
                      </w:divBdr>
                    </w:div>
                  </w:divsChild>
                </w:div>
                <w:div w:id="939683958">
                  <w:marLeft w:val="0"/>
                  <w:marRight w:val="0"/>
                  <w:marTop w:val="0"/>
                  <w:marBottom w:val="0"/>
                  <w:divBdr>
                    <w:top w:val="none" w:sz="0" w:space="0" w:color="auto"/>
                    <w:left w:val="none" w:sz="0" w:space="0" w:color="auto"/>
                    <w:bottom w:val="none" w:sz="0" w:space="0" w:color="auto"/>
                    <w:right w:val="none" w:sz="0" w:space="0" w:color="auto"/>
                  </w:divBdr>
                  <w:divsChild>
                    <w:div w:id="1694963458">
                      <w:marLeft w:val="0"/>
                      <w:marRight w:val="0"/>
                      <w:marTop w:val="0"/>
                      <w:marBottom w:val="0"/>
                      <w:divBdr>
                        <w:top w:val="none" w:sz="0" w:space="0" w:color="auto"/>
                        <w:left w:val="none" w:sz="0" w:space="0" w:color="auto"/>
                        <w:bottom w:val="none" w:sz="0" w:space="0" w:color="auto"/>
                        <w:right w:val="none" w:sz="0" w:space="0" w:color="auto"/>
                      </w:divBdr>
                    </w:div>
                  </w:divsChild>
                </w:div>
                <w:div w:id="982465621">
                  <w:marLeft w:val="0"/>
                  <w:marRight w:val="0"/>
                  <w:marTop w:val="0"/>
                  <w:marBottom w:val="0"/>
                  <w:divBdr>
                    <w:top w:val="none" w:sz="0" w:space="0" w:color="auto"/>
                    <w:left w:val="none" w:sz="0" w:space="0" w:color="auto"/>
                    <w:bottom w:val="none" w:sz="0" w:space="0" w:color="auto"/>
                    <w:right w:val="none" w:sz="0" w:space="0" w:color="auto"/>
                  </w:divBdr>
                  <w:divsChild>
                    <w:div w:id="2099715215">
                      <w:marLeft w:val="0"/>
                      <w:marRight w:val="0"/>
                      <w:marTop w:val="0"/>
                      <w:marBottom w:val="0"/>
                      <w:divBdr>
                        <w:top w:val="none" w:sz="0" w:space="0" w:color="auto"/>
                        <w:left w:val="none" w:sz="0" w:space="0" w:color="auto"/>
                        <w:bottom w:val="none" w:sz="0" w:space="0" w:color="auto"/>
                        <w:right w:val="none" w:sz="0" w:space="0" w:color="auto"/>
                      </w:divBdr>
                    </w:div>
                  </w:divsChild>
                </w:div>
                <w:div w:id="1240600597">
                  <w:marLeft w:val="0"/>
                  <w:marRight w:val="0"/>
                  <w:marTop w:val="0"/>
                  <w:marBottom w:val="0"/>
                  <w:divBdr>
                    <w:top w:val="none" w:sz="0" w:space="0" w:color="auto"/>
                    <w:left w:val="none" w:sz="0" w:space="0" w:color="auto"/>
                    <w:bottom w:val="none" w:sz="0" w:space="0" w:color="auto"/>
                    <w:right w:val="none" w:sz="0" w:space="0" w:color="auto"/>
                  </w:divBdr>
                  <w:divsChild>
                    <w:div w:id="163250494">
                      <w:marLeft w:val="0"/>
                      <w:marRight w:val="0"/>
                      <w:marTop w:val="0"/>
                      <w:marBottom w:val="0"/>
                      <w:divBdr>
                        <w:top w:val="none" w:sz="0" w:space="0" w:color="auto"/>
                        <w:left w:val="none" w:sz="0" w:space="0" w:color="auto"/>
                        <w:bottom w:val="none" w:sz="0" w:space="0" w:color="auto"/>
                        <w:right w:val="none" w:sz="0" w:space="0" w:color="auto"/>
                      </w:divBdr>
                    </w:div>
                    <w:div w:id="438572421">
                      <w:marLeft w:val="0"/>
                      <w:marRight w:val="0"/>
                      <w:marTop w:val="0"/>
                      <w:marBottom w:val="0"/>
                      <w:divBdr>
                        <w:top w:val="none" w:sz="0" w:space="0" w:color="auto"/>
                        <w:left w:val="none" w:sz="0" w:space="0" w:color="auto"/>
                        <w:bottom w:val="none" w:sz="0" w:space="0" w:color="auto"/>
                        <w:right w:val="none" w:sz="0" w:space="0" w:color="auto"/>
                      </w:divBdr>
                    </w:div>
                    <w:div w:id="448278572">
                      <w:marLeft w:val="0"/>
                      <w:marRight w:val="0"/>
                      <w:marTop w:val="0"/>
                      <w:marBottom w:val="0"/>
                      <w:divBdr>
                        <w:top w:val="none" w:sz="0" w:space="0" w:color="auto"/>
                        <w:left w:val="none" w:sz="0" w:space="0" w:color="auto"/>
                        <w:bottom w:val="none" w:sz="0" w:space="0" w:color="auto"/>
                        <w:right w:val="none" w:sz="0" w:space="0" w:color="auto"/>
                      </w:divBdr>
                    </w:div>
                    <w:div w:id="567036328">
                      <w:marLeft w:val="0"/>
                      <w:marRight w:val="0"/>
                      <w:marTop w:val="0"/>
                      <w:marBottom w:val="0"/>
                      <w:divBdr>
                        <w:top w:val="none" w:sz="0" w:space="0" w:color="auto"/>
                        <w:left w:val="none" w:sz="0" w:space="0" w:color="auto"/>
                        <w:bottom w:val="none" w:sz="0" w:space="0" w:color="auto"/>
                        <w:right w:val="none" w:sz="0" w:space="0" w:color="auto"/>
                      </w:divBdr>
                    </w:div>
                    <w:div w:id="1010109993">
                      <w:marLeft w:val="0"/>
                      <w:marRight w:val="0"/>
                      <w:marTop w:val="0"/>
                      <w:marBottom w:val="0"/>
                      <w:divBdr>
                        <w:top w:val="none" w:sz="0" w:space="0" w:color="auto"/>
                        <w:left w:val="none" w:sz="0" w:space="0" w:color="auto"/>
                        <w:bottom w:val="none" w:sz="0" w:space="0" w:color="auto"/>
                        <w:right w:val="none" w:sz="0" w:space="0" w:color="auto"/>
                      </w:divBdr>
                    </w:div>
                    <w:div w:id="1187869738">
                      <w:marLeft w:val="0"/>
                      <w:marRight w:val="0"/>
                      <w:marTop w:val="0"/>
                      <w:marBottom w:val="0"/>
                      <w:divBdr>
                        <w:top w:val="none" w:sz="0" w:space="0" w:color="auto"/>
                        <w:left w:val="none" w:sz="0" w:space="0" w:color="auto"/>
                        <w:bottom w:val="none" w:sz="0" w:space="0" w:color="auto"/>
                        <w:right w:val="none" w:sz="0" w:space="0" w:color="auto"/>
                      </w:divBdr>
                    </w:div>
                  </w:divsChild>
                </w:div>
                <w:div w:id="1297099378">
                  <w:marLeft w:val="0"/>
                  <w:marRight w:val="0"/>
                  <w:marTop w:val="0"/>
                  <w:marBottom w:val="0"/>
                  <w:divBdr>
                    <w:top w:val="none" w:sz="0" w:space="0" w:color="auto"/>
                    <w:left w:val="none" w:sz="0" w:space="0" w:color="auto"/>
                    <w:bottom w:val="none" w:sz="0" w:space="0" w:color="auto"/>
                    <w:right w:val="none" w:sz="0" w:space="0" w:color="auto"/>
                  </w:divBdr>
                  <w:divsChild>
                    <w:div w:id="1849636549">
                      <w:marLeft w:val="0"/>
                      <w:marRight w:val="0"/>
                      <w:marTop w:val="0"/>
                      <w:marBottom w:val="0"/>
                      <w:divBdr>
                        <w:top w:val="none" w:sz="0" w:space="0" w:color="auto"/>
                        <w:left w:val="none" w:sz="0" w:space="0" w:color="auto"/>
                        <w:bottom w:val="none" w:sz="0" w:space="0" w:color="auto"/>
                        <w:right w:val="none" w:sz="0" w:space="0" w:color="auto"/>
                      </w:divBdr>
                    </w:div>
                  </w:divsChild>
                </w:div>
                <w:div w:id="1318606132">
                  <w:marLeft w:val="0"/>
                  <w:marRight w:val="0"/>
                  <w:marTop w:val="0"/>
                  <w:marBottom w:val="0"/>
                  <w:divBdr>
                    <w:top w:val="none" w:sz="0" w:space="0" w:color="auto"/>
                    <w:left w:val="none" w:sz="0" w:space="0" w:color="auto"/>
                    <w:bottom w:val="none" w:sz="0" w:space="0" w:color="auto"/>
                    <w:right w:val="none" w:sz="0" w:space="0" w:color="auto"/>
                  </w:divBdr>
                  <w:divsChild>
                    <w:div w:id="677657539">
                      <w:marLeft w:val="0"/>
                      <w:marRight w:val="0"/>
                      <w:marTop w:val="0"/>
                      <w:marBottom w:val="0"/>
                      <w:divBdr>
                        <w:top w:val="none" w:sz="0" w:space="0" w:color="auto"/>
                        <w:left w:val="none" w:sz="0" w:space="0" w:color="auto"/>
                        <w:bottom w:val="none" w:sz="0" w:space="0" w:color="auto"/>
                        <w:right w:val="none" w:sz="0" w:space="0" w:color="auto"/>
                      </w:divBdr>
                    </w:div>
                  </w:divsChild>
                </w:div>
                <w:div w:id="1437098991">
                  <w:marLeft w:val="0"/>
                  <w:marRight w:val="0"/>
                  <w:marTop w:val="0"/>
                  <w:marBottom w:val="0"/>
                  <w:divBdr>
                    <w:top w:val="none" w:sz="0" w:space="0" w:color="auto"/>
                    <w:left w:val="none" w:sz="0" w:space="0" w:color="auto"/>
                    <w:bottom w:val="none" w:sz="0" w:space="0" w:color="auto"/>
                    <w:right w:val="none" w:sz="0" w:space="0" w:color="auto"/>
                  </w:divBdr>
                  <w:divsChild>
                    <w:div w:id="157309143">
                      <w:marLeft w:val="0"/>
                      <w:marRight w:val="0"/>
                      <w:marTop w:val="0"/>
                      <w:marBottom w:val="0"/>
                      <w:divBdr>
                        <w:top w:val="none" w:sz="0" w:space="0" w:color="auto"/>
                        <w:left w:val="none" w:sz="0" w:space="0" w:color="auto"/>
                        <w:bottom w:val="none" w:sz="0" w:space="0" w:color="auto"/>
                        <w:right w:val="none" w:sz="0" w:space="0" w:color="auto"/>
                      </w:divBdr>
                    </w:div>
                    <w:div w:id="560405592">
                      <w:marLeft w:val="0"/>
                      <w:marRight w:val="0"/>
                      <w:marTop w:val="0"/>
                      <w:marBottom w:val="0"/>
                      <w:divBdr>
                        <w:top w:val="none" w:sz="0" w:space="0" w:color="auto"/>
                        <w:left w:val="none" w:sz="0" w:space="0" w:color="auto"/>
                        <w:bottom w:val="none" w:sz="0" w:space="0" w:color="auto"/>
                        <w:right w:val="none" w:sz="0" w:space="0" w:color="auto"/>
                      </w:divBdr>
                    </w:div>
                    <w:div w:id="619075353">
                      <w:marLeft w:val="0"/>
                      <w:marRight w:val="0"/>
                      <w:marTop w:val="0"/>
                      <w:marBottom w:val="0"/>
                      <w:divBdr>
                        <w:top w:val="none" w:sz="0" w:space="0" w:color="auto"/>
                        <w:left w:val="none" w:sz="0" w:space="0" w:color="auto"/>
                        <w:bottom w:val="none" w:sz="0" w:space="0" w:color="auto"/>
                        <w:right w:val="none" w:sz="0" w:space="0" w:color="auto"/>
                      </w:divBdr>
                    </w:div>
                    <w:div w:id="644895792">
                      <w:marLeft w:val="0"/>
                      <w:marRight w:val="0"/>
                      <w:marTop w:val="0"/>
                      <w:marBottom w:val="0"/>
                      <w:divBdr>
                        <w:top w:val="none" w:sz="0" w:space="0" w:color="auto"/>
                        <w:left w:val="none" w:sz="0" w:space="0" w:color="auto"/>
                        <w:bottom w:val="none" w:sz="0" w:space="0" w:color="auto"/>
                        <w:right w:val="none" w:sz="0" w:space="0" w:color="auto"/>
                      </w:divBdr>
                    </w:div>
                    <w:div w:id="1273243211">
                      <w:marLeft w:val="0"/>
                      <w:marRight w:val="0"/>
                      <w:marTop w:val="0"/>
                      <w:marBottom w:val="0"/>
                      <w:divBdr>
                        <w:top w:val="none" w:sz="0" w:space="0" w:color="auto"/>
                        <w:left w:val="none" w:sz="0" w:space="0" w:color="auto"/>
                        <w:bottom w:val="none" w:sz="0" w:space="0" w:color="auto"/>
                        <w:right w:val="none" w:sz="0" w:space="0" w:color="auto"/>
                      </w:divBdr>
                    </w:div>
                    <w:div w:id="1503474065">
                      <w:marLeft w:val="0"/>
                      <w:marRight w:val="0"/>
                      <w:marTop w:val="0"/>
                      <w:marBottom w:val="0"/>
                      <w:divBdr>
                        <w:top w:val="none" w:sz="0" w:space="0" w:color="auto"/>
                        <w:left w:val="none" w:sz="0" w:space="0" w:color="auto"/>
                        <w:bottom w:val="none" w:sz="0" w:space="0" w:color="auto"/>
                        <w:right w:val="none" w:sz="0" w:space="0" w:color="auto"/>
                      </w:divBdr>
                    </w:div>
                    <w:div w:id="1575747841">
                      <w:marLeft w:val="0"/>
                      <w:marRight w:val="0"/>
                      <w:marTop w:val="0"/>
                      <w:marBottom w:val="0"/>
                      <w:divBdr>
                        <w:top w:val="none" w:sz="0" w:space="0" w:color="auto"/>
                        <w:left w:val="none" w:sz="0" w:space="0" w:color="auto"/>
                        <w:bottom w:val="none" w:sz="0" w:space="0" w:color="auto"/>
                        <w:right w:val="none" w:sz="0" w:space="0" w:color="auto"/>
                      </w:divBdr>
                    </w:div>
                    <w:div w:id="2038963494">
                      <w:marLeft w:val="0"/>
                      <w:marRight w:val="0"/>
                      <w:marTop w:val="0"/>
                      <w:marBottom w:val="0"/>
                      <w:divBdr>
                        <w:top w:val="none" w:sz="0" w:space="0" w:color="auto"/>
                        <w:left w:val="none" w:sz="0" w:space="0" w:color="auto"/>
                        <w:bottom w:val="none" w:sz="0" w:space="0" w:color="auto"/>
                        <w:right w:val="none" w:sz="0" w:space="0" w:color="auto"/>
                      </w:divBdr>
                    </w:div>
                  </w:divsChild>
                </w:div>
                <w:div w:id="1536963628">
                  <w:marLeft w:val="0"/>
                  <w:marRight w:val="0"/>
                  <w:marTop w:val="0"/>
                  <w:marBottom w:val="0"/>
                  <w:divBdr>
                    <w:top w:val="none" w:sz="0" w:space="0" w:color="auto"/>
                    <w:left w:val="none" w:sz="0" w:space="0" w:color="auto"/>
                    <w:bottom w:val="none" w:sz="0" w:space="0" w:color="auto"/>
                    <w:right w:val="none" w:sz="0" w:space="0" w:color="auto"/>
                  </w:divBdr>
                  <w:divsChild>
                    <w:div w:id="45373208">
                      <w:marLeft w:val="0"/>
                      <w:marRight w:val="0"/>
                      <w:marTop w:val="0"/>
                      <w:marBottom w:val="0"/>
                      <w:divBdr>
                        <w:top w:val="none" w:sz="0" w:space="0" w:color="auto"/>
                        <w:left w:val="none" w:sz="0" w:space="0" w:color="auto"/>
                        <w:bottom w:val="none" w:sz="0" w:space="0" w:color="auto"/>
                        <w:right w:val="none" w:sz="0" w:space="0" w:color="auto"/>
                      </w:divBdr>
                    </w:div>
                  </w:divsChild>
                </w:div>
                <w:div w:id="1572077991">
                  <w:marLeft w:val="0"/>
                  <w:marRight w:val="0"/>
                  <w:marTop w:val="0"/>
                  <w:marBottom w:val="0"/>
                  <w:divBdr>
                    <w:top w:val="none" w:sz="0" w:space="0" w:color="auto"/>
                    <w:left w:val="none" w:sz="0" w:space="0" w:color="auto"/>
                    <w:bottom w:val="none" w:sz="0" w:space="0" w:color="auto"/>
                    <w:right w:val="none" w:sz="0" w:space="0" w:color="auto"/>
                  </w:divBdr>
                  <w:divsChild>
                    <w:div w:id="1981377339">
                      <w:marLeft w:val="0"/>
                      <w:marRight w:val="0"/>
                      <w:marTop w:val="0"/>
                      <w:marBottom w:val="0"/>
                      <w:divBdr>
                        <w:top w:val="none" w:sz="0" w:space="0" w:color="auto"/>
                        <w:left w:val="none" w:sz="0" w:space="0" w:color="auto"/>
                        <w:bottom w:val="none" w:sz="0" w:space="0" w:color="auto"/>
                        <w:right w:val="none" w:sz="0" w:space="0" w:color="auto"/>
                      </w:divBdr>
                    </w:div>
                  </w:divsChild>
                </w:div>
                <w:div w:id="1654797784">
                  <w:marLeft w:val="0"/>
                  <w:marRight w:val="0"/>
                  <w:marTop w:val="0"/>
                  <w:marBottom w:val="0"/>
                  <w:divBdr>
                    <w:top w:val="none" w:sz="0" w:space="0" w:color="auto"/>
                    <w:left w:val="none" w:sz="0" w:space="0" w:color="auto"/>
                    <w:bottom w:val="none" w:sz="0" w:space="0" w:color="auto"/>
                    <w:right w:val="none" w:sz="0" w:space="0" w:color="auto"/>
                  </w:divBdr>
                  <w:divsChild>
                    <w:div w:id="1183975467">
                      <w:marLeft w:val="0"/>
                      <w:marRight w:val="0"/>
                      <w:marTop w:val="0"/>
                      <w:marBottom w:val="0"/>
                      <w:divBdr>
                        <w:top w:val="none" w:sz="0" w:space="0" w:color="auto"/>
                        <w:left w:val="none" w:sz="0" w:space="0" w:color="auto"/>
                        <w:bottom w:val="none" w:sz="0" w:space="0" w:color="auto"/>
                        <w:right w:val="none" w:sz="0" w:space="0" w:color="auto"/>
                      </w:divBdr>
                    </w:div>
                  </w:divsChild>
                </w:div>
                <w:div w:id="1679959794">
                  <w:marLeft w:val="0"/>
                  <w:marRight w:val="0"/>
                  <w:marTop w:val="0"/>
                  <w:marBottom w:val="0"/>
                  <w:divBdr>
                    <w:top w:val="none" w:sz="0" w:space="0" w:color="auto"/>
                    <w:left w:val="none" w:sz="0" w:space="0" w:color="auto"/>
                    <w:bottom w:val="none" w:sz="0" w:space="0" w:color="auto"/>
                    <w:right w:val="none" w:sz="0" w:space="0" w:color="auto"/>
                  </w:divBdr>
                  <w:divsChild>
                    <w:div w:id="53437223">
                      <w:marLeft w:val="0"/>
                      <w:marRight w:val="0"/>
                      <w:marTop w:val="0"/>
                      <w:marBottom w:val="0"/>
                      <w:divBdr>
                        <w:top w:val="none" w:sz="0" w:space="0" w:color="auto"/>
                        <w:left w:val="none" w:sz="0" w:space="0" w:color="auto"/>
                        <w:bottom w:val="none" w:sz="0" w:space="0" w:color="auto"/>
                        <w:right w:val="none" w:sz="0" w:space="0" w:color="auto"/>
                      </w:divBdr>
                    </w:div>
                  </w:divsChild>
                </w:div>
                <w:div w:id="1683775315">
                  <w:marLeft w:val="0"/>
                  <w:marRight w:val="0"/>
                  <w:marTop w:val="0"/>
                  <w:marBottom w:val="0"/>
                  <w:divBdr>
                    <w:top w:val="none" w:sz="0" w:space="0" w:color="auto"/>
                    <w:left w:val="none" w:sz="0" w:space="0" w:color="auto"/>
                    <w:bottom w:val="none" w:sz="0" w:space="0" w:color="auto"/>
                    <w:right w:val="none" w:sz="0" w:space="0" w:color="auto"/>
                  </w:divBdr>
                  <w:divsChild>
                    <w:div w:id="1830558581">
                      <w:marLeft w:val="0"/>
                      <w:marRight w:val="0"/>
                      <w:marTop w:val="0"/>
                      <w:marBottom w:val="0"/>
                      <w:divBdr>
                        <w:top w:val="none" w:sz="0" w:space="0" w:color="auto"/>
                        <w:left w:val="none" w:sz="0" w:space="0" w:color="auto"/>
                        <w:bottom w:val="none" w:sz="0" w:space="0" w:color="auto"/>
                        <w:right w:val="none" w:sz="0" w:space="0" w:color="auto"/>
                      </w:divBdr>
                    </w:div>
                  </w:divsChild>
                </w:div>
                <w:div w:id="1696883066">
                  <w:marLeft w:val="0"/>
                  <w:marRight w:val="0"/>
                  <w:marTop w:val="0"/>
                  <w:marBottom w:val="0"/>
                  <w:divBdr>
                    <w:top w:val="none" w:sz="0" w:space="0" w:color="auto"/>
                    <w:left w:val="none" w:sz="0" w:space="0" w:color="auto"/>
                    <w:bottom w:val="none" w:sz="0" w:space="0" w:color="auto"/>
                    <w:right w:val="none" w:sz="0" w:space="0" w:color="auto"/>
                  </w:divBdr>
                  <w:divsChild>
                    <w:div w:id="219950456">
                      <w:marLeft w:val="0"/>
                      <w:marRight w:val="0"/>
                      <w:marTop w:val="0"/>
                      <w:marBottom w:val="0"/>
                      <w:divBdr>
                        <w:top w:val="none" w:sz="0" w:space="0" w:color="auto"/>
                        <w:left w:val="none" w:sz="0" w:space="0" w:color="auto"/>
                        <w:bottom w:val="none" w:sz="0" w:space="0" w:color="auto"/>
                        <w:right w:val="none" w:sz="0" w:space="0" w:color="auto"/>
                      </w:divBdr>
                    </w:div>
                  </w:divsChild>
                </w:div>
                <w:div w:id="1816874222">
                  <w:marLeft w:val="0"/>
                  <w:marRight w:val="0"/>
                  <w:marTop w:val="0"/>
                  <w:marBottom w:val="0"/>
                  <w:divBdr>
                    <w:top w:val="none" w:sz="0" w:space="0" w:color="auto"/>
                    <w:left w:val="none" w:sz="0" w:space="0" w:color="auto"/>
                    <w:bottom w:val="none" w:sz="0" w:space="0" w:color="auto"/>
                    <w:right w:val="none" w:sz="0" w:space="0" w:color="auto"/>
                  </w:divBdr>
                  <w:divsChild>
                    <w:div w:id="1652906340">
                      <w:marLeft w:val="0"/>
                      <w:marRight w:val="0"/>
                      <w:marTop w:val="0"/>
                      <w:marBottom w:val="0"/>
                      <w:divBdr>
                        <w:top w:val="none" w:sz="0" w:space="0" w:color="auto"/>
                        <w:left w:val="none" w:sz="0" w:space="0" w:color="auto"/>
                        <w:bottom w:val="none" w:sz="0" w:space="0" w:color="auto"/>
                        <w:right w:val="none" w:sz="0" w:space="0" w:color="auto"/>
                      </w:divBdr>
                    </w:div>
                  </w:divsChild>
                </w:div>
                <w:div w:id="1883859478">
                  <w:marLeft w:val="0"/>
                  <w:marRight w:val="0"/>
                  <w:marTop w:val="0"/>
                  <w:marBottom w:val="0"/>
                  <w:divBdr>
                    <w:top w:val="none" w:sz="0" w:space="0" w:color="auto"/>
                    <w:left w:val="none" w:sz="0" w:space="0" w:color="auto"/>
                    <w:bottom w:val="none" w:sz="0" w:space="0" w:color="auto"/>
                    <w:right w:val="none" w:sz="0" w:space="0" w:color="auto"/>
                  </w:divBdr>
                  <w:divsChild>
                    <w:div w:id="2056734811">
                      <w:marLeft w:val="0"/>
                      <w:marRight w:val="0"/>
                      <w:marTop w:val="0"/>
                      <w:marBottom w:val="0"/>
                      <w:divBdr>
                        <w:top w:val="none" w:sz="0" w:space="0" w:color="auto"/>
                        <w:left w:val="none" w:sz="0" w:space="0" w:color="auto"/>
                        <w:bottom w:val="none" w:sz="0" w:space="0" w:color="auto"/>
                        <w:right w:val="none" w:sz="0" w:space="0" w:color="auto"/>
                      </w:divBdr>
                    </w:div>
                  </w:divsChild>
                </w:div>
                <w:div w:id="2007129083">
                  <w:marLeft w:val="0"/>
                  <w:marRight w:val="0"/>
                  <w:marTop w:val="0"/>
                  <w:marBottom w:val="0"/>
                  <w:divBdr>
                    <w:top w:val="none" w:sz="0" w:space="0" w:color="auto"/>
                    <w:left w:val="none" w:sz="0" w:space="0" w:color="auto"/>
                    <w:bottom w:val="none" w:sz="0" w:space="0" w:color="auto"/>
                    <w:right w:val="none" w:sz="0" w:space="0" w:color="auto"/>
                  </w:divBdr>
                  <w:divsChild>
                    <w:div w:id="873886858">
                      <w:marLeft w:val="0"/>
                      <w:marRight w:val="0"/>
                      <w:marTop w:val="0"/>
                      <w:marBottom w:val="0"/>
                      <w:divBdr>
                        <w:top w:val="none" w:sz="0" w:space="0" w:color="auto"/>
                        <w:left w:val="none" w:sz="0" w:space="0" w:color="auto"/>
                        <w:bottom w:val="none" w:sz="0" w:space="0" w:color="auto"/>
                        <w:right w:val="none" w:sz="0" w:space="0" w:color="auto"/>
                      </w:divBdr>
                    </w:div>
                  </w:divsChild>
                </w:div>
                <w:div w:id="2009209314">
                  <w:marLeft w:val="0"/>
                  <w:marRight w:val="0"/>
                  <w:marTop w:val="0"/>
                  <w:marBottom w:val="0"/>
                  <w:divBdr>
                    <w:top w:val="none" w:sz="0" w:space="0" w:color="auto"/>
                    <w:left w:val="none" w:sz="0" w:space="0" w:color="auto"/>
                    <w:bottom w:val="none" w:sz="0" w:space="0" w:color="auto"/>
                    <w:right w:val="none" w:sz="0" w:space="0" w:color="auto"/>
                  </w:divBdr>
                  <w:divsChild>
                    <w:div w:id="295109030">
                      <w:marLeft w:val="0"/>
                      <w:marRight w:val="0"/>
                      <w:marTop w:val="0"/>
                      <w:marBottom w:val="0"/>
                      <w:divBdr>
                        <w:top w:val="none" w:sz="0" w:space="0" w:color="auto"/>
                        <w:left w:val="none" w:sz="0" w:space="0" w:color="auto"/>
                        <w:bottom w:val="none" w:sz="0" w:space="0" w:color="auto"/>
                        <w:right w:val="none" w:sz="0" w:space="0" w:color="auto"/>
                      </w:divBdr>
                    </w:div>
                    <w:div w:id="1030379094">
                      <w:marLeft w:val="0"/>
                      <w:marRight w:val="0"/>
                      <w:marTop w:val="0"/>
                      <w:marBottom w:val="0"/>
                      <w:divBdr>
                        <w:top w:val="none" w:sz="0" w:space="0" w:color="auto"/>
                        <w:left w:val="none" w:sz="0" w:space="0" w:color="auto"/>
                        <w:bottom w:val="none" w:sz="0" w:space="0" w:color="auto"/>
                        <w:right w:val="none" w:sz="0" w:space="0" w:color="auto"/>
                      </w:divBdr>
                    </w:div>
                    <w:div w:id="1184978319">
                      <w:marLeft w:val="0"/>
                      <w:marRight w:val="0"/>
                      <w:marTop w:val="0"/>
                      <w:marBottom w:val="0"/>
                      <w:divBdr>
                        <w:top w:val="none" w:sz="0" w:space="0" w:color="auto"/>
                        <w:left w:val="none" w:sz="0" w:space="0" w:color="auto"/>
                        <w:bottom w:val="none" w:sz="0" w:space="0" w:color="auto"/>
                        <w:right w:val="none" w:sz="0" w:space="0" w:color="auto"/>
                      </w:divBdr>
                    </w:div>
                    <w:div w:id="1431705884">
                      <w:marLeft w:val="0"/>
                      <w:marRight w:val="0"/>
                      <w:marTop w:val="0"/>
                      <w:marBottom w:val="0"/>
                      <w:divBdr>
                        <w:top w:val="none" w:sz="0" w:space="0" w:color="auto"/>
                        <w:left w:val="none" w:sz="0" w:space="0" w:color="auto"/>
                        <w:bottom w:val="none" w:sz="0" w:space="0" w:color="auto"/>
                        <w:right w:val="none" w:sz="0" w:space="0" w:color="auto"/>
                      </w:divBdr>
                    </w:div>
                    <w:div w:id="2060393737">
                      <w:marLeft w:val="0"/>
                      <w:marRight w:val="0"/>
                      <w:marTop w:val="0"/>
                      <w:marBottom w:val="0"/>
                      <w:divBdr>
                        <w:top w:val="none" w:sz="0" w:space="0" w:color="auto"/>
                        <w:left w:val="none" w:sz="0" w:space="0" w:color="auto"/>
                        <w:bottom w:val="none" w:sz="0" w:space="0" w:color="auto"/>
                        <w:right w:val="none" w:sz="0" w:space="0" w:color="auto"/>
                      </w:divBdr>
                    </w:div>
                  </w:divsChild>
                </w:div>
                <w:div w:id="2136362076">
                  <w:marLeft w:val="0"/>
                  <w:marRight w:val="0"/>
                  <w:marTop w:val="0"/>
                  <w:marBottom w:val="0"/>
                  <w:divBdr>
                    <w:top w:val="none" w:sz="0" w:space="0" w:color="auto"/>
                    <w:left w:val="none" w:sz="0" w:space="0" w:color="auto"/>
                    <w:bottom w:val="none" w:sz="0" w:space="0" w:color="auto"/>
                    <w:right w:val="none" w:sz="0" w:space="0" w:color="auto"/>
                  </w:divBdr>
                  <w:divsChild>
                    <w:div w:id="15789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7815">
      <w:bodyDiv w:val="1"/>
      <w:marLeft w:val="0"/>
      <w:marRight w:val="0"/>
      <w:marTop w:val="0"/>
      <w:marBottom w:val="0"/>
      <w:divBdr>
        <w:top w:val="none" w:sz="0" w:space="0" w:color="auto"/>
        <w:left w:val="none" w:sz="0" w:space="0" w:color="auto"/>
        <w:bottom w:val="none" w:sz="0" w:space="0" w:color="auto"/>
        <w:right w:val="none" w:sz="0" w:space="0" w:color="auto"/>
      </w:divBdr>
      <w:divsChild>
        <w:div w:id="172842878">
          <w:marLeft w:val="0"/>
          <w:marRight w:val="0"/>
          <w:marTop w:val="0"/>
          <w:marBottom w:val="0"/>
          <w:divBdr>
            <w:top w:val="none" w:sz="0" w:space="0" w:color="auto"/>
            <w:left w:val="none" w:sz="0" w:space="0" w:color="auto"/>
            <w:bottom w:val="none" w:sz="0" w:space="0" w:color="auto"/>
            <w:right w:val="none" w:sz="0" w:space="0" w:color="auto"/>
          </w:divBdr>
        </w:div>
        <w:div w:id="338431238">
          <w:marLeft w:val="0"/>
          <w:marRight w:val="0"/>
          <w:marTop w:val="0"/>
          <w:marBottom w:val="0"/>
          <w:divBdr>
            <w:top w:val="none" w:sz="0" w:space="0" w:color="auto"/>
            <w:left w:val="none" w:sz="0" w:space="0" w:color="auto"/>
            <w:bottom w:val="none" w:sz="0" w:space="0" w:color="auto"/>
            <w:right w:val="none" w:sz="0" w:space="0" w:color="auto"/>
          </w:divBdr>
        </w:div>
        <w:div w:id="431822920">
          <w:marLeft w:val="0"/>
          <w:marRight w:val="0"/>
          <w:marTop w:val="0"/>
          <w:marBottom w:val="0"/>
          <w:divBdr>
            <w:top w:val="none" w:sz="0" w:space="0" w:color="auto"/>
            <w:left w:val="none" w:sz="0" w:space="0" w:color="auto"/>
            <w:bottom w:val="none" w:sz="0" w:space="0" w:color="auto"/>
            <w:right w:val="none" w:sz="0" w:space="0" w:color="auto"/>
          </w:divBdr>
        </w:div>
        <w:div w:id="542601029">
          <w:marLeft w:val="0"/>
          <w:marRight w:val="0"/>
          <w:marTop w:val="0"/>
          <w:marBottom w:val="0"/>
          <w:divBdr>
            <w:top w:val="none" w:sz="0" w:space="0" w:color="auto"/>
            <w:left w:val="none" w:sz="0" w:space="0" w:color="auto"/>
            <w:bottom w:val="none" w:sz="0" w:space="0" w:color="auto"/>
            <w:right w:val="none" w:sz="0" w:space="0" w:color="auto"/>
          </w:divBdr>
        </w:div>
        <w:div w:id="667099846">
          <w:marLeft w:val="0"/>
          <w:marRight w:val="0"/>
          <w:marTop w:val="0"/>
          <w:marBottom w:val="0"/>
          <w:divBdr>
            <w:top w:val="none" w:sz="0" w:space="0" w:color="auto"/>
            <w:left w:val="none" w:sz="0" w:space="0" w:color="auto"/>
            <w:bottom w:val="none" w:sz="0" w:space="0" w:color="auto"/>
            <w:right w:val="none" w:sz="0" w:space="0" w:color="auto"/>
          </w:divBdr>
        </w:div>
        <w:div w:id="704716493">
          <w:marLeft w:val="0"/>
          <w:marRight w:val="0"/>
          <w:marTop w:val="0"/>
          <w:marBottom w:val="0"/>
          <w:divBdr>
            <w:top w:val="none" w:sz="0" w:space="0" w:color="auto"/>
            <w:left w:val="none" w:sz="0" w:space="0" w:color="auto"/>
            <w:bottom w:val="none" w:sz="0" w:space="0" w:color="auto"/>
            <w:right w:val="none" w:sz="0" w:space="0" w:color="auto"/>
          </w:divBdr>
        </w:div>
        <w:div w:id="1194659502">
          <w:marLeft w:val="0"/>
          <w:marRight w:val="0"/>
          <w:marTop w:val="0"/>
          <w:marBottom w:val="0"/>
          <w:divBdr>
            <w:top w:val="none" w:sz="0" w:space="0" w:color="auto"/>
            <w:left w:val="none" w:sz="0" w:space="0" w:color="auto"/>
            <w:bottom w:val="none" w:sz="0" w:space="0" w:color="auto"/>
            <w:right w:val="none" w:sz="0" w:space="0" w:color="auto"/>
          </w:divBdr>
        </w:div>
        <w:div w:id="1233932913">
          <w:marLeft w:val="0"/>
          <w:marRight w:val="0"/>
          <w:marTop w:val="0"/>
          <w:marBottom w:val="0"/>
          <w:divBdr>
            <w:top w:val="none" w:sz="0" w:space="0" w:color="auto"/>
            <w:left w:val="none" w:sz="0" w:space="0" w:color="auto"/>
            <w:bottom w:val="none" w:sz="0" w:space="0" w:color="auto"/>
            <w:right w:val="none" w:sz="0" w:space="0" w:color="auto"/>
          </w:divBdr>
        </w:div>
        <w:div w:id="1589384819">
          <w:marLeft w:val="0"/>
          <w:marRight w:val="0"/>
          <w:marTop w:val="0"/>
          <w:marBottom w:val="0"/>
          <w:divBdr>
            <w:top w:val="none" w:sz="0" w:space="0" w:color="auto"/>
            <w:left w:val="none" w:sz="0" w:space="0" w:color="auto"/>
            <w:bottom w:val="none" w:sz="0" w:space="0" w:color="auto"/>
            <w:right w:val="none" w:sz="0" w:space="0" w:color="auto"/>
          </w:divBdr>
        </w:div>
      </w:divsChild>
    </w:div>
    <w:div w:id="969824536">
      <w:bodyDiv w:val="1"/>
      <w:marLeft w:val="0"/>
      <w:marRight w:val="0"/>
      <w:marTop w:val="0"/>
      <w:marBottom w:val="0"/>
      <w:divBdr>
        <w:top w:val="none" w:sz="0" w:space="0" w:color="auto"/>
        <w:left w:val="none" w:sz="0" w:space="0" w:color="auto"/>
        <w:bottom w:val="none" w:sz="0" w:space="0" w:color="auto"/>
        <w:right w:val="none" w:sz="0" w:space="0" w:color="auto"/>
      </w:divBdr>
      <w:divsChild>
        <w:div w:id="90900328">
          <w:marLeft w:val="0"/>
          <w:marRight w:val="0"/>
          <w:marTop w:val="0"/>
          <w:marBottom w:val="0"/>
          <w:divBdr>
            <w:top w:val="none" w:sz="0" w:space="0" w:color="auto"/>
            <w:left w:val="none" w:sz="0" w:space="0" w:color="auto"/>
            <w:bottom w:val="none" w:sz="0" w:space="0" w:color="auto"/>
            <w:right w:val="none" w:sz="0" w:space="0" w:color="auto"/>
          </w:divBdr>
        </w:div>
        <w:div w:id="484587012">
          <w:marLeft w:val="0"/>
          <w:marRight w:val="0"/>
          <w:marTop w:val="0"/>
          <w:marBottom w:val="0"/>
          <w:divBdr>
            <w:top w:val="none" w:sz="0" w:space="0" w:color="auto"/>
            <w:left w:val="none" w:sz="0" w:space="0" w:color="auto"/>
            <w:bottom w:val="none" w:sz="0" w:space="0" w:color="auto"/>
            <w:right w:val="none" w:sz="0" w:space="0" w:color="auto"/>
          </w:divBdr>
        </w:div>
        <w:div w:id="1108476001">
          <w:marLeft w:val="0"/>
          <w:marRight w:val="0"/>
          <w:marTop w:val="0"/>
          <w:marBottom w:val="0"/>
          <w:divBdr>
            <w:top w:val="none" w:sz="0" w:space="0" w:color="auto"/>
            <w:left w:val="none" w:sz="0" w:space="0" w:color="auto"/>
            <w:bottom w:val="none" w:sz="0" w:space="0" w:color="auto"/>
            <w:right w:val="none" w:sz="0" w:space="0" w:color="auto"/>
          </w:divBdr>
        </w:div>
        <w:div w:id="1206674875">
          <w:marLeft w:val="0"/>
          <w:marRight w:val="0"/>
          <w:marTop w:val="0"/>
          <w:marBottom w:val="0"/>
          <w:divBdr>
            <w:top w:val="none" w:sz="0" w:space="0" w:color="auto"/>
            <w:left w:val="none" w:sz="0" w:space="0" w:color="auto"/>
            <w:bottom w:val="none" w:sz="0" w:space="0" w:color="auto"/>
            <w:right w:val="none" w:sz="0" w:space="0" w:color="auto"/>
          </w:divBdr>
        </w:div>
        <w:div w:id="1636829599">
          <w:marLeft w:val="0"/>
          <w:marRight w:val="0"/>
          <w:marTop w:val="0"/>
          <w:marBottom w:val="0"/>
          <w:divBdr>
            <w:top w:val="none" w:sz="0" w:space="0" w:color="auto"/>
            <w:left w:val="none" w:sz="0" w:space="0" w:color="auto"/>
            <w:bottom w:val="none" w:sz="0" w:space="0" w:color="auto"/>
            <w:right w:val="none" w:sz="0" w:space="0" w:color="auto"/>
          </w:divBdr>
        </w:div>
      </w:divsChild>
    </w:div>
    <w:div w:id="998536507">
      <w:bodyDiv w:val="1"/>
      <w:marLeft w:val="0"/>
      <w:marRight w:val="0"/>
      <w:marTop w:val="0"/>
      <w:marBottom w:val="0"/>
      <w:divBdr>
        <w:top w:val="none" w:sz="0" w:space="0" w:color="auto"/>
        <w:left w:val="none" w:sz="0" w:space="0" w:color="auto"/>
        <w:bottom w:val="none" w:sz="0" w:space="0" w:color="auto"/>
        <w:right w:val="none" w:sz="0" w:space="0" w:color="auto"/>
      </w:divBdr>
      <w:divsChild>
        <w:div w:id="112092609">
          <w:marLeft w:val="0"/>
          <w:marRight w:val="0"/>
          <w:marTop w:val="0"/>
          <w:marBottom w:val="0"/>
          <w:divBdr>
            <w:top w:val="none" w:sz="0" w:space="0" w:color="auto"/>
            <w:left w:val="none" w:sz="0" w:space="0" w:color="auto"/>
            <w:bottom w:val="none" w:sz="0" w:space="0" w:color="auto"/>
            <w:right w:val="none" w:sz="0" w:space="0" w:color="auto"/>
          </w:divBdr>
          <w:divsChild>
            <w:div w:id="62799720">
              <w:marLeft w:val="0"/>
              <w:marRight w:val="0"/>
              <w:marTop w:val="0"/>
              <w:marBottom w:val="0"/>
              <w:divBdr>
                <w:top w:val="none" w:sz="0" w:space="0" w:color="auto"/>
                <w:left w:val="none" w:sz="0" w:space="0" w:color="auto"/>
                <w:bottom w:val="none" w:sz="0" w:space="0" w:color="auto"/>
                <w:right w:val="none" w:sz="0" w:space="0" w:color="auto"/>
              </w:divBdr>
            </w:div>
            <w:div w:id="404955726">
              <w:marLeft w:val="0"/>
              <w:marRight w:val="0"/>
              <w:marTop w:val="0"/>
              <w:marBottom w:val="0"/>
              <w:divBdr>
                <w:top w:val="none" w:sz="0" w:space="0" w:color="auto"/>
                <w:left w:val="none" w:sz="0" w:space="0" w:color="auto"/>
                <w:bottom w:val="none" w:sz="0" w:space="0" w:color="auto"/>
                <w:right w:val="none" w:sz="0" w:space="0" w:color="auto"/>
              </w:divBdr>
            </w:div>
            <w:div w:id="650139533">
              <w:marLeft w:val="0"/>
              <w:marRight w:val="0"/>
              <w:marTop w:val="0"/>
              <w:marBottom w:val="0"/>
              <w:divBdr>
                <w:top w:val="none" w:sz="0" w:space="0" w:color="auto"/>
                <w:left w:val="none" w:sz="0" w:space="0" w:color="auto"/>
                <w:bottom w:val="none" w:sz="0" w:space="0" w:color="auto"/>
                <w:right w:val="none" w:sz="0" w:space="0" w:color="auto"/>
              </w:divBdr>
            </w:div>
            <w:div w:id="677583944">
              <w:marLeft w:val="0"/>
              <w:marRight w:val="0"/>
              <w:marTop w:val="0"/>
              <w:marBottom w:val="0"/>
              <w:divBdr>
                <w:top w:val="none" w:sz="0" w:space="0" w:color="auto"/>
                <w:left w:val="none" w:sz="0" w:space="0" w:color="auto"/>
                <w:bottom w:val="none" w:sz="0" w:space="0" w:color="auto"/>
                <w:right w:val="none" w:sz="0" w:space="0" w:color="auto"/>
              </w:divBdr>
            </w:div>
            <w:div w:id="1404376129">
              <w:marLeft w:val="0"/>
              <w:marRight w:val="0"/>
              <w:marTop w:val="0"/>
              <w:marBottom w:val="0"/>
              <w:divBdr>
                <w:top w:val="none" w:sz="0" w:space="0" w:color="auto"/>
                <w:left w:val="none" w:sz="0" w:space="0" w:color="auto"/>
                <w:bottom w:val="none" w:sz="0" w:space="0" w:color="auto"/>
                <w:right w:val="none" w:sz="0" w:space="0" w:color="auto"/>
              </w:divBdr>
            </w:div>
            <w:div w:id="1894073804">
              <w:marLeft w:val="0"/>
              <w:marRight w:val="0"/>
              <w:marTop w:val="0"/>
              <w:marBottom w:val="0"/>
              <w:divBdr>
                <w:top w:val="none" w:sz="0" w:space="0" w:color="auto"/>
                <w:left w:val="none" w:sz="0" w:space="0" w:color="auto"/>
                <w:bottom w:val="none" w:sz="0" w:space="0" w:color="auto"/>
                <w:right w:val="none" w:sz="0" w:space="0" w:color="auto"/>
              </w:divBdr>
            </w:div>
          </w:divsChild>
        </w:div>
        <w:div w:id="1579367637">
          <w:marLeft w:val="0"/>
          <w:marRight w:val="0"/>
          <w:marTop w:val="0"/>
          <w:marBottom w:val="0"/>
          <w:divBdr>
            <w:top w:val="none" w:sz="0" w:space="0" w:color="auto"/>
            <w:left w:val="none" w:sz="0" w:space="0" w:color="auto"/>
            <w:bottom w:val="none" w:sz="0" w:space="0" w:color="auto"/>
            <w:right w:val="none" w:sz="0" w:space="0" w:color="auto"/>
          </w:divBdr>
          <w:divsChild>
            <w:div w:id="398404550">
              <w:marLeft w:val="0"/>
              <w:marRight w:val="0"/>
              <w:marTop w:val="0"/>
              <w:marBottom w:val="0"/>
              <w:divBdr>
                <w:top w:val="none" w:sz="0" w:space="0" w:color="auto"/>
                <w:left w:val="none" w:sz="0" w:space="0" w:color="auto"/>
                <w:bottom w:val="none" w:sz="0" w:space="0" w:color="auto"/>
                <w:right w:val="none" w:sz="0" w:space="0" w:color="auto"/>
              </w:divBdr>
            </w:div>
            <w:div w:id="408813706">
              <w:marLeft w:val="0"/>
              <w:marRight w:val="0"/>
              <w:marTop w:val="0"/>
              <w:marBottom w:val="0"/>
              <w:divBdr>
                <w:top w:val="none" w:sz="0" w:space="0" w:color="auto"/>
                <w:left w:val="none" w:sz="0" w:space="0" w:color="auto"/>
                <w:bottom w:val="none" w:sz="0" w:space="0" w:color="auto"/>
                <w:right w:val="none" w:sz="0" w:space="0" w:color="auto"/>
              </w:divBdr>
            </w:div>
            <w:div w:id="472991983">
              <w:marLeft w:val="0"/>
              <w:marRight w:val="0"/>
              <w:marTop w:val="0"/>
              <w:marBottom w:val="0"/>
              <w:divBdr>
                <w:top w:val="none" w:sz="0" w:space="0" w:color="auto"/>
                <w:left w:val="none" w:sz="0" w:space="0" w:color="auto"/>
                <w:bottom w:val="none" w:sz="0" w:space="0" w:color="auto"/>
                <w:right w:val="none" w:sz="0" w:space="0" w:color="auto"/>
              </w:divBdr>
            </w:div>
            <w:div w:id="518155479">
              <w:marLeft w:val="0"/>
              <w:marRight w:val="0"/>
              <w:marTop w:val="0"/>
              <w:marBottom w:val="0"/>
              <w:divBdr>
                <w:top w:val="none" w:sz="0" w:space="0" w:color="auto"/>
                <w:left w:val="none" w:sz="0" w:space="0" w:color="auto"/>
                <w:bottom w:val="none" w:sz="0" w:space="0" w:color="auto"/>
                <w:right w:val="none" w:sz="0" w:space="0" w:color="auto"/>
              </w:divBdr>
            </w:div>
            <w:div w:id="726494640">
              <w:marLeft w:val="0"/>
              <w:marRight w:val="0"/>
              <w:marTop w:val="0"/>
              <w:marBottom w:val="0"/>
              <w:divBdr>
                <w:top w:val="none" w:sz="0" w:space="0" w:color="auto"/>
                <w:left w:val="none" w:sz="0" w:space="0" w:color="auto"/>
                <w:bottom w:val="none" w:sz="0" w:space="0" w:color="auto"/>
                <w:right w:val="none" w:sz="0" w:space="0" w:color="auto"/>
              </w:divBdr>
            </w:div>
            <w:div w:id="787507016">
              <w:marLeft w:val="0"/>
              <w:marRight w:val="0"/>
              <w:marTop w:val="0"/>
              <w:marBottom w:val="0"/>
              <w:divBdr>
                <w:top w:val="none" w:sz="0" w:space="0" w:color="auto"/>
                <w:left w:val="none" w:sz="0" w:space="0" w:color="auto"/>
                <w:bottom w:val="none" w:sz="0" w:space="0" w:color="auto"/>
                <w:right w:val="none" w:sz="0" w:space="0" w:color="auto"/>
              </w:divBdr>
            </w:div>
            <w:div w:id="855119004">
              <w:marLeft w:val="0"/>
              <w:marRight w:val="0"/>
              <w:marTop w:val="0"/>
              <w:marBottom w:val="0"/>
              <w:divBdr>
                <w:top w:val="none" w:sz="0" w:space="0" w:color="auto"/>
                <w:left w:val="none" w:sz="0" w:space="0" w:color="auto"/>
                <w:bottom w:val="none" w:sz="0" w:space="0" w:color="auto"/>
                <w:right w:val="none" w:sz="0" w:space="0" w:color="auto"/>
              </w:divBdr>
            </w:div>
            <w:div w:id="973562803">
              <w:marLeft w:val="0"/>
              <w:marRight w:val="0"/>
              <w:marTop w:val="0"/>
              <w:marBottom w:val="0"/>
              <w:divBdr>
                <w:top w:val="none" w:sz="0" w:space="0" w:color="auto"/>
                <w:left w:val="none" w:sz="0" w:space="0" w:color="auto"/>
                <w:bottom w:val="none" w:sz="0" w:space="0" w:color="auto"/>
                <w:right w:val="none" w:sz="0" w:space="0" w:color="auto"/>
              </w:divBdr>
            </w:div>
            <w:div w:id="995572256">
              <w:marLeft w:val="0"/>
              <w:marRight w:val="0"/>
              <w:marTop w:val="0"/>
              <w:marBottom w:val="0"/>
              <w:divBdr>
                <w:top w:val="none" w:sz="0" w:space="0" w:color="auto"/>
                <w:left w:val="none" w:sz="0" w:space="0" w:color="auto"/>
                <w:bottom w:val="none" w:sz="0" w:space="0" w:color="auto"/>
                <w:right w:val="none" w:sz="0" w:space="0" w:color="auto"/>
              </w:divBdr>
            </w:div>
            <w:div w:id="1070469764">
              <w:marLeft w:val="0"/>
              <w:marRight w:val="0"/>
              <w:marTop w:val="0"/>
              <w:marBottom w:val="0"/>
              <w:divBdr>
                <w:top w:val="none" w:sz="0" w:space="0" w:color="auto"/>
                <w:left w:val="none" w:sz="0" w:space="0" w:color="auto"/>
                <w:bottom w:val="none" w:sz="0" w:space="0" w:color="auto"/>
                <w:right w:val="none" w:sz="0" w:space="0" w:color="auto"/>
              </w:divBdr>
            </w:div>
            <w:div w:id="1089152791">
              <w:marLeft w:val="0"/>
              <w:marRight w:val="0"/>
              <w:marTop w:val="0"/>
              <w:marBottom w:val="0"/>
              <w:divBdr>
                <w:top w:val="none" w:sz="0" w:space="0" w:color="auto"/>
                <w:left w:val="none" w:sz="0" w:space="0" w:color="auto"/>
                <w:bottom w:val="none" w:sz="0" w:space="0" w:color="auto"/>
                <w:right w:val="none" w:sz="0" w:space="0" w:color="auto"/>
              </w:divBdr>
            </w:div>
            <w:div w:id="1137599830">
              <w:marLeft w:val="0"/>
              <w:marRight w:val="0"/>
              <w:marTop w:val="0"/>
              <w:marBottom w:val="0"/>
              <w:divBdr>
                <w:top w:val="none" w:sz="0" w:space="0" w:color="auto"/>
                <w:left w:val="none" w:sz="0" w:space="0" w:color="auto"/>
                <w:bottom w:val="none" w:sz="0" w:space="0" w:color="auto"/>
                <w:right w:val="none" w:sz="0" w:space="0" w:color="auto"/>
              </w:divBdr>
            </w:div>
            <w:div w:id="1155990968">
              <w:marLeft w:val="0"/>
              <w:marRight w:val="0"/>
              <w:marTop w:val="0"/>
              <w:marBottom w:val="0"/>
              <w:divBdr>
                <w:top w:val="none" w:sz="0" w:space="0" w:color="auto"/>
                <w:left w:val="none" w:sz="0" w:space="0" w:color="auto"/>
                <w:bottom w:val="none" w:sz="0" w:space="0" w:color="auto"/>
                <w:right w:val="none" w:sz="0" w:space="0" w:color="auto"/>
              </w:divBdr>
            </w:div>
            <w:div w:id="1260798244">
              <w:marLeft w:val="0"/>
              <w:marRight w:val="0"/>
              <w:marTop w:val="0"/>
              <w:marBottom w:val="0"/>
              <w:divBdr>
                <w:top w:val="none" w:sz="0" w:space="0" w:color="auto"/>
                <w:left w:val="none" w:sz="0" w:space="0" w:color="auto"/>
                <w:bottom w:val="none" w:sz="0" w:space="0" w:color="auto"/>
                <w:right w:val="none" w:sz="0" w:space="0" w:color="auto"/>
              </w:divBdr>
            </w:div>
            <w:div w:id="1266619472">
              <w:marLeft w:val="0"/>
              <w:marRight w:val="0"/>
              <w:marTop w:val="0"/>
              <w:marBottom w:val="0"/>
              <w:divBdr>
                <w:top w:val="none" w:sz="0" w:space="0" w:color="auto"/>
                <w:left w:val="none" w:sz="0" w:space="0" w:color="auto"/>
                <w:bottom w:val="none" w:sz="0" w:space="0" w:color="auto"/>
                <w:right w:val="none" w:sz="0" w:space="0" w:color="auto"/>
              </w:divBdr>
            </w:div>
            <w:div w:id="1320422346">
              <w:marLeft w:val="0"/>
              <w:marRight w:val="0"/>
              <w:marTop w:val="0"/>
              <w:marBottom w:val="0"/>
              <w:divBdr>
                <w:top w:val="none" w:sz="0" w:space="0" w:color="auto"/>
                <w:left w:val="none" w:sz="0" w:space="0" w:color="auto"/>
                <w:bottom w:val="none" w:sz="0" w:space="0" w:color="auto"/>
                <w:right w:val="none" w:sz="0" w:space="0" w:color="auto"/>
              </w:divBdr>
            </w:div>
            <w:div w:id="1347711839">
              <w:marLeft w:val="0"/>
              <w:marRight w:val="0"/>
              <w:marTop w:val="0"/>
              <w:marBottom w:val="0"/>
              <w:divBdr>
                <w:top w:val="none" w:sz="0" w:space="0" w:color="auto"/>
                <w:left w:val="none" w:sz="0" w:space="0" w:color="auto"/>
                <w:bottom w:val="none" w:sz="0" w:space="0" w:color="auto"/>
                <w:right w:val="none" w:sz="0" w:space="0" w:color="auto"/>
              </w:divBdr>
            </w:div>
            <w:div w:id="1617714353">
              <w:marLeft w:val="0"/>
              <w:marRight w:val="0"/>
              <w:marTop w:val="0"/>
              <w:marBottom w:val="0"/>
              <w:divBdr>
                <w:top w:val="none" w:sz="0" w:space="0" w:color="auto"/>
                <w:left w:val="none" w:sz="0" w:space="0" w:color="auto"/>
                <w:bottom w:val="none" w:sz="0" w:space="0" w:color="auto"/>
                <w:right w:val="none" w:sz="0" w:space="0" w:color="auto"/>
              </w:divBdr>
            </w:div>
            <w:div w:id="1839270124">
              <w:marLeft w:val="0"/>
              <w:marRight w:val="0"/>
              <w:marTop w:val="0"/>
              <w:marBottom w:val="0"/>
              <w:divBdr>
                <w:top w:val="none" w:sz="0" w:space="0" w:color="auto"/>
                <w:left w:val="none" w:sz="0" w:space="0" w:color="auto"/>
                <w:bottom w:val="none" w:sz="0" w:space="0" w:color="auto"/>
                <w:right w:val="none" w:sz="0" w:space="0" w:color="auto"/>
              </w:divBdr>
            </w:div>
            <w:div w:id="18475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893">
      <w:bodyDiv w:val="1"/>
      <w:marLeft w:val="0"/>
      <w:marRight w:val="0"/>
      <w:marTop w:val="0"/>
      <w:marBottom w:val="0"/>
      <w:divBdr>
        <w:top w:val="none" w:sz="0" w:space="0" w:color="auto"/>
        <w:left w:val="none" w:sz="0" w:space="0" w:color="auto"/>
        <w:bottom w:val="none" w:sz="0" w:space="0" w:color="auto"/>
        <w:right w:val="none" w:sz="0" w:space="0" w:color="auto"/>
      </w:divBdr>
      <w:divsChild>
        <w:div w:id="1290017539">
          <w:marLeft w:val="0"/>
          <w:marRight w:val="0"/>
          <w:marTop w:val="0"/>
          <w:marBottom w:val="0"/>
          <w:divBdr>
            <w:top w:val="none" w:sz="0" w:space="0" w:color="auto"/>
            <w:left w:val="none" w:sz="0" w:space="0" w:color="auto"/>
            <w:bottom w:val="none" w:sz="0" w:space="0" w:color="auto"/>
            <w:right w:val="none" w:sz="0" w:space="0" w:color="auto"/>
          </w:divBdr>
          <w:divsChild>
            <w:div w:id="409280174">
              <w:marLeft w:val="0"/>
              <w:marRight w:val="0"/>
              <w:marTop w:val="0"/>
              <w:marBottom w:val="0"/>
              <w:divBdr>
                <w:top w:val="none" w:sz="0" w:space="0" w:color="auto"/>
                <w:left w:val="none" w:sz="0" w:space="0" w:color="auto"/>
                <w:bottom w:val="none" w:sz="0" w:space="0" w:color="auto"/>
                <w:right w:val="none" w:sz="0" w:space="0" w:color="auto"/>
              </w:divBdr>
            </w:div>
            <w:div w:id="557324278">
              <w:marLeft w:val="0"/>
              <w:marRight w:val="0"/>
              <w:marTop w:val="0"/>
              <w:marBottom w:val="0"/>
              <w:divBdr>
                <w:top w:val="none" w:sz="0" w:space="0" w:color="auto"/>
                <w:left w:val="none" w:sz="0" w:space="0" w:color="auto"/>
                <w:bottom w:val="none" w:sz="0" w:space="0" w:color="auto"/>
                <w:right w:val="none" w:sz="0" w:space="0" w:color="auto"/>
              </w:divBdr>
            </w:div>
            <w:div w:id="1030106146">
              <w:marLeft w:val="0"/>
              <w:marRight w:val="0"/>
              <w:marTop w:val="0"/>
              <w:marBottom w:val="0"/>
              <w:divBdr>
                <w:top w:val="none" w:sz="0" w:space="0" w:color="auto"/>
                <w:left w:val="none" w:sz="0" w:space="0" w:color="auto"/>
                <w:bottom w:val="none" w:sz="0" w:space="0" w:color="auto"/>
                <w:right w:val="none" w:sz="0" w:space="0" w:color="auto"/>
              </w:divBdr>
            </w:div>
            <w:div w:id="1297177840">
              <w:marLeft w:val="0"/>
              <w:marRight w:val="0"/>
              <w:marTop w:val="0"/>
              <w:marBottom w:val="0"/>
              <w:divBdr>
                <w:top w:val="none" w:sz="0" w:space="0" w:color="auto"/>
                <w:left w:val="none" w:sz="0" w:space="0" w:color="auto"/>
                <w:bottom w:val="none" w:sz="0" w:space="0" w:color="auto"/>
                <w:right w:val="none" w:sz="0" w:space="0" w:color="auto"/>
              </w:divBdr>
            </w:div>
            <w:div w:id="1500123249">
              <w:marLeft w:val="0"/>
              <w:marRight w:val="0"/>
              <w:marTop w:val="0"/>
              <w:marBottom w:val="0"/>
              <w:divBdr>
                <w:top w:val="none" w:sz="0" w:space="0" w:color="auto"/>
                <w:left w:val="none" w:sz="0" w:space="0" w:color="auto"/>
                <w:bottom w:val="none" w:sz="0" w:space="0" w:color="auto"/>
                <w:right w:val="none" w:sz="0" w:space="0" w:color="auto"/>
              </w:divBdr>
            </w:div>
            <w:div w:id="1569459481">
              <w:marLeft w:val="0"/>
              <w:marRight w:val="0"/>
              <w:marTop w:val="0"/>
              <w:marBottom w:val="0"/>
              <w:divBdr>
                <w:top w:val="none" w:sz="0" w:space="0" w:color="auto"/>
                <w:left w:val="none" w:sz="0" w:space="0" w:color="auto"/>
                <w:bottom w:val="none" w:sz="0" w:space="0" w:color="auto"/>
                <w:right w:val="none" w:sz="0" w:space="0" w:color="auto"/>
              </w:divBdr>
            </w:div>
            <w:div w:id="1608004430">
              <w:marLeft w:val="0"/>
              <w:marRight w:val="0"/>
              <w:marTop w:val="0"/>
              <w:marBottom w:val="0"/>
              <w:divBdr>
                <w:top w:val="none" w:sz="0" w:space="0" w:color="auto"/>
                <w:left w:val="none" w:sz="0" w:space="0" w:color="auto"/>
                <w:bottom w:val="none" w:sz="0" w:space="0" w:color="auto"/>
                <w:right w:val="none" w:sz="0" w:space="0" w:color="auto"/>
              </w:divBdr>
            </w:div>
            <w:div w:id="1687168652">
              <w:marLeft w:val="0"/>
              <w:marRight w:val="0"/>
              <w:marTop w:val="0"/>
              <w:marBottom w:val="0"/>
              <w:divBdr>
                <w:top w:val="none" w:sz="0" w:space="0" w:color="auto"/>
                <w:left w:val="none" w:sz="0" w:space="0" w:color="auto"/>
                <w:bottom w:val="none" w:sz="0" w:space="0" w:color="auto"/>
                <w:right w:val="none" w:sz="0" w:space="0" w:color="auto"/>
              </w:divBdr>
            </w:div>
            <w:div w:id="1704551900">
              <w:marLeft w:val="0"/>
              <w:marRight w:val="0"/>
              <w:marTop w:val="0"/>
              <w:marBottom w:val="0"/>
              <w:divBdr>
                <w:top w:val="none" w:sz="0" w:space="0" w:color="auto"/>
                <w:left w:val="none" w:sz="0" w:space="0" w:color="auto"/>
                <w:bottom w:val="none" w:sz="0" w:space="0" w:color="auto"/>
                <w:right w:val="none" w:sz="0" w:space="0" w:color="auto"/>
              </w:divBdr>
            </w:div>
            <w:div w:id="1715613812">
              <w:marLeft w:val="0"/>
              <w:marRight w:val="0"/>
              <w:marTop w:val="0"/>
              <w:marBottom w:val="0"/>
              <w:divBdr>
                <w:top w:val="none" w:sz="0" w:space="0" w:color="auto"/>
                <w:left w:val="none" w:sz="0" w:space="0" w:color="auto"/>
                <w:bottom w:val="none" w:sz="0" w:space="0" w:color="auto"/>
                <w:right w:val="none" w:sz="0" w:space="0" w:color="auto"/>
              </w:divBdr>
            </w:div>
            <w:div w:id="1792244350">
              <w:marLeft w:val="0"/>
              <w:marRight w:val="0"/>
              <w:marTop w:val="0"/>
              <w:marBottom w:val="0"/>
              <w:divBdr>
                <w:top w:val="none" w:sz="0" w:space="0" w:color="auto"/>
                <w:left w:val="none" w:sz="0" w:space="0" w:color="auto"/>
                <w:bottom w:val="none" w:sz="0" w:space="0" w:color="auto"/>
                <w:right w:val="none" w:sz="0" w:space="0" w:color="auto"/>
              </w:divBdr>
            </w:div>
            <w:div w:id="1994675392">
              <w:marLeft w:val="0"/>
              <w:marRight w:val="0"/>
              <w:marTop w:val="0"/>
              <w:marBottom w:val="0"/>
              <w:divBdr>
                <w:top w:val="none" w:sz="0" w:space="0" w:color="auto"/>
                <w:left w:val="none" w:sz="0" w:space="0" w:color="auto"/>
                <w:bottom w:val="none" w:sz="0" w:space="0" w:color="auto"/>
                <w:right w:val="none" w:sz="0" w:space="0" w:color="auto"/>
              </w:divBdr>
            </w:div>
          </w:divsChild>
        </w:div>
        <w:div w:id="1416123533">
          <w:marLeft w:val="0"/>
          <w:marRight w:val="0"/>
          <w:marTop w:val="0"/>
          <w:marBottom w:val="0"/>
          <w:divBdr>
            <w:top w:val="none" w:sz="0" w:space="0" w:color="auto"/>
            <w:left w:val="none" w:sz="0" w:space="0" w:color="auto"/>
            <w:bottom w:val="none" w:sz="0" w:space="0" w:color="auto"/>
            <w:right w:val="none" w:sz="0" w:space="0" w:color="auto"/>
          </w:divBdr>
          <w:divsChild>
            <w:div w:id="155001342">
              <w:marLeft w:val="0"/>
              <w:marRight w:val="0"/>
              <w:marTop w:val="0"/>
              <w:marBottom w:val="0"/>
              <w:divBdr>
                <w:top w:val="none" w:sz="0" w:space="0" w:color="auto"/>
                <w:left w:val="none" w:sz="0" w:space="0" w:color="auto"/>
                <w:bottom w:val="none" w:sz="0" w:space="0" w:color="auto"/>
                <w:right w:val="none" w:sz="0" w:space="0" w:color="auto"/>
              </w:divBdr>
            </w:div>
            <w:div w:id="243418883">
              <w:marLeft w:val="0"/>
              <w:marRight w:val="0"/>
              <w:marTop w:val="0"/>
              <w:marBottom w:val="0"/>
              <w:divBdr>
                <w:top w:val="none" w:sz="0" w:space="0" w:color="auto"/>
                <w:left w:val="none" w:sz="0" w:space="0" w:color="auto"/>
                <w:bottom w:val="none" w:sz="0" w:space="0" w:color="auto"/>
                <w:right w:val="none" w:sz="0" w:space="0" w:color="auto"/>
              </w:divBdr>
            </w:div>
            <w:div w:id="274606654">
              <w:marLeft w:val="0"/>
              <w:marRight w:val="0"/>
              <w:marTop w:val="0"/>
              <w:marBottom w:val="0"/>
              <w:divBdr>
                <w:top w:val="none" w:sz="0" w:space="0" w:color="auto"/>
                <w:left w:val="none" w:sz="0" w:space="0" w:color="auto"/>
                <w:bottom w:val="none" w:sz="0" w:space="0" w:color="auto"/>
                <w:right w:val="none" w:sz="0" w:space="0" w:color="auto"/>
              </w:divBdr>
            </w:div>
            <w:div w:id="365373434">
              <w:marLeft w:val="0"/>
              <w:marRight w:val="0"/>
              <w:marTop w:val="0"/>
              <w:marBottom w:val="0"/>
              <w:divBdr>
                <w:top w:val="none" w:sz="0" w:space="0" w:color="auto"/>
                <w:left w:val="none" w:sz="0" w:space="0" w:color="auto"/>
                <w:bottom w:val="none" w:sz="0" w:space="0" w:color="auto"/>
                <w:right w:val="none" w:sz="0" w:space="0" w:color="auto"/>
              </w:divBdr>
            </w:div>
            <w:div w:id="478808450">
              <w:marLeft w:val="0"/>
              <w:marRight w:val="0"/>
              <w:marTop w:val="0"/>
              <w:marBottom w:val="0"/>
              <w:divBdr>
                <w:top w:val="none" w:sz="0" w:space="0" w:color="auto"/>
                <w:left w:val="none" w:sz="0" w:space="0" w:color="auto"/>
                <w:bottom w:val="none" w:sz="0" w:space="0" w:color="auto"/>
                <w:right w:val="none" w:sz="0" w:space="0" w:color="auto"/>
              </w:divBdr>
            </w:div>
            <w:div w:id="601107467">
              <w:marLeft w:val="0"/>
              <w:marRight w:val="0"/>
              <w:marTop w:val="0"/>
              <w:marBottom w:val="0"/>
              <w:divBdr>
                <w:top w:val="none" w:sz="0" w:space="0" w:color="auto"/>
                <w:left w:val="none" w:sz="0" w:space="0" w:color="auto"/>
                <w:bottom w:val="none" w:sz="0" w:space="0" w:color="auto"/>
                <w:right w:val="none" w:sz="0" w:space="0" w:color="auto"/>
              </w:divBdr>
            </w:div>
            <w:div w:id="617834139">
              <w:marLeft w:val="0"/>
              <w:marRight w:val="0"/>
              <w:marTop w:val="0"/>
              <w:marBottom w:val="0"/>
              <w:divBdr>
                <w:top w:val="none" w:sz="0" w:space="0" w:color="auto"/>
                <w:left w:val="none" w:sz="0" w:space="0" w:color="auto"/>
                <w:bottom w:val="none" w:sz="0" w:space="0" w:color="auto"/>
                <w:right w:val="none" w:sz="0" w:space="0" w:color="auto"/>
              </w:divBdr>
            </w:div>
            <w:div w:id="751393564">
              <w:marLeft w:val="0"/>
              <w:marRight w:val="0"/>
              <w:marTop w:val="0"/>
              <w:marBottom w:val="0"/>
              <w:divBdr>
                <w:top w:val="none" w:sz="0" w:space="0" w:color="auto"/>
                <w:left w:val="none" w:sz="0" w:space="0" w:color="auto"/>
                <w:bottom w:val="none" w:sz="0" w:space="0" w:color="auto"/>
                <w:right w:val="none" w:sz="0" w:space="0" w:color="auto"/>
              </w:divBdr>
            </w:div>
            <w:div w:id="845905559">
              <w:marLeft w:val="0"/>
              <w:marRight w:val="0"/>
              <w:marTop w:val="0"/>
              <w:marBottom w:val="0"/>
              <w:divBdr>
                <w:top w:val="none" w:sz="0" w:space="0" w:color="auto"/>
                <w:left w:val="none" w:sz="0" w:space="0" w:color="auto"/>
                <w:bottom w:val="none" w:sz="0" w:space="0" w:color="auto"/>
                <w:right w:val="none" w:sz="0" w:space="0" w:color="auto"/>
              </w:divBdr>
            </w:div>
            <w:div w:id="885411296">
              <w:marLeft w:val="0"/>
              <w:marRight w:val="0"/>
              <w:marTop w:val="0"/>
              <w:marBottom w:val="0"/>
              <w:divBdr>
                <w:top w:val="none" w:sz="0" w:space="0" w:color="auto"/>
                <w:left w:val="none" w:sz="0" w:space="0" w:color="auto"/>
                <w:bottom w:val="none" w:sz="0" w:space="0" w:color="auto"/>
                <w:right w:val="none" w:sz="0" w:space="0" w:color="auto"/>
              </w:divBdr>
            </w:div>
            <w:div w:id="935476573">
              <w:marLeft w:val="0"/>
              <w:marRight w:val="0"/>
              <w:marTop w:val="0"/>
              <w:marBottom w:val="0"/>
              <w:divBdr>
                <w:top w:val="none" w:sz="0" w:space="0" w:color="auto"/>
                <w:left w:val="none" w:sz="0" w:space="0" w:color="auto"/>
                <w:bottom w:val="none" w:sz="0" w:space="0" w:color="auto"/>
                <w:right w:val="none" w:sz="0" w:space="0" w:color="auto"/>
              </w:divBdr>
            </w:div>
            <w:div w:id="972060057">
              <w:marLeft w:val="0"/>
              <w:marRight w:val="0"/>
              <w:marTop w:val="0"/>
              <w:marBottom w:val="0"/>
              <w:divBdr>
                <w:top w:val="none" w:sz="0" w:space="0" w:color="auto"/>
                <w:left w:val="none" w:sz="0" w:space="0" w:color="auto"/>
                <w:bottom w:val="none" w:sz="0" w:space="0" w:color="auto"/>
                <w:right w:val="none" w:sz="0" w:space="0" w:color="auto"/>
              </w:divBdr>
            </w:div>
            <w:div w:id="1617251968">
              <w:marLeft w:val="0"/>
              <w:marRight w:val="0"/>
              <w:marTop w:val="0"/>
              <w:marBottom w:val="0"/>
              <w:divBdr>
                <w:top w:val="none" w:sz="0" w:space="0" w:color="auto"/>
                <w:left w:val="none" w:sz="0" w:space="0" w:color="auto"/>
                <w:bottom w:val="none" w:sz="0" w:space="0" w:color="auto"/>
                <w:right w:val="none" w:sz="0" w:space="0" w:color="auto"/>
              </w:divBdr>
            </w:div>
            <w:div w:id="1863083670">
              <w:marLeft w:val="0"/>
              <w:marRight w:val="0"/>
              <w:marTop w:val="0"/>
              <w:marBottom w:val="0"/>
              <w:divBdr>
                <w:top w:val="none" w:sz="0" w:space="0" w:color="auto"/>
                <w:left w:val="none" w:sz="0" w:space="0" w:color="auto"/>
                <w:bottom w:val="none" w:sz="0" w:space="0" w:color="auto"/>
                <w:right w:val="none" w:sz="0" w:space="0" w:color="auto"/>
              </w:divBdr>
            </w:div>
          </w:divsChild>
        </w:div>
        <w:div w:id="1669015096">
          <w:marLeft w:val="0"/>
          <w:marRight w:val="0"/>
          <w:marTop w:val="0"/>
          <w:marBottom w:val="0"/>
          <w:divBdr>
            <w:top w:val="none" w:sz="0" w:space="0" w:color="auto"/>
            <w:left w:val="none" w:sz="0" w:space="0" w:color="auto"/>
            <w:bottom w:val="none" w:sz="0" w:space="0" w:color="auto"/>
            <w:right w:val="none" w:sz="0" w:space="0" w:color="auto"/>
          </w:divBdr>
          <w:divsChild>
            <w:div w:id="111637494">
              <w:marLeft w:val="0"/>
              <w:marRight w:val="0"/>
              <w:marTop w:val="0"/>
              <w:marBottom w:val="0"/>
              <w:divBdr>
                <w:top w:val="none" w:sz="0" w:space="0" w:color="auto"/>
                <w:left w:val="none" w:sz="0" w:space="0" w:color="auto"/>
                <w:bottom w:val="none" w:sz="0" w:space="0" w:color="auto"/>
                <w:right w:val="none" w:sz="0" w:space="0" w:color="auto"/>
              </w:divBdr>
            </w:div>
            <w:div w:id="203954225">
              <w:marLeft w:val="0"/>
              <w:marRight w:val="0"/>
              <w:marTop w:val="0"/>
              <w:marBottom w:val="0"/>
              <w:divBdr>
                <w:top w:val="none" w:sz="0" w:space="0" w:color="auto"/>
                <w:left w:val="none" w:sz="0" w:space="0" w:color="auto"/>
                <w:bottom w:val="none" w:sz="0" w:space="0" w:color="auto"/>
                <w:right w:val="none" w:sz="0" w:space="0" w:color="auto"/>
              </w:divBdr>
            </w:div>
            <w:div w:id="241063833">
              <w:marLeft w:val="0"/>
              <w:marRight w:val="0"/>
              <w:marTop w:val="0"/>
              <w:marBottom w:val="0"/>
              <w:divBdr>
                <w:top w:val="none" w:sz="0" w:space="0" w:color="auto"/>
                <w:left w:val="none" w:sz="0" w:space="0" w:color="auto"/>
                <w:bottom w:val="none" w:sz="0" w:space="0" w:color="auto"/>
                <w:right w:val="none" w:sz="0" w:space="0" w:color="auto"/>
              </w:divBdr>
            </w:div>
            <w:div w:id="606156934">
              <w:marLeft w:val="0"/>
              <w:marRight w:val="0"/>
              <w:marTop w:val="0"/>
              <w:marBottom w:val="0"/>
              <w:divBdr>
                <w:top w:val="none" w:sz="0" w:space="0" w:color="auto"/>
                <w:left w:val="none" w:sz="0" w:space="0" w:color="auto"/>
                <w:bottom w:val="none" w:sz="0" w:space="0" w:color="auto"/>
                <w:right w:val="none" w:sz="0" w:space="0" w:color="auto"/>
              </w:divBdr>
            </w:div>
            <w:div w:id="690494612">
              <w:marLeft w:val="0"/>
              <w:marRight w:val="0"/>
              <w:marTop w:val="0"/>
              <w:marBottom w:val="0"/>
              <w:divBdr>
                <w:top w:val="none" w:sz="0" w:space="0" w:color="auto"/>
                <w:left w:val="none" w:sz="0" w:space="0" w:color="auto"/>
                <w:bottom w:val="none" w:sz="0" w:space="0" w:color="auto"/>
                <w:right w:val="none" w:sz="0" w:space="0" w:color="auto"/>
              </w:divBdr>
            </w:div>
            <w:div w:id="823621074">
              <w:marLeft w:val="0"/>
              <w:marRight w:val="0"/>
              <w:marTop w:val="0"/>
              <w:marBottom w:val="0"/>
              <w:divBdr>
                <w:top w:val="none" w:sz="0" w:space="0" w:color="auto"/>
                <w:left w:val="none" w:sz="0" w:space="0" w:color="auto"/>
                <w:bottom w:val="none" w:sz="0" w:space="0" w:color="auto"/>
                <w:right w:val="none" w:sz="0" w:space="0" w:color="auto"/>
              </w:divBdr>
            </w:div>
            <w:div w:id="904340205">
              <w:marLeft w:val="0"/>
              <w:marRight w:val="0"/>
              <w:marTop w:val="0"/>
              <w:marBottom w:val="0"/>
              <w:divBdr>
                <w:top w:val="none" w:sz="0" w:space="0" w:color="auto"/>
                <w:left w:val="none" w:sz="0" w:space="0" w:color="auto"/>
                <w:bottom w:val="none" w:sz="0" w:space="0" w:color="auto"/>
                <w:right w:val="none" w:sz="0" w:space="0" w:color="auto"/>
              </w:divBdr>
            </w:div>
            <w:div w:id="932132709">
              <w:marLeft w:val="0"/>
              <w:marRight w:val="0"/>
              <w:marTop w:val="0"/>
              <w:marBottom w:val="0"/>
              <w:divBdr>
                <w:top w:val="none" w:sz="0" w:space="0" w:color="auto"/>
                <w:left w:val="none" w:sz="0" w:space="0" w:color="auto"/>
                <w:bottom w:val="none" w:sz="0" w:space="0" w:color="auto"/>
                <w:right w:val="none" w:sz="0" w:space="0" w:color="auto"/>
              </w:divBdr>
            </w:div>
            <w:div w:id="1230268985">
              <w:marLeft w:val="0"/>
              <w:marRight w:val="0"/>
              <w:marTop w:val="0"/>
              <w:marBottom w:val="0"/>
              <w:divBdr>
                <w:top w:val="none" w:sz="0" w:space="0" w:color="auto"/>
                <w:left w:val="none" w:sz="0" w:space="0" w:color="auto"/>
                <w:bottom w:val="none" w:sz="0" w:space="0" w:color="auto"/>
                <w:right w:val="none" w:sz="0" w:space="0" w:color="auto"/>
              </w:divBdr>
            </w:div>
            <w:div w:id="1336884112">
              <w:marLeft w:val="0"/>
              <w:marRight w:val="0"/>
              <w:marTop w:val="0"/>
              <w:marBottom w:val="0"/>
              <w:divBdr>
                <w:top w:val="none" w:sz="0" w:space="0" w:color="auto"/>
                <w:left w:val="none" w:sz="0" w:space="0" w:color="auto"/>
                <w:bottom w:val="none" w:sz="0" w:space="0" w:color="auto"/>
                <w:right w:val="none" w:sz="0" w:space="0" w:color="auto"/>
              </w:divBdr>
            </w:div>
            <w:div w:id="1480460282">
              <w:marLeft w:val="0"/>
              <w:marRight w:val="0"/>
              <w:marTop w:val="0"/>
              <w:marBottom w:val="0"/>
              <w:divBdr>
                <w:top w:val="none" w:sz="0" w:space="0" w:color="auto"/>
                <w:left w:val="none" w:sz="0" w:space="0" w:color="auto"/>
                <w:bottom w:val="none" w:sz="0" w:space="0" w:color="auto"/>
                <w:right w:val="none" w:sz="0" w:space="0" w:color="auto"/>
              </w:divBdr>
            </w:div>
            <w:div w:id="1537044917">
              <w:marLeft w:val="0"/>
              <w:marRight w:val="0"/>
              <w:marTop w:val="0"/>
              <w:marBottom w:val="0"/>
              <w:divBdr>
                <w:top w:val="none" w:sz="0" w:space="0" w:color="auto"/>
                <w:left w:val="none" w:sz="0" w:space="0" w:color="auto"/>
                <w:bottom w:val="none" w:sz="0" w:space="0" w:color="auto"/>
                <w:right w:val="none" w:sz="0" w:space="0" w:color="auto"/>
              </w:divBdr>
            </w:div>
            <w:div w:id="1713649707">
              <w:marLeft w:val="0"/>
              <w:marRight w:val="0"/>
              <w:marTop w:val="0"/>
              <w:marBottom w:val="0"/>
              <w:divBdr>
                <w:top w:val="none" w:sz="0" w:space="0" w:color="auto"/>
                <w:left w:val="none" w:sz="0" w:space="0" w:color="auto"/>
                <w:bottom w:val="none" w:sz="0" w:space="0" w:color="auto"/>
                <w:right w:val="none" w:sz="0" w:space="0" w:color="auto"/>
              </w:divBdr>
            </w:div>
            <w:div w:id="1764183732">
              <w:marLeft w:val="0"/>
              <w:marRight w:val="0"/>
              <w:marTop w:val="0"/>
              <w:marBottom w:val="0"/>
              <w:divBdr>
                <w:top w:val="none" w:sz="0" w:space="0" w:color="auto"/>
                <w:left w:val="none" w:sz="0" w:space="0" w:color="auto"/>
                <w:bottom w:val="none" w:sz="0" w:space="0" w:color="auto"/>
                <w:right w:val="none" w:sz="0" w:space="0" w:color="auto"/>
              </w:divBdr>
            </w:div>
            <w:div w:id="1778987351">
              <w:marLeft w:val="0"/>
              <w:marRight w:val="0"/>
              <w:marTop w:val="0"/>
              <w:marBottom w:val="0"/>
              <w:divBdr>
                <w:top w:val="none" w:sz="0" w:space="0" w:color="auto"/>
                <w:left w:val="none" w:sz="0" w:space="0" w:color="auto"/>
                <w:bottom w:val="none" w:sz="0" w:space="0" w:color="auto"/>
                <w:right w:val="none" w:sz="0" w:space="0" w:color="auto"/>
              </w:divBdr>
            </w:div>
            <w:div w:id="1799103424">
              <w:marLeft w:val="0"/>
              <w:marRight w:val="0"/>
              <w:marTop w:val="0"/>
              <w:marBottom w:val="0"/>
              <w:divBdr>
                <w:top w:val="none" w:sz="0" w:space="0" w:color="auto"/>
                <w:left w:val="none" w:sz="0" w:space="0" w:color="auto"/>
                <w:bottom w:val="none" w:sz="0" w:space="0" w:color="auto"/>
                <w:right w:val="none" w:sz="0" w:space="0" w:color="auto"/>
              </w:divBdr>
            </w:div>
            <w:div w:id="1803384162">
              <w:marLeft w:val="0"/>
              <w:marRight w:val="0"/>
              <w:marTop w:val="0"/>
              <w:marBottom w:val="0"/>
              <w:divBdr>
                <w:top w:val="none" w:sz="0" w:space="0" w:color="auto"/>
                <w:left w:val="none" w:sz="0" w:space="0" w:color="auto"/>
                <w:bottom w:val="none" w:sz="0" w:space="0" w:color="auto"/>
                <w:right w:val="none" w:sz="0" w:space="0" w:color="auto"/>
              </w:divBdr>
            </w:div>
            <w:div w:id="1924945290">
              <w:marLeft w:val="0"/>
              <w:marRight w:val="0"/>
              <w:marTop w:val="0"/>
              <w:marBottom w:val="0"/>
              <w:divBdr>
                <w:top w:val="none" w:sz="0" w:space="0" w:color="auto"/>
                <w:left w:val="none" w:sz="0" w:space="0" w:color="auto"/>
                <w:bottom w:val="none" w:sz="0" w:space="0" w:color="auto"/>
                <w:right w:val="none" w:sz="0" w:space="0" w:color="auto"/>
              </w:divBdr>
            </w:div>
            <w:div w:id="1991865098">
              <w:marLeft w:val="0"/>
              <w:marRight w:val="0"/>
              <w:marTop w:val="0"/>
              <w:marBottom w:val="0"/>
              <w:divBdr>
                <w:top w:val="none" w:sz="0" w:space="0" w:color="auto"/>
                <w:left w:val="none" w:sz="0" w:space="0" w:color="auto"/>
                <w:bottom w:val="none" w:sz="0" w:space="0" w:color="auto"/>
                <w:right w:val="none" w:sz="0" w:space="0" w:color="auto"/>
              </w:divBdr>
            </w:div>
            <w:div w:id="21032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7059">
      <w:bodyDiv w:val="1"/>
      <w:marLeft w:val="0"/>
      <w:marRight w:val="0"/>
      <w:marTop w:val="0"/>
      <w:marBottom w:val="0"/>
      <w:divBdr>
        <w:top w:val="none" w:sz="0" w:space="0" w:color="auto"/>
        <w:left w:val="none" w:sz="0" w:space="0" w:color="auto"/>
        <w:bottom w:val="none" w:sz="0" w:space="0" w:color="auto"/>
        <w:right w:val="none" w:sz="0" w:space="0" w:color="auto"/>
      </w:divBdr>
      <w:divsChild>
        <w:div w:id="338969397">
          <w:marLeft w:val="0"/>
          <w:marRight w:val="0"/>
          <w:marTop w:val="0"/>
          <w:marBottom w:val="0"/>
          <w:divBdr>
            <w:top w:val="none" w:sz="0" w:space="0" w:color="auto"/>
            <w:left w:val="none" w:sz="0" w:space="0" w:color="auto"/>
            <w:bottom w:val="none" w:sz="0" w:space="0" w:color="auto"/>
            <w:right w:val="none" w:sz="0" w:space="0" w:color="auto"/>
          </w:divBdr>
        </w:div>
        <w:div w:id="423763410">
          <w:marLeft w:val="0"/>
          <w:marRight w:val="0"/>
          <w:marTop w:val="0"/>
          <w:marBottom w:val="0"/>
          <w:divBdr>
            <w:top w:val="none" w:sz="0" w:space="0" w:color="auto"/>
            <w:left w:val="none" w:sz="0" w:space="0" w:color="auto"/>
            <w:bottom w:val="none" w:sz="0" w:space="0" w:color="auto"/>
            <w:right w:val="none" w:sz="0" w:space="0" w:color="auto"/>
          </w:divBdr>
        </w:div>
        <w:div w:id="1189489164">
          <w:marLeft w:val="0"/>
          <w:marRight w:val="0"/>
          <w:marTop w:val="0"/>
          <w:marBottom w:val="0"/>
          <w:divBdr>
            <w:top w:val="none" w:sz="0" w:space="0" w:color="auto"/>
            <w:left w:val="none" w:sz="0" w:space="0" w:color="auto"/>
            <w:bottom w:val="none" w:sz="0" w:space="0" w:color="auto"/>
            <w:right w:val="none" w:sz="0" w:space="0" w:color="auto"/>
          </w:divBdr>
        </w:div>
      </w:divsChild>
    </w:div>
    <w:div w:id="1797916618">
      <w:bodyDiv w:val="1"/>
      <w:marLeft w:val="0"/>
      <w:marRight w:val="0"/>
      <w:marTop w:val="0"/>
      <w:marBottom w:val="0"/>
      <w:divBdr>
        <w:top w:val="none" w:sz="0" w:space="0" w:color="auto"/>
        <w:left w:val="none" w:sz="0" w:space="0" w:color="auto"/>
        <w:bottom w:val="none" w:sz="0" w:space="0" w:color="auto"/>
        <w:right w:val="none" w:sz="0" w:space="0" w:color="auto"/>
      </w:divBdr>
      <w:divsChild>
        <w:div w:id="454107484">
          <w:marLeft w:val="0"/>
          <w:marRight w:val="0"/>
          <w:marTop w:val="0"/>
          <w:marBottom w:val="0"/>
          <w:divBdr>
            <w:top w:val="none" w:sz="0" w:space="0" w:color="auto"/>
            <w:left w:val="none" w:sz="0" w:space="0" w:color="auto"/>
            <w:bottom w:val="none" w:sz="0" w:space="0" w:color="auto"/>
            <w:right w:val="none" w:sz="0" w:space="0" w:color="auto"/>
          </w:divBdr>
        </w:div>
        <w:div w:id="473253693">
          <w:marLeft w:val="0"/>
          <w:marRight w:val="0"/>
          <w:marTop w:val="0"/>
          <w:marBottom w:val="0"/>
          <w:divBdr>
            <w:top w:val="none" w:sz="0" w:space="0" w:color="auto"/>
            <w:left w:val="none" w:sz="0" w:space="0" w:color="auto"/>
            <w:bottom w:val="none" w:sz="0" w:space="0" w:color="auto"/>
            <w:right w:val="none" w:sz="0" w:space="0" w:color="auto"/>
          </w:divBdr>
        </w:div>
        <w:div w:id="518276347">
          <w:marLeft w:val="0"/>
          <w:marRight w:val="0"/>
          <w:marTop w:val="0"/>
          <w:marBottom w:val="0"/>
          <w:divBdr>
            <w:top w:val="none" w:sz="0" w:space="0" w:color="auto"/>
            <w:left w:val="none" w:sz="0" w:space="0" w:color="auto"/>
            <w:bottom w:val="none" w:sz="0" w:space="0" w:color="auto"/>
            <w:right w:val="none" w:sz="0" w:space="0" w:color="auto"/>
          </w:divBdr>
        </w:div>
        <w:div w:id="778455886">
          <w:marLeft w:val="0"/>
          <w:marRight w:val="0"/>
          <w:marTop w:val="0"/>
          <w:marBottom w:val="0"/>
          <w:divBdr>
            <w:top w:val="none" w:sz="0" w:space="0" w:color="auto"/>
            <w:left w:val="none" w:sz="0" w:space="0" w:color="auto"/>
            <w:bottom w:val="none" w:sz="0" w:space="0" w:color="auto"/>
            <w:right w:val="none" w:sz="0" w:space="0" w:color="auto"/>
          </w:divBdr>
        </w:div>
        <w:div w:id="894118667">
          <w:marLeft w:val="0"/>
          <w:marRight w:val="0"/>
          <w:marTop w:val="0"/>
          <w:marBottom w:val="0"/>
          <w:divBdr>
            <w:top w:val="none" w:sz="0" w:space="0" w:color="auto"/>
            <w:left w:val="none" w:sz="0" w:space="0" w:color="auto"/>
            <w:bottom w:val="none" w:sz="0" w:space="0" w:color="auto"/>
            <w:right w:val="none" w:sz="0" w:space="0" w:color="auto"/>
          </w:divBdr>
        </w:div>
        <w:div w:id="1182208090">
          <w:marLeft w:val="0"/>
          <w:marRight w:val="0"/>
          <w:marTop w:val="0"/>
          <w:marBottom w:val="0"/>
          <w:divBdr>
            <w:top w:val="none" w:sz="0" w:space="0" w:color="auto"/>
            <w:left w:val="none" w:sz="0" w:space="0" w:color="auto"/>
            <w:bottom w:val="none" w:sz="0" w:space="0" w:color="auto"/>
            <w:right w:val="none" w:sz="0" w:space="0" w:color="auto"/>
          </w:divBdr>
        </w:div>
        <w:div w:id="1218857788">
          <w:marLeft w:val="0"/>
          <w:marRight w:val="0"/>
          <w:marTop w:val="0"/>
          <w:marBottom w:val="0"/>
          <w:divBdr>
            <w:top w:val="none" w:sz="0" w:space="0" w:color="auto"/>
            <w:left w:val="none" w:sz="0" w:space="0" w:color="auto"/>
            <w:bottom w:val="none" w:sz="0" w:space="0" w:color="auto"/>
            <w:right w:val="none" w:sz="0" w:space="0" w:color="auto"/>
          </w:divBdr>
        </w:div>
        <w:div w:id="1234699244">
          <w:marLeft w:val="0"/>
          <w:marRight w:val="0"/>
          <w:marTop w:val="0"/>
          <w:marBottom w:val="0"/>
          <w:divBdr>
            <w:top w:val="none" w:sz="0" w:space="0" w:color="auto"/>
            <w:left w:val="none" w:sz="0" w:space="0" w:color="auto"/>
            <w:bottom w:val="none" w:sz="0" w:space="0" w:color="auto"/>
            <w:right w:val="none" w:sz="0" w:space="0" w:color="auto"/>
          </w:divBdr>
        </w:div>
        <w:div w:id="1498882044">
          <w:marLeft w:val="0"/>
          <w:marRight w:val="0"/>
          <w:marTop w:val="0"/>
          <w:marBottom w:val="0"/>
          <w:divBdr>
            <w:top w:val="none" w:sz="0" w:space="0" w:color="auto"/>
            <w:left w:val="none" w:sz="0" w:space="0" w:color="auto"/>
            <w:bottom w:val="none" w:sz="0" w:space="0" w:color="auto"/>
            <w:right w:val="none" w:sz="0" w:space="0" w:color="auto"/>
          </w:divBdr>
        </w:div>
        <w:div w:id="1644699549">
          <w:marLeft w:val="0"/>
          <w:marRight w:val="0"/>
          <w:marTop w:val="0"/>
          <w:marBottom w:val="0"/>
          <w:divBdr>
            <w:top w:val="none" w:sz="0" w:space="0" w:color="auto"/>
            <w:left w:val="none" w:sz="0" w:space="0" w:color="auto"/>
            <w:bottom w:val="none" w:sz="0" w:space="0" w:color="auto"/>
            <w:right w:val="none" w:sz="0" w:space="0" w:color="auto"/>
          </w:divBdr>
        </w:div>
        <w:div w:id="1650551608">
          <w:marLeft w:val="0"/>
          <w:marRight w:val="0"/>
          <w:marTop w:val="0"/>
          <w:marBottom w:val="0"/>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 w:id="1779793831">
          <w:marLeft w:val="0"/>
          <w:marRight w:val="0"/>
          <w:marTop w:val="0"/>
          <w:marBottom w:val="0"/>
          <w:divBdr>
            <w:top w:val="none" w:sz="0" w:space="0" w:color="auto"/>
            <w:left w:val="none" w:sz="0" w:space="0" w:color="auto"/>
            <w:bottom w:val="none" w:sz="0" w:space="0" w:color="auto"/>
            <w:right w:val="none" w:sz="0" w:space="0" w:color="auto"/>
          </w:divBdr>
        </w:div>
        <w:div w:id="1814639705">
          <w:marLeft w:val="0"/>
          <w:marRight w:val="0"/>
          <w:marTop w:val="0"/>
          <w:marBottom w:val="0"/>
          <w:divBdr>
            <w:top w:val="none" w:sz="0" w:space="0" w:color="auto"/>
            <w:left w:val="none" w:sz="0" w:space="0" w:color="auto"/>
            <w:bottom w:val="none" w:sz="0" w:space="0" w:color="auto"/>
            <w:right w:val="none" w:sz="0" w:space="0" w:color="auto"/>
          </w:divBdr>
        </w:div>
        <w:div w:id="1836339912">
          <w:marLeft w:val="0"/>
          <w:marRight w:val="0"/>
          <w:marTop w:val="0"/>
          <w:marBottom w:val="0"/>
          <w:divBdr>
            <w:top w:val="none" w:sz="0" w:space="0" w:color="auto"/>
            <w:left w:val="none" w:sz="0" w:space="0" w:color="auto"/>
            <w:bottom w:val="none" w:sz="0" w:space="0" w:color="auto"/>
            <w:right w:val="none" w:sz="0" w:space="0" w:color="auto"/>
          </w:divBdr>
        </w:div>
        <w:div w:id="2063557100">
          <w:marLeft w:val="0"/>
          <w:marRight w:val="0"/>
          <w:marTop w:val="0"/>
          <w:marBottom w:val="0"/>
          <w:divBdr>
            <w:top w:val="none" w:sz="0" w:space="0" w:color="auto"/>
            <w:left w:val="none" w:sz="0" w:space="0" w:color="auto"/>
            <w:bottom w:val="none" w:sz="0" w:space="0" w:color="auto"/>
            <w:right w:val="none" w:sz="0" w:space="0" w:color="auto"/>
          </w:divBdr>
        </w:div>
      </w:divsChild>
    </w:div>
    <w:div w:id="1842231905">
      <w:bodyDiv w:val="1"/>
      <w:marLeft w:val="0"/>
      <w:marRight w:val="0"/>
      <w:marTop w:val="0"/>
      <w:marBottom w:val="0"/>
      <w:divBdr>
        <w:top w:val="none" w:sz="0" w:space="0" w:color="auto"/>
        <w:left w:val="none" w:sz="0" w:space="0" w:color="auto"/>
        <w:bottom w:val="none" w:sz="0" w:space="0" w:color="auto"/>
        <w:right w:val="none" w:sz="0" w:space="0" w:color="auto"/>
      </w:divBdr>
    </w:div>
    <w:div w:id="1902515655">
      <w:bodyDiv w:val="1"/>
      <w:marLeft w:val="0"/>
      <w:marRight w:val="0"/>
      <w:marTop w:val="0"/>
      <w:marBottom w:val="0"/>
      <w:divBdr>
        <w:top w:val="none" w:sz="0" w:space="0" w:color="auto"/>
        <w:left w:val="none" w:sz="0" w:space="0" w:color="auto"/>
        <w:bottom w:val="none" w:sz="0" w:space="0" w:color="auto"/>
        <w:right w:val="none" w:sz="0" w:space="0" w:color="auto"/>
      </w:divBdr>
    </w:div>
    <w:div w:id="2059163105">
      <w:bodyDiv w:val="1"/>
      <w:marLeft w:val="0"/>
      <w:marRight w:val="0"/>
      <w:marTop w:val="0"/>
      <w:marBottom w:val="0"/>
      <w:divBdr>
        <w:top w:val="none" w:sz="0" w:space="0" w:color="auto"/>
        <w:left w:val="none" w:sz="0" w:space="0" w:color="auto"/>
        <w:bottom w:val="none" w:sz="0" w:space="0" w:color="auto"/>
        <w:right w:val="none" w:sz="0" w:space="0" w:color="auto"/>
      </w:divBdr>
      <w:divsChild>
        <w:div w:id="207763031">
          <w:marLeft w:val="0"/>
          <w:marRight w:val="0"/>
          <w:marTop w:val="0"/>
          <w:marBottom w:val="0"/>
          <w:divBdr>
            <w:top w:val="none" w:sz="0" w:space="0" w:color="auto"/>
            <w:left w:val="none" w:sz="0" w:space="0" w:color="auto"/>
            <w:bottom w:val="none" w:sz="0" w:space="0" w:color="auto"/>
            <w:right w:val="none" w:sz="0" w:space="0" w:color="auto"/>
          </w:divBdr>
          <w:divsChild>
            <w:div w:id="47606636">
              <w:marLeft w:val="0"/>
              <w:marRight w:val="0"/>
              <w:marTop w:val="0"/>
              <w:marBottom w:val="0"/>
              <w:divBdr>
                <w:top w:val="none" w:sz="0" w:space="0" w:color="auto"/>
                <w:left w:val="none" w:sz="0" w:space="0" w:color="auto"/>
                <w:bottom w:val="none" w:sz="0" w:space="0" w:color="auto"/>
                <w:right w:val="none" w:sz="0" w:space="0" w:color="auto"/>
              </w:divBdr>
            </w:div>
            <w:div w:id="125245589">
              <w:marLeft w:val="0"/>
              <w:marRight w:val="0"/>
              <w:marTop w:val="0"/>
              <w:marBottom w:val="0"/>
              <w:divBdr>
                <w:top w:val="none" w:sz="0" w:space="0" w:color="auto"/>
                <w:left w:val="none" w:sz="0" w:space="0" w:color="auto"/>
                <w:bottom w:val="none" w:sz="0" w:space="0" w:color="auto"/>
                <w:right w:val="none" w:sz="0" w:space="0" w:color="auto"/>
              </w:divBdr>
            </w:div>
            <w:div w:id="161360404">
              <w:marLeft w:val="0"/>
              <w:marRight w:val="0"/>
              <w:marTop w:val="0"/>
              <w:marBottom w:val="0"/>
              <w:divBdr>
                <w:top w:val="none" w:sz="0" w:space="0" w:color="auto"/>
                <w:left w:val="none" w:sz="0" w:space="0" w:color="auto"/>
                <w:bottom w:val="none" w:sz="0" w:space="0" w:color="auto"/>
                <w:right w:val="none" w:sz="0" w:space="0" w:color="auto"/>
              </w:divBdr>
            </w:div>
            <w:div w:id="237400057">
              <w:marLeft w:val="0"/>
              <w:marRight w:val="0"/>
              <w:marTop w:val="0"/>
              <w:marBottom w:val="0"/>
              <w:divBdr>
                <w:top w:val="none" w:sz="0" w:space="0" w:color="auto"/>
                <w:left w:val="none" w:sz="0" w:space="0" w:color="auto"/>
                <w:bottom w:val="none" w:sz="0" w:space="0" w:color="auto"/>
                <w:right w:val="none" w:sz="0" w:space="0" w:color="auto"/>
              </w:divBdr>
            </w:div>
            <w:div w:id="238751337">
              <w:marLeft w:val="0"/>
              <w:marRight w:val="0"/>
              <w:marTop w:val="0"/>
              <w:marBottom w:val="0"/>
              <w:divBdr>
                <w:top w:val="none" w:sz="0" w:space="0" w:color="auto"/>
                <w:left w:val="none" w:sz="0" w:space="0" w:color="auto"/>
                <w:bottom w:val="none" w:sz="0" w:space="0" w:color="auto"/>
                <w:right w:val="none" w:sz="0" w:space="0" w:color="auto"/>
              </w:divBdr>
            </w:div>
            <w:div w:id="506751322">
              <w:marLeft w:val="0"/>
              <w:marRight w:val="0"/>
              <w:marTop w:val="0"/>
              <w:marBottom w:val="0"/>
              <w:divBdr>
                <w:top w:val="none" w:sz="0" w:space="0" w:color="auto"/>
                <w:left w:val="none" w:sz="0" w:space="0" w:color="auto"/>
                <w:bottom w:val="none" w:sz="0" w:space="0" w:color="auto"/>
                <w:right w:val="none" w:sz="0" w:space="0" w:color="auto"/>
              </w:divBdr>
            </w:div>
            <w:div w:id="594901512">
              <w:marLeft w:val="0"/>
              <w:marRight w:val="0"/>
              <w:marTop w:val="0"/>
              <w:marBottom w:val="0"/>
              <w:divBdr>
                <w:top w:val="none" w:sz="0" w:space="0" w:color="auto"/>
                <w:left w:val="none" w:sz="0" w:space="0" w:color="auto"/>
                <w:bottom w:val="none" w:sz="0" w:space="0" w:color="auto"/>
                <w:right w:val="none" w:sz="0" w:space="0" w:color="auto"/>
              </w:divBdr>
            </w:div>
            <w:div w:id="759369581">
              <w:marLeft w:val="0"/>
              <w:marRight w:val="0"/>
              <w:marTop w:val="0"/>
              <w:marBottom w:val="0"/>
              <w:divBdr>
                <w:top w:val="none" w:sz="0" w:space="0" w:color="auto"/>
                <w:left w:val="none" w:sz="0" w:space="0" w:color="auto"/>
                <w:bottom w:val="none" w:sz="0" w:space="0" w:color="auto"/>
                <w:right w:val="none" w:sz="0" w:space="0" w:color="auto"/>
              </w:divBdr>
            </w:div>
            <w:div w:id="801269444">
              <w:marLeft w:val="0"/>
              <w:marRight w:val="0"/>
              <w:marTop w:val="0"/>
              <w:marBottom w:val="0"/>
              <w:divBdr>
                <w:top w:val="none" w:sz="0" w:space="0" w:color="auto"/>
                <w:left w:val="none" w:sz="0" w:space="0" w:color="auto"/>
                <w:bottom w:val="none" w:sz="0" w:space="0" w:color="auto"/>
                <w:right w:val="none" w:sz="0" w:space="0" w:color="auto"/>
              </w:divBdr>
            </w:div>
            <w:div w:id="937449738">
              <w:marLeft w:val="0"/>
              <w:marRight w:val="0"/>
              <w:marTop w:val="0"/>
              <w:marBottom w:val="0"/>
              <w:divBdr>
                <w:top w:val="none" w:sz="0" w:space="0" w:color="auto"/>
                <w:left w:val="none" w:sz="0" w:space="0" w:color="auto"/>
                <w:bottom w:val="none" w:sz="0" w:space="0" w:color="auto"/>
                <w:right w:val="none" w:sz="0" w:space="0" w:color="auto"/>
              </w:divBdr>
            </w:div>
            <w:div w:id="1063521731">
              <w:marLeft w:val="0"/>
              <w:marRight w:val="0"/>
              <w:marTop w:val="0"/>
              <w:marBottom w:val="0"/>
              <w:divBdr>
                <w:top w:val="none" w:sz="0" w:space="0" w:color="auto"/>
                <w:left w:val="none" w:sz="0" w:space="0" w:color="auto"/>
                <w:bottom w:val="none" w:sz="0" w:space="0" w:color="auto"/>
                <w:right w:val="none" w:sz="0" w:space="0" w:color="auto"/>
              </w:divBdr>
            </w:div>
            <w:div w:id="1280910661">
              <w:marLeft w:val="0"/>
              <w:marRight w:val="0"/>
              <w:marTop w:val="0"/>
              <w:marBottom w:val="0"/>
              <w:divBdr>
                <w:top w:val="none" w:sz="0" w:space="0" w:color="auto"/>
                <w:left w:val="none" w:sz="0" w:space="0" w:color="auto"/>
                <w:bottom w:val="none" w:sz="0" w:space="0" w:color="auto"/>
                <w:right w:val="none" w:sz="0" w:space="0" w:color="auto"/>
              </w:divBdr>
            </w:div>
            <w:div w:id="1291786522">
              <w:marLeft w:val="0"/>
              <w:marRight w:val="0"/>
              <w:marTop w:val="0"/>
              <w:marBottom w:val="0"/>
              <w:divBdr>
                <w:top w:val="none" w:sz="0" w:space="0" w:color="auto"/>
                <w:left w:val="none" w:sz="0" w:space="0" w:color="auto"/>
                <w:bottom w:val="none" w:sz="0" w:space="0" w:color="auto"/>
                <w:right w:val="none" w:sz="0" w:space="0" w:color="auto"/>
              </w:divBdr>
            </w:div>
            <w:div w:id="1425958268">
              <w:marLeft w:val="0"/>
              <w:marRight w:val="0"/>
              <w:marTop w:val="0"/>
              <w:marBottom w:val="0"/>
              <w:divBdr>
                <w:top w:val="none" w:sz="0" w:space="0" w:color="auto"/>
                <w:left w:val="none" w:sz="0" w:space="0" w:color="auto"/>
                <w:bottom w:val="none" w:sz="0" w:space="0" w:color="auto"/>
                <w:right w:val="none" w:sz="0" w:space="0" w:color="auto"/>
              </w:divBdr>
            </w:div>
            <w:div w:id="1505587609">
              <w:marLeft w:val="0"/>
              <w:marRight w:val="0"/>
              <w:marTop w:val="0"/>
              <w:marBottom w:val="0"/>
              <w:divBdr>
                <w:top w:val="none" w:sz="0" w:space="0" w:color="auto"/>
                <w:left w:val="none" w:sz="0" w:space="0" w:color="auto"/>
                <w:bottom w:val="none" w:sz="0" w:space="0" w:color="auto"/>
                <w:right w:val="none" w:sz="0" w:space="0" w:color="auto"/>
              </w:divBdr>
            </w:div>
            <w:div w:id="1596867258">
              <w:marLeft w:val="0"/>
              <w:marRight w:val="0"/>
              <w:marTop w:val="0"/>
              <w:marBottom w:val="0"/>
              <w:divBdr>
                <w:top w:val="none" w:sz="0" w:space="0" w:color="auto"/>
                <w:left w:val="none" w:sz="0" w:space="0" w:color="auto"/>
                <w:bottom w:val="none" w:sz="0" w:space="0" w:color="auto"/>
                <w:right w:val="none" w:sz="0" w:space="0" w:color="auto"/>
              </w:divBdr>
            </w:div>
            <w:div w:id="1683167990">
              <w:marLeft w:val="0"/>
              <w:marRight w:val="0"/>
              <w:marTop w:val="0"/>
              <w:marBottom w:val="0"/>
              <w:divBdr>
                <w:top w:val="none" w:sz="0" w:space="0" w:color="auto"/>
                <w:left w:val="none" w:sz="0" w:space="0" w:color="auto"/>
                <w:bottom w:val="none" w:sz="0" w:space="0" w:color="auto"/>
                <w:right w:val="none" w:sz="0" w:space="0" w:color="auto"/>
              </w:divBdr>
            </w:div>
            <w:div w:id="1802724625">
              <w:marLeft w:val="0"/>
              <w:marRight w:val="0"/>
              <w:marTop w:val="0"/>
              <w:marBottom w:val="0"/>
              <w:divBdr>
                <w:top w:val="none" w:sz="0" w:space="0" w:color="auto"/>
                <w:left w:val="none" w:sz="0" w:space="0" w:color="auto"/>
                <w:bottom w:val="none" w:sz="0" w:space="0" w:color="auto"/>
                <w:right w:val="none" w:sz="0" w:space="0" w:color="auto"/>
              </w:divBdr>
            </w:div>
            <w:div w:id="1858304747">
              <w:marLeft w:val="0"/>
              <w:marRight w:val="0"/>
              <w:marTop w:val="0"/>
              <w:marBottom w:val="0"/>
              <w:divBdr>
                <w:top w:val="none" w:sz="0" w:space="0" w:color="auto"/>
                <w:left w:val="none" w:sz="0" w:space="0" w:color="auto"/>
                <w:bottom w:val="none" w:sz="0" w:space="0" w:color="auto"/>
                <w:right w:val="none" w:sz="0" w:space="0" w:color="auto"/>
              </w:divBdr>
            </w:div>
            <w:div w:id="2091462281">
              <w:marLeft w:val="0"/>
              <w:marRight w:val="0"/>
              <w:marTop w:val="0"/>
              <w:marBottom w:val="0"/>
              <w:divBdr>
                <w:top w:val="none" w:sz="0" w:space="0" w:color="auto"/>
                <w:left w:val="none" w:sz="0" w:space="0" w:color="auto"/>
                <w:bottom w:val="none" w:sz="0" w:space="0" w:color="auto"/>
                <w:right w:val="none" w:sz="0" w:space="0" w:color="auto"/>
              </w:divBdr>
            </w:div>
          </w:divsChild>
        </w:div>
        <w:div w:id="367335410">
          <w:marLeft w:val="0"/>
          <w:marRight w:val="0"/>
          <w:marTop w:val="0"/>
          <w:marBottom w:val="0"/>
          <w:divBdr>
            <w:top w:val="none" w:sz="0" w:space="0" w:color="auto"/>
            <w:left w:val="none" w:sz="0" w:space="0" w:color="auto"/>
            <w:bottom w:val="none" w:sz="0" w:space="0" w:color="auto"/>
            <w:right w:val="none" w:sz="0" w:space="0" w:color="auto"/>
          </w:divBdr>
          <w:divsChild>
            <w:div w:id="135075306">
              <w:marLeft w:val="0"/>
              <w:marRight w:val="0"/>
              <w:marTop w:val="0"/>
              <w:marBottom w:val="0"/>
              <w:divBdr>
                <w:top w:val="none" w:sz="0" w:space="0" w:color="auto"/>
                <w:left w:val="none" w:sz="0" w:space="0" w:color="auto"/>
                <w:bottom w:val="none" w:sz="0" w:space="0" w:color="auto"/>
                <w:right w:val="none" w:sz="0" w:space="0" w:color="auto"/>
              </w:divBdr>
            </w:div>
            <w:div w:id="157692893">
              <w:marLeft w:val="0"/>
              <w:marRight w:val="0"/>
              <w:marTop w:val="0"/>
              <w:marBottom w:val="0"/>
              <w:divBdr>
                <w:top w:val="none" w:sz="0" w:space="0" w:color="auto"/>
                <w:left w:val="none" w:sz="0" w:space="0" w:color="auto"/>
                <w:bottom w:val="none" w:sz="0" w:space="0" w:color="auto"/>
                <w:right w:val="none" w:sz="0" w:space="0" w:color="auto"/>
              </w:divBdr>
            </w:div>
            <w:div w:id="173149959">
              <w:marLeft w:val="0"/>
              <w:marRight w:val="0"/>
              <w:marTop w:val="0"/>
              <w:marBottom w:val="0"/>
              <w:divBdr>
                <w:top w:val="none" w:sz="0" w:space="0" w:color="auto"/>
                <w:left w:val="none" w:sz="0" w:space="0" w:color="auto"/>
                <w:bottom w:val="none" w:sz="0" w:space="0" w:color="auto"/>
                <w:right w:val="none" w:sz="0" w:space="0" w:color="auto"/>
              </w:divBdr>
            </w:div>
            <w:div w:id="312639017">
              <w:marLeft w:val="0"/>
              <w:marRight w:val="0"/>
              <w:marTop w:val="0"/>
              <w:marBottom w:val="0"/>
              <w:divBdr>
                <w:top w:val="none" w:sz="0" w:space="0" w:color="auto"/>
                <w:left w:val="none" w:sz="0" w:space="0" w:color="auto"/>
                <w:bottom w:val="none" w:sz="0" w:space="0" w:color="auto"/>
                <w:right w:val="none" w:sz="0" w:space="0" w:color="auto"/>
              </w:divBdr>
            </w:div>
            <w:div w:id="611018631">
              <w:marLeft w:val="0"/>
              <w:marRight w:val="0"/>
              <w:marTop w:val="0"/>
              <w:marBottom w:val="0"/>
              <w:divBdr>
                <w:top w:val="none" w:sz="0" w:space="0" w:color="auto"/>
                <w:left w:val="none" w:sz="0" w:space="0" w:color="auto"/>
                <w:bottom w:val="none" w:sz="0" w:space="0" w:color="auto"/>
                <w:right w:val="none" w:sz="0" w:space="0" w:color="auto"/>
              </w:divBdr>
            </w:div>
            <w:div w:id="622927428">
              <w:marLeft w:val="0"/>
              <w:marRight w:val="0"/>
              <w:marTop w:val="0"/>
              <w:marBottom w:val="0"/>
              <w:divBdr>
                <w:top w:val="none" w:sz="0" w:space="0" w:color="auto"/>
                <w:left w:val="none" w:sz="0" w:space="0" w:color="auto"/>
                <w:bottom w:val="none" w:sz="0" w:space="0" w:color="auto"/>
                <w:right w:val="none" w:sz="0" w:space="0" w:color="auto"/>
              </w:divBdr>
            </w:div>
            <w:div w:id="821504058">
              <w:marLeft w:val="0"/>
              <w:marRight w:val="0"/>
              <w:marTop w:val="0"/>
              <w:marBottom w:val="0"/>
              <w:divBdr>
                <w:top w:val="none" w:sz="0" w:space="0" w:color="auto"/>
                <w:left w:val="none" w:sz="0" w:space="0" w:color="auto"/>
                <w:bottom w:val="none" w:sz="0" w:space="0" w:color="auto"/>
                <w:right w:val="none" w:sz="0" w:space="0" w:color="auto"/>
              </w:divBdr>
            </w:div>
            <w:div w:id="910385429">
              <w:marLeft w:val="0"/>
              <w:marRight w:val="0"/>
              <w:marTop w:val="0"/>
              <w:marBottom w:val="0"/>
              <w:divBdr>
                <w:top w:val="none" w:sz="0" w:space="0" w:color="auto"/>
                <w:left w:val="none" w:sz="0" w:space="0" w:color="auto"/>
                <w:bottom w:val="none" w:sz="0" w:space="0" w:color="auto"/>
                <w:right w:val="none" w:sz="0" w:space="0" w:color="auto"/>
              </w:divBdr>
            </w:div>
            <w:div w:id="1057164086">
              <w:marLeft w:val="0"/>
              <w:marRight w:val="0"/>
              <w:marTop w:val="0"/>
              <w:marBottom w:val="0"/>
              <w:divBdr>
                <w:top w:val="none" w:sz="0" w:space="0" w:color="auto"/>
                <w:left w:val="none" w:sz="0" w:space="0" w:color="auto"/>
                <w:bottom w:val="none" w:sz="0" w:space="0" w:color="auto"/>
                <w:right w:val="none" w:sz="0" w:space="0" w:color="auto"/>
              </w:divBdr>
            </w:div>
            <w:div w:id="1127894533">
              <w:marLeft w:val="0"/>
              <w:marRight w:val="0"/>
              <w:marTop w:val="0"/>
              <w:marBottom w:val="0"/>
              <w:divBdr>
                <w:top w:val="none" w:sz="0" w:space="0" w:color="auto"/>
                <w:left w:val="none" w:sz="0" w:space="0" w:color="auto"/>
                <w:bottom w:val="none" w:sz="0" w:space="0" w:color="auto"/>
                <w:right w:val="none" w:sz="0" w:space="0" w:color="auto"/>
              </w:divBdr>
            </w:div>
            <w:div w:id="1176185922">
              <w:marLeft w:val="0"/>
              <w:marRight w:val="0"/>
              <w:marTop w:val="0"/>
              <w:marBottom w:val="0"/>
              <w:divBdr>
                <w:top w:val="none" w:sz="0" w:space="0" w:color="auto"/>
                <w:left w:val="none" w:sz="0" w:space="0" w:color="auto"/>
                <w:bottom w:val="none" w:sz="0" w:space="0" w:color="auto"/>
                <w:right w:val="none" w:sz="0" w:space="0" w:color="auto"/>
              </w:divBdr>
            </w:div>
            <w:div w:id="1270814826">
              <w:marLeft w:val="0"/>
              <w:marRight w:val="0"/>
              <w:marTop w:val="0"/>
              <w:marBottom w:val="0"/>
              <w:divBdr>
                <w:top w:val="none" w:sz="0" w:space="0" w:color="auto"/>
                <w:left w:val="none" w:sz="0" w:space="0" w:color="auto"/>
                <w:bottom w:val="none" w:sz="0" w:space="0" w:color="auto"/>
                <w:right w:val="none" w:sz="0" w:space="0" w:color="auto"/>
              </w:divBdr>
            </w:div>
            <w:div w:id="1487553118">
              <w:marLeft w:val="0"/>
              <w:marRight w:val="0"/>
              <w:marTop w:val="0"/>
              <w:marBottom w:val="0"/>
              <w:divBdr>
                <w:top w:val="none" w:sz="0" w:space="0" w:color="auto"/>
                <w:left w:val="none" w:sz="0" w:space="0" w:color="auto"/>
                <w:bottom w:val="none" w:sz="0" w:space="0" w:color="auto"/>
                <w:right w:val="none" w:sz="0" w:space="0" w:color="auto"/>
              </w:divBdr>
            </w:div>
            <w:div w:id="1583372120">
              <w:marLeft w:val="0"/>
              <w:marRight w:val="0"/>
              <w:marTop w:val="0"/>
              <w:marBottom w:val="0"/>
              <w:divBdr>
                <w:top w:val="none" w:sz="0" w:space="0" w:color="auto"/>
                <w:left w:val="none" w:sz="0" w:space="0" w:color="auto"/>
                <w:bottom w:val="none" w:sz="0" w:space="0" w:color="auto"/>
                <w:right w:val="none" w:sz="0" w:space="0" w:color="auto"/>
              </w:divBdr>
            </w:div>
            <w:div w:id="1707097703">
              <w:marLeft w:val="0"/>
              <w:marRight w:val="0"/>
              <w:marTop w:val="0"/>
              <w:marBottom w:val="0"/>
              <w:divBdr>
                <w:top w:val="none" w:sz="0" w:space="0" w:color="auto"/>
                <w:left w:val="none" w:sz="0" w:space="0" w:color="auto"/>
                <w:bottom w:val="none" w:sz="0" w:space="0" w:color="auto"/>
                <w:right w:val="none" w:sz="0" w:space="0" w:color="auto"/>
              </w:divBdr>
            </w:div>
            <w:div w:id="1948731889">
              <w:marLeft w:val="0"/>
              <w:marRight w:val="0"/>
              <w:marTop w:val="0"/>
              <w:marBottom w:val="0"/>
              <w:divBdr>
                <w:top w:val="none" w:sz="0" w:space="0" w:color="auto"/>
                <w:left w:val="none" w:sz="0" w:space="0" w:color="auto"/>
                <w:bottom w:val="none" w:sz="0" w:space="0" w:color="auto"/>
                <w:right w:val="none" w:sz="0" w:space="0" w:color="auto"/>
              </w:divBdr>
            </w:div>
            <w:div w:id="1971012032">
              <w:marLeft w:val="0"/>
              <w:marRight w:val="0"/>
              <w:marTop w:val="0"/>
              <w:marBottom w:val="0"/>
              <w:divBdr>
                <w:top w:val="none" w:sz="0" w:space="0" w:color="auto"/>
                <w:left w:val="none" w:sz="0" w:space="0" w:color="auto"/>
                <w:bottom w:val="none" w:sz="0" w:space="0" w:color="auto"/>
                <w:right w:val="none" w:sz="0" w:space="0" w:color="auto"/>
              </w:divBdr>
            </w:div>
            <w:div w:id="2004891245">
              <w:marLeft w:val="0"/>
              <w:marRight w:val="0"/>
              <w:marTop w:val="0"/>
              <w:marBottom w:val="0"/>
              <w:divBdr>
                <w:top w:val="none" w:sz="0" w:space="0" w:color="auto"/>
                <w:left w:val="none" w:sz="0" w:space="0" w:color="auto"/>
                <w:bottom w:val="none" w:sz="0" w:space="0" w:color="auto"/>
                <w:right w:val="none" w:sz="0" w:space="0" w:color="auto"/>
              </w:divBdr>
            </w:div>
            <w:div w:id="2067071151">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sChild>
        </w:div>
        <w:div w:id="514003763">
          <w:marLeft w:val="0"/>
          <w:marRight w:val="0"/>
          <w:marTop w:val="0"/>
          <w:marBottom w:val="0"/>
          <w:divBdr>
            <w:top w:val="none" w:sz="0" w:space="0" w:color="auto"/>
            <w:left w:val="none" w:sz="0" w:space="0" w:color="auto"/>
            <w:bottom w:val="none" w:sz="0" w:space="0" w:color="auto"/>
            <w:right w:val="none" w:sz="0" w:space="0" w:color="auto"/>
          </w:divBdr>
          <w:divsChild>
            <w:div w:id="76707148">
              <w:marLeft w:val="0"/>
              <w:marRight w:val="0"/>
              <w:marTop w:val="0"/>
              <w:marBottom w:val="0"/>
              <w:divBdr>
                <w:top w:val="none" w:sz="0" w:space="0" w:color="auto"/>
                <w:left w:val="none" w:sz="0" w:space="0" w:color="auto"/>
                <w:bottom w:val="none" w:sz="0" w:space="0" w:color="auto"/>
                <w:right w:val="none" w:sz="0" w:space="0" w:color="auto"/>
              </w:divBdr>
            </w:div>
            <w:div w:id="109279294">
              <w:marLeft w:val="0"/>
              <w:marRight w:val="0"/>
              <w:marTop w:val="0"/>
              <w:marBottom w:val="0"/>
              <w:divBdr>
                <w:top w:val="none" w:sz="0" w:space="0" w:color="auto"/>
                <w:left w:val="none" w:sz="0" w:space="0" w:color="auto"/>
                <w:bottom w:val="none" w:sz="0" w:space="0" w:color="auto"/>
                <w:right w:val="none" w:sz="0" w:space="0" w:color="auto"/>
              </w:divBdr>
            </w:div>
            <w:div w:id="312881273">
              <w:marLeft w:val="0"/>
              <w:marRight w:val="0"/>
              <w:marTop w:val="0"/>
              <w:marBottom w:val="0"/>
              <w:divBdr>
                <w:top w:val="none" w:sz="0" w:space="0" w:color="auto"/>
                <w:left w:val="none" w:sz="0" w:space="0" w:color="auto"/>
                <w:bottom w:val="none" w:sz="0" w:space="0" w:color="auto"/>
                <w:right w:val="none" w:sz="0" w:space="0" w:color="auto"/>
              </w:divBdr>
            </w:div>
            <w:div w:id="319118913">
              <w:marLeft w:val="0"/>
              <w:marRight w:val="0"/>
              <w:marTop w:val="0"/>
              <w:marBottom w:val="0"/>
              <w:divBdr>
                <w:top w:val="none" w:sz="0" w:space="0" w:color="auto"/>
                <w:left w:val="none" w:sz="0" w:space="0" w:color="auto"/>
                <w:bottom w:val="none" w:sz="0" w:space="0" w:color="auto"/>
                <w:right w:val="none" w:sz="0" w:space="0" w:color="auto"/>
              </w:divBdr>
            </w:div>
            <w:div w:id="387345103">
              <w:marLeft w:val="0"/>
              <w:marRight w:val="0"/>
              <w:marTop w:val="0"/>
              <w:marBottom w:val="0"/>
              <w:divBdr>
                <w:top w:val="none" w:sz="0" w:space="0" w:color="auto"/>
                <w:left w:val="none" w:sz="0" w:space="0" w:color="auto"/>
                <w:bottom w:val="none" w:sz="0" w:space="0" w:color="auto"/>
                <w:right w:val="none" w:sz="0" w:space="0" w:color="auto"/>
              </w:divBdr>
            </w:div>
            <w:div w:id="396130756">
              <w:marLeft w:val="0"/>
              <w:marRight w:val="0"/>
              <w:marTop w:val="0"/>
              <w:marBottom w:val="0"/>
              <w:divBdr>
                <w:top w:val="none" w:sz="0" w:space="0" w:color="auto"/>
                <w:left w:val="none" w:sz="0" w:space="0" w:color="auto"/>
                <w:bottom w:val="none" w:sz="0" w:space="0" w:color="auto"/>
                <w:right w:val="none" w:sz="0" w:space="0" w:color="auto"/>
              </w:divBdr>
            </w:div>
            <w:div w:id="413825113">
              <w:marLeft w:val="0"/>
              <w:marRight w:val="0"/>
              <w:marTop w:val="0"/>
              <w:marBottom w:val="0"/>
              <w:divBdr>
                <w:top w:val="none" w:sz="0" w:space="0" w:color="auto"/>
                <w:left w:val="none" w:sz="0" w:space="0" w:color="auto"/>
                <w:bottom w:val="none" w:sz="0" w:space="0" w:color="auto"/>
                <w:right w:val="none" w:sz="0" w:space="0" w:color="auto"/>
              </w:divBdr>
            </w:div>
            <w:div w:id="640234418">
              <w:marLeft w:val="0"/>
              <w:marRight w:val="0"/>
              <w:marTop w:val="0"/>
              <w:marBottom w:val="0"/>
              <w:divBdr>
                <w:top w:val="none" w:sz="0" w:space="0" w:color="auto"/>
                <w:left w:val="none" w:sz="0" w:space="0" w:color="auto"/>
                <w:bottom w:val="none" w:sz="0" w:space="0" w:color="auto"/>
                <w:right w:val="none" w:sz="0" w:space="0" w:color="auto"/>
              </w:divBdr>
            </w:div>
            <w:div w:id="810906938">
              <w:marLeft w:val="0"/>
              <w:marRight w:val="0"/>
              <w:marTop w:val="0"/>
              <w:marBottom w:val="0"/>
              <w:divBdr>
                <w:top w:val="none" w:sz="0" w:space="0" w:color="auto"/>
                <w:left w:val="none" w:sz="0" w:space="0" w:color="auto"/>
                <w:bottom w:val="none" w:sz="0" w:space="0" w:color="auto"/>
                <w:right w:val="none" w:sz="0" w:space="0" w:color="auto"/>
              </w:divBdr>
            </w:div>
            <w:div w:id="1018310151">
              <w:marLeft w:val="0"/>
              <w:marRight w:val="0"/>
              <w:marTop w:val="0"/>
              <w:marBottom w:val="0"/>
              <w:divBdr>
                <w:top w:val="none" w:sz="0" w:space="0" w:color="auto"/>
                <w:left w:val="none" w:sz="0" w:space="0" w:color="auto"/>
                <w:bottom w:val="none" w:sz="0" w:space="0" w:color="auto"/>
                <w:right w:val="none" w:sz="0" w:space="0" w:color="auto"/>
              </w:divBdr>
            </w:div>
            <w:div w:id="1064336559">
              <w:marLeft w:val="0"/>
              <w:marRight w:val="0"/>
              <w:marTop w:val="0"/>
              <w:marBottom w:val="0"/>
              <w:divBdr>
                <w:top w:val="none" w:sz="0" w:space="0" w:color="auto"/>
                <w:left w:val="none" w:sz="0" w:space="0" w:color="auto"/>
                <w:bottom w:val="none" w:sz="0" w:space="0" w:color="auto"/>
                <w:right w:val="none" w:sz="0" w:space="0" w:color="auto"/>
              </w:divBdr>
            </w:div>
            <w:div w:id="1093747082">
              <w:marLeft w:val="0"/>
              <w:marRight w:val="0"/>
              <w:marTop w:val="0"/>
              <w:marBottom w:val="0"/>
              <w:divBdr>
                <w:top w:val="none" w:sz="0" w:space="0" w:color="auto"/>
                <w:left w:val="none" w:sz="0" w:space="0" w:color="auto"/>
                <w:bottom w:val="none" w:sz="0" w:space="0" w:color="auto"/>
                <w:right w:val="none" w:sz="0" w:space="0" w:color="auto"/>
              </w:divBdr>
            </w:div>
            <w:div w:id="1412577903">
              <w:marLeft w:val="0"/>
              <w:marRight w:val="0"/>
              <w:marTop w:val="0"/>
              <w:marBottom w:val="0"/>
              <w:divBdr>
                <w:top w:val="none" w:sz="0" w:space="0" w:color="auto"/>
                <w:left w:val="none" w:sz="0" w:space="0" w:color="auto"/>
                <w:bottom w:val="none" w:sz="0" w:space="0" w:color="auto"/>
                <w:right w:val="none" w:sz="0" w:space="0" w:color="auto"/>
              </w:divBdr>
            </w:div>
            <w:div w:id="1451628785">
              <w:marLeft w:val="0"/>
              <w:marRight w:val="0"/>
              <w:marTop w:val="0"/>
              <w:marBottom w:val="0"/>
              <w:divBdr>
                <w:top w:val="none" w:sz="0" w:space="0" w:color="auto"/>
                <w:left w:val="none" w:sz="0" w:space="0" w:color="auto"/>
                <w:bottom w:val="none" w:sz="0" w:space="0" w:color="auto"/>
                <w:right w:val="none" w:sz="0" w:space="0" w:color="auto"/>
              </w:divBdr>
            </w:div>
            <w:div w:id="1585262466">
              <w:marLeft w:val="0"/>
              <w:marRight w:val="0"/>
              <w:marTop w:val="0"/>
              <w:marBottom w:val="0"/>
              <w:divBdr>
                <w:top w:val="none" w:sz="0" w:space="0" w:color="auto"/>
                <w:left w:val="none" w:sz="0" w:space="0" w:color="auto"/>
                <w:bottom w:val="none" w:sz="0" w:space="0" w:color="auto"/>
                <w:right w:val="none" w:sz="0" w:space="0" w:color="auto"/>
              </w:divBdr>
            </w:div>
            <w:div w:id="1789543342">
              <w:marLeft w:val="0"/>
              <w:marRight w:val="0"/>
              <w:marTop w:val="0"/>
              <w:marBottom w:val="0"/>
              <w:divBdr>
                <w:top w:val="none" w:sz="0" w:space="0" w:color="auto"/>
                <w:left w:val="none" w:sz="0" w:space="0" w:color="auto"/>
                <w:bottom w:val="none" w:sz="0" w:space="0" w:color="auto"/>
                <w:right w:val="none" w:sz="0" w:space="0" w:color="auto"/>
              </w:divBdr>
            </w:div>
            <w:div w:id="1837108802">
              <w:marLeft w:val="0"/>
              <w:marRight w:val="0"/>
              <w:marTop w:val="0"/>
              <w:marBottom w:val="0"/>
              <w:divBdr>
                <w:top w:val="none" w:sz="0" w:space="0" w:color="auto"/>
                <w:left w:val="none" w:sz="0" w:space="0" w:color="auto"/>
                <w:bottom w:val="none" w:sz="0" w:space="0" w:color="auto"/>
                <w:right w:val="none" w:sz="0" w:space="0" w:color="auto"/>
              </w:divBdr>
            </w:div>
            <w:div w:id="2083990779">
              <w:marLeft w:val="0"/>
              <w:marRight w:val="0"/>
              <w:marTop w:val="0"/>
              <w:marBottom w:val="0"/>
              <w:divBdr>
                <w:top w:val="none" w:sz="0" w:space="0" w:color="auto"/>
                <w:left w:val="none" w:sz="0" w:space="0" w:color="auto"/>
                <w:bottom w:val="none" w:sz="0" w:space="0" w:color="auto"/>
                <w:right w:val="none" w:sz="0" w:space="0" w:color="auto"/>
              </w:divBdr>
            </w:div>
            <w:div w:id="2107996170">
              <w:marLeft w:val="0"/>
              <w:marRight w:val="0"/>
              <w:marTop w:val="0"/>
              <w:marBottom w:val="0"/>
              <w:divBdr>
                <w:top w:val="none" w:sz="0" w:space="0" w:color="auto"/>
                <w:left w:val="none" w:sz="0" w:space="0" w:color="auto"/>
                <w:bottom w:val="none" w:sz="0" w:space="0" w:color="auto"/>
                <w:right w:val="none" w:sz="0" w:space="0" w:color="auto"/>
              </w:divBdr>
            </w:div>
            <w:div w:id="2138134407">
              <w:marLeft w:val="0"/>
              <w:marRight w:val="0"/>
              <w:marTop w:val="0"/>
              <w:marBottom w:val="0"/>
              <w:divBdr>
                <w:top w:val="none" w:sz="0" w:space="0" w:color="auto"/>
                <w:left w:val="none" w:sz="0" w:space="0" w:color="auto"/>
                <w:bottom w:val="none" w:sz="0" w:space="0" w:color="auto"/>
                <w:right w:val="none" w:sz="0" w:space="0" w:color="auto"/>
              </w:divBdr>
            </w:div>
          </w:divsChild>
        </w:div>
        <w:div w:id="836461810">
          <w:marLeft w:val="0"/>
          <w:marRight w:val="0"/>
          <w:marTop w:val="0"/>
          <w:marBottom w:val="0"/>
          <w:divBdr>
            <w:top w:val="none" w:sz="0" w:space="0" w:color="auto"/>
            <w:left w:val="none" w:sz="0" w:space="0" w:color="auto"/>
            <w:bottom w:val="none" w:sz="0" w:space="0" w:color="auto"/>
            <w:right w:val="none" w:sz="0" w:space="0" w:color="auto"/>
          </w:divBdr>
          <w:divsChild>
            <w:div w:id="1962304604">
              <w:marLeft w:val="-75"/>
              <w:marRight w:val="0"/>
              <w:marTop w:val="30"/>
              <w:marBottom w:val="30"/>
              <w:divBdr>
                <w:top w:val="none" w:sz="0" w:space="0" w:color="auto"/>
                <w:left w:val="none" w:sz="0" w:space="0" w:color="auto"/>
                <w:bottom w:val="none" w:sz="0" w:space="0" w:color="auto"/>
                <w:right w:val="none" w:sz="0" w:space="0" w:color="auto"/>
              </w:divBdr>
              <w:divsChild>
                <w:div w:id="205993871">
                  <w:marLeft w:val="0"/>
                  <w:marRight w:val="0"/>
                  <w:marTop w:val="0"/>
                  <w:marBottom w:val="0"/>
                  <w:divBdr>
                    <w:top w:val="none" w:sz="0" w:space="0" w:color="auto"/>
                    <w:left w:val="none" w:sz="0" w:space="0" w:color="auto"/>
                    <w:bottom w:val="none" w:sz="0" w:space="0" w:color="auto"/>
                    <w:right w:val="none" w:sz="0" w:space="0" w:color="auto"/>
                  </w:divBdr>
                  <w:divsChild>
                    <w:div w:id="1858736933">
                      <w:marLeft w:val="0"/>
                      <w:marRight w:val="0"/>
                      <w:marTop w:val="0"/>
                      <w:marBottom w:val="0"/>
                      <w:divBdr>
                        <w:top w:val="none" w:sz="0" w:space="0" w:color="auto"/>
                        <w:left w:val="none" w:sz="0" w:space="0" w:color="auto"/>
                        <w:bottom w:val="none" w:sz="0" w:space="0" w:color="auto"/>
                        <w:right w:val="none" w:sz="0" w:space="0" w:color="auto"/>
                      </w:divBdr>
                    </w:div>
                  </w:divsChild>
                </w:div>
                <w:div w:id="225847958">
                  <w:marLeft w:val="0"/>
                  <w:marRight w:val="0"/>
                  <w:marTop w:val="0"/>
                  <w:marBottom w:val="0"/>
                  <w:divBdr>
                    <w:top w:val="none" w:sz="0" w:space="0" w:color="auto"/>
                    <w:left w:val="none" w:sz="0" w:space="0" w:color="auto"/>
                    <w:bottom w:val="none" w:sz="0" w:space="0" w:color="auto"/>
                    <w:right w:val="none" w:sz="0" w:space="0" w:color="auto"/>
                  </w:divBdr>
                  <w:divsChild>
                    <w:div w:id="151332260">
                      <w:marLeft w:val="0"/>
                      <w:marRight w:val="0"/>
                      <w:marTop w:val="0"/>
                      <w:marBottom w:val="0"/>
                      <w:divBdr>
                        <w:top w:val="none" w:sz="0" w:space="0" w:color="auto"/>
                        <w:left w:val="none" w:sz="0" w:space="0" w:color="auto"/>
                        <w:bottom w:val="none" w:sz="0" w:space="0" w:color="auto"/>
                        <w:right w:val="none" w:sz="0" w:space="0" w:color="auto"/>
                      </w:divBdr>
                    </w:div>
                  </w:divsChild>
                </w:div>
                <w:div w:id="319188489">
                  <w:marLeft w:val="0"/>
                  <w:marRight w:val="0"/>
                  <w:marTop w:val="0"/>
                  <w:marBottom w:val="0"/>
                  <w:divBdr>
                    <w:top w:val="none" w:sz="0" w:space="0" w:color="auto"/>
                    <w:left w:val="none" w:sz="0" w:space="0" w:color="auto"/>
                    <w:bottom w:val="none" w:sz="0" w:space="0" w:color="auto"/>
                    <w:right w:val="none" w:sz="0" w:space="0" w:color="auto"/>
                  </w:divBdr>
                  <w:divsChild>
                    <w:div w:id="1301184334">
                      <w:marLeft w:val="0"/>
                      <w:marRight w:val="0"/>
                      <w:marTop w:val="0"/>
                      <w:marBottom w:val="0"/>
                      <w:divBdr>
                        <w:top w:val="none" w:sz="0" w:space="0" w:color="auto"/>
                        <w:left w:val="none" w:sz="0" w:space="0" w:color="auto"/>
                        <w:bottom w:val="none" w:sz="0" w:space="0" w:color="auto"/>
                        <w:right w:val="none" w:sz="0" w:space="0" w:color="auto"/>
                      </w:divBdr>
                    </w:div>
                  </w:divsChild>
                </w:div>
                <w:div w:id="358553080">
                  <w:marLeft w:val="0"/>
                  <w:marRight w:val="0"/>
                  <w:marTop w:val="0"/>
                  <w:marBottom w:val="0"/>
                  <w:divBdr>
                    <w:top w:val="none" w:sz="0" w:space="0" w:color="auto"/>
                    <w:left w:val="none" w:sz="0" w:space="0" w:color="auto"/>
                    <w:bottom w:val="none" w:sz="0" w:space="0" w:color="auto"/>
                    <w:right w:val="none" w:sz="0" w:space="0" w:color="auto"/>
                  </w:divBdr>
                  <w:divsChild>
                    <w:div w:id="1586067071">
                      <w:marLeft w:val="0"/>
                      <w:marRight w:val="0"/>
                      <w:marTop w:val="0"/>
                      <w:marBottom w:val="0"/>
                      <w:divBdr>
                        <w:top w:val="none" w:sz="0" w:space="0" w:color="auto"/>
                        <w:left w:val="none" w:sz="0" w:space="0" w:color="auto"/>
                        <w:bottom w:val="none" w:sz="0" w:space="0" w:color="auto"/>
                        <w:right w:val="none" w:sz="0" w:space="0" w:color="auto"/>
                      </w:divBdr>
                    </w:div>
                  </w:divsChild>
                </w:div>
                <w:div w:id="434911239">
                  <w:marLeft w:val="0"/>
                  <w:marRight w:val="0"/>
                  <w:marTop w:val="0"/>
                  <w:marBottom w:val="0"/>
                  <w:divBdr>
                    <w:top w:val="none" w:sz="0" w:space="0" w:color="auto"/>
                    <w:left w:val="none" w:sz="0" w:space="0" w:color="auto"/>
                    <w:bottom w:val="none" w:sz="0" w:space="0" w:color="auto"/>
                    <w:right w:val="none" w:sz="0" w:space="0" w:color="auto"/>
                  </w:divBdr>
                  <w:divsChild>
                    <w:div w:id="1569538974">
                      <w:marLeft w:val="0"/>
                      <w:marRight w:val="0"/>
                      <w:marTop w:val="0"/>
                      <w:marBottom w:val="0"/>
                      <w:divBdr>
                        <w:top w:val="none" w:sz="0" w:space="0" w:color="auto"/>
                        <w:left w:val="none" w:sz="0" w:space="0" w:color="auto"/>
                        <w:bottom w:val="none" w:sz="0" w:space="0" w:color="auto"/>
                        <w:right w:val="none" w:sz="0" w:space="0" w:color="auto"/>
                      </w:divBdr>
                    </w:div>
                  </w:divsChild>
                </w:div>
                <w:div w:id="445466014">
                  <w:marLeft w:val="0"/>
                  <w:marRight w:val="0"/>
                  <w:marTop w:val="0"/>
                  <w:marBottom w:val="0"/>
                  <w:divBdr>
                    <w:top w:val="none" w:sz="0" w:space="0" w:color="auto"/>
                    <w:left w:val="none" w:sz="0" w:space="0" w:color="auto"/>
                    <w:bottom w:val="none" w:sz="0" w:space="0" w:color="auto"/>
                    <w:right w:val="none" w:sz="0" w:space="0" w:color="auto"/>
                  </w:divBdr>
                  <w:divsChild>
                    <w:div w:id="1314211332">
                      <w:marLeft w:val="0"/>
                      <w:marRight w:val="0"/>
                      <w:marTop w:val="0"/>
                      <w:marBottom w:val="0"/>
                      <w:divBdr>
                        <w:top w:val="none" w:sz="0" w:space="0" w:color="auto"/>
                        <w:left w:val="none" w:sz="0" w:space="0" w:color="auto"/>
                        <w:bottom w:val="none" w:sz="0" w:space="0" w:color="auto"/>
                        <w:right w:val="none" w:sz="0" w:space="0" w:color="auto"/>
                      </w:divBdr>
                    </w:div>
                  </w:divsChild>
                </w:div>
                <w:div w:id="454952158">
                  <w:marLeft w:val="0"/>
                  <w:marRight w:val="0"/>
                  <w:marTop w:val="0"/>
                  <w:marBottom w:val="0"/>
                  <w:divBdr>
                    <w:top w:val="none" w:sz="0" w:space="0" w:color="auto"/>
                    <w:left w:val="none" w:sz="0" w:space="0" w:color="auto"/>
                    <w:bottom w:val="none" w:sz="0" w:space="0" w:color="auto"/>
                    <w:right w:val="none" w:sz="0" w:space="0" w:color="auto"/>
                  </w:divBdr>
                  <w:divsChild>
                    <w:div w:id="1990016749">
                      <w:marLeft w:val="0"/>
                      <w:marRight w:val="0"/>
                      <w:marTop w:val="0"/>
                      <w:marBottom w:val="0"/>
                      <w:divBdr>
                        <w:top w:val="none" w:sz="0" w:space="0" w:color="auto"/>
                        <w:left w:val="none" w:sz="0" w:space="0" w:color="auto"/>
                        <w:bottom w:val="none" w:sz="0" w:space="0" w:color="auto"/>
                        <w:right w:val="none" w:sz="0" w:space="0" w:color="auto"/>
                      </w:divBdr>
                    </w:div>
                  </w:divsChild>
                </w:div>
                <w:div w:id="476453932">
                  <w:marLeft w:val="0"/>
                  <w:marRight w:val="0"/>
                  <w:marTop w:val="0"/>
                  <w:marBottom w:val="0"/>
                  <w:divBdr>
                    <w:top w:val="none" w:sz="0" w:space="0" w:color="auto"/>
                    <w:left w:val="none" w:sz="0" w:space="0" w:color="auto"/>
                    <w:bottom w:val="none" w:sz="0" w:space="0" w:color="auto"/>
                    <w:right w:val="none" w:sz="0" w:space="0" w:color="auto"/>
                  </w:divBdr>
                  <w:divsChild>
                    <w:div w:id="542794122">
                      <w:marLeft w:val="0"/>
                      <w:marRight w:val="0"/>
                      <w:marTop w:val="0"/>
                      <w:marBottom w:val="0"/>
                      <w:divBdr>
                        <w:top w:val="none" w:sz="0" w:space="0" w:color="auto"/>
                        <w:left w:val="none" w:sz="0" w:space="0" w:color="auto"/>
                        <w:bottom w:val="none" w:sz="0" w:space="0" w:color="auto"/>
                        <w:right w:val="none" w:sz="0" w:space="0" w:color="auto"/>
                      </w:divBdr>
                    </w:div>
                  </w:divsChild>
                </w:div>
                <w:div w:id="621570482">
                  <w:marLeft w:val="0"/>
                  <w:marRight w:val="0"/>
                  <w:marTop w:val="0"/>
                  <w:marBottom w:val="0"/>
                  <w:divBdr>
                    <w:top w:val="none" w:sz="0" w:space="0" w:color="auto"/>
                    <w:left w:val="none" w:sz="0" w:space="0" w:color="auto"/>
                    <w:bottom w:val="none" w:sz="0" w:space="0" w:color="auto"/>
                    <w:right w:val="none" w:sz="0" w:space="0" w:color="auto"/>
                  </w:divBdr>
                  <w:divsChild>
                    <w:div w:id="46612214">
                      <w:marLeft w:val="0"/>
                      <w:marRight w:val="0"/>
                      <w:marTop w:val="0"/>
                      <w:marBottom w:val="0"/>
                      <w:divBdr>
                        <w:top w:val="none" w:sz="0" w:space="0" w:color="auto"/>
                        <w:left w:val="none" w:sz="0" w:space="0" w:color="auto"/>
                        <w:bottom w:val="none" w:sz="0" w:space="0" w:color="auto"/>
                        <w:right w:val="none" w:sz="0" w:space="0" w:color="auto"/>
                      </w:divBdr>
                    </w:div>
                    <w:div w:id="293220535">
                      <w:marLeft w:val="0"/>
                      <w:marRight w:val="0"/>
                      <w:marTop w:val="0"/>
                      <w:marBottom w:val="0"/>
                      <w:divBdr>
                        <w:top w:val="none" w:sz="0" w:space="0" w:color="auto"/>
                        <w:left w:val="none" w:sz="0" w:space="0" w:color="auto"/>
                        <w:bottom w:val="none" w:sz="0" w:space="0" w:color="auto"/>
                        <w:right w:val="none" w:sz="0" w:space="0" w:color="auto"/>
                      </w:divBdr>
                    </w:div>
                    <w:div w:id="779450619">
                      <w:marLeft w:val="0"/>
                      <w:marRight w:val="0"/>
                      <w:marTop w:val="0"/>
                      <w:marBottom w:val="0"/>
                      <w:divBdr>
                        <w:top w:val="none" w:sz="0" w:space="0" w:color="auto"/>
                        <w:left w:val="none" w:sz="0" w:space="0" w:color="auto"/>
                        <w:bottom w:val="none" w:sz="0" w:space="0" w:color="auto"/>
                        <w:right w:val="none" w:sz="0" w:space="0" w:color="auto"/>
                      </w:divBdr>
                    </w:div>
                    <w:div w:id="1643150315">
                      <w:marLeft w:val="0"/>
                      <w:marRight w:val="0"/>
                      <w:marTop w:val="0"/>
                      <w:marBottom w:val="0"/>
                      <w:divBdr>
                        <w:top w:val="none" w:sz="0" w:space="0" w:color="auto"/>
                        <w:left w:val="none" w:sz="0" w:space="0" w:color="auto"/>
                        <w:bottom w:val="none" w:sz="0" w:space="0" w:color="auto"/>
                        <w:right w:val="none" w:sz="0" w:space="0" w:color="auto"/>
                      </w:divBdr>
                    </w:div>
                    <w:div w:id="1844855311">
                      <w:marLeft w:val="0"/>
                      <w:marRight w:val="0"/>
                      <w:marTop w:val="0"/>
                      <w:marBottom w:val="0"/>
                      <w:divBdr>
                        <w:top w:val="none" w:sz="0" w:space="0" w:color="auto"/>
                        <w:left w:val="none" w:sz="0" w:space="0" w:color="auto"/>
                        <w:bottom w:val="none" w:sz="0" w:space="0" w:color="auto"/>
                        <w:right w:val="none" w:sz="0" w:space="0" w:color="auto"/>
                      </w:divBdr>
                    </w:div>
                    <w:div w:id="1982417096">
                      <w:marLeft w:val="0"/>
                      <w:marRight w:val="0"/>
                      <w:marTop w:val="0"/>
                      <w:marBottom w:val="0"/>
                      <w:divBdr>
                        <w:top w:val="none" w:sz="0" w:space="0" w:color="auto"/>
                        <w:left w:val="none" w:sz="0" w:space="0" w:color="auto"/>
                        <w:bottom w:val="none" w:sz="0" w:space="0" w:color="auto"/>
                        <w:right w:val="none" w:sz="0" w:space="0" w:color="auto"/>
                      </w:divBdr>
                    </w:div>
                  </w:divsChild>
                </w:div>
                <w:div w:id="761608770">
                  <w:marLeft w:val="0"/>
                  <w:marRight w:val="0"/>
                  <w:marTop w:val="0"/>
                  <w:marBottom w:val="0"/>
                  <w:divBdr>
                    <w:top w:val="none" w:sz="0" w:space="0" w:color="auto"/>
                    <w:left w:val="none" w:sz="0" w:space="0" w:color="auto"/>
                    <w:bottom w:val="none" w:sz="0" w:space="0" w:color="auto"/>
                    <w:right w:val="none" w:sz="0" w:space="0" w:color="auto"/>
                  </w:divBdr>
                  <w:divsChild>
                    <w:div w:id="856847549">
                      <w:marLeft w:val="0"/>
                      <w:marRight w:val="0"/>
                      <w:marTop w:val="0"/>
                      <w:marBottom w:val="0"/>
                      <w:divBdr>
                        <w:top w:val="none" w:sz="0" w:space="0" w:color="auto"/>
                        <w:left w:val="none" w:sz="0" w:space="0" w:color="auto"/>
                        <w:bottom w:val="none" w:sz="0" w:space="0" w:color="auto"/>
                        <w:right w:val="none" w:sz="0" w:space="0" w:color="auto"/>
                      </w:divBdr>
                    </w:div>
                  </w:divsChild>
                </w:div>
                <w:div w:id="802846725">
                  <w:marLeft w:val="0"/>
                  <w:marRight w:val="0"/>
                  <w:marTop w:val="0"/>
                  <w:marBottom w:val="0"/>
                  <w:divBdr>
                    <w:top w:val="none" w:sz="0" w:space="0" w:color="auto"/>
                    <w:left w:val="none" w:sz="0" w:space="0" w:color="auto"/>
                    <w:bottom w:val="none" w:sz="0" w:space="0" w:color="auto"/>
                    <w:right w:val="none" w:sz="0" w:space="0" w:color="auto"/>
                  </w:divBdr>
                  <w:divsChild>
                    <w:div w:id="1104963502">
                      <w:marLeft w:val="0"/>
                      <w:marRight w:val="0"/>
                      <w:marTop w:val="0"/>
                      <w:marBottom w:val="0"/>
                      <w:divBdr>
                        <w:top w:val="none" w:sz="0" w:space="0" w:color="auto"/>
                        <w:left w:val="none" w:sz="0" w:space="0" w:color="auto"/>
                        <w:bottom w:val="none" w:sz="0" w:space="0" w:color="auto"/>
                        <w:right w:val="none" w:sz="0" w:space="0" w:color="auto"/>
                      </w:divBdr>
                    </w:div>
                  </w:divsChild>
                </w:div>
                <w:div w:id="942153186">
                  <w:marLeft w:val="0"/>
                  <w:marRight w:val="0"/>
                  <w:marTop w:val="0"/>
                  <w:marBottom w:val="0"/>
                  <w:divBdr>
                    <w:top w:val="none" w:sz="0" w:space="0" w:color="auto"/>
                    <w:left w:val="none" w:sz="0" w:space="0" w:color="auto"/>
                    <w:bottom w:val="none" w:sz="0" w:space="0" w:color="auto"/>
                    <w:right w:val="none" w:sz="0" w:space="0" w:color="auto"/>
                  </w:divBdr>
                  <w:divsChild>
                    <w:div w:id="856113385">
                      <w:marLeft w:val="0"/>
                      <w:marRight w:val="0"/>
                      <w:marTop w:val="0"/>
                      <w:marBottom w:val="0"/>
                      <w:divBdr>
                        <w:top w:val="none" w:sz="0" w:space="0" w:color="auto"/>
                        <w:left w:val="none" w:sz="0" w:space="0" w:color="auto"/>
                        <w:bottom w:val="none" w:sz="0" w:space="0" w:color="auto"/>
                        <w:right w:val="none" w:sz="0" w:space="0" w:color="auto"/>
                      </w:divBdr>
                    </w:div>
                  </w:divsChild>
                </w:div>
                <w:div w:id="1064641998">
                  <w:marLeft w:val="0"/>
                  <w:marRight w:val="0"/>
                  <w:marTop w:val="0"/>
                  <w:marBottom w:val="0"/>
                  <w:divBdr>
                    <w:top w:val="none" w:sz="0" w:space="0" w:color="auto"/>
                    <w:left w:val="none" w:sz="0" w:space="0" w:color="auto"/>
                    <w:bottom w:val="none" w:sz="0" w:space="0" w:color="auto"/>
                    <w:right w:val="none" w:sz="0" w:space="0" w:color="auto"/>
                  </w:divBdr>
                  <w:divsChild>
                    <w:div w:id="1327057590">
                      <w:marLeft w:val="0"/>
                      <w:marRight w:val="0"/>
                      <w:marTop w:val="0"/>
                      <w:marBottom w:val="0"/>
                      <w:divBdr>
                        <w:top w:val="none" w:sz="0" w:space="0" w:color="auto"/>
                        <w:left w:val="none" w:sz="0" w:space="0" w:color="auto"/>
                        <w:bottom w:val="none" w:sz="0" w:space="0" w:color="auto"/>
                        <w:right w:val="none" w:sz="0" w:space="0" w:color="auto"/>
                      </w:divBdr>
                    </w:div>
                  </w:divsChild>
                </w:div>
                <w:div w:id="1095712651">
                  <w:marLeft w:val="0"/>
                  <w:marRight w:val="0"/>
                  <w:marTop w:val="0"/>
                  <w:marBottom w:val="0"/>
                  <w:divBdr>
                    <w:top w:val="none" w:sz="0" w:space="0" w:color="auto"/>
                    <w:left w:val="none" w:sz="0" w:space="0" w:color="auto"/>
                    <w:bottom w:val="none" w:sz="0" w:space="0" w:color="auto"/>
                    <w:right w:val="none" w:sz="0" w:space="0" w:color="auto"/>
                  </w:divBdr>
                  <w:divsChild>
                    <w:div w:id="247692116">
                      <w:marLeft w:val="0"/>
                      <w:marRight w:val="0"/>
                      <w:marTop w:val="0"/>
                      <w:marBottom w:val="0"/>
                      <w:divBdr>
                        <w:top w:val="none" w:sz="0" w:space="0" w:color="auto"/>
                        <w:left w:val="none" w:sz="0" w:space="0" w:color="auto"/>
                        <w:bottom w:val="none" w:sz="0" w:space="0" w:color="auto"/>
                        <w:right w:val="none" w:sz="0" w:space="0" w:color="auto"/>
                      </w:divBdr>
                    </w:div>
                    <w:div w:id="497696764">
                      <w:marLeft w:val="0"/>
                      <w:marRight w:val="0"/>
                      <w:marTop w:val="0"/>
                      <w:marBottom w:val="0"/>
                      <w:divBdr>
                        <w:top w:val="none" w:sz="0" w:space="0" w:color="auto"/>
                        <w:left w:val="none" w:sz="0" w:space="0" w:color="auto"/>
                        <w:bottom w:val="none" w:sz="0" w:space="0" w:color="auto"/>
                        <w:right w:val="none" w:sz="0" w:space="0" w:color="auto"/>
                      </w:divBdr>
                    </w:div>
                    <w:div w:id="847212717">
                      <w:marLeft w:val="0"/>
                      <w:marRight w:val="0"/>
                      <w:marTop w:val="0"/>
                      <w:marBottom w:val="0"/>
                      <w:divBdr>
                        <w:top w:val="none" w:sz="0" w:space="0" w:color="auto"/>
                        <w:left w:val="none" w:sz="0" w:space="0" w:color="auto"/>
                        <w:bottom w:val="none" w:sz="0" w:space="0" w:color="auto"/>
                        <w:right w:val="none" w:sz="0" w:space="0" w:color="auto"/>
                      </w:divBdr>
                    </w:div>
                    <w:div w:id="1134253518">
                      <w:marLeft w:val="0"/>
                      <w:marRight w:val="0"/>
                      <w:marTop w:val="0"/>
                      <w:marBottom w:val="0"/>
                      <w:divBdr>
                        <w:top w:val="none" w:sz="0" w:space="0" w:color="auto"/>
                        <w:left w:val="none" w:sz="0" w:space="0" w:color="auto"/>
                        <w:bottom w:val="none" w:sz="0" w:space="0" w:color="auto"/>
                        <w:right w:val="none" w:sz="0" w:space="0" w:color="auto"/>
                      </w:divBdr>
                    </w:div>
                    <w:div w:id="1416245960">
                      <w:marLeft w:val="0"/>
                      <w:marRight w:val="0"/>
                      <w:marTop w:val="0"/>
                      <w:marBottom w:val="0"/>
                      <w:divBdr>
                        <w:top w:val="none" w:sz="0" w:space="0" w:color="auto"/>
                        <w:left w:val="none" w:sz="0" w:space="0" w:color="auto"/>
                        <w:bottom w:val="none" w:sz="0" w:space="0" w:color="auto"/>
                        <w:right w:val="none" w:sz="0" w:space="0" w:color="auto"/>
                      </w:divBdr>
                    </w:div>
                    <w:div w:id="1460803960">
                      <w:marLeft w:val="0"/>
                      <w:marRight w:val="0"/>
                      <w:marTop w:val="0"/>
                      <w:marBottom w:val="0"/>
                      <w:divBdr>
                        <w:top w:val="none" w:sz="0" w:space="0" w:color="auto"/>
                        <w:left w:val="none" w:sz="0" w:space="0" w:color="auto"/>
                        <w:bottom w:val="none" w:sz="0" w:space="0" w:color="auto"/>
                        <w:right w:val="none" w:sz="0" w:space="0" w:color="auto"/>
                      </w:divBdr>
                    </w:div>
                    <w:div w:id="1602181577">
                      <w:marLeft w:val="0"/>
                      <w:marRight w:val="0"/>
                      <w:marTop w:val="0"/>
                      <w:marBottom w:val="0"/>
                      <w:divBdr>
                        <w:top w:val="none" w:sz="0" w:space="0" w:color="auto"/>
                        <w:left w:val="none" w:sz="0" w:space="0" w:color="auto"/>
                        <w:bottom w:val="none" w:sz="0" w:space="0" w:color="auto"/>
                        <w:right w:val="none" w:sz="0" w:space="0" w:color="auto"/>
                      </w:divBdr>
                    </w:div>
                    <w:div w:id="1817604980">
                      <w:marLeft w:val="0"/>
                      <w:marRight w:val="0"/>
                      <w:marTop w:val="0"/>
                      <w:marBottom w:val="0"/>
                      <w:divBdr>
                        <w:top w:val="none" w:sz="0" w:space="0" w:color="auto"/>
                        <w:left w:val="none" w:sz="0" w:space="0" w:color="auto"/>
                        <w:bottom w:val="none" w:sz="0" w:space="0" w:color="auto"/>
                        <w:right w:val="none" w:sz="0" w:space="0" w:color="auto"/>
                      </w:divBdr>
                    </w:div>
                  </w:divsChild>
                </w:div>
                <w:div w:id="1196501320">
                  <w:marLeft w:val="0"/>
                  <w:marRight w:val="0"/>
                  <w:marTop w:val="0"/>
                  <w:marBottom w:val="0"/>
                  <w:divBdr>
                    <w:top w:val="none" w:sz="0" w:space="0" w:color="auto"/>
                    <w:left w:val="none" w:sz="0" w:space="0" w:color="auto"/>
                    <w:bottom w:val="none" w:sz="0" w:space="0" w:color="auto"/>
                    <w:right w:val="none" w:sz="0" w:space="0" w:color="auto"/>
                  </w:divBdr>
                  <w:divsChild>
                    <w:div w:id="254870160">
                      <w:marLeft w:val="0"/>
                      <w:marRight w:val="0"/>
                      <w:marTop w:val="0"/>
                      <w:marBottom w:val="0"/>
                      <w:divBdr>
                        <w:top w:val="none" w:sz="0" w:space="0" w:color="auto"/>
                        <w:left w:val="none" w:sz="0" w:space="0" w:color="auto"/>
                        <w:bottom w:val="none" w:sz="0" w:space="0" w:color="auto"/>
                        <w:right w:val="none" w:sz="0" w:space="0" w:color="auto"/>
                      </w:divBdr>
                    </w:div>
                  </w:divsChild>
                </w:div>
                <w:div w:id="1319847192">
                  <w:marLeft w:val="0"/>
                  <w:marRight w:val="0"/>
                  <w:marTop w:val="0"/>
                  <w:marBottom w:val="0"/>
                  <w:divBdr>
                    <w:top w:val="none" w:sz="0" w:space="0" w:color="auto"/>
                    <w:left w:val="none" w:sz="0" w:space="0" w:color="auto"/>
                    <w:bottom w:val="none" w:sz="0" w:space="0" w:color="auto"/>
                    <w:right w:val="none" w:sz="0" w:space="0" w:color="auto"/>
                  </w:divBdr>
                  <w:divsChild>
                    <w:div w:id="1380277567">
                      <w:marLeft w:val="0"/>
                      <w:marRight w:val="0"/>
                      <w:marTop w:val="0"/>
                      <w:marBottom w:val="0"/>
                      <w:divBdr>
                        <w:top w:val="none" w:sz="0" w:space="0" w:color="auto"/>
                        <w:left w:val="none" w:sz="0" w:space="0" w:color="auto"/>
                        <w:bottom w:val="none" w:sz="0" w:space="0" w:color="auto"/>
                        <w:right w:val="none" w:sz="0" w:space="0" w:color="auto"/>
                      </w:divBdr>
                    </w:div>
                  </w:divsChild>
                </w:div>
                <w:div w:id="1470509838">
                  <w:marLeft w:val="0"/>
                  <w:marRight w:val="0"/>
                  <w:marTop w:val="0"/>
                  <w:marBottom w:val="0"/>
                  <w:divBdr>
                    <w:top w:val="none" w:sz="0" w:space="0" w:color="auto"/>
                    <w:left w:val="none" w:sz="0" w:space="0" w:color="auto"/>
                    <w:bottom w:val="none" w:sz="0" w:space="0" w:color="auto"/>
                    <w:right w:val="none" w:sz="0" w:space="0" w:color="auto"/>
                  </w:divBdr>
                  <w:divsChild>
                    <w:div w:id="131947866">
                      <w:marLeft w:val="0"/>
                      <w:marRight w:val="0"/>
                      <w:marTop w:val="0"/>
                      <w:marBottom w:val="0"/>
                      <w:divBdr>
                        <w:top w:val="none" w:sz="0" w:space="0" w:color="auto"/>
                        <w:left w:val="none" w:sz="0" w:space="0" w:color="auto"/>
                        <w:bottom w:val="none" w:sz="0" w:space="0" w:color="auto"/>
                        <w:right w:val="none" w:sz="0" w:space="0" w:color="auto"/>
                      </w:divBdr>
                    </w:div>
                  </w:divsChild>
                </w:div>
                <w:div w:id="1541044160">
                  <w:marLeft w:val="0"/>
                  <w:marRight w:val="0"/>
                  <w:marTop w:val="0"/>
                  <w:marBottom w:val="0"/>
                  <w:divBdr>
                    <w:top w:val="none" w:sz="0" w:space="0" w:color="auto"/>
                    <w:left w:val="none" w:sz="0" w:space="0" w:color="auto"/>
                    <w:bottom w:val="none" w:sz="0" w:space="0" w:color="auto"/>
                    <w:right w:val="none" w:sz="0" w:space="0" w:color="auto"/>
                  </w:divBdr>
                  <w:divsChild>
                    <w:div w:id="1461456976">
                      <w:marLeft w:val="0"/>
                      <w:marRight w:val="0"/>
                      <w:marTop w:val="0"/>
                      <w:marBottom w:val="0"/>
                      <w:divBdr>
                        <w:top w:val="none" w:sz="0" w:space="0" w:color="auto"/>
                        <w:left w:val="none" w:sz="0" w:space="0" w:color="auto"/>
                        <w:bottom w:val="none" w:sz="0" w:space="0" w:color="auto"/>
                        <w:right w:val="none" w:sz="0" w:space="0" w:color="auto"/>
                      </w:divBdr>
                    </w:div>
                  </w:divsChild>
                </w:div>
                <w:div w:id="1578980990">
                  <w:marLeft w:val="0"/>
                  <w:marRight w:val="0"/>
                  <w:marTop w:val="0"/>
                  <w:marBottom w:val="0"/>
                  <w:divBdr>
                    <w:top w:val="none" w:sz="0" w:space="0" w:color="auto"/>
                    <w:left w:val="none" w:sz="0" w:space="0" w:color="auto"/>
                    <w:bottom w:val="none" w:sz="0" w:space="0" w:color="auto"/>
                    <w:right w:val="none" w:sz="0" w:space="0" w:color="auto"/>
                  </w:divBdr>
                  <w:divsChild>
                    <w:div w:id="1002657981">
                      <w:marLeft w:val="0"/>
                      <w:marRight w:val="0"/>
                      <w:marTop w:val="0"/>
                      <w:marBottom w:val="0"/>
                      <w:divBdr>
                        <w:top w:val="none" w:sz="0" w:space="0" w:color="auto"/>
                        <w:left w:val="none" w:sz="0" w:space="0" w:color="auto"/>
                        <w:bottom w:val="none" w:sz="0" w:space="0" w:color="auto"/>
                        <w:right w:val="none" w:sz="0" w:space="0" w:color="auto"/>
                      </w:divBdr>
                    </w:div>
                  </w:divsChild>
                </w:div>
                <w:div w:id="1649243491">
                  <w:marLeft w:val="0"/>
                  <w:marRight w:val="0"/>
                  <w:marTop w:val="0"/>
                  <w:marBottom w:val="0"/>
                  <w:divBdr>
                    <w:top w:val="none" w:sz="0" w:space="0" w:color="auto"/>
                    <w:left w:val="none" w:sz="0" w:space="0" w:color="auto"/>
                    <w:bottom w:val="none" w:sz="0" w:space="0" w:color="auto"/>
                    <w:right w:val="none" w:sz="0" w:space="0" w:color="auto"/>
                  </w:divBdr>
                  <w:divsChild>
                    <w:div w:id="135027084">
                      <w:marLeft w:val="0"/>
                      <w:marRight w:val="0"/>
                      <w:marTop w:val="0"/>
                      <w:marBottom w:val="0"/>
                      <w:divBdr>
                        <w:top w:val="none" w:sz="0" w:space="0" w:color="auto"/>
                        <w:left w:val="none" w:sz="0" w:space="0" w:color="auto"/>
                        <w:bottom w:val="none" w:sz="0" w:space="0" w:color="auto"/>
                        <w:right w:val="none" w:sz="0" w:space="0" w:color="auto"/>
                      </w:divBdr>
                    </w:div>
                  </w:divsChild>
                </w:div>
                <w:div w:id="1705329022">
                  <w:marLeft w:val="0"/>
                  <w:marRight w:val="0"/>
                  <w:marTop w:val="0"/>
                  <w:marBottom w:val="0"/>
                  <w:divBdr>
                    <w:top w:val="none" w:sz="0" w:space="0" w:color="auto"/>
                    <w:left w:val="none" w:sz="0" w:space="0" w:color="auto"/>
                    <w:bottom w:val="none" w:sz="0" w:space="0" w:color="auto"/>
                    <w:right w:val="none" w:sz="0" w:space="0" w:color="auto"/>
                  </w:divBdr>
                  <w:divsChild>
                    <w:div w:id="923149407">
                      <w:marLeft w:val="0"/>
                      <w:marRight w:val="0"/>
                      <w:marTop w:val="0"/>
                      <w:marBottom w:val="0"/>
                      <w:divBdr>
                        <w:top w:val="none" w:sz="0" w:space="0" w:color="auto"/>
                        <w:left w:val="none" w:sz="0" w:space="0" w:color="auto"/>
                        <w:bottom w:val="none" w:sz="0" w:space="0" w:color="auto"/>
                        <w:right w:val="none" w:sz="0" w:space="0" w:color="auto"/>
                      </w:divBdr>
                    </w:div>
                  </w:divsChild>
                </w:div>
                <w:div w:id="1982297734">
                  <w:marLeft w:val="0"/>
                  <w:marRight w:val="0"/>
                  <w:marTop w:val="0"/>
                  <w:marBottom w:val="0"/>
                  <w:divBdr>
                    <w:top w:val="none" w:sz="0" w:space="0" w:color="auto"/>
                    <w:left w:val="none" w:sz="0" w:space="0" w:color="auto"/>
                    <w:bottom w:val="none" w:sz="0" w:space="0" w:color="auto"/>
                    <w:right w:val="none" w:sz="0" w:space="0" w:color="auto"/>
                  </w:divBdr>
                  <w:divsChild>
                    <w:div w:id="1277565033">
                      <w:marLeft w:val="0"/>
                      <w:marRight w:val="0"/>
                      <w:marTop w:val="0"/>
                      <w:marBottom w:val="0"/>
                      <w:divBdr>
                        <w:top w:val="none" w:sz="0" w:space="0" w:color="auto"/>
                        <w:left w:val="none" w:sz="0" w:space="0" w:color="auto"/>
                        <w:bottom w:val="none" w:sz="0" w:space="0" w:color="auto"/>
                        <w:right w:val="none" w:sz="0" w:space="0" w:color="auto"/>
                      </w:divBdr>
                    </w:div>
                  </w:divsChild>
                </w:div>
                <w:div w:id="2067138959">
                  <w:marLeft w:val="0"/>
                  <w:marRight w:val="0"/>
                  <w:marTop w:val="0"/>
                  <w:marBottom w:val="0"/>
                  <w:divBdr>
                    <w:top w:val="none" w:sz="0" w:space="0" w:color="auto"/>
                    <w:left w:val="none" w:sz="0" w:space="0" w:color="auto"/>
                    <w:bottom w:val="none" w:sz="0" w:space="0" w:color="auto"/>
                    <w:right w:val="none" w:sz="0" w:space="0" w:color="auto"/>
                  </w:divBdr>
                  <w:divsChild>
                    <w:div w:id="191654665">
                      <w:marLeft w:val="0"/>
                      <w:marRight w:val="0"/>
                      <w:marTop w:val="0"/>
                      <w:marBottom w:val="0"/>
                      <w:divBdr>
                        <w:top w:val="none" w:sz="0" w:space="0" w:color="auto"/>
                        <w:left w:val="none" w:sz="0" w:space="0" w:color="auto"/>
                        <w:bottom w:val="none" w:sz="0" w:space="0" w:color="auto"/>
                        <w:right w:val="none" w:sz="0" w:space="0" w:color="auto"/>
                      </w:divBdr>
                    </w:div>
                    <w:div w:id="244531034">
                      <w:marLeft w:val="0"/>
                      <w:marRight w:val="0"/>
                      <w:marTop w:val="0"/>
                      <w:marBottom w:val="0"/>
                      <w:divBdr>
                        <w:top w:val="none" w:sz="0" w:space="0" w:color="auto"/>
                        <w:left w:val="none" w:sz="0" w:space="0" w:color="auto"/>
                        <w:bottom w:val="none" w:sz="0" w:space="0" w:color="auto"/>
                        <w:right w:val="none" w:sz="0" w:space="0" w:color="auto"/>
                      </w:divBdr>
                    </w:div>
                    <w:div w:id="457332992">
                      <w:marLeft w:val="0"/>
                      <w:marRight w:val="0"/>
                      <w:marTop w:val="0"/>
                      <w:marBottom w:val="0"/>
                      <w:divBdr>
                        <w:top w:val="none" w:sz="0" w:space="0" w:color="auto"/>
                        <w:left w:val="none" w:sz="0" w:space="0" w:color="auto"/>
                        <w:bottom w:val="none" w:sz="0" w:space="0" w:color="auto"/>
                        <w:right w:val="none" w:sz="0" w:space="0" w:color="auto"/>
                      </w:divBdr>
                    </w:div>
                    <w:div w:id="815150968">
                      <w:marLeft w:val="0"/>
                      <w:marRight w:val="0"/>
                      <w:marTop w:val="0"/>
                      <w:marBottom w:val="0"/>
                      <w:divBdr>
                        <w:top w:val="none" w:sz="0" w:space="0" w:color="auto"/>
                        <w:left w:val="none" w:sz="0" w:space="0" w:color="auto"/>
                        <w:bottom w:val="none" w:sz="0" w:space="0" w:color="auto"/>
                        <w:right w:val="none" w:sz="0" w:space="0" w:color="auto"/>
                      </w:divBdr>
                    </w:div>
                    <w:div w:id="1443182153">
                      <w:marLeft w:val="0"/>
                      <w:marRight w:val="0"/>
                      <w:marTop w:val="0"/>
                      <w:marBottom w:val="0"/>
                      <w:divBdr>
                        <w:top w:val="none" w:sz="0" w:space="0" w:color="auto"/>
                        <w:left w:val="none" w:sz="0" w:space="0" w:color="auto"/>
                        <w:bottom w:val="none" w:sz="0" w:space="0" w:color="auto"/>
                        <w:right w:val="none" w:sz="0" w:space="0" w:color="auto"/>
                      </w:divBdr>
                    </w:div>
                  </w:divsChild>
                </w:div>
                <w:div w:id="2072386673">
                  <w:marLeft w:val="0"/>
                  <w:marRight w:val="0"/>
                  <w:marTop w:val="0"/>
                  <w:marBottom w:val="0"/>
                  <w:divBdr>
                    <w:top w:val="none" w:sz="0" w:space="0" w:color="auto"/>
                    <w:left w:val="none" w:sz="0" w:space="0" w:color="auto"/>
                    <w:bottom w:val="none" w:sz="0" w:space="0" w:color="auto"/>
                    <w:right w:val="none" w:sz="0" w:space="0" w:color="auto"/>
                  </w:divBdr>
                  <w:divsChild>
                    <w:div w:id="7188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9954">
          <w:marLeft w:val="0"/>
          <w:marRight w:val="0"/>
          <w:marTop w:val="0"/>
          <w:marBottom w:val="0"/>
          <w:divBdr>
            <w:top w:val="none" w:sz="0" w:space="0" w:color="auto"/>
            <w:left w:val="none" w:sz="0" w:space="0" w:color="auto"/>
            <w:bottom w:val="none" w:sz="0" w:space="0" w:color="auto"/>
            <w:right w:val="none" w:sz="0" w:space="0" w:color="auto"/>
          </w:divBdr>
          <w:divsChild>
            <w:div w:id="4140462">
              <w:marLeft w:val="0"/>
              <w:marRight w:val="0"/>
              <w:marTop w:val="0"/>
              <w:marBottom w:val="0"/>
              <w:divBdr>
                <w:top w:val="none" w:sz="0" w:space="0" w:color="auto"/>
                <w:left w:val="none" w:sz="0" w:space="0" w:color="auto"/>
                <w:bottom w:val="none" w:sz="0" w:space="0" w:color="auto"/>
                <w:right w:val="none" w:sz="0" w:space="0" w:color="auto"/>
              </w:divBdr>
            </w:div>
            <w:div w:id="109013427">
              <w:marLeft w:val="0"/>
              <w:marRight w:val="0"/>
              <w:marTop w:val="0"/>
              <w:marBottom w:val="0"/>
              <w:divBdr>
                <w:top w:val="none" w:sz="0" w:space="0" w:color="auto"/>
                <w:left w:val="none" w:sz="0" w:space="0" w:color="auto"/>
                <w:bottom w:val="none" w:sz="0" w:space="0" w:color="auto"/>
                <w:right w:val="none" w:sz="0" w:space="0" w:color="auto"/>
              </w:divBdr>
            </w:div>
            <w:div w:id="408619968">
              <w:marLeft w:val="0"/>
              <w:marRight w:val="0"/>
              <w:marTop w:val="0"/>
              <w:marBottom w:val="0"/>
              <w:divBdr>
                <w:top w:val="none" w:sz="0" w:space="0" w:color="auto"/>
                <w:left w:val="none" w:sz="0" w:space="0" w:color="auto"/>
                <w:bottom w:val="none" w:sz="0" w:space="0" w:color="auto"/>
                <w:right w:val="none" w:sz="0" w:space="0" w:color="auto"/>
              </w:divBdr>
            </w:div>
            <w:div w:id="523635386">
              <w:marLeft w:val="0"/>
              <w:marRight w:val="0"/>
              <w:marTop w:val="0"/>
              <w:marBottom w:val="0"/>
              <w:divBdr>
                <w:top w:val="none" w:sz="0" w:space="0" w:color="auto"/>
                <w:left w:val="none" w:sz="0" w:space="0" w:color="auto"/>
                <w:bottom w:val="none" w:sz="0" w:space="0" w:color="auto"/>
                <w:right w:val="none" w:sz="0" w:space="0" w:color="auto"/>
              </w:divBdr>
            </w:div>
            <w:div w:id="626082930">
              <w:marLeft w:val="0"/>
              <w:marRight w:val="0"/>
              <w:marTop w:val="0"/>
              <w:marBottom w:val="0"/>
              <w:divBdr>
                <w:top w:val="none" w:sz="0" w:space="0" w:color="auto"/>
                <w:left w:val="none" w:sz="0" w:space="0" w:color="auto"/>
                <w:bottom w:val="none" w:sz="0" w:space="0" w:color="auto"/>
                <w:right w:val="none" w:sz="0" w:space="0" w:color="auto"/>
              </w:divBdr>
            </w:div>
            <w:div w:id="629434847">
              <w:marLeft w:val="0"/>
              <w:marRight w:val="0"/>
              <w:marTop w:val="0"/>
              <w:marBottom w:val="0"/>
              <w:divBdr>
                <w:top w:val="none" w:sz="0" w:space="0" w:color="auto"/>
                <w:left w:val="none" w:sz="0" w:space="0" w:color="auto"/>
                <w:bottom w:val="none" w:sz="0" w:space="0" w:color="auto"/>
                <w:right w:val="none" w:sz="0" w:space="0" w:color="auto"/>
              </w:divBdr>
            </w:div>
            <w:div w:id="901913103">
              <w:marLeft w:val="0"/>
              <w:marRight w:val="0"/>
              <w:marTop w:val="0"/>
              <w:marBottom w:val="0"/>
              <w:divBdr>
                <w:top w:val="none" w:sz="0" w:space="0" w:color="auto"/>
                <w:left w:val="none" w:sz="0" w:space="0" w:color="auto"/>
                <w:bottom w:val="none" w:sz="0" w:space="0" w:color="auto"/>
                <w:right w:val="none" w:sz="0" w:space="0" w:color="auto"/>
              </w:divBdr>
            </w:div>
            <w:div w:id="1176266920">
              <w:marLeft w:val="0"/>
              <w:marRight w:val="0"/>
              <w:marTop w:val="0"/>
              <w:marBottom w:val="0"/>
              <w:divBdr>
                <w:top w:val="none" w:sz="0" w:space="0" w:color="auto"/>
                <w:left w:val="none" w:sz="0" w:space="0" w:color="auto"/>
                <w:bottom w:val="none" w:sz="0" w:space="0" w:color="auto"/>
                <w:right w:val="none" w:sz="0" w:space="0" w:color="auto"/>
              </w:divBdr>
            </w:div>
            <w:div w:id="1180510360">
              <w:marLeft w:val="0"/>
              <w:marRight w:val="0"/>
              <w:marTop w:val="0"/>
              <w:marBottom w:val="0"/>
              <w:divBdr>
                <w:top w:val="none" w:sz="0" w:space="0" w:color="auto"/>
                <w:left w:val="none" w:sz="0" w:space="0" w:color="auto"/>
                <w:bottom w:val="none" w:sz="0" w:space="0" w:color="auto"/>
                <w:right w:val="none" w:sz="0" w:space="0" w:color="auto"/>
              </w:divBdr>
            </w:div>
            <w:div w:id="1304773579">
              <w:marLeft w:val="0"/>
              <w:marRight w:val="0"/>
              <w:marTop w:val="0"/>
              <w:marBottom w:val="0"/>
              <w:divBdr>
                <w:top w:val="none" w:sz="0" w:space="0" w:color="auto"/>
                <w:left w:val="none" w:sz="0" w:space="0" w:color="auto"/>
                <w:bottom w:val="none" w:sz="0" w:space="0" w:color="auto"/>
                <w:right w:val="none" w:sz="0" w:space="0" w:color="auto"/>
              </w:divBdr>
            </w:div>
            <w:div w:id="1366558682">
              <w:marLeft w:val="0"/>
              <w:marRight w:val="0"/>
              <w:marTop w:val="0"/>
              <w:marBottom w:val="0"/>
              <w:divBdr>
                <w:top w:val="none" w:sz="0" w:space="0" w:color="auto"/>
                <w:left w:val="none" w:sz="0" w:space="0" w:color="auto"/>
                <w:bottom w:val="none" w:sz="0" w:space="0" w:color="auto"/>
                <w:right w:val="none" w:sz="0" w:space="0" w:color="auto"/>
              </w:divBdr>
            </w:div>
            <w:div w:id="1680157009">
              <w:marLeft w:val="0"/>
              <w:marRight w:val="0"/>
              <w:marTop w:val="0"/>
              <w:marBottom w:val="0"/>
              <w:divBdr>
                <w:top w:val="none" w:sz="0" w:space="0" w:color="auto"/>
                <w:left w:val="none" w:sz="0" w:space="0" w:color="auto"/>
                <w:bottom w:val="none" w:sz="0" w:space="0" w:color="auto"/>
                <w:right w:val="none" w:sz="0" w:space="0" w:color="auto"/>
              </w:divBdr>
            </w:div>
            <w:div w:id="1707868846">
              <w:marLeft w:val="0"/>
              <w:marRight w:val="0"/>
              <w:marTop w:val="0"/>
              <w:marBottom w:val="0"/>
              <w:divBdr>
                <w:top w:val="none" w:sz="0" w:space="0" w:color="auto"/>
                <w:left w:val="none" w:sz="0" w:space="0" w:color="auto"/>
                <w:bottom w:val="none" w:sz="0" w:space="0" w:color="auto"/>
                <w:right w:val="none" w:sz="0" w:space="0" w:color="auto"/>
              </w:divBdr>
            </w:div>
            <w:div w:id="1767383342">
              <w:marLeft w:val="0"/>
              <w:marRight w:val="0"/>
              <w:marTop w:val="0"/>
              <w:marBottom w:val="0"/>
              <w:divBdr>
                <w:top w:val="none" w:sz="0" w:space="0" w:color="auto"/>
                <w:left w:val="none" w:sz="0" w:space="0" w:color="auto"/>
                <w:bottom w:val="none" w:sz="0" w:space="0" w:color="auto"/>
                <w:right w:val="none" w:sz="0" w:space="0" w:color="auto"/>
              </w:divBdr>
            </w:div>
            <w:div w:id="1826776848">
              <w:marLeft w:val="0"/>
              <w:marRight w:val="0"/>
              <w:marTop w:val="0"/>
              <w:marBottom w:val="0"/>
              <w:divBdr>
                <w:top w:val="none" w:sz="0" w:space="0" w:color="auto"/>
                <w:left w:val="none" w:sz="0" w:space="0" w:color="auto"/>
                <w:bottom w:val="none" w:sz="0" w:space="0" w:color="auto"/>
                <w:right w:val="none" w:sz="0" w:space="0" w:color="auto"/>
              </w:divBdr>
            </w:div>
            <w:div w:id="1827741159">
              <w:marLeft w:val="0"/>
              <w:marRight w:val="0"/>
              <w:marTop w:val="0"/>
              <w:marBottom w:val="0"/>
              <w:divBdr>
                <w:top w:val="none" w:sz="0" w:space="0" w:color="auto"/>
                <w:left w:val="none" w:sz="0" w:space="0" w:color="auto"/>
                <w:bottom w:val="none" w:sz="0" w:space="0" w:color="auto"/>
                <w:right w:val="none" w:sz="0" w:space="0" w:color="auto"/>
              </w:divBdr>
            </w:div>
            <w:div w:id="1869483268">
              <w:marLeft w:val="0"/>
              <w:marRight w:val="0"/>
              <w:marTop w:val="0"/>
              <w:marBottom w:val="0"/>
              <w:divBdr>
                <w:top w:val="none" w:sz="0" w:space="0" w:color="auto"/>
                <w:left w:val="none" w:sz="0" w:space="0" w:color="auto"/>
                <w:bottom w:val="none" w:sz="0" w:space="0" w:color="auto"/>
                <w:right w:val="none" w:sz="0" w:space="0" w:color="auto"/>
              </w:divBdr>
            </w:div>
            <w:div w:id="1995139066">
              <w:marLeft w:val="0"/>
              <w:marRight w:val="0"/>
              <w:marTop w:val="0"/>
              <w:marBottom w:val="0"/>
              <w:divBdr>
                <w:top w:val="none" w:sz="0" w:space="0" w:color="auto"/>
                <w:left w:val="none" w:sz="0" w:space="0" w:color="auto"/>
                <w:bottom w:val="none" w:sz="0" w:space="0" w:color="auto"/>
                <w:right w:val="none" w:sz="0" w:space="0" w:color="auto"/>
              </w:divBdr>
            </w:div>
            <w:div w:id="2005475443">
              <w:marLeft w:val="0"/>
              <w:marRight w:val="0"/>
              <w:marTop w:val="0"/>
              <w:marBottom w:val="0"/>
              <w:divBdr>
                <w:top w:val="none" w:sz="0" w:space="0" w:color="auto"/>
                <w:left w:val="none" w:sz="0" w:space="0" w:color="auto"/>
                <w:bottom w:val="none" w:sz="0" w:space="0" w:color="auto"/>
                <w:right w:val="none" w:sz="0" w:space="0" w:color="auto"/>
              </w:divBdr>
            </w:div>
            <w:div w:id="2124958116">
              <w:marLeft w:val="0"/>
              <w:marRight w:val="0"/>
              <w:marTop w:val="0"/>
              <w:marBottom w:val="0"/>
              <w:divBdr>
                <w:top w:val="none" w:sz="0" w:space="0" w:color="auto"/>
                <w:left w:val="none" w:sz="0" w:space="0" w:color="auto"/>
                <w:bottom w:val="none" w:sz="0" w:space="0" w:color="auto"/>
                <w:right w:val="none" w:sz="0" w:space="0" w:color="auto"/>
              </w:divBdr>
            </w:div>
          </w:divsChild>
        </w:div>
        <w:div w:id="990600969">
          <w:marLeft w:val="0"/>
          <w:marRight w:val="0"/>
          <w:marTop w:val="0"/>
          <w:marBottom w:val="0"/>
          <w:divBdr>
            <w:top w:val="none" w:sz="0" w:space="0" w:color="auto"/>
            <w:left w:val="none" w:sz="0" w:space="0" w:color="auto"/>
            <w:bottom w:val="none" w:sz="0" w:space="0" w:color="auto"/>
            <w:right w:val="none" w:sz="0" w:space="0" w:color="auto"/>
          </w:divBdr>
          <w:divsChild>
            <w:div w:id="128131056">
              <w:marLeft w:val="0"/>
              <w:marRight w:val="0"/>
              <w:marTop w:val="0"/>
              <w:marBottom w:val="0"/>
              <w:divBdr>
                <w:top w:val="none" w:sz="0" w:space="0" w:color="auto"/>
                <w:left w:val="none" w:sz="0" w:space="0" w:color="auto"/>
                <w:bottom w:val="none" w:sz="0" w:space="0" w:color="auto"/>
                <w:right w:val="none" w:sz="0" w:space="0" w:color="auto"/>
              </w:divBdr>
            </w:div>
            <w:div w:id="278755549">
              <w:marLeft w:val="0"/>
              <w:marRight w:val="0"/>
              <w:marTop w:val="0"/>
              <w:marBottom w:val="0"/>
              <w:divBdr>
                <w:top w:val="none" w:sz="0" w:space="0" w:color="auto"/>
                <w:left w:val="none" w:sz="0" w:space="0" w:color="auto"/>
                <w:bottom w:val="none" w:sz="0" w:space="0" w:color="auto"/>
                <w:right w:val="none" w:sz="0" w:space="0" w:color="auto"/>
              </w:divBdr>
            </w:div>
            <w:div w:id="285934770">
              <w:marLeft w:val="0"/>
              <w:marRight w:val="0"/>
              <w:marTop w:val="0"/>
              <w:marBottom w:val="0"/>
              <w:divBdr>
                <w:top w:val="none" w:sz="0" w:space="0" w:color="auto"/>
                <w:left w:val="none" w:sz="0" w:space="0" w:color="auto"/>
                <w:bottom w:val="none" w:sz="0" w:space="0" w:color="auto"/>
                <w:right w:val="none" w:sz="0" w:space="0" w:color="auto"/>
              </w:divBdr>
            </w:div>
            <w:div w:id="345405495">
              <w:marLeft w:val="0"/>
              <w:marRight w:val="0"/>
              <w:marTop w:val="0"/>
              <w:marBottom w:val="0"/>
              <w:divBdr>
                <w:top w:val="none" w:sz="0" w:space="0" w:color="auto"/>
                <w:left w:val="none" w:sz="0" w:space="0" w:color="auto"/>
                <w:bottom w:val="none" w:sz="0" w:space="0" w:color="auto"/>
                <w:right w:val="none" w:sz="0" w:space="0" w:color="auto"/>
              </w:divBdr>
            </w:div>
            <w:div w:id="427508799">
              <w:marLeft w:val="0"/>
              <w:marRight w:val="0"/>
              <w:marTop w:val="0"/>
              <w:marBottom w:val="0"/>
              <w:divBdr>
                <w:top w:val="none" w:sz="0" w:space="0" w:color="auto"/>
                <w:left w:val="none" w:sz="0" w:space="0" w:color="auto"/>
                <w:bottom w:val="none" w:sz="0" w:space="0" w:color="auto"/>
                <w:right w:val="none" w:sz="0" w:space="0" w:color="auto"/>
              </w:divBdr>
            </w:div>
            <w:div w:id="444931258">
              <w:marLeft w:val="0"/>
              <w:marRight w:val="0"/>
              <w:marTop w:val="0"/>
              <w:marBottom w:val="0"/>
              <w:divBdr>
                <w:top w:val="none" w:sz="0" w:space="0" w:color="auto"/>
                <w:left w:val="none" w:sz="0" w:space="0" w:color="auto"/>
                <w:bottom w:val="none" w:sz="0" w:space="0" w:color="auto"/>
                <w:right w:val="none" w:sz="0" w:space="0" w:color="auto"/>
              </w:divBdr>
            </w:div>
            <w:div w:id="448284555">
              <w:marLeft w:val="0"/>
              <w:marRight w:val="0"/>
              <w:marTop w:val="0"/>
              <w:marBottom w:val="0"/>
              <w:divBdr>
                <w:top w:val="none" w:sz="0" w:space="0" w:color="auto"/>
                <w:left w:val="none" w:sz="0" w:space="0" w:color="auto"/>
                <w:bottom w:val="none" w:sz="0" w:space="0" w:color="auto"/>
                <w:right w:val="none" w:sz="0" w:space="0" w:color="auto"/>
              </w:divBdr>
            </w:div>
            <w:div w:id="573661802">
              <w:marLeft w:val="0"/>
              <w:marRight w:val="0"/>
              <w:marTop w:val="0"/>
              <w:marBottom w:val="0"/>
              <w:divBdr>
                <w:top w:val="none" w:sz="0" w:space="0" w:color="auto"/>
                <w:left w:val="none" w:sz="0" w:space="0" w:color="auto"/>
                <w:bottom w:val="none" w:sz="0" w:space="0" w:color="auto"/>
                <w:right w:val="none" w:sz="0" w:space="0" w:color="auto"/>
              </w:divBdr>
            </w:div>
            <w:div w:id="585966495">
              <w:marLeft w:val="0"/>
              <w:marRight w:val="0"/>
              <w:marTop w:val="0"/>
              <w:marBottom w:val="0"/>
              <w:divBdr>
                <w:top w:val="none" w:sz="0" w:space="0" w:color="auto"/>
                <w:left w:val="none" w:sz="0" w:space="0" w:color="auto"/>
                <w:bottom w:val="none" w:sz="0" w:space="0" w:color="auto"/>
                <w:right w:val="none" w:sz="0" w:space="0" w:color="auto"/>
              </w:divBdr>
            </w:div>
            <w:div w:id="608977275">
              <w:marLeft w:val="0"/>
              <w:marRight w:val="0"/>
              <w:marTop w:val="0"/>
              <w:marBottom w:val="0"/>
              <w:divBdr>
                <w:top w:val="none" w:sz="0" w:space="0" w:color="auto"/>
                <w:left w:val="none" w:sz="0" w:space="0" w:color="auto"/>
                <w:bottom w:val="none" w:sz="0" w:space="0" w:color="auto"/>
                <w:right w:val="none" w:sz="0" w:space="0" w:color="auto"/>
              </w:divBdr>
            </w:div>
            <w:div w:id="750585999">
              <w:marLeft w:val="0"/>
              <w:marRight w:val="0"/>
              <w:marTop w:val="0"/>
              <w:marBottom w:val="0"/>
              <w:divBdr>
                <w:top w:val="none" w:sz="0" w:space="0" w:color="auto"/>
                <w:left w:val="none" w:sz="0" w:space="0" w:color="auto"/>
                <w:bottom w:val="none" w:sz="0" w:space="0" w:color="auto"/>
                <w:right w:val="none" w:sz="0" w:space="0" w:color="auto"/>
              </w:divBdr>
            </w:div>
            <w:div w:id="1019161836">
              <w:marLeft w:val="0"/>
              <w:marRight w:val="0"/>
              <w:marTop w:val="0"/>
              <w:marBottom w:val="0"/>
              <w:divBdr>
                <w:top w:val="none" w:sz="0" w:space="0" w:color="auto"/>
                <w:left w:val="none" w:sz="0" w:space="0" w:color="auto"/>
                <w:bottom w:val="none" w:sz="0" w:space="0" w:color="auto"/>
                <w:right w:val="none" w:sz="0" w:space="0" w:color="auto"/>
              </w:divBdr>
            </w:div>
            <w:div w:id="1239172574">
              <w:marLeft w:val="0"/>
              <w:marRight w:val="0"/>
              <w:marTop w:val="0"/>
              <w:marBottom w:val="0"/>
              <w:divBdr>
                <w:top w:val="none" w:sz="0" w:space="0" w:color="auto"/>
                <w:left w:val="none" w:sz="0" w:space="0" w:color="auto"/>
                <w:bottom w:val="none" w:sz="0" w:space="0" w:color="auto"/>
                <w:right w:val="none" w:sz="0" w:space="0" w:color="auto"/>
              </w:divBdr>
            </w:div>
            <w:div w:id="1273129523">
              <w:marLeft w:val="0"/>
              <w:marRight w:val="0"/>
              <w:marTop w:val="0"/>
              <w:marBottom w:val="0"/>
              <w:divBdr>
                <w:top w:val="none" w:sz="0" w:space="0" w:color="auto"/>
                <w:left w:val="none" w:sz="0" w:space="0" w:color="auto"/>
                <w:bottom w:val="none" w:sz="0" w:space="0" w:color="auto"/>
                <w:right w:val="none" w:sz="0" w:space="0" w:color="auto"/>
              </w:divBdr>
            </w:div>
            <w:div w:id="1617636767">
              <w:marLeft w:val="0"/>
              <w:marRight w:val="0"/>
              <w:marTop w:val="0"/>
              <w:marBottom w:val="0"/>
              <w:divBdr>
                <w:top w:val="none" w:sz="0" w:space="0" w:color="auto"/>
                <w:left w:val="none" w:sz="0" w:space="0" w:color="auto"/>
                <w:bottom w:val="none" w:sz="0" w:space="0" w:color="auto"/>
                <w:right w:val="none" w:sz="0" w:space="0" w:color="auto"/>
              </w:divBdr>
            </w:div>
            <w:div w:id="1636448963">
              <w:marLeft w:val="0"/>
              <w:marRight w:val="0"/>
              <w:marTop w:val="0"/>
              <w:marBottom w:val="0"/>
              <w:divBdr>
                <w:top w:val="none" w:sz="0" w:space="0" w:color="auto"/>
                <w:left w:val="none" w:sz="0" w:space="0" w:color="auto"/>
                <w:bottom w:val="none" w:sz="0" w:space="0" w:color="auto"/>
                <w:right w:val="none" w:sz="0" w:space="0" w:color="auto"/>
              </w:divBdr>
            </w:div>
            <w:div w:id="1767965439">
              <w:marLeft w:val="0"/>
              <w:marRight w:val="0"/>
              <w:marTop w:val="0"/>
              <w:marBottom w:val="0"/>
              <w:divBdr>
                <w:top w:val="none" w:sz="0" w:space="0" w:color="auto"/>
                <w:left w:val="none" w:sz="0" w:space="0" w:color="auto"/>
                <w:bottom w:val="none" w:sz="0" w:space="0" w:color="auto"/>
                <w:right w:val="none" w:sz="0" w:space="0" w:color="auto"/>
              </w:divBdr>
            </w:div>
            <w:div w:id="1824076957">
              <w:marLeft w:val="0"/>
              <w:marRight w:val="0"/>
              <w:marTop w:val="0"/>
              <w:marBottom w:val="0"/>
              <w:divBdr>
                <w:top w:val="none" w:sz="0" w:space="0" w:color="auto"/>
                <w:left w:val="none" w:sz="0" w:space="0" w:color="auto"/>
                <w:bottom w:val="none" w:sz="0" w:space="0" w:color="auto"/>
                <w:right w:val="none" w:sz="0" w:space="0" w:color="auto"/>
              </w:divBdr>
            </w:div>
            <w:div w:id="1838037082">
              <w:marLeft w:val="0"/>
              <w:marRight w:val="0"/>
              <w:marTop w:val="0"/>
              <w:marBottom w:val="0"/>
              <w:divBdr>
                <w:top w:val="none" w:sz="0" w:space="0" w:color="auto"/>
                <w:left w:val="none" w:sz="0" w:space="0" w:color="auto"/>
                <w:bottom w:val="none" w:sz="0" w:space="0" w:color="auto"/>
                <w:right w:val="none" w:sz="0" w:space="0" w:color="auto"/>
              </w:divBdr>
            </w:div>
            <w:div w:id="2111126392">
              <w:marLeft w:val="0"/>
              <w:marRight w:val="0"/>
              <w:marTop w:val="0"/>
              <w:marBottom w:val="0"/>
              <w:divBdr>
                <w:top w:val="none" w:sz="0" w:space="0" w:color="auto"/>
                <w:left w:val="none" w:sz="0" w:space="0" w:color="auto"/>
                <w:bottom w:val="none" w:sz="0" w:space="0" w:color="auto"/>
                <w:right w:val="none" w:sz="0" w:space="0" w:color="auto"/>
              </w:divBdr>
            </w:div>
          </w:divsChild>
        </w:div>
        <w:div w:id="1092049457">
          <w:marLeft w:val="0"/>
          <w:marRight w:val="0"/>
          <w:marTop w:val="0"/>
          <w:marBottom w:val="0"/>
          <w:divBdr>
            <w:top w:val="none" w:sz="0" w:space="0" w:color="auto"/>
            <w:left w:val="none" w:sz="0" w:space="0" w:color="auto"/>
            <w:bottom w:val="none" w:sz="0" w:space="0" w:color="auto"/>
            <w:right w:val="none" w:sz="0" w:space="0" w:color="auto"/>
          </w:divBdr>
          <w:divsChild>
            <w:div w:id="178933649">
              <w:marLeft w:val="0"/>
              <w:marRight w:val="0"/>
              <w:marTop w:val="0"/>
              <w:marBottom w:val="0"/>
              <w:divBdr>
                <w:top w:val="none" w:sz="0" w:space="0" w:color="auto"/>
                <w:left w:val="none" w:sz="0" w:space="0" w:color="auto"/>
                <w:bottom w:val="none" w:sz="0" w:space="0" w:color="auto"/>
                <w:right w:val="none" w:sz="0" w:space="0" w:color="auto"/>
              </w:divBdr>
            </w:div>
            <w:div w:id="337149522">
              <w:marLeft w:val="0"/>
              <w:marRight w:val="0"/>
              <w:marTop w:val="0"/>
              <w:marBottom w:val="0"/>
              <w:divBdr>
                <w:top w:val="none" w:sz="0" w:space="0" w:color="auto"/>
                <w:left w:val="none" w:sz="0" w:space="0" w:color="auto"/>
                <w:bottom w:val="none" w:sz="0" w:space="0" w:color="auto"/>
                <w:right w:val="none" w:sz="0" w:space="0" w:color="auto"/>
              </w:divBdr>
            </w:div>
            <w:div w:id="340081737">
              <w:marLeft w:val="0"/>
              <w:marRight w:val="0"/>
              <w:marTop w:val="0"/>
              <w:marBottom w:val="0"/>
              <w:divBdr>
                <w:top w:val="none" w:sz="0" w:space="0" w:color="auto"/>
                <w:left w:val="none" w:sz="0" w:space="0" w:color="auto"/>
                <w:bottom w:val="none" w:sz="0" w:space="0" w:color="auto"/>
                <w:right w:val="none" w:sz="0" w:space="0" w:color="auto"/>
              </w:divBdr>
            </w:div>
            <w:div w:id="441653707">
              <w:marLeft w:val="0"/>
              <w:marRight w:val="0"/>
              <w:marTop w:val="0"/>
              <w:marBottom w:val="0"/>
              <w:divBdr>
                <w:top w:val="none" w:sz="0" w:space="0" w:color="auto"/>
                <w:left w:val="none" w:sz="0" w:space="0" w:color="auto"/>
                <w:bottom w:val="none" w:sz="0" w:space="0" w:color="auto"/>
                <w:right w:val="none" w:sz="0" w:space="0" w:color="auto"/>
              </w:divBdr>
            </w:div>
            <w:div w:id="476843427">
              <w:marLeft w:val="0"/>
              <w:marRight w:val="0"/>
              <w:marTop w:val="0"/>
              <w:marBottom w:val="0"/>
              <w:divBdr>
                <w:top w:val="none" w:sz="0" w:space="0" w:color="auto"/>
                <w:left w:val="none" w:sz="0" w:space="0" w:color="auto"/>
                <w:bottom w:val="none" w:sz="0" w:space="0" w:color="auto"/>
                <w:right w:val="none" w:sz="0" w:space="0" w:color="auto"/>
              </w:divBdr>
            </w:div>
            <w:div w:id="867333355">
              <w:marLeft w:val="0"/>
              <w:marRight w:val="0"/>
              <w:marTop w:val="0"/>
              <w:marBottom w:val="0"/>
              <w:divBdr>
                <w:top w:val="none" w:sz="0" w:space="0" w:color="auto"/>
                <w:left w:val="none" w:sz="0" w:space="0" w:color="auto"/>
                <w:bottom w:val="none" w:sz="0" w:space="0" w:color="auto"/>
                <w:right w:val="none" w:sz="0" w:space="0" w:color="auto"/>
              </w:divBdr>
            </w:div>
            <w:div w:id="1026515960">
              <w:marLeft w:val="0"/>
              <w:marRight w:val="0"/>
              <w:marTop w:val="0"/>
              <w:marBottom w:val="0"/>
              <w:divBdr>
                <w:top w:val="none" w:sz="0" w:space="0" w:color="auto"/>
                <w:left w:val="none" w:sz="0" w:space="0" w:color="auto"/>
                <w:bottom w:val="none" w:sz="0" w:space="0" w:color="auto"/>
                <w:right w:val="none" w:sz="0" w:space="0" w:color="auto"/>
              </w:divBdr>
            </w:div>
            <w:div w:id="1056709948">
              <w:marLeft w:val="0"/>
              <w:marRight w:val="0"/>
              <w:marTop w:val="0"/>
              <w:marBottom w:val="0"/>
              <w:divBdr>
                <w:top w:val="none" w:sz="0" w:space="0" w:color="auto"/>
                <w:left w:val="none" w:sz="0" w:space="0" w:color="auto"/>
                <w:bottom w:val="none" w:sz="0" w:space="0" w:color="auto"/>
                <w:right w:val="none" w:sz="0" w:space="0" w:color="auto"/>
              </w:divBdr>
            </w:div>
            <w:div w:id="1186676223">
              <w:marLeft w:val="0"/>
              <w:marRight w:val="0"/>
              <w:marTop w:val="0"/>
              <w:marBottom w:val="0"/>
              <w:divBdr>
                <w:top w:val="none" w:sz="0" w:space="0" w:color="auto"/>
                <w:left w:val="none" w:sz="0" w:space="0" w:color="auto"/>
                <w:bottom w:val="none" w:sz="0" w:space="0" w:color="auto"/>
                <w:right w:val="none" w:sz="0" w:space="0" w:color="auto"/>
              </w:divBdr>
            </w:div>
            <w:div w:id="1633485895">
              <w:marLeft w:val="0"/>
              <w:marRight w:val="0"/>
              <w:marTop w:val="0"/>
              <w:marBottom w:val="0"/>
              <w:divBdr>
                <w:top w:val="none" w:sz="0" w:space="0" w:color="auto"/>
                <w:left w:val="none" w:sz="0" w:space="0" w:color="auto"/>
                <w:bottom w:val="none" w:sz="0" w:space="0" w:color="auto"/>
                <w:right w:val="none" w:sz="0" w:space="0" w:color="auto"/>
              </w:divBdr>
            </w:div>
            <w:div w:id="1830560265">
              <w:marLeft w:val="0"/>
              <w:marRight w:val="0"/>
              <w:marTop w:val="0"/>
              <w:marBottom w:val="0"/>
              <w:divBdr>
                <w:top w:val="none" w:sz="0" w:space="0" w:color="auto"/>
                <w:left w:val="none" w:sz="0" w:space="0" w:color="auto"/>
                <w:bottom w:val="none" w:sz="0" w:space="0" w:color="auto"/>
                <w:right w:val="none" w:sz="0" w:space="0" w:color="auto"/>
              </w:divBdr>
            </w:div>
            <w:div w:id="2110924933">
              <w:marLeft w:val="0"/>
              <w:marRight w:val="0"/>
              <w:marTop w:val="0"/>
              <w:marBottom w:val="0"/>
              <w:divBdr>
                <w:top w:val="none" w:sz="0" w:space="0" w:color="auto"/>
                <w:left w:val="none" w:sz="0" w:space="0" w:color="auto"/>
                <w:bottom w:val="none" w:sz="0" w:space="0" w:color="auto"/>
                <w:right w:val="none" w:sz="0" w:space="0" w:color="auto"/>
              </w:divBdr>
            </w:div>
          </w:divsChild>
        </w:div>
        <w:div w:id="1292900096">
          <w:marLeft w:val="0"/>
          <w:marRight w:val="0"/>
          <w:marTop w:val="0"/>
          <w:marBottom w:val="0"/>
          <w:divBdr>
            <w:top w:val="none" w:sz="0" w:space="0" w:color="auto"/>
            <w:left w:val="none" w:sz="0" w:space="0" w:color="auto"/>
            <w:bottom w:val="none" w:sz="0" w:space="0" w:color="auto"/>
            <w:right w:val="none" w:sz="0" w:space="0" w:color="auto"/>
          </w:divBdr>
          <w:divsChild>
            <w:div w:id="136336622">
              <w:marLeft w:val="0"/>
              <w:marRight w:val="0"/>
              <w:marTop w:val="0"/>
              <w:marBottom w:val="0"/>
              <w:divBdr>
                <w:top w:val="none" w:sz="0" w:space="0" w:color="auto"/>
                <w:left w:val="none" w:sz="0" w:space="0" w:color="auto"/>
                <w:bottom w:val="none" w:sz="0" w:space="0" w:color="auto"/>
                <w:right w:val="none" w:sz="0" w:space="0" w:color="auto"/>
              </w:divBdr>
            </w:div>
            <w:div w:id="438717852">
              <w:marLeft w:val="0"/>
              <w:marRight w:val="0"/>
              <w:marTop w:val="0"/>
              <w:marBottom w:val="0"/>
              <w:divBdr>
                <w:top w:val="none" w:sz="0" w:space="0" w:color="auto"/>
                <w:left w:val="none" w:sz="0" w:space="0" w:color="auto"/>
                <w:bottom w:val="none" w:sz="0" w:space="0" w:color="auto"/>
                <w:right w:val="none" w:sz="0" w:space="0" w:color="auto"/>
              </w:divBdr>
            </w:div>
            <w:div w:id="1018197823">
              <w:marLeft w:val="0"/>
              <w:marRight w:val="0"/>
              <w:marTop w:val="0"/>
              <w:marBottom w:val="0"/>
              <w:divBdr>
                <w:top w:val="none" w:sz="0" w:space="0" w:color="auto"/>
                <w:left w:val="none" w:sz="0" w:space="0" w:color="auto"/>
                <w:bottom w:val="none" w:sz="0" w:space="0" w:color="auto"/>
                <w:right w:val="none" w:sz="0" w:space="0" w:color="auto"/>
              </w:divBdr>
            </w:div>
            <w:div w:id="1428309012">
              <w:marLeft w:val="0"/>
              <w:marRight w:val="0"/>
              <w:marTop w:val="0"/>
              <w:marBottom w:val="0"/>
              <w:divBdr>
                <w:top w:val="none" w:sz="0" w:space="0" w:color="auto"/>
                <w:left w:val="none" w:sz="0" w:space="0" w:color="auto"/>
                <w:bottom w:val="none" w:sz="0" w:space="0" w:color="auto"/>
                <w:right w:val="none" w:sz="0" w:space="0" w:color="auto"/>
              </w:divBdr>
            </w:div>
            <w:div w:id="1581714146">
              <w:marLeft w:val="0"/>
              <w:marRight w:val="0"/>
              <w:marTop w:val="0"/>
              <w:marBottom w:val="0"/>
              <w:divBdr>
                <w:top w:val="none" w:sz="0" w:space="0" w:color="auto"/>
                <w:left w:val="none" w:sz="0" w:space="0" w:color="auto"/>
                <w:bottom w:val="none" w:sz="0" w:space="0" w:color="auto"/>
                <w:right w:val="none" w:sz="0" w:space="0" w:color="auto"/>
              </w:divBdr>
            </w:div>
            <w:div w:id="1616329232">
              <w:marLeft w:val="0"/>
              <w:marRight w:val="0"/>
              <w:marTop w:val="0"/>
              <w:marBottom w:val="0"/>
              <w:divBdr>
                <w:top w:val="none" w:sz="0" w:space="0" w:color="auto"/>
                <w:left w:val="none" w:sz="0" w:space="0" w:color="auto"/>
                <w:bottom w:val="none" w:sz="0" w:space="0" w:color="auto"/>
                <w:right w:val="none" w:sz="0" w:space="0" w:color="auto"/>
              </w:divBdr>
            </w:div>
            <w:div w:id="1825462227">
              <w:marLeft w:val="0"/>
              <w:marRight w:val="0"/>
              <w:marTop w:val="0"/>
              <w:marBottom w:val="0"/>
              <w:divBdr>
                <w:top w:val="none" w:sz="0" w:space="0" w:color="auto"/>
                <w:left w:val="none" w:sz="0" w:space="0" w:color="auto"/>
                <w:bottom w:val="none" w:sz="0" w:space="0" w:color="auto"/>
                <w:right w:val="none" w:sz="0" w:space="0" w:color="auto"/>
              </w:divBdr>
            </w:div>
            <w:div w:id="1897086105">
              <w:marLeft w:val="0"/>
              <w:marRight w:val="0"/>
              <w:marTop w:val="0"/>
              <w:marBottom w:val="0"/>
              <w:divBdr>
                <w:top w:val="none" w:sz="0" w:space="0" w:color="auto"/>
                <w:left w:val="none" w:sz="0" w:space="0" w:color="auto"/>
                <w:bottom w:val="none" w:sz="0" w:space="0" w:color="auto"/>
                <w:right w:val="none" w:sz="0" w:space="0" w:color="auto"/>
              </w:divBdr>
            </w:div>
          </w:divsChild>
        </w:div>
        <w:div w:id="1391032883">
          <w:marLeft w:val="0"/>
          <w:marRight w:val="0"/>
          <w:marTop w:val="0"/>
          <w:marBottom w:val="0"/>
          <w:divBdr>
            <w:top w:val="none" w:sz="0" w:space="0" w:color="auto"/>
            <w:left w:val="none" w:sz="0" w:space="0" w:color="auto"/>
            <w:bottom w:val="none" w:sz="0" w:space="0" w:color="auto"/>
            <w:right w:val="none" w:sz="0" w:space="0" w:color="auto"/>
          </w:divBdr>
          <w:divsChild>
            <w:div w:id="109125918">
              <w:marLeft w:val="0"/>
              <w:marRight w:val="0"/>
              <w:marTop w:val="0"/>
              <w:marBottom w:val="0"/>
              <w:divBdr>
                <w:top w:val="none" w:sz="0" w:space="0" w:color="auto"/>
                <w:left w:val="none" w:sz="0" w:space="0" w:color="auto"/>
                <w:bottom w:val="none" w:sz="0" w:space="0" w:color="auto"/>
                <w:right w:val="none" w:sz="0" w:space="0" w:color="auto"/>
              </w:divBdr>
            </w:div>
            <w:div w:id="154609230">
              <w:marLeft w:val="0"/>
              <w:marRight w:val="0"/>
              <w:marTop w:val="0"/>
              <w:marBottom w:val="0"/>
              <w:divBdr>
                <w:top w:val="none" w:sz="0" w:space="0" w:color="auto"/>
                <w:left w:val="none" w:sz="0" w:space="0" w:color="auto"/>
                <w:bottom w:val="none" w:sz="0" w:space="0" w:color="auto"/>
                <w:right w:val="none" w:sz="0" w:space="0" w:color="auto"/>
              </w:divBdr>
            </w:div>
            <w:div w:id="233780641">
              <w:marLeft w:val="0"/>
              <w:marRight w:val="0"/>
              <w:marTop w:val="0"/>
              <w:marBottom w:val="0"/>
              <w:divBdr>
                <w:top w:val="none" w:sz="0" w:space="0" w:color="auto"/>
                <w:left w:val="none" w:sz="0" w:space="0" w:color="auto"/>
                <w:bottom w:val="none" w:sz="0" w:space="0" w:color="auto"/>
                <w:right w:val="none" w:sz="0" w:space="0" w:color="auto"/>
              </w:divBdr>
            </w:div>
            <w:div w:id="246423818">
              <w:marLeft w:val="0"/>
              <w:marRight w:val="0"/>
              <w:marTop w:val="0"/>
              <w:marBottom w:val="0"/>
              <w:divBdr>
                <w:top w:val="none" w:sz="0" w:space="0" w:color="auto"/>
                <w:left w:val="none" w:sz="0" w:space="0" w:color="auto"/>
                <w:bottom w:val="none" w:sz="0" w:space="0" w:color="auto"/>
                <w:right w:val="none" w:sz="0" w:space="0" w:color="auto"/>
              </w:divBdr>
            </w:div>
            <w:div w:id="276257486">
              <w:marLeft w:val="0"/>
              <w:marRight w:val="0"/>
              <w:marTop w:val="0"/>
              <w:marBottom w:val="0"/>
              <w:divBdr>
                <w:top w:val="none" w:sz="0" w:space="0" w:color="auto"/>
                <w:left w:val="none" w:sz="0" w:space="0" w:color="auto"/>
                <w:bottom w:val="none" w:sz="0" w:space="0" w:color="auto"/>
                <w:right w:val="none" w:sz="0" w:space="0" w:color="auto"/>
              </w:divBdr>
            </w:div>
            <w:div w:id="310604373">
              <w:marLeft w:val="0"/>
              <w:marRight w:val="0"/>
              <w:marTop w:val="0"/>
              <w:marBottom w:val="0"/>
              <w:divBdr>
                <w:top w:val="none" w:sz="0" w:space="0" w:color="auto"/>
                <w:left w:val="none" w:sz="0" w:space="0" w:color="auto"/>
                <w:bottom w:val="none" w:sz="0" w:space="0" w:color="auto"/>
                <w:right w:val="none" w:sz="0" w:space="0" w:color="auto"/>
              </w:divBdr>
            </w:div>
            <w:div w:id="519321359">
              <w:marLeft w:val="0"/>
              <w:marRight w:val="0"/>
              <w:marTop w:val="0"/>
              <w:marBottom w:val="0"/>
              <w:divBdr>
                <w:top w:val="none" w:sz="0" w:space="0" w:color="auto"/>
                <w:left w:val="none" w:sz="0" w:space="0" w:color="auto"/>
                <w:bottom w:val="none" w:sz="0" w:space="0" w:color="auto"/>
                <w:right w:val="none" w:sz="0" w:space="0" w:color="auto"/>
              </w:divBdr>
            </w:div>
            <w:div w:id="959258880">
              <w:marLeft w:val="0"/>
              <w:marRight w:val="0"/>
              <w:marTop w:val="0"/>
              <w:marBottom w:val="0"/>
              <w:divBdr>
                <w:top w:val="none" w:sz="0" w:space="0" w:color="auto"/>
                <w:left w:val="none" w:sz="0" w:space="0" w:color="auto"/>
                <w:bottom w:val="none" w:sz="0" w:space="0" w:color="auto"/>
                <w:right w:val="none" w:sz="0" w:space="0" w:color="auto"/>
              </w:divBdr>
            </w:div>
            <w:div w:id="1077168031">
              <w:marLeft w:val="0"/>
              <w:marRight w:val="0"/>
              <w:marTop w:val="0"/>
              <w:marBottom w:val="0"/>
              <w:divBdr>
                <w:top w:val="none" w:sz="0" w:space="0" w:color="auto"/>
                <w:left w:val="none" w:sz="0" w:space="0" w:color="auto"/>
                <w:bottom w:val="none" w:sz="0" w:space="0" w:color="auto"/>
                <w:right w:val="none" w:sz="0" w:space="0" w:color="auto"/>
              </w:divBdr>
            </w:div>
            <w:div w:id="1362782894">
              <w:marLeft w:val="0"/>
              <w:marRight w:val="0"/>
              <w:marTop w:val="0"/>
              <w:marBottom w:val="0"/>
              <w:divBdr>
                <w:top w:val="none" w:sz="0" w:space="0" w:color="auto"/>
                <w:left w:val="none" w:sz="0" w:space="0" w:color="auto"/>
                <w:bottom w:val="none" w:sz="0" w:space="0" w:color="auto"/>
                <w:right w:val="none" w:sz="0" w:space="0" w:color="auto"/>
              </w:divBdr>
            </w:div>
            <w:div w:id="20087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s://bosa.service-now.com/csp?id=kb_article_view&amp;sys_kb_id=6eaa49c91bcd31143ff06421b24bcbc8"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content/privacy-notice-enabel" TargetMode="External"/><Relationship Id="rId25" Type="http://schemas.openxmlformats.org/officeDocument/2006/relationships/hyperlink" Target="mailto:rachel.deplaen@enabel.b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www.publicprocurement.be"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sa.service-now.com/csp?id=kb_article_view&amp;sys_kb_id=fca9cf651ba3b5543ff06421b24bcb98"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osa.service-now.com/csp?id=kb_article_view&amp;sys_kb_id=c0ab3e59475dde1c38ca8f33036d43d5" TargetMode="External"/><Relationship Id="rId28" Type="http://schemas.openxmlformats.org/officeDocument/2006/relationships/hyperlink" Target="https://eeas.europa.eu/headquarters/headquarters-homepage/8442/consolidated-list-sanctions_en" TargetMode="External"/><Relationship Id="rId10" Type="http://schemas.openxmlformats.org/officeDocument/2006/relationships/footnotes" Target="footnotes.xml"/><Relationship Id="rId19" Type="http://schemas.openxmlformats.org/officeDocument/2006/relationships/hyperlink" Target="https://www.publicprocurement.b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bosa.service-now.com/csp?id=kb_article_view&amp;sysparm_article=KB0010734"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BELENABEL-48159048-70058</_dlc_DocId>
    <_dlc_DocIdUrl xmlns="508ba6eb-9e09-4fd5-92f2-2d9921329f2d">
      <Url>https://enabelbe.sharepoint.com/sites/BEL/_layouts/15/DocIdRedir.aspx?ID=BELENABEL-48159048-70058</Url>
      <Description>BELENABEL-48159048-70058</Description>
    </_dlc_DocIdUrl>
    <_dlc_DocIdPersistId xmlns="508ba6eb-9e09-4fd5-92f2-2d9921329f2d">false</_dlc_DocIdPersistId>
    <TaxCatchAll xmlns="e27b67ea-5ffb-42b0-a4b0-e3be0ae2578c">
      <Value>6</Value>
      <Value>1843</Value>
      <Value>1</Value>
      <Value>112</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BEL22001</TermName>
          <TermId xmlns="http://schemas.microsoft.com/office/infopath/2007/PartnerControls">89cc10c4-0c39-40a7-a880-9ec86a13436d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d9877c68-d32f-4330-bb42-9689baf17c0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BEL22001-10049</TermName>
          <TermId xmlns="http://schemas.microsoft.com/office/infopath/2007/PartnerControls">afd9ef06-18a1-4af7-ab69-de63488090fd</TermId>
        </TermInfo>
      </Term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3" ma:contentTypeDescription="" ma:contentTypeScope="" ma:versionID="da3dfd6e22cde912fa9db7ad301e56e8">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bb22b7fc122f00c04502f9b2c230c994"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5EA77-4C84-4444-A569-8DEA9AE37DD0}">
  <ds:schemaRefs>
    <ds:schemaRef ds:uri="http://schemas.microsoft.com/office/2006/metadata/properties"/>
    <ds:schemaRef ds:uri="http://schemas.microsoft.com/office/infopath/2007/PartnerControls"/>
    <ds:schemaRef ds:uri="508ba6eb-9e09-4fd5-92f2-2d9921329f2d"/>
    <ds:schemaRef ds:uri="e27b67ea-5ffb-42b0-a4b0-e3be0ae2578c"/>
    <ds:schemaRef ds:uri="http://schemas.microsoft.com/sharepoint/v3"/>
    <ds:schemaRef ds:uri="14a9c00f-d9e3-4eb9-aad3-f69239d17d9c"/>
    <ds:schemaRef ds:uri="d9877c68-d32f-4330-bb42-9689baf17c0d"/>
  </ds:schemaRefs>
</ds:datastoreItem>
</file>

<file path=customXml/itemProps2.xml><?xml version="1.0" encoding="utf-8"?>
<ds:datastoreItem xmlns:ds="http://schemas.openxmlformats.org/officeDocument/2006/customXml" ds:itemID="{D557ACFF-E5A7-418F-8F42-8FEDC8D29B5A}">
  <ds:schemaRefs>
    <ds:schemaRef ds:uri="http://schemas.microsoft.com/sharepoint/events"/>
  </ds:schemaRefs>
</ds:datastoreItem>
</file>

<file path=customXml/itemProps3.xml><?xml version="1.0" encoding="utf-8"?>
<ds:datastoreItem xmlns:ds="http://schemas.openxmlformats.org/officeDocument/2006/customXml" ds:itemID="{A088354F-8643-4754-B131-64D61119C330}"/>
</file>

<file path=customXml/itemProps4.xml><?xml version="1.0" encoding="utf-8"?>
<ds:datastoreItem xmlns:ds="http://schemas.openxmlformats.org/officeDocument/2006/customXml" ds:itemID="{EB05F960-D721-4B69-9E56-6BCCB17EC9E7}">
  <ds:schemaRefs>
    <ds:schemaRef ds:uri="http://schemas.microsoft.com/sharepoint/v3/contenttype/forms"/>
  </ds:schemaRefs>
</ds:datastoreItem>
</file>

<file path=customXml/itemProps5.xml><?xml version="1.0" encoding="utf-8"?>
<ds:datastoreItem xmlns:ds="http://schemas.openxmlformats.org/officeDocument/2006/customXml" ds:itemID="{E7EB6509-B60C-4F60-A316-68C7EAC4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48</Pages>
  <Words>14950</Words>
  <Characters>85219</Characters>
  <Application>Microsoft Office Word</Application>
  <DocSecurity>0</DocSecurity>
  <Lines>710</Lines>
  <Paragraphs>199</Paragraphs>
  <ScaleCrop>false</ScaleCrop>
  <Company>BTCCTB</Company>
  <LinksUpToDate>false</LinksUpToDate>
  <CharactersWithSpaces>99970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HUBENS, Alice</cp:lastModifiedBy>
  <cp:revision>398</cp:revision>
  <cp:lastPrinted>2025-09-02T13:44:00Z</cp:lastPrinted>
  <dcterms:created xsi:type="dcterms:W3CDTF">2020-10-03T01:05:00Z</dcterms:created>
  <dcterms:modified xsi:type="dcterms:W3CDTF">2025-09-02T13:44:00Z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4;#EN|eb0f068f-7d92-44c4-a2e1-052290512cff</vt:lpwstr>
  </property>
  <property fmtid="{D5CDD505-2E9C-101B-9397-08002B2CF9AE}" pid="3" name="ContentTypeId">
    <vt:lpwstr>0x0101002C34C447E6454A40A553EE97A6C47186007BB8A95C3518EB4FB84739BBDAD1A6D0</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af3e008c-f2f9-4999-9e89-42dd168b8fa0</vt:lpwstr>
  </property>
  <property fmtid="{D5CDD505-2E9C-101B-9397-08002B2CF9AE}" pid="7" name="Order">
    <vt:r8>189100</vt:r8>
  </property>
  <property fmtid="{D5CDD505-2E9C-101B-9397-08002B2CF9AE}" pid="8" name="kf78f8c6b1d84606b77c6edeecdda7a3">
    <vt:lpwstr>EN|eb0f068f-7d92-44c4-a2e1-052290512cff</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6</vt:lpwstr>
  </property>
  <property fmtid="{D5CDD505-2E9C-101B-9397-08002B2CF9AE}" pid="20" name="Country">
    <vt:lpwstr>1;#BEL|ff4ffeae-c722-491b-b0ff-ada5a56a847d</vt:lpwstr>
  </property>
  <property fmtid="{D5CDD505-2E9C-101B-9397-08002B2CF9AE}" pid="21" name="Contract_reference">
    <vt:lpwstr>1843</vt:lpwstr>
  </property>
  <property fmtid="{D5CDD505-2E9C-101B-9397-08002B2CF9AE}" pid="22" name="Project_code">
    <vt:lpwstr>112</vt:lpwstr>
  </property>
  <property fmtid="{D5CDD505-2E9C-101B-9397-08002B2CF9AE}" pid="23" name="Document_Type">
    <vt:lpwstr/>
  </property>
  <property fmtid="{D5CDD505-2E9C-101B-9397-08002B2CF9AE}" pid="24" name="Document_Status">
    <vt:lpwstr/>
  </property>
  <property fmtid="{D5CDD505-2E9C-101B-9397-08002B2CF9AE}" pid="25" name="docLang">
    <vt:lpwstr>en</vt:lpwstr>
  </property>
</Properties>
</file>