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A0AF2" w14:textId="77777777" w:rsidR="00C06A66" w:rsidRDefault="00C06A66" w:rsidP="00C06A66"/>
    <w:p w14:paraId="34F2A920" w14:textId="77777777" w:rsidR="00C06A66" w:rsidRDefault="00C06A66" w:rsidP="00C06A66">
      <w:bookmarkStart w:id="0" w:name="Insert_img_Signet"/>
      <w:bookmarkEnd w:id="0"/>
    </w:p>
    <w:p w14:paraId="5C4F07D7" w14:textId="77777777" w:rsidR="00C06A66" w:rsidRDefault="00C06A66" w:rsidP="00C06A66"/>
    <w:p w14:paraId="5EECAD6D" w14:textId="77777777" w:rsidR="00C06A66" w:rsidRDefault="00C06A66" w:rsidP="00C06A66"/>
    <w:p w14:paraId="38C62523" w14:textId="77777777" w:rsidR="00C06A66" w:rsidRDefault="00C06A66" w:rsidP="00C06A66"/>
    <w:p w14:paraId="248B70D4" w14:textId="63B57A7A" w:rsidR="00C06A66" w:rsidRDefault="00C06A66" w:rsidP="00C06A66">
      <w:pPr>
        <w:sectPr w:rsidR="00C06A66" w:rsidSect="00AB62E5">
          <w:headerReference w:type="default" r:id="rId12"/>
          <w:footerReference w:type="default" r:id="rId13"/>
          <w:headerReference w:type="first" r:id="rId14"/>
          <w:footerReference w:type="first" r:id="rId15"/>
          <w:pgSz w:w="11906" w:h="16838"/>
          <w:pgMar w:top="1418" w:right="1531" w:bottom="1418" w:left="1871" w:header="709" w:footer="709" w:gutter="0"/>
          <w:pgNumType w:start="1"/>
          <w:cols w:space="708"/>
          <w:titlePg/>
          <w:docGrid w:linePitch="360"/>
        </w:sectPr>
      </w:pPr>
      <w:r>
        <w:rPr>
          <w:noProof/>
        </w:rPr>
        <mc:AlternateContent>
          <mc:Choice Requires="wps">
            <w:drawing>
              <wp:anchor distT="0" distB="0" distL="114300" distR="114300" simplePos="0" relativeHeight="251659264" behindDoc="0" locked="1" layoutInCell="1" allowOverlap="1" wp14:anchorId="61828B1F" wp14:editId="174910AC">
                <wp:simplePos x="0" y="0"/>
                <wp:positionH relativeFrom="column">
                  <wp:posOffset>-401320</wp:posOffset>
                </wp:positionH>
                <wp:positionV relativeFrom="page">
                  <wp:posOffset>3076575</wp:posOffset>
                </wp:positionV>
                <wp:extent cx="3800475" cy="3863975"/>
                <wp:effectExtent l="0" t="0" r="9525"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00475" cy="3863975"/>
                        </a:xfrm>
                        <a:prstGeom prst="rect">
                          <a:avLst/>
                        </a:prstGeom>
                        <a:solidFill>
                          <a:sysClr val="window" lastClr="FFFFFF"/>
                        </a:solidFill>
                        <a:ln w="6350">
                          <a:noFill/>
                        </a:ln>
                        <a:effectLst/>
                      </wps:spPr>
                      <wps:txbx>
                        <w:txbxContent>
                          <w:p w14:paraId="4636F2A1" w14:textId="5692EA7C" w:rsidR="00B83DC0" w:rsidRPr="007E29FF" w:rsidRDefault="00B83DC0" w:rsidP="00C06A66">
                            <w:pPr>
                              <w:pStyle w:val="Titrecouverture"/>
                              <w:rPr>
                                <w:sz w:val="28"/>
                                <w:szCs w:val="20"/>
                              </w:rPr>
                            </w:pPr>
                            <w:r w:rsidRPr="007E29FF">
                              <w:rPr>
                                <w:sz w:val="28"/>
                                <w:szCs w:val="20"/>
                              </w:rPr>
                              <w:t xml:space="preserve">Cahier spécial des charges ENABEL BDI23005-10080 du </w:t>
                            </w:r>
                            <w:r w:rsidRPr="007E29FF">
                              <w:rPr>
                                <w:sz w:val="28"/>
                                <w:szCs w:val="20"/>
                                <w:highlight w:val="lightGray"/>
                              </w:rPr>
                              <w:t>22/09/2025</w:t>
                            </w:r>
                          </w:p>
                          <w:p w14:paraId="261DA53C" w14:textId="2613C0AC" w:rsidR="00B83DC0" w:rsidRDefault="00B83DC0" w:rsidP="00C06A66">
                            <w:pPr>
                              <w:pStyle w:val="Titrecouverture"/>
                            </w:pPr>
                            <w:r>
                              <w:t xml:space="preserve"> </w:t>
                            </w:r>
                          </w:p>
                          <w:p w14:paraId="3049C743" w14:textId="1CBC0FA4" w:rsidR="00B83DC0" w:rsidRPr="007C4CBD" w:rsidRDefault="00B83DC0" w:rsidP="005A1D01">
                            <w:pPr>
                              <w:pStyle w:val="CTBSoustitre"/>
                              <w:ind w:left="0"/>
                              <w:jc w:val="both"/>
                              <w:rPr>
                                <w:rFonts w:ascii="Georgia" w:eastAsia="Calibri" w:hAnsi="Georgia" w:cs="Times New Roman"/>
                                <w:b w:val="0"/>
                                <w:caps w:val="0"/>
                                <w:color w:val="585756"/>
                                <w:kern w:val="0"/>
                                <w:sz w:val="24"/>
                                <w:lang w:val="fr-BE"/>
                              </w:rPr>
                            </w:pPr>
                            <w:r w:rsidRPr="007C4CBD">
                              <w:rPr>
                                <w:rFonts w:ascii="Georgia" w:eastAsia="Calibri" w:hAnsi="Georgia" w:cs="Times New Roman"/>
                                <w:b w:val="0"/>
                                <w:caps w:val="0"/>
                                <w:color w:val="585756"/>
                                <w:kern w:val="0"/>
                                <w:sz w:val="24"/>
                                <w:lang w:val="fr-BE"/>
                              </w:rPr>
                              <w:t>Marché de travaux pour « </w:t>
                            </w:r>
                            <w:r w:rsidRPr="005A1D01">
                              <w:rPr>
                                <w:rFonts w:ascii="Georgia" w:eastAsia="Calibri" w:hAnsi="Georgia" w:cs="Times New Roman"/>
                                <w:b w:val="0"/>
                                <w:caps w:val="0"/>
                                <w:color w:val="585756"/>
                                <w:kern w:val="0"/>
                                <w:sz w:val="24"/>
                                <w:lang w:val="fr-BE"/>
                              </w:rPr>
                              <w:t xml:space="preserve">Construction du bloc technico-médical, du bloc de stérilisation, et l’achèvement du bloc construit par OBUHA à l’Hôpital de District de </w:t>
                            </w:r>
                            <w:proofErr w:type="spellStart"/>
                            <w:r w:rsidRPr="005A1D01">
                              <w:rPr>
                                <w:rFonts w:ascii="Georgia" w:eastAsia="Calibri" w:hAnsi="Georgia" w:cs="Times New Roman"/>
                                <w:b w:val="0"/>
                                <w:caps w:val="0"/>
                                <w:color w:val="585756"/>
                                <w:kern w:val="0"/>
                                <w:sz w:val="24"/>
                                <w:lang w:val="fr-BE"/>
                              </w:rPr>
                              <w:t>Cibitoke</w:t>
                            </w:r>
                            <w:proofErr w:type="spellEnd"/>
                            <w:r w:rsidRPr="007C4CBD">
                              <w:rPr>
                                <w:rFonts w:ascii="Georgia" w:eastAsia="Calibri" w:hAnsi="Georgia" w:cs="Times New Roman"/>
                                <w:b w:val="0"/>
                                <w:caps w:val="0"/>
                                <w:color w:val="585756"/>
                                <w:kern w:val="0"/>
                                <w:sz w:val="24"/>
                                <w:lang w:val="fr-BE"/>
                              </w:rPr>
                              <w:t xml:space="preserve"> » </w:t>
                            </w:r>
                          </w:p>
                          <w:p w14:paraId="196E28D0" w14:textId="42298914" w:rsidR="00B83DC0" w:rsidRPr="00EE31A3" w:rsidRDefault="00B83DC0" w:rsidP="00C06A66">
                            <w:pPr>
                              <w:pStyle w:val="CTBSoustitre"/>
                              <w:ind w:left="0"/>
                              <w:rPr>
                                <w:rFonts w:ascii="Calibri" w:eastAsia="Calibri" w:hAnsi="Calibri" w:cs="Times New Roman"/>
                                <w:b w:val="0"/>
                                <w:caps w:val="0"/>
                                <w:color w:val="585756"/>
                                <w:kern w:val="0"/>
                                <w:sz w:val="24"/>
                                <w:lang w:val="fr-BE"/>
                              </w:rPr>
                            </w:pPr>
                          </w:p>
                          <w:p w14:paraId="32207460" w14:textId="77777777" w:rsidR="00B83DC0" w:rsidRDefault="00B83DC0" w:rsidP="00C06A66">
                            <w:pPr>
                              <w:pStyle w:val="Titrecouverture"/>
                              <w:rPr>
                                <w:sz w:val="36"/>
                              </w:rPr>
                            </w:pPr>
                          </w:p>
                          <w:p w14:paraId="16B1F975" w14:textId="6616B9E9" w:rsidR="00B83DC0" w:rsidRPr="007E29FF" w:rsidRDefault="007C4CBD" w:rsidP="00C06A66">
                            <w:pPr>
                              <w:pStyle w:val="Titrecouverture"/>
                              <w:rPr>
                                <w:sz w:val="24"/>
                                <w:szCs w:val="16"/>
                              </w:rPr>
                            </w:pPr>
                            <w:r w:rsidRPr="007E29FF">
                              <w:rPr>
                                <w:b/>
                                <w:bCs/>
                                <w:sz w:val="24"/>
                                <w:szCs w:val="16"/>
                              </w:rPr>
                              <w:t>Pays </w:t>
                            </w:r>
                            <w:r w:rsidRPr="007E29FF">
                              <w:rPr>
                                <w:sz w:val="24"/>
                                <w:szCs w:val="16"/>
                              </w:rPr>
                              <w:t>: Burundi</w:t>
                            </w:r>
                          </w:p>
                          <w:p w14:paraId="0A22E305" w14:textId="77777777" w:rsidR="007C4CBD" w:rsidRPr="007E29FF" w:rsidRDefault="007C4CBD" w:rsidP="00C06A66">
                            <w:pPr>
                              <w:pStyle w:val="Titrecouverture"/>
                              <w:rPr>
                                <w:sz w:val="24"/>
                                <w:szCs w:val="16"/>
                              </w:rPr>
                            </w:pPr>
                          </w:p>
                          <w:p w14:paraId="221D6549" w14:textId="416E1C3E" w:rsidR="00B83DC0" w:rsidRPr="007E29FF" w:rsidRDefault="00B83DC0" w:rsidP="00C06A66">
                            <w:pPr>
                              <w:pStyle w:val="Titrecouverture"/>
                              <w:rPr>
                                <w:sz w:val="24"/>
                                <w:szCs w:val="16"/>
                              </w:rPr>
                            </w:pPr>
                            <w:r w:rsidRPr="007E29FF">
                              <w:rPr>
                                <w:b/>
                                <w:bCs/>
                                <w:sz w:val="24"/>
                                <w:szCs w:val="16"/>
                              </w:rPr>
                              <w:t xml:space="preserve">Code </w:t>
                            </w:r>
                            <w:r w:rsidR="007C4CBD" w:rsidRPr="007E29FF">
                              <w:rPr>
                                <w:b/>
                                <w:bCs/>
                                <w:sz w:val="24"/>
                                <w:szCs w:val="16"/>
                              </w:rPr>
                              <w:t>du projet</w:t>
                            </w:r>
                            <w:r w:rsidRPr="007E29FF">
                              <w:rPr>
                                <w:sz w:val="24"/>
                                <w:szCs w:val="16"/>
                              </w:rPr>
                              <w:t> : BDI23005</w:t>
                            </w:r>
                          </w:p>
                          <w:p w14:paraId="5CC37643" w14:textId="77777777" w:rsidR="00B83DC0" w:rsidRDefault="00B83DC0" w:rsidP="00C06A66">
                            <w:pPr>
                              <w:pStyle w:val="Titrecouverture"/>
                              <w:rPr>
                                <w:sz w:val="36"/>
                              </w:rPr>
                            </w:pPr>
                          </w:p>
                          <w:p w14:paraId="519CD2E3" w14:textId="77777777" w:rsidR="00B83DC0" w:rsidRDefault="00B83DC0" w:rsidP="00C06A66">
                            <w:pPr>
                              <w:pStyle w:val="Titrecouverture"/>
                              <w:rPr>
                                <w:sz w:val="36"/>
                              </w:rPr>
                            </w:pPr>
                          </w:p>
                          <w:p w14:paraId="0853338C" w14:textId="77777777" w:rsidR="00B83DC0" w:rsidRDefault="00B83DC0" w:rsidP="00C06A66">
                            <w:pPr>
                              <w:pStyle w:val="Titrecouverture"/>
                              <w:rPr>
                                <w:sz w:val="36"/>
                              </w:rPr>
                            </w:pPr>
                          </w:p>
                          <w:p w14:paraId="7AED369B" w14:textId="77777777" w:rsidR="00B83DC0" w:rsidRDefault="00B83DC0" w:rsidP="00C06A66">
                            <w:pPr>
                              <w:pStyle w:val="Titrecouverture"/>
                              <w:rPr>
                                <w:sz w:val="36"/>
                              </w:rPr>
                            </w:pPr>
                          </w:p>
                          <w:p w14:paraId="7954D3B6" w14:textId="77777777" w:rsidR="00B83DC0" w:rsidRDefault="00B83DC0" w:rsidP="00C06A66">
                            <w:pPr>
                              <w:pStyle w:val="Titrecouverture"/>
                              <w:rPr>
                                <w:sz w:val="36"/>
                              </w:rPr>
                            </w:pPr>
                          </w:p>
                          <w:p w14:paraId="464AF39D" w14:textId="77777777" w:rsidR="00B83DC0" w:rsidRDefault="00B83DC0" w:rsidP="00C06A66">
                            <w:pPr>
                              <w:pStyle w:val="Titrecouverture"/>
                              <w:rPr>
                                <w:sz w:val="36"/>
                              </w:rPr>
                            </w:pPr>
                          </w:p>
                          <w:p w14:paraId="4470A9AC" w14:textId="77777777" w:rsidR="00B83DC0" w:rsidRPr="004145B4" w:rsidRDefault="00B83DC0" w:rsidP="00C06A66">
                            <w:pPr>
                              <w:pStyle w:val="Titrecouverture"/>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828B1F" id="_x0000_t202" coordsize="21600,21600" o:spt="202" path="m,l,21600r21600,l21600,xe">
                <v:stroke joinstyle="miter"/>
                <v:path gradientshapeok="t" o:connecttype="rect"/>
              </v:shapetype>
              <v:shape id="Text Box 1" o:spid="_x0000_s1026" type="#_x0000_t202" style="position:absolute;margin-left:-31.6pt;margin-top:242.25pt;width:299.25pt;height:30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" fillcolor="window" stroked="f" strokeweight=".5pt">
                <v:textbox>
                  <w:txbxContent>
                    <w:p w14:paraId="4636F2A1" w14:textId="5692EA7C" w:rsidR="00B83DC0" w:rsidRPr="007E29FF" w:rsidRDefault="00B83DC0" w:rsidP="00C06A66">
                      <w:pPr>
                        <w:pStyle w:val="Titrecouverture"/>
                        <w:rPr>
                          <w:sz w:val="28"/>
                          <w:szCs w:val="20"/>
                        </w:rPr>
                      </w:pPr>
                      <w:r w:rsidRPr="007E29FF">
                        <w:rPr>
                          <w:sz w:val="28"/>
                          <w:szCs w:val="20"/>
                        </w:rPr>
                        <w:t xml:space="preserve">Cahier spécial des charges ENABEL BDI23005-10080 du </w:t>
                      </w:r>
                      <w:r w:rsidRPr="007E29FF">
                        <w:rPr>
                          <w:sz w:val="28"/>
                          <w:szCs w:val="20"/>
                          <w:highlight w:val="lightGray"/>
                        </w:rPr>
                        <w:t>22/09/2025</w:t>
                      </w:r>
                    </w:p>
                    <w:p w14:paraId="261DA53C" w14:textId="2613C0AC" w:rsidR="00B83DC0" w:rsidRDefault="00B83DC0" w:rsidP="00C06A66">
                      <w:pPr>
                        <w:pStyle w:val="Titrecouverture"/>
                      </w:pPr>
                      <w:r>
                        <w:t xml:space="preserve"> </w:t>
                      </w:r>
                    </w:p>
                    <w:p w14:paraId="3049C743" w14:textId="1CBC0FA4" w:rsidR="00B83DC0" w:rsidRPr="007C4CBD" w:rsidRDefault="00B83DC0" w:rsidP="005A1D01">
                      <w:pPr>
                        <w:pStyle w:val="CTBSoustitre"/>
                        <w:ind w:left="0"/>
                        <w:jc w:val="both"/>
                        <w:rPr>
                          <w:rFonts w:ascii="Georgia" w:eastAsia="Calibri" w:hAnsi="Georgia" w:cs="Times New Roman"/>
                          <w:b w:val="0"/>
                          <w:caps w:val="0"/>
                          <w:color w:val="585756"/>
                          <w:kern w:val="0"/>
                          <w:sz w:val="24"/>
                          <w:lang w:val="fr-BE"/>
                        </w:rPr>
                      </w:pPr>
                      <w:r w:rsidRPr="007C4CBD">
                        <w:rPr>
                          <w:rFonts w:ascii="Georgia" w:eastAsia="Calibri" w:hAnsi="Georgia" w:cs="Times New Roman"/>
                          <w:b w:val="0"/>
                          <w:caps w:val="0"/>
                          <w:color w:val="585756"/>
                          <w:kern w:val="0"/>
                          <w:sz w:val="24"/>
                          <w:lang w:val="fr-BE"/>
                        </w:rPr>
                        <w:t>Marché de travaux pour « </w:t>
                      </w:r>
                      <w:r w:rsidRPr="005A1D01">
                        <w:rPr>
                          <w:rFonts w:ascii="Georgia" w:eastAsia="Calibri" w:hAnsi="Georgia" w:cs="Times New Roman"/>
                          <w:b w:val="0"/>
                          <w:caps w:val="0"/>
                          <w:color w:val="585756"/>
                          <w:kern w:val="0"/>
                          <w:sz w:val="24"/>
                          <w:lang w:val="fr-BE"/>
                        </w:rPr>
                        <w:t xml:space="preserve">Construction du bloc technico-médical, du bloc de stérilisation, et l’achèvement du bloc construit par OBUHA à l’Hôpital de District de </w:t>
                      </w:r>
                      <w:proofErr w:type="spellStart"/>
                      <w:r w:rsidRPr="005A1D01">
                        <w:rPr>
                          <w:rFonts w:ascii="Georgia" w:eastAsia="Calibri" w:hAnsi="Georgia" w:cs="Times New Roman"/>
                          <w:b w:val="0"/>
                          <w:caps w:val="0"/>
                          <w:color w:val="585756"/>
                          <w:kern w:val="0"/>
                          <w:sz w:val="24"/>
                          <w:lang w:val="fr-BE"/>
                        </w:rPr>
                        <w:t>Cibitoke</w:t>
                      </w:r>
                      <w:proofErr w:type="spellEnd"/>
                      <w:r w:rsidRPr="007C4CBD">
                        <w:rPr>
                          <w:rFonts w:ascii="Georgia" w:eastAsia="Calibri" w:hAnsi="Georgia" w:cs="Times New Roman"/>
                          <w:b w:val="0"/>
                          <w:caps w:val="0"/>
                          <w:color w:val="585756"/>
                          <w:kern w:val="0"/>
                          <w:sz w:val="24"/>
                          <w:lang w:val="fr-BE"/>
                        </w:rPr>
                        <w:t xml:space="preserve"> » </w:t>
                      </w:r>
                    </w:p>
                    <w:p w14:paraId="196E28D0" w14:textId="42298914" w:rsidR="00B83DC0" w:rsidRPr="00EE31A3" w:rsidRDefault="00B83DC0" w:rsidP="00C06A66">
                      <w:pPr>
                        <w:pStyle w:val="CTBSoustitre"/>
                        <w:ind w:left="0"/>
                        <w:rPr>
                          <w:rFonts w:ascii="Calibri" w:eastAsia="Calibri" w:hAnsi="Calibri" w:cs="Times New Roman"/>
                          <w:b w:val="0"/>
                          <w:caps w:val="0"/>
                          <w:color w:val="585756"/>
                          <w:kern w:val="0"/>
                          <w:sz w:val="24"/>
                          <w:lang w:val="fr-BE"/>
                        </w:rPr>
                      </w:pPr>
                    </w:p>
                    <w:p w14:paraId="32207460" w14:textId="77777777" w:rsidR="00B83DC0" w:rsidRDefault="00B83DC0" w:rsidP="00C06A66">
                      <w:pPr>
                        <w:pStyle w:val="Titrecouverture"/>
                        <w:rPr>
                          <w:sz w:val="36"/>
                        </w:rPr>
                      </w:pPr>
                    </w:p>
                    <w:p w14:paraId="16B1F975" w14:textId="6616B9E9" w:rsidR="00B83DC0" w:rsidRPr="007E29FF" w:rsidRDefault="007C4CBD" w:rsidP="00C06A66">
                      <w:pPr>
                        <w:pStyle w:val="Titrecouverture"/>
                        <w:rPr>
                          <w:sz w:val="24"/>
                          <w:szCs w:val="16"/>
                        </w:rPr>
                      </w:pPr>
                      <w:r w:rsidRPr="007E29FF">
                        <w:rPr>
                          <w:b/>
                          <w:bCs/>
                          <w:sz w:val="24"/>
                          <w:szCs w:val="16"/>
                        </w:rPr>
                        <w:t>Pays </w:t>
                      </w:r>
                      <w:r w:rsidRPr="007E29FF">
                        <w:rPr>
                          <w:sz w:val="24"/>
                          <w:szCs w:val="16"/>
                        </w:rPr>
                        <w:t>: Burundi</w:t>
                      </w:r>
                    </w:p>
                    <w:p w14:paraId="0A22E305" w14:textId="77777777" w:rsidR="007C4CBD" w:rsidRPr="007E29FF" w:rsidRDefault="007C4CBD" w:rsidP="00C06A66">
                      <w:pPr>
                        <w:pStyle w:val="Titrecouverture"/>
                        <w:rPr>
                          <w:sz w:val="24"/>
                          <w:szCs w:val="16"/>
                        </w:rPr>
                      </w:pPr>
                    </w:p>
                    <w:p w14:paraId="221D6549" w14:textId="416E1C3E" w:rsidR="00B83DC0" w:rsidRPr="007E29FF" w:rsidRDefault="00B83DC0" w:rsidP="00C06A66">
                      <w:pPr>
                        <w:pStyle w:val="Titrecouverture"/>
                        <w:rPr>
                          <w:sz w:val="24"/>
                          <w:szCs w:val="16"/>
                        </w:rPr>
                      </w:pPr>
                      <w:r w:rsidRPr="007E29FF">
                        <w:rPr>
                          <w:b/>
                          <w:bCs/>
                          <w:sz w:val="24"/>
                          <w:szCs w:val="16"/>
                        </w:rPr>
                        <w:t xml:space="preserve">Code </w:t>
                      </w:r>
                      <w:r w:rsidR="007C4CBD" w:rsidRPr="007E29FF">
                        <w:rPr>
                          <w:b/>
                          <w:bCs/>
                          <w:sz w:val="24"/>
                          <w:szCs w:val="16"/>
                        </w:rPr>
                        <w:t>du projet</w:t>
                      </w:r>
                      <w:r w:rsidRPr="007E29FF">
                        <w:rPr>
                          <w:sz w:val="24"/>
                          <w:szCs w:val="16"/>
                        </w:rPr>
                        <w:t> : BDI23005</w:t>
                      </w:r>
                    </w:p>
                    <w:p w14:paraId="5CC37643" w14:textId="77777777" w:rsidR="00B83DC0" w:rsidRDefault="00B83DC0" w:rsidP="00C06A66">
                      <w:pPr>
                        <w:pStyle w:val="Titrecouverture"/>
                        <w:rPr>
                          <w:sz w:val="36"/>
                        </w:rPr>
                      </w:pPr>
                    </w:p>
                    <w:p w14:paraId="519CD2E3" w14:textId="77777777" w:rsidR="00B83DC0" w:rsidRDefault="00B83DC0" w:rsidP="00C06A66">
                      <w:pPr>
                        <w:pStyle w:val="Titrecouverture"/>
                        <w:rPr>
                          <w:sz w:val="36"/>
                        </w:rPr>
                      </w:pPr>
                    </w:p>
                    <w:p w14:paraId="0853338C" w14:textId="77777777" w:rsidR="00B83DC0" w:rsidRDefault="00B83DC0" w:rsidP="00C06A66">
                      <w:pPr>
                        <w:pStyle w:val="Titrecouverture"/>
                        <w:rPr>
                          <w:sz w:val="36"/>
                        </w:rPr>
                      </w:pPr>
                    </w:p>
                    <w:p w14:paraId="7AED369B" w14:textId="77777777" w:rsidR="00B83DC0" w:rsidRDefault="00B83DC0" w:rsidP="00C06A66">
                      <w:pPr>
                        <w:pStyle w:val="Titrecouverture"/>
                        <w:rPr>
                          <w:sz w:val="36"/>
                        </w:rPr>
                      </w:pPr>
                    </w:p>
                    <w:p w14:paraId="7954D3B6" w14:textId="77777777" w:rsidR="00B83DC0" w:rsidRDefault="00B83DC0" w:rsidP="00C06A66">
                      <w:pPr>
                        <w:pStyle w:val="Titrecouverture"/>
                        <w:rPr>
                          <w:sz w:val="36"/>
                        </w:rPr>
                      </w:pPr>
                    </w:p>
                    <w:p w14:paraId="464AF39D" w14:textId="77777777" w:rsidR="00B83DC0" w:rsidRDefault="00B83DC0" w:rsidP="00C06A66">
                      <w:pPr>
                        <w:pStyle w:val="Titrecouverture"/>
                        <w:rPr>
                          <w:sz w:val="36"/>
                        </w:rPr>
                      </w:pPr>
                    </w:p>
                    <w:p w14:paraId="4470A9AC" w14:textId="77777777" w:rsidR="00B83DC0" w:rsidRPr="004145B4" w:rsidRDefault="00B83DC0" w:rsidP="00C06A66">
                      <w:pPr>
                        <w:pStyle w:val="Titrecouverture"/>
                        <w:rPr>
                          <w:sz w:val="24"/>
                          <w:szCs w:val="24"/>
                        </w:rPr>
                      </w:pPr>
                    </w:p>
                  </w:txbxContent>
                </v:textbox>
                <w10:wrap anchory="page"/>
                <w10:anchorlock/>
              </v:shape>
            </w:pict>
          </mc:Fallback>
        </mc:AlternateContent>
      </w:r>
    </w:p>
    <w:p w14:paraId="147448F0" w14:textId="77777777" w:rsidR="00C06A66" w:rsidRPr="0023133B" w:rsidRDefault="00C06A66" w:rsidP="00C06A66">
      <w:pPr>
        <w:pStyle w:val="En-ttedetabledesmatires"/>
        <w:spacing w:after="240"/>
        <w:rPr>
          <w:color w:val="585756"/>
          <w:lang w:val="fr-FR"/>
        </w:rPr>
      </w:pPr>
      <w:bookmarkStart w:id="1" w:name="Index_Signet"/>
      <w:bookmarkEnd w:id="1"/>
      <w:r w:rsidRPr="0023133B">
        <w:rPr>
          <w:color w:val="585756"/>
          <w:lang w:val="fr-FR"/>
        </w:rPr>
        <w:lastRenderedPageBreak/>
        <w:t>Table des matières</w:t>
      </w:r>
    </w:p>
    <w:p w14:paraId="6E910C33" w14:textId="520B370F" w:rsidR="00982EBA" w:rsidRDefault="17079118">
      <w:pPr>
        <w:pStyle w:val="TM1"/>
        <w:rPr>
          <w:rFonts w:asciiTheme="minorHAnsi" w:eastAsiaTheme="minorEastAsia" w:hAnsiTheme="minorHAnsi" w:cstheme="minorBidi"/>
          <w:b w:val="0"/>
          <w:bCs w:val="0"/>
          <w:caps w:val="0"/>
          <w:kern w:val="2"/>
          <w:lang w:val="fr-BE" w:eastAsia="fr-BE"/>
          <w14:ligatures w14:val="standardContextual"/>
        </w:rPr>
      </w:pPr>
      <w:r>
        <w:fldChar w:fldCharType="begin"/>
      </w:r>
      <w:r w:rsidR="00C06A66">
        <w:instrText>TOC \o "1-3" \h \z</w:instrText>
      </w:r>
      <w:r>
        <w:fldChar w:fldCharType="separate"/>
      </w:r>
      <w:hyperlink w:anchor="_Toc209434823" w:history="1">
        <w:r w:rsidR="00982EBA" w:rsidRPr="009B5007">
          <w:rPr>
            <w:rStyle w:val="Lienhypertexte"/>
            <w:rFonts w:eastAsia="Arial Unicode MS"/>
          </w:rPr>
          <w:t>1</w:t>
        </w:r>
        <w:r w:rsidR="00982EBA">
          <w:rPr>
            <w:rFonts w:asciiTheme="minorHAnsi" w:eastAsiaTheme="minorEastAsia" w:hAnsiTheme="minorHAnsi" w:cstheme="minorBidi"/>
            <w:b w:val="0"/>
            <w:bCs w:val="0"/>
            <w:caps w:val="0"/>
            <w:kern w:val="2"/>
            <w:lang w:val="fr-BE" w:eastAsia="fr-BE"/>
            <w14:ligatures w14:val="standardContextual"/>
          </w:rPr>
          <w:tab/>
        </w:r>
        <w:r w:rsidR="00982EBA" w:rsidRPr="009B5007">
          <w:rPr>
            <w:rStyle w:val="Lienhypertexte"/>
            <w:rFonts w:eastAsia="Arial Unicode MS"/>
          </w:rPr>
          <w:t>Dispositions administratives et contractuelles</w:t>
        </w:r>
        <w:r w:rsidR="00982EBA">
          <w:rPr>
            <w:webHidden/>
          </w:rPr>
          <w:tab/>
        </w:r>
        <w:r w:rsidR="00982EBA">
          <w:rPr>
            <w:webHidden/>
          </w:rPr>
          <w:fldChar w:fldCharType="begin"/>
        </w:r>
        <w:r w:rsidR="00982EBA">
          <w:rPr>
            <w:webHidden/>
          </w:rPr>
          <w:instrText xml:space="preserve"> PAGEREF _Toc209434823 \h </w:instrText>
        </w:r>
        <w:r w:rsidR="00982EBA">
          <w:rPr>
            <w:webHidden/>
          </w:rPr>
        </w:r>
        <w:r w:rsidR="00982EBA">
          <w:rPr>
            <w:webHidden/>
          </w:rPr>
          <w:fldChar w:fldCharType="separate"/>
        </w:r>
        <w:r w:rsidR="008C683A">
          <w:rPr>
            <w:webHidden/>
          </w:rPr>
          <w:t>4</w:t>
        </w:r>
        <w:r w:rsidR="00982EBA">
          <w:rPr>
            <w:webHidden/>
          </w:rPr>
          <w:fldChar w:fldCharType="end"/>
        </w:r>
      </w:hyperlink>
    </w:p>
    <w:p w14:paraId="4D8DFDE2" w14:textId="7CAC8270" w:rsidR="00982EBA" w:rsidRDefault="00982EBA">
      <w:pPr>
        <w:pStyle w:val="TM2"/>
        <w:rPr>
          <w:rFonts w:asciiTheme="minorHAnsi" w:eastAsiaTheme="minorEastAsia" w:hAnsiTheme="minorHAnsi" w:cstheme="minorBidi"/>
          <w:b w:val="0"/>
          <w:smallCaps w:val="0"/>
          <w:kern w:val="2"/>
          <w:sz w:val="24"/>
          <w:lang w:val="fr-BE" w:eastAsia="fr-BE"/>
          <w14:ligatures w14:val="standardContextual"/>
        </w:rPr>
      </w:pPr>
      <w:hyperlink w:anchor="_Toc209434824" w:history="1">
        <w:r w:rsidRPr="009B5007">
          <w:rPr>
            <w:rStyle w:val="Lienhypertexte"/>
            <w:rFonts w:eastAsia="Arial Unicode MS"/>
          </w:rPr>
          <w:t>1.1</w:t>
        </w:r>
        <w:r>
          <w:rPr>
            <w:rFonts w:asciiTheme="minorHAnsi" w:eastAsiaTheme="minorEastAsia" w:hAnsiTheme="minorHAnsi" w:cstheme="minorBidi"/>
            <w:b w:val="0"/>
            <w:smallCaps w:val="0"/>
            <w:kern w:val="2"/>
            <w:sz w:val="24"/>
            <w:lang w:val="fr-BE" w:eastAsia="fr-BE"/>
            <w14:ligatures w14:val="standardContextual"/>
          </w:rPr>
          <w:tab/>
        </w:r>
        <w:r w:rsidRPr="009B5007">
          <w:rPr>
            <w:rStyle w:val="Lienhypertexte"/>
            <w:rFonts w:eastAsia="Arial Unicode MS"/>
          </w:rPr>
          <w:t>Généralités</w:t>
        </w:r>
        <w:r>
          <w:rPr>
            <w:webHidden/>
          </w:rPr>
          <w:tab/>
        </w:r>
        <w:r>
          <w:rPr>
            <w:webHidden/>
          </w:rPr>
          <w:fldChar w:fldCharType="begin"/>
        </w:r>
        <w:r>
          <w:rPr>
            <w:webHidden/>
          </w:rPr>
          <w:instrText xml:space="preserve"> PAGEREF _Toc209434824 \h </w:instrText>
        </w:r>
        <w:r>
          <w:rPr>
            <w:webHidden/>
          </w:rPr>
        </w:r>
        <w:r>
          <w:rPr>
            <w:webHidden/>
          </w:rPr>
          <w:fldChar w:fldCharType="separate"/>
        </w:r>
        <w:r w:rsidR="008C683A">
          <w:rPr>
            <w:webHidden/>
          </w:rPr>
          <w:t>4</w:t>
        </w:r>
        <w:r>
          <w:rPr>
            <w:webHidden/>
          </w:rPr>
          <w:fldChar w:fldCharType="end"/>
        </w:r>
      </w:hyperlink>
    </w:p>
    <w:p w14:paraId="5B519C98" w14:textId="1EF44CF4" w:rsidR="00982EBA" w:rsidRDefault="00982EBA">
      <w:pPr>
        <w:pStyle w:val="TM3"/>
        <w:rPr>
          <w:rFonts w:asciiTheme="minorHAnsi" w:eastAsiaTheme="minorEastAsia" w:hAnsiTheme="minorHAnsi" w:cstheme="minorBidi"/>
          <w:kern w:val="2"/>
          <w:sz w:val="24"/>
          <w:lang w:val="fr-BE" w:eastAsia="fr-BE"/>
          <w14:ligatures w14:val="standardContextual"/>
        </w:rPr>
      </w:pPr>
      <w:hyperlink w:anchor="_Toc209434825" w:history="1">
        <w:r w:rsidRPr="009B5007">
          <w:rPr>
            <w:rStyle w:val="Lienhypertexte"/>
            <w:rFonts w:eastAsia="Arial Unicode MS"/>
            <w:lang w:val="fr-BE"/>
          </w:rPr>
          <w:t>1.1.1</w:t>
        </w:r>
        <w:r>
          <w:rPr>
            <w:rFonts w:asciiTheme="minorHAnsi" w:eastAsiaTheme="minorEastAsia" w:hAnsiTheme="minorHAnsi" w:cstheme="minorBidi"/>
            <w:kern w:val="2"/>
            <w:sz w:val="24"/>
            <w:lang w:val="fr-BE" w:eastAsia="fr-BE"/>
            <w14:ligatures w14:val="standardContextual"/>
          </w:rPr>
          <w:tab/>
        </w:r>
        <w:r w:rsidRPr="009B5007">
          <w:rPr>
            <w:rStyle w:val="Lienhypertexte"/>
            <w:rFonts w:eastAsia="Arial Unicode MS"/>
            <w:lang w:val="fr-BE"/>
          </w:rPr>
          <w:t>Dérogations à l’AR du 14.01.2013</w:t>
        </w:r>
        <w:r>
          <w:rPr>
            <w:webHidden/>
          </w:rPr>
          <w:tab/>
        </w:r>
        <w:r>
          <w:rPr>
            <w:webHidden/>
          </w:rPr>
          <w:fldChar w:fldCharType="begin"/>
        </w:r>
        <w:r>
          <w:rPr>
            <w:webHidden/>
          </w:rPr>
          <w:instrText xml:space="preserve"> PAGEREF _Toc209434825 \h </w:instrText>
        </w:r>
        <w:r>
          <w:rPr>
            <w:webHidden/>
          </w:rPr>
        </w:r>
        <w:r>
          <w:rPr>
            <w:webHidden/>
          </w:rPr>
          <w:fldChar w:fldCharType="separate"/>
        </w:r>
        <w:r w:rsidR="008C683A">
          <w:rPr>
            <w:webHidden/>
          </w:rPr>
          <w:t>4</w:t>
        </w:r>
        <w:r>
          <w:rPr>
            <w:webHidden/>
          </w:rPr>
          <w:fldChar w:fldCharType="end"/>
        </w:r>
      </w:hyperlink>
    </w:p>
    <w:p w14:paraId="64F156B9" w14:textId="2BACC88C" w:rsidR="00982EBA" w:rsidRDefault="00982EBA">
      <w:pPr>
        <w:pStyle w:val="TM3"/>
        <w:rPr>
          <w:rFonts w:asciiTheme="minorHAnsi" w:eastAsiaTheme="minorEastAsia" w:hAnsiTheme="minorHAnsi" w:cstheme="minorBidi"/>
          <w:kern w:val="2"/>
          <w:sz w:val="24"/>
          <w:lang w:val="fr-BE" w:eastAsia="fr-BE"/>
          <w14:ligatures w14:val="standardContextual"/>
        </w:rPr>
      </w:pPr>
      <w:hyperlink w:anchor="_Toc209434826" w:history="1">
        <w:r w:rsidRPr="009B5007">
          <w:rPr>
            <w:rStyle w:val="Lienhypertexte"/>
            <w:rFonts w:eastAsia="Arial Unicode MS"/>
            <w:lang w:val="fr-BE"/>
          </w:rPr>
          <w:t>1.1.2</w:t>
        </w:r>
        <w:r>
          <w:rPr>
            <w:rFonts w:asciiTheme="minorHAnsi" w:eastAsiaTheme="minorEastAsia" w:hAnsiTheme="minorHAnsi" w:cstheme="minorBidi"/>
            <w:kern w:val="2"/>
            <w:sz w:val="24"/>
            <w:lang w:val="fr-BE" w:eastAsia="fr-BE"/>
            <w14:ligatures w14:val="standardContextual"/>
          </w:rPr>
          <w:tab/>
        </w:r>
        <w:r w:rsidRPr="009B5007">
          <w:rPr>
            <w:rStyle w:val="Lienhypertexte"/>
            <w:rFonts w:eastAsia="Arial Unicode MS"/>
            <w:lang w:val="fr-BE"/>
          </w:rPr>
          <w:t>Le pouvoir adjudicateur</w:t>
        </w:r>
        <w:r>
          <w:rPr>
            <w:webHidden/>
          </w:rPr>
          <w:tab/>
        </w:r>
        <w:r>
          <w:rPr>
            <w:webHidden/>
          </w:rPr>
          <w:fldChar w:fldCharType="begin"/>
        </w:r>
        <w:r>
          <w:rPr>
            <w:webHidden/>
          </w:rPr>
          <w:instrText xml:space="preserve"> PAGEREF _Toc209434826 \h </w:instrText>
        </w:r>
        <w:r>
          <w:rPr>
            <w:webHidden/>
          </w:rPr>
        </w:r>
        <w:r>
          <w:rPr>
            <w:webHidden/>
          </w:rPr>
          <w:fldChar w:fldCharType="separate"/>
        </w:r>
        <w:r w:rsidR="008C683A">
          <w:rPr>
            <w:webHidden/>
          </w:rPr>
          <w:t>4</w:t>
        </w:r>
        <w:r>
          <w:rPr>
            <w:webHidden/>
          </w:rPr>
          <w:fldChar w:fldCharType="end"/>
        </w:r>
      </w:hyperlink>
    </w:p>
    <w:p w14:paraId="1998D971" w14:textId="0956D906" w:rsidR="00982EBA" w:rsidRDefault="00982EBA">
      <w:pPr>
        <w:pStyle w:val="TM3"/>
        <w:rPr>
          <w:rFonts w:asciiTheme="minorHAnsi" w:eastAsiaTheme="minorEastAsia" w:hAnsiTheme="minorHAnsi" w:cstheme="minorBidi"/>
          <w:kern w:val="2"/>
          <w:sz w:val="24"/>
          <w:lang w:val="fr-BE" w:eastAsia="fr-BE"/>
          <w14:ligatures w14:val="standardContextual"/>
        </w:rPr>
      </w:pPr>
      <w:hyperlink w:anchor="_Toc209434827" w:history="1">
        <w:r w:rsidRPr="009B5007">
          <w:rPr>
            <w:rStyle w:val="Lienhypertexte"/>
            <w:rFonts w:eastAsia="Arial Unicode MS"/>
            <w:lang w:val="fr-BE"/>
          </w:rPr>
          <w:t>1.1.3</w:t>
        </w:r>
        <w:r>
          <w:rPr>
            <w:rFonts w:asciiTheme="minorHAnsi" w:eastAsiaTheme="minorEastAsia" w:hAnsiTheme="minorHAnsi" w:cstheme="minorBidi"/>
            <w:kern w:val="2"/>
            <w:sz w:val="24"/>
            <w:lang w:val="fr-BE" w:eastAsia="fr-BE"/>
            <w14:ligatures w14:val="standardContextual"/>
          </w:rPr>
          <w:tab/>
        </w:r>
        <w:r w:rsidRPr="009B5007">
          <w:rPr>
            <w:rStyle w:val="Lienhypertexte"/>
            <w:rFonts w:eastAsia="Arial Unicode MS"/>
            <w:lang w:val="fr-BE"/>
          </w:rPr>
          <w:t>Cadre institutionnel d’Enabel</w:t>
        </w:r>
        <w:r>
          <w:rPr>
            <w:webHidden/>
          </w:rPr>
          <w:tab/>
        </w:r>
        <w:r>
          <w:rPr>
            <w:webHidden/>
          </w:rPr>
          <w:fldChar w:fldCharType="begin"/>
        </w:r>
        <w:r>
          <w:rPr>
            <w:webHidden/>
          </w:rPr>
          <w:instrText xml:space="preserve"> PAGEREF _Toc209434827 \h </w:instrText>
        </w:r>
        <w:r>
          <w:rPr>
            <w:webHidden/>
          </w:rPr>
        </w:r>
        <w:r>
          <w:rPr>
            <w:webHidden/>
          </w:rPr>
          <w:fldChar w:fldCharType="separate"/>
        </w:r>
        <w:r w:rsidR="008C683A">
          <w:rPr>
            <w:webHidden/>
          </w:rPr>
          <w:t>4</w:t>
        </w:r>
        <w:r>
          <w:rPr>
            <w:webHidden/>
          </w:rPr>
          <w:fldChar w:fldCharType="end"/>
        </w:r>
      </w:hyperlink>
    </w:p>
    <w:p w14:paraId="17DA7C8D" w14:textId="4FC012CA" w:rsidR="00982EBA" w:rsidRDefault="00982EBA">
      <w:pPr>
        <w:pStyle w:val="TM3"/>
        <w:rPr>
          <w:rFonts w:asciiTheme="minorHAnsi" w:eastAsiaTheme="minorEastAsia" w:hAnsiTheme="minorHAnsi" w:cstheme="minorBidi"/>
          <w:kern w:val="2"/>
          <w:sz w:val="24"/>
          <w:lang w:val="fr-BE" w:eastAsia="fr-BE"/>
          <w14:ligatures w14:val="standardContextual"/>
        </w:rPr>
      </w:pPr>
      <w:hyperlink w:anchor="_Toc209434828" w:history="1">
        <w:r w:rsidRPr="009B5007">
          <w:rPr>
            <w:rStyle w:val="Lienhypertexte"/>
            <w:rFonts w:eastAsia="Arial Unicode MS"/>
            <w:lang w:val="fr-BE"/>
          </w:rPr>
          <w:t>1.1.4</w:t>
        </w:r>
        <w:r>
          <w:rPr>
            <w:rFonts w:asciiTheme="minorHAnsi" w:eastAsiaTheme="minorEastAsia" w:hAnsiTheme="minorHAnsi" w:cstheme="minorBidi"/>
            <w:kern w:val="2"/>
            <w:sz w:val="24"/>
            <w:lang w:val="fr-BE" w:eastAsia="fr-BE"/>
            <w14:ligatures w14:val="standardContextual"/>
          </w:rPr>
          <w:tab/>
        </w:r>
        <w:r w:rsidRPr="009B5007">
          <w:rPr>
            <w:rStyle w:val="Lienhypertexte"/>
            <w:rFonts w:eastAsia="Arial Unicode MS"/>
            <w:lang w:val="fr-BE"/>
          </w:rPr>
          <w:t>Règles régissant le marché</w:t>
        </w:r>
        <w:r>
          <w:rPr>
            <w:webHidden/>
          </w:rPr>
          <w:tab/>
        </w:r>
        <w:r>
          <w:rPr>
            <w:webHidden/>
          </w:rPr>
          <w:fldChar w:fldCharType="begin"/>
        </w:r>
        <w:r>
          <w:rPr>
            <w:webHidden/>
          </w:rPr>
          <w:instrText xml:space="preserve"> PAGEREF _Toc209434828 \h </w:instrText>
        </w:r>
        <w:r>
          <w:rPr>
            <w:webHidden/>
          </w:rPr>
        </w:r>
        <w:r>
          <w:rPr>
            <w:webHidden/>
          </w:rPr>
          <w:fldChar w:fldCharType="separate"/>
        </w:r>
        <w:r w:rsidR="008C683A">
          <w:rPr>
            <w:webHidden/>
          </w:rPr>
          <w:t>5</w:t>
        </w:r>
        <w:r>
          <w:rPr>
            <w:webHidden/>
          </w:rPr>
          <w:fldChar w:fldCharType="end"/>
        </w:r>
      </w:hyperlink>
    </w:p>
    <w:p w14:paraId="33E8DF0D" w14:textId="3CF578E6" w:rsidR="00982EBA" w:rsidRDefault="00982EBA">
      <w:pPr>
        <w:pStyle w:val="TM3"/>
        <w:rPr>
          <w:rFonts w:asciiTheme="minorHAnsi" w:eastAsiaTheme="minorEastAsia" w:hAnsiTheme="minorHAnsi" w:cstheme="minorBidi"/>
          <w:kern w:val="2"/>
          <w:sz w:val="24"/>
          <w:lang w:val="fr-BE" w:eastAsia="fr-BE"/>
          <w14:ligatures w14:val="standardContextual"/>
        </w:rPr>
      </w:pPr>
      <w:hyperlink w:anchor="_Toc209434829" w:history="1">
        <w:r w:rsidRPr="009B5007">
          <w:rPr>
            <w:rStyle w:val="Lienhypertexte"/>
            <w:rFonts w:eastAsia="Arial Unicode MS"/>
            <w:lang w:val="fr-BE"/>
          </w:rPr>
          <w:t>1.1.5</w:t>
        </w:r>
        <w:r>
          <w:rPr>
            <w:rFonts w:asciiTheme="minorHAnsi" w:eastAsiaTheme="minorEastAsia" w:hAnsiTheme="minorHAnsi" w:cstheme="minorBidi"/>
            <w:kern w:val="2"/>
            <w:sz w:val="24"/>
            <w:lang w:val="fr-BE" w:eastAsia="fr-BE"/>
            <w14:ligatures w14:val="standardContextual"/>
          </w:rPr>
          <w:tab/>
        </w:r>
        <w:r w:rsidRPr="009B5007">
          <w:rPr>
            <w:rStyle w:val="Lienhypertexte"/>
            <w:rFonts w:eastAsia="Arial Unicode MS"/>
            <w:lang w:val="fr-BE"/>
          </w:rPr>
          <w:t>Définitions</w:t>
        </w:r>
        <w:r>
          <w:rPr>
            <w:webHidden/>
          </w:rPr>
          <w:tab/>
        </w:r>
        <w:r>
          <w:rPr>
            <w:webHidden/>
          </w:rPr>
          <w:fldChar w:fldCharType="begin"/>
        </w:r>
        <w:r>
          <w:rPr>
            <w:webHidden/>
          </w:rPr>
          <w:instrText xml:space="preserve"> PAGEREF _Toc209434829 \h </w:instrText>
        </w:r>
        <w:r>
          <w:rPr>
            <w:webHidden/>
          </w:rPr>
        </w:r>
        <w:r>
          <w:rPr>
            <w:webHidden/>
          </w:rPr>
          <w:fldChar w:fldCharType="separate"/>
        </w:r>
        <w:r w:rsidR="008C683A">
          <w:rPr>
            <w:webHidden/>
          </w:rPr>
          <w:t>6</w:t>
        </w:r>
        <w:r>
          <w:rPr>
            <w:webHidden/>
          </w:rPr>
          <w:fldChar w:fldCharType="end"/>
        </w:r>
      </w:hyperlink>
    </w:p>
    <w:p w14:paraId="07C1C78C" w14:textId="21BF212E" w:rsidR="00982EBA" w:rsidRDefault="00982EBA">
      <w:pPr>
        <w:pStyle w:val="TM2"/>
        <w:rPr>
          <w:rFonts w:asciiTheme="minorHAnsi" w:eastAsiaTheme="minorEastAsia" w:hAnsiTheme="minorHAnsi" w:cstheme="minorBidi"/>
          <w:b w:val="0"/>
          <w:smallCaps w:val="0"/>
          <w:kern w:val="2"/>
          <w:sz w:val="24"/>
          <w:lang w:val="fr-BE" w:eastAsia="fr-BE"/>
          <w14:ligatures w14:val="standardContextual"/>
        </w:rPr>
      </w:pPr>
      <w:hyperlink w:anchor="_Toc209434830" w:history="1">
        <w:r w:rsidRPr="009B5007">
          <w:rPr>
            <w:rStyle w:val="Lienhypertexte"/>
            <w:rFonts w:eastAsia="Arial Unicode MS"/>
          </w:rPr>
          <w:t>1.2</w:t>
        </w:r>
        <w:r>
          <w:rPr>
            <w:rFonts w:asciiTheme="minorHAnsi" w:eastAsiaTheme="minorEastAsia" w:hAnsiTheme="minorHAnsi" w:cstheme="minorBidi"/>
            <w:b w:val="0"/>
            <w:smallCaps w:val="0"/>
            <w:kern w:val="2"/>
            <w:sz w:val="24"/>
            <w:lang w:val="fr-BE" w:eastAsia="fr-BE"/>
            <w14:ligatures w14:val="standardContextual"/>
          </w:rPr>
          <w:tab/>
        </w:r>
        <w:r w:rsidRPr="009B5007">
          <w:rPr>
            <w:rStyle w:val="Lienhypertexte"/>
            <w:rFonts w:eastAsia="Arial Unicode MS"/>
          </w:rPr>
          <w:t>Confidentialité</w:t>
        </w:r>
        <w:r>
          <w:rPr>
            <w:webHidden/>
          </w:rPr>
          <w:tab/>
        </w:r>
        <w:r>
          <w:rPr>
            <w:webHidden/>
          </w:rPr>
          <w:fldChar w:fldCharType="begin"/>
        </w:r>
        <w:r>
          <w:rPr>
            <w:webHidden/>
          </w:rPr>
          <w:instrText xml:space="preserve"> PAGEREF _Toc209434830 \h </w:instrText>
        </w:r>
        <w:r>
          <w:rPr>
            <w:webHidden/>
          </w:rPr>
        </w:r>
        <w:r>
          <w:rPr>
            <w:webHidden/>
          </w:rPr>
          <w:fldChar w:fldCharType="separate"/>
        </w:r>
        <w:r w:rsidR="008C683A">
          <w:rPr>
            <w:webHidden/>
          </w:rPr>
          <w:t>7</w:t>
        </w:r>
        <w:r>
          <w:rPr>
            <w:webHidden/>
          </w:rPr>
          <w:fldChar w:fldCharType="end"/>
        </w:r>
      </w:hyperlink>
    </w:p>
    <w:p w14:paraId="301106D3" w14:textId="185D487E" w:rsidR="00982EBA" w:rsidRDefault="00982EBA">
      <w:pPr>
        <w:pStyle w:val="TM3"/>
        <w:rPr>
          <w:rFonts w:asciiTheme="minorHAnsi" w:eastAsiaTheme="minorEastAsia" w:hAnsiTheme="minorHAnsi" w:cstheme="minorBidi"/>
          <w:kern w:val="2"/>
          <w:sz w:val="24"/>
          <w:lang w:val="fr-BE" w:eastAsia="fr-BE"/>
          <w14:ligatures w14:val="standardContextual"/>
        </w:rPr>
      </w:pPr>
      <w:hyperlink w:anchor="_Toc209434831" w:history="1">
        <w:r w:rsidRPr="009B5007">
          <w:rPr>
            <w:rStyle w:val="Lienhypertexte"/>
            <w:rFonts w:eastAsia="Arial Unicode MS"/>
            <w:lang w:val="fr-FR"/>
          </w:rPr>
          <w:t>1.2.1</w:t>
        </w:r>
        <w:r>
          <w:rPr>
            <w:rFonts w:asciiTheme="minorHAnsi" w:eastAsiaTheme="minorEastAsia" w:hAnsiTheme="minorHAnsi" w:cstheme="minorBidi"/>
            <w:kern w:val="2"/>
            <w:sz w:val="24"/>
            <w:lang w:val="fr-BE" w:eastAsia="fr-BE"/>
            <w14:ligatures w14:val="standardContextual"/>
          </w:rPr>
          <w:tab/>
        </w:r>
        <w:r w:rsidRPr="009B5007">
          <w:rPr>
            <w:rStyle w:val="Lienhypertexte"/>
            <w:rFonts w:eastAsia="Arial Unicode MS"/>
            <w:lang w:val="fr-FR"/>
          </w:rPr>
          <w:t>Traitement des données à caractère personnel</w:t>
        </w:r>
        <w:r>
          <w:rPr>
            <w:webHidden/>
          </w:rPr>
          <w:tab/>
        </w:r>
        <w:r>
          <w:rPr>
            <w:webHidden/>
          </w:rPr>
          <w:fldChar w:fldCharType="begin"/>
        </w:r>
        <w:r>
          <w:rPr>
            <w:webHidden/>
          </w:rPr>
          <w:instrText xml:space="preserve"> PAGEREF _Toc209434831 \h </w:instrText>
        </w:r>
        <w:r>
          <w:rPr>
            <w:webHidden/>
          </w:rPr>
        </w:r>
        <w:r>
          <w:rPr>
            <w:webHidden/>
          </w:rPr>
          <w:fldChar w:fldCharType="separate"/>
        </w:r>
        <w:r w:rsidR="008C683A">
          <w:rPr>
            <w:webHidden/>
          </w:rPr>
          <w:t>7</w:t>
        </w:r>
        <w:r>
          <w:rPr>
            <w:webHidden/>
          </w:rPr>
          <w:fldChar w:fldCharType="end"/>
        </w:r>
      </w:hyperlink>
    </w:p>
    <w:p w14:paraId="183F92A3" w14:textId="5FC21303" w:rsidR="00982EBA" w:rsidRDefault="00982EBA">
      <w:pPr>
        <w:pStyle w:val="TM3"/>
        <w:rPr>
          <w:rFonts w:asciiTheme="minorHAnsi" w:eastAsiaTheme="minorEastAsia" w:hAnsiTheme="minorHAnsi" w:cstheme="minorBidi"/>
          <w:kern w:val="2"/>
          <w:sz w:val="24"/>
          <w:lang w:val="fr-BE" w:eastAsia="fr-BE"/>
          <w14:ligatures w14:val="standardContextual"/>
        </w:rPr>
      </w:pPr>
      <w:hyperlink w:anchor="_Toc209434832" w:history="1">
        <w:r w:rsidRPr="009B5007">
          <w:rPr>
            <w:rStyle w:val="Lienhypertexte"/>
            <w:rFonts w:eastAsia="Arial Unicode MS"/>
          </w:rPr>
          <w:t>1.2.2</w:t>
        </w:r>
        <w:r>
          <w:rPr>
            <w:rFonts w:asciiTheme="minorHAnsi" w:eastAsiaTheme="minorEastAsia" w:hAnsiTheme="minorHAnsi" w:cstheme="minorBidi"/>
            <w:kern w:val="2"/>
            <w:sz w:val="24"/>
            <w:lang w:val="fr-BE" w:eastAsia="fr-BE"/>
            <w14:ligatures w14:val="standardContextual"/>
          </w:rPr>
          <w:tab/>
        </w:r>
        <w:r w:rsidRPr="009B5007">
          <w:rPr>
            <w:rStyle w:val="Lienhypertexte"/>
            <w:rFonts w:eastAsia="Arial Unicode MS"/>
          </w:rPr>
          <w:t>Confidentialité</w:t>
        </w:r>
        <w:r>
          <w:rPr>
            <w:webHidden/>
          </w:rPr>
          <w:tab/>
        </w:r>
        <w:r>
          <w:rPr>
            <w:webHidden/>
          </w:rPr>
          <w:fldChar w:fldCharType="begin"/>
        </w:r>
        <w:r>
          <w:rPr>
            <w:webHidden/>
          </w:rPr>
          <w:instrText xml:space="preserve"> PAGEREF _Toc209434832 \h </w:instrText>
        </w:r>
        <w:r>
          <w:rPr>
            <w:webHidden/>
          </w:rPr>
        </w:r>
        <w:r>
          <w:rPr>
            <w:webHidden/>
          </w:rPr>
          <w:fldChar w:fldCharType="separate"/>
        </w:r>
        <w:r w:rsidR="008C683A">
          <w:rPr>
            <w:webHidden/>
          </w:rPr>
          <w:t>7</w:t>
        </w:r>
        <w:r>
          <w:rPr>
            <w:webHidden/>
          </w:rPr>
          <w:fldChar w:fldCharType="end"/>
        </w:r>
      </w:hyperlink>
    </w:p>
    <w:p w14:paraId="59E943B7" w14:textId="0E83CE51" w:rsidR="00982EBA" w:rsidRDefault="00982EBA">
      <w:pPr>
        <w:pStyle w:val="TM3"/>
        <w:rPr>
          <w:rFonts w:asciiTheme="minorHAnsi" w:eastAsiaTheme="minorEastAsia" w:hAnsiTheme="minorHAnsi" w:cstheme="minorBidi"/>
          <w:kern w:val="2"/>
          <w:sz w:val="24"/>
          <w:lang w:val="fr-BE" w:eastAsia="fr-BE"/>
          <w14:ligatures w14:val="standardContextual"/>
        </w:rPr>
      </w:pPr>
      <w:hyperlink w:anchor="_Toc209434833" w:history="1">
        <w:r w:rsidRPr="009B5007">
          <w:rPr>
            <w:rStyle w:val="Lienhypertexte"/>
            <w:rFonts w:eastAsia="Arial Unicode MS"/>
            <w:lang w:val="fr-BE"/>
          </w:rPr>
          <w:t>1.2.3</w:t>
        </w:r>
        <w:r>
          <w:rPr>
            <w:rFonts w:asciiTheme="minorHAnsi" w:eastAsiaTheme="minorEastAsia" w:hAnsiTheme="minorHAnsi" w:cstheme="minorBidi"/>
            <w:kern w:val="2"/>
            <w:sz w:val="24"/>
            <w:lang w:val="fr-BE" w:eastAsia="fr-BE"/>
            <w14:ligatures w14:val="standardContextual"/>
          </w:rPr>
          <w:tab/>
        </w:r>
        <w:r w:rsidRPr="009B5007">
          <w:rPr>
            <w:rStyle w:val="Lienhypertexte"/>
            <w:rFonts w:eastAsia="Arial Unicode MS"/>
            <w:lang w:val="fr-BE"/>
          </w:rPr>
          <w:t>Obligations déontologiques</w:t>
        </w:r>
        <w:r>
          <w:rPr>
            <w:webHidden/>
          </w:rPr>
          <w:tab/>
        </w:r>
        <w:r>
          <w:rPr>
            <w:webHidden/>
          </w:rPr>
          <w:fldChar w:fldCharType="begin"/>
        </w:r>
        <w:r>
          <w:rPr>
            <w:webHidden/>
          </w:rPr>
          <w:instrText xml:space="preserve"> PAGEREF _Toc209434833 \h </w:instrText>
        </w:r>
        <w:r>
          <w:rPr>
            <w:webHidden/>
          </w:rPr>
        </w:r>
        <w:r>
          <w:rPr>
            <w:webHidden/>
          </w:rPr>
          <w:fldChar w:fldCharType="separate"/>
        </w:r>
        <w:r w:rsidR="008C683A">
          <w:rPr>
            <w:webHidden/>
          </w:rPr>
          <w:t>8</w:t>
        </w:r>
        <w:r>
          <w:rPr>
            <w:webHidden/>
          </w:rPr>
          <w:fldChar w:fldCharType="end"/>
        </w:r>
      </w:hyperlink>
    </w:p>
    <w:p w14:paraId="64D7AEC7" w14:textId="07C89FE6" w:rsidR="00982EBA" w:rsidRDefault="00982EBA">
      <w:pPr>
        <w:pStyle w:val="TM3"/>
        <w:rPr>
          <w:rFonts w:asciiTheme="minorHAnsi" w:eastAsiaTheme="minorEastAsia" w:hAnsiTheme="minorHAnsi" w:cstheme="minorBidi"/>
          <w:kern w:val="2"/>
          <w:sz w:val="24"/>
          <w:lang w:val="fr-BE" w:eastAsia="fr-BE"/>
          <w14:ligatures w14:val="standardContextual"/>
        </w:rPr>
      </w:pPr>
      <w:hyperlink w:anchor="_Toc209434834" w:history="1">
        <w:r w:rsidRPr="009B5007">
          <w:rPr>
            <w:rStyle w:val="Lienhypertexte"/>
            <w:rFonts w:eastAsia="Arial Unicode MS"/>
            <w:lang w:val="fr-BE"/>
          </w:rPr>
          <w:t>1.2.4</w:t>
        </w:r>
        <w:r>
          <w:rPr>
            <w:rFonts w:asciiTheme="minorHAnsi" w:eastAsiaTheme="minorEastAsia" w:hAnsiTheme="minorHAnsi" w:cstheme="minorBidi"/>
            <w:kern w:val="2"/>
            <w:sz w:val="24"/>
            <w:lang w:val="fr-BE" w:eastAsia="fr-BE"/>
            <w14:ligatures w14:val="standardContextual"/>
          </w:rPr>
          <w:tab/>
        </w:r>
        <w:r w:rsidRPr="009B5007">
          <w:rPr>
            <w:rStyle w:val="Lienhypertexte"/>
            <w:rFonts w:eastAsia="Arial Unicode MS"/>
            <w:lang w:val="fr-BE"/>
          </w:rPr>
          <w:t>Droit applicable et tribunaux compétents</w:t>
        </w:r>
        <w:r>
          <w:rPr>
            <w:webHidden/>
          </w:rPr>
          <w:tab/>
        </w:r>
        <w:r>
          <w:rPr>
            <w:webHidden/>
          </w:rPr>
          <w:fldChar w:fldCharType="begin"/>
        </w:r>
        <w:r>
          <w:rPr>
            <w:webHidden/>
          </w:rPr>
          <w:instrText xml:space="preserve"> PAGEREF _Toc209434834 \h </w:instrText>
        </w:r>
        <w:r>
          <w:rPr>
            <w:webHidden/>
          </w:rPr>
        </w:r>
        <w:r>
          <w:rPr>
            <w:webHidden/>
          </w:rPr>
          <w:fldChar w:fldCharType="separate"/>
        </w:r>
        <w:r w:rsidR="008C683A">
          <w:rPr>
            <w:webHidden/>
          </w:rPr>
          <w:t>8</w:t>
        </w:r>
        <w:r>
          <w:rPr>
            <w:webHidden/>
          </w:rPr>
          <w:fldChar w:fldCharType="end"/>
        </w:r>
      </w:hyperlink>
    </w:p>
    <w:p w14:paraId="4158E654" w14:textId="55A5C426" w:rsidR="00982EBA" w:rsidRDefault="00982EBA">
      <w:pPr>
        <w:pStyle w:val="TM2"/>
        <w:rPr>
          <w:rFonts w:asciiTheme="minorHAnsi" w:eastAsiaTheme="minorEastAsia" w:hAnsiTheme="minorHAnsi" w:cstheme="minorBidi"/>
          <w:b w:val="0"/>
          <w:smallCaps w:val="0"/>
          <w:kern w:val="2"/>
          <w:sz w:val="24"/>
          <w:lang w:val="fr-BE" w:eastAsia="fr-BE"/>
          <w14:ligatures w14:val="standardContextual"/>
        </w:rPr>
      </w:pPr>
      <w:hyperlink w:anchor="_Toc209434835" w:history="1">
        <w:r w:rsidRPr="009B5007">
          <w:rPr>
            <w:rStyle w:val="Lienhypertexte"/>
            <w:rFonts w:eastAsia="Arial Unicode MS"/>
          </w:rPr>
          <w:t>1.3</w:t>
        </w:r>
        <w:r>
          <w:rPr>
            <w:rFonts w:asciiTheme="minorHAnsi" w:eastAsiaTheme="minorEastAsia" w:hAnsiTheme="minorHAnsi" w:cstheme="minorBidi"/>
            <w:b w:val="0"/>
            <w:smallCaps w:val="0"/>
            <w:kern w:val="2"/>
            <w:sz w:val="24"/>
            <w:lang w:val="fr-BE" w:eastAsia="fr-BE"/>
            <w14:ligatures w14:val="standardContextual"/>
          </w:rPr>
          <w:tab/>
        </w:r>
        <w:r w:rsidRPr="009B5007">
          <w:rPr>
            <w:rStyle w:val="Lienhypertexte"/>
            <w:rFonts w:eastAsia="Arial Unicode MS"/>
          </w:rPr>
          <w:t>Objet et portée du marché</w:t>
        </w:r>
        <w:r>
          <w:rPr>
            <w:webHidden/>
          </w:rPr>
          <w:tab/>
        </w:r>
        <w:r>
          <w:rPr>
            <w:webHidden/>
          </w:rPr>
          <w:fldChar w:fldCharType="begin"/>
        </w:r>
        <w:r>
          <w:rPr>
            <w:webHidden/>
          </w:rPr>
          <w:instrText xml:space="preserve"> PAGEREF _Toc209434835 \h </w:instrText>
        </w:r>
        <w:r>
          <w:rPr>
            <w:webHidden/>
          </w:rPr>
        </w:r>
        <w:r>
          <w:rPr>
            <w:webHidden/>
          </w:rPr>
          <w:fldChar w:fldCharType="separate"/>
        </w:r>
        <w:r w:rsidR="008C683A">
          <w:rPr>
            <w:webHidden/>
          </w:rPr>
          <w:t>10</w:t>
        </w:r>
        <w:r>
          <w:rPr>
            <w:webHidden/>
          </w:rPr>
          <w:fldChar w:fldCharType="end"/>
        </w:r>
      </w:hyperlink>
    </w:p>
    <w:p w14:paraId="0A88FCC9" w14:textId="0E02F2C1" w:rsidR="00982EBA" w:rsidRDefault="00982EBA">
      <w:pPr>
        <w:pStyle w:val="TM3"/>
        <w:rPr>
          <w:rFonts w:asciiTheme="minorHAnsi" w:eastAsiaTheme="minorEastAsia" w:hAnsiTheme="minorHAnsi" w:cstheme="minorBidi"/>
          <w:kern w:val="2"/>
          <w:sz w:val="24"/>
          <w:lang w:val="fr-BE" w:eastAsia="fr-BE"/>
          <w14:ligatures w14:val="standardContextual"/>
        </w:rPr>
      </w:pPr>
      <w:hyperlink w:anchor="_Toc209434836" w:history="1">
        <w:r w:rsidRPr="009B5007">
          <w:rPr>
            <w:rStyle w:val="Lienhypertexte"/>
            <w:rFonts w:eastAsia="Arial Unicode MS"/>
            <w:lang w:val="fr-BE"/>
          </w:rPr>
          <w:t>1.3.1</w:t>
        </w:r>
        <w:r>
          <w:rPr>
            <w:rFonts w:asciiTheme="minorHAnsi" w:eastAsiaTheme="minorEastAsia" w:hAnsiTheme="minorHAnsi" w:cstheme="minorBidi"/>
            <w:kern w:val="2"/>
            <w:sz w:val="24"/>
            <w:lang w:val="fr-BE" w:eastAsia="fr-BE"/>
            <w14:ligatures w14:val="standardContextual"/>
          </w:rPr>
          <w:tab/>
        </w:r>
        <w:r w:rsidRPr="009B5007">
          <w:rPr>
            <w:rStyle w:val="Lienhypertexte"/>
            <w:rFonts w:eastAsia="Arial Unicode MS"/>
            <w:lang w:val="fr-BE"/>
          </w:rPr>
          <w:t>Nature du marché</w:t>
        </w:r>
        <w:r>
          <w:rPr>
            <w:webHidden/>
          </w:rPr>
          <w:tab/>
        </w:r>
        <w:r>
          <w:rPr>
            <w:webHidden/>
          </w:rPr>
          <w:fldChar w:fldCharType="begin"/>
        </w:r>
        <w:r>
          <w:rPr>
            <w:webHidden/>
          </w:rPr>
          <w:instrText xml:space="preserve"> PAGEREF _Toc209434836 \h </w:instrText>
        </w:r>
        <w:r>
          <w:rPr>
            <w:webHidden/>
          </w:rPr>
        </w:r>
        <w:r>
          <w:rPr>
            <w:webHidden/>
          </w:rPr>
          <w:fldChar w:fldCharType="separate"/>
        </w:r>
        <w:r w:rsidR="008C683A">
          <w:rPr>
            <w:webHidden/>
          </w:rPr>
          <w:t>10</w:t>
        </w:r>
        <w:r>
          <w:rPr>
            <w:webHidden/>
          </w:rPr>
          <w:fldChar w:fldCharType="end"/>
        </w:r>
      </w:hyperlink>
    </w:p>
    <w:p w14:paraId="44565D72" w14:textId="6448DB55" w:rsidR="00982EBA" w:rsidRDefault="00982EBA">
      <w:pPr>
        <w:pStyle w:val="TM3"/>
        <w:rPr>
          <w:rFonts w:asciiTheme="minorHAnsi" w:eastAsiaTheme="minorEastAsia" w:hAnsiTheme="minorHAnsi" w:cstheme="minorBidi"/>
          <w:kern w:val="2"/>
          <w:sz w:val="24"/>
          <w:lang w:val="fr-BE" w:eastAsia="fr-BE"/>
          <w14:ligatures w14:val="standardContextual"/>
        </w:rPr>
      </w:pPr>
      <w:hyperlink w:anchor="_Toc209434837" w:history="1">
        <w:r w:rsidRPr="009B5007">
          <w:rPr>
            <w:rStyle w:val="Lienhypertexte"/>
            <w:rFonts w:eastAsia="Arial Unicode MS"/>
            <w:lang w:val="fr-BE"/>
          </w:rPr>
          <w:t>1.3.2</w:t>
        </w:r>
        <w:r>
          <w:rPr>
            <w:rFonts w:asciiTheme="minorHAnsi" w:eastAsiaTheme="minorEastAsia" w:hAnsiTheme="minorHAnsi" w:cstheme="minorBidi"/>
            <w:kern w:val="2"/>
            <w:sz w:val="24"/>
            <w:lang w:val="fr-BE" w:eastAsia="fr-BE"/>
            <w14:ligatures w14:val="standardContextual"/>
          </w:rPr>
          <w:tab/>
        </w:r>
        <w:r w:rsidRPr="009B5007">
          <w:rPr>
            <w:rStyle w:val="Lienhypertexte"/>
            <w:rFonts w:eastAsia="Arial Unicode MS"/>
            <w:lang w:val="fr-BE"/>
          </w:rPr>
          <w:t>Objet du marché</w:t>
        </w:r>
        <w:r>
          <w:rPr>
            <w:webHidden/>
          </w:rPr>
          <w:tab/>
        </w:r>
        <w:r>
          <w:rPr>
            <w:webHidden/>
          </w:rPr>
          <w:fldChar w:fldCharType="begin"/>
        </w:r>
        <w:r>
          <w:rPr>
            <w:webHidden/>
          </w:rPr>
          <w:instrText xml:space="preserve"> PAGEREF _Toc209434837 \h </w:instrText>
        </w:r>
        <w:r>
          <w:rPr>
            <w:webHidden/>
          </w:rPr>
        </w:r>
        <w:r>
          <w:rPr>
            <w:webHidden/>
          </w:rPr>
          <w:fldChar w:fldCharType="separate"/>
        </w:r>
        <w:r w:rsidR="008C683A">
          <w:rPr>
            <w:webHidden/>
          </w:rPr>
          <w:t>10</w:t>
        </w:r>
        <w:r>
          <w:rPr>
            <w:webHidden/>
          </w:rPr>
          <w:fldChar w:fldCharType="end"/>
        </w:r>
      </w:hyperlink>
    </w:p>
    <w:p w14:paraId="404BC19F" w14:textId="2EE22FC1" w:rsidR="00982EBA" w:rsidRDefault="00982EBA">
      <w:pPr>
        <w:pStyle w:val="TM3"/>
        <w:rPr>
          <w:rFonts w:asciiTheme="minorHAnsi" w:eastAsiaTheme="minorEastAsia" w:hAnsiTheme="minorHAnsi" w:cstheme="minorBidi"/>
          <w:kern w:val="2"/>
          <w:sz w:val="24"/>
          <w:lang w:val="fr-BE" w:eastAsia="fr-BE"/>
          <w14:ligatures w14:val="standardContextual"/>
        </w:rPr>
      </w:pPr>
      <w:hyperlink w:anchor="_Toc209434838" w:history="1">
        <w:r w:rsidRPr="009B5007">
          <w:rPr>
            <w:rStyle w:val="Lienhypertexte"/>
            <w:rFonts w:eastAsia="Arial Unicode MS"/>
            <w:lang w:val="fr-BE"/>
          </w:rPr>
          <w:t>1.3.3</w:t>
        </w:r>
        <w:r>
          <w:rPr>
            <w:rFonts w:asciiTheme="minorHAnsi" w:eastAsiaTheme="minorEastAsia" w:hAnsiTheme="minorHAnsi" w:cstheme="minorBidi"/>
            <w:kern w:val="2"/>
            <w:sz w:val="24"/>
            <w:lang w:val="fr-BE" w:eastAsia="fr-BE"/>
            <w14:ligatures w14:val="standardContextual"/>
          </w:rPr>
          <w:tab/>
        </w:r>
        <w:r w:rsidRPr="009B5007">
          <w:rPr>
            <w:rStyle w:val="Lienhypertexte"/>
            <w:rFonts w:eastAsia="Arial Unicode MS"/>
            <w:lang w:val="fr-BE"/>
          </w:rPr>
          <w:t>Lots</w:t>
        </w:r>
        <w:r>
          <w:rPr>
            <w:webHidden/>
          </w:rPr>
          <w:tab/>
        </w:r>
        <w:r>
          <w:rPr>
            <w:webHidden/>
          </w:rPr>
          <w:fldChar w:fldCharType="begin"/>
        </w:r>
        <w:r>
          <w:rPr>
            <w:webHidden/>
          </w:rPr>
          <w:instrText xml:space="preserve"> PAGEREF _Toc209434838 \h </w:instrText>
        </w:r>
        <w:r>
          <w:rPr>
            <w:webHidden/>
          </w:rPr>
        </w:r>
        <w:r>
          <w:rPr>
            <w:webHidden/>
          </w:rPr>
          <w:fldChar w:fldCharType="separate"/>
        </w:r>
        <w:r w:rsidR="008C683A">
          <w:rPr>
            <w:webHidden/>
          </w:rPr>
          <w:t>10</w:t>
        </w:r>
        <w:r>
          <w:rPr>
            <w:webHidden/>
          </w:rPr>
          <w:fldChar w:fldCharType="end"/>
        </w:r>
      </w:hyperlink>
    </w:p>
    <w:p w14:paraId="354FB71F" w14:textId="07B83368" w:rsidR="00982EBA" w:rsidRDefault="00982EBA">
      <w:pPr>
        <w:pStyle w:val="TM3"/>
        <w:rPr>
          <w:rFonts w:asciiTheme="minorHAnsi" w:eastAsiaTheme="minorEastAsia" w:hAnsiTheme="minorHAnsi" w:cstheme="minorBidi"/>
          <w:kern w:val="2"/>
          <w:sz w:val="24"/>
          <w:lang w:val="fr-BE" w:eastAsia="fr-BE"/>
          <w14:ligatures w14:val="standardContextual"/>
        </w:rPr>
      </w:pPr>
      <w:hyperlink w:anchor="_Toc209434839" w:history="1">
        <w:r w:rsidRPr="009B5007">
          <w:rPr>
            <w:rStyle w:val="Lienhypertexte"/>
            <w:rFonts w:eastAsia="Arial Unicode MS"/>
            <w:lang w:val="fr-BE"/>
          </w:rPr>
          <w:t>1.3.4</w:t>
        </w:r>
        <w:r>
          <w:rPr>
            <w:rFonts w:asciiTheme="minorHAnsi" w:eastAsiaTheme="minorEastAsia" w:hAnsiTheme="minorHAnsi" w:cstheme="minorBidi"/>
            <w:kern w:val="2"/>
            <w:sz w:val="24"/>
            <w:lang w:val="fr-BE" w:eastAsia="fr-BE"/>
            <w14:ligatures w14:val="standardContextual"/>
          </w:rPr>
          <w:tab/>
        </w:r>
        <w:r w:rsidRPr="009B5007">
          <w:rPr>
            <w:rStyle w:val="Lienhypertexte"/>
            <w:rFonts w:eastAsia="Arial Unicode MS"/>
            <w:lang w:val="fr-BE"/>
          </w:rPr>
          <w:t>Postes</w:t>
        </w:r>
        <w:r>
          <w:rPr>
            <w:webHidden/>
          </w:rPr>
          <w:tab/>
        </w:r>
        <w:r>
          <w:rPr>
            <w:webHidden/>
          </w:rPr>
          <w:fldChar w:fldCharType="begin"/>
        </w:r>
        <w:r>
          <w:rPr>
            <w:webHidden/>
          </w:rPr>
          <w:instrText xml:space="preserve"> PAGEREF _Toc209434839 \h </w:instrText>
        </w:r>
        <w:r>
          <w:rPr>
            <w:webHidden/>
          </w:rPr>
        </w:r>
        <w:r>
          <w:rPr>
            <w:webHidden/>
          </w:rPr>
          <w:fldChar w:fldCharType="separate"/>
        </w:r>
        <w:r w:rsidR="008C683A">
          <w:rPr>
            <w:webHidden/>
          </w:rPr>
          <w:t>10</w:t>
        </w:r>
        <w:r>
          <w:rPr>
            <w:webHidden/>
          </w:rPr>
          <w:fldChar w:fldCharType="end"/>
        </w:r>
      </w:hyperlink>
    </w:p>
    <w:p w14:paraId="4E30E93E" w14:textId="407D5108" w:rsidR="00982EBA" w:rsidRDefault="00982EBA">
      <w:pPr>
        <w:pStyle w:val="TM3"/>
        <w:rPr>
          <w:rFonts w:asciiTheme="minorHAnsi" w:eastAsiaTheme="minorEastAsia" w:hAnsiTheme="minorHAnsi" w:cstheme="minorBidi"/>
          <w:kern w:val="2"/>
          <w:sz w:val="24"/>
          <w:lang w:val="fr-BE" w:eastAsia="fr-BE"/>
          <w14:ligatures w14:val="standardContextual"/>
        </w:rPr>
      </w:pPr>
      <w:hyperlink w:anchor="_Toc209434840" w:history="1">
        <w:r w:rsidRPr="009B5007">
          <w:rPr>
            <w:rStyle w:val="Lienhypertexte"/>
            <w:rFonts w:eastAsia="Arial Unicode MS"/>
            <w:lang w:val="fr-BE"/>
          </w:rPr>
          <w:t>1.3.5</w:t>
        </w:r>
        <w:r>
          <w:rPr>
            <w:rFonts w:asciiTheme="minorHAnsi" w:eastAsiaTheme="minorEastAsia" w:hAnsiTheme="minorHAnsi" w:cstheme="minorBidi"/>
            <w:kern w:val="2"/>
            <w:sz w:val="24"/>
            <w:lang w:val="fr-BE" w:eastAsia="fr-BE"/>
            <w14:ligatures w14:val="standardContextual"/>
          </w:rPr>
          <w:tab/>
        </w:r>
        <w:r w:rsidRPr="009B5007">
          <w:rPr>
            <w:rStyle w:val="Lienhypertexte"/>
            <w:rFonts w:eastAsia="Arial Unicode MS"/>
            <w:lang w:val="fr-BE"/>
          </w:rPr>
          <w:t>Durée du marché</w:t>
        </w:r>
        <w:r>
          <w:rPr>
            <w:webHidden/>
          </w:rPr>
          <w:tab/>
        </w:r>
        <w:r>
          <w:rPr>
            <w:webHidden/>
          </w:rPr>
          <w:fldChar w:fldCharType="begin"/>
        </w:r>
        <w:r>
          <w:rPr>
            <w:webHidden/>
          </w:rPr>
          <w:instrText xml:space="preserve"> PAGEREF _Toc209434840 \h </w:instrText>
        </w:r>
        <w:r>
          <w:rPr>
            <w:webHidden/>
          </w:rPr>
        </w:r>
        <w:r>
          <w:rPr>
            <w:webHidden/>
          </w:rPr>
          <w:fldChar w:fldCharType="separate"/>
        </w:r>
        <w:r w:rsidR="008C683A">
          <w:rPr>
            <w:webHidden/>
          </w:rPr>
          <w:t>10</w:t>
        </w:r>
        <w:r>
          <w:rPr>
            <w:webHidden/>
          </w:rPr>
          <w:fldChar w:fldCharType="end"/>
        </w:r>
      </w:hyperlink>
    </w:p>
    <w:p w14:paraId="4570C637" w14:textId="18074B0C" w:rsidR="00982EBA" w:rsidRDefault="00982EBA">
      <w:pPr>
        <w:pStyle w:val="TM3"/>
        <w:rPr>
          <w:rFonts w:asciiTheme="minorHAnsi" w:eastAsiaTheme="minorEastAsia" w:hAnsiTheme="minorHAnsi" w:cstheme="minorBidi"/>
          <w:kern w:val="2"/>
          <w:sz w:val="24"/>
          <w:lang w:val="fr-BE" w:eastAsia="fr-BE"/>
          <w14:ligatures w14:val="standardContextual"/>
        </w:rPr>
      </w:pPr>
      <w:hyperlink w:anchor="_Toc209434841" w:history="1">
        <w:r w:rsidRPr="009B5007">
          <w:rPr>
            <w:rStyle w:val="Lienhypertexte"/>
            <w:rFonts w:eastAsia="Arial Unicode MS"/>
            <w:lang w:val="fr-BE"/>
          </w:rPr>
          <w:t>1.3.6</w:t>
        </w:r>
        <w:r>
          <w:rPr>
            <w:rFonts w:asciiTheme="minorHAnsi" w:eastAsiaTheme="minorEastAsia" w:hAnsiTheme="minorHAnsi" w:cstheme="minorBidi"/>
            <w:kern w:val="2"/>
            <w:sz w:val="24"/>
            <w:lang w:val="fr-BE" w:eastAsia="fr-BE"/>
            <w14:ligatures w14:val="standardContextual"/>
          </w:rPr>
          <w:tab/>
        </w:r>
        <w:r w:rsidRPr="009B5007">
          <w:rPr>
            <w:rStyle w:val="Lienhypertexte"/>
            <w:rFonts w:eastAsia="Arial Unicode MS"/>
            <w:lang w:val="fr-BE"/>
          </w:rPr>
          <w:t>Variantes</w:t>
        </w:r>
        <w:r>
          <w:rPr>
            <w:webHidden/>
          </w:rPr>
          <w:tab/>
        </w:r>
        <w:r>
          <w:rPr>
            <w:webHidden/>
          </w:rPr>
          <w:fldChar w:fldCharType="begin"/>
        </w:r>
        <w:r>
          <w:rPr>
            <w:webHidden/>
          </w:rPr>
          <w:instrText xml:space="preserve"> PAGEREF _Toc209434841 \h </w:instrText>
        </w:r>
        <w:r>
          <w:rPr>
            <w:webHidden/>
          </w:rPr>
        </w:r>
        <w:r>
          <w:rPr>
            <w:webHidden/>
          </w:rPr>
          <w:fldChar w:fldCharType="separate"/>
        </w:r>
        <w:r w:rsidR="008C683A">
          <w:rPr>
            <w:webHidden/>
          </w:rPr>
          <w:t>10</w:t>
        </w:r>
        <w:r>
          <w:rPr>
            <w:webHidden/>
          </w:rPr>
          <w:fldChar w:fldCharType="end"/>
        </w:r>
      </w:hyperlink>
    </w:p>
    <w:p w14:paraId="12710BE4" w14:textId="4F7A3A57" w:rsidR="00982EBA" w:rsidRDefault="00982EBA">
      <w:pPr>
        <w:pStyle w:val="TM3"/>
        <w:rPr>
          <w:rFonts w:asciiTheme="minorHAnsi" w:eastAsiaTheme="minorEastAsia" w:hAnsiTheme="minorHAnsi" w:cstheme="minorBidi"/>
          <w:kern w:val="2"/>
          <w:sz w:val="24"/>
          <w:lang w:val="fr-BE" w:eastAsia="fr-BE"/>
          <w14:ligatures w14:val="standardContextual"/>
        </w:rPr>
      </w:pPr>
      <w:hyperlink w:anchor="_Toc209434842" w:history="1">
        <w:r w:rsidRPr="009B5007">
          <w:rPr>
            <w:rStyle w:val="Lienhypertexte"/>
            <w:rFonts w:eastAsia="Arial Unicode MS"/>
            <w:lang w:val="fr-BE"/>
          </w:rPr>
          <w:t>1.3.7</w:t>
        </w:r>
        <w:r>
          <w:rPr>
            <w:rFonts w:asciiTheme="minorHAnsi" w:eastAsiaTheme="minorEastAsia" w:hAnsiTheme="minorHAnsi" w:cstheme="minorBidi"/>
            <w:kern w:val="2"/>
            <w:sz w:val="24"/>
            <w:lang w:val="fr-BE" w:eastAsia="fr-BE"/>
            <w14:ligatures w14:val="standardContextual"/>
          </w:rPr>
          <w:tab/>
        </w:r>
        <w:r w:rsidRPr="009B5007">
          <w:rPr>
            <w:rStyle w:val="Lienhypertexte"/>
            <w:rFonts w:eastAsia="Arial Unicode MS"/>
            <w:lang w:val="fr-BE"/>
          </w:rPr>
          <w:t>Options</w:t>
        </w:r>
        <w:r>
          <w:rPr>
            <w:webHidden/>
          </w:rPr>
          <w:tab/>
        </w:r>
        <w:r>
          <w:rPr>
            <w:webHidden/>
          </w:rPr>
          <w:fldChar w:fldCharType="begin"/>
        </w:r>
        <w:r>
          <w:rPr>
            <w:webHidden/>
          </w:rPr>
          <w:instrText xml:space="preserve"> PAGEREF _Toc209434842 \h </w:instrText>
        </w:r>
        <w:r>
          <w:rPr>
            <w:webHidden/>
          </w:rPr>
        </w:r>
        <w:r>
          <w:rPr>
            <w:webHidden/>
          </w:rPr>
          <w:fldChar w:fldCharType="separate"/>
        </w:r>
        <w:r w:rsidR="008C683A">
          <w:rPr>
            <w:webHidden/>
          </w:rPr>
          <w:t>10</w:t>
        </w:r>
        <w:r>
          <w:rPr>
            <w:webHidden/>
          </w:rPr>
          <w:fldChar w:fldCharType="end"/>
        </w:r>
      </w:hyperlink>
    </w:p>
    <w:p w14:paraId="15E1F07D" w14:textId="345FEF54" w:rsidR="00982EBA" w:rsidRDefault="00982EBA">
      <w:pPr>
        <w:pStyle w:val="TM3"/>
        <w:rPr>
          <w:rFonts w:asciiTheme="minorHAnsi" w:eastAsiaTheme="minorEastAsia" w:hAnsiTheme="minorHAnsi" w:cstheme="minorBidi"/>
          <w:kern w:val="2"/>
          <w:sz w:val="24"/>
          <w:lang w:val="fr-BE" w:eastAsia="fr-BE"/>
          <w14:ligatures w14:val="standardContextual"/>
        </w:rPr>
      </w:pPr>
      <w:hyperlink w:anchor="_Toc209434843" w:history="1">
        <w:r w:rsidRPr="009B5007">
          <w:rPr>
            <w:rStyle w:val="Lienhypertexte"/>
            <w:rFonts w:eastAsia="Arial Unicode MS"/>
            <w:lang w:val="fr-BE"/>
          </w:rPr>
          <w:t>1.3.8</w:t>
        </w:r>
        <w:r>
          <w:rPr>
            <w:rFonts w:asciiTheme="minorHAnsi" w:eastAsiaTheme="minorEastAsia" w:hAnsiTheme="minorHAnsi" w:cstheme="minorBidi"/>
            <w:kern w:val="2"/>
            <w:sz w:val="24"/>
            <w:lang w:val="fr-BE" w:eastAsia="fr-BE"/>
            <w14:ligatures w14:val="standardContextual"/>
          </w:rPr>
          <w:tab/>
        </w:r>
        <w:r w:rsidRPr="009B5007">
          <w:rPr>
            <w:rStyle w:val="Lienhypertexte"/>
            <w:rFonts w:eastAsia="Arial Unicode MS"/>
            <w:lang w:val="fr-BE"/>
          </w:rPr>
          <w:t>Quantités</w:t>
        </w:r>
        <w:r>
          <w:rPr>
            <w:webHidden/>
          </w:rPr>
          <w:tab/>
        </w:r>
        <w:r>
          <w:rPr>
            <w:webHidden/>
          </w:rPr>
          <w:fldChar w:fldCharType="begin"/>
        </w:r>
        <w:r>
          <w:rPr>
            <w:webHidden/>
          </w:rPr>
          <w:instrText xml:space="preserve"> PAGEREF _Toc209434843 \h </w:instrText>
        </w:r>
        <w:r>
          <w:rPr>
            <w:webHidden/>
          </w:rPr>
        </w:r>
        <w:r>
          <w:rPr>
            <w:webHidden/>
          </w:rPr>
          <w:fldChar w:fldCharType="separate"/>
        </w:r>
        <w:r w:rsidR="008C683A">
          <w:rPr>
            <w:webHidden/>
          </w:rPr>
          <w:t>11</w:t>
        </w:r>
        <w:r>
          <w:rPr>
            <w:webHidden/>
          </w:rPr>
          <w:fldChar w:fldCharType="end"/>
        </w:r>
      </w:hyperlink>
    </w:p>
    <w:p w14:paraId="17D3A9E7" w14:textId="7DC38B78" w:rsidR="00982EBA" w:rsidRDefault="00982EBA">
      <w:pPr>
        <w:pStyle w:val="TM2"/>
        <w:rPr>
          <w:rFonts w:asciiTheme="minorHAnsi" w:eastAsiaTheme="minorEastAsia" w:hAnsiTheme="minorHAnsi" w:cstheme="minorBidi"/>
          <w:b w:val="0"/>
          <w:smallCaps w:val="0"/>
          <w:kern w:val="2"/>
          <w:sz w:val="24"/>
          <w:lang w:val="fr-BE" w:eastAsia="fr-BE"/>
          <w14:ligatures w14:val="standardContextual"/>
        </w:rPr>
      </w:pPr>
      <w:hyperlink w:anchor="_Toc209434844" w:history="1">
        <w:r w:rsidRPr="009B5007">
          <w:rPr>
            <w:rStyle w:val="Lienhypertexte"/>
            <w:rFonts w:eastAsia="Arial Unicode MS"/>
          </w:rPr>
          <w:t>1.4</w:t>
        </w:r>
        <w:r>
          <w:rPr>
            <w:rFonts w:asciiTheme="minorHAnsi" w:eastAsiaTheme="minorEastAsia" w:hAnsiTheme="minorHAnsi" w:cstheme="minorBidi"/>
            <w:b w:val="0"/>
            <w:smallCaps w:val="0"/>
            <w:kern w:val="2"/>
            <w:sz w:val="24"/>
            <w:lang w:val="fr-BE" w:eastAsia="fr-BE"/>
            <w14:ligatures w14:val="standardContextual"/>
          </w:rPr>
          <w:tab/>
        </w:r>
        <w:r w:rsidRPr="009B5007">
          <w:rPr>
            <w:rStyle w:val="Lienhypertexte"/>
            <w:rFonts w:eastAsia="Arial Unicode MS"/>
          </w:rPr>
          <w:t>Procédure</w:t>
        </w:r>
        <w:r>
          <w:rPr>
            <w:webHidden/>
          </w:rPr>
          <w:tab/>
        </w:r>
        <w:r>
          <w:rPr>
            <w:webHidden/>
          </w:rPr>
          <w:fldChar w:fldCharType="begin"/>
        </w:r>
        <w:r>
          <w:rPr>
            <w:webHidden/>
          </w:rPr>
          <w:instrText xml:space="preserve"> PAGEREF _Toc209434844 \h </w:instrText>
        </w:r>
        <w:r>
          <w:rPr>
            <w:webHidden/>
          </w:rPr>
        </w:r>
        <w:r>
          <w:rPr>
            <w:webHidden/>
          </w:rPr>
          <w:fldChar w:fldCharType="separate"/>
        </w:r>
        <w:r w:rsidR="008C683A">
          <w:rPr>
            <w:webHidden/>
          </w:rPr>
          <w:t>11</w:t>
        </w:r>
        <w:r>
          <w:rPr>
            <w:webHidden/>
          </w:rPr>
          <w:fldChar w:fldCharType="end"/>
        </w:r>
      </w:hyperlink>
    </w:p>
    <w:p w14:paraId="2E29C921" w14:textId="5E8844DB" w:rsidR="00982EBA" w:rsidRDefault="00982EBA">
      <w:pPr>
        <w:pStyle w:val="TM3"/>
        <w:rPr>
          <w:rFonts w:asciiTheme="minorHAnsi" w:eastAsiaTheme="minorEastAsia" w:hAnsiTheme="minorHAnsi" w:cstheme="minorBidi"/>
          <w:kern w:val="2"/>
          <w:sz w:val="24"/>
          <w:lang w:val="fr-BE" w:eastAsia="fr-BE"/>
          <w14:ligatures w14:val="standardContextual"/>
        </w:rPr>
      </w:pPr>
      <w:hyperlink w:anchor="_Toc209434845" w:history="1">
        <w:r w:rsidRPr="009B5007">
          <w:rPr>
            <w:rStyle w:val="Lienhypertexte"/>
            <w:rFonts w:eastAsia="Arial Unicode MS"/>
            <w:lang w:val="fr-BE"/>
          </w:rPr>
          <w:t>1.4.1</w:t>
        </w:r>
        <w:r>
          <w:rPr>
            <w:rFonts w:asciiTheme="minorHAnsi" w:eastAsiaTheme="minorEastAsia" w:hAnsiTheme="minorHAnsi" w:cstheme="minorBidi"/>
            <w:kern w:val="2"/>
            <w:sz w:val="24"/>
            <w:lang w:val="fr-BE" w:eastAsia="fr-BE"/>
            <w14:ligatures w14:val="standardContextual"/>
          </w:rPr>
          <w:tab/>
        </w:r>
        <w:r w:rsidRPr="009B5007">
          <w:rPr>
            <w:rStyle w:val="Lienhypertexte"/>
            <w:rFonts w:eastAsia="Arial Unicode MS"/>
            <w:lang w:val="fr-BE"/>
          </w:rPr>
          <w:t>Mode de passation</w:t>
        </w:r>
        <w:r>
          <w:rPr>
            <w:webHidden/>
          </w:rPr>
          <w:tab/>
        </w:r>
        <w:r>
          <w:rPr>
            <w:webHidden/>
          </w:rPr>
          <w:fldChar w:fldCharType="begin"/>
        </w:r>
        <w:r>
          <w:rPr>
            <w:webHidden/>
          </w:rPr>
          <w:instrText xml:space="preserve"> PAGEREF _Toc209434845 \h </w:instrText>
        </w:r>
        <w:r>
          <w:rPr>
            <w:webHidden/>
          </w:rPr>
        </w:r>
        <w:r>
          <w:rPr>
            <w:webHidden/>
          </w:rPr>
          <w:fldChar w:fldCharType="separate"/>
        </w:r>
        <w:r w:rsidR="008C683A">
          <w:rPr>
            <w:webHidden/>
          </w:rPr>
          <w:t>11</w:t>
        </w:r>
        <w:r>
          <w:rPr>
            <w:webHidden/>
          </w:rPr>
          <w:fldChar w:fldCharType="end"/>
        </w:r>
      </w:hyperlink>
    </w:p>
    <w:p w14:paraId="1415B209" w14:textId="54E713F4" w:rsidR="00982EBA" w:rsidRDefault="00982EBA">
      <w:pPr>
        <w:pStyle w:val="TM3"/>
        <w:rPr>
          <w:rFonts w:asciiTheme="minorHAnsi" w:eastAsiaTheme="minorEastAsia" w:hAnsiTheme="minorHAnsi" w:cstheme="minorBidi"/>
          <w:kern w:val="2"/>
          <w:sz w:val="24"/>
          <w:lang w:val="fr-BE" w:eastAsia="fr-BE"/>
          <w14:ligatures w14:val="standardContextual"/>
        </w:rPr>
      </w:pPr>
      <w:hyperlink w:anchor="_Toc209434846" w:history="1">
        <w:r w:rsidRPr="009B5007">
          <w:rPr>
            <w:rStyle w:val="Lienhypertexte"/>
            <w:rFonts w:eastAsia="Arial Unicode MS"/>
            <w:lang w:val="fr-BE"/>
          </w:rPr>
          <w:t>1.4.2</w:t>
        </w:r>
        <w:r>
          <w:rPr>
            <w:rFonts w:asciiTheme="minorHAnsi" w:eastAsiaTheme="minorEastAsia" w:hAnsiTheme="minorHAnsi" w:cstheme="minorBidi"/>
            <w:kern w:val="2"/>
            <w:sz w:val="24"/>
            <w:lang w:val="fr-BE" w:eastAsia="fr-BE"/>
            <w14:ligatures w14:val="standardContextual"/>
          </w:rPr>
          <w:tab/>
        </w:r>
        <w:r w:rsidRPr="009B5007">
          <w:rPr>
            <w:rStyle w:val="Lienhypertexte"/>
            <w:rFonts w:eastAsia="Arial Unicode MS"/>
            <w:lang w:val="fr-BE"/>
          </w:rPr>
          <w:t>Publication</w:t>
        </w:r>
        <w:r>
          <w:rPr>
            <w:webHidden/>
          </w:rPr>
          <w:tab/>
        </w:r>
        <w:r>
          <w:rPr>
            <w:webHidden/>
          </w:rPr>
          <w:fldChar w:fldCharType="begin"/>
        </w:r>
        <w:r>
          <w:rPr>
            <w:webHidden/>
          </w:rPr>
          <w:instrText xml:space="preserve"> PAGEREF _Toc209434846 \h </w:instrText>
        </w:r>
        <w:r>
          <w:rPr>
            <w:webHidden/>
          </w:rPr>
        </w:r>
        <w:r>
          <w:rPr>
            <w:webHidden/>
          </w:rPr>
          <w:fldChar w:fldCharType="separate"/>
        </w:r>
        <w:r w:rsidR="008C683A">
          <w:rPr>
            <w:webHidden/>
          </w:rPr>
          <w:t>11</w:t>
        </w:r>
        <w:r>
          <w:rPr>
            <w:webHidden/>
          </w:rPr>
          <w:fldChar w:fldCharType="end"/>
        </w:r>
      </w:hyperlink>
    </w:p>
    <w:p w14:paraId="1F5BBBD8" w14:textId="42EFFA16" w:rsidR="00982EBA" w:rsidRDefault="00982EBA">
      <w:pPr>
        <w:pStyle w:val="TM3"/>
        <w:rPr>
          <w:rFonts w:asciiTheme="minorHAnsi" w:eastAsiaTheme="minorEastAsia" w:hAnsiTheme="minorHAnsi" w:cstheme="minorBidi"/>
          <w:kern w:val="2"/>
          <w:sz w:val="24"/>
          <w:lang w:val="fr-BE" w:eastAsia="fr-BE"/>
          <w14:ligatures w14:val="standardContextual"/>
        </w:rPr>
      </w:pPr>
      <w:hyperlink w:anchor="_Toc209434847" w:history="1">
        <w:r w:rsidRPr="009B5007">
          <w:rPr>
            <w:rStyle w:val="Lienhypertexte"/>
            <w:rFonts w:eastAsia="Arial Unicode MS"/>
            <w:lang w:val="fr-BE"/>
          </w:rPr>
          <w:t>1.4.3</w:t>
        </w:r>
        <w:r>
          <w:rPr>
            <w:rFonts w:asciiTheme="minorHAnsi" w:eastAsiaTheme="minorEastAsia" w:hAnsiTheme="minorHAnsi" w:cstheme="minorBidi"/>
            <w:kern w:val="2"/>
            <w:sz w:val="24"/>
            <w:lang w:val="fr-BE" w:eastAsia="fr-BE"/>
            <w14:ligatures w14:val="standardContextual"/>
          </w:rPr>
          <w:tab/>
        </w:r>
        <w:r w:rsidRPr="009B5007">
          <w:rPr>
            <w:rStyle w:val="Lienhypertexte"/>
            <w:rFonts w:eastAsia="Arial Unicode MS"/>
            <w:lang w:val="fr-BE"/>
          </w:rPr>
          <w:t>Informations</w:t>
        </w:r>
        <w:r>
          <w:rPr>
            <w:webHidden/>
          </w:rPr>
          <w:tab/>
        </w:r>
        <w:r>
          <w:rPr>
            <w:webHidden/>
          </w:rPr>
          <w:fldChar w:fldCharType="begin"/>
        </w:r>
        <w:r>
          <w:rPr>
            <w:webHidden/>
          </w:rPr>
          <w:instrText xml:space="preserve"> PAGEREF _Toc209434847 \h </w:instrText>
        </w:r>
        <w:r>
          <w:rPr>
            <w:webHidden/>
          </w:rPr>
        </w:r>
        <w:r>
          <w:rPr>
            <w:webHidden/>
          </w:rPr>
          <w:fldChar w:fldCharType="separate"/>
        </w:r>
        <w:r w:rsidR="008C683A">
          <w:rPr>
            <w:webHidden/>
          </w:rPr>
          <w:t>11</w:t>
        </w:r>
        <w:r>
          <w:rPr>
            <w:webHidden/>
          </w:rPr>
          <w:fldChar w:fldCharType="end"/>
        </w:r>
      </w:hyperlink>
    </w:p>
    <w:p w14:paraId="1D420644" w14:textId="156B9938" w:rsidR="00982EBA" w:rsidRDefault="00982EBA">
      <w:pPr>
        <w:pStyle w:val="TM3"/>
        <w:rPr>
          <w:rFonts w:asciiTheme="minorHAnsi" w:eastAsiaTheme="minorEastAsia" w:hAnsiTheme="minorHAnsi" w:cstheme="minorBidi"/>
          <w:kern w:val="2"/>
          <w:sz w:val="24"/>
          <w:lang w:val="fr-BE" w:eastAsia="fr-BE"/>
          <w14:ligatures w14:val="standardContextual"/>
        </w:rPr>
      </w:pPr>
      <w:hyperlink w:anchor="_Toc209434848" w:history="1">
        <w:r w:rsidRPr="009B5007">
          <w:rPr>
            <w:rStyle w:val="Lienhypertexte"/>
            <w:rFonts w:eastAsia="Arial Unicode MS"/>
            <w:lang w:val="fr-BE"/>
          </w:rPr>
          <w:t>1.4.4</w:t>
        </w:r>
        <w:r>
          <w:rPr>
            <w:rFonts w:asciiTheme="minorHAnsi" w:eastAsiaTheme="minorEastAsia" w:hAnsiTheme="minorHAnsi" w:cstheme="minorBidi"/>
            <w:kern w:val="2"/>
            <w:sz w:val="24"/>
            <w:lang w:val="fr-BE" w:eastAsia="fr-BE"/>
            <w14:ligatures w14:val="standardContextual"/>
          </w:rPr>
          <w:tab/>
        </w:r>
        <w:r w:rsidRPr="009B5007">
          <w:rPr>
            <w:rStyle w:val="Lienhypertexte"/>
            <w:rFonts w:eastAsia="Arial Unicode MS"/>
            <w:lang w:val="fr-BE"/>
          </w:rPr>
          <w:t>Offre</w:t>
        </w:r>
        <w:r>
          <w:rPr>
            <w:webHidden/>
          </w:rPr>
          <w:tab/>
        </w:r>
        <w:r>
          <w:rPr>
            <w:webHidden/>
          </w:rPr>
          <w:fldChar w:fldCharType="begin"/>
        </w:r>
        <w:r>
          <w:rPr>
            <w:webHidden/>
          </w:rPr>
          <w:instrText xml:space="preserve"> PAGEREF _Toc209434848 \h </w:instrText>
        </w:r>
        <w:r>
          <w:rPr>
            <w:webHidden/>
          </w:rPr>
        </w:r>
        <w:r>
          <w:rPr>
            <w:webHidden/>
          </w:rPr>
          <w:fldChar w:fldCharType="separate"/>
        </w:r>
        <w:r w:rsidR="008C683A">
          <w:rPr>
            <w:webHidden/>
          </w:rPr>
          <w:t>12</w:t>
        </w:r>
        <w:r>
          <w:rPr>
            <w:webHidden/>
          </w:rPr>
          <w:fldChar w:fldCharType="end"/>
        </w:r>
      </w:hyperlink>
    </w:p>
    <w:p w14:paraId="08F72C68" w14:textId="7B6DA8EF" w:rsidR="00982EBA" w:rsidRDefault="00982EBA">
      <w:pPr>
        <w:pStyle w:val="TM3"/>
        <w:rPr>
          <w:rFonts w:asciiTheme="minorHAnsi" w:eastAsiaTheme="minorEastAsia" w:hAnsiTheme="minorHAnsi" w:cstheme="minorBidi"/>
          <w:kern w:val="2"/>
          <w:sz w:val="24"/>
          <w:lang w:val="fr-BE" w:eastAsia="fr-BE"/>
          <w14:ligatures w14:val="standardContextual"/>
        </w:rPr>
      </w:pPr>
      <w:hyperlink w:anchor="_Toc209434849" w:history="1">
        <w:r w:rsidRPr="009B5007">
          <w:rPr>
            <w:rStyle w:val="Lienhypertexte"/>
            <w:rFonts w:eastAsia="Arial Unicode MS"/>
            <w:lang w:val="fr-BE"/>
          </w:rPr>
          <w:t>1.4.5</w:t>
        </w:r>
        <w:r>
          <w:rPr>
            <w:rFonts w:asciiTheme="minorHAnsi" w:eastAsiaTheme="minorEastAsia" w:hAnsiTheme="minorHAnsi" w:cstheme="minorBidi"/>
            <w:kern w:val="2"/>
            <w:sz w:val="24"/>
            <w:lang w:val="fr-BE" w:eastAsia="fr-BE"/>
            <w14:ligatures w14:val="standardContextual"/>
          </w:rPr>
          <w:tab/>
        </w:r>
        <w:r w:rsidRPr="009B5007">
          <w:rPr>
            <w:rStyle w:val="Lienhypertexte"/>
            <w:rFonts w:eastAsia="Arial Unicode MS"/>
            <w:lang w:val="fr-BE"/>
          </w:rPr>
          <w:t>Droit d’introduction et ouverture des offres</w:t>
        </w:r>
        <w:r>
          <w:rPr>
            <w:webHidden/>
          </w:rPr>
          <w:tab/>
        </w:r>
        <w:r>
          <w:rPr>
            <w:webHidden/>
          </w:rPr>
          <w:fldChar w:fldCharType="begin"/>
        </w:r>
        <w:r>
          <w:rPr>
            <w:webHidden/>
          </w:rPr>
          <w:instrText xml:space="preserve"> PAGEREF _Toc209434849 \h </w:instrText>
        </w:r>
        <w:r>
          <w:rPr>
            <w:webHidden/>
          </w:rPr>
        </w:r>
        <w:r>
          <w:rPr>
            <w:webHidden/>
          </w:rPr>
          <w:fldChar w:fldCharType="separate"/>
        </w:r>
        <w:r w:rsidR="008C683A">
          <w:rPr>
            <w:webHidden/>
          </w:rPr>
          <w:t>13</w:t>
        </w:r>
        <w:r>
          <w:rPr>
            <w:webHidden/>
          </w:rPr>
          <w:fldChar w:fldCharType="end"/>
        </w:r>
      </w:hyperlink>
    </w:p>
    <w:p w14:paraId="0D6F531F" w14:textId="6DD4772F" w:rsidR="00982EBA" w:rsidRDefault="00982EBA">
      <w:pPr>
        <w:pStyle w:val="TM3"/>
        <w:rPr>
          <w:rFonts w:asciiTheme="minorHAnsi" w:eastAsiaTheme="minorEastAsia" w:hAnsiTheme="minorHAnsi" w:cstheme="minorBidi"/>
          <w:kern w:val="2"/>
          <w:sz w:val="24"/>
          <w:lang w:val="fr-BE" w:eastAsia="fr-BE"/>
          <w14:ligatures w14:val="standardContextual"/>
        </w:rPr>
      </w:pPr>
      <w:hyperlink w:anchor="_Toc209434850" w:history="1">
        <w:r w:rsidRPr="009B5007">
          <w:rPr>
            <w:rStyle w:val="Lienhypertexte"/>
            <w:rFonts w:eastAsia="Arial Unicode MS"/>
            <w:lang w:val="fr-BE"/>
          </w:rPr>
          <w:t>1.4.6</w:t>
        </w:r>
        <w:r>
          <w:rPr>
            <w:rFonts w:asciiTheme="minorHAnsi" w:eastAsiaTheme="minorEastAsia" w:hAnsiTheme="minorHAnsi" w:cstheme="minorBidi"/>
            <w:kern w:val="2"/>
            <w:sz w:val="24"/>
            <w:lang w:val="fr-BE" w:eastAsia="fr-BE"/>
            <w14:ligatures w14:val="standardContextual"/>
          </w:rPr>
          <w:tab/>
        </w:r>
        <w:r w:rsidRPr="009B5007">
          <w:rPr>
            <w:rStyle w:val="Lienhypertexte"/>
            <w:rFonts w:eastAsia="Arial Unicode MS"/>
            <w:lang w:val="fr-BE"/>
          </w:rPr>
          <w:t>Sélection des soumissionnaires</w:t>
        </w:r>
        <w:r>
          <w:rPr>
            <w:webHidden/>
          </w:rPr>
          <w:tab/>
        </w:r>
        <w:r>
          <w:rPr>
            <w:webHidden/>
          </w:rPr>
          <w:fldChar w:fldCharType="begin"/>
        </w:r>
        <w:r>
          <w:rPr>
            <w:webHidden/>
          </w:rPr>
          <w:instrText xml:space="preserve"> PAGEREF _Toc209434850 \h </w:instrText>
        </w:r>
        <w:r>
          <w:rPr>
            <w:webHidden/>
          </w:rPr>
        </w:r>
        <w:r>
          <w:rPr>
            <w:webHidden/>
          </w:rPr>
          <w:fldChar w:fldCharType="separate"/>
        </w:r>
        <w:r w:rsidR="008C683A">
          <w:rPr>
            <w:webHidden/>
          </w:rPr>
          <w:t>15</w:t>
        </w:r>
        <w:r>
          <w:rPr>
            <w:webHidden/>
          </w:rPr>
          <w:fldChar w:fldCharType="end"/>
        </w:r>
      </w:hyperlink>
    </w:p>
    <w:p w14:paraId="02D48EBA" w14:textId="4C4BFC80" w:rsidR="00982EBA" w:rsidRDefault="00982EBA">
      <w:pPr>
        <w:pStyle w:val="TM3"/>
        <w:rPr>
          <w:rFonts w:asciiTheme="minorHAnsi" w:eastAsiaTheme="minorEastAsia" w:hAnsiTheme="minorHAnsi" w:cstheme="minorBidi"/>
          <w:kern w:val="2"/>
          <w:sz w:val="24"/>
          <w:lang w:val="fr-BE" w:eastAsia="fr-BE"/>
          <w14:ligatures w14:val="standardContextual"/>
        </w:rPr>
      </w:pPr>
      <w:hyperlink w:anchor="_Toc209434851" w:history="1">
        <w:r w:rsidRPr="009B5007">
          <w:rPr>
            <w:rStyle w:val="Lienhypertexte"/>
            <w:rFonts w:eastAsia="Arial Unicode MS"/>
            <w:lang w:val="fr-BE"/>
          </w:rPr>
          <w:t>1.4.7</w:t>
        </w:r>
        <w:r>
          <w:rPr>
            <w:rFonts w:asciiTheme="minorHAnsi" w:eastAsiaTheme="minorEastAsia" w:hAnsiTheme="minorHAnsi" w:cstheme="minorBidi"/>
            <w:kern w:val="2"/>
            <w:sz w:val="24"/>
            <w:lang w:val="fr-BE" w:eastAsia="fr-BE"/>
            <w14:ligatures w14:val="standardContextual"/>
          </w:rPr>
          <w:tab/>
        </w:r>
        <w:r w:rsidRPr="009B5007">
          <w:rPr>
            <w:rStyle w:val="Lienhypertexte"/>
            <w:rFonts w:eastAsia="Arial Unicode MS"/>
            <w:lang w:val="fr-BE"/>
          </w:rPr>
          <w:t>Attribution du marché</w:t>
        </w:r>
        <w:r>
          <w:rPr>
            <w:webHidden/>
          </w:rPr>
          <w:tab/>
        </w:r>
        <w:r>
          <w:rPr>
            <w:webHidden/>
          </w:rPr>
          <w:fldChar w:fldCharType="begin"/>
        </w:r>
        <w:r>
          <w:rPr>
            <w:webHidden/>
          </w:rPr>
          <w:instrText xml:space="preserve"> PAGEREF _Toc209434851 \h </w:instrText>
        </w:r>
        <w:r>
          <w:rPr>
            <w:webHidden/>
          </w:rPr>
        </w:r>
        <w:r>
          <w:rPr>
            <w:webHidden/>
          </w:rPr>
          <w:fldChar w:fldCharType="separate"/>
        </w:r>
        <w:r w:rsidR="008C683A">
          <w:rPr>
            <w:webHidden/>
          </w:rPr>
          <w:t>17</w:t>
        </w:r>
        <w:r>
          <w:rPr>
            <w:webHidden/>
          </w:rPr>
          <w:fldChar w:fldCharType="end"/>
        </w:r>
      </w:hyperlink>
    </w:p>
    <w:p w14:paraId="2F742D78" w14:textId="3E2E21EC" w:rsidR="00982EBA" w:rsidRDefault="00982EBA">
      <w:pPr>
        <w:pStyle w:val="TM3"/>
        <w:rPr>
          <w:rFonts w:asciiTheme="minorHAnsi" w:eastAsiaTheme="minorEastAsia" w:hAnsiTheme="minorHAnsi" w:cstheme="minorBidi"/>
          <w:kern w:val="2"/>
          <w:sz w:val="24"/>
          <w:lang w:val="fr-BE" w:eastAsia="fr-BE"/>
          <w14:ligatures w14:val="standardContextual"/>
        </w:rPr>
      </w:pPr>
      <w:hyperlink w:anchor="_Toc209434852" w:history="1">
        <w:r w:rsidRPr="009B5007">
          <w:rPr>
            <w:rStyle w:val="Lienhypertexte"/>
            <w:rFonts w:eastAsia="Arial Unicode MS"/>
            <w:lang w:val="fr-BE"/>
          </w:rPr>
          <w:t>1.4.8</w:t>
        </w:r>
        <w:r>
          <w:rPr>
            <w:rFonts w:asciiTheme="minorHAnsi" w:eastAsiaTheme="minorEastAsia" w:hAnsiTheme="minorHAnsi" w:cstheme="minorBidi"/>
            <w:kern w:val="2"/>
            <w:sz w:val="24"/>
            <w:lang w:val="fr-BE" w:eastAsia="fr-BE"/>
            <w14:ligatures w14:val="standardContextual"/>
          </w:rPr>
          <w:tab/>
        </w:r>
        <w:r w:rsidRPr="009B5007">
          <w:rPr>
            <w:rStyle w:val="Lienhypertexte"/>
            <w:rFonts w:eastAsia="Arial Unicode MS"/>
            <w:lang w:val="fr-BE"/>
          </w:rPr>
          <w:t>Conclusion du contrat</w:t>
        </w:r>
        <w:r>
          <w:rPr>
            <w:webHidden/>
          </w:rPr>
          <w:tab/>
        </w:r>
        <w:r>
          <w:rPr>
            <w:webHidden/>
          </w:rPr>
          <w:fldChar w:fldCharType="begin"/>
        </w:r>
        <w:r>
          <w:rPr>
            <w:webHidden/>
          </w:rPr>
          <w:instrText xml:space="preserve"> PAGEREF _Toc209434852 \h </w:instrText>
        </w:r>
        <w:r>
          <w:rPr>
            <w:webHidden/>
          </w:rPr>
        </w:r>
        <w:r>
          <w:rPr>
            <w:webHidden/>
          </w:rPr>
          <w:fldChar w:fldCharType="separate"/>
        </w:r>
        <w:r w:rsidR="008C683A">
          <w:rPr>
            <w:webHidden/>
          </w:rPr>
          <w:t>17</w:t>
        </w:r>
        <w:r>
          <w:rPr>
            <w:webHidden/>
          </w:rPr>
          <w:fldChar w:fldCharType="end"/>
        </w:r>
      </w:hyperlink>
    </w:p>
    <w:p w14:paraId="17011B68" w14:textId="211E3754" w:rsidR="00982EBA" w:rsidRDefault="00982EBA">
      <w:pPr>
        <w:pStyle w:val="TM2"/>
        <w:rPr>
          <w:rFonts w:asciiTheme="minorHAnsi" w:eastAsiaTheme="minorEastAsia" w:hAnsiTheme="minorHAnsi" w:cstheme="minorBidi"/>
          <w:b w:val="0"/>
          <w:smallCaps w:val="0"/>
          <w:kern w:val="2"/>
          <w:sz w:val="24"/>
          <w:lang w:val="fr-BE" w:eastAsia="fr-BE"/>
          <w14:ligatures w14:val="standardContextual"/>
        </w:rPr>
      </w:pPr>
      <w:hyperlink w:anchor="_Toc209434853" w:history="1">
        <w:r w:rsidRPr="009B5007">
          <w:rPr>
            <w:rStyle w:val="Lienhypertexte"/>
            <w:rFonts w:eastAsia="Arial Unicode MS"/>
          </w:rPr>
          <w:t>1.5</w:t>
        </w:r>
        <w:r>
          <w:rPr>
            <w:rFonts w:asciiTheme="minorHAnsi" w:eastAsiaTheme="minorEastAsia" w:hAnsiTheme="minorHAnsi" w:cstheme="minorBidi"/>
            <w:b w:val="0"/>
            <w:smallCaps w:val="0"/>
            <w:kern w:val="2"/>
            <w:sz w:val="24"/>
            <w:lang w:val="fr-BE" w:eastAsia="fr-BE"/>
            <w14:ligatures w14:val="standardContextual"/>
          </w:rPr>
          <w:tab/>
        </w:r>
        <w:r w:rsidRPr="009B5007">
          <w:rPr>
            <w:rStyle w:val="Lienhypertexte"/>
            <w:rFonts w:eastAsia="Arial Unicode MS"/>
          </w:rPr>
          <w:t>Conditions contractuelles et administratives particulières</w:t>
        </w:r>
        <w:r>
          <w:rPr>
            <w:webHidden/>
          </w:rPr>
          <w:tab/>
        </w:r>
        <w:r>
          <w:rPr>
            <w:webHidden/>
          </w:rPr>
          <w:fldChar w:fldCharType="begin"/>
        </w:r>
        <w:r>
          <w:rPr>
            <w:webHidden/>
          </w:rPr>
          <w:instrText xml:space="preserve"> PAGEREF _Toc209434853 \h </w:instrText>
        </w:r>
        <w:r>
          <w:rPr>
            <w:webHidden/>
          </w:rPr>
        </w:r>
        <w:r>
          <w:rPr>
            <w:webHidden/>
          </w:rPr>
          <w:fldChar w:fldCharType="separate"/>
        </w:r>
        <w:r w:rsidR="008C683A">
          <w:rPr>
            <w:webHidden/>
          </w:rPr>
          <w:t>18</w:t>
        </w:r>
        <w:r>
          <w:rPr>
            <w:webHidden/>
          </w:rPr>
          <w:fldChar w:fldCharType="end"/>
        </w:r>
      </w:hyperlink>
    </w:p>
    <w:p w14:paraId="208521DA" w14:textId="111E8150" w:rsidR="00982EBA" w:rsidRDefault="00982EBA">
      <w:pPr>
        <w:pStyle w:val="TM3"/>
        <w:rPr>
          <w:rFonts w:asciiTheme="minorHAnsi" w:eastAsiaTheme="minorEastAsia" w:hAnsiTheme="minorHAnsi" w:cstheme="minorBidi"/>
          <w:kern w:val="2"/>
          <w:sz w:val="24"/>
          <w:lang w:val="fr-BE" w:eastAsia="fr-BE"/>
          <w14:ligatures w14:val="standardContextual"/>
        </w:rPr>
      </w:pPr>
      <w:hyperlink w:anchor="_Toc209434854" w:history="1">
        <w:r w:rsidRPr="009B5007">
          <w:rPr>
            <w:rStyle w:val="Lienhypertexte"/>
            <w:rFonts w:eastAsia="Arial Unicode MS"/>
            <w:lang w:val="fr-BE"/>
          </w:rPr>
          <w:t>1.5.1</w:t>
        </w:r>
        <w:r>
          <w:rPr>
            <w:rFonts w:asciiTheme="minorHAnsi" w:eastAsiaTheme="minorEastAsia" w:hAnsiTheme="minorHAnsi" w:cstheme="minorBidi"/>
            <w:kern w:val="2"/>
            <w:sz w:val="24"/>
            <w:lang w:val="fr-BE" w:eastAsia="fr-BE"/>
            <w14:ligatures w14:val="standardContextual"/>
          </w:rPr>
          <w:tab/>
        </w:r>
        <w:r w:rsidRPr="009B5007">
          <w:rPr>
            <w:rStyle w:val="Lienhypertexte"/>
            <w:rFonts w:eastAsia="Arial Unicode MS"/>
            <w:lang w:val="fr-BE"/>
          </w:rPr>
          <w:t>Définitions (art. 2)</w:t>
        </w:r>
        <w:r>
          <w:rPr>
            <w:webHidden/>
          </w:rPr>
          <w:tab/>
        </w:r>
        <w:r>
          <w:rPr>
            <w:webHidden/>
          </w:rPr>
          <w:fldChar w:fldCharType="begin"/>
        </w:r>
        <w:r>
          <w:rPr>
            <w:webHidden/>
          </w:rPr>
          <w:instrText xml:space="preserve"> PAGEREF _Toc209434854 \h </w:instrText>
        </w:r>
        <w:r>
          <w:rPr>
            <w:webHidden/>
          </w:rPr>
        </w:r>
        <w:r>
          <w:rPr>
            <w:webHidden/>
          </w:rPr>
          <w:fldChar w:fldCharType="separate"/>
        </w:r>
        <w:r w:rsidR="008C683A">
          <w:rPr>
            <w:webHidden/>
          </w:rPr>
          <w:t>18</w:t>
        </w:r>
        <w:r>
          <w:rPr>
            <w:webHidden/>
          </w:rPr>
          <w:fldChar w:fldCharType="end"/>
        </w:r>
      </w:hyperlink>
    </w:p>
    <w:p w14:paraId="2E705D19" w14:textId="53F38716" w:rsidR="00982EBA" w:rsidRDefault="00982EBA">
      <w:pPr>
        <w:pStyle w:val="TM3"/>
        <w:rPr>
          <w:rFonts w:asciiTheme="minorHAnsi" w:eastAsiaTheme="minorEastAsia" w:hAnsiTheme="minorHAnsi" w:cstheme="minorBidi"/>
          <w:kern w:val="2"/>
          <w:sz w:val="24"/>
          <w:lang w:val="fr-BE" w:eastAsia="fr-BE"/>
          <w14:ligatures w14:val="standardContextual"/>
        </w:rPr>
      </w:pPr>
      <w:hyperlink w:anchor="_Toc209434855" w:history="1">
        <w:r w:rsidRPr="009B5007">
          <w:rPr>
            <w:rStyle w:val="Lienhypertexte"/>
            <w:rFonts w:eastAsia="Arial Unicode MS"/>
            <w:lang w:val="fr-BE"/>
          </w:rPr>
          <w:t>1.5.2</w:t>
        </w:r>
        <w:r>
          <w:rPr>
            <w:rFonts w:asciiTheme="minorHAnsi" w:eastAsiaTheme="minorEastAsia" w:hAnsiTheme="minorHAnsi" w:cstheme="minorBidi"/>
            <w:kern w:val="2"/>
            <w:sz w:val="24"/>
            <w:lang w:val="fr-BE" w:eastAsia="fr-BE"/>
            <w14:ligatures w14:val="standardContextual"/>
          </w:rPr>
          <w:tab/>
        </w:r>
        <w:r w:rsidRPr="009B5007">
          <w:rPr>
            <w:rStyle w:val="Lienhypertexte"/>
            <w:rFonts w:eastAsia="Arial Unicode MS"/>
            <w:lang w:val="fr-BE"/>
          </w:rPr>
          <w:t>Utilisation des moyens électroniques (art. 10)</w:t>
        </w:r>
        <w:r>
          <w:rPr>
            <w:webHidden/>
          </w:rPr>
          <w:tab/>
        </w:r>
        <w:r>
          <w:rPr>
            <w:webHidden/>
          </w:rPr>
          <w:fldChar w:fldCharType="begin"/>
        </w:r>
        <w:r>
          <w:rPr>
            <w:webHidden/>
          </w:rPr>
          <w:instrText xml:space="preserve"> PAGEREF _Toc209434855 \h </w:instrText>
        </w:r>
        <w:r>
          <w:rPr>
            <w:webHidden/>
          </w:rPr>
        </w:r>
        <w:r>
          <w:rPr>
            <w:webHidden/>
          </w:rPr>
          <w:fldChar w:fldCharType="separate"/>
        </w:r>
        <w:r w:rsidR="008C683A">
          <w:rPr>
            <w:webHidden/>
          </w:rPr>
          <w:t>18</w:t>
        </w:r>
        <w:r>
          <w:rPr>
            <w:webHidden/>
          </w:rPr>
          <w:fldChar w:fldCharType="end"/>
        </w:r>
      </w:hyperlink>
    </w:p>
    <w:p w14:paraId="27B044B3" w14:textId="44F7BB13" w:rsidR="00982EBA" w:rsidRDefault="00982EBA">
      <w:pPr>
        <w:pStyle w:val="TM3"/>
        <w:rPr>
          <w:rFonts w:asciiTheme="minorHAnsi" w:eastAsiaTheme="minorEastAsia" w:hAnsiTheme="minorHAnsi" w:cstheme="minorBidi"/>
          <w:kern w:val="2"/>
          <w:sz w:val="24"/>
          <w:lang w:val="fr-BE" w:eastAsia="fr-BE"/>
          <w14:ligatures w14:val="standardContextual"/>
        </w:rPr>
      </w:pPr>
      <w:hyperlink w:anchor="_Toc209434856" w:history="1">
        <w:r w:rsidRPr="009B5007">
          <w:rPr>
            <w:rStyle w:val="Lienhypertexte"/>
            <w:rFonts w:eastAsia="Arial Unicode MS"/>
            <w:lang w:val="fr-BE"/>
          </w:rPr>
          <w:t>1.5.3</w:t>
        </w:r>
        <w:r>
          <w:rPr>
            <w:rFonts w:asciiTheme="minorHAnsi" w:eastAsiaTheme="minorEastAsia" w:hAnsiTheme="minorHAnsi" w:cstheme="minorBidi"/>
            <w:kern w:val="2"/>
            <w:sz w:val="24"/>
            <w:lang w:val="fr-BE" w:eastAsia="fr-BE"/>
            <w14:ligatures w14:val="standardContextual"/>
          </w:rPr>
          <w:tab/>
        </w:r>
        <w:r w:rsidRPr="009B5007">
          <w:rPr>
            <w:rStyle w:val="Lienhypertexte"/>
            <w:rFonts w:eastAsia="Arial Unicode MS"/>
            <w:lang w:val="fr-BE"/>
          </w:rPr>
          <w:t>Fonctionnaire dirigeant (art. 11)</w:t>
        </w:r>
        <w:r>
          <w:rPr>
            <w:webHidden/>
          </w:rPr>
          <w:tab/>
        </w:r>
        <w:r>
          <w:rPr>
            <w:webHidden/>
          </w:rPr>
          <w:fldChar w:fldCharType="begin"/>
        </w:r>
        <w:r>
          <w:rPr>
            <w:webHidden/>
          </w:rPr>
          <w:instrText xml:space="preserve"> PAGEREF _Toc209434856 \h </w:instrText>
        </w:r>
        <w:r>
          <w:rPr>
            <w:webHidden/>
          </w:rPr>
        </w:r>
        <w:r>
          <w:rPr>
            <w:webHidden/>
          </w:rPr>
          <w:fldChar w:fldCharType="separate"/>
        </w:r>
        <w:r w:rsidR="008C683A">
          <w:rPr>
            <w:webHidden/>
          </w:rPr>
          <w:t>18</w:t>
        </w:r>
        <w:r>
          <w:rPr>
            <w:webHidden/>
          </w:rPr>
          <w:fldChar w:fldCharType="end"/>
        </w:r>
      </w:hyperlink>
    </w:p>
    <w:p w14:paraId="30485ED8" w14:textId="552D23F2" w:rsidR="00982EBA" w:rsidRDefault="00982EBA">
      <w:pPr>
        <w:pStyle w:val="TM3"/>
        <w:rPr>
          <w:rFonts w:asciiTheme="minorHAnsi" w:eastAsiaTheme="minorEastAsia" w:hAnsiTheme="minorHAnsi" w:cstheme="minorBidi"/>
          <w:kern w:val="2"/>
          <w:sz w:val="24"/>
          <w:lang w:val="fr-BE" w:eastAsia="fr-BE"/>
          <w14:ligatures w14:val="standardContextual"/>
        </w:rPr>
      </w:pPr>
      <w:hyperlink w:anchor="_Toc209434857" w:history="1">
        <w:r w:rsidRPr="009B5007">
          <w:rPr>
            <w:rStyle w:val="Lienhypertexte"/>
            <w:rFonts w:eastAsia="Arial Unicode MS"/>
            <w:lang w:val="fr-BE"/>
          </w:rPr>
          <w:t>1.5.4</w:t>
        </w:r>
        <w:r>
          <w:rPr>
            <w:rFonts w:asciiTheme="minorHAnsi" w:eastAsiaTheme="minorEastAsia" w:hAnsiTheme="minorHAnsi" w:cstheme="minorBidi"/>
            <w:kern w:val="2"/>
            <w:sz w:val="24"/>
            <w:lang w:val="fr-BE" w:eastAsia="fr-BE"/>
            <w14:ligatures w14:val="standardContextual"/>
          </w:rPr>
          <w:tab/>
        </w:r>
        <w:r w:rsidRPr="009B5007">
          <w:rPr>
            <w:rStyle w:val="Lienhypertexte"/>
            <w:rFonts w:eastAsia="Arial Unicode MS"/>
            <w:lang w:val="fr-BE"/>
          </w:rPr>
          <w:t>Sous-traitants (art. 12 à 15)</w:t>
        </w:r>
        <w:r>
          <w:rPr>
            <w:webHidden/>
          </w:rPr>
          <w:tab/>
        </w:r>
        <w:r>
          <w:rPr>
            <w:webHidden/>
          </w:rPr>
          <w:fldChar w:fldCharType="begin"/>
        </w:r>
        <w:r>
          <w:rPr>
            <w:webHidden/>
          </w:rPr>
          <w:instrText xml:space="preserve"> PAGEREF _Toc209434857 \h </w:instrText>
        </w:r>
        <w:r>
          <w:rPr>
            <w:webHidden/>
          </w:rPr>
        </w:r>
        <w:r>
          <w:rPr>
            <w:webHidden/>
          </w:rPr>
          <w:fldChar w:fldCharType="separate"/>
        </w:r>
        <w:r w:rsidR="008C683A">
          <w:rPr>
            <w:webHidden/>
          </w:rPr>
          <w:t>19</w:t>
        </w:r>
        <w:r>
          <w:rPr>
            <w:webHidden/>
          </w:rPr>
          <w:fldChar w:fldCharType="end"/>
        </w:r>
      </w:hyperlink>
    </w:p>
    <w:p w14:paraId="636B59CF" w14:textId="15DECA11" w:rsidR="00982EBA" w:rsidRDefault="00982EBA">
      <w:pPr>
        <w:pStyle w:val="TM2"/>
        <w:rPr>
          <w:rFonts w:asciiTheme="minorHAnsi" w:eastAsiaTheme="minorEastAsia" w:hAnsiTheme="minorHAnsi" w:cstheme="minorBidi"/>
          <w:b w:val="0"/>
          <w:smallCaps w:val="0"/>
          <w:kern w:val="2"/>
          <w:sz w:val="24"/>
          <w:lang w:val="fr-BE" w:eastAsia="fr-BE"/>
          <w14:ligatures w14:val="standardContextual"/>
        </w:rPr>
      </w:pPr>
      <w:hyperlink w:anchor="_Toc209434858" w:history="1">
        <w:r w:rsidRPr="009B5007">
          <w:rPr>
            <w:rStyle w:val="Lienhypertexte"/>
            <w:rFonts w:eastAsia="Arial Unicode MS"/>
          </w:rPr>
          <w:t>1.6</w:t>
        </w:r>
        <w:r>
          <w:rPr>
            <w:rFonts w:asciiTheme="minorHAnsi" w:eastAsiaTheme="minorEastAsia" w:hAnsiTheme="minorHAnsi" w:cstheme="minorBidi"/>
            <w:b w:val="0"/>
            <w:smallCaps w:val="0"/>
            <w:kern w:val="2"/>
            <w:sz w:val="24"/>
            <w:lang w:val="fr-BE" w:eastAsia="fr-BE"/>
            <w14:ligatures w14:val="standardContextual"/>
          </w:rPr>
          <w:tab/>
        </w:r>
        <w:r w:rsidRPr="009B5007">
          <w:rPr>
            <w:rStyle w:val="Lienhypertexte"/>
            <w:rFonts w:eastAsia="Arial Unicode MS"/>
          </w:rPr>
          <w:t>Confidentialité (art. 18)</w:t>
        </w:r>
        <w:r>
          <w:rPr>
            <w:webHidden/>
          </w:rPr>
          <w:tab/>
        </w:r>
        <w:r>
          <w:rPr>
            <w:webHidden/>
          </w:rPr>
          <w:fldChar w:fldCharType="begin"/>
        </w:r>
        <w:r>
          <w:rPr>
            <w:webHidden/>
          </w:rPr>
          <w:instrText xml:space="preserve"> PAGEREF _Toc209434858 \h </w:instrText>
        </w:r>
        <w:r>
          <w:rPr>
            <w:webHidden/>
          </w:rPr>
        </w:r>
        <w:r>
          <w:rPr>
            <w:webHidden/>
          </w:rPr>
          <w:fldChar w:fldCharType="separate"/>
        </w:r>
        <w:r w:rsidR="008C683A">
          <w:rPr>
            <w:webHidden/>
          </w:rPr>
          <w:t>19</w:t>
        </w:r>
        <w:r>
          <w:rPr>
            <w:webHidden/>
          </w:rPr>
          <w:fldChar w:fldCharType="end"/>
        </w:r>
      </w:hyperlink>
    </w:p>
    <w:p w14:paraId="28615622" w14:textId="0F4F1E65" w:rsidR="00982EBA" w:rsidRDefault="00982EBA">
      <w:pPr>
        <w:pStyle w:val="TM2"/>
        <w:rPr>
          <w:rFonts w:asciiTheme="minorHAnsi" w:eastAsiaTheme="minorEastAsia" w:hAnsiTheme="minorHAnsi" w:cstheme="minorBidi"/>
          <w:b w:val="0"/>
          <w:smallCaps w:val="0"/>
          <w:kern w:val="2"/>
          <w:sz w:val="24"/>
          <w:lang w:val="fr-BE" w:eastAsia="fr-BE"/>
          <w14:ligatures w14:val="standardContextual"/>
        </w:rPr>
      </w:pPr>
      <w:hyperlink w:anchor="_Toc209434859" w:history="1">
        <w:r w:rsidRPr="009B5007">
          <w:rPr>
            <w:rStyle w:val="Lienhypertexte"/>
            <w:rFonts w:eastAsia="Arial Unicode MS"/>
            <w:lang w:val="fr-FR"/>
          </w:rPr>
          <w:t>1.7</w:t>
        </w:r>
        <w:r>
          <w:rPr>
            <w:rFonts w:asciiTheme="minorHAnsi" w:eastAsiaTheme="minorEastAsia" w:hAnsiTheme="minorHAnsi" w:cstheme="minorBidi"/>
            <w:b w:val="0"/>
            <w:smallCaps w:val="0"/>
            <w:kern w:val="2"/>
            <w:sz w:val="24"/>
            <w:lang w:val="fr-BE" w:eastAsia="fr-BE"/>
            <w14:ligatures w14:val="standardContextual"/>
          </w:rPr>
          <w:tab/>
        </w:r>
        <w:r w:rsidRPr="009B5007">
          <w:rPr>
            <w:rStyle w:val="Lienhypertexte"/>
            <w:rFonts w:eastAsia="Arial Unicode MS"/>
            <w:lang w:val="fr-FR"/>
          </w:rPr>
          <w:t>Protection des données personnelles</w:t>
        </w:r>
        <w:r>
          <w:rPr>
            <w:webHidden/>
          </w:rPr>
          <w:tab/>
        </w:r>
        <w:r>
          <w:rPr>
            <w:webHidden/>
          </w:rPr>
          <w:fldChar w:fldCharType="begin"/>
        </w:r>
        <w:r>
          <w:rPr>
            <w:webHidden/>
          </w:rPr>
          <w:instrText xml:space="preserve"> PAGEREF _Toc209434859 \h </w:instrText>
        </w:r>
        <w:r>
          <w:rPr>
            <w:webHidden/>
          </w:rPr>
        </w:r>
        <w:r>
          <w:rPr>
            <w:webHidden/>
          </w:rPr>
          <w:fldChar w:fldCharType="separate"/>
        </w:r>
        <w:r w:rsidR="008C683A">
          <w:rPr>
            <w:webHidden/>
          </w:rPr>
          <w:t>20</w:t>
        </w:r>
        <w:r>
          <w:rPr>
            <w:webHidden/>
          </w:rPr>
          <w:fldChar w:fldCharType="end"/>
        </w:r>
      </w:hyperlink>
    </w:p>
    <w:p w14:paraId="39321A76" w14:textId="6923EDAB" w:rsidR="00982EBA" w:rsidRDefault="00982EBA">
      <w:pPr>
        <w:pStyle w:val="TM3"/>
        <w:rPr>
          <w:rFonts w:asciiTheme="minorHAnsi" w:eastAsiaTheme="minorEastAsia" w:hAnsiTheme="minorHAnsi" w:cstheme="minorBidi"/>
          <w:kern w:val="2"/>
          <w:sz w:val="24"/>
          <w:lang w:val="fr-BE" w:eastAsia="fr-BE"/>
          <w14:ligatures w14:val="standardContextual"/>
        </w:rPr>
      </w:pPr>
      <w:hyperlink w:anchor="_Toc209434860" w:history="1">
        <w:r w:rsidRPr="009B5007">
          <w:rPr>
            <w:rStyle w:val="Lienhypertexte"/>
            <w:rFonts w:eastAsia="Arial Unicode MS"/>
            <w:lang w:val="fr-BE"/>
          </w:rPr>
          <w:t>1.7.1</w:t>
        </w:r>
        <w:r>
          <w:rPr>
            <w:rFonts w:asciiTheme="minorHAnsi" w:eastAsiaTheme="minorEastAsia" w:hAnsiTheme="minorHAnsi" w:cstheme="minorBidi"/>
            <w:kern w:val="2"/>
            <w:sz w:val="24"/>
            <w:lang w:val="fr-BE" w:eastAsia="fr-BE"/>
            <w14:ligatures w14:val="standardContextual"/>
          </w:rPr>
          <w:tab/>
        </w:r>
        <w:r w:rsidRPr="009B5007">
          <w:rPr>
            <w:rStyle w:val="Lienhypertexte"/>
            <w:rFonts w:eastAsia="Arial Unicode MS"/>
            <w:lang w:val="fr-BE"/>
          </w:rPr>
          <w:t>Droits intellectuels (art. 19 à 23)</w:t>
        </w:r>
        <w:r>
          <w:rPr>
            <w:webHidden/>
          </w:rPr>
          <w:tab/>
        </w:r>
        <w:r>
          <w:rPr>
            <w:webHidden/>
          </w:rPr>
          <w:fldChar w:fldCharType="begin"/>
        </w:r>
        <w:r>
          <w:rPr>
            <w:webHidden/>
          </w:rPr>
          <w:instrText xml:space="preserve"> PAGEREF _Toc209434860 \h </w:instrText>
        </w:r>
        <w:r>
          <w:rPr>
            <w:webHidden/>
          </w:rPr>
        </w:r>
        <w:r>
          <w:rPr>
            <w:webHidden/>
          </w:rPr>
          <w:fldChar w:fldCharType="separate"/>
        </w:r>
        <w:r w:rsidR="008C683A">
          <w:rPr>
            <w:webHidden/>
          </w:rPr>
          <w:t>21</w:t>
        </w:r>
        <w:r>
          <w:rPr>
            <w:webHidden/>
          </w:rPr>
          <w:fldChar w:fldCharType="end"/>
        </w:r>
      </w:hyperlink>
    </w:p>
    <w:p w14:paraId="522DFEFA" w14:textId="14A5F52A" w:rsidR="00982EBA" w:rsidRDefault="00982EBA">
      <w:pPr>
        <w:pStyle w:val="TM3"/>
        <w:rPr>
          <w:rFonts w:asciiTheme="minorHAnsi" w:eastAsiaTheme="minorEastAsia" w:hAnsiTheme="minorHAnsi" w:cstheme="minorBidi"/>
          <w:kern w:val="2"/>
          <w:sz w:val="24"/>
          <w:lang w:val="fr-BE" w:eastAsia="fr-BE"/>
          <w14:ligatures w14:val="standardContextual"/>
        </w:rPr>
      </w:pPr>
      <w:hyperlink w:anchor="_Toc209434861" w:history="1">
        <w:r w:rsidRPr="009B5007">
          <w:rPr>
            <w:rStyle w:val="Lienhypertexte"/>
            <w:rFonts w:eastAsia="Arial Unicode MS"/>
            <w:lang w:val="fr-BE"/>
          </w:rPr>
          <w:t>1.7.2</w:t>
        </w:r>
        <w:r>
          <w:rPr>
            <w:rFonts w:asciiTheme="minorHAnsi" w:eastAsiaTheme="minorEastAsia" w:hAnsiTheme="minorHAnsi" w:cstheme="minorBidi"/>
            <w:kern w:val="2"/>
            <w:sz w:val="24"/>
            <w:lang w:val="fr-BE" w:eastAsia="fr-BE"/>
            <w14:ligatures w14:val="standardContextual"/>
          </w:rPr>
          <w:tab/>
        </w:r>
        <w:r w:rsidRPr="009B5007">
          <w:rPr>
            <w:rStyle w:val="Lienhypertexte"/>
            <w:rFonts w:eastAsia="Arial Unicode MS"/>
            <w:lang w:val="fr-BE"/>
          </w:rPr>
          <w:t>Assurances (art. 24)</w:t>
        </w:r>
        <w:r>
          <w:rPr>
            <w:webHidden/>
          </w:rPr>
          <w:tab/>
        </w:r>
        <w:r>
          <w:rPr>
            <w:webHidden/>
          </w:rPr>
          <w:fldChar w:fldCharType="begin"/>
        </w:r>
        <w:r>
          <w:rPr>
            <w:webHidden/>
          </w:rPr>
          <w:instrText xml:space="preserve"> PAGEREF _Toc209434861 \h </w:instrText>
        </w:r>
        <w:r>
          <w:rPr>
            <w:webHidden/>
          </w:rPr>
        </w:r>
        <w:r>
          <w:rPr>
            <w:webHidden/>
          </w:rPr>
          <w:fldChar w:fldCharType="separate"/>
        </w:r>
        <w:r w:rsidR="008C683A">
          <w:rPr>
            <w:webHidden/>
          </w:rPr>
          <w:t>22</w:t>
        </w:r>
        <w:r>
          <w:rPr>
            <w:webHidden/>
          </w:rPr>
          <w:fldChar w:fldCharType="end"/>
        </w:r>
      </w:hyperlink>
    </w:p>
    <w:p w14:paraId="499B9C0E" w14:textId="4898B07D" w:rsidR="00982EBA" w:rsidRDefault="00982EBA">
      <w:pPr>
        <w:pStyle w:val="TM3"/>
        <w:rPr>
          <w:rFonts w:asciiTheme="minorHAnsi" w:eastAsiaTheme="minorEastAsia" w:hAnsiTheme="minorHAnsi" w:cstheme="minorBidi"/>
          <w:kern w:val="2"/>
          <w:sz w:val="24"/>
          <w:lang w:val="fr-BE" w:eastAsia="fr-BE"/>
          <w14:ligatures w14:val="standardContextual"/>
        </w:rPr>
      </w:pPr>
      <w:hyperlink w:anchor="_Toc209434862" w:history="1">
        <w:r w:rsidRPr="009B5007">
          <w:rPr>
            <w:rStyle w:val="Lienhypertexte"/>
            <w:rFonts w:eastAsia="Arial Unicode MS"/>
            <w:lang w:val="fr-BE"/>
          </w:rPr>
          <w:t>1.7.3</w:t>
        </w:r>
        <w:r>
          <w:rPr>
            <w:rFonts w:asciiTheme="minorHAnsi" w:eastAsiaTheme="minorEastAsia" w:hAnsiTheme="minorHAnsi" w:cstheme="minorBidi"/>
            <w:kern w:val="2"/>
            <w:sz w:val="24"/>
            <w:lang w:val="fr-BE" w:eastAsia="fr-BE"/>
            <w14:ligatures w14:val="standardContextual"/>
          </w:rPr>
          <w:tab/>
        </w:r>
        <w:r w:rsidRPr="009B5007">
          <w:rPr>
            <w:rStyle w:val="Lienhypertexte"/>
            <w:rFonts w:eastAsia="Arial Unicode MS"/>
            <w:lang w:val="fr-BE"/>
          </w:rPr>
          <w:t>Cautionnement (art. 25 à 33)</w:t>
        </w:r>
        <w:r>
          <w:rPr>
            <w:webHidden/>
          </w:rPr>
          <w:tab/>
        </w:r>
        <w:r>
          <w:rPr>
            <w:webHidden/>
          </w:rPr>
          <w:fldChar w:fldCharType="begin"/>
        </w:r>
        <w:r>
          <w:rPr>
            <w:webHidden/>
          </w:rPr>
          <w:instrText xml:space="preserve"> PAGEREF _Toc209434862 \h </w:instrText>
        </w:r>
        <w:r>
          <w:rPr>
            <w:webHidden/>
          </w:rPr>
        </w:r>
        <w:r>
          <w:rPr>
            <w:webHidden/>
          </w:rPr>
          <w:fldChar w:fldCharType="separate"/>
        </w:r>
        <w:r w:rsidR="008C683A">
          <w:rPr>
            <w:webHidden/>
          </w:rPr>
          <w:t>22</w:t>
        </w:r>
        <w:r>
          <w:rPr>
            <w:webHidden/>
          </w:rPr>
          <w:fldChar w:fldCharType="end"/>
        </w:r>
      </w:hyperlink>
    </w:p>
    <w:p w14:paraId="71BE99C1" w14:textId="2ECD81F1" w:rsidR="00982EBA" w:rsidRDefault="00982EBA">
      <w:pPr>
        <w:pStyle w:val="TM3"/>
        <w:rPr>
          <w:rFonts w:asciiTheme="minorHAnsi" w:eastAsiaTheme="minorEastAsia" w:hAnsiTheme="minorHAnsi" w:cstheme="minorBidi"/>
          <w:kern w:val="2"/>
          <w:sz w:val="24"/>
          <w:lang w:val="fr-BE" w:eastAsia="fr-BE"/>
          <w14:ligatures w14:val="standardContextual"/>
        </w:rPr>
      </w:pPr>
      <w:hyperlink w:anchor="_Toc209434863" w:history="1">
        <w:r w:rsidRPr="009B5007">
          <w:rPr>
            <w:rStyle w:val="Lienhypertexte"/>
            <w:rFonts w:eastAsia="Arial Unicode MS"/>
            <w:lang w:val="fr-BE"/>
          </w:rPr>
          <w:t>1.7.4</w:t>
        </w:r>
        <w:r>
          <w:rPr>
            <w:rFonts w:asciiTheme="minorHAnsi" w:eastAsiaTheme="minorEastAsia" w:hAnsiTheme="minorHAnsi" w:cstheme="minorBidi"/>
            <w:kern w:val="2"/>
            <w:sz w:val="24"/>
            <w:lang w:val="fr-BE" w:eastAsia="fr-BE"/>
            <w14:ligatures w14:val="standardContextual"/>
          </w:rPr>
          <w:tab/>
        </w:r>
        <w:r w:rsidRPr="009B5007">
          <w:rPr>
            <w:rStyle w:val="Lienhypertexte"/>
            <w:rFonts w:eastAsia="Arial Unicode MS"/>
            <w:lang w:val="fr-BE"/>
          </w:rPr>
          <w:t>Conformité de l’exécution (art. 34)</w:t>
        </w:r>
        <w:r>
          <w:rPr>
            <w:webHidden/>
          </w:rPr>
          <w:tab/>
        </w:r>
        <w:r>
          <w:rPr>
            <w:webHidden/>
          </w:rPr>
          <w:fldChar w:fldCharType="begin"/>
        </w:r>
        <w:r>
          <w:rPr>
            <w:webHidden/>
          </w:rPr>
          <w:instrText xml:space="preserve"> PAGEREF _Toc209434863 \h </w:instrText>
        </w:r>
        <w:r>
          <w:rPr>
            <w:webHidden/>
          </w:rPr>
        </w:r>
        <w:r>
          <w:rPr>
            <w:webHidden/>
          </w:rPr>
          <w:fldChar w:fldCharType="separate"/>
        </w:r>
        <w:r w:rsidR="008C683A">
          <w:rPr>
            <w:webHidden/>
          </w:rPr>
          <w:t>24</w:t>
        </w:r>
        <w:r>
          <w:rPr>
            <w:webHidden/>
          </w:rPr>
          <w:fldChar w:fldCharType="end"/>
        </w:r>
      </w:hyperlink>
    </w:p>
    <w:p w14:paraId="381D64B2" w14:textId="75216947" w:rsidR="00982EBA" w:rsidRDefault="00982EBA">
      <w:pPr>
        <w:pStyle w:val="TM3"/>
        <w:rPr>
          <w:rFonts w:asciiTheme="minorHAnsi" w:eastAsiaTheme="minorEastAsia" w:hAnsiTheme="minorHAnsi" w:cstheme="minorBidi"/>
          <w:kern w:val="2"/>
          <w:sz w:val="24"/>
          <w:lang w:val="fr-BE" w:eastAsia="fr-BE"/>
          <w14:ligatures w14:val="standardContextual"/>
        </w:rPr>
      </w:pPr>
      <w:hyperlink w:anchor="_Toc209434864" w:history="1">
        <w:r w:rsidRPr="009B5007">
          <w:rPr>
            <w:rStyle w:val="Lienhypertexte"/>
            <w:rFonts w:eastAsia="Arial Unicode MS"/>
            <w:lang w:val="fr-BE"/>
          </w:rPr>
          <w:t>1.7.5</w:t>
        </w:r>
        <w:r>
          <w:rPr>
            <w:rFonts w:asciiTheme="minorHAnsi" w:eastAsiaTheme="minorEastAsia" w:hAnsiTheme="minorHAnsi" w:cstheme="minorBidi"/>
            <w:kern w:val="2"/>
            <w:sz w:val="24"/>
            <w:lang w:val="fr-BE" w:eastAsia="fr-BE"/>
            <w14:ligatures w14:val="standardContextual"/>
          </w:rPr>
          <w:tab/>
        </w:r>
        <w:r w:rsidRPr="009B5007">
          <w:rPr>
            <w:rStyle w:val="Lienhypertexte"/>
            <w:rFonts w:eastAsia="Arial Unicode MS"/>
            <w:lang w:val="fr-BE"/>
          </w:rPr>
          <w:t>Plans, documents et objets établis par le pouvoir adjudicateur (art. 35)</w:t>
        </w:r>
        <w:r>
          <w:rPr>
            <w:webHidden/>
          </w:rPr>
          <w:tab/>
        </w:r>
        <w:r>
          <w:rPr>
            <w:webHidden/>
          </w:rPr>
          <w:fldChar w:fldCharType="begin"/>
        </w:r>
        <w:r>
          <w:rPr>
            <w:webHidden/>
          </w:rPr>
          <w:instrText xml:space="preserve"> PAGEREF _Toc209434864 \h </w:instrText>
        </w:r>
        <w:r>
          <w:rPr>
            <w:webHidden/>
          </w:rPr>
        </w:r>
        <w:r>
          <w:rPr>
            <w:webHidden/>
          </w:rPr>
          <w:fldChar w:fldCharType="separate"/>
        </w:r>
        <w:r w:rsidR="008C683A">
          <w:rPr>
            <w:webHidden/>
          </w:rPr>
          <w:t>24</w:t>
        </w:r>
        <w:r>
          <w:rPr>
            <w:webHidden/>
          </w:rPr>
          <w:fldChar w:fldCharType="end"/>
        </w:r>
      </w:hyperlink>
    </w:p>
    <w:p w14:paraId="5AACC393" w14:textId="69D91D21" w:rsidR="00982EBA" w:rsidRDefault="00982EBA">
      <w:pPr>
        <w:pStyle w:val="TM3"/>
        <w:rPr>
          <w:rFonts w:asciiTheme="minorHAnsi" w:eastAsiaTheme="minorEastAsia" w:hAnsiTheme="minorHAnsi" w:cstheme="minorBidi"/>
          <w:kern w:val="2"/>
          <w:sz w:val="24"/>
          <w:lang w:val="fr-BE" w:eastAsia="fr-BE"/>
          <w14:ligatures w14:val="standardContextual"/>
        </w:rPr>
      </w:pPr>
      <w:hyperlink w:anchor="_Toc209434865" w:history="1">
        <w:r w:rsidRPr="009B5007">
          <w:rPr>
            <w:rStyle w:val="Lienhypertexte"/>
            <w:rFonts w:eastAsia="Arial Unicode MS"/>
            <w:lang w:val="fr-BE"/>
          </w:rPr>
          <w:t>1.7.6</w:t>
        </w:r>
        <w:r>
          <w:rPr>
            <w:rFonts w:asciiTheme="minorHAnsi" w:eastAsiaTheme="minorEastAsia" w:hAnsiTheme="minorHAnsi" w:cstheme="minorBidi"/>
            <w:kern w:val="2"/>
            <w:sz w:val="24"/>
            <w:lang w:val="fr-BE" w:eastAsia="fr-BE"/>
            <w14:ligatures w14:val="standardContextual"/>
          </w:rPr>
          <w:tab/>
        </w:r>
        <w:r w:rsidRPr="009B5007">
          <w:rPr>
            <w:rStyle w:val="Lienhypertexte"/>
            <w:rFonts w:eastAsia="Arial Unicode MS"/>
            <w:lang w:val="fr-BE"/>
          </w:rPr>
          <w:t>Plans de détail et d’exécution établis par l’adjudicataire (art. 36)</w:t>
        </w:r>
        <w:r>
          <w:rPr>
            <w:webHidden/>
          </w:rPr>
          <w:tab/>
        </w:r>
        <w:r>
          <w:rPr>
            <w:webHidden/>
          </w:rPr>
          <w:fldChar w:fldCharType="begin"/>
        </w:r>
        <w:r>
          <w:rPr>
            <w:webHidden/>
          </w:rPr>
          <w:instrText xml:space="preserve"> PAGEREF _Toc209434865 \h </w:instrText>
        </w:r>
        <w:r>
          <w:rPr>
            <w:webHidden/>
          </w:rPr>
        </w:r>
        <w:r>
          <w:rPr>
            <w:webHidden/>
          </w:rPr>
          <w:fldChar w:fldCharType="separate"/>
        </w:r>
        <w:r w:rsidR="008C683A">
          <w:rPr>
            <w:webHidden/>
          </w:rPr>
          <w:t>24</w:t>
        </w:r>
        <w:r>
          <w:rPr>
            <w:webHidden/>
          </w:rPr>
          <w:fldChar w:fldCharType="end"/>
        </w:r>
      </w:hyperlink>
    </w:p>
    <w:p w14:paraId="30D7C01C" w14:textId="1F976451" w:rsidR="00982EBA" w:rsidRDefault="00982EBA">
      <w:pPr>
        <w:pStyle w:val="TM3"/>
        <w:rPr>
          <w:rFonts w:asciiTheme="minorHAnsi" w:eastAsiaTheme="minorEastAsia" w:hAnsiTheme="minorHAnsi" w:cstheme="minorBidi"/>
          <w:kern w:val="2"/>
          <w:sz w:val="24"/>
          <w:lang w:val="fr-BE" w:eastAsia="fr-BE"/>
          <w14:ligatures w14:val="standardContextual"/>
        </w:rPr>
      </w:pPr>
      <w:hyperlink w:anchor="_Toc209434866" w:history="1">
        <w:r w:rsidRPr="009B5007">
          <w:rPr>
            <w:rStyle w:val="Lienhypertexte"/>
            <w:rFonts w:eastAsia="Arial Unicode MS"/>
            <w:lang w:val="fr-BE"/>
          </w:rPr>
          <w:t>1.7.7</w:t>
        </w:r>
        <w:r>
          <w:rPr>
            <w:rFonts w:asciiTheme="minorHAnsi" w:eastAsiaTheme="minorEastAsia" w:hAnsiTheme="minorHAnsi" w:cstheme="minorBidi"/>
            <w:kern w:val="2"/>
            <w:sz w:val="24"/>
            <w:lang w:val="fr-BE" w:eastAsia="fr-BE"/>
            <w14:ligatures w14:val="standardContextual"/>
          </w:rPr>
          <w:tab/>
        </w:r>
        <w:r w:rsidRPr="009B5007">
          <w:rPr>
            <w:rStyle w:val="Lienhypertexte"/>
            <w:rFonts w:eastAsia="Arial Unicode MS"/>
            <w:lang w:val="fr-BE"/>
          </w:rPr>
          <w:t>Modifications du marché (art. 37 à 38/19 et 80)</w:t>
        </w:r>
        <w:r>
          <w:rPr>
            <w:webHidden/>
          </w:rPr>
          <w:tab/>
        </w:r>
        <w:r>
          <w:rPr>
            <w:webHidden/>
          </w:rPr>
          <w:fldChar w:fldCharType="begin"/>
        </w:r>
        <w:r>
          <w:rPr>
            <w:webHidden/>
          </w:rPr>
          <w:instrText xml:space="preserve"> PAGEREF _Toc209434866 \h </w:instrText>
        </w:r>
        <w:r>
          <w:rPr>
            <w:webHidden/>
          </w:rPr>
        </w:r>
        <w:r>
          <w:rPr>
            <w:webHidden/>
          </w:rPr>
          <w:fldChar w:fldCharType="separate"/>
        </w:r>
        <w:r w:rsidR="008C683A">
          <w:rPr>
            <w:webHidden/>
          </w:rPr>
          <w:t>26</w:t>
        </w:r>
        <w:r>
          <w:rPr>
            <w:webHidden/>
          </w:rPr>
          <w:fldChar w:fldCharType="end"/>
        </w:r>
      </w:hyperlink>
    </w:p>
    <w:p w14:paraId="5FF1C69D" w14:textId="53FDB6D2" w:rsidR="00982EBA" w:rsidRDefault="00982EBA">
      <w:pPr>
        <w:pStyle w:val="TM3"/>
        <w:rPr>
          <w:rFonts w:asciiTheme="minorHAnsi" w:eastAsiaTheme="minorEastAsia" w:hAnsiTheme="minorHAnsi" w:cstheme="minorBidi"/>
          <w:kern w:val="2"/>
          <w:sz w:val="24"/>
          <w:lang w:val="fr-BE" w:eastAsia="fr-BE"/>
          <w14:ligatures w14:val="standardContextual"/>
        </w:rPr>
      </w:pPr>
      <w:hyperlink w:anchor="_Toc209434867" w:history="1">
        <w:r w:rsidRPr="009B5007">
          <w:rPr>
            <w:rStyle w:val="Lienhypertexte"/>
            <w:rFonts w:eastAsia="Arial Unicode MS"/>
            <w:lang w:val="fr-BE"/>
          </w:rPr>
          <w:t>1.7.8</w:t>
        </w:r>
        <w:r>
          <w:rPr>
            <w:rFonts w:asciiTheme="minorHAnsi" w:eastAsiaTheme="minorEastAsia" w:hAnsiTheme="minorHAnsi" w:cstheme="minorBidi"/>
            <w:kern w:val="2"/>
            <w:sz w:val="24"/>
            <w:lang w:val="fr-BE" w:eastAsia="fr-BE"/>
            <w14:ligatures w14:val="standardContextual"/>
          </w:rPr>
          <w:tab/>
        </w:r>
        <w:r w:rsidRPr="009B5007">
          <w:rPr>
            <w:rStyle w:val="Lienhypertexte"/>
            <w:rFonts w:eastAsia="Arial Unicode MS"/>
            <w:lang w:val="fr-BE"/>
          </w:rPr>
          <w:t>Contrôle et surveillance du marché</w:t>
        </w:r>
        <w:r>
          <w:rPr>
            <w:webHidden/>
          </w:rPr>
          <w:tab/>
        </w:r>
        <w:r>
          <w:rPr>
            <w:webHidden/>
          </w:rPr>
          <w:fldChar w:fldCharType="begin"/>
        </w:r>
        <w:r>
          <w:rPr>
            <w:webHidden/>
          </w:rPr>
          <w:instrText xml:space="preserve"> PAGEREF _Toc209434867 \h </w:instrText>
        </w:r>
        <w:r>
          <w:rPr>
            <w:webHidden/>
          </w:rPr>
        </w:r>
        <w:r>
          <w:rPr>
            <w:webHidden/>
          </w:rPr>
          <w:fldChar w:fldCharType="separate"/>
        </w:r>
        <w:r w:rsidR="008C683A">
          <w:rPr>
            <w:webHidden/>
          </w:rPr>
          <w:t>30</w:t>
        </w:r>
        <w:r>
          <w:rPr>
            <w:webHidden/>
          </w:rPr>
          <w:fldChar w:fldCharType="end"/>
        </w:r>
      </w:hyperlink>
    </w:p>
    <w:p w14:paraId="595D6A12" w14:textId="187C6416" w:rsidR="00982EBA" w:rsidRDefault="00982EBA">
      <w:pPr>
        <w:pStyle w:val="TM3"/>
        <w:rPr>
          <w:rFonts w:asciiTheme="minorHAnsi" w:eastAsiaTheme="minorEastAsia" w:hAnsiTheme="minorHAnsi" w:cstheme="minorBidi"/>
          <w:kern w:val="2"/>
          <w:sz w:val="24"/>
          <w:lang w:val="fr-BE" w:eastAsia="fr-BE"/>
          <w14:ligatures w14:val="standardContextual"/>
        </w:rPr>
      </w:pPr>
      <w:hyperlink w:anchor="_Toc209434868" w:history="1">
        <w:r w:rsidRPr="009B5007">
          <w:rPr>
            <w:rStyle w:val="Lienhypertexte"/>
            <w:rFonts w:eastAsia="Arial Unicode MS"/>
            <w:lang w:val="fr-BE"/>
          </w:rPr>
          <w:t>1.7.9</w:t>
        </w:r>
        <w:r>
          <w:rPr>
            <w:rFonts w:asciiTheme="minorHAnsi" w:eastAsiaTheme="minorEastAsia" w:hAnsiTheme="minorHAnsi" w:cstheme="minorBidi"/>
            <w:kern w:val="2"/>
            <w:sz w:val="24"/>
            <w:lang w:val="fr-BE" w:eastAsia="fr-BE"/>
            <w14:ligatures w14:val="standardContextual"/>
          </w:rPr>
          <w:tab/>
        </w:r>
        <w:r w:rsidRPr="009B5007">
          <w:rPr>
            <w:rStyle w:val="Lienhypertexte"/>
            <w:rFonts w:eastAsia="Arial Unicode MS"/>
            <w:lang w:val="fr-BE"/>
          </w:rPr>
          <w:t>Délai d’exécution (art 76)</w:t>
        </w:r>
        <w:r>
          <w:rPr>
            <w:webHidden/>
          </w:rPr>
          <w:tab/>
        </w:r>
        <w:r>
          <w:rPr>
            <w:webHidden/>
          </w:rPr>
          <w:fldChar w:fldCharType="begin"/>
        </w:r>
        <w:r>
          <w:rPr>
            <w:webHidden/>
          </w:rPr>
          <w:instrText xml:space="preserve"> PAGEREF _Toc209434868 \h </w:instrText>
        </w:r>
        <w:r>
          <w:rPr>
            <w:webHidden/>
          </w:rPr>
        </w:r>
        <w:r>
          <w:rPr>
            <w:webHidden/>
          </w:rPr>
          <w:fldChar w:fldCharType="separate"/>
        </w:r>
        <w:r w:rsidR="008C683A">
          <w:rPr>
            <w:webHidden/>
          </w:rPr>
          <w:t>31</w:t>
        </w:r>
        <w:r>
          <w:rPr>
            <w:webHidden/>
          </w:rPr>
          <w:fldChar w:fldCharType="end"/>
        </w:r>
      </w:hyperlink>
    </w:p>
    <w:p w14:paraId="6FBB2A19" w14:textId="7EE76A7D" w:rsidR="00982EBA" w:rsidRDefault="00982EBA">
      <w:pPr>
        <w:pStyle w:val="TM3"/>
        <w:rPr>
          <w:rFonts w:asciiTheme="minorHAnsi" w:eastAsiaTheme="minorEastAsia" w:hAnsiTheme="minorHAnsi" w:cstheme="minorBidi"/>
          <w:kern w:val="2"/>
          <w:sz w:val="24"/>
          <w:lang w:val="fr-BE" w:eastAsia="fr-BE"/>
          <w14:ligatures w14:val="standardContextual"/>
        </w:rPr>
      </w:pPr>
      <w:hyperlink w:anchor="_Toc209434869" w:history="1">
        <w:r w:rsidRPr="009B5007">
          <w:rPr>
            <w:rStyle w:val="Lienhypertexte"/>
            <w:rFonts w:eastAsia="Arial Unicode MS"/>
            <w:lang w:val="fr-BE"/>
          </w:rPr>
          <w:t>1.7.10</w:t>
        </w:r>
        <w:r>
          <w:rPr>
            <w:rFonts w:asciiTheme="minorHAnsi" w:eastAsiaTheme="minorEastAsia" w:hAnsiTheme="minorHAnsi" w:cstheme="minorBidi"/>
            <w:kern w:val="2"/>
            <w:sz w:val="24"/>
            <w:lang w:val="fr-BE" w:eastAsia="fr-BE"/>
            <w14:ligatures w14:val="standardContextual"/>
          </w:rPr>
          <w:tab/>
        </w:r>
        <w:r w:rsidRPr="009B5007">
          <w:rPr>
            <w:rStyle w:val="Lienhypertexte"/>
            <w:rFonts w:eastAsia="Arial Unicode MS"/>
            <w:lang w:val="fr-BE"/>
          </w:rPr>
          <w:t>Mise à disposition de terrains (art 77)</w:t>
        </w:r>
        <w:r>
          <w:rPr>
            <w:webHidden/>
          </w:rPr>
          <w:tab/>
        </w:r>
        <w:r>
          <w:rPr>
            <w:webHidden/>
          </w:rPr>
          <w:fldChar w:fldCharType="begin"/>
        </w:r>
        <w:r>
          <w:rPr>
            <w:webHidden/>
          </w:rPr>
          <w:instrText xml:space="preserve"> PAGEREF _Toc209434869 \h </w:instrText>
        </w:r>
        <w:r>
          <w:rPr>
            <w:webHidden/>
          </w:rPr>
        </w:r>
        <w:r>
          <w:rPr>
            <w:webHidden/>
          </w:rPr>
          <w:fldChar w:fldCharType="separate"/>
        </w:r>
        <w:r w:rsidR="008C683A">
          <w:rPr>
            <w:webHidden/>
          </w:rPr>
          <w:t>31</w:t>
        </w:r>
        <w:r>
          <w:rPr>
            <w:webHidden/>
          </w:rPr>
          <w:fldChar w:fldCharType="end"/>
        </w:r>
      </w:hyperlink>
    </w:p>
    <w:p w14:paraId="7A4B010E" w14:textId="4010AE62" w:rsidR="00982EBA" w:rsidRDefault="00982EBA">
      <w:pPr>
        <w:pStyle w:val="TM3"/>
        <w:rPr>
          <w:rFonts w:asciiTheme="minorHAnsi" w:eastAsiaTheme="minorEastAsia" w:hAnsiTheme="minorHAnsi" w:cstheme="minorBidi"/>
          <w:kern w:val="2"/>
          <w:sz w:val="24"/>
          <w:lang w:val="fr-BE" w:eastAsia="fr-BE"/>
          <w14:ligatures w14:val="standardContextual"/>
        </w:rPr>
      </w:pPr>
      <w:hyperlink w:anchor="_Toc209434870" w:history="1">
        <w:r w:rsidRPr="009B5007">
          <w:rPr>
            <w:rStyle w:val="Lienhypertexte"/>
            <w:rFonts w:eastAsia="Arial Unicode MS"/>
            <w:lang w:val="fr-BE"/>
          </w:rPr>
          <w:t>1.7.11</w:t>
        </w:r>
        <w:r>
          <w:rPr>
            <w:rFonts w:asciiTheme="minorHAnsi" w:eastAsiaTheme="minorEastAsia" w:hAnsiTheme="minorHAnsi" w:cstheme="minorBidi"/>
            <w:kern w:val="2"/>
            <w:sz w:val="24"/>
            <w:lang w:val="fr-BE" w:eastAsia="fr-BE"/>
            <w14:ligatures w14:val="standardContextual"/>
          </w:rPr>
          <w:tab/>
        </w:r>
        <w:r w:rsidRPr="009B5007">
          <w:rPr>
            <w:rStyle w:val="Lienhypertexte"/>
            <w:rFonts w:eastAsia="Arial Unicode MS"/>
            <w:lang w:val="fr-BE"/>
          </w:rPr>
          <w:t>Conditions relatives au personnel (art. 78)</w:t>
        </w:r>
        <w:r>
          <w:rPr>
            <w:webHidden/>
          </w:rPr>
          <w:tab/>
        </w:r>
        <w:r>
          <w:rPr>
            <w:webHidden/>
          </w:rPr>
          <w:fldChar w:fldCharType="begin"/>
        </w:r>
        <w:r>
          <w:rPr>
            <w:webHidden/>
          </w:rPr>
          <w:instrText xml:space="preserve"> PAGEREF _Toc209434870 \h </w:instrText>
        </w:r>
        <w:r>
          <w:rPr>
            <w:webHidden/>
          </w:rPr>
        </w:r>
        <w:r>
          <w:rPr>
            <w:webHidden/>
          </w:rPr>
          <w:fldChar w:fldCharType="separate"/>
        </w:r>
        <w:r w:rsidR="008C683A">
          <w:rPr>
            <w:webHidden/>
          </w:rPr>
          <w:t>31</w:t>
        </w:r>
        <w:r>
          <w:rPr>
            <w:webHidden/>
          </w:rPr>
          <w:fldChar w:fldCharType="end"/>
        </w:r>
      </w:hyperlink>
    </w:p>
    <w:p w14:paraId="2A747F95" w14:textId="7A567FF8" w:rsidR="00982EBA" w:rsidRDefault="00982EBA">
      <w:pPr>
        <w:pStyle w:val="TM3"/>
        <w:rPr>
          <w:rFonts w:asciiTheme="minorHAnsi" w:eastAsiaTheme="minorEastAsia" w:hAnsiTheme="minorHAnsi" w:cstheme="minorBidi"/>
          <w:kern w:val="2"/>
          <w:sz w:val="24"/>
          <w:lang w:val="fr-BE" w:eastAsia="fr-BE"/>
          <w14:ligatures w14:val="standardContextual"/>
        </w:rPr>
      </w:pPr>
      <w:hyperlink w:anchor="_Toc209434871" w:history="1">
        <w:r w:rsidRPr="009B5007">
          <w:rPr>
            <w:rStyle w:val="Lienhypertexte"/>
            <w:rFonts w:eastAsia="Arial Unicode MS"/>
            <w:lang w:val="fr-BE"/>
          </w:rPr>
          <w:t>1.7.12</w:t>
        </w:r>
        <w:r>
          <w:rPr>
            <w:rFonts w:asciiTheme="minorHAnsi" w:eastAsiaTheme="minorEastAsia" w:hAnsiTheme="minorHAnsi" w:cstheme="minorBidi"/>
            <w:kern w:val="2"/>
            <w:sz w:val="24"/>
            <w:lang w:val="fr-BE" w:eastAsia="fr-BE"/>
            <w14:ligatures w14:val="standardContextual"/>
          </w:rPr>
          <w:tab/>
        </w:r>
        <w:r w:rsidRPr="009B5007">
          <w:rPr>
            <w:rStyle w:val="Lienhypertexte"/>
            <w:rFonts w:eastAsia="Arial Unicode MS"/>
            <w:lang w:val="fr-BE"/>
          </w:rPr>
          <w:t>Organisation du chantier (art 79)</w:t>
        </w:r>
        <w:r>
          <w:rPr>
            <w:webHidden/>
          </w:rPr>
          <w:tab/>
        </w:r>
        <w:r>
          <w:rPr>
            <w:webHidden/>
          </w:rPr>
          <w:fldChar w:fldCharType="begin"/>
        </w:r>
        <w:r>
          <w:rPr>
            <w:webHidden/>
          </w:rPr>
          <w:instrText xml:space="preserve"> PAGEREF _Toc209434871 \h </w:instrText>
        </w:r>
        <w:r>
          <w:rPr>
            <w:webHidden/>
          </w:rPr>
        </w:r>
        <w:r>
          <w:rPr>
            <w:webHidden/>
          </w:rPr>
          <w:fldChar w:fldCharType="separate"/>
        </w:r>
        <w:r w:rsidR="008C683A">
          <w:rPr>
            <w:webHidden/>
          </w:rPr>
          <w:t>31</w:t>
        </w:r>
        <w:r>
          <w:rPr>
            <w:webHidden/>
          </w:rPr>
          <w:fldChar w:fldCharType="end"/>
        </w:r>
      </w:hyperlink>
    </w:p>
    <w:p w14:paraId="524F3698" w14:textId="187F56D7" w:rsidR="00982EBA" w:rsidRDefault="00982EBA">
      <w:pPr>
        <w:pStyle w:val="TM3"/>
        <w:rPr>
          <w:rFonts w:asciiTheme="minorHAnsi" w:eastAsiaTheme="minorEastAsia" w:hAnsiTheme="minorHAnsi" w:cstheme="minorBidi"/>
          <w:kern w:val="2"/>
          <w:sz w:val="24"/>
          <w:lang w:val="fr-BE" w:eastAsia="fr-BE"/>
          <w14:ligatures w14:val="standardContextual"/>
        </w:rPr>
      </w:pPr>
      <w:hyperlink w:anchor="_Toc209434872" w:history="1">
        <w:r w:rsidRPr="009B5007">
          <w:rPr>
            <w:rStyle w:val="Lienhypertexte"/>
            <w:rFonts w:eastAsia="Arial Unicode MS"/>
            <w:lang w:val="fr-BE"/>
          </w:rPr>
          <w:t>1.7.13</w:t>
        </w:r>
        <w:r>
          <w:rPr>
            <w:rFonts w:asciiTheme="minorHAnsi" w:eastAsiaTheme="minorEastAsia" w:hAnsiTheme="minorHAnsi" w:cstheme="minorBidi"/>
            <w:kern w:val="2"/>
            <w:sz w:val="24"/>
            <w:lang w:val="fr-BE" w:eastAsia="fr-BE"/>
            <w14:ligatures w14:val="standardContextual"/>
          </w:rPr>
          <w:tab/>
        </w:r>
        <w:r w:rsidRPr="009B5007">
          <w:rPr>
            <w:rStyle w:val="Lienhypertexte"/>
            <w:rFonts w:eastAsia="Arial Unicode MS"/>
            <w:lang w:val="fr-BE"/>
          </w:rPr>
          <w:t>Moyens de contrôle (art. 82)</w:t>
        </w:r>
        <w:r>
          <w:rPr>
            <w:webHidden/>
          </w:rPr>
          <w:tab/>
        </w:r>
        <w:r>
          <w:rPr>
            <w:webHidden/>
          </w:rPr>
          <w:fldChar w:fldCharType="begin"/>
        </w:r>
        <w:r>
          <w:rPr>
            <w:webHidden/>
          </w:rPr>
          <w:instrText xml:space="preserve"> PAGEREF _Toc209434872 \h </w:instrText>
        </w:r>
        <w:r>
          <w:rPr>
            <w:webHidden/>
          </w:rPr>
        </w:r>
        <w:r>
          <w:rPr>
            <w:webHidden/>
          </w:rPr>
          <w:fldChar w:fldCharType="separate"/>
        </w:r>
        <w:r w:rsidR="008C683A">
          <w:rPr>
            <w:webHidden/>
          </w:rPr>
          <w:t>32</w:t>
        </w:r>
        <w:r>
          <w:rPr>
            <w:webHidden/>
          </w:rPr>
          <w:fldChar w:fldCharType="end"/>
        </w:r>
      </w:hyperlink>
    </w:p>
    <w:p w14:paraId="43EE394A" w14:textId="0FBA94B0" w:rsidR="00982EBA" w:rsidRDefault="00982EBA">
      <w:pPr>
        <w:pStyle w:val="TM3"/>
        <w:rPr>
          <w:rFonts w:asciiTheme="minorHAnsi" w:eastAsiaTheme="minorEastAsia" w:hAnsiTheme="minorHAnsi" w:cstheme="minorBidi"/>
          <w:kern w:val="2"/>
          <w:sz w:val="24"/>
          <w:lang w:val="fr-BE" w:eastAsia="fr-BE"/>
          <w14:ligatures w14:val="standardContextual"/>
        </w:rPr>
      </w:pPr>
      <w:hyperlink w:anchor="_Toc209434873" w:history="1">
        <w:r w:rsidRPr="009B5007">
          <w:rPr>
            <w:rStyle w:val="Lienhypertexte"/>
            <w:rFonts w:eastAsia="Arial Unicode MS"/>
            <w:lang w:val="fr-BE"/>
          </w:rPr>
          <w:t>1.7.14</w:t>
        </w:r>
        <w:r>
          <w:rPr>
            <w:rFonts w:asciiTheme="minorHAnsi" w:eastAsiaTheme="minorEastAsia" w:hAnsiTheme="minorHAnsi" w:cstheme="minorBidi"/>
            <w:kern w:val="2"/>
            <w:sz w:val="24"/>
            <w:lang w:val="fr-BE" w:eastAsia="fr-BE"/>
            <w14:ligatures w14:val="standardContextual"/>
          </w:rPr>
          <w:tab/>
        </w:r>
        <w:r w:rsidRPr="009B5007">
          <w:rPr>
            <w:rStyle w:val="Lienhypertexte"/>
            <w:rFonts w:eastAsia="Arial Unicode MS"/>
            <w:lang w:val="fr-BE"/>
          </w:rPr>
          <w:t>Journal des travaux (art. 83)</w:t>
        </w:r>
        <w:r>
          <w:rPr>
            <w:webHidden/>
          </w:rPr>
          <w:tab/>
        </w:r>
        <w:r>
          <w:rPr>
            <w:webHidden/>
          </w:rPr>
          <w:fldChar w:fldCharType="begin"/>
        </w:r>
        <w:r>
          <w:rPr>
            <w:webHidden/>
          </w:rPr>
          <w:instrText xml:space="preserve"> PAGEREF _Toc209434873 \h </w:instrText>
        </w:r>
        <w:r>
          <w:rPr>
            <w:webHidden/>
          </w:rPr>
        </w:r>
        <w:r>
          <w:rPr>
            <w:webHidden/>
          </w:rPr>
          <w:fldChar w:fldCharType="separate"/>
        </w:r>
        <w:r w:rsidR="008C683A">
          <w:rPr>
            <w:webHidden/>
          </w:rPr>
          <w:t>32</w:t>
        </w:r>
        <w:r>
          <w:rPr>
            <w:webHidden/>
          </w:rPr>
          <w:fldChar w:fldCharType="end"/>
        </w:r>
      </w:hyperlink>
    </w:p>
    <w:p w14:paraId="25189E15" w14:textId="4D72062F" w:rsidR="00982EBA" w:rsidRDefault="00982EBA">
      <w:pPr>
        <w:pStyle w:val="TM3"/>
        <w:rPr>
          <w:rFonts w:asciiTheme="minorHAnsi" w:eastAsiaTheme="minorEastAsia" w:hAnsiTheme="minorHAnsi" w:cstheme="minorBidi"/>
          <w:kern w:val="2"/>
          <w:sz w:val="24"/>
          <w:lang w:val="fr-BE" w:eastAsia="fr-BE"/>
          <w14:ligatures w14:val="standardContextual"/>
        </w:rPr>
      </w:pPr>
      <w:hyperlink w:anchor="_Toc209434874" w:history="1">
        <w:r w:rsidRPr="009B5007">
          <w:rPr>
            <w:rStyle w:val="Lienhypertexte"/>
            <w:rFonts w:eastAsia="Arial Unicode MS"/>
            <w:lang w:val="fr-BE"/>
          </w:rPr>
          <w:t>1.7.15</w:t>
        </w:r>
        <w:r>
          <w:rPr>
            <w:rFonts w:asciiTheme="minorHAnsi" w:eastAsiaTheme="minorEastAsia" w:hAnsiTheme="minorHAnsi" w:cstheme="minorBidi"/>
            <w:kern w:val="2"/>
            <w:sz w:val="24"/>
            <w:lang w:val="fr-BE" w:eastAsia="fr-BE"/>
            <w14:ligatures w14:val="standardContextual"/>
          </w:rPr>
          <w:tab/>
        </w:r>
        <w:r w:rsidRPr="009B5007">
          <w:rPr>
            <w:rStyle w:val="Lienhypertexte"/>
            <w:rFonts w:eastAsia="Arial Unicode MS"/>
            <w:lang w:val="fr-BE"/>
          </w:rPr>
          <w:t>Responsabilité de l’entrepreneur (art. 84)</w:t>
        </w:r>
        <w:r>
          <w:rPr>
            <w:webHidden/>
          </w:rPr>
          <w:tab/>
        </w:r>
        <w:r>
          <w:rPr>
            <w:webHidden/>
          </w:rPr>
          <w:fldChar w:fldCharType="begin"/>
        </w:r>
        <w:r>
          <w:rPr>
            <w:webHidden/>
          </w:rPr>
          <w:instrText xml:space="preserve"> PAGEREF _Toc209434874 \h </w:instrText>
        </w:r>
        <w:r>
          <w:rPr>
            <w:webHidden/>
          </w:rPr>
        </w:r>
        <w:r>
          <w:rPr>
            <w:webHidden/>
          </w:rPr>
          <w:fldChar w:fldCharType="separate"/>
        </w:r>
        <w:r w:rsidR="008C683A">
          <w:rPr>
            <w:webHidden/>
          </w:rPr>
          <w:t>33</w:t>
        </w:r>
        <w:r>
          <w:rPr>
            <w:webHidden/>
          </w:rPr>
          <w:fldChar w:fldCharType="end"/>
        </w:r>
      </w:hyperlink>
    </w:p>
    <w:p w14:paraId="3C754912" w14:textId="5BD790F2" w:rsidR="00982EBA" w:rsidRDefault="00982EBA">
      <w:pPr>
        <w:pStyle w:val="TM3"/>
        <w:rPr>
          <w:rFonts w:asciiTheme="minorHAnsi" w:eastAsiaTheme="minorEastAsia" w:hAnsiTheme="minorHAnsi" w:cstheme="minorBidi"/>
          <w:kern w:val="2"/>
          <w:sz w:val="24"/>
          <w:lang w:val="fr-BE" w:eastAsia="fr-BE"/>
          <w14:ligatures w14:val="standardContextual"/>
        </w:rPr>
      </w:pPr>
      <w:hyperlink w:anchor="_Toc209434875" w:history="1">
        <w:r w:rsidRPr="009B5007">
          <w:rPr>
            <w:rStyle w:val="Lienhypertexte"/>
            <w:rFonts w:eastAsia="Arial Unicode MS"/>
            <w:lang w:val="fr-BE"/>
          </w:rPr>
          <w:t>1.7.16</w:t>
        </w:r>
        <w:r>
          <w:rPr>
            <w:rFonts w:asciiTheme="minorHAnsi" w:eastAsiaTheme="minorEastAsia" w:hAnsiTheme="minorHAnsi" w:cstheme="minorBidi"/>
            <w:kern w:val="2"/>
            <w:sz w:val="24"/>
            <w:lang w:val="fr-BE" w:eastAsia="fr-BE"/>
            <w14:ligatures w14:val="standardContextual"/>
          </w:rPr>
          <w:tab/>
        </w:r>
        <w:r w:rsidRPr="009B5007">
          <w:rPr>
            <w:rStyle w:val="Lienhypertexte"/>
            <w:rFonts w:eastAsia="Arial Unicode MS"/>
            <w:lang w:val="fr-BE"/>
          </w:rPr>
          <w:t>Tolérance zéro exploitation et abus sexuels</w:t>
        </w:r>
        <w:r>
          <w:rPr>
            <w:webHidden/>
          </w:rPr>
          <w:tab/>
        </w:r>
        <w:r>
          <w:rPr>
            <w:webHidden/>
          </w:rPr>
          <w:fldChar w:fldCharType="begin"/>
        </w:r>
        <w:r>
          <w:rPr>
            <w:webHidden/>
          </w:rPr>
          <w:instrText xml:space="preserve"> PAGEREF _Toc209434875 \h </w:instrText>
        </w:r>
        <w:r>
          <w:rPr>
            <w:webHidden/>
          </w:rPr>
        </w:r>
        <w:r>
          <w:rPr>
            <w:webHidden/>
          </w:rPr>
          <w:fldChar w:fldCharType="separate"/>
        </w:r>
        <w:r w:rsidR="008C683A">
          <w:rPr>
            <w:webHidden/>
          </w:rPr>
          <w:t>33</w:t>
        </w:r>
        <w:r>
          <w:rPr>
            <w:webHidden/>
          </w:rPr>
          <w:fldChar w:fldCharType="end"/>
        </w:r>
      </w:hyperlink>
    </w:p>
    <w:p w14:paraId="7A810F47" w14:textId="7AF0137A" w:rsidR="00982EBA" w:rsidRDefault="00982EBA">
      <w:pPr>
        <w:pStyle w:val="TM3"/>
        <w:rPr>
          <w:rFonts w:asciiTheme="minorHAnsi" w:eastAsiaTheme="minorEastAsia" w:hAnsiTheme="minorHAnsi" w:cstheme="minorBidi"/>
          <w:kern w:val="2"/>
          <w:sz w:val="24"/>
          <w:lang w:val="fr-BE" w:eastAsia="fr-BE"/>
          <w14:ligatures w14:val="standardContextual"/>
        </w:rPr>
      </w:pPr>
      <w:hyperlink w:anchor="_Toc209434876" w:history="1">
        <w:r w:rsidRPr="009B5007">
          <w:rPr>
            <w:rStyle w:val="Lienhypertexte"/>
            <w:rFonts w:eastAsia="Arial Unicode MS"/>
            <w:lang w:val="fr-BE"/>
          </w:rPr>
          <w:t>1.7.17</w:t>
        </w:r>
        <w:r>
          <w:rPr>
            <w:rFonts w:asciiTheme="minorHAnsi" w:eastAsiaTheme="minorEastAsia" w:hAnsiTheme="minorHAnsi" w:cstheme="minorBidi"/>
            <w:kern w:val="2"/>
            <w:sz w:val="24"/>
            <w:lang w:val="fr-BE" w:eastAsia="fr-BE"/>
            <w14:ligatures w14:val="standardContextual"/>
          </w:rPr>
          <w:tab/>
        </w:r>
        <w:r w:rsidRPr="009B5007">
          <w:rPr>
            <w:rStyle w:val="Lienhypertexte"/>
            <w:rFonts w:eastAsia="Arial Unicode MS"/>
            <w:lang w:val="fr-BE"/>
          </w:rPr>
          <w:t>Moyens d’action du Pouvoir Adjudicateur (art. 44-51 et 85-88)</w:t>
        </w:r>
        <w:r>
          <w:rPr>
            <w:webHidden/>
          </w:rPr>
          <w:tab/>
        </w:r>
        <w:r>
          <w:rPr>
            <w:webHidden/>
          </w:rPr>
          <w:fldChar w:fldCharType="begin"/>
        </w:r>
        <w:r>
          <w:rPr>
            <w:webHidden/>
          </w:rPr>
          <w:instrText xml:space="preserve"> PAGEREF _Toc209434876 \h </w:instrText>
        </w:r>
        <w:r>
          <w:rPr>
            <w:webHidden/>
          </w:rPr>
        </w:r>
        <w:r>
          <w:rPr>
            <w:webHidden/>
          </w:rPr>
          <w:fldChar w:fldCharType="separate"/>
        </w:r>
        <w:r w:rsidR="008C683A">
          <w:rPr>
            <w:webHidden/>
          </w:rPr>
          <w:t>33</w:t>
        </w:r>
        <w:r>
          <w:rPr>
            <w:webHidden/>
          </w:rPr>
          <w:fldChar w:fldCharType="end"/>
        </w:r>
      </w:hyperlink>
    </w:p>
    <w:p w14:paraId="44340B88" w14:textId="09C58FAD" w:rsidR="00982EBA" w:rsidRDefault="00982EBA">
      <w:pPr>
        <w:pStyle w:val="TM3"/>
        <w:rPr>
          <w:rFonts w:asciiTheme="minorHAnsi" w:eastAsiaTheme="minorEastAsia" w:hAnsiTheme="minorHAnsi" w:cstheme="minorBidi"/>
          <w:kern w:val="2"/>
          <w:sz w:val="24"/>
          <w:lang w:val="fr-BE" w:eastAsia="fr-BE"/>
          <w14:ligatures w14:val="standardContextual"/>
        </w:rPr>
      </w:pPr>
      <w:hyperlink w:anchor="_Toc209434877" w:history="1">
        <w:r w:rsidRPr="009B5007">
          <w:rPr>
            <w:rStyle w:val="Lienhypertexte"/>
            <w:rFonts w:eastAsia="Arial Unicode MS"/>
            <w:lang w:val="fr-BE"/>
          </w:rPr>
          <w:t>1.7.18</w:t>
        </w:r>
        <w:r>
          <w:rPr>
            <w:rFonts w:asciiTheme="minorHAnsi" w:eastAsiaTheme="minorEastAsia" w:hAnsiTheme="minorHAnsi" w:cstheme="minorBidi"/>
            <w:kern w:val="2"/>
            <w:sz w:val="24"/>
            <w:lang w:val="fr-BE" w:eastAsia="fr-BE"/>
            <w14:ligatures w14:val="standardContextual"/>
          </w:rPr>
          <w:tab/>
        </w:r>
        <w:r w:rsidRPr="009B5007">
          <w:rPr>
            <w:rStyle w:val="Lienhypertexte"/>
            <w:rFonts w:eastAsia="Arial Unicode MS"/>
            <w:lang w:val="fr-BE"/>
          </w:rPr>
          <w:t>Réceptions, garantie et fin du marché (art. 64-65 et 91-92)</w:t>
        </w:r>
        <w:r>
          <w:rPr>
            <w:webHidden/>
          </w:rPr>
          <w:tab/>
        </w:r>
        <w:r>
          <w:rPr>
            <w:webHidden/>
          </w:rPr>
          <w:fldChar w:fldCharType="begin"/>
        </w:r>
        <w:r>
          <w:rPr>
            <w:webHidden/>
          </w:rPr>
          <w:instrText xml:space="preserve"> PAGEREF _Toc209434877 \h </w:instrText>
        </w:r>
        <w:r>
          <w:rPr>
            <w:webHidden/>
          </w:rPr>
        </w:r>
        <w:r>
          <w:rPr>
            <w:webHidden/>
          </w:rPr>
          <w:fldChar w:fldCharType="separate"/>
        </w:r>
        <w:r w:rsidR="008C683A">
          <w:rPr>
            <w:webHidden/>
          </w:rPr>
          <w:t>36</w:t>
        </w:r>
        <w:r>
          <w:rPr>
            <w:webHidden/>
          </w:rPr>
          <w:fldChar w:fldCharType="end"/>
        </w:r>
      </w:hyperlink>
    </w:p>
    <w:p w14:paraId="1BAB3A3F" w14:textId="6989603B" w:rsidR="00982EBA" w:rsidRDefault="00982EBA">
      <w:pPr>
        <w:pStyle w:val="TM3"/>
        <w:rPr>
          <w:rFonts w:asciiTheme="minorHAnsi" w:eastAsiaTheme="minorEastAsia" w:hAnsiTheme="minorHAnsi" w:cstheme="minorBidi"/>
          <w:kern w:val="2"/>
          <w:sz w:val="24"/>
          <w:lang w:val="fr-BE" w:eastAsia="fr-BE"/>
          <w14:ligatures w14:val="standardContextual"/>
        </w:rPr>
      </w:pPr>
      <w:hyperlink w:anchor="_Toc209434878" w:history="1">
        <w:r w:rsidRPr="009B5007">
          <w:rPr>
            <w:rStyle w:val="Lienhypertexte"/>
            <w:rFonts w:eastAsia="Arial Unicode MS"/>
            <w:lang w:val="fr-BE"/>
          </w:rPr>
          <w:t>1.7.19</w:t>
        </w:r>
        <w:r>
          <w:rPr>
            <w:rFonts w:asciiTheme="minorHAnsi" w:eastAsiaTheme="minorEastAsia" w:hAnsiTheme="minorHAnsi" w:cstheme="minorBidi"/>
            <w:kern w:val="2"/>
            <w:sz w:val="24"/>
            <w:lang w:val="fr-BE" w:eastAsia="fr-BE"/>
            <w14:ligatures w14:val="standardContextual"/>
          </w:rPr>
          <w:tab/>
        </w:r>
        <w:r w:rsidRPr="009B5007">
          <w:rPr>
            <w:rStyle w:val="Lienhypertexte"/>
            <w:rFonts w:eastAsia="Arial Unicode MS"/>
            <w:lang w:val="fr-BE"/>
          </w:rPr>
          <w:t>Prix du marché en cas de retard d’exécution (art 94)</w:t>
        </w:r>
        <w:r>
          <w:rPr>
            <w:webHidden/>
          </w:rPr>
          <w:tab/>
        </w:r>
        <w:r>
          <w:rPr>
            <w:webHidden/>
          </w:rPr>
          <w:fldChar w:fldCharType="begin"/>
        </w:r>
        <w:r>
          <w:rPr>
            <w:webHidden/>
          </w:rPr>
          <w:instrText xml:space="preserve"> PAGEREF _Toc209434878 \h </w:instrText>
        </w:r>
        <w:r>
          <w:rPr>
            <w:webHidden/>
          </w:rPr>
        </w:r>
        <w:r>
          <w:rPr>
            <w:webHidden/>
          </w:rPr>
          <w:fldChar w:fldCharType="separate"/>
        </w:r>
        <w:r w:rsidR="008C683A">
          <w:rPr>
            <w:webHidden/>
          </w:rPr>
          <w:t>37</w:t>
        </w:r>
        <w:r>
          <w:rPr>
            <w:webHidden/>
          </w:rPr>
          <w:fldChar w:fldCharType="end"/>
        </w:r>
      </w:hyperlink>
    </w:p>
    <w:p w14:paraId="12E65490" w14:textId="15791F65" w:rsidR="00982EBA" w:rsidRDefault="00982EBA">
      <w:pPr>
        <w:pStyle w:val="TM3"/>
        <w:rPr>
          <w:rFonts w:asciiTheme="minorHAnsi" w:eastAsiaTheme="minorEastAsia" w:hAnsiTheme="minorHAnsi" w:cstheme="minorBidi"/>
          <w:kern w:val="2"/>
          <w:sz w:val="24"/>
          <w:lang w:val="fr-BE" w:eastAsia="fr-BE"/>
          <w14:ligatures w14:val="standardContextual"/>
        </w:rPr>
      </w:pPr>
      <w:hyperlink w:anchor="_Toc209434879" w:history="1">
        <w:r w:rsidRPr="009B5007">
          <w:rPr>
            <w:rStyle w:val="Lienhypertexte"/>
            <w:rFonts w:eastAsia="Arial Unicode MS"/>
            <w:lang w:val="fr-BE"/>
          </w:rPr>
          <w:t>1.7.20</w:t>
        </w:r>
        <w:r>
          <w:rPr>
            <w:rFonts w:asciiTheme="minorHAnsi" w:eastAsiaTheme="minorEastAsia" w:hAnsiTheme="minorHAnsi" w:cstheme="minorBidi"/>
            <w:kern w:val="2"/>
            <w:sz w:val="24"/>
            <w:lang w:val="fr-BE" w:eastAsia="fr-BE"/>
            <w14:ligatures w14:val="standardContextual"/>
          </w:rPr>
          <w:tab/>
        </w:r>
        <w:r w:rsidRPr="009B5007">
          <w:rPr>
            <w:rStyle w:val="Lienhypertexte"/>
            <w:rFonts w:eastAsia="Arial Unicode MS"/>
            <w:lang w:val="fr-BE"/>
          </w:rPr>
          <w:t>Facturation et paiement des travaux (art. 66 e.s.  et 95)</w:t>
        </w:r>
        <w:r>
          <w:rPr>
            <w:webHidden/>
          </w:rPr>
          <w:tab/>
        </w:r>
        <w:r>
          <w:rPr>
            <w:webHidden/>
          </w:rPr>
          <w:fldChar w:fldCharType="begin"/>
        </w:r>
        <w:r>
          <w:rPr>
            <w:webHidden/>
          </w:rPr>
          <w:instrText xml:space="preserve"> PAGEREF _Toc209434879 \h </w:instrText>
        </w:r>
        <w:r>
          <w:rPr>
            <w:webHidden/>
          </w:rPr>
        </w:r>
        <w:r>
          <w:rPr>
            <w:webHidden/>
          </w:rPr>
          <w:fldChar w:fldCharType="separate"/>
        </w:r>
        <w:r w:rsidR="008C683A">
          <w:rPr>
            <w:webHidden/>
          </w:rPr>
          <w:t>38</w:t>
        </w:r>
        <w:r>
          <w:rPr>
            <w:webHidden/>
          </w:rPr>
          <w:fldChar w:fldCharType="end"/>
        </w:r>
      </w:hyperlink>
    </w:p>
    <w:p w14:paraId="2946CB57" w14:textId="7FBF4EFA" w:rsidR="00982EBA" w:rsidRDefault="00982EBA">
      <w:pPr>
        <w:pStyle w:val="TM3"/>
        <w:rPr>
          <w:rFonts w:asciiTheme="minorHAnsi" w:eastAsiaTheme="minorEastAsia" w:hAnsiTheme="minorHAnsi" w:cstheme="minorBidi"/>
          <w:kern w:val="2"/>
          <w:sz w:val="24"/>
          <w:lang w:val="fr-BE" w:eastAsia="fr-BE"/>
          <w14:ligatures w14:val="standardContextual"/>
        </w:rPr>
      </w:pPr>
      <w:hyperlink w:anchor="_Toc209434880" w:history="1">
        <w:r w:rsidRPr="009B5007">
          <w:rPr>
            <w:rStyle w:val="Lienhypertexte"/>
            <w:rFonts w:eastAsia="Arial Unicode MS"/>
            <w:lang w:val="fr-BE"/>
          </w:rPr>
          <w:t>1.7.21</w:t>
        </w:r>
        <w:r>
          <w:rPr>
            <w:rFonts w:asciiTheme="minorHAnsi" w:eastAsiaTheme="minorEastAsia" w:hAnsiTheme="minorHAnsi" w:cstheme="minorBidi"/>
            <w:kern w:val="2"/>
            <w:sz w:val="24"/>
            <w:lang w:val="fr-BE" w:eastAsia="fr-BE"/>
            <w14:ligatures w14:val="standardContextual"/>
          </w:rPr>
          <w:tab/>
        </w:r>
        <w:r w:rsidRPr="009B5007">
          <w:rPr>
            <w:rStyle w:val="Lienhypertexte"/>
            <w:rFonts w:eastAsia="Arial Unicode MS"/>
            <w:lang w:val="fr-BE"/>
          </w:rPr>
          <w:t>Litiges (art. 73)</w:t>
        </w:r>
        <w:r>
          <w:rPr>
            <w:webHidden/>
          </w:rPr>
          <w:tab/>
        </w:r>
        <w:r>
          <w:rPr>
            <w:webHidden/>
          </w:rPr>
          <w:fldChar w:fldCharType="begin"/>
        </w:r>
        <w:r>
          <w:rPr>
            <w:webHidden/>
          </w:rPr>
          <w:instrText xml:space="preserve"> PAGEREF _Toc209434880 \h </w:instrText>
        </w:r>
        <w:r>
          <w:rPr>
            <w:webHidden/>
          </w:rPr>
        </w:r>
        <w:r>
          <w:rPr>
            <w:webHidden/>
          </w:rPr>
          <w:fldChar w:fldCharType="separate"/>
        </w:r>
        <w:r w:rsidR="008C683A">
          <w:rPr>
            <w:webHidden/>
          </w:rPr>
          <w:t>39</w:t>
        </w:r>
        <w:r>
          <w:rPr>
            <w:webHidden/>
          </w:rPr>
          <w:fldChar w:fldCharType="end"/>
        </w:r>
      </w:hyperlink>
    </w:p>
    <w:p w14:paraId="1BF396D5" w14:textId="374CE01D" w:rsidR="00982EBA" w:rsidRDefault="00982EBA">
      <w:pPr>
        <w:pStyle w:val="TM1"/>
        <w:rPr>
          <w:rFonts w:asciiTheme="minorHAnsi" w:eastAsiaTheme="minorEastAsia" w:hAnsiTheme="minorHAnsi" w:cstheme="minorBidi"/>
          <w:b w:val="0"/>
          <w:bCs w:val="0"/>
          <w:caps w:val="0"/>
          <w:kern w:val="2"/>
          <w:lang w:val="fr-BE" w:eastAsia="fr-BE"/>
          <w14:ligatures w14:val="standardContextual"/>
        </w:rPr>
      </w:pPr>
      <w:hyperlink w:anchor="_Toc209434881" w:history="1">
        <w:r w:rsidRPr="009B5007">
          <w:rPr>
            <w:rStyle w:val="Lienhypertexte"/>
            <w:rFonts w:eastAsia="Arial Unicode MS"/>
          </w:rPr>
          <w:t>2</w:t>
        </w:r>
        <w:r>
          <w:rPr>
            <w:rFonts w:asciiTheme="minorHAnsi" w:eastAsiaTheme="minorEastAsia" w:hAnsiTheme="minorHAnsi" w:cstheme="minorBidi"/>
            <w:b w:val="0"/>
            <w:bCs w:val="0"/>
            <w:caps w:val="0"/>
            <w:kern w:val="2"/>
            <w:lang w:val="fr-BE" w:eastAsia="fr-BE"/>
            <w14:ligatures w14:val="standardContextual"/>
          </w:rPr>
          <w:tab/>
        </w:r>
        <w:r w:rsidRPr="009B5007">
          <w:rPr>
            <w:rStyle w:val="Lienhypertexte"/>
            <w:rFonts w:eastAsia="Arial Unicode MS"/>
          </w:rPr>
          <w:t>Termes de références</w:t>
        </w:r>
        <w:r>
          <w:rPr>
            <w:webHidden/>
          </w:rPr>
          <w:tab/>
        </w:r>
        <w:r>
          <w:rPr>
            <w:webHidden/>
          </w:rPr>
          <w:fldChar w:fldCharType="begin"/>
        </w:r>
        <w:r>
          <w:rPr>
            <w:webHidden/>
          </w:rPr>
          <w:instrText xml:space="preserve"> PAGEREF _Toc209434881 \h </w:instrText>
        </w:r>
        <w:r>
          <w:rPr>
            <w:webHidden/>
          </w:rPr>
        </w:r>
        <w:r>
          <w:rPr>
            <w:webHidden/>
          </w:rPr>
          <w:fldChar w:fldCharType="separate"/>
        </w:r>
        <w:r w:rsidR="008C683A">
          <w:rPr>
            <w:webHidden/>
          </w:rPr>
          <w:t>40</w:t>
        </w:r>
        <w:r>
          <w:rPr>
            <w:webHidden/>
          </w:rPr>
          <w:fldChar w:fldCharType="end"/>
        </w:r>
      </w:hyperlink>
    </w:p>
    <w:p w14:paraId="6AEE3521" w14:textId="4BB010F8" w:rsidR="00982EBA" w:rsidRDefault="00982EBA">
      <w:pPr>
        <w:pStyle w:val="TM1"/>
        <w:rPr>
          <w:rFonts w:asciiTheme="minorHAnsi" w:eastAsiaTheme="minorEastAsia" w:hAnsiTheme="minorHAnsi" w:cstheme="minorBidi"/>
          <w:b w:val="0"/>
          <w:bCs w:val="0"/>
          <w:caps w:val="0"/>
          <w:kern w:val="2"/>
          <w:lang w:val="fr-BE" w:eastAsia="fr-BE"/>
          <w14:ligatures w14:val="standardContextual"/>
        </w:rPr>
      </w:pPr>
      <w:hyperlink w:anchor="_Toc209434882" w:history="1">
        <w:r w:rsidRPr="009B5007">
          <w:rPr>
            <w:rStyle w:val="Lienhypertexte"/>
            <w:rFonts w:eastAsia="Arial Unicode MS"/>
          </w:rPr>
          <w:t>3</w:t>
        </w:r>
        <w:r>
          <w:rPr>
            <w:rFonts w:asciiTheme="minorHAnsi" w:eastAsiaTheme="minorEastAsia" w:hAnsiTheme="minorHAnsi" w:cstheme="minorBidi"/>
            <w:b w:val="0"/>
            <w:bCs w:val="0"/>
            <w:caps w:val="0"/>
            <w:kern w:val="2"/>
            <w:lang w:val="fr-BE" w:eastAsia="fr-BE"/>
            <w14:ligatures w14:val="standardContextual"/>
          </w:rPr>
          <w:tab/>
        </w:r>
        <w:r w:rsidRPr="009B5007">
          <w:rPr>
            <w:rStyle w:val="Lienhypertexte"/>
            <w:rFonts w:eastAsia="Arial Unicode MS"/>
          </w:rPr>
          <w:t>Formulaires</w:t>
        </w:r>
        <w:r>
          <w:rPr>
            <w:webHidden/>
          </w:rPr>
          <w:tab/>
        </w:r>
        <w:r>
          <w:rPr>
            <w:webHidden/>
          </w:rPr>
          <w:fldChar w:fldCharType="begin"/>
        </w:r>
        <w:r>
          <w:rPr>
            <w:webHidden/>
          </w:rPr>
          <w:instrText xml:space="preserve"> PAGEREF _Toc209434882 \h </w:instrText>
        </w:r>
        <w:r>
          <w:rPr>
            <w:webHidden/>
          </w:rPr>
        </w:r>
        <w:r>
          <w:rPr>
            <w:webHidden/>
          </w:rPr>
          <w:fldChar w:fldCharType="separate"/>
        </w:r>
        <w:r w:rsidR="008C683A">
          <w:rPr>
            <w:webHidden/>
          </w:rPr>
          <w:t>41</w:t>
        </w:r>
        <w:r>
          <w:rPr>
            <w:webHidden/>
          </w:rPr>
          <w:fldChar w:fldCharType="end"/>
        </w:r>
      </w:hyperlink>
    </w:p>
    <w:p w14:paraId="4F792554" w14:textId="402DFCC4" w:rsidR="00982EBA" w:rsidRDefault="00982EBA">
      <w:pPr>
        <w:pStyle w:val="TM2"/>
        <w:rPr>
          <w:rFonts w:asciiTheme="minorHAnsi" w:eastAsiaTheme="minorEastAsia" w:hAnsiTheme="minorHAnsi" w:cstheme="minorBidi"/>
          <w:b w:val="0"/>
          <w:smallCaps w:val="0"/>
          <w:kern w:val="2"/>
          <w:sz w:val="24"/>
          <w:lang w:val="fr-BE" w:eastAsia="fr-BE"/>
          <w14:ligatures w14:val="standardContextual"/>
        </w:rPr>
      </w:pPr>
      <w:hyperlink w:anchor="_Toc209434883" w:history="1">
        <w:r w:rsidRPr="009B5007">
          <w:rPr>
            <w:rStyle w:val="Lienhypertexte"/>
            <w:rFonts w:eastAsia="Arial Unicode MS"/>
          </w:rPr>
          <w:t>3.1</w:t>
        </w:r>
        <w:r>
          <w:rPr>
            <w:rFonts w:asciiTheme="minorHAnsi" w:eastAsiaTheme="minorEastAsia" w:hAnsiTheme="minorHAnsi" w:cstheme="minorBidi"/>
            <w:b w:val="0"/>
            <w:smallCaps w:val="0"/>
            <w:kern w:val="2"/>
            <w:sz w:val="24"/>
            <w:lang w:val="fr-BE" w:eastAsia="fr-BE"/>
            <w14:ligatures w14:val="standardContextual"/>
          </w:rPr>
          <w:tab/>
        </w:r>
        <w:r w:rsidRPr="009B5007">
          <w:rPr>
            <w:rStyle w:val="Lienhypertexte"/>
            <w:rFonts w:eastAsia="Arial Unicode MS"/>
          </w:rPr>
          <w:t>Instructions pour l’établissement de l’offre</w:t>
        </w:r>
        <w:r>
          <w:rPr>
            <w:webHidden/>
          </w:rPr>
          <w:tab/>
        </w:r>
        <w:r>
          <w:rPr>
            <w:webHidden/>
          </w:rPr>
          <w:fldChar w:fldCharType="begin"/>
        </w:r>
        <w:r>
          <w:rPr>
            <w:webHidden/>
          </w:rPr>
          <w:instrText xml:space="preserve"> PAGEREF _Toc209434883 \h </w:instrText>
        </w:r>
        <w:r>
          <w:rPr>
            <w:webHidden/>
          </w:rPr>
        </w:r>
        <w:r>
          <w:rPr>
            <w:webHidden/>
          </w:rPr>
          <w:fldChar w:fldCharType="separate"/>
        </w:r>
        <w:r w:rsidR="008C683A">
          <w:rPr>
            <w:webHidden/>
          </w:rPr>
          <w:t>41</w:t>
        </w:r>
        <w:r>
          <w:rPr>
            <w:webHidden/>
          </w:rPr>
          <w:fldChar w:fldCharType="end"/>
        </w:r>
      </w:hyperlink>
    </w:p>
    <w:p w14:paraId="7599E88B" w14:textId="18F9690F" w:rsidR="00982EBA" w:rsidRDefault="00982EBA">
      <w:pPr>
        <w:pStyle w:val="TM2"/>
        <w:rPr>
          <w:rFonts w:asciiTheme="minorHAnsi" w:eastAsiaTheme="minorEastAsia" w:hAnsiTheme="minorHAnsi" w:cstheme="minorBidi"/>
          <w:b w:val="0"/>
          <w:smallCaps w:val="0"/>
          <w:kern w:val="2"/>
          <w:sz w:val="24"/>
          <w:lang w:val="fr-BE" w:eastAsia="fr-BE"/>
          <w14:ligatures w14:val="standardContextual"/>
        </w:rPr>
      </w:pPr>
      <w:hyperlink w:anchor="_Toc209434884" w:history="1">
        <w:r w:rsidRPr="009B5007">
          <w:rPr>
            <w:rStyle w:val="Lienhypertexte"/>
            <w:rFonts w:eastAsia="Arial Unicode MS"/>
          </w:rPr>
          <w:t>3.2</w:t>
        </w:r>
        <w:r>
          <w:rPr>
            <w:rFonts w:asciiTheme="minorHAnsi" w:eastAsiaTheme="minorEastAsia" w:hAnsiTheme="minorHAnsi" w:cstheme="minorBidi"/>
            <w:b w:val="0"/>
            <w:smallCaps w:val="0"/>
            <w:kern w:val="2"/>
            <w:sz w:val="24"/>
            <w:lang w:val="fr-BE" w:eastAsia="fr-BE"/>
            <w14:ligatures w14:val="standardContextual"/>
          </w:rPr>
          <w:tab/>
        </w:r>
        <w:r w:rsidRPr="009B5007">
          <w:rPr>
            <w:rStyle w:val="Lienhypertexte"/>
            <w:rFonts w:eastAsia="Arial Unicode MS"/>
          </w:rPr>
          <w:t>Fiche d’identification</w:t>
        </w:r>
        <w:r>
          <w:rPr>
            <w:webHidden/>
          </w:rPr>
          <w:tab/>
        </w:r>
        <w:r>
          <w:rPr>
            <w:webHidden/>
          </w:rPr>
          <w:fldChar w:fldCharType="begin"/>
        </w:r>
        <w:r>
          <w:rPr>
            <w:webHidden/>
          </w:rPr>
          <w:instrText xml:space="preserve"> PAGEREF _Toc209434884 \h </w:instrText>
        </w:r>
        <w:r>
          <w:rPr>
            <w:webHidden/>
          </w:rPr>
        </w:r>
        <w:r>
          <w:rPr>
            <w:webHidden/>
          </w:rPr>
          <w:fldChar w:fldCharType="separate"/>
        </w:r>
        <w:r w:rsidR="008C683A">
          <w:rPr>
            <w:webHidden/>
          </w:rPr>
          <w:t>42</w:t>
        </w:r>
        <w:r>
          <w:rPr>
            <w:webHidden/>
          </w:rPr>
          <w:fldChar w:fldCharType="end"/>
        </w:r>
      </w:hyperlink>
    </w:p>
    <w:p w14:paraId="2C7B2551" w14:textId="3EABBC35" w:rsidR="00982EBA" w:rsidRDefault="00982EBA">
      <w:pPr>
        <w:pStyle w:val="TM3"/>
        <w:rPr>
          <w:rFonts w:asciiTheme="minorHAnsi" w:eastAsiaTheme="minorEastAsia" w:hAnsiTheme="minorHAnsi" w:cstheme="minorBidi"/>
          <w:kern w:val="2"/>
          <w:sz w:val="24"/>
          <w:lang w:val="fr-BE" w:eastAsia="fr-BE"/>
          <w14:ligatures w14:val="standardContextual"/>
        </w:rPr>
      </w:pPr>
      <w:hyperlink w:anchor="_Toc209434885" w:history="1">
        <w:r w:rsidRPr="009B5007">
          <w:rPr>
            <w:rStyle w:val="Lienhypertexte"/>
            <w:rFonts w:eastAsia="Arial Unicode MS"/>
          </w:rPr>
          <w:t>3.2.1</w:t>
        </w:r>
        <w:r>
          <w:rPr>
            <w:rFonts w:asciiTheme="minorHAnsi" w:eastAsiaTheme="minorEastAsia" w:hAnsiTheme="minorHAnsi" w:cstheme="minorBidi"/>
            <w:kern w:val="2"/>
            <w:sz w:val="24"/>
            <w:lang w:val="fr-BE" w:eastAsia="fr-BE"/>
            <w14:ligatures w14:val="standardContextual"/>
          </w:rPr>
          <w:tab/>
        </w:r>
        <w:r w:rsidRPr="009B5007">
          <w:rPr>
            <w:rStyle w:val="Lienhypertexte"/>
            <w:rFonts w:eastAsia="Arial Unicode MS"/>
          </w:rPr>
          <w:t>Personne physique</w:t>
        </w:r>
        <w:r>
          <w:rPr>
            <w:webHidden/>
          </w:rPr>
          <w:tab/>
        </w:r>
        <w:r>
          <w:rPr>
            <w:webHidden/>
          </w:rPr>
          <w:fldChar w:fldCharType="begin"/>
        </w:r>
        <w:r>
          <w:rPr>
            <w:webHidden/>
          </w:rPr>
          <w:instrText xml:space="preserve"> PAGEREF _Toc209434885 \h </w:instrText>
        </w:r>
        <w:r>
          <w:rPr>
            <w:webHidden/>
          </w:rPr>
        </w:r>
        <w:r>
          <w:rPr>
            <w:webHidden/>
          </w:rPr>
          <w:fldChar w:fldCharType="separate"/>
        </w:r>
        <w:r w:rsidR="008C683A">
          <w:rPr>
            <w:webHidden/>
          </w:rPr>
          <w:t>42</w:t>
        </w:r>
        <w:r>
          <w:rPr>
            <w:webHidden/>
          </w:rPr>
          <w:fldChar w:fldCharType="end"/>
        </w:r>
      </w:hyperlink>
    </w:p>
    <w:p w14:paraId="0B5361FB" w14:textId="49DBAB78" w:rsidR="00982EBA" w:rsidRDefault="00982EBA">
      <w:pPr>
        <w:pStyle w:val="TM3"/>
        <w:rPr>
          <w:rFonts w:asciiTheme="minorHAnsi" w:eastAsiaTheme="minorEastAsia" w:hAnsiTheme="minorHAnsi" w:cstheme="minorBidi"/>
          <w:kern w:val="2"/>
          <w:sz w:val="24"/>
          <w:lang w:val="fr-BE" w:eastAsia="fr-BE"/>
          <w14:ligatures w14:val="standardContextual"/>
        </w:rPr>
      </w:pPr>
      <w:hyperlink w:anchor="_Toc209434886" w:history="1">
        <w:r w:rsidRPr="009B5007">
          <w:rPr>
            <w:rStyle w:val="Lienhypertexte"/>
            <w:rFonts w:eastAsia="Arial Unicode MS"/>
            <w:lang w:val="fr-BE"/>
          </w:rPr>
          <w:t>3.2.2</w:t>
        </w:r>
        <w:r>
          <w:rPr>
            <w:rFonts w:asciiTheme="minorHAnsi" w:eastAsiaTheme="minorEastAsia" w:hAnsiTheme="minorHAnsi" w:cstheme="minorBidi"/>
            <w:kern w:val="2"/>
            <w:sz w:val="24"/>
            <w:lang w:val="fr-BE" w:eastAsia="fr-BE"/>
            <w14:ligatures w14:val="standardContextual"/>
          </w:rPr>
          <w:tab/>
        </w:r>
        <w:r w:rsidRPr="009B5007">
          <w:rPr>
            <w:rStyle w:val="Lienhypertexte"/>
            <w:rFonts w:eastAsia="Arial Unicode MS"/>
            <w:lang w:val="fr-BE"/>
          </w:rPr>
          <w:t>Entité de droit privé/public ayant une forme juridique</w:t>
        </w:r>
        <w:r>
          <w:rPr>
            <w:webHidden/>
          </w:rPr>
          <w:tab/>
        </w:r>
        <w:r>
          <w:rPr>
            <w:webHidden/>
          </w:rPr>
          <w:fldChar w:fldCharType="begin"/>
        </w:r>
        <w:r>
          <w:rPr>
            <w:webHidden/>
          </w:rPr>
          <w:instrText xml:space="preserve"> PAGEREF _Toc209434886 \h </w:instrText>
        </w:r>
        <w:r>
          <w:rPr>
            <w:webHidden/>
          </w:rPr>
        </w:r>
        <w:r>
          <w:rPr>
            <w:webHidden/>
          </w:rPr>
          <w:fldChar w:fldCharType="separate"/>
        </w:r>
        <w:r w:rsidR="008C683A">
          <w:rPr>
            <w:webHidden/>
          </w:rPr>
          <w:t>43</w:t>
        </w:r>
        <w:r>
          <w:rPr>
            <w:webHidden/>
          </w:rPr>
          <w:fldChar w:fldCharType="end"/>
        </w:r>
      </w:hyperlink>
    </w:p>
    <w:p w14:paraId="18E28D96" w14:textId="48DDB58A" w:rsidR="00982EBA" w:rsidRDefault="00982EBA">
      <w:pPr>
        <w:pStyle w:val="TM3"/>
        <w:rPr>
          <w:rFonts w:asciiTheme="minorHAnsi" w:eastAsiaTheme="minorEastAsia" w:hAnsiTheme="minorHAnsi" w:cstheme="minorBidi"/>
          <w:kern w:val="2"/>
          <w:sz w:val="24"/>
          <w:lang w:val="fr-BE" w:eastAsia="fr-BE"/>
          <w14:ligatures w14:val="standardContextual"/>
        </w:rPr>
      </w:pPr>
      <w:hyperlink w:anchor="_Toc209434887" w:history="1">
        <w:r w:rsidRPr="009B5007">
          <w:rPr>
            <w:rStyle w:val="Lienhypertexte"/>
            <w:rFonts w:eastAsia="Arial Unicode MS"/>
          </w:rPr>
          <w:t>3.2.3</w:t>
        </w:r>
        <w:r>
          <w:rPr>
            <w:rFonts w:asciiTheme="minorHAnsi" w:eastAsiaTheme="minorEastAsia" w:hAnsiTheme="minorHAnsi" w:cstheme="minorBidi"/>
            <w:kern w:val="2"/>
            <w:sz w:val="24"/>
            <w:lang w:val="fr-BE" w:eastAsia="fr-BE"/>
            <w14:ligatures w14:val="standardContextual"/>
          </w:rPr>
          <w:tab/>
        </w:r>
        <w:r w:rsidRPr="009B5007">
          <w:rPr>
            <w:rStyle w:val="Lienhypertexte"/>
            <w:rFonts w:eastAsia="Arial Unicode MS"/>
          </w:rPr>
          <w:t>Entité de droit public</w:t>
        </w:r>
        <w:r>
          <w:rPr>
            <w:webHidden/>
          </w:rPr>
          <w:tab/>
        </w:r>
        <w:r>
          <w:rPr>
            <w:webHidden/>
          </w:rPr>
          <w:fldChar w:fldCharType="begin"/>
        </w:r>
        <w:r>
          <w:rPr>
            <w:webHidden/>
          </w:rPr>
          <w:instrText xml:space="preserve"> PAGEREF _Toc209434887 \h </w:instrText>
        </w:r>
        <w:r>
          <w:rPr>
            <w:webHidden/>
          </w:rPr>
        </w:r>
        <w:r>
          <w:rPr>
            <w:webHidden/>
          </w:rPr>
          <w:fldChar w:fldCharType="separate"/>
        </w:r>
        <w:r w:rsidR="008C683A">
          <w:rPr>
            <w:webHidden/>
          </w:rPr>
          <w:t>44</w:t>
        </w:r>
        <w:r>
          <w:rPr>
            <w:webHidden/>
          </w:rPr>
          <w:fldChar w:fldCharType="end"/>
        </w:r>
      </w:hyperlink>
    </w:p>
    <w:p w14:paraId="465E7E32" w14:textId="5FD0AD9E" w:rsidR="00982EBA" w:rsidRDefault="00982EBA">
      <w:pPr>
        <w:pStyle w:val="TM3"/>
        <w:rPr>
          <w:rFonts w:asciiTheme="minorHAnsi" w:eastAsiaTheme="minorEastAsia" w:hAnsiTheme="minorHAnsi" w:cstheme="minorBidi"/>
          <w:kern w:val="2"/>
          <w:sz w:val="24"/>
          <w:lang w:val="fr-BE" w:eastAsia="fr-BE"/>
          <w14:ligatures w14:val="standardContextual"/>
        </w:rPr>
      </w:pPr>
      <w:hyperlink w:anchor="_Toc209434888" w:history="1">
        <w:r w:rsidRPr="009B5007">
          <w:rPr>
            <w:rStyle w:val="Lienhypertexte"/>
            <w:rFonts w:eastAsia="Arial Unicode MS"/>
          </w:rPr>
          <w:t>3.2.4</w:t>
        </w:r>
        <w:r>
          <w:rPr>
            <w:rFonts w:asciiTheme="minorHAnsi" w:eastAsiaTheme="minorEastAsia" w:hAnsiTheme="minorHAnsi" w:cstheme="minorBidi"/>
            <w:kern w:val="2"/>
            <w:sz w:val="24"/>
            <w:lang w:val="fr-BE" w:eastAsia="fr-BE"/>
            <w14:ligatures w14:val="standardContextual"/>
          </w:rPr>
          <w:tab/>
        </w:r>
        <w:r w:rsidRPr="009B5007">
          <w:rPr>
            <w:rStyle w:val="Lienhypertexte"/>
            <w:rFonts w:eastAsia="Arial Unicode MS"/>
          </w:rPr>
          <w:t>Sous-traitants</w:t>
        </w:r>
        <w:r>
          <w:rPr>
            <w:webHidden/>
          </w:rPr>
          <w:tab/>
        </w:r>
        <w:r>
          <w:rPr>
            <w:webHidden/>
          </w:rPr>
          <w:fldChar w:fldCharType="begin"/>
        </w:r>
        <w:r>
          <w:rPr>
            <w:webHidden/>
          </w:rPr>
          <w:instrText xml:space="preserve"> PAGEREF _Toc209434888 \h </w:instrText>
        </w:r>
        <w:r>
          <w:rPr>
            <w:webHidden/>
          </w:rPr>
        </w:r>
        <w:r>
          <w:rPr>
            <w:webHidden/>
          </w:rPr>
          <w:fldChar w:fldCharType="separate"/>
        </w:r>
        <w:r w:rsidR="008C683A">
          <w:rPr>
            <w:webHidden/>
          </w:rPr>
          <w:t>44</w:t>
        </w:r>
        <w:r>
          <w:rPr>
            <w:webHidden/>
          </w:rPr>
          <w:fldChar w:fldCharType="end"/>
        </w:r>
      </w:hyperlink>
    </w:p>
    <w:p w14:paraId="321C21AD" w14:textId="46149ADC" w:rsidR="00982EBA" w:rsidRDefault="00982EBA">
      <w:pPr>
        <w:pStyle w:val="TM3"/>
        <w:rPr>
          <w:rFonts w:asciiTheme="minorHAnsi" w:eastAsiaTheme="minorEastAsia" w:hAnsiTheme="minorHAnsi" w:cstheme="minorBidi"/>
          <w:kern w:val="2"/>
          <w:sz w:val="24"/>
          <w:lang w:val="fr-BE" w:eastAsia="fr-BE"/>
          <w14:ligatures w14:val="standardContextual"/>
        </w:rPr>
      </w:pPr>
      <w:hyperlink w:anchor="_Toc209434889" w:history="1">
        <w:r w:rsidRPr="009B5007">
          <w:rPr>
            <w:rStyle w:val="Lienhypertexte"/>
            <w:rFonts w:eastAsia="Arial Unicode MS"/>
          </w:rPr>
          <w:t>3.2.5</w:t>
        </w:r>
        <w:r>
          <w:rPr>
            <w:rFonts w:asciiTheme="minorHAnsi" w:eastAsiaTheme="minorEastAsia" w:hAnsiTheme="minorHAnsi" w:cstheme="minorBidi"/>
            <w:kern w:val="2"/>
            <w:sz w:val="24"/>
            <w:lang w:val="fr-BE" w:eastAsia="fr-BE"/>
            <w14:ligatures w14:val="standardContextual"/>
          </w:rPr>
          <w:tab/>
        </w:r>
        <w:r w:rsidRPr="009B5007">
          <w:rPr>
            <w:rStyle w:val="Lienhypertexte"/>
            <w:rFonts w:eastAsia="Arial Unicode MS"/>
          </w:rPr>
          <w:t>Fiche signalétique financière</w:t>
        </w:r>
        <w:r>
          <w:rPr>
            <w:webHidden/>
          </w:rPr>
          <w:tab/>
        </w:r>
        <w:r>
          <w:rPr>
            <w:webHidden/>
          </w:rPr>
          <w:fldChar w:fldCharType="begin"/>
        </w:r>
        <w:r>
          <w:rPr>
            <w:webHidden/>
          </w:rPr>
          <w:instrText xml:space="preserve"> PAGEREF _Toc209434889 \h </w:instrText>
        </w:r>
        <w:r>
          <w:rPr>
            <w:webHidden/>
          </w:rPr>
        </w:r>
        <w:r>
          <w:rPr>
            <w:webHidden/>
          </w:rPr>
          <w:fldChar w:fldCharType="separate"/>
        </w:r>
        <w:r w:rsidR="008C683A">
          <w:rPr>
            <w:webHidden/>
          </w:rPr>
          <w:t>45</w:t>
        </w:r>
        <w:r>
          <w:rPr>
            <w:webHidden/>
          </w:rPr>
          <w:fldChar w:fldCharType="end"/>
        </w:r>
      </w:hyperlink>
    </w:p>
    <w:p w14:paraId="7C44B7B2" w14:textId="69B9A140" w:rsidR="00982EBA" w:rsidRDefault="00982EBA">
      <w:pPr>
        <w:pStyle w:val="TM2"/>
        <w:rPr>
          <w:rFonts w:asciiTheme="minorHAnsi" w:eastAsiaTheme="minorEastAsia" w:hAnsiTheme="minorHAnsi" w:cstheme="minorBidi"/>
          <w:b w:val="0"/>
          <w:smallCaps w:val="0"/>
          <w:kern w:val="2"/>
          <w:sz w:val="24"/>
          <w:lang w:val="fr-BE" w:eastAsia="fr-BE"/>
          <w14:ligatures w14:val="standardContextual"/>
        </w:rPr>
      </w:pPr>
      <w:hyperlink w:anchor="_Toc209434890" w:history="1">
        <w:r w:rsidRPr="009B5007">
          <w:rPr>
            <w:rStyle w:val="Lienhypertexte"/>
            <w:rFonts w:eastAsia="Arial Unicode MS"/>
          </w:rPr>
          <w:t>3.3</w:t>
        </w:r>
        <w:r>
          <w:rPr>
            <w:rFonts w:asciiTheme="minorHAnsi" w:eastAsiaTheme="minorEastAsia" w:hAnsiTheme="minorHAnsi" w:cstheme="minorBidi"/>
            <w:b w:val="0"/>
            <w:smallCaps w:val="0"/>
            <w:kern w:val="2"/>
            <w:sz w:val="24"/>
            <w:lang w:val="fr-BE" w:eastAsia="fr-BE"/>
            <w14:ligatures w14:val="standardContextual"/>
          </w:rPr>
          <w:tab/>
        </w:r>
        <w:r w:rsidRPr="009B5007">
          <w:rPr>
            <w:rStyle w:val="Lienhypertexte"/>
            <w:rFonts w:eastAsia="Arial Unicode MS"/>
          </w:rPr>
          <w:t>Formulaire d’offre - Prix</w:t>
        </w:r>
        <w:r>
          <w:rPr>
            <w:webHidden/>
          </w:rPr>
          <w:tab/>
        </w:r>
        <w:r>
          <w:rPr>
            <w:webHidden/>
          </w:rPr>
          <w:fldChar w:fldCharType="begin"/>
        </w:r>
        <w:r>
          <w:rPr>
            <w:webHidden/>
          </w:rPr>
          <w:instrText xml:space="preserve"> PAGEREF _Toc209434890 \h </w:instrText>
        </w:r>
        <w:r>
          <w:rPr>
            <w:webHidden/>
          </w:rPr>
        </w:r>
        <w:r>
          <w:rPr>
            <w:webHidden/>
          </w:rPr>
          <w:fldChar w:fldCharType="separate"/>
        </w:r>
        <w:r w:rsidR="008C683A">
          <w:rPr>
            <w:webHidden/>
          </w:rPr>
          <w:t>46</w:t>
        </w:r>
        <w:r>
          <w:rPr>
            <w:webHidden/>
          </w:rPr>
          <w:fldChar w:fldCharType="end"/>
        </w:r>
      </w:hyperlink>
    </w:p>
    <w:p w14:paraId="73481D4C" w14:textId="790C06D0" w:rsidR="00982EBA" w:rsidRDefault="00982EBA">
      <w:pPr>
        <w:pStyle w:val="TM2"/>
        <w:rPr>
          <w:rFonts w:asciiTheme="minorHAnsi" w:eastAsiaTheme="minorEastAsia" w:hAnsiTheme="minorHAnsi" w:cstheme="minorBidi"/>
          <w:b w:val="0"/>
          <w:smallCaps w:val="0"/>
          <w:kern w:val="2"/>
          <w:sz w:val="24"/>
          <w:lang w:val="fr-BE" w:eastAsia="fr-BE"/>
          <w14:ligatures w14:val="standardContextual"/>
        </w:rPr>
      </w:pPr>
      <w:hyperlink w:anchor="_Toc209434891" w:history="1">
        <w:r w:rsidRPr="009B5007">
          <w:rPr>
            <w:rStyle w:val="Lienhypertexte"/>
            <w:rFonts w:eastAsia="Arial Unicode MS"/>
          </w:rPr>
          <w:t>3.4</w:t>
        </w:r>
        <w:r>
          <w:rPr>
            <w:rFonts w:asciiTheme="minorHAnsi" w:eastAsiaTheme="minorEastAsia" w:hAnsiTheme="minorHAnsi" w:cstheme="minorBidi"/>
            <w:b w:val="0"/>
            <w:smallCaps w:val="0"/>
            <w:kern w:val="2"/>
            <w:sz w:val="24"/>
            <w:lang w:val="fr-BE" w:eastAsia="fr-BE"/>
            <w14:ligatures w14:val="standardContextual"/>
          </w:rPr>
          <w:tab/>
        </w:r>
        <w:r w:rsidRPr="009B5007">
          <w:rPr>
            <w:rStyle w:val="Lienhypertexte"/>
            <w:rFonts w:eastAsia="Arial Unicode MS"/>
          </w:rPr>
          <w:t>Déclaration sur l’honneur – motifs d’exclusion</w:t>
        </w:r>
        <w:r>
          <w:rPr>
            <w:webHidden/>
          </w:rPr>
          <w:tab/>
        </w:r>
        <w:r>
          <w:rPr>
            <w:webHidden/>
          </w:rPr>
          <w:fldChar w:fldCharType="begin"/>
        </w:r>
        <w:r>
          <w:rPr>
            <w:webHidden/>
          </w:rPr>
          <w:instrText xml:space="preserve"> PAGEREF _Toc209434891 \h </w:instrText>
        </w:r>
        <w:r>
          <w:rPr>
            <w:webHidden/>
          </w:rPr>
        </w:r>
        <w:r>
          <w:rPr>
            <w:webHidden/>
          </w:rPr>
          <w:fldChar w:fldCharType="separate"/>
        </w:r>
        <w:r w:rsidR="008C683A">
          <w:rPr>
            <w:webHidden/>
          </w:rPr>
          <w:t>47</w:t>
        </w:r>
        <w:r>
          <w:rPr>
            <w:webHidden/>
          </w:rPr>
          <w:fldChar w:fldCharType="end"/>
        </w:r>
      </w:hyperlink>
    </w:p>
    <w:p w14:paraId="3098F3B5" w14:textId="6A4BEA6B" w:rsidR="00982EBA" w:rsidRDefault="00982EBA">
      <w:pPr>
        <w:pStyle w:val="TM2"/>
        <w:rPr>
          <w:rFonts w:asciiTheme="minorHAnsi" w:eastAsiaTheme="minorEastAsia" w:hAnsiTheme="minorHAnsi" w:cstheme="minorBidi"/>
          <w:b w:val="0"/>
          <w:smallCaps w:val="0"/>
          <w:kern w:val="2"/>
          <w:sz w:val="24"/>
          <w:lang w:val="fr-BE" w:eastAsia="fr-BE"/>
          <w14:ligatures w14:val="standardContextual"/>
        </w:rPr>
      </w:pPr>
      <w:hyperlink w:anchor="_Toc209434892" w:history="1">
        <w:r w:rsidRPr="009B5007">
          <w:rPr>
            <w:rStyle w:val="Lienhypertexte"/>
            <w:rFonts w:eastAsia="Arial Unicode MS"/>
          </w:rPr>
          <w:t>b.</w:t>
        </w:r>
        <w:r>
          <w:rPr>
            <w:rFonts w:asciiTheme="minorHAnsi" w:eastAsiaTheme="minorEastAsia" w:hAnsiTheme="minorHAnsi" w:cstheme="minorBidi"/>
            <w:b w:val="0"/>
            <w:smallCaps w:val="0"/>
            <w:kern w:val="2"/>
            <w:sz w:val="24"/>
            <w:lang w:val="fr-BE" w:eastAsia="fr-BE"/>
            <w14:ligatures w14:val="standardContextual"/>
          </w:rPr>
          <w:tab/>
        </w:r>
        <w:r w:rsidRPr="009B5007">
          <w:rPr>
            <w:rStyle w:val="Lienhypertexte"/>
            <w:rFonts w:eastAsia="Arial Unicode MS"/>
          </w:rPr>
          <w:t>Dossier de sélection – capacité économique</w:t>
        </w:r>
        <w:r>
          <w:rPr>
            <w:webHidden/>
          </w:rPr>
          <w:tab/>
        </w:r>
        <w:r>
          <w:rPr>
            <w:webHidden/>
          </w:rPr>
          <w:fldChar w:fldCharType="begin"/>
        </w:r>
        <w:r>
          <w:rPr>
            <w:webHidden/>
          </w:rPr>
          <w:instrText xml:space="preserve"> PAGEREF _Toc209434892 \h </w:instrText>
        </w:r>
        <w:r>
          <w:rPr>
            <w:webHidden/>
          </w:rPr>
        </w:r>
        <w:r>
          <w:rPr>
            <w:webHidden/>
          </w:rPr>
          <w:fldChar w:fldCharType="separate"/>
        </w:r>
        <w:r w:rsidR="008C683A">
          <w:rPr>
            <w:webHidden/>
          </w:rPr>
          <w:t>50</w:t>
        </w:r>
        <w:r>
          <w:rPr>
            <w:webHidden/>
          </w:rPr>
          <w:fldChar w:fldCharType="end"/>
        </w:r>
      </w:hyperlink>
    </w:p>
    <w:p w14:paraId="76CA2D69" w14:textId="58382D23" w:rsidR="00982EBA" w:rsidRDefault="00982EBA">
      <w:pPr>
        <w:pStyle w:val="TM2"/>
        <w:rPr>
          <w:rFonts w:asciiTheme="minorHAnsi" w:eastAsiaTheme="minorEastAsia" w:hAnsiTheme="minorHAnsi" w:cstheme="minorBidi"/>
          <w:b w:val="0"/>
          <w:smallCaps w:val="0"/>
          <w:kern w:val="2"/>
          <w:sz w:val="24"/>
          <w:lang w:val="fr-BE" w:eastAsia="fr-BE"/>
          <w14:ligatures w14:val="standardContextual"/>
        </w:rPr>
      </w:pPr>
      <w:hyperlink w:anchor="_Toc209434893" w:history="1">
        <w:r w:rsidRPr="009B5007">
          <w:rPr>
            <w:rStyle w:val="Lienhypertexte"/>
            <w:rFonts w:eastAsia="Arial Unicode MS"/>
          </w:rPr>
          <w:t>c.</w:t>
        </w:r>
        <w:r>
          <w:rPr>
            <w:rFonts w:asciiTheme="minorHAnsi" w:eastAsiaTheme="minorEastAsia" w:hAnsiTheme="minorHAnsi" w:cstheme="minorBidi"/>
            <w:b w:val="0"/>
            <w:smallCaps w:val="0"/>
            <w:kern w:val="2"/>
            <w:sz w:val="24"/>
            <w:lang w:val="fr-BE" w:eastAsia="fr-BE"/>
            <w14:ligatures w14:val="standardContextual"/>
          </w:rPr>
          <w:tab/>
        </w:r>
        <w:r w:rsidRPr="009B5007">
          <w:rPr>
            <w:rStyle w:val="Lienhypertexte"/>
            <w:rFonts w:eastAsia="Arial Unicode MS"/>
          </w:rPr>
          <w:t>Dossier de sélection – aptitude technique</w:t>
        </w:r>
        <w:r>
          <w:rPr>
            <w:webHidden/>
          </w:rPr>
          <w:tab/>
        </w:r>
        <w:r>
          <w:rPr>
            <w:webHidden/>
          </w:rPr>
          <w:fldChar w:fldCharType="begin"/>
        </w:r>
        <w:r>
          <w:rPr>
            <w:webHidden/>
          </w:rPr>
          <w:instrText xml:space="preserve"> PAGEREF _Toc209434893 \h </w:instrText>
        </w:r>
        <w:r>
          <w:rPr>
            <w:webHidden/>
          </w:rPr>
        </w:r>
        <w:r>
          <w:rPr>
            <w:webHidden/>
          </w:rPr>
          <w:fldChar w:fldCharType="separate"/>
        </w:r>
        <w:r w:rsidR="008C683A">
          <w:rPr>
            <w:webHidden/>
          </w:rPr>
          <w:t>53</w:t>
        </w:r>
        <w:r>
          <w:rPr>
            <w:webHidden/>
          </w:rPr>
          <w:fldChar w:fldCharType="end"/>
        </w:r>
      </w:hyperlink>
    </w:p>
    <w:p w14:paraId="453CF9FF" w14:textId="73A70314" w:rsidR="00982EBA" w:rsidRDefault="00982EBA">
      <w:pPr>
        <w:pStyle w:val="TM2"/>
        <w:rPr>
          <w:rFonts w:asciiTheme="minorHAnsi" w:eastAsiaTheme="minorEastAsia" w:hAnsiTheme="minorHAnsi" w:cstheme="minorBidi"/>
          <w:b w:val="0"/>
          <w:smallCaps w:val="0"/>
          <w:kern w:val="2"/>
          <w:sz w:val="24"/>
          <w:lang w:val="fr-BE" w:eastAsia="fr-BE"/>
          <w14:ligatures w14:val="standardContextual"/>
        </w:rPr>
      </w:pPr>
      <w:hyperlink w:anchor="_Toc209434894" w:history="1">
        <w:r w:rsidRPr="009B5007">
          <w:rPr>
            <w:rStyle w:val="Lienhypertexte"/>
            <w:rFonts w:eastAsia="Arial Unicode MS"/>
          </w:rPr>
          <w:t>d.</w:t>
        </w:r>
        <w:r>
          <w:rPr>
            <w:rFonts w:asciiTheme="minorHAnsi" w:eastAsiaTheme="minorEastAsia" w:hAnsiTheme="minorHAnsi" w:cstheme="minorBidi"/>
            <w:b w:val="0"/>
            <w:smallCaps w:val="0"/>
            <w:kern w:val="2"/>
            <w:sz w:val="24"/>
            <w:lang w:val="fr-BE" w:eastAsia="fr-BE"/>
            <w14:ligatures w14:val="standardContextual"/>
          </w:rPr>
          <w:tab/>
        </w:r>
        <w:r w:rsidRPr="009B5007">
          <w:rPr>
            <w:rStyle w:val="Lienhypertexte"/>
            <w:rFonts w:eastAsia="Arial Unicode MS"/>
          </w:rPr>
          <w:t>Documents à remettre – liste exhaustive</w:t>
        </w:r>
        <w:r>
          <w:rPr>
            <w:webHidden/>
          </w:rPr>
          <w:tab/>
        </w:r>
        <w:r>
          <w:rPr>
            <w:webHidden/>
          </w:rPr>
          <w:fldChar w:fldCharType="begin"/>
        </w:r>
        <w:r>
          <w:rPr>
            <w:webHidden/>
          </w:rPr>
          <w:instrText xml:space="preserve"> PAGEREF _Toc209434894 \h </w:instrText>
        </w:r>
        <w:r>
          <w:rPr>
            <w:webHidden/>
          </w:rPr>
        </w:r>
        <w:r>
          <w:rPr>
            <w:webHidden/>
          </w:rPr>
          <w:fldChar w:fldCharType="separate"/>
        </w:r>
        <w:r w:rsidR="008C683A">
          <w:rPr>
            <w:webHidden/>
          </w:rPr>
          <w:t>56</w:t>
        </w:r>
        <w:r>
          <w:rPr>
            <w:webHidden/>
          </w:rPr>
          <w:fldChar w:fldCharType="end"/>
        </w:r>
      </w:hyperlink>
    </w:p>
    <w:p w14:paraId="4F4F985B" w14:textId="26D35A58" w:rsidR="00982EBA" w:rsidRDefault="00982EBA">
      <w:pPr>
        <w:pStyle w:val="TM3"/>
        <w:rPr>
          <w:rFonts w:asciiTheme="minorHAnsi" w:eastAsiaTheme="minorEastAsia" w:hAnsiTheme="minorHAnsi" w:cstheme="minorBidi"/>
          <w:kern w:val="2"/>
          <w:sz w:val="24"/>
          <w:lang w:val="fr-BE" w:eastAsia="fr-BE"/>
          <w14:ligatures w14:val="standardContextual"/>
        </w:rPr>
      </w:pPr>
      <w:hyperlink w:anchor="_Toc209434895" w:history="1">
        <w:r w:rsidRPr="009B5007">
          <w:rPr>
            <w:rStyle w:val="Lienhypertexte"/>
            <w:rFonts w:eastAsia="Arial Unicode MS" w:cs="Calibri"/>
            <w:highlight w:val="cyan"/>
            <w:lang w:val="fr-FR"/>
          </w:rPr>
          <w:t>Pour la selection qualitative:</w:t>
        </w:r>
        <w:r>
          <w:rPr>
            <w:webHidden/>
          </w:rPr>
          <w:tab/>
        </w:r>
        <w:r>
          <w:rPr>
            <w:webHidden/>
          </w:rPr>
          <w:fldChar w:fldCharType="begin"/>
        </w:r>
        <w:r>
          <w:rPr>
            <w:webHidden/>
          </w:rPr>
          <w:instrText xml:space="preserve"> PAGEREF _Toc209434895 \h </w:instrText>
        </w:r>
        <w:r>
          <w:rPr>
            <w:webHidden/>
          </w:rPr>
        </w:r>
        <w:r>
          <w:rPr>
            <w:webHidden/>
          </w:rPr>
          <w:fldChar w:fldCharType="separate"/>
        </w:r>
        <w:r w:rsidR="008C683A">
          <w:rPr>
            <w:webHidden/>
          </w:rPr>
          <w:t>56</w:t>
        </w:r>
        <w:r>
          <w:rPr>
            <w:webHidden/>
          </w:rPr>
          <w:fldChar w:fldCharType="end"/>
        </w:r>
      </w:hyperlink>
    </w:p>
    <w:p w14:paraId="3B94CA67" w14:textId="7A3B7E4F" w:rsidR="00982EBA" w:rsidRDefault="00982EBA">
      <w:pPr>
        <w:pStyle w:val="TM3"/>
        <w:rPr>
          <w:rFonts w:asciiTheme="minorHAnsi" w:eastAsiaTheme="minorEastAsia" w:hAnsiTheme="minorHAnsi" w:cstheme="minorBidi"/>
          <w:kern w:val="2"/>
          <w:sz w:val="24"/>
          <w:lang w:val="fr-BE" w:eastAsia="fr-BE"/>
          <w14:ligatures w14:val="standardContextual"/>
        </w:rPr>
      </w:pPr>
      <w:hyperlink w:anchor="_Toc209434896" w:history="1">
        <w:r w:rsidRPr="009B5007">
          <w:rPr>
            <w:rStyle w:val="Lienhypertexte"/>
            <w:rFonts w:eastAsia="Arial Unicode MS" w:cs="Calibri"/>
            <w:highlight w:val="cyan"/>
          </w:rPr>
          <w:t xml:space="preserve">Pour la </w:t>
        </w:r>
        <w:r w:rsidRPr="009B5007">
          <w:rPr>
            <w:rStyle w:val="Lienhypertexte"/>
            <w:rFonts w:eastAsia="Arial Unicode MS" w:cs="Calibri"/>
            <w:highlight w:val="cyan"/>
            <w:lang w:val="fr-FR"/>
          </w:rPr>
          <w:t>régularité</w:t>
        </w:r>
        <w:r w:rsidRPr="009B5007">
          <w:rPr>
            <w:rStyle w:val="Lienhypertexte"/>
            <w:rFonts w:eastAsia="Arial Unicode MS" w:cs="Calibri"/>
            <w:highlight w:val="cyan"/>
          </w:rPr>
          <w:t>:</w:t>
        </w:r>
        <w:r>
          <w:rPr>
            <w:webHidden/>
          </w:rPr>
          <w:tab/>
        </w:r>
        <w:r>
          <w:rPr>
            <w:webHidden/>
          </w:rPr>
          <w:fldChar w:fldCharType="begin"/>
        </w:r>
        <w:r>
          <w:rPr>
            <w:webHidden/>
          </w:rPr>
          <w:instrText xml:space="preserve"> PAGEREF _Toc209434896 \h </w:instrText>
        </w:r>
        <w:r>
          <w:rPr>
            <w:webHidden/>
          </w:rPr>
        </w:r>
        <w:r>
          <w:rPr>
            <w:webHidden/>
          </w:rPr>
          <w:fldChar w:fldCharType="separate"/>
        </w:r>
        <w:r w:rsidR="008C683A">
          <w:rPr>
            <w:webHidden/>
          </w:rPr>
          <w:t>56</w:t>
        </w:r>
        <w:r>
          <w:rPr>
            <w:webHidden/>
          </w:rPr>
          <w:fldChar w:fldCharType="end"/>
        </w:r>
      </w:hyperlink>
    </w:p>
    <w:p w14:paraId="5625A81C" w14:textId="0B616853" w:rsidR="00982EBA" w:rsidRDefault="00982EBA">
      <w:pPr>
        <w:pStyle w:val="TM2"/>
        <w:rPr>
          <w:rFonts w:asciiTheme="minorHAnsi" w:eastAsiaTheme="minorEastAsia" w:hAnsiTheme="minorHAnsi" w:cstheme="minorBidi"/>
          <w:b w:val="0"/>
          <w:smallCaps w:val="0"/>
          <w:kern w:val="2"/>
          <w:sz w:val="24"/>
          <w:lang w:val="fr-BE" w:eastAsia="fr-BE"/>
          <w14:ligatures w14:val="standardContextual"/>
        </w:rPr>
      </w:pPr>
      <w:hyperlink w:anchor="_Toc209434897" w:history="1">
        <w:r w:rsidRPr="009B5007">
          <w:rPr>
            <w:rStyle w:val="Lienhypertexte"/>
            <w:rFonts w:eastAsia="Arial Unicode MS"/>
          </w:rPr>
          <w:t>e.</w:t>
        </w:r>
        <w:r>
          <w:rPr>
            <w:rFonts w:asciiTheme="minorHAnsi" w:eastAsiaTheme="minorEastAsia" w:hAnsiTheme="minorHAnsi" w:cstheme="minorBidi"/>
            <w:b w:val="0"/>
            <w:smallCaps w:val="0"/>
            <w:kern w:val="2"/>
            <w:sz w:val="24"/>
            <w:lang w:val="fr-BE" w:eastAsia="fr-BE"/>
            <w14:ligatures w14:val="standardContextual"/>
          </w:rPr>
          <w:tab/>
        </w:r>
        <w:r w:rsidRPr="009B5007">
          <w:rPr>
            <w:rStyle w:val="Lienhypertexte"/>
            <w:rFonts w:eastAsia="Arial Unicode MS"/>
          </w:rPr>
          <w:t>Annexes</w:t>
        </w:r>
        <w:r>
          <w:rPr>
            <w:webHidden/>
          </w:rPr>
          <w:tab/>
        </w:r>
        <w:r>
          <w:rPr>
            <w:webHidden/>
          </w:rPr>
          <w:fldChar w:fldCharType="begin"/>
        </w:r>
        <w:r>
          <w:rPr>
            <w:webHidden/>
          </w:rPr>
          <w:instrText xml:space="preserve"> PAGEREF _Toc209434897 \h </w:instrText>
        </w:r>
        <w:r>
          <w:rPr>
            <w:webHidden/>
          </w:rPr>
        </w:r>
        <w:r>
          <w:rPr>
            <w:webHidden/>
          </w:rPr>
          <w:fldChar w:fldCharType="separate"/>
        </w:r>
        <w:r w:rsidR="008C683A">
          <w:rPr>
            <w:webHidden/>
          </w:rPr>
          <w:t>57</w:t>
        </w:r>
        <w:r>
          <w:rPr>
            <w:webHidden/>
          </w:rPr>
          <w:fldChar w:fldCharType="end"/>
        </w:r>
      </w:hyperlink>
    </w:p>
    <w:p w14:paraId="7DAF1A14" w14:textId="1FA17254" w:rsidR="00982EBA" w:rsidRDefault="00982EBA">
      <w:pPr>
        <w:pStyle w:val="TM3"/>
        <w:rPr>
          <w:rFonts w:asciiTheme="minorHAnsi" w:eastAsiaTheme="minorEastAsia" w:hAnsiTheme="minorHAnsi" w:cstheme="minorBidi"/>
          <w:kern w:val="2"/>
          <w:sz w:val="24"/>
          <w:lang w:val="fr-BE" w:eastAsia="fr-BE"/>
          <w14:ligatures w14:val="standardContextual"/>
        </w:rPr>
      </w:pPr>
      <w:hyperlink w:anchor="_Toc209434898" w:history="1">
        <w:r w:rsidRPr="009B5007">
          <w:rPr>
            <w:rStyle w:val="Lienhypertexte"/>
            <w:rFonts w:eastAsia="Arial Unicode MS"/>
            <w:lang w:val="fr-FR"/>
          </w:rPr>
          <w:t>i.</w:t>
        </w:r>
        <w:r>
          <w:rPr>
            <w:rFonts w:asciiTheme="minorHAnsi" w:eastAsiaTheme="minorEastAsia" w:hAnsiTheme="minorHAnsi" w:cstheme="minorBidi"/>
            <w:kern w:val="2"/>
            <w:sz w:val="24"/>
            <w:lang w:val="fr-BE" w:eastAsia="fr-BE"/>
            <w14:ligatures w14:val="standardContextual"/>
          </w:rPr>
          <w:tab/>
        </w:r>
        <w:r w:rsidRPr="009B5007">
          <w:rPr>
            <w:rStyle w:val="Lienhypertexte"/>
            <w:rFonts w:eastAsia="Arial Unicode MS"/>
            <w:lang w:val="fr-FR"/>
          </w:rPr>
          <w:t>Déclaration du chiffre d’affaires</w:t>
        </w:r>
        <w:r>
          <w:rPr>
            <w:webHidden/>
          </w:rPr>
          <w:tab/>
        </w:r>
        <w:r>
          <w:rPr>
            <w:webHidden/>
          </w:rPr>
          <w:fldChar w:fldCharType="begin"/>
        </w:r>
        <w:r>
          <w:rPr>
            <w:webHidden/>
          </w:rPr>
          <w:instrText xml:space="preserve"> PAGEREF _Toc209434898 \h </w:instrText>
        </w:r>
        <w:r>
          <w:rPr>
            <w:webHidden/>
          </w:rPr>
        </w:r>
        <w:r>
          <w:rPr>
            <w:webHidden/>
          </w:rPr>
          <w:fldChar w:fldCharType="separate"/>
        </w:r>
        <w:r w:rsidR="008C683A">
          <w:rPr>
            <w:webHidden/>
          </w:rPr>
          <w:t>57</w:t>
        </w:r>
        <w:r>
          <w:rPr>
            <w:webHidden/>
          </w:rPr>
          <w:fldChar w:fldCharType="end"/>
        </w:r>
      </w:hyperlink>
    </w:p>
    <w:p w14:paraId="41885E49" w14:textId="48E2CBEB" w:rsidR="00982EBA" w:rsidRDefault="00982EBA">
      <w:pPr>
        <w:pStyle w:val="TM3"/>
        <w:rPr>
          <w:rFonts w:asciiTheme="minorHAnsi" w:eastAsiaTheme="minorEastAsia" w:hAnsiTheme="minorHAnsi" w:cstheme="minorBidi"/>
          <w:kern w:val="2"/>
          <w:sz w:val="24"/>
          <w:lang w:val="fr-BE" w:eastAsia="fr-BE"/>
          <w14:ligatures w14:val="standardContextual"/>
        </w:rPr>
      </w:pPr>
      <w:hyperlink w:anchor="_Toc209434899" w:history="1">
        <w:r w:rsidRPr="009B5007">
          <w:rPr>
            <w:rStyle w:val="Lienhypertexte"/>
            <w:rFonts w:ascii="Georgia" w:eastAsia="Arial Unicode MS" w:hAnsi="Georgia"/>
            <w:lang w:val="fr-FR"/>
          </w:rPr>
          <w:t>ii.</w:t>
        </w:r>
        <w:r>
          <w:rPr>
            <w:rFonts w:asciiTheme="minorHAnsi" w:eastAsiaTheme="minorEastAsia" w:hAnsiTheme="minorHAnsi" w:cstheme="minorBidi"/>
            <w:kern w:val="2"/>
            <w:sz w:val="24"/>
            <w:lang w:val="fr-BE" w:eastAsia="fr-BE"/>
            <w14:ligatures w14:val="standardContextual"/>
          </w:rPr>
          <w:tab/>
        </w:r>
        <w:r w:rsidRPr="009B5007">
          <w:rPr>
            <w:rStyle w:val="Lienhypertexte"/>
            <w:rFonts w:ascii="Georgia" w:eastAsia="Arial Unicode MS" w:hAnsi="Georgia"/>
            <w:lang w:val="fr-FR"/>
          </w:rPr>
          <w:t>Liste du matériel et engins à affecter sur chantier</w:t>
        </w:r>
        <w:r>
          <w:rPr>
            <w:webHidden/>
          </w:rPr>
          <w:tab/>
        </w:r>
        <w:r>
          <w:rPr>
            <w:webHidden/>
          </w:rPr>
          <w:fldChar w:fldCharType="begin"/>
        </w:r>
        <w:r>
          <w:rPr>
            <w:webHidden/>
          </w:rPr>
          <w:instrText xml:space="preserve"> PAGEREF _Toc209434899 \h </w:instrText>
        </w:r>
        <w:r>
          <w:rPr>
            <w:webHidden/>
          </w:rPr>
        </w:r>
        <w:r>
          <w:rPr>
            <w:webHidden/>
          </w:rPr>
          <w:fldChar w:fldCharType="separate"/>
        </w:r>
        <w:r w:rsidR="008C683A">
          <w:rPr>
            <w:webHidden/>
          </w:rPr>
          <w:t>58</w:t>
        </w:r>
        <w:r>
          <w:rPr>
            <w:webHidden/>
          </w:rPr>
          <w:fldChar w:fldCharType="end"/>
        </w:r>
      </w:hyperlink>
    </w:p>
    <w:p w14:paraId="2795FB73" w14:textId="3FA4FAE6" w:rsidR="00982EBA" w:rsidRDefault="00982EBA">
      <w:pPr>
        <w:pStyle w:val="TM3"/>
        <w:rPr>
          <w:rFonts w:asciiTheme="minorHAnsi" w:eastAsiaTheme="minorEastAsia" w:hAnsiTheme="minorHAnsi" w:cstheme="minorBidi"/>
          <w:kern w:val="2"/>
          <w:sz w:val="24"/>
          <w:lang w:val="fr-BE" w:eastAsia="fr-BE"/>
          <w14:ligatures w14:val="standardContextual"/>
        </w:rPr>
      </w:pPr>
      <w:hyperlink w:anchor="_Toc209434900" w:history="1">
        <w:r w:rsidRPr="009B5007">
          <w:rPr>
            <w:rStyle w:val="Lienhypertexte"/>
            <w:rFonts w:eastAsia="Arial Unicode MS"/>
            <w:lang w:val="fr-FR"/>
          </w:rPr>
          <w:t>iii.</w:t>
        </w:r>
        <w:r>
          <w:rPr>
            <w:rFonts w:asciiTheme="minorHAnsi" w:eastAsiaTheme="minorEastAsia" w:hAnsiTheme="minorHAnsi" w:cstheme="minorBidi"/>
            <w:kern w:val="2"/>
            <w:sz w:val="24"/>
            <w:lang w:val="fr-BE" w:eastAsia="fr-BE"/>
            <w14:ligatures w14:val="standardContextual"/>
          </w:rPr>
          <w:tab/>
        </w:r>
        <w:r w:rsidRPr="009B5007">
          <w:rPr>
            <w:rStyle w:val="Lienhypertexte"/>
            <w:rFonts w:eastAsia="Arial Unicode MS"/>
            <w:lang w:val="fr-ML"/>
          </w:rPr>
          <w:t>Liste du personnel affecté</w:t>
        </w:r>
        <w:r>
          <w:rPr>
            <w:webHidden/>
          </w:rPr>
          <w:tab/>
        </w:r>
        <w:r>
          <w:rPr>
            <w:webHidden/>
          </w:rPr>
          <w:fldChar w:fldCharType="begin"/>
        </w:r>
        <w:r>
          <w:rPr>
            <w:webHidden/>
          </w:rPr>
          <w:instrText xml:space="preserve"> PAGEREF _Toc209434900 \h </w:instrText>
        </w:r>
        <w:r>
          <w:rPr>
            <w:webHidden/>
          </w:rPr>
        </w:r>
        <w:r>
          <w:rPr>
            <w:webHidden/>
          </w:rPr>
          <w:fldChar w:fldCharType="separate"/>
        </w:r>
        <w:r w:rsidR="008C683A">
          <w:rPr>
            <w:webHidden/>
          </w:rPr>
          <w:t>58</w:t>
        </w:r>
        <w:r>
          <w:rPr>
            <w:webHidden/>
          </w:rPr>
          <w:fldChar w:fldCharType="end"/>
        </w:r>
      </w:hyperlink>
    </w:p>
    <w:p w14:paraId="3FDC37F4" w14:textId="4AF41C4E" w:rsidR="00982EBA" w:rsidRDefault="00982EBA">
      <w:pPr>
        <w:pStyle w:val="TM3"/>
        <w:rPr>
          <w:rFonts w:asciiTheme="minorHAnsi" w:eastAsiaTheme="minorEastAsia" w:hAnsiTheme="minorHAnsi" w:cstheme="minorBidi"/>
          <w:kern w:val="2"/>
          <w:sz w:val="24"/>
          <w:lang w:val="fr-BE" w:eastAsia="fr-BE"/>
          <w14:ligatures w14:val="standardContextual"/>
        </w:rPr>
      </w:pPr>
      <w:hyperlink w:anchor="_Toc209434901" w:history="1">
        <w:r w:rsidRPr="009B5007">
          <w:rPr>
            <w:rStyle w:val="Lienhypertexte"/>
            <w:rFonts w:ascii="Georgia" w:eastAsia="Arial Unicode MS" w:hAnsi="Georgia"/>
            <w:lang w:val="fr-ML"/>
          </w:rPr>
          <w:t>iv.</w:t>
        </w:r>
        <w:r>
          <w:rPr>
            <w:rFonts w:asciiTheme="minorHAnsi" w:eastAsiaTheme="minorEastAsia" w:hAnsiTheme="minorHAnsi" w:cstheme="minorBidi"/>
            <w:kern w:val="2"/>
            <w:sz w:val="24"/>
            <w:lang w:val="fr-BE" w:eastAsia="fr-BE"/>
            <w14:ligatures w14:val="standardContextual"/>
          </w:rPr>
          <w:tab/>
        </w:r>
        <w:r w:rsidRPr="009B5007">
          <w:rPr>
            <w:rStyle w:val="Lienhypertexte"/>
            <w:rFonts w:ascii="Georgia" w:eastAsia="Arial Unicode MS" w:hAnsi="Georgia"/>
            <w:lang w:val="fr-ML"/>
          </w:rPr>
          <w:t>Référence des 3 marchés similaires de l’Entreprise(Construction de bâtiments d’au moins 250.000 Euro)</w:t>
        </w:r>
        <w:r>
          <w:rPr>
            <w:webHidden/>
          </w:rPr>
          <w:tab/>
        </w:r>
        <w:r>
          <w:rPr>
            <w:webHidden/>
          </w:rPr>
          <w:fldChar w:fldCharType="begin"/>
        </w:r>
        <w:r>
          <w:rPr>
            <w:webHidden/>
          </w:rPr>
          <w:instrText xml:space="preserve"> PAGEREF _Toc209434901 \h </w:instrText>
        </w:r>
        <w:r>
          <w:rPr>
            <w:webHidden/>
          </w:rPr>
        </w:r>
        <w:r>
          <w:rPr>
            <w:webHidden/>
          </w:rPr>
          <w:fldChar w:fldCharType="separate"/>
        </w:r>
        <w:r w:rsidR="008C683A">
          <w:rPr>
            <w:webHidden/>
          </w:rPr>
          <w:t>60</w:t>
        </w:r>
        <w:r>
          <w:rPr>
            <w:webHidden/>
          </w:rPr>
          <w:fldChar w:fldCharType="end"/>
        </w:r>
      </w:hyperlink>
    </w:p>
    <w:p w14:paraId="7E5B68EC" w14:textId="0E28CA04" w:rsidR="00982EBA" w:rsidRDefault="00982EBA">
      <w:pPr>
        <w:pStyle w:val="TM3"/>
        <w:rPr>
          <w:rFonts w:asciiTheme="minorHAnsi" w:eastAsiaTheme="minorEastAsia" w:hAnsiTheme="minorHAnsi" w:cstheme="minorBidi"/>
          <w:kern w:val="2"/>
          <w:sz w:val="24"/>
          <w:lang w:val="fr-BE" w:eastAsia="fr-BE"/>
          <w14:ligatures w14:val="standardContextual"/>
        </w:rPr>
      </w:pPr>
      <w:hyperlink w:anchor="_Toc209434902" w:history="1">
        <w:r w:rsidRPr="009B5007">
          <w:rPr>
            <w:rStyle w:val="Lienhypertexte"/>
            <w:rFonts w:eastAsia="Arial Unicode MS"/>
            <w:lang w:val="fr-BE"/>
          </w:rPr>
          <w:t>v.</w:t>
        </w:r>
        <w:r>
          <w:rPr>
            <w:rFonts w:asciiTheme="minorHAnsi" w:eastAsiaTheme="minorEastAsia" w:hAnsiTheme="minorHAnsi" w:cstheme="minorBidi"/>
            <w:kern w:val="2"/>
            <w:sz w:val="24"/>
            <w:lang w:val="fr-BE" w:eastAsia="fr-BE"/>
            <w14:ligatures w14:val="standardContextual"/>
          </w:rPr>
          <w:tab/>
        </w:r>
        <w:r w:rsidRPr="009B5007">
          <w:rPr>
            <w:rStyle w:val="Lienhypertexte"/>
            <w:rFonts w:eastAsia="Arial Unicode MS"/>
            <w:lang w:val="fr-BE"/>
          </w:rPr>
          <w:t>Modèle de preuve de constitution de cautionnement</w:t>
        </w:r>
        <w:r>
          <w:rPr>
            <w:webHidden/>
          </w:rPr>
          <w:tab/>
        </w:r>
        <w:r>
          <w:rPr>
            <w:webHidden/>
          </w:rPr>
          <w:fldChar w:fldCharType="begin"/>
        </w:r>
        <w:r>
          <w:rPr>
            <w:webHidden/>
          </w:rPr>
          <w:instrText xml:space="preserve"> PAGEREF _Toc209434902 \h </w:instrText>
        </w:r>
        <w:r>
          <w:rPr>
            <w:webHidden/>
          </w:rPr>
        </w:r>
        <w:r>
          <w:rPr>
            <w:webHidden/>
          </w:rPr>
          <w:fldChar w:fldCharType="separate"/>
        </w:r>
        <w:r w:rsidR="008C683A">
          <w:rPr>
            <w:webHidden/>
          </w:rPr>
          <w:t>61</w:t>
        </w:r>
        <w:r>
          <w:rPr>
            <w:webHidden/>
          </w:rPr>
          <w:fldChar w:fldCharType="end"/>
        </w:r>
      </w:hyperlink>
    </w:p>
    <w:p w14:paraId="13D52B69" w14:textId="577EA8C4" w:rsidR="00982EBA" w:rsidRDefault="00982EBA">
      <w:pPr>
        <w:pStyle w:val="TM3"/>
        <w:rPr>
          <w:rFonts w:asciiTheme="minorHAnsi" w:eastAsiaTheme="minorEastAsia" w:hAnsiTheme="minorHAnsi" w:cstheme="minorBidi"/>
          <w:kern w:val="2"/>
          <w:sz w:val="24"/>
          <w:lang w:val="fr-BE" w:eastAsia="fr-BE"/>
          <w14:ligatures w14:val="standardContextual"/>
        </w:rPr>
      </w:pPr>
      <w:hyperlink w:anchor="_Toc209434903" w:history="1">
        <w:r w:rsidRPr="009B5007">
          <w:rPr>
            <w:rStyle w:val="Lienhypertexte"/>
            <w:rFonts w:ascii="Georgia" w:eastAsia="Arial Unicode MS" w:hAnsi="Georgia"/>
            <w:lang w:val="fr-BE"/>
          </w:rPr>
          <w:t>Annexe III – Art. 4 de l’Arrêté royal du 26 septembre 1991 fixant certaines mesures d'application de la loi du 20 mars 1991 organisant l'agréation d'entrepreneurs de travaux</w:t>
        </w:r>
        <w:r>
          <w:rPr>
            <w:webHidden/>
          </w:rPr>
          <w:tab/>
        </w:r>
        <w:r>
          <w:rPr>
            <w:webHidden/>
          </w:rPr>
          <w:fldChar w:fldCharType="begin"/>
        </w:r>
        <w:r>
          <w:rPr>
            <w:webHidden/>
          </w:rPr>
          <w:instrText xml:space="preserve"> PAGEREF _Toc209434903 \h </w:instrText>
        </w:r>
        <w:r>
          <w:rPr>
            <w:webHidden/>
          </w:rPr>
        </w:r>
        <w:r>
          <w:rPr>
            <w:webHidden/>
          </w:rPr>
          <w:fldChar w:fldCharType="separate"/>
        </w:r>
        <w:r w:rsidR="008C683A">
          <w:rPr>
            <w:webHidden/>
          </w:rPr>
          <w:t>62</w:t>
        </w:r>
        <w:r>
          <w:rPr>
            <w:webHidden/>
          </w:rPr>
          <w:fldChar w:fldCharType="end"/>
        </w:r>
      </w:hyperlink>
    </w:p>
    <w:p w14:paraId="73EF106A" w14:textId="491BC2C4" w:rsidR="00982EBA" w:rsidRDefault="00982EBA">
      <w:pPr>
        <w:pStyle w:val="TM3"/>
        <w:rPr>
          <w:rFonts w:asciiTheme="minorHAnsi" w:eastAsiaTheme="minorEastAsia" w:hAnsiTheme="minorHAnsi" w:cstheme="minorBidi"/>
          <w:kern w:val="2"/>
          <w:sz w:val="24"/>
          <w:lang w:val="fr-BE" w:eastAsia="fr-BE"/>
          <w14:ligatures w14:val="standardContextual"/>
        </w:rPr>
      </w:pPr>
      <w:hyperlink w:anchor="_Toc209434904" w:history="1">
        <w:r w:rsidRPr="009B5007">
          <w:rPr>
            <w:rStyle w:val="Lienhypertexte"/>
            <w:rFonts w:eastAsia="Arial Unicode MS"/>
            <w:lang w:val="fr-BE"/>
          </w:rPr>
          <w:t>vi.</w:t>
        </w:r>
        <w:r>
          <w:rPr>
            <w:rFonts w:asciiTheme="minorHAnsi" w:eastAsiaTheme="minorEastAsia" w:hAnsiTheme="minorHAnsi" w:cstheme="minorBidi"/>
            <w:kern w:val="2"/>
            <w:sz w:val="24"/>
            <w:lang w:val="fr-BE" w:eastAsia="fr-BE"/>
            <w14:ligatures w14:val="standardContextual"/>
          </w:rPr>
          <w:tab/>
        </w:r>
        <w:r w:rsidRPr="009B5007">
          <w:rPr>
            <w:rStyle w:val="Lienhypertexte"/>
            <w:rFonts w:eastAsia="Arial Unicode MS"/>
            <w:lang w:val="fr-BE"/>
          </w:rPr>
          <w:t>&lt;&lt; Clause GDPR (en cas de prestataire de service qui va traiter des données personnelles)</w:t>
        </w:r>
        <w:r>
          <w:rPr>
            <w:webHidden/>
          </w:rPr>
          <w:tab/>
        </w:r>
        <w:r>
          <w:rPr>
            <w:webHidden/>
          </w:rPr>
          <w:fldChar w:fldCharType="begin"/>
        </w:r>
        <w:r>
          <w:rPr>
            <w:webHidden/>
          </w:rPr>
          <w:instrText xml:space="preserve"> PAGEREF _Toc209434904 \h </w:instrText>
        </w:r>
        <w:r>
          <w:rPr>
            <w:webHidden/>
          </w:rPr>
        </w:r>
        <w:r>
          <w:rPr>
            <w:webHidden/>
          </w:rPr>
          <w:fldChar w:fldCharType="separate"/>
        </w:r>
        <w:r w:rsidR="008C683A">
          <w:rPr>
            <w:webHidden/>
          </w:rPr>
          <w:t>65</w:t>
        </w:r>
        <w:r>
          <w:rPr>
            <w:webHidden/>
          </w:rPr>
          <w:fldChar w:fldCharType="end"/>
        </w:r>
      </w:hyperlink>
    </w:p>
    <w:p w14:paraId="3555B855" w14:textId="5F22F2B6" w:rsidR="00982EBA" w:rsidRDefault="00982EBA">
      <w:pPr>
        <w:pStyle w:val="TM2"/>
        <w:rPr>
          <w:rFonts w:asciiTheme="minorHAnsi" w:eastAsiaTheme="minorEastAsia" w:hAnsiTheme="minorHAnsi" w:cstheme="minorBidi"/>
          <w:b w:val="0"/>
          <w:smallCaps w:val="0"/>
          <w:kern w:val="2"/>
          <w:sz w:val="24"/>
          <w:lang w:val="fr-BE" w:eastAsia="fr-BE"/>
          <w14:ligatures w14:val="standardContextual"/>
        </w:rPr>
      </w:pPr>
      <w:hyperlink w:anchor="_Toc209434905" w:history="1">
        <w:r w:rsidRPr="009B5007">
          <w:rPr>
            <w:rStyle w:val="Lienhypertexte"/>
            <w:rFonts w:eastAsia="Arial Unicode MS"/>
          </w:rPr>
          <w:t>f.</w:t>
        </w:r>
        <w:r>
          <w:rPr>
            <w:rFonts w:asciiTheme="minorHAnsi" w:eastAsiaTheme="minorEastAsia" w:hAnsiTheme="minorHAnsi" w:cstheme="minorBidi"/>
            <w:b w:val="0"/>
            <w:smallCaps w:val="0"/>
            <w:kern w:val="2"/>
            <w:sz w:val="24"/>
            <w:lang w:val="fr-BE" w:eastAsia="fr-BE"/>
            <w14:ligatures w14:val="standardContextual"/>
          </w:rPr>
          <w:tab/>
        </w:r>
        <w:r w:rsidRPr="009B5007">
          <w:rPr>
            <w:rStyle w:val="Lienhypertexte"/>
            <w:rFonts w:eastAsia="Arial Unicode MS"/>
          </w:rPr>
          <w:t>Annexes</w:t>
        </w:r>
        <w:r>
          <w:rPr>
            <w:webHidden/>
          </w:rPr>
          <w:tab/>
        </w:r>
        <w:r>
          <w:rPr>
            <w:webHidden/>
          </w:rPr>
          <w:fldChar w:fldCharType="begin"/>
        </w:r>
        <w:r>
          <w:rPr>
            <w:webHidden/>
          </w:rPr>
          <w:instrText xml:space="preserve"> PAGEREF _Toc209434905 \h </w:instrText>
        </w:r>
        <w:r>
          <w:rPr>
            <w:webHidden/>
          </w:rPr>
        </w:r>
        <w:r>
          <w:rPr>
            <w:webHidden/>
          </w:rPr>
          <w:fldChar w:fldCharType="separate"/>
        </w:r>
        <w:r w:rsidR="008C683A">
          <w:rPr>
            <w:webHidden/>
          </w:rPr>
          <w:t>65</w:t>
        </w:r>
        <w:r>
          <w:rPr>
            <w:webHidden/>
          </w:rPr>
          <w:fldChar w:fldCharType="end"/>
        </w:r>
      </w:hyperlink>
    </w:p>
    <w:p w14:paraId="348D583E" w14:textId="7E24C362" w:rsidR="00982EBA" w:rsidRDefault="00982EBA">
      <w:pPr>
        <w:pStyle w:val="TM3"/>
        <w:rPr>
          <w:rFonts w:asciiTheme="minorHAnsi" w:eastAsiaTheme="minorEastAsia" w:hAnsiTheme="minorHAnsi" w:cstheme="minorBidi"/>
          <w:kern w:val="2"/>
          <w:sz w:val="24"/>
          <w:lang w:val="fr-BE" w:eastAsia="fr-BE"/>
          <w14:ligatures w14:val="standardContextual"/>
        </w:rPr>
      </w:pPr>
      <w:hyperlink w:anchor="_Toc209434906" w:history="1">
        <w:r w:rsidRPr="009B5007">
          <w:rPr>
            <w:rStyle w:val="Lienhypertexte"/>
            <w:rFonts w:eastAsia="Arial Unicode MS"/>
            <w:lang w:val="fr-BE"/>
          </w:rPr>
          <w:t>i.</w:t>
        </w:r>
        <w:r>
          <w:rPr>
            <w:rFonts w:asciiTheme="minorHAnsi" w:eastAsiaTheme="minorEastAsia" w:hAnsiTheme="minorHAnsi" w:cstheme="minorBidi"/>
            <w:kern w:val="2"/>
            <w:sz w:val="24"/>
            <w:lang w:val="fr-BE" w:eastAsia="fr-BE"/>
            <w14:ligatures w14:val="standardContextual"/>
          </w:rPr>
          <w:tab/>
        </w:r>
        <w:r w:rsidRPr="009B5007">
          <w:rPr>
            <w:rStyle w:val="Lienhypertexte"/>
            <w:rFonts w:eastAsia="Arial Unicode MS"/>
            <w:lang w:val="fr-BE"/>
          </w:rPr>
          <w:t>Annexe 1 – Art. 4 de l’Arrêté royal du 26 septembre 1991 fixant certaines mesures d'application de la loi du 20 mars 1991 organisant l'agréation d'entrepreneurs de travaux</w:t>
        </w:r>
        <w:r>
          <w:rPr>
            <w:webHidden/>
          </w:rPr>
          <w:tab/>
        </w:r>
        <w:r>
          <w:rPr>
            <w:webHidden/>
          </w:rPr>
          <w:fldChar w:fldCharType="begin"/>
        </w:r>
        <w:r>
          <w:rPr>
            <w:webHidden/>
          </w:rPr>
          <w:instrText xml:space="preserve"> PAGEREF _Toc209434906 \h </w:instrText>
        </w:r>
        <w:r>
          <w:rPr>
            <w:webHidden/>
          </w:rPr>
        </w:r>
        <w:r>
          <w:rPr>
            <w:webHidden/>
          </w:rPr>
          <w:fldChar w:fldCharType="separate"/>
        </w:r>
        <w:r w:rsidR="008C683A">
          <w:rPr>
            <w:webHidden/>
          </w:rPr>
          <w:t>65</w:t>
        </w:r>
        <w:r>
          <w:rPr>
            <w:webHidden/>
          </w:rPr>
          <w:fldChar w:fldCharType="end"/>
        </w:r>
      </w:hyperlink>
    </w:p>
    <w:p w14:paraId="2D7F0151" w14:textId="3B3C47B1" w:rsidR="00982EBA" w:rsidRDefault="00982EBA">
      <w:pPr>
        <w:pStyle w:val="TM3"/>
        <w:rPr>
          <w:rFonts w:asciiTheme="minorHAnsi" w:eastAsiaTheme="minorEastAsia" w:hAnsiTheme="minorHAnsi" w:cstheme="minorBidi"/>
          <w:kern w:val="2"/>
          <w:sz w:val="24"/>
          <w:lang w:val="fr-BE" w:eastAsia="fr-BE"/>
          <w14:ligatures w14:val="standardContextual"/>
        </w:rPr>
      </w:pPr>
      <w:hyperlink w:anchor="_Toc209434907" w:history="1">
        <w:r w:rsidRPr="009B5007">
          <w:rPr>
            <w:rStyle w:val="Lienhypertexte"/>
            <w:rFonts w:eastAsia="Arial Unicode MS"/>
            <w:lang w:val="fr-BE"/>
          </w:rPr>
          <w:t>ii.</w:t>
        </w:r>
        <w:r>
          <w:rPr>
            <w:rFonts w:asciiTheme="minorHAnsi" w:eastAsiaTheme="minorEastAsia" w:hAnsiTheme="minorHAnsi" w:cstheme="minorBidi"/>
            <w:kern w:val="2"/>
            <w:sz w:val="24"/>
            <w:lang w:val="fr-BE" w:eastAsia="fr-BE"/>
            <w14:ligatures w14:val="standardContextual"/>
          </w:rPr>
          <w:tab/>
        </w:r>
        <w:r w:rsidRPr="009B5007">
          <w:rPr>
            <w:rStyle w:val="Lienhypertexte"/>
            <w:rFonts w:eastAsia="Arial Unicode MS"/>
            <w:lang w:val="fr-BE"/>
          </w:rPr>
          <w:t>&lt;&lt; Clause GDPR (en cas de prestataire de service qui va traiter des données personnelles)</w:t>
        </w:r>
        <w:r>
          <w:rPr>
            <w:webHidden/>
          </w:rPr>
          <w:tab/>
        </w:r>
        <w:r>
          <w:rPr>
            <w:webHidden/>
          </w:rPr>
          <w:fldChar w:fldCharType="begin"/>
        </w:r>
        <w:r>
          <w:rPr>
            <w:webHidden/>
          </w:rPr>
          <w:instrText xml:space="preserve"> PAGEREF _Toc209434907 \h </w:instrText>
        </w:r>
        <w:r>
          <w:rPr>
            <w:webHidden/>
          </w:rPr>
        </w:r>
        <w:r>
          <w:rPr>
            <w:webHidden/>
          </w:rPr>
          <w:fldChar w:fldCharType="separate"/>
        </w:r>
        <w:r w:rsidR="008C683A">
          <w:rPr>
            <w:webHidden/>
          </w:rPr>
          <w:t>68</w:t>
        </w:r>
        <w:r>
          <w:rPr>
            <w:webHidden/>
          </w:rPr>
          <w:fldChar w:fldCharType="end"/>
        </w:r>
      </w:hyperlink>
    </w:p>
    <w:p w14:paraId="3C2C26E6" w14:textId="7C623C24" w:rsidR="17079118" w:rsidRDefault="17079118" w:rsidP="17079118">
      <w:pPr>
        <w:pStyle w:val="TM3"/>
        <w:tabs>
          <w:tab w:val="left" w:pos="1050"/>
        </w:tabs>
      </w:pPr>
      <w:r>
        <w:fldChar w:fldCharType="end"/>
      </w:r>
    </w:p>
    <w:p w14:paraId="3DD114F1" w14:textId="2F51DE24" w:rsidR="00C06A66" w:rsidRDefault="00C06A66" w:rsidP="00C06A66">
      <w:pPr>
        <w:pStyle w:val="Corpsdetexte"/>
      </w:pPr>
    </w:p>
    <w:p w14:paraId="191D4715" w14:textId="77777777" w:rsidR="00C06A66" w:rsidRDefault="00C06A66" w:rsidP="00C06A66">
      <w:pPr>
        <w:pStyle w:val="Corpsdetexte"/>
      </w:pPr>
    </w:p>
    <w:p w14:paraId="133CA8D4" w14:textId="77777777" w:rsidR="00C06A66" w:rsidRDefault="00C06A66" w:rsidP="00C06A66">
      <w:pPr>
        <w:pStyle w:val="ContentsHeading"/>
        <w:rPr>
          <w:lang w:val="fr-BE"/>
        </w:rPr>
        <w:sectPr w:rsidR="00C06A66" w:rsidSect="00AB62E5">
          <w:headerReference w:type="even" r:id="rId16"/>
          <w:headerReference w:type="default" r:id="rId17"/>
          <w:footerReference w:type="default" r:id="rId18"/>
          <w:headerReference w:type="first" r:id="rId19"/>
          <w:pgSz w:w="11905" w:h="16837"/>
          <w:pgMar w:top="1134" w:right="1134" w:bottom="1134" w:left="1701" w:header="720" w:footer="720" w:gutter="0"/>
          <w:paperSrc w:first="11" w:other="11"/>
          <w:cols w:space="720"/>
          <w:titlePg/>
          <w:docGrid w:linePitch="326"/>
        </w:sectPr>
      </w:pPr>
    </w:p>
    <w:p w14:paraId="19258956" w14:textId="39D64080" w:rsidR="00C06A66" w:rsidRPr="006D6E4A" w:rsidRDefault="00C06A66" w:rsidP="006D6E4A">
      <w:pPr>
        <w:pStyle w:val="Titre1"/>
      </w:pPr>
      <w:bookmarkStart w:id="2" w:name="_Toc257039809"/>
      <w:bookmarkStart w:id="3" w:name="_Toc202330004"/>
      <w:bookmarkStart w:id="4" w:name="_Toc257380470"/>
      <w:bookmarkStart w:id="5" w:name="_Toc260134187"/>
      <w:bookmarkStart w:id="6" w:name="_Ref260140909"/>
      <w:bookmarkStart w:id="7" w:name="_Ref260140912"/>
      <w:r>
        <w:lastRenderedPageBreak/>
        <w:t xml:space="preserve"> </w:t>
      </w:r>
      <w:bookmarkStart w:id="8" w:name="_Toc209434823"/>
      <w:r>
        <w:t>Dispositions administratives et contractuelles</w:t>
      </w:r>
      <w:bookmarkEnd w:id="2"/>
      <w:bookmarkEnd w:id="8"/>
    </w:p>
    <w:p w14:paraId="5012642F" w14:textId="77777777" w:rsidR="00C06A66" w:rsidRPr="00AC13E4" w:rsidRDefault="00C06A66" w:rsidP="17079118">
      <w:pPr>
        <w:pStyle w:val="Titre2"/>
      </w:pPr>
      <w:bookmarkStart w:id="9" w:name="_Toc257039810"/>
      <w:bookmarkStart w:id="10" w:name="_Toc209434824"/>
      <w:r>
        <w:t>Généralités</w:t>
      </w:r>
      <w:bookmarkEnd w:id="9"/>
      <w:bookmarkEnd w:id="10"/>
    </w:p>
    <w:p w14:paraId="6C9A44E6" w14:textId="77777777" w:rsidR="00C06A66" w:rsidRPr="0023133B" w:rsidRDefault="00C06A66" w:rsidP="00C06A66">
      <w:pPr>
        <w:pStyle w:val="Titre3"/>
        <w:rPr>
          <w:lang w:val="fr-BE"/>
        </w:rPr>
      </w:pPr>
      <w:bookmarkStart w:id="11" w:name="_Toc209434825"/>
      <w:r w:rsidRPr="17079118">
        <w:rPr>
          <w:lang w:val="fr-BE"/>
        </w:rPr>
        <w:t>Dérogations à l’AR du 14.01.2013</w:t>
      </w:r>
      <w:bookmarkEnd w:id="11"/>
      <w:r w:rsidRPr="17079118">
        <w:rPr>
          <w:lang w:val="fr-BE"/>
        </w:rPr>
        <w:t xml:space="preserve"> </w:t>
      </w:r>
    </w:p>
    <w:p w14:paraId="755225FC" w14:textId="77777777" w:rsidR="00C06A66" w:rsidRPr="00AC13E4" w:rsidRDefault="00C06A66" w:rsidP="00965F1F">
      <w:pPr>
        <w:pStyle w:val="Corpsdetexte"/>
        <w:widowControl/>
        <w:suppressAutoHyphens w:val="0"/>
        <w:spacing w:line="276" w:lineRule="auto"/>
        <w:rPr>
          <w:rFonts w:ascii="Georgia" w:eastAsia="Calibri" w:hAnsi="Georgia" w:cs="Times New Roman"/>
          <w:color w:val="585756"/>
          <w:kern w:val="0"/>
          <w:sz w:val="21"/>
          <w:szCs w:val="22"/>
          <w:lang w:val="fr-BE"/>
        </w:rPr>
      </w:pPr>
      <w:r w:rsidRPr="00AC13E4">
        <w:rPr>
          <w:rFonts w:ascii="Georgia" w:eastAsia="Calibri" w:hAnsi="Georgia" w:cs="Times New Roman"/>
          <w:color w:val="585756"/>
          <w:kern w:val="0"/>
          <w:sz w:val="21"/>
          <w:szCs w:val="22"/>
          <w:lang w:val="fr-BE"/>
        </w:rPr>
        <w:t xml:space="preserve">Le chapitre Conditions contractuelles et administratives particulières du présent cahier spécial des charges (CSC) contient les clauses administratives et contractuelles particulières applicables au présent marché public par dérogation à l’AR du 14.01.2013 ou qui complètent ou précisent celui-ci. </w:t>
      </w:r>
    </w:p>
    <w:p w14:paraId="545BA4C1" w14:textId="4891B946" w:rsidR="00927A21" w:rsidRPr="00927A21" w:rsidRDefault="00927A21" w:rsidP="00927A21">
      <w:pPr>
        <w:pStyle w:val="Corpsdetexte"/>
        <w:rPr>
          <w:rFonts w:ascii="Georgia" w:eastAsia="Calibri" w:hAnsi="Georgia" w:cs="Times New Roman"/>
          <w:color w:val="585756"/>
          <w:kern w:val="0"/>
          <w:sz w:val="21"/>
          <w:szCs w:val="22"/>
          <w:lang w:val="fr-BE"/>
        </w:rPr>
      </w:pPr>
      <w:r w:rsidRPr="00927A21">
        <w:rPr>
          <w:rFonts w:ascii="Georgia" w:eastAsia="Calibri" w:hAnsi="Georgia" w:cs="Times New Roman"/>
          <w:b/>
          <w:bCs/>
          <w:color w:val="585756"/>
          <w:kern w:val="0"/>
          <w:sz w:val="21"/>
          <w:szCs w:val="22"/>
          <w:lang w:val="fr-BE"/>
        </w:rPr>
        <w:t>Dérogation applicable au cautionnement</w:t>
      </w:r>
      <w:r>
        <w:rPr>
          <w:rFonts w:ascii="Georgia" w:eastAsia="Calibri" w:hAnsi="Georgia" w:cs="Times New Roman"/>
          <w:color w:val="585756"/>
          <w:kern w:val="0"/>
          <w:sz w:val="21"/>
          <w:szCs w:val="22"/>
          <w:lang w:val="fr-BE"/>
        </w:rPr>
        <w:t xml:space="preserve"> : </w:t>
      </w:r>
      <w:r w:rsidRPr="00927A21">
        <w:rPr>
          <w:rFonts w:ascii="Georgia" w:eastAsia="Calibri" w:hAnsi="Georgia" w:cs="Times New Roman"/>
          <w:color w:val="585756"/>
          <w:kern w:val="0"/>
          <w:sz w:val="21"/>
          <w:szCs w:val="22"/>
          <w:lang w:val="fr-BE"/>
        </w:rPr>
        <w:t>Dans le présent CSC, il est dérogé à l’article 26 des Règles Générales d’Exécution - RGE (AR du 14.01.2013). Par dérogation à l’article 26, le cautionnement peut être établi via un établissement dont le siège social se situe dans un des pays de destination des services. Le pouvoir adjudicateur se réserve le droit d’accepter ou non la constitution du cautionnement via cet établissement. L’adjudicataire mentionnera le nom et l’adresse de cet établissement dans l’offre. La dérogation est motivée pour laisser l’opportunité aux éventuels soumissionnaires locaux d’introduire offre. Cette mesure est rendue indispensable par les exigences particulières du marché.</w:t>
      </w:r>
    </w:p>
    <w:p w14:paraId="0A7F38A5" w14:textId="5ACC5B99" w:rsidR="00C06A66" w:rsidRPr="00AF7C5B" w:rsidRDefault="00927A21" w:rsidP="00927A21">
      <w:pPr>
        <w:pStyle w:val="Corpsdetexte"/>
        <w:widowControl/>
        <w:suppressAutoHyphens w:val="0"/>
        <w:spacing w:line="276" w:lineRule="auto"/>
        <w:rPr>
          <w:rFonts w:ascii="Georgia" w:eastAsia="Calibri" w:hAnsi="Georgia" w:cs="Times New Roman"/>
          <w:color w:val="585756"/>
          <w:kern w:val="0"/>
          <w:sz w:val="21"/>
          <w:szCs w:val="22"/>
          <w:lang w:val="fr-BE"/>
        </w:rPr>
      </w:pPr>
      <w:r w:rsidRPr="00927A21">
        <w:rPr>
          <w:rFonts w:ascii="Georgia" w:eastAsia="Calibri" w:hAnsi="Georgia" w:cs="Times New Roman"/>
          <w:b/>
          <w:bCs/>
          <w:color w:val="585756"/>
          <w:kern w:val="0"/>
          <w:sz w:val="21"/>
          <w:szCs w:val="22"/>
          <w:lang w:val="fr-BE"/>
        </w:rPr>
        <w:t>Règles applicables aux moyens de communication</w:t>
      </w:r>
      <w:r w:rsidRPr="00927A21">
        <w:rPr>
          <w:rFonts w:ascii="Georgia" w:eastAsia="Calibri" w:hAnsi="Georgia" w:cs="Times New Roman"/>
          <w:color w:val="585756"/>
          <w:kern w:val="0"/>
          <w:sz w:val="21"/>
          <w:szCs w:val="22"/>
          <w:lang w:val="fr-BE"/>
        </w:rPr>
        <w:t xml:space="preserve"> : Conformément à l’article 14, §2, 3° de la loi du 17 juin 2016 relative aux marchés publics, la transmission et la réception des offres doivent être réalisées par l’utilisation de la transmission par voie postale ou tout autre service de portage approprié. Le dépôt des offres sous format électronique via l’application e-</w:t>
      </w:r>
      <w:proofErr w:type="spellStart"/>
      <w:r w:rsidRPr="00927A21">
        <w:rPr>
          <w:rFonts w:ascii="Georgia" w:eastAsia="Calibri" w:hAnsi="Georgia" w:cs="Times New Roman"/>
          <w:color w:val="585756"/>
          <w:kern w:val="0"/>
          <w:sz w:val="21"/>
          <w:szCs w:val="22"/>
          <w:lang w:val="fr-BE"/>
        </w:rPr>
        <w:t>tendering</w:t>
      </w:r>
      <w:proofErr w:type="spellEnd"/>
      <w:r w:rsidRPr="00927A21">
        <w:rPr>
          <w:rFonts w:ascii="Georgia" w:eastAsia="Calibri" w:hAnsi="Georgia" w:cs="Times New Roman"/>
          <w:color w:val="585756"/>
          <w:kern w:val="0"/>
          <w:sz w:val="21"/>
          <w:szCs w:val="22"/>
          <w:lang w:val="fr-BE"/>
        </w:rPr>
        <w:t xml:space="preserve"> n’étant pas suffisamment supporté par les dispositifs d’accès à internet à la disposition des opérateurs économiques, le pouvoir adjudicateur considère qu’il n’est pas relevant d’imposer l’obligation d’utilisation de moyens de communication électroniques</w:t>
      </w:r>
      <w:r w:rsidR="00C06A66" w:rsidRPr="00AC13E4">
        <w:rPr>
          <w:rFonts w:ascii="Georgia" w:eastAsia="Calibri" w:hAnsi="Georgia" w:cs="Times New Roman"/>
          <w:color w:val="585756"/>
          <w:kern w:val="0"/>
          <w:sz w:val="21"/>
          <w:szCs w:val="22"/>
          <w:lang w:val="fr-BE"/>
        </w:rPr>
        <w:t xml:space="preserve">. </w:t>
      </w:r>
    </w:p>
    <w:p w14:paraId="4DACCFC2" w14:textId="77777777" w:rsidR="00C06A66" w:rsidRPr="0023133B" w:rsidRDefault="00C06A66" w:rsidP="00965F1F">
      <w:pPr>
        <w:pStyle w:val="Titre3"/>
        <w:jc w:val="both"/>
        <w:rPr>
          <w:lang w:val="fr-BE"/>
        </w:rPr>
      </w:pPr>
      <w:bookmarkStart w:id="12" w:name="_Ref228956459"/>
      <w:bookmarkStart w:id="13" w:name="_Toc257039812"/>
      <w:bookmarkStart w:id="14" w:name="_Toc209434826"/>
      <w:r w:rsidRPr="17079118">
        <w:rPr>
          <w:lang w:val="fr-BE"/>
        </w:rPr>
        <w:t>Le pouvoir adjudicateur</w:t>
      </w:r>
      <w:bookmarkEnd w:id="12"/>
      <w:bookmarkEnd w:id="13"/>
      <w:bookmarkEnd w:id="14"/>
      <w:r w:rsidRPr="17079118">
        <w:rPr>
          <w:lang w:val="fr-BE"/>
        </w:rPr>
        <w:t xml:space="preserve"> </w:t>
      </w:r>
    </w:p>
    <w:p w14:paraId="79AB19B1" w14:textId="77777777" w:rsidR="00C06A66" w:rsidRPr="006C0B3F" w:rsidRDefault="00C06A66" w:rsidP="00965F1F">
      <w:pPr>
        <w:pStyle w:val="Corpsdetexte"/>
        <w:widowControl/>
        <w:suppressAutoHyphens w:val="0"/>
        <w:spacing w:line="276" w:lineRule="auto"/>
        <w:rPr>
          <w:rFonts w:ascii="Georgia" w:eastAsia="Calibri" w:hAnsi="Georgia" w:cs="Times New Roman"/>
          <w:color w:val="585756"/>
          <w:kern w:val="0"/>
          <w:sz w:val="21"/>
          <w:szCs w:val="22"/>
          <w:lang w:val="fr-BE"/>
        </w:rPr>
      </w:pPr>
      <w:bookmarkStart w:id="15" w:name="_Toc257039813"/>
      <w:r w:rsidRPr="006C0B3F">
        <w:rPr>
          <w:rFonts w:ascii="Georgia" w:eastAsia="Calibri" w:hAnsi="Georgia" w:cs="Times New Roman"/>
          <w:color w:val="585756"/>
          <w:kern w:val="0"/>
          <w:sz w:val="21"/>
          <w:szCs w:val="22"/>
          <w:lang w:val="fr-BE"/>
        </w:rPr>
        <w:t>Le pouvoir adjudicateur du présent marché public est Enabel, Agence belge de développement, société anonyme de droit public à finalité sociale, ayant son siège social à 147, rue Haute, 1000 Bruxelles (numéro d’entreprise 0264.814.354, RPM Bruxelles). Enabel se voit confier l’exclusivité de l’exécution, tant en Belgique qu’à l’étranger, des tâches de service public en matière de coopération bilatérale directe avec des pays partenaires. En outre, elle peut exécuter d’autres missions de coopération à la demande d’organismes d’intérêt public et développer des actions propres qui contribuent à ses objectifs.</w:t>
      </w:r>
    </w:p>
    <w:p w14:paraId="3405A1CC" w14:textId="0191B995" w:rsidR="00C06A66" w:rsidRPr="006C0B3F" w:rsidRDefault="00C06A66" w:rsidP="00965F1F">
      <w:pPr>
        <w:pStyle w:val="Corpsdetexte"/>
        <w:widowControl/>
        <w:suppressAutoHyphens w:val="0"/>
        <w:spacing w:line="276" w:lineRule="auto"/>
        <w:rPr>
          <w:rFonts w:ascii="Georgia" w:eastAsia="Calibri" w:hAnsi="Georgia" w:cs="Times New Roman"/>
          <w:color w:val="585756"/>
          <w:kern w:val="0"/>
          <w:sz w:val="21"/>
          <w:szCs w:val="22"/>
          <w:lang w:val="fr-BE"/>
        </w:rPr>
      </w:pPr>
      <w:r w:rsidRPr="006C0B3F">
        <w:rPr>
          <w:rFonts w:ascii="Georgia" w:eastAsia="Calibri" w:hAnsi="Georgia" w:cs="Times New Roman"/>
          <w:color w:val="585756"/>
          <w:kern w:val="0"/>
          <w:sz w:val="21"/>
          <w:szCs w:val="22"/>
          <w:lang w:val="fr-BE"/>
        </w:rPr>
        <w:t xml:space="preserve">Pour ce marché, Enabel est valablement représentée par </w:t>
      </w:r>
      <w:r w:rsidR="00750066" w:rsidRPr="009469AA">
        <w:rPr>
          <w:rFonts w:ascii="Georgia" w:eastAsia="Calibri" w:hAnsi="Georgia" w:cs="Times New Roman"/>
          <w:b/>
          <w:bCs/>
          <w:color w:val="585756"/>
          <w:kern w:val="0"/>
          <w:sz w:val="21"/>
          <w:szCs w:val="22"/>
          <w:lang w:val="fr-BE"/>
        </w:rPr>
        <w:t xml:space="preserve">François KIFFER, Directeur </w:t>
      </w:r>
      <w:proofErr w:type="spellStart"/>
      <w:r w:rsidR="00402AEC" w:rsidRPr="009469AA">
        <w:rPr>
          <w:rFonts w:ascii="Georgia" w:eastAsia="Calibri" w:hAnsi="Georgia" w:cs="Times New Roman"/>
          <w:b/>
          <w:bCs/>
          <w:color w:val="585756"/>
          <w:kern w:val="0"/>
          <w:sz w:val="21"/>
          <w:szCs w:val="22"/>
          <w:lang w:val="fr-BE"/>
        </w:rPr>
        <w:t>a.i</w:t>
      </w:r>
      <w:proofErr w:type="spellEnd"/>
      <w:r w:rsidR="00402AEC" w:rsidRPr="009469AA">
        <w:rPr>
          <w:rFonts w:ascii="Georgia" w:eastAsia="Calibri" w:hAnsi="Georgia" w:cs="Times New Roman"/>
          <w:b/>
          <w:bCs/>
          <w:color w:val="585756"/>
          <w:kern w:val="0"/>
          <w:sz w:val="21"/>
          <w:szCs w:val="22"/>
          <w:lang w:val="fr-BE"/>
        </w:rPr>
        <w:t xml:space="preserve"> d’</w:t>
      </w:r>
      <w:proofErr w:type="spellStart"/>
      <w:r w:rsidR="00402AEC" w:rsidRPr="009469AA">
        <w:rPr>
          <w:rFonts w:ascii="Georgia" w:eastAsia="Calibri" w:hAnsi="Georgia" w:cs="Times New Roman"/>
          <w:b/>
          <w:bCs/>
          <w:color w:val="585756"/>
          <w:kern w:val="0"/>
          <w:sz w:val="21"/>
          <w:szCs w:val="22"/>
          <w:lang w:val="fr-BE"/>
        </w:rPr>
        <w:t>Enabel</w:t>
      </w:r>
      <w:proofErr w:type="spellEnd"/>
      <w:r w:rsidR="00402AEC" w:rsidRPr="009469AA">
        <w:rPr>
          <w:rFonts w:ascii="Georgia" w:eastAsia="Calibri" w:hAnsi="Georgia" w:cs="Times New Roman"/>
          <w:b/>
          <w:bCs/>
          <w:color w:val="585756"/>
          <w:kern w:val="0"/>
          <w:sz w:val="21"/>
          <w:szCs w:val="22"/>
          <w:lang w:val="fr-BE"/>
        </w:rPr>
        <w:t xml:space="preserve"> au Burundi</w:t>
      </w:r>
      <w:r w:rsidRPr="006C0B3F">
        <w:rPr>
          <w:rFonts w:ascii="Georgia" w:eastAsia="Calibri" w:hAnsi="Georgia" w:cs="Times New Roman"/>
          <w:color w:val="585756"/>
          <w:kern w:val="0"/>
          <w:sz w:val="21"/>
          <w:szCs w:val="22"/>
          <w:lang w:val="fr-BE"/>
        </w:rPr>
        <w:t xml:space="preserve"> qui </w:t>
      </w:r>
      <w:r w:rsidR="00402AEC">
        <w:rPr>
          <w:rFonts w:ascii="Georgia" w:eastAsia="Calibri" w:hAnsi="Georgia" w:cs="Times New Roman"/>
          <w:color w:val="585756"/>
          <w:kern w:val="0"/>
          <w:sz w:val="21"/>
          <w:szCs w:val="22"/>
          <w:lang w:val="fr-BE"/>
        </w:rPr>
        <w:t>est</w:t>
      </w:r>
      <w:r w:rsidRPr="006C0B3F">
        <w:rPr>
          <w:rFonts w:ascii="Georgia" w:eastAsia="Calibri" w:hAnsi="Georgia" w:cs="Times New Roman"/>
          <w:color w:val="585756"/>
          <w:kern w:val="0"/>
          <w:sz w:val="21"/>
          <w:szCs w:val="22"/>
          <w:lang w:val="fr-BE"/>
        </w:rPr>
        <w:t xml:space="preserve"> mandaté selon la structure des mandats à attribuer le marché public (et donc à signer la « décision motivée »  sur base d’un rapport d’évaluation + signer les lettres d’information.</w:t>
      </w:r>
    </w:p>
    <w:p w14:paraId="571CEABF" w14:textId="77777777" w:rsidR="00C06A66" w:rsidRPr="00043E21" w:rsidRDefault="00C06A66" w:rsidP="00965F1F">
      <w:pPr>
        <w:pStyle w:val="Titre3"/>
        <w:jc w:val="both"/>
        <w:rPr>
          <w:lang w:val="fr-BE"/>
        </w:rPr>
      </w:pPr>
      <w:bookmarkStart w:id="16" w:name="_Toc209434827"/>
      <w:r w:rsidRPr="17079118">
        <w:rPr>
          <w:lang w:val="fr-BE"/>
        </w:rPr>
        <w:t xml:space="preserve">Cadre institutionnel </w:t>
      </w:r>
      <w:bookmarkEnd w:id="15"/>
      <w:r w:rsidRPr="17079118">
        <w:rPr>
          <w:lang w:val="fr-BE"/>
        </w:rPr>
        <w:t>d’Enabel</w:t>
      </w:r>
      <w:bookmarkEnd w:id="16"/>
      <w:r w:rsidRPr="17079118">
        <w:rPr>
          <w:lang w:val="fr-BE"/>
        </w:rPr>
        <w:t xml:space="preserve"> </w:t>
      </w:r>
    </w:p>
    <w:p w14:paraId="0B6680D9" w14:textId="77777777" w:rsidR="00C06A66" w:rsidRDefault="00C06A66" w:rsidP="00965F1F">
      <w:pPr>
        <w:pStyle w:val="BTCtextCTB"/>
        <w:rPr>
          <w:rFonts w:ascii="Georgia" w:eastAsia="Calibri" w:hAnsi="Georgia"/>
          <w:color w:val="585756"/>
          <w:sz w:val="21"/>
          <w:szCs w:val="22"/>
        </w:rPr>
      </w:pPr>
      <w:r w:rsidRPr="00AC13E4">
        <w:rPr>
          <w:rFonts w:ascii="Georgia" w:eastAsia="Calibri" w:hAnsi="Georgia"/>
          <w:color w:val="585756"/>
          <w:sz w:val="21"/>
          <w:szCs w:val="22"/>
        </w:rPr>
        <w:t>Le cadre de référence géné</w:t>
      </w:r>
      <w:r>
        <w:rPr>
          <w:rFonts w:ascii="Georgia" w:eastAsia="Calibri" w:hAnsi="Georgia"/>
          <w:color w:val="585756"/>
          <w:sz w:val="21"/>
          <w:szCs w:val="22"/>
        </w:rPr>
        <w:t>ral dans lequel travaille Enabel</w:t>
      </w:r>
      <w:r w:rsidRPr="00AC13E4">
        <w:rPr>
          <w:rFonts w:ascii="Georgia" w:eastAsia="Calibri" w:hAnsi="Georgia"/>
          <w:color w:val="585756"/>
          <w:sz w:val="21"/>
          <w:szCs w:val="22"/>
        </w:rPr>
        <w:t xml:space="preserve"> est</w:t>
      </w:r>
      <w:r>
        <w:rPr>
          <w:rFonts w:ascii="Georgia" w:eastAsia="Calibri" w:hAnsi="Georgia"/>
          <w:color w:val="585756"/>
          <w:sz w:val="21"/>
          <w:szCs w:val="22"/>
        </w:rPr>
        <w:t> :</w:t>
      </w:r>
    </w:p>
    <w:p w14:paraId="7669C80A" w14:textId="64940A81" w:rsidR="00C06A66" w:rsidRPr="006B74B9" w:rsidRDefault="006B74B9" w:rsidP="00F64F44">
      <w:pPr>
        <w:pStyle w:val="BTCbulletsCTB"/>
        <w:numPr>
          <w:ilvl w:val="0"/>
          <w:numId w:val="16"/>
        </w:numPr>
        <w:rPr>
          <w:rFonts w:ascii="Georgia" w:eastAsia="Calibri" w:hAnsi="Georgia"/>
          <w:color w:val="585756"/>
          <w:sz w:val="21"/>
          <w:szCs w:val="21"/>
          <w:lang w:val="fr-FR" w:eastAsia="en-US"/>
        </w:rPr>
      </w:pPr>
      <w:r w:rsidRPr="006B74B9">
        <w:rPr>
          <w:rFonts w:ascii="Georgia" w:eastAsia="Calibri" w:hAnsi="Georgia"/>
          <w:color w:val="585756"/>
          <w:sz w:val="21"/>
          <w:szCs w:val="21"/>
          <w:lang w:val="fr-FR" w:eastAsia="en-US"/>
        </w:rPr>
        <w:t xml:space="preserve">La </w:t>
      </w:r>
      <w:r w:rsidR="00C06A66" w:rsidRPr="006B74B9">
        <w:rPr>
          <w:rFonts w:ascii="Georgia" w:eastAsia="Calibri" w:hAnsi="Georgia"/>
          <w:color w:val="585756"/>
          <w:sz w:val="21"/>
          <w:szCs w:val="21"/>
          <w:lang w:val="fr-FR" w:eastAsia="en-US"/>
        </w:rPr>
        <w:t>loi belge du 19 mars 2013 relative à la Coopération au Développement</w:t>
      </w:r>
      <w:r w:rsidR="00C06A66" w:rsidRPr="7A2F34D1">
        <w:rPr>
          <w:rFonts w:ascii="Georgia" w:eastAsia="Calibri" w:hAnsi="Georgia"/>
          <w:color w:val="585756"/>
          <w:sz w:val="21"/>
          <w:szCs w:val="21"/>
          <w:lang w:eastAsia="en-US"/>
        </w:rPr>
        <w:footnoteReference w:id="1"/>
      </w:r>
      <w:r w:rsidR="00C06A66" w:rsidRPr="006B74B9">
        <w:rPr>
          <w:rFonts w:ascii="Georgia" w:eastAsia="Calibri" w:hAnsi="Georgia"/>
          <w:color w:val="585756"/>
          <w:sz w:val="21"/>
          <w:szCs w:val="21"/>
          <w:lang w:val="fr-FR" w:eastAsia="en-US"/>
        </w:rPr>
        <w:t> ;</w:t>
      </w:r>
    </w:p>
    <w:p w14:paraId="532C2536" w14:textId="7994952B" w:rsidR="00C06A66" w:rsidRPr="006B74B9" w:rsidRDefault="006B74B9" w:rsidP="00F64F44">
      <w:pPr>
        <w:pStyle w:val="BTCbulletsCTB"/>
        <w:numPr>
          <w:ilvl w:val="0"/>
          <w:numId w:val="16"/>
        </w:numPr>
        <w:rPr>
          <w:rFonts w:ascii="Georgia" w:eastAsia="Calibri" w:hAnsi="Georgia"/>
          <w:color w:val="585756"/>
          <w:sz w:val="21"/>
          <w:szCs w:val="21"/>
          <w:lang w:val="fr-FR" w:eastAsia="en-US"/>
        </w:rPr>
      </w:pPr>
      <w:r w:rsidRPr="006B74B9">
        <w:rPr>
          <w:rFonts w:ascii="Georgia" w:eastAsia="Calibri" w:hAnsi="Georgia"/>
          <w:color w:val="585756"/>
          <w:sz w:val="21"/>
          <w:szCs w:val="21"/>
          <w:lang w:val="fr-FR" w:eastAsia="en-US"/>
        </w:rPr>
        <w:t xml:space="preserve">La </w:t>
      </w:r>
      <w:r w:rsidR="00C06A66" w:rsidRPr="006B74B9">
        <w:rPr>
          <w:rFonts w:ascii="Georgia" w:eastAsia="Calibri" w:hAnsi="Georgia"/>
          <w:color w:val="585756"/>
          <w:sz w:val="21"/>
          <w:szCs w:val="21"/>
          <w:lang w:val="fr-FR" w:eastAsia="en-US"/>
        </w:rPr>
        <w:t>Loi belge du 21 décembre 1998 portant création de la « Coopération Technique Belge » sous la forme d’une société de droit public</w:t>
      </w:r>
      <w:r w:rsidR="00C06A66" w:rsidRPr="7A2F34D1">
        <w:rPr>
          <w:rFonts w:ascii="Georgia" w:eastAsia="Calibri" w:hAnsi="Georgia"/>
          <w:color w:val="585756"/>
          <w:sz w:val="21"/>
          <w:szCs w:val="21"/>
          <w:lang w:eastAsia="en-US"/>
        </w:rPr>
        <w:footnoteReference w:id="2"/>
      </w:r>
      <w:r w:rsidR="00C06A66" w:rsidRPr="006B74B9">
        <w:rPr>
          <w:rFonts w:ascii="Georgia" w:eastAsia="Calibri" w:hAnsi="Georgia"/>
          <w:color w:val="585756"/>
          <w:sz w:val="21"/>
          <w:szCs w:val="21"/>
          <w:lang w:val="fr-FR" w:eastAsia="en-US"/>
        </w:rPr>
        <w:t> ;</w:t>
      </w:r>
    </w:p>
    <w:p w14:paraId="5F9C72F0" w14:textId="23E0BAAE" w:rsidR="00C06A66" w:rsidRPr="00BA1E1F" w:rsidRDefault="006B74B9" w:rsidP="00F64F44">
      <w:pPr>
        <w:pStyle w:val="BTCbulletsCTB"/>
        <w:numPr>
          <w:ilvl w:val="0"/>
          <w:numId w:val="16"/>
        </w:numPr>
        <w:rPr>
          <w:rFonts w:ascii="Georgia" w:eastAsia="Calibri" w:hAnsi="Georgia"/>
          <w:bCs w:val="0"/>
          <w:color w:val="585756"/>
          <w:sz w:val="21"/>
          <w:szCs w:val="22"/>
          <w:lang w:val="fr-BE" w:eastAsia="en-US"/>
        </w:rPr>
      </w:pPr>
      <w:r w:rsidRPr="00BA1E1F">
        <w:rPr>
          <w:rFonts w:ascii="Georgia" w:eastAsia="Calibri" w:hAnsi="Georgia"/>
          <w:bCs w:val="0"/>
          <w:color w:val="585756"/>
          <w:sz w:val="21"/>
          <w:szCs w:val="22"/>
          <w:lang w:val="fr-BE" w:eastAsia="en-US"/>
        </w:rPr>
        <w:lastRenderedPageBreak/>
        <w:t xml:space="preserve">La </w:t>
      </w:r>
      <w:r w:rsidR="00C06A66" w:rsidRPr="00BA1E1F">
        <w:rPr>
          <w:rFonts w:ascii="Georgia" w:eastAsia="Calibri" w:hAnsi="Georgia"/>
          <w:bCs w:val="0"/>
          <w:color w:val="585756"/>
          <w:sz w:val="21"/>
          <w:szCs w:val="22"/>
          <w:lang w:val="fr-BE" w:eastAsia="en-US"/>
        </w:rPr>
        <w:t xml:space="preserve">loi du 23 novembre 2017 portant modification du nom de la Coopération technique belge et définition des missions et du fonctionnement d’Enabel, Agence belge de Développement, publiée au Moniteur belge du 11 décembre 2017. </w:t>
      </w:r>
    </w:p>
    <w:p w14:paraId="0FF257BA" w14:textId="77777777" w:rsidR="00C06A66" w:rsidRPr="00AC13E4" w:rsidRDefault="00C06A66" w:rsidP="00965F1F">
      <w:pPr>
        <w:pStyle w:val="BTCtextCTB"/>
        <w:rPr>
          <w:rFonts w:ascii="Georgia" w:eastAsia="Calibri" w:hAnsi="Georgia"/>
          <w:color w:val="585756"/>
          <w:sz w:val="21"/>
          <w:szCs w:val="22"/>
        </w:rPr>
      </w:pPr>
      <w:r w:rsidRPr="00AC13E4">
        <w:rPr>
          <w:rFonts w:ascii="Georgia" w:eastAsia="Calibri" w:hAnsi="Georgia"/>
          <w:color w:val="585756"/>
          <w:sz w:val="21"/>
          <w:szCs w:val="22"/>
        </w:rPr>
        <w:t>Les développements suivants constituent eux aussi un fil</w:t>
      </w:r>
      <w:r>
        <w:rPr>
          <w:rFonts w:ascii="Georgia" w:eastAsia="Calibri" w:hAnsi="Georgia"/>
          <w:color w:val="585756"/>
          <w:sz w:val="21"/>
          <w:szCs w:val="22"/>
        </w:rPr>
        <w:t xml:space="preserve"> rouge dans le travail d’Enabel</w:t>
      </w:r>
      <w:r w:rsidRPr="00AC13E4">
        <w:rPr>
          <w:rFonts w:ascii="Georgia" w:eastAsia="Calibri" w:hAnsi="Georgia"/>
          <w:color w:val="585756"/>
          <w:sz w:val="21"/>
          <w:szCs w:val="22"/>
        </w:rPr>
        <w:t> : citons, à titre de principaux exemples :</w:t>
      </w:r>
    </w:p>
    <w:p w14:paraId="5F1C3BAE" w14:textId="77777777" w:rsidR="00C06A66" w:rsidRPr="009A07D1" w:rsidRDefault="00C06A66" w:rsidP="00F64F44">
      <w:pPr>
        <w:pStyle w:val="BTCbulletsCTB"/>
        <w:numPr>
          <w:ilvl w:val="0"/>
          <w:numId w:val="16"/>
        </w:numPr>
        <w:rPr>
          <w:rFonts w:ascii="Georgia" w:eastAsia="Calibri" w:hAnsi="Georgia"/>
          <w:bCs w:val="0"/>
          <w:color w:val="585756"/>
          <w:sz w:val="21"/>
          <w:szCs w:val="22"/>
          <w:lang w:val="fr-BE" w:eastAsia="en-US"/>
        </w:rPr>
      </w:pPr>
      <w:r w:rsidRPr="009A07D1">
        <w:rPr>
          <w:rFonts w:ascii="Georgia" w:eastAsia="Calibri" w:hAnsi="Georgia"/>
          <w:bCs w:val="0"/>
          <w:color w:val="585756"/>
          <w:sz w:val="21"/>
          <w:szCs w:val="22"/>
          <w:lang w:val="fr-BE" w:eastAsia="en-US"/>
        </w:rPr>
        <w:t>sur le plan de la coopération internationale : les Objectifs d</w:t>
      </w:r>
      <w:r>
        <w:rPr>
          <w:rFonts w:ascii="Georgia" w:eastAsia="Calibri" w:hAnsi="Georgia"/>
          <w:bCs w:val="0"/>
          <w:color w:val="585756"/>
          <w:sz w:val="21"/>
          <w:szCs w:val="22"/>
          <w:lang w:val="fr-BE" w:eastAsia="en-US"/>
        </w:rPr>
        <w:t>e développement durable</w:t>
      </w:r>
      <w:r w:rsidRPr="009A07D1">
        <w:rPr>
          <w:rFonts w:ascii="Georgia" w:eastAsia="Calibri" w:hAnsi="Georgia"/>
          <w:bCs w:val="0"/>
          <w:color w:val="585756"/>
          <w:sz w:val="21"/>
          <w:szCs w:val="22"/>
          <w:lang w:val="fr-BE" w:eastAsia="en-US"/>
        </w:rPr>
        <w:t xml:space="preserve"> des Nations unies, la Déclaration de Paris sur l’harmonisation et l’alignement de l’aide ; </w:t>
      </w:r>
    </w:p>
    <w:p w14:paraId="592A7C7E" w14:textId="77777777" w:rsidR="00C06A66" w:rsidRPr="009A07D1" w:rsidRDefault="00C06A66" w:rsidP="00F64F44">
      <w:pPr>
        <w:pStyle w:val="BTCbulletsCTB"/>
        <w:numPr>
          <w:ilvl w:val="0"/>
          <w:numId w:val="16"/>
        </w:numPr>
        <w:rPr>
          <w:rFonts w:ascii="Georgia" w:eastAsia="Calibri" w:hAnsi="Georgia"/>
          <w:bCs w:val="0"/>
          <w:color w:val="585756"/>
          <w:sz w:val="21"/>
          <w:szCs w:val="22"/>
          <w:lang w:val="fr-BE" w:eastAsia="en-US"/>
        </w:rPr>
      </w:pPr>
      <w:r w:rsidRPr="009A07D1">
        <w:rPr>
          <w:rFonts w:ascii="Georgia" w:eastAsia="Calibri" w:hAnsi="Georgia"/>
          <w:bCs w:val="0"/>
          <w:color w:val="585756"/>
          <w:sz w:val="21"/>
          <w:szCs w:val="22"/>
          <w:lang w:val="fr-BE" w:eastAsia="en-US"/>
        </w:rPr>
        <w:t>sur le plan de la lutte contre la corruption : la loi du 8 mai 2007 portant assentiment à la Convention des Nations unies contre la corruption, faite à New York le 31 octobre 2003</w:t>
      </w:r>
      <w:r w:rsidRPr="009A07D1">
        <w:rPr>
          <w:rFonts w:ascii="Georgia" w:eastAsia="Calibri" w:hAnsi="Georgia"/>
          <w:bCs w:val="0"/>
          <w:color w:val="585756"/>
          <w:sz w:val="21"/>
          <w:szCs w:val="22"/>
          <w:lang w:val="fr-BE" w:eastAsia="en-US"/>
        </w:rPr>
        <w:footnoteReference w:id="3"/>
      </w:r>
      <w:r w:rsidRPr="009A07D1">
        <w:rPr>
          <w:rFonts w:ascii="Georgia" w:eastAsia="Calibri" w:hAnsi="Georgia"/>
          <w:bCs w:val="0"/>
          <w:color w:val="585756"/>
          <w:sz w:val="21"/>
          <w:szCs w:val="22"/>
          <w:lang w:val="fr-BE" w:eastAsia="en-US"/>
        </w:rPr>
        <w:t>, ainsi que la loi du 10 février 1999 relative à la répression de la corruption transposant la Convention relative à la lutte contre la corruption de fonctionnaires étrangers dans des transactions commerciales internationales ;</w:t>
      </w:r>
    </w:p>
    <w:p w14:paraId="4DF6D865" w14:textId="77777777" w:rsidR="00C06A66" w:rsidRPr="009A07D1" w:rsidRDefault="00C06A66" w:rsidP="00F64F44">
      <w:pPr>
        <w:pStyle w:val="BTCbulletsCTB"/>
        <w:numPr>
          <w:ilvl w:val="0"/>
          <w:numId w:val="16"/>
        </w:numPr>
        <w:rPr>
          <w:rFonts w:ascii="Georgia" w:eastAsia="Calibri" w:hAnsi="Georgia"/>
          <w:bCs w:val="0"/>
          <w:color w:val="585756"/>
          <w:sz w:val="21"/>
          <w:szCs w:val="22"/>
          <w:lang w:val="fr-BE" w:eastAsia="en-US"/>
        </w:rPr>
      </w:pPr>
      <w:r w:rsidRPr="009A07D1">
        <w:rPr>
          <w:rFonts w:ascii="Georgia" w:eastAsia="Calibri" w:hAnsi="Georgia"/>
          <w:bCs w:val="0"/>
          <w:color w:val="585756"/>
          <w:sz w:val="21"/>
          <w:szCs w:val="22"/>
          <w:lang w:val="fr-BE" w:eastAsia="en-US"/>
        </w:rPr>
        <w:t>sur le plan du respect des droits humains : la Déclaration Universelle des Droits de l’Homme des Nations unies (1948) ainsi que les 8 conventions de base de l’Organisation Internationale du Travail</w:t>
      </w:r>
      <w:r w:rsidRPr="009A07D1">
        <w:rPr>
          <w:rFonts w:ascii="Georgia" w:eastAsia="Calibri" w:hAnsi="Georgia"/>
          <w:bCs w:val="0"/>
          <w:color w:val="585756"/>
          <w:sz w:val="21"/>
          <w:szCs w:val="22"/>
          <w:lang w:val="fr-BE" w:eastAsia="en-US"/>
        </w:rPr>
        <w:footnoteReference w:id="4"/>
      </w:r>
      <w:r w:rsidRPr="009A07D1">
        <w:rPr>
          <w:rFonts w:ascii="Georgia" w:eastAsia="Calibri" w:hAnsi="Georgia"/>
          <w:bCs w:val="0"/>
          <w:color w:val="585756"/>
          <w:sz w:val="21"/>
          <w:szCs w:val="22"/>
          <w:lang w:val="fr-BE" w:eastAsia="en-US"/>
        </w:rPr>
        <w:t xml:space="preserve"> consacrant en particulier le droit à la liberté syndicale (C. n° 87), le droit d’organisation et de négociation collective de négociation (C. n° 98), l’interdiction du travail forcé (C. n° 29 et 105), l’interdiction de toute discrimination en matière de travail et de rémunération (C. n° 100 et 111), l’âge minimum fixé pour le travail des enfants (C. n° 138), l’interdiction des pires formes de ce travail (C. n° 182) ;</w:t>
      </w:r>
    </w:p>
    <w:p w14:paraId="11D886BE" w14:textId="77777777" w:rsidR="00C06A66" w:rsidRDefault="00C06A66" w:rsidP="00F64F44">
      <w:pPr>
        <w:pStyle w:val="BTCbulletsCTB"/>
        <w:numPr>
          <w:ilvl w:val="0"/>
          <w:numId w:val="16"/>
        </w:numPr>
        <w:tabs>
          <w:tab w:val="clear" w:pos="360"/>
        </w:tabs>
        <w:spacing w:after="0" w:line="240" w:lineRule="auto"/>
        <w:rPr>
          <w:rFonts w:ascii="Georgia" w:eastAsia="Calibri" w:hAnsi="Georgia"/>
          <w:bCs w:val="0"/>
          <w:color w:val="585756"/>
          <w:sz w:val="21"/>
          <w:szCs w:val="22"/>
          <w:lang w:val="fr-BE" w:eastAsia="en-US"/>
        </w:rPr>
      </w:pPr>
      <w:r w:rsidRPr="009A07D1">
        <w:rPr>
          <w:rFonts w:ascii="Georgia" w:eastAsia="Calibri" w:hAnsi="Georgia"/>
          <w:bCs w:val="0"/>
          <w:color w:val="585756"/>
          <w:sz w:val="21"/>
          <w:szCs w:val="22"/>
          <w:lang w:val="fr-BE" w:eastAsia="en-US"/>
        </w:rPr>
        <w:t>sur le plan du respect de l’environnement :  La Convention-cadre sur les changements climatiques de Paris, le douze décembre deux mille quinze ;</w:t>
      </w:r>
    </w:p>
    <w:p w14:paraId="3AB5D7A7" w14:textId="77777777" w:rsidR="00C06A66" w:rsidRDefault="00C06A66" w:rsidP="00C06A66">
      <w:pPr>
        <w:pStyle w:val="BTCbulletsCTB"/>
        <w:tabs>
          <w:tab w:val="clear" w:pos="360"/>
        </w:tabs>
        <w:spacing w:after="0" w:line="240" w:lineRule="auto"/>
        <w:ind w:left="360"/>
        <w:rPr>
          <w:rFonts w:ascii="Georgia" w:eastAsia="Calibri" w:hAnsi="Georgia"/>
          <w:bCs w:val="0"/>
          <w:color w:val="585756"/>
          <w:sz w:val="21"/>
          <w:szCs w:val="22"/>
          <w:lang w:val="fr-BE" w:eastAsia="en-US"/>
        </w:rPr>
      </w:pPr>
    </w:p>
    <w:p w14:paraId="6D1EF715" w14:textId="77777777" w:rsidR="00C06A66" w:rsidRDefault="00C06A66" w:rsidP="00F64F44">
      <w:pPr>
        <w:pStyle w:val="BTCbulletsCTB"/>
        <w:numPr>
          <w:ilvl w:val="0"/>
          <w:numId w:val="16"/>
        </w:numPr>
        <w:tabs>
          <w:tab w:val="clear" w:pos="360"/>
        </w:tabs>
        <w:spacing w:after="0" w:line="240" w:lineRule="auto"/>
        <w:rPr>
          <w:rFonts w:ascii="Georgia" w:eastAsia="Calibri" w:hAnsi="Georgia"/>
          <w:color w:val="585756"/>
          <w:sz w:val="21"/>
          <w:szCs w:val="21"/>
          <w:lang w:val="fr-BE" w:eastAsia="en-US"/>
        </w:rPr>
      </w:pPr>
      <w:r w:rsidRPr="2FB36B05">
        <w:rPr>
          <w:rFonts w:ascii="Georgia" w:eastAsia="Calibri" w:hAnsi="Georgia"/>
          <w:color w:val="585756"/>
          <w:sz w:val="21"/>
          <w:szCs w:val="21"/>
          <w:lang w:val="fr-BE" w:eastAsia="en-US"/>
        </w:rPr>
        <w:t xml:space="preserve">le premier contrat de gestion entre Enabel et l’Etat fédéral belge (approuvé par AR du 17.12.2017, MB 22.12.2017) qui arrête les règles et les conditions spéciales relatives à l’exercice des tâches de service public par Enabel pour le compte de l’Etat belge. </w:t>
      </w:r>
    </w:p>
    <w:p w14:paraId="289A9879" w14:textId="0C4E8F11" w:rsidR="00C06A66" w:rsidRPr="009A07D1" w:rsidRDefault="3DEF1F80" w:rsidP="00F64F44">
      <w:pPr>
        <w:pStyle w:val="BTCbulletsCTB"/>
        <w:numPr>
          <w:ilvl w:val="0"/>
          <w:numId w:val="16"/>
        </w:numPr>
        <w:tabs>
          <w:tab w:val="clear" w:pos="360"/>
        </w:tabs>
        <w:spacing w:after="0" w:line="240" w:lineRule="auto"/>
        <w:rPr>
          <w:rFonts w:asciiTheme="minorHAnsi" w:eastAsiaTheme="minorEastAsia" w:hAnsiTheme="minorHAnsi" w:cstheme="minorBidi"/>
          <w:color w:val="585756"/>
          <w:sz w:val="21"/>
          <w:szCs w:val="21"/>
          <w:lang w:val="fr-BE" w:eastAsia="en-US"/>
        </w:rPr>
      </w:pPr>
      <w:r w:rsidRPr="2FB36B05">
        <w:rPr>
          <w:rFonts w:ascii="Georgia" w:eastAsia="Calibri" w:hAnsi="Georgia"/>
          <w:color w:val="585756"/>
          <w:sz w:val="21"/>
          <w:szCs w:val="21"/>
          <w:lang w:val="fr-BE" w:eastAsia="en-US"/>
        </w:rPr>
        <w:t xml:space="preserve">le Code éthique de Enabel de janvier 2019, ainsi que la Politique de Enabel concernant l’exploitation et les abus sexuels – juin 2019  et la Politique de Enabel concernant la maîtrise des risques de fraude et de corruption – juin 2019 ;  </w:t>
      </w:r>
    </w:p>
    <w:p w14:paraId="6BD52914" w14:textId="77777777" w:rsidR="00C06A66" w:rsidRDefault="00C06A66" w:rsidP="009469AA">
      <w:pPr>
        <w:pStyle w:val="BTCbulletsCTB"/>
        <w:tabs>
          <w:tab w:val="clear" w:pos="360"/>
        </w:tabs>
        <w:spacing w:after="0" w:line="240" w:lineRule="auto"/>
        <w:jc w:val="left"/>
        <w:rPr>
          <w:rFonts w:cs="Arial"/>
          <w:szCs w:val="20"/>
          <w:lang w:val="fr-FR"/>
        </w:rPr>
      </w:pPr>
    </w:p>
    <w:p w14:paraId="6B95C632" w14:textId="77777777" w:rsidR="00C06A66" w:rsidRPr="0023133B" w:rsidRDefault="00C06A66" w:rsidP="00C06A66">
      <w:pPr>
        <w:pStyle w:val="Titre3"/>
        <w:tabs>
          <w:tab w:val="num" w:pos="1170"/>
        </w:tabs>
        <w:rPr>
          <w:lang w:val="fr-BE"/>
        </w:rPr>
      </w:pPr>
      <w:bookmarkStart w:id="17" w:name="_Toc257039814"/>
      <w:bookmarkStart w:id="18" w:name="_Toc209434828"/>
      <w:r w:rsidRPr="17079118">
        <w:rPr>
          <w:lang w:val="fr-BE"/>
        </w:rPr>
        <w:t>Règles régissant le marché</w:t>
      </w:r>
      <w:bookmarkEnd w:id="17"/>
      <w:bookmarkEnd w:id="18"/>
    </w:p>
    <w:p w14:paraId="6BE15596" w14:textId="50FAA318" w:rsidR="00C06A66" w:rsidRPr="00F23F97"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bookmarkStart w:id="19" w:name="_Toc257039815"/>
      <w:r w:rsidRPr="00F23F97">
        <w:rPr>
          <w:rFonts w:ascii="Georgia" w:eastAsia="Calibri" w:hAnsi="Georgia" w:cs="Times New Roman"/>
          <w:color w:val="585756"/>
          <w:kern w:val="0"/>
          <w:sz w:val="21"/>
          <w:szCs w:val="22"/>
          <w:lang w:val="fr-BE"/>
        </w:rPr>
        <w:t>Sont e.a. d’application au présent marché public </w:t>
      </w:r>
    </w:p>
    <w:p w14:paraId="3E9D4B36" w14:textId="77777777" w:rsidR="00C06A66" w:rsidRPr="002C6934" w:rsidRDefault="00C06A66" w:rsidP="7A2F34D1">
      <w:pPr>
        <w:pStyle w:val="BTCbulletsCTB"/>
        <w:ind w:left="360" w:hanging="360"/>
        <w:rPr>
          <w:rFonts w:ascii="Georgia" w:eastAsia="Calibri" w:hAnsi="Georgia"/>
          <w:color w:val="585756"/>
          <w:sz w:val="21"/>
          <w:szCs w:val="21"/>
          <w:lang w:val="fr-FR" w:eastAsia="en-US"/>
        </w:rPr>
      </w:pPr>
      <w:r w:rsidRPr="002C6934">
        <w:rPr>
          <w:rFonts w:ascii="Georgia" w:eastAsia="Calibri" w:hAnsi="Georgia"/>
          <w:color w:val="585756"/>
          <w:sz w:val="21"/>
          <w:szCs w:val="21"/>
          <w:lang w:val="fr-FR" w:eastAsia="en-US"/>
        </w:rPr>
        <w:t>La Loi du 17 juin 2016 relative aux marchés publics</w:t>
      </w:r>
      <w:r w:rsidRPr="7A2F34D1">
        <w:rPr>
          <w:rFonts w:ascii="Georgia" w:eastAsia="Calibri" w:hAnsi="Georgia"/>
          <w:color w:val="585756"/>
          <w:sz w:val="21"/>
          <w:szCs w:val="21"/>
          <w:lang w:eastAsia="en-US"/>
        </w:rPr>
        <w:footnoteReference w:id="5"/>
      </w:r>
      <w:r w:rsidRPr="002C6934">
        <w:rPr>
          <w:rFonts w:ascii="Georgia" w:eastAsia="Calibri" w:hAnsi="Georgia"/>
          <w:color w:val="585756"/>
          <w:sz w:val="21"/>
          <w:szCs w:val="21"/>
          <w:lang w:val="fr-FR" w:eastAsia="en-US"/>
        </w:rPr>
        <w:t> ;</w:t>
      </w:r>
    </w:p>
    <w:p w14:paraId="335B29DD" w14:textId="77777777"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lang w:val="fr-BE" w:eastAsia="en-US"/>
        </w:rPr>
        <w:t>La Loi du 17 juin 2013 relative à la motivation, à l’information et aux voies de recours en matière de marchés publics et de certains marchés de travaux, de fournitures et de services</w:t>
      </w:r>
      <w:r w:rsidRPr="00803907">
        <w:rPr>
          <w:rFonts w:ascii="Georgia" w:eastAsia="Calibri" w:hAnsi="Georgia"/>
          <w:bCs w:val="0"/>
          <w:color w:val="585756"/>
          <w:sz w:val="21"/>
          <w:szCs w:val="22"/>
          <w:lang w:val="fr-BE" w:eastAsia="en-US"/>
        </w:rPr>
        <w:footnoteReference w:id="6"/>
      </w:r>
    </w:p>
    <w:p w14:paraId="4B61D58E" w14:textId="77777777"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lang w:val="fr-BE" w:eastAsia="en-US"/>
        </w:rPr>
        <w:t>L’A.R. du 18 avril 2017 relatif à la passation des marchés publics dans les secteurs classiques5 ;</w:t>
      </w:r>
    </w:p>
    <w:p w14:paraId="034A935D" w14:textId="77777777"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lang w:val="fr-BE" w:eastAsia="en-US"/>
        </w:rPr>
        <w:t>L’A.R. du 14 janvier 2013 établissant les règles générales d’exécution des marchés publics5 ;</w:t>
      </w:r>
    </w:p>
    <w:p w14:paraId="5F04040A" w14:textId="77777777"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lang w:val="fr-BE" w:eastAsia="en-US"/>
        </w:rPr>
        <w:t>Les Circulaires du Premier Ministre en matière de marchés publics5.</w:t>
      </w:r>
    </w:p>
    <w:p w14:paraId="70244FDF" w14:textId="5084C2D5" w:rsidR="5C4B9AA5" w:rsidRDefault="5C4B9AA5" w:rsidP="2FB36B05">
      <w:pPr>
        <w:pStyle w:val="BTCbulletsCTB"/>
        <w:ind w:left="360" w:hanging="360"/>
        <w:rPr>
          <w:rFonts w:ascii="Georgia" w:eastAsia="Calibri" w:hAnsi="Georgia"/>
          <w:color w:val="585756"/>
          <w:sz w:val="21"/>
          <w:szCs w:val="21"/>
          <w:lang w:val="fr-BE" w:eastAsia="en-US"/>
        </w:rPr>
      </w:pPr>
      <w:r w:rsidRPr="2FB36B05">
        <w:rPr>
          <w:rFonts w:ascii="Georgia" w:eastAsia="Calibri" w:hAnsi="Georgia"/>
          <w:color w:val="585756"/>
          <w:sz w:val="21"/>
          <w:szCs w:val="21"/>
          <w:lang w:val="fr-BE" w:eastAsia="en-US"/>
        </w:rPr>
        <w:t xml:space="preserve">La Politique de </w:t>
      </w:r>
      <w:proofErr w:type="spellStart"/>
      <w:r w:rsidRPr="2FB36B05">
        <w:rPr>
          <w:rFonts w:ascii="Georgia" w:eastAsia="Calibri" w:hAnsi="Georgia"/>
          <w:color w:val="585756"/>
          <w:sz w:val="21"/>
          <w:szCs w:val="21"/>
          <w:lang w:val="fr-BE" w:eastAsia="en-US"/>
        </w:rPr>
        <w:t>Enabel</w:t>
      </w:r>
      <w:proofErr w:type="spellEnd"/>
      <w:r w:rsidRPr="2FB36B05">
        <w:rPr>
          <w:rFonts w:ascii="Georgia" w:eastAsia="Calibri" w:hAnsi="Georgia"/>
          <w:color w:val="585756"/>
          <w:sz w:val="21"/>
          <w:szCs w:val="21"/>
          <w:lang w:val="fr-BE" w:eastAsia="en-US"/>
        </w:rPr>
        <w:t xml:space="preserve"> concernant l’exploitation et les abus sexuels – juin 2019 ;</w:t>
      </w:r>
    </w:p>
    <w:p w14:paraId="6952E5C4" w14:textId="2F043576" w:rsidR="5C4B9AA5" w:rsidRPr="002C6934" w:rsidRDefault="5C4B9AA5" w:rsidP="2FB36B05">
      <w:pPr>
        <w:pStyle w:val="BTCbulletsCTB"/>
        <w:ind w:left="360" w:hanging="360"/>
        <w:rPr>
          <w:lang w:val="fr-FR"/>
        </w:rPr>
      </w:pPr>
      <w:r w:rsidRPr="2FB36B05">
        <w:rPr>
          <w:rFonts w:ascii="Georgia" w:eastAsia="Calibri" w:hAnsi="Georgia"/>
          <w:color w:val="585756"/>
          <w:sz w:val="21"/>
          <w:szCs w:val="21"/>
          <w:lang w:val="fr-BE" w:eastAsia="en-US"/>
        </w:rPr>
        <w:t>La Politique de Enabel concernant la maîtrise des risques de fraude et de corruption – juin 2019</w:t>
      </w:r>
    </w:p>
    <w:p w14:paraId="610646DA" w14:textId="56F4E698" w:rsidR="00253578" w:rsidRDefault="00253578" w:rsidP="00253578">
      <w:pPr>
        <w:pStyle w:val="BTCbulletsCTB"/>
        <w:rPr>
          <w:rFonts w:ascii="Georgia" w:eastAsia="Calibri" w:hAnsi="Georgia"/>
          <w:bCs w:val="0"/>
          <w:color w:val="585756"/>
          <w:sz w:val="21"/>
          <w:szCs w:val="22"/>
          <w:lang w:val="fr-BE" w:eastAsia="en-US"/>
        </w:rPr>
      </w:pPr>
      <w:r>
        <w:rPr>
          <w:rFonts w:ascii="Georgia" w:eastAsia="Calibri" w:hAnsi="Georgia"/>
          <w:bCs w:val="0"/>
          <w:color w:val="585756"/>
          <w:sz w:val="21"/>
          <w:szCs w:val="22"/>
          <w:lang w:val="fr-BE" w:eastAsia="en-US"/>
        </w:rPr>
        <w:lastRenderedPageBreak/>
        <w:t>R</w:t>
      </w:r>
      <w:r w:rsidRPr="00D14EA3">
        <w:rPr>
          <w:rFonts w:ascii="Georgia" w:eastAsia="Calibri" w:hAnsi="Georgia"/>
          <w:bCs w:val="0"/>
          <w:color w:val="585756"/>
          <w:sz w:val="21"/>
          <w:szCs w:val="22"/>
          <w:lang w:val="fr-BE" w:eastAsia="en-US"/>
        </w:rPr>
        <w:t>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w:t>
      </w:r>
    </w:p>
    <w:p w14:paraId="3BBB3E5A" w14:textId="1559D3F0" w:rsidR="00253578" w:rsidRPr="00AF7C5B" w:rsidRDefault="00253578" w:rsidP="2FB36B05">
      <w:pPr>
        <w:pStyle w:val="BTCbulletsCTB"/>
        <w:rPr>
          <w:rFonts w:ascii="Georgia" w:eastAsia="Calibri" w:hAnsi="Georgia"/>
          <w:bCs w:val="0"/>
          <w:color w:val="585756"/>
          <w:sz w:val="21"/>
          <w:szCs w:val="22"/>
          <w:lang w:val="fr-BE" w:eastAsia="en-US"/>
        </w:rPr>
      </w:pPr>
      <w:r w:rsidRPr="00D14EA3">
        <w:rPr>
          <w:rFonts w:ascii="Georgia" w:eastAsia="Calibri" w:hAnsi="Georgia"/>
          <w:bCs w:val="0"/>
          <w:color w:val="585756"/>
          <w:sz w:val="21"/>
          <w:szCs w:val="22"/>
          <w:lang w:val="fr-BE" w:eastAsia="en-US"/>
        </w:rPr>
        <w:t>Loi du 30 juillet 2018 relative à la protection des personnes physiques à l’égard des traitements de données à caractère personnel.</w:t>
      </w:r>
    </w:p>
    <w:p w14:paraId="69E52677" w14:textId="7501290C" w:rsidR="2FB36B05" w:rsidRPr="00C92DE0" w:rsidRDefault="5C4B9AA5" w:rsidP="2FB36B05">
      <w:pPr>
        <w:pStyle w:val="BTCbulletsCTB"/>
        <w:rPr>
          <w:lang w:val="fr-FR"/>
        </w:rPr>
      </w:pPr>
      <w:r w:rsidRPr="2FB36B05">
        <w:rPr>
          <w:rFonts w:ascii="Georgia" w:eastAsia="Calibri" w:hAnsi="Georgia"/>
          <w:color w:val="585756"/>
          <w:sz w:val="21"/>
          <w:szCs w:val="21"/>
          <w:lang w:val="fr-BE" w:eastAsia="en-US"/>
        </w:rPr>
        <w:t xml:space="preserve">Toute la réglementation belge sur les marchés publics peut être consultée sur www.publicprocurement.be, le code éthique et les politiques de Enabel mentionnées ci-dessus sur le site web de </w:t>
      </w:r>
      <w:proofErr w:type="spellStart"/>
      <w:r w:rsidRPr="2FB36B05">
        <w:rPr>
          <w:rFonts w:ascii="Georgia" w:eastAsia="Calibri" w:hAnsi="Georgia"/>
          <w:color w:val="585756"/>
          <w:sz w:val="21"/>
          <w:szCs w:val="21"/>
          <w:lang w:val="fr-BE" w:eastAsia="en-US"/>
        </w:rPr>
        <w:t>Enabel</w:t>
      </w:r>
      <w:proofErr w:type="spellEnd"/>
      <w:r w:rsidRPr="2FB36B05">
        <w:rPr>
          <w:rFonts w:ascii="Georgia" w:eastAsia="Calibri" w:hAnsi="Georgia"/>
          <w:color w:val="585756"/>
          <w:sz w:val="21"/>
          <w:szCs w:val="21"/>
          <w:lang w:val="fr-BE" w:eastAsia="en-US"/>
        </w:rPr>
        <w:t xml:space="preserve">, ou </w:t>
      </w:r>
      <w:r w:rsidR="00852DB2">
        <w:fldChar w:fldCharType="begin"/>
      </w:r>
      <w:r w:rsidR="00852DB2" w:rsidRPr="008C683A">
        <w:rPr>
          <w:lang w:val="fr-BE"/>
        </w:rPr>
        <w:instrText>HYPERLINK "https://www.enabel.be/fr/content/lethique-enabel"</w:instrText>
      </w:r>
      <w:r w:rsidR="00852DB2">
        <w:fldChar w:fldCharType="separate"/>
      </w:r>
      <w:r w:rsidR="00852DB2" w:rsidRPr="007E2E3C">
        <w:rPr>
          <w:rStyle w:val="Lienhypertexte"/>
          <w:rFonts w:ascii="Georgia" w:eastAsia="Calibri" w:hAnsi="Georgia"/>
          <w:sz w:val="21"/>
          <w:szCs w:val="21"/>
          <w:lang w:val="fr-BE" w:eastAsia="en-US"/>
        </w:rPr>
        <w:t>https://www.enabel.be/fr/content/lethique-enabe</w:t>
      </w:r>
      <w:r w:rsidR="00852DB2" w:rsidRPr="007E2E3C">
        <w:rPr>
          <w:rStyle w:val="Lienhypertexte"/>
          <w:lang w:val="fr-BE"/>
        </w:rPr>
        <w:t>l</w:t>
      </w:r>
      <w:r w:rsidR="00852DB2">
        <w:fldChar w:fldCharType="end"/>
      </w:r>
      <w:r w:rsidR="00852DB2">
        <w:rPr>
          <w:lang w:val="fr-BE"/>
        </w:rPr>
        <w:t xml:space="preserve"> </w:t>
      </w:r>
      <w:r w:rsidRPr="2FB36B05">
        <w:rPr>
          <w:rFonts w:ascii="Georgia" w:eastAsia="Calibri" w:hAnsi="Georgia"/>
          <w:color w:val="585756"/>
          <w:sz w:val="21"/>
          <w:szCs w:val="21"/>
          <w:lang w:val="fr-BE" w:eastAsia="en-US"/>
        </w:rPr>
        <w:t>.</w:t>
      </w:r>
    </w:p>
    <w:p w14:paraId="64333E60" w14:textId="77777777" w:rsidR="00C06A66" w:rsidRPr="0023133B" w:rsidRDefault="00C06A66" w:rsidP="00C06A66">
      <w:pPr>
        <w:pStyle w:val="Titre3"/>
        <w:tabs>
          <w:tab w:val="num" w:pos="1170"/>
        </w:tabs>
        <w:rPr>
          <w:lang w:val="fr-BE"/>
        </w:rPr>
      </w:pPr>
      <w:bookmarkStart w:id="20" w:name="_Toc209434829"/>
      <w:r w:rsidRPr="17079118">
        <w:rPr>
          <w:lang w:val="fr-BE"/>
        </w:rPr>
        <w:t>Définitions</w:t>
      </w:r>
      <w:bookmarkEnd w:id="19"/>
      <w:bookmarkEnd w:id="20"/>
    </w:p>
    <w:p w14:paraId="4389260C" w14:textId="77777777" w:rsidR="00C06A66" w:rsidRPr="00961A35" w:rsidRDefault="00C06A66" w:rsidP="00C06A66">
      <w:pPr>
        <w:pStyle w:val="BTCbulletsCTB"/>
        <w:tabs>
          <w:tab w:val="clear" w:pos="360"/>
          <w:tab w:val="left" w:pos="0"/>
        </w:tabs>
        <w:rPr>
          <w:rFonts w:ascii="Georgia" w:eastAsia="Calibri" w:hAnsi="Georgia"/>
          <w:bCs w:val="0"/>
          <w:color w:val="585756"/>
          <w:sz w:val="21"/>
          <w:szCs w:val="22"/>
          <w:lang w:val="fr-BE" w:eastAsia="en-US"/>
        </w:rPr>
      </w:pPr>
      <w:r w:rsidRPr="00961A35">
        <w:rPr>
          <w:rFonts w:ascii="Georgia" w:eastAsia="Calibri" w:hAnsi="Georgia"/>
          <w:bCs w:val="0"/>
          <w:color w:val="585756"/>
          <w:sz w:val="21"/>
          <w:szCs w:val="22"/>
          <w:lang w:val="fr-BE" w:eastAsia="en-US"/>
        </w:rPr>
        <w:t>Dans le cadre de ce marché, il faut comprendre par :</w:t>
      </w:r>
    </w:p>
    <w:p w14:paraId="7F85723F" w14:textId="77777777"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52DB2">
        <w:rPr>
          <w:rFonts w:ascii="Georgia" w:eastAsia="Calibri" w:hAnsi="Georgia"/>
          <w:b/>
          <w:color w:val="585756"/>
          <w:sz w:val="21"/>
          <w:szCs w:val="22"/>
          <w:u w:val="single"/>
          <w:lang w:val="fr-BE" w:eastAsia="en-US"/>
        </w:rPr>
        <w:t>Le soumissionnaire</w:t>
      </w:r>
      <w:r w:rsidRPr="00803907">
        <w:rPr>
          <w:rFonts w:ascii="Georgia" w:eastAsia="Calibri" w:hAnsi="Georgia"/>
          <w:bCs w:val="0"/>
          <w:color w:val="585756"/>
          <w:sz w:val="21"/>
          <w:szCs w:val="22"/>
          <w:lang w:val="fr-BE" w:eastAsia="en-US"/>
        </w:rPr>
        <w:t> : la personne physique (m/f) ou morale qui introduit une offre ;</w:t>
      </w:r>
    </w:p>
    <w:p w14:paraId="3D7CDD90" w14:textId="77777777"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52DB2">
        <w:rPr>
          <w:rFonts w:ascii="Georgia" w:eastAsia="Calibri" w:hAnsi="Georgia"/>
          <w:b/>
          <w:color w:val="585756"/>
          <w:sz w:val="21"/>
          <w:szCs w:val="22"/>
          <w:u w:val="single"/>
          <w:lang w:val="fr-BE" w:eastAsia="en-US"/>
        </w:rPr>
        <w:t>L’adjudicataire / l’entrepreneur</w:t>
      </w:r>
      <w:r w:rsidRPr="00803907">
        <w:rPr>
          <w:rFonts w:ascii="Georgia" w:eastAsia="Calibri" w:hAnsi="Georgia"/>
          <w:bCs w:val="0"/>
          <w:color w:val="585756"/>
          <w:sz w:val="21"/>
          <w:szCs w:val="22"/>
          <w:lang w:val="fr-BE" w:eastAsia="en-US"/>
        </w:rPr>
        <w:t xml:space="preserve"> : le soumissionnaire à qui le marché est attribué ;</w:t>
      </w:r>
    </w:p>
    <w:p w14:paraId="7A4CAEC2" w14:textId="2E4ECC2A"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lang w:val="fr-BE" w:eastAsia="en-US"/>
        </w:rPr>
        <w:t xml:space="preserve">Le pouvoir adjudicateur : </w:t>
      </w:r>
      <w:r>
        <w:rPr>
          <w:rFonts w:ascii="Georgia" w:eastAsia="Calibri" w:hAnsi="Georgia"/>
          <w:bCs w:val="0"/>
          <w:color w:val="585756"/>
          <w:sz w:val="21"/>
          <w:szCs w:val="22"/>
          <w:lang w:val="fr-BE" w:eastAsia="en-US"/>
        </w:rPr>
        <w:t>Enabel</w:t>
      </w:r>
      <w:r w:rsidRPr="00803907">
        <w:rPr>
          <w:rFonts w:ascii="Georgia" w:eastAsia="Calibri" w:hAnsi="Georgia"/>
          <w:bCs w:val="0"/>
          <w:color w:val="585756"/>
          <w:sz w:val="21"/>
          <w:szCs w:val="22"/>
          <w:lang w:val="fr-BE" w:eastAsia="en-US"/>
        </w:rPr>
        <w:t xml:space="preserve">, représentée par le </w:t>
      </w:r>
      <w:r w:rsidR="006F3BF9">
        <w:rPr>
          <w:rFonts w:ascii="Georgia" w:eastAsia="Calibri" w:hAnsi="Georgia"/>
          <w:bCs w:val="0"/>
          <w:color w:val="585756"/>
          <w:sz w:val="21"/>
          <w:szCs w:val="22"/>
          <w:lang w:val="fr-BE" w:eastAsia="en-US"/>
        </w:rPr>
        <w:t>Directeur Pays d’</w:t>
      </w:r>
      <w:proofErr w:type="spellStart"/>
      <w:r>
        <w:rPr>
          <w:rFonts w:ascii="Georgia" w:eastAsia="Calibri" w:hAnsi="Georgia"/>
          <w:bCs w:val="0"/>
          <w:color w:val="585756"/>
          <w:sz w:val="21"/>
          <w:szCs w:val="22"/>
          <w:lang w:val="fr-BE" w:eastAsia="en-US"/>
        </w:rPr>
        <w:t>Enabel</w:t>
      </w:r>
      <w:proofErr w:type="spellEnd"/>
      <w:r w:rsidRPr="00803907">
        <w:rPr>
          <w:rFonts w:ascii="Georgia" w:eastAsia="Calibri" w:hAnsi="Georgia"/>
          <w:bCs w:val="0"/>
          <w:color w:val="585756"/>
          <w:sz w:val="21"/>
          <w:szCs w:val="22"/>
          <w:lang w:val="fr-BE" w:eastAsia="en-US"/>
        </w:rPr>
        <w:t xml:space="preserve"> au</w:t>
      </w:r>
      <w:r w:rsidR="006F3BF9">
        <w:rPr>
          <w:rFonts w:ascii="Georgia" w:eastAsia="Calibri" w:hAnsi="Georgia"/>
          <w:bCs w:val="0"/>
          <w:color w:val="585756"/>
          <w:sz w:val="21"/>
          <w:szCs w:val="22"/>
          <w:lang w:val="fr-BE" w:eastAsia="en-US"/>
        </w:rPr>
        <w:t xml:space="preserve"> Burundi</w:t>
      </w:r>
      <w:r w:rsidRPr="00803907">
        <w:rPr>
          <w:rFonts w:ascii="Georgia" w:eastAsia="Calibri" w:hAnsi="Georgia"/>
          <w:bCs w:val="0"/>
          <w:color w:val="585756"/>
          <w:sz w:val="21"/>
          <w:szCs w:val="22"/>
          <w:lang w:val="fr-BE" w:eastAsia="en-US"/>
        </w:rPr>
        <w:t> ;</w:t>
      </w:r>
    </w:p>
    <w:p w14:paraId="6AD93352" w14:textId="77777777"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52DB2">
        <w:rPr>
          <w:rFonts w:ascii="Georgia" w:eastAsia="Calibri" w:hAnsi="Georgia"/>
          <w:b/>
          <w:color w:val="585756"/>
          <w:sz w:val="21"/>
          <w:szCs w:val="22"/>
          <w:u w:val="single"/>
          <w:lang w:val="fr-BE" w:eastAsia="en-US"/>
        </w:rPr>
        <w:t>L’offre</w:t>
      </w:r>
      <w:r w:rsidRPr="00852DB2">
        <w:rPr>
          <w:rFonts w:ascii="Georgia" w:eastAsia="Calibri" w:hAnsi="Georgia"/>
          <w:b/>
          <w:color w:val="585756"/>
          <w:sz w:val="21"/>
          <w:szCs w:val="22"/>
          <w:lang w:val="fr-BE" w:eastAsia="en-US"/>
        </w:rPr>
        <w:t> </w:t>
      </w:r>
      <w:r w:rsidRPr="00803907">
        <w:rPr>
          <w:rFonts w:ascii="Georgia" w:eastAsia="Calibri" w:hAnsi="Georgia"/>
          <w:bCs w:val="0"/>
          <w:color w:val="585756"/>
          <w:sz w:val="21"/>
          <w:szCs w:val="22"/>
          <w:lang w:val="fr-BE" w:eastAsia="en-US"/>
        </w:rPr>
        <w:t>: l’engagement du soumissionnaire d’exécuter le marché aux conditions qu’il présente ;Jours : A défaut d’indication dans le cahier spécial des charges et réglementation applicable, tous les jours s’entendent comme des jours calendrier ;</w:t>
      </w:r>
    </w:p>
    <w:p w14:paraId="2992D1E4" w14:textId="77777777"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52DB2">
        <w:rPr>
          <w:rFonts w:ascii="Georgia" w:eastAsia="Calibri" w:hAnsi="Georgia"/>
          <w:b/>
          <w:color w:val="585756"/>
          <w:sz w:val="21"/>
          <w:szCs w:val="22"/>
          <w:u w:val="single"/>
          <w:lang w:val="fr-BE" w:eastAsia="en-US"/>
        </w:rPr>
        <w:t>Documents du marché</w:t>
      </w:r>
      <w:r w:rsidRPr="00803907">
        <w:rPr>
          <w:rFonts w:ascii="Georgia" w:eastAsia="Calibri" w:hAnsi="Georgia"/>
          <w:bCs w:val="0"/>
          <w:color w:val="585756"/>
          <w:sz w:val="21"/>
          <w:szCs w:val="22"/>
          <w:lang w:val="fr-BE" w:eastAsia="en-US"/>
        </w:rPr>
        <w:t> : Avis de marché et cahier spécial des charges, y inclus les annexes et les documents auxquels ils se réfèrent ;</w:t>
      </w:r>
    </w:p>
    <w:p w14:paraId="008AF079" w14:textId="77777777"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52DB2">
        <w:rPr>
          <w:rFonts w:ascii="Georgia" w:eastAsia="Calibri" w:hAnsi="Georgia"/>
          <w:b/>
          <w:color w:val="585756"/>
          <w:sz w:val="21"/>
          <w:szCs w:val="22"/>
          <w:u w:val="single"/>
          <w:lang w:val="fr-BE" w:eastAsia="en-US"/>
        </w:rPr>
        <w:t>Spécifications techniques</w:t>
      </w:r>
      <w:r w:rsidRPr="00803907">
        <w:rPr>
          <w:rFonts w:ascii="Georgia" w:eastAsia="Calibri" w:hAnsi="Georgia"/>
          <w:bCs w:val="0"/>
          <w:color w:val="585756"/>
          <w:sz w:val="21"/>
          <w:szCs w:val="22"/>
          <w:lang w:val="fr-BE" w:eastAsia="en-US"/>
        </w:rPr>
        <w:t> : une spécification figurant dans un document définissant les caractéristiques requises d’un produit ou d’un service, telles que les niveaux de qualité, les niveaux de la performance environnementale, la conception pour tous les usages, y compris l’accès aux personnes handicapées, et l’évaluation de la conformité, de la propriété d’emploi, de l’utilisation du produit, sa sécurité ou ses dimensions, y compris les prescriptions applicables au produit en ce qui concerne la dénomination de vente, la terminologie, les symboles, les essais et méthodes d’essais, l’emballage, le marquage et l’étiquetage, les instructions d’utilisation, les processus et méthodes de production, ainsi que les procédures d’évaluation de la conformité;</w:t>
      </w:r>
    </w:p>
    <w:p w14:paraId="6D3800DC" w14:textId="77777777"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52DB2">
        <w:rPr>
          <w:rFonts w:ascii="Georgia" w:eastAsia="Calibri" w:hAnsi="Georgia"/>
          <w:b/>
          <w:color w:val="585756"/>
          <w:sz w:val="21"/>
          <w:szCs w:val="22"/>
          <w:u w:val="single"/>
          <w:lang w:val="fr-BE" w:eastAsia="en-US"/>
        </w:rPr>
        <w:t>Variante</w:t>
      </w:r>
      <w:r w:rsidRPr="00852DB2">
        <w:rPr>
          <w:rFonts w:ascii="Georgia" w:eastAsia="Calibri" w:hAnsi="Georgia"/>
          <w:b/>
          <w:color w:val="585756"/>
          <w:sz w:val="21"/>
          <w:szCs w:val="22"/>
          <w:lang w:val="fr-BE" w:eastAsia="en-US"/>
        </w:rPr>
        <w:t> </w:t>
      </w:r>
      <w:r w:rsidRPr="00803907">
        <w:rPr>
          <w:rFonts w:ascii="Georgia" w:eastAsia="Calibri" w:hAnsi="Georgia"/>
          <w:bCs w:val="0"/>
          <w:color w:val="585756"/>
          <w:sz w:val="21"/>
          <w:szCs w:val="22"/>
          <w:lang w:val="fr-BE" w:eastAsia="en-US"/>
        </w:rPr>
        <w:t>: un mode alternatif de conception ou d’exécution qui est introduit soit à la demande du pouvoir adjudicateur, soit à l’initiative du soumissionnaire;</w:t>
      </w:r>
    </w:p>
    <w:p w14:paraId="1885ECE4" w14:textId="77777777"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52DB2">
        <w:rPr>
          <w:rFonts w:ascii="Georgia" w:eastAsia="Calibri" w:hAnsi="Georgia"/>
          <w:b/>
          <w:color w:val="585756"/>
          <w:sz w:val="21"/>
          <w:szCs w:val="22"/>
          <w:u w:val="single"/>
          <w:lang w:val="fr-BE" w:eastAsia="en-US"/>
        </w:rPr>
        <w:t>Option</w:t>
      </w:r>
      <w:r w:rsidRPr="00852DB2">
        <w:rPr>
          <w:rFonts w:ascii="Georgia" w:eastAsia="Calibri" w:hAnsi="Georgia"/>
          <w:b/>
          <w:color w:val="585756"/>
          <w:sz w:val="21"/>
          <w:szCs w:val="22"/>
          <w:lang w:val="fr-BE" w:eastAsia="en-US"/>
        </w:rPr>
        <w:t> </w:t>
      </w:r>
      <w:r w:rsidRPr="00803907">
        <w:rPr>
          <w:rFonts w:ascii="Georgia" w:eastAsia="Calibri" w:hAnsi="Georgia"/>
          <w:bCs w:val="0"/>
          <w:color w:val="585756"/>
          <w:sz w:val="21"/>
          <w:szCs w:val="22"/>
          <w:lang w:val="fr-BE" w:eastAsia="en-US"/>
        </w:rPr>
        <w:t>: un élément accessoire et non strictement nécessaire à l’exécution du marché, qui est introduit soit à la demande du pouvoir adjudicateur, soit à l’initiative du soumissionnaire;</w:t>
      </w:r>
    </w:p>
    <w:p w14:paraId="64DD944F" w14:textId="77777777"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52DB2">
        <w:rPr>
          <w:rFonts w:ascii="Georgia" w:eastAsia="Calibri" w:hAnsi="Georgia"/>
          <w:b/>
          <w:color w:val="585756"/>
          <w:sz w:val="21"/>
          <w:szCs w:val="22"/>
          <w:u w:val="single"/>
          <w:lang w:val="fr-BE" w:eastAsia="en-US"/>
        </w:rPr>
        <w:t>Métré récapitulatif</w:t>
      </w:r>
      <w:r w:rsidRPr="00803907">
        <w:rPr>
          <w:rFonts w:ascii="Georgia" w:eastAsia="Calibri" w:hAnsi="Georgia"/>
          <w:bCs w:val="0"/>
          <w:color w:val="585756"/>
          <w:sz w:val="21"/>
          <w:szCs w:val="22"/>
          <w:lang w:val="fr-BE" w:eastAsia="en-US"/>
        </w:rPr>
        <w:t xml:space="preserve"> : dans un marché de travaux, le document du marché qui fractionne les prestations en postes différents et précise pour chacun d’eux la quantité ou le mode de détermination du prix;</w:t>
      </w:r>
    </w:p>
    <w:p w14:paraId="238F7E5B" w14:textId="77777777"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52DB2">
        <w:rPr>
          <w:rFonts w:ascii="Georgia" w:eastAsia="Calibri" w:hAnsi="Georgia"/>
          <w:b/>
          <w:color w:val="585756"/>
          <w:sz w:val="21"/>
          <w:szCs w:val="22"/>
          <w:u w:val="single"/>
          <w:lang w:val="fr-BE" w:eastAsia="en-US"/>
        </w:rPr>
        <w:t>Les règles générales d’exécution RGE</w:t>
      </w:r>
      <w:r w:rsidRPr="00803907">
        <w:rPr>
          <w:rFonts w:ascii="Georgia" w:eastAsia="Calibri" w:hAnsi="Georgia"/>
          <w:bCs w:val="0"/>
          <w:color w:val="585756"/>
          <w:sz w:val="21"/>
          <w:szCs w:val="22"/>
          <w:lang w:val="fr-BE" w:eastAsia="en-US"/>
        </w:rPr>
        <w:t>: les règles se trouvant dans l’AR du 14.01.2013 établissant les règles générales d’exécution des marchés publics et des concessions de travaux publics ;</w:t>
      </w:r>
    </w:p>
    <w:p w14:paraId="52EF32DD" w14:textId="77777777"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52DB2">
        <w:rPr>
          <w:rFonts w:ascii="Georgia" w:eastAsia="Calibri" w:hAnsi="Georgia"/>
          <w:b/>
          <w:color w:val="585756"/>
          <w:sz w:val="21"/>
          <w:szCs w:val="22"/>
          <w:u w:val="single"/>
          <w:lang w:val="fr-BE" w:eastAsia="en-US"/>
        </w:rPr>
        <w:t>Le cahier spécial des charges (CSC)</w:t>
      </w:r>
      <w:r w:rsidRPr="00803907">
        <w:rPr>
          <w:rFonts w:ascii="Georgia" w:eastAsia="Calibri" w:hAnsi="Georgia"/>
          <w:bCs w:val="0"/>
          <w:color w:val="585756"/>
          <w:sz w:val="21"/>
          <w:szCs w:val="22"/>
          <w:lang w:val="fr-BE" w:eastAsia="en-US"/>
        </w:rPr>
        <w:t> : le présent document ainsi que toutes ses annexes et documents auxquels il fait référence ;</w:t>
      </w:r>
    </w:p>
    <w:p w14:paraId="3D7F1EE7" w14:textId="77777777"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52DB2">
        <w:rPr>
          <w:rFonts w:ascii="Georgia" w:eastAsia="Calibri" w:hAnsi="Georgia"/>
          <w:b/>
          <w:color w:val="585756"/>
          <w:sz w:val="21"/>
          <w:szCs w:val="22"/>
          <w:u w:val="single"/>
          <w:lang w:val="fr-BE" w:eastAsia="en-US"/>
        </w:rPr>
        <w:lastRenderedPageBreak/>
        <w:t>La pratique de corruption</w:t>
      </w:r>
      <w:r w:rsidRPr="00803907">
        <w:rPr>
          <w:rFonts w:ascii="Georgia" w:eastAsia="Calibri" w:hAnsi="Georgia"/>
          <w:bCs w:val="0"/>
          <w:color w:val="585756"/>
          <w:sz w:val="21"/>
          <w:szCs w:val="22"/>
          <w:lang w:val="fr-BE" w:eastAsia="en-US"/>
        </w:rPr>
        <w:t> : toute proposition de donner ou consentir à offrir à quiconque un paiement illicite, un présent, une gratification ou une commission à titre d’incitation ou de récompense pour qu’il accomplisse ou s’abstienne d’accomplir des actes ayant trait à l’attribution du marché ou à l’exécution du marché conclu avec le pouvoir adjudicateur ;</w:t>
      </w:r>
    </w:p>
    <w:p w14:paraId="50D15CDB" w14:textId="77777777"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52DB2">
        <w:rPr>
          <w:rFonts w:ascii="Georgia" w:eastAsia="Calibri" w:hAnsi="Georgia"/>
          <w:b/>
          <w:color w:val="585756"/>
          <w:sz w:val="21"/>
          <w:szCs w:val="22"/>
          <w:u w:val="single"/>
          <w:lang w:val="fr-BE" w:eastAsia="en-US"/>
        </w:rPr>
        <w:t>Le litige</w:t>
      </w:r>
      <w:r w:rsidRPr="00852DB2">
        <w:rPr>
          <w:rFonts w:ascii="Georgia" w:eastAsia="Calibri" w:hAnsi="Georgia"/>
          <w:b/>
          <w:color w:val="585756"/>
          <w:sz w:val="21"/>
          <w:szCs w:val="22"/>
          <w:lang w:val="fr-BE" w:eastAsia="en-US"/>
        </w:rPr>
        <w:t> :</w:t>
      </w:r>
      <w:r w:rsidRPr="00803907">
        <w:rPr>
          <w:rFonts w:ascii="Georgia" w:eastAsia="Calibri" w:hAnsi="Georgia"/>
          <w:bCs w:val="0"/>
          <w:color w:val="585756"/>
          <w:sz w:val="21"/>
          <w:szCs w:val="22"/>
          <w:lang w:val="fr-BE" w:eastAsia="en-US"/>
        </w:rPr>
        <w:t xml:space="preserve"> l’action en justice.</w:t>
      </w:r>
    </w:p>
    <w:p w14:paraId="3026AA35" w14:textId="77777777" w:rsidR="003B3743" w:rsidRPr="00D14EA3" w:rsidRDefault="003B3743" w:rsidP="003B3743">
      <w:pPr>
        <w:pStyle w:val="BTCbulletsCTB"/>
        <w:ind w:left="360"/>
        <w:rPr>
          <w:rFonts w:ascii="Georgia" w:eastAsia="Calibri" w:hAnsi="Georgia"/>
          <w:color w:val="585756"/>
          <w:sz w:val="21"/>
          <w:szCs w:val="21"/>
          <w:lang w:val="fr-BE" w:eastAsia="en-US"/>
        </w:rPr>
      </w:pPr>
      <w:bookmarkStart w:id="21" w:name="_Toc257039817"/>
      <w:r w:rsidRPr="00852DB2">
        <w:rPr>
          <w:rFonts w:ascii="Georgia" w:eastAsia="Calibri" w:hAnsi="Georgia"/>
          <w:b/>
          <w:bCs w:val="0"/>
          <w:color w:val="585756"/>
          <w:sz w:val="21"/>
          <w:szCs w:val="21"/>
          <w:u w:val="single"/>
          <w:lang w:val="fr-BE" w:eastAsia="en-US"/>
        </w:rPr>
        <w:t>Sous-traitant au sens de la règlementation relative aux marchés publics</w:t>
      </w:r>
      <w:r w:rsidRPr="17079118">
        <w:rPr>
          <w:rFonts w:ascii="Georgia" w:eastAsia="Calibri" w:hAnsi="Georgia"/>
          <w:color w:val="585756"/>
          <w:sz w:val="21"/>
          <w:szCs w:val="21"/>
          <w:u w:val="single"/>
          <w:lang w:val="fr-BE" w:eastAsia="en-US"/>
        </w:rPr>
        <w:t xml:space="preserve"> :</w:t>
      </w:r>
      <w:r w:rsidRPr="17079118">
        <w:rPr>
          <w:rFonts w:ascii="Georgia" w:eastAsia="Calibri" w:hAnsi="Georgia"/>
          <w:color w:val="585756"/>
          <w:sz w:val="21"/>
          <w:szCs w:val="21"/>
          <w:lang w:val="fr-BE" w:eastAsia="en-US"/>
        </w:rPr>
        <w:t xml:space="preserve"> l’opérateur économique proposé par un soumissionnaire ou un adjudicataire pour exécuter une partie du marché. </w:t>
      </w:r>
    </w:p>
    <w:p w14:paraId="565C8D2B" w14:textId="77777777" w:rsidR="003B3743" w:rsidRPr="00D14EA3" w:rsidRDefault="003B3743" w:rsidP="003B3743">
      <w:pPr>
        <w:pStyle w:val="BTCbulletsCTB"/>
        <w:ind w:left="360"/>
        <w:rPr>
          <w:rFonts w:ascii="Georgia" w:eastAsia="Calibri" w:hAnsi="Georgia"/>
          <w:bCs w:val="0"/>
          <w:color w:val="585756"/>
          <w:sz w:val="21"/>
          <w:szCs w:val="22"/>
          <w:lang w:val="fr-BE" w:eastAsia="en-US"/>
        </w:rPr>
      </w:pPr>
      <w:r w:rsidRPr="00852DB2">
        <w:rPr>
          <w:rFonts w:ascii="Georgia" w:eastAsia="Calibri" w:hAnsi="Georgia"/>
          <w:b/>
          <w:color w:val="585756"/>
          <w:sz w:val="21"/>
          <w:szCs w:val="22"/>
          <w:u w:val="single"/>
          <w:lang w:val="fr-BE" w:eastAsia="en-US"/>
        </w:rPr>
        <w:t>Responsable de traitement au sens du RGPD</w:t>
      </w:r>
      <w:r w:rsidRPr="00D14EA3">
        <w:rPr>
          <w:rFonts w:ascii="Georgia" w:eastAsia="Calibri" w:hAnsi="Georgia"/>
          <w:bCs w:val="0"/>
          <w:color w:val="585756"/>
          <w:sz w:val="21"/>
          <w:szCs w:val="22"/>
          <w:lang w:val="fr-BE" w:eastAsia="en-US"/>
        </w:rPr>
        <w:t xml:space="preserve"> : la personne physique ou morale, l'autorité publique, le service ou un autre organisme qui, seul ou conjointement avec d'autres, détermine les finalités et les moyens du traitement</w:t>
      </w:r>
    </w:p>
    <w:p w14:paraId="37A08343" w14:textId="77777777" w:rsidR="003B3743" w:rsidRPr="00D14EA3" w:rsidRDefault="003B3743" w:rsidP="003B3743">
      <w:pPr>
        <w:pStyle w:val="BTCbulletsCTB"/>
        <w:ind w:left="360"/>
        <w:rPr>
          <w:rFonts w:ascii="Georgia" w:eastAsia="Calibri" w:hAnsi="Georgia"/>
          <w:bCs w:val="0"/>
          <w:color w:val="585756"/>
          <w:sz w:val="21"/>
          <w:szCs w:val="22"/>
          <w:lang w:val="fr-BE" w:eastAsia="en-US"/>
        </w:rPr>
      </w:pPr>
      <w:r w:rsidRPr="00852DB2">
        <w:rPr>
          <w:rFonts w:ascii="Georgia" w:eastAsia="Calibri" w:hAnsi="Georgia"/>
          <w:b/>
          <w:color w:val="585756"/>
          <w:sz w:val="21"/>
          <w:szCs w:val="22"/>
          <w:u w:val="single"/>
          <w:lang w:val="fr-BE" w:eastAsia="en-US"/>
        </w:rPr>
        <w:t>Sous-traitant au sens du RGPD</w:t>
      </w:r>
      <w:r w:rsidRPr="001478F6">
        <w:rPr>
          <w:rFonts w:ascii="Georgia" w:eastAsia="Calibri" w:hAnsi="Georgia"/>
          <w:bCs w:val="0"/>
          <w:color w:val="585756"/>
          <w:sz w:val="21"/>
          <w:szCs w:val="22"/>
          <w:u w:val="single"/>
          <w:lang w:val="fr-BE" w:eastAsia="en-US"/>
        </w:rPr>
        <w:t xml:space="preserve"> :</w:t>
      </w:r>
      <w:r w:rsidRPr="00D14EA3">
        <w:rPr>
          <w:rFonts w:ascii="Georgia" w:eastAsia="Calibri" w:hAnsi="Georgia"/>
          <w:bCs w:val="0"/>
          <w:color w:val="585756"/>
          <w:sz w:val="21"/>
          <w:szCs w:val="22"/>
          <w:lang w:val="fr-BE" w:eastAsia="en-US"/>
        </w:rPr>
        <w:t xml:space="preserve"> la personne physique ou morale, l'autorité publique, le service ou un autre organisme qui traite des données à caractère personnel pour le compte du responsable du traitement </w:t>
      </w:r>
    </w:p>
    <w:p w14:paraId="23D8769C" w14:textId="77777777" w:rsidR="003B3743" w:rsidRPr="00D14EA3" w:rsidRDefault="003B3743" w:rsidP="003B3743">
      <w:pPr>
        <w:pStyle w:val="BTCbulletsCTB"/>
        <w:ind w:left="360"/>
        <w:rPr>
          <w:rFonts w:ascii="Georgia" w:eastAsia="Calibri" w:hAnsi="Georgia"/>
          <w:bCs w:val="0"/>
          <w:color w:val="585756"/>
          <w:sz w:val="21"/>
          <w:szCs w:val="22"/>
          <w:lang w:val="fr-BE" w:eastAsia="en-US"/>
        </w:rPr>
      </w:pPr>
      <w:r w:rsidRPr="00852DB2">
        <w:rPr>
          <w:rFonts w:ascii="Georgia" w:eastAsia="Calibri" w:hAnsi="Georgia"/>
          <w:b/>
          <w:color w:val="585756"/>
          <w:sz w:val="21"/>
          <w:szCs w:val="22"/>
          <w:u w:val="single"/>
          <w:lang w:val="fr-BE" w:eastAsia="en-US"/>
        </w:rPr>
        <w:t>Destinataire au sens du RGPD</w:t>
      </w:r>
      <w:r w:rsidRPr="001478F6">
        <w:rPr>
          <w:rFonts w:ascii="Georgia" w:eastAsia="Calibri" w:hAnsi="Georgia"/>
          <w:bCs w:val="0"/>
          <w:color w:val="585756"/>
          <w:sz w:val="21"/>
          <w:szCs w:val="22"/>
          <w:u w:val="single"/>
          <w:lang w:val="fr-BE" w:eastAsia="en-US"/>
        </w:rPr>
        <w:t xml:space="preserve"> :</w:t>
      </w:r>
      <w:r w:rsidRPr="00D14EA3">
        <w:rPr>
          <w:rFonts w:ascii="Georgia" w:eastAsia="Calibri" w:hAnsi="Georgia"/>
          <w:bCs w:val="0"/>
          <w:color w:val="585756"/>
          <w:sz w:val="21"/>
          <w:szCs w:val="22"/>
          <w:lang w:val="fr-BE" w:eastAsia="en-US"/>
        </w:rPr>
        <w:t xml:space="preserve"> la personne physique ou morale, l'autorité publique, le service ou tout autre organisme qui reçoit communication de données à caractère personnel, qu'il s'agisse ou non d'un tiers. </w:t>
      </w:r>
    </w:p>
    <w:p w14:paraId="424B0D46" w14:textId="77777777" w:rsidR="003B3743" w:rsidRPr="00211A79" w:rsidRDefault="003B3743" w:rsidP="003B3743">
      <w:pPr>
        <w:pStyle w:val="BTCbulletsCTB"/>
        <w:ind w:left="360"/>
        <w:rPr>
          <w:rFonts w:ascii="Georgia" w:eastAsia="Calibri" w:hAnsi="Georgia"/>
          <w:bCs w:val="0"/>
          <w:color w:val="585756"/>
          <w:sz w:val="21"/>
          <w:szCs w:val="22"/>
          <w:lang w:val="fr-BE" w:eastAsia="en-US"/>
        </w:rPr>
      </w:pPr>
      <w:r w:rsidRPr="00852DB2">
        <w:rPr>
          <w:rFonts w:ascii="Georgia" w:eastAsia="Calibri" w:hAnsi="Georgia"/>
          <w:b/>
          <w:color w:val="585756"/>
          <w:sz w:val="21"/>
          <w:szCs w:val="22"/>
          <w:u w:val="single"/>
          <w:lang w:val="fr-BE" w:eastAsia="en-US"/>
        </w:rPr>
        <w:t>Donnée personnelle</w:t>
      </w:r>
      <w:r w:rsidRPr="00852DB2">
        <w:rPr>
          <w:rFonts w:ascii="Georgia" w:eastAsia="Calibri" w:hAnsi="Georgia"/>
          <w:b/>
          <w:color w:val="585756"/>
          <w:sz w:val="21"/>
          <w:szCs w:val="22"/>
          <w:lang w:val="fr-BE" w:eastAsia="en-US"/>
        </w:rPr>
        <w:t xml:space="preserve"> </w:t>
      </w:r>
      <w:r w:rsidRPr="00D14EA3">
        <w:rPr>
          <w:rFonts w:ascii="Georgia" w:eastAsia="Calibri" w:hAnsi="Georgia"/>
          <w:bCs w:val="0"/>
          <w:color w:val="585756"/>
          <w:sz w:val="21"/>
          <w:szCs w:val="22"/>
          <w:lang w:val="fr-BE" w:eastAsia="en-US"/>
        </w:rPr>
        <w:t>: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5448FEA9" w14:textId="77777777" w:rsidR="003B3743" w:rsidRDefault="003B3743" w:rsidP="003B3743">
      <w:pPr>
        <w:pStyle w:val="Titre2"/>
        <w:keepLines w:val="0"/>
        <w:widowControl w:val="0"/>
        <w:tabs>
          <w:tab w:val="num" w:pos="576"/>
        </w:tabs>
        <w:suppressAutoHyphens/>
        <w:spacing w:after="240"/>
        <w:ind w:left="578" w:hanging="578"/>
      </w:pPr>
      <w:bookmarkStart w:id="22" w:name="_Toc257380474"/>
      <w:bookmarkStart w:id="23" w:name="_Toc260134191"/>
      <w:bookmarkStart w:id="24" w:name="_Toc364253065"/>
      <w:bookmarkStart w:id="25" w:name="_Toc52502987"/>
      <w:bookmarkStart w:id="26" w:name="_Toc209434830"/>
      <w:r>
        <w:t>Confidentialité</w:t>
      </w:r>
      <w:bookmarkEnd w:id="22"/>
      <w:bookmarkEnd w:id="23"/>
      <w:bookmarkEnd w:id="24"/>
      <w:bookmarkEnd w:id="25"/>
      <w:bookmarkEnd w:id="26"/>
    </w:p>
    <w:p w14:paraId="0F5E7722" w14:textId="77777777" w:rsidR="003B3743" w:rsidRPr="00D14EA3" w:rsidRDefault="003B3743" w:rsidP="003B3743">
      <w:pPr>
        <w:pStyle w:val="Titre3"/>
        <w:rPr>
          <w:lang w:val="fr-FR"/>
        </w:rPr>
      </w:pPr>
      <w:bookmarkStart w:id="27" w:name="_Toc209434831"/>
      <w:r w:rsidRPr="17079118">
        <w:rPr>
          <w:lang w:val="fr-FR"/>
        </w:rPr>
        <w:t>Traitement des données à caractère personnel</w:t>
      </w:r>
      <w:bookmarkEnd w:id="27"/>
    </w:p>
    <w:p w14:paraId="360D0FBF" w14:textId="77777777" w:rsidR="003B3743" w:rsidRPr="001478F6" w:rsidRDefault="003B3743" w:rsidP="00F708FF">
      <w:pPr>
        <w:jc w:val="both"/>
        <w:rPr>
          <w:lang w:val="fr-FR"/>
        </w:rPr>
      </w:pPr>
      <w:r w:rsidRPr="001478F6">
        <w:rPr>
          <w:lang w:val="fr-FR"/>
        </w:rPr>
        <w:t>L’adjudicateur s’engage à traiter les données à caractères personnel qui lui seront communiquées dans le cadre de ce la présente procédure de marché public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2E21D54D" w14:textId="77777777" w:rsidR="003B3743" w:rsidRPr="00873CB1" w:rsidRDefault="003B3743" w:rsidP="00F708FF">
      <w:pPr>
        <w:pStyle w:val="Titre3"/>
        <w:jc w:val="both"/>
      </w:pPr>
      <w:bookmarkStart w:id="28" w:name="_Toc209434832"/>
      <w:r>
        <w:t>Confidentialité</w:t>
      </w:r>
      <w:bookmarkEnd w:id="28"/>
    </w:p>
    <w:p w14:paraId="6300A650" w14:textId="77777777" w:rsidR="003B3743" w:rsidRPr="001478F6" w:rsidRDefault="003B3743" w:rsidP="00F708FF">
      <w:pPr>
        <w:jc w:val="both"/>
        <w:rPr>
          <w:lang w:val="fr-FR"/>
        </w:rPr>
      </w:pPr>
      <w:r w:rsidRPr="001478F6">
        <w:rPr>
          <w:lang w:val="fr-FR"/>
        </w:rPr>
        <w:t>Le soumissionnaire ou l'adjudicataire et Enabel sont tenus au secret à l'égard des tiers concernant toutes les informations confidentielles obtenues dans le cadre du présent marché et ne transmettront celles-ci à des tiers qu'après accord écrit et préalable de l'autre partie. Ils ne diffuseront ces informations confidentielles que parmi les préposés concernés par la mission. Ils garantissent que ces préposés seront dûment informés de leurs obligations de confidentialité et qu’ils les respecteront.</w:t>
      </w:r>
    </w:p>
    <w:p w14:paraId="2AF945DF" w14:textId="77777777" w:rsidR="003B3743" w:rsidRPr="001478F6" w:rsidRDefault="003B3743" w:rsidP="00F708FF">
      <w:pPr>
        <w:jc w:val="both"/>
        <w:rPr>
          <w:lang w:val="fr-FR"/>
        </w:rPr>
      </w:pPr>
      <w:r w:rsidRPr="001478F6">
        <w:rPr>
          <w:lang w:val="fr-FR"/>
        </w:rPr>
        <w:t>DÉCLARATION DE CONFIDENTIALITÉ D’ENABEL : Enabel est sensible à la protection de votre vie privée. Nous nous engageons à protéger et à traiter vos données à caractère personnel avec soin, transparence et dans le strict respect de la législation en matière de protection de la vie privée.</w:t>
      </w:r>
    </w:p>
    <w:p w14:paraId="37FA4AB0" w14:textId="7E3344D2" w:rsidR="003B3743" w:rsidRPr="001478F6" w:rsidRDefault="003B3743" w:rsidP="00F708FF">
      <w:pPr>
        <w:jc w:val="both"/>
        <w:rPr>
          <w:lang w:val="fr-FR"/>
        </w:rPr>
      </w:pPr>
      <w:r w:rsidRPr="001478F6">
        <w:rPr>
          <w:lang w:val="fr-FR"/>
        </w:rPr>
        <w:lastRenderedPageBreak/>
        <w:t xml:space="preserve">Voir aussi : </w:t>
      </w:r>
      <w:hyperlink r:id="rId20" w:history="1">
        <w:r w:rsidR="00E97482" w:rsidRPr="007E2E3C">
          <w:rPr>
            <w:rStyle w:val="Lienhypertexte"/>
            <w:lang w:val="fr-FR"/>
          </w:rPr>
          <w:t>https://www.enabel.be/fr/content/declaration-de-confidentialite-denabel</w:t>
        </w:r>
      </w:hyperlink>
      <w:r w:rsidR="00E97482">
        <w:rPr>
          <w:lang w:val="fr-FR"/>
        </w:rPr>
        <w:t xml:space="preserve"> </w:t>
      </w:r>
    </w:p>
    <w:p w14:paraId="5AE9A5DB" w14:textId="77777777" w:rsidR="00C06A66" w:rsidRPr="00165F84" w:rsidRDefault="00C06A66" w:rsidP="00F708FF">
      <w:pPr>
        <w:pStyle w:val="Titre3"/>
        <w:jc w:val="both"/>
        <w:rPr>
          <w:lang w:val="fr-BE"/>
        </w:rPr>
      </w:pPr>
      <w:bookmarkStart w:id="29" w:name="_Toc209434833"/>
      <w:r w:rsidRPr="17079118">
        <w:rPr>
          <w:lang w:val="fr-BE"/>
        </w:rPr>
        <w:t>Obligations déontologiques</w:t>
      </w:r>
      <w:bookmarkEnd w:id="21"/>
      <w:bookmarkEnd w:id="29"/>
    </w:p>
    <w:p w14:paraId="508CB6B2" w14:textId="1ECA97DA" w:rsidR="00C06A66" w:rsidRPr="00F0491B" w:rsidRDefault="61C2A3F4" w:rsidP="00F708FF">
      <w:pPr>
        <w:pStyle w:val="Corpsdetexte"/>
        <w:widowControl/>
        <w:suppressAutoHyphens w:val="0"/>
        <w:spacing w:line="276" w:lineRule="auto"/>
        <w:rPr>
          <w:rFonts w:ascii="Georgia" w:eastAsia="Calibri" w:hAnsi="Georgia" w:cs="Times New Roman"/>
          <w:color w:val="585756"/>
          <w:kern w:val="0"/>
          <w:sz w:val="21"/>
          <w:szCs w:val="21"/>
          <w:lang w:val="fr-BE"/>
        </w:rPr>
      </w:pPr>
      <w:r w:rsidRPr="00F0491B">
        <w:rPr>
          <w:rFonts w:ascii="Georgia" w:eastAsia="Calibri" w:hAnsi="Georgia" w:cs="Times New Roman"/>
          <w:color w:val="585756"/>
          <w:kern w:val="0"/>
          <w:sz w:val="21"/>
          <w:szCs w:val="21"/>
          <w:lang w:val="fr-BE"/>
        </w:rPr>
        <w:t xml:space="preserve">1.7.1. </w:t>
      </w:r>
      <w:r w:rsidR="00C06A66" w:rsidRPr="00F0491B">
        <w:rPr>
          <w:rFonts w:ascii="Georgia" w:eastAsia="Calibri" w:hAnsi="Georgia" w:cs="Times New Roman"/>
          <w:color w:val="585756"/>
          <w:kern w:val="0"/>
          <w:sz w:val="21"/>
          <w:szCs w:val="21"/>
          <w:lang w:val="fr-BE"/>
        </w:rPr>
        <w:t xml:space="preserve">Tout manquement à se conformer à une ou plusieurs des clauses déontologiques peut aboutir à l’exclusion du candidat, du soumissionnaire ou de l’adjudicataire d’autres marchés publics pour </w:t>
      </w:r>
      <w:r w:rsidR="00C06A66">
        <w:rPr>
          <w:rFonts w:ascii="Georgia" w:eastAsia="Calibri" w:hAnsi="Georgia" w:cs="Times New Roman"/>
          <w:color w:val="585756"/>
          <w:kern w:val="0"/>
          <w:sz w:val="21"/>
          <w:szCs w:val="21"/>
          <w:lang w:val="fr-BE"/>
        </w:rPr>
        <w:t>Enabel</w:t>
      </w:r>
      <w:r w:rsidR="00C06A66" w:rsidRPr="00F0491B">
        <w:rPr>
          <w:rFonts w:ascii="Georgia" w:eastAsia="Calibri" w:hAnsi="Georgia" w:cs="Times New Roman"/>
          <w:color w:val="585756"/>
          <w:kern w:val="0"/>
          <w:sz w:val="21"/>
          <w:szCs w:val="21"/>
          <w:lang w:val="fr-BE"/>
        </w:rPr>
        <w:t>.</w:t>
      </w:r>
    </w:p>
    <w:p w14:paraId="4149B955" w14:textId="66853A73" w:rsidR="00C06A66" w:rsidRPr="00F0491B" w:rsidRDefault="6A55CB32" w:rsidP="00F708FF">
      <w:pPr>
        <w:pStyle w:val="Corpsdetexte"/>
        <w:widowControl/>
        <w:suppressAutoHyphens w:val="0"/>
        <w:spacing w:line="276" w:lineRule="auto"/>
        <w:rPr>
          <w:rFonts w:ascii="Georgia" w:eastAsia="Calibri" w:hAnsi="Georgia" w:cs="Times New Roman"/>
          <w:color w:val="585756"/>
          <w:kern w:val="0"/>
          <w:sz w:val="21"/>
          <w:szCs w:val="21"/>
          <w:lang w:val="fr-BE"/>
        </w:rPr>
      </w:pPr>
      <w:r w:rsidRPr="00F0491B">
        <w:rPr>
          <w:rFonts w:ascii="Georgia" w:eastAsia="Calibri" w:hAnsi="Georgia" w:cs="Times New Roman"/>
          <w:color w:val="585756"/>
          <w:kern w:val="0"/>
          <w:sz w:val="21"/>
          <w:szCs w:val="21"/>
          <w:lang w:val="fr-BE"/>
        </w:rPr>
        <w:t xml:space="preserve">1.7.2. </w:t>
      </w:r>
      <w:r w:rsidR="00C06A66" w:rsidRPr="00F0491B">
        <w:rPr>
          <w:rFonts w:ascii="Georgia" w:eastAsia="Calibri" w:hAnsi="Georgia" w:cs="Times New Roman"/>
          <w:color w:val="585756"/>
          <w:kern w:val="0"/>
          <w:sz w:val="21"/>
          <w:szCs w:val="21"/>
          <w:lang w:val="fr-BE"/>
        </w:rPr>
        <w:t xml:space="preserve">Pendant la durée du marché, l’adjudicataire et son personnel respectent les droits de l’homme et s’engagent à ne pas heurter les usages politiques, culturels et religieux du pays bénéficiaire. Le soumissionnaire ou l’adjudicataire est tenu de respecter les normes fondamentales en matière de travail, convenues au plan international par l’Organisation Internationale du Travail (OIT), notamment les conventions sur la liberté syndicale et la négociation collective, sur l’élimination du travail forcé et obligatoire, sur l’élimination des discriminations en matière d’emploi et de profession et sur l’abolition du travail des enfants. </w:t>
      </w:r>
    </w:p>
    <w:p w14:paraId="4AE0EA75" w14:textId="2C111E67" w:rsidR="00C06A66" w:rsidRPr="00F0491B" w:rsidRDefault="37FA6C76" w:rsidP="00055B6B">
      <w:pPr>
        <w:pStyle w:val="Corpsdetexte"/>
        <w:widowControl/>
        <w:suppressAutoHyphens w:val="0"/>
        <w:spacing w:line="276" w:lineRule="auto"/>
        <w:rPr>
          <w:rFonts w:ascii="Georgia" w:eastAsia="Calibri" w:hAnsi="Georgia" w:cs="Times New Roman"/>
          <w:color w:val="585756"/>
          <w:sz w:val="21"/>
          <w:szCs w:val="21"/>
          <w:lang w:val="fr-BE"/>
        </w:rPr>
      </w:pPr>
      <w:r w:rsidRPr="2FB36B05">
        <w:rPr>
          <w:rFonts w:ascii="Georgia" w:eastAsia="Calibri" w:hAnsi="Georgia" w:cs="Times New Roman"/>
          <w:color w:val="585756"/>
          <w:sz w:val="21"/>
          <w:szCs w:val="21"/>
          <w:lang w:val="fr-BE"/>
        </w:rPr>
        <w:t>1.7.3.Conformément à la Politique concernant l’exploitation et les abus sexuels de Enabel, l’adjudicataire et son personne ont le devoir de faire montre d’un comportement irréprochable à l’égard des bénéficiaires des projets et de la population locale en général. Il leur convient de s’abstenir de tout acte qui pourrait être considéré comme une forme d’exploitation ou d’abus sexuels et de s’approprier des principes de base et des directives repris dans cette politique.</w:t>
      </w:r>
    </w:p>
    <w:p w14:paraId="4457D695" w14:textId="031B4B41" w:rsidR="00C06A66" w:rsidRPr="00F0491B" w:rsidRDefault="37FA6C76" w:rsidP="00055B6B">
      <w:pPr>
        <w:pStyle w:val="Corpsdetexte"/>
        <w:widowControl/>
        <w:suppressAutoHyphens w:val="0"/>
        <w:spacing w:line="276" w:lineRule="auto"/>
        <w:rPr>
          <w:rFonts w:ascii="Georgia" w:eastAsia="Calibri" w:hAnsi="Georgia" w:cs="Times New Roman"/>
          <w:color w:val="585756"/>
          <w:kern w:val="0"/>
          <w:sz w:val="21"/>
          <w:szCs w:val="21"/>
          <w:lang w:val="fr-BE"/>
        </w:rPr>
      </w:pPr>
      <w:r w:rsidRPr="2FB36B05">
        <w:rPr>
          <w:rFonts w:ascii="Georgia" w:eastAsia="Calibri" w:hAnsi="Georgia" w:cs="Times New Roman"/>
          <w:color w:val="585756"/>
          <w:sz w:val="21"/>
          <w:szCs w:val="21"/>
          <w:lang w:val="fr-BE"/>
        </w:rPr>
        <w:t xml:space="preserve">1.7.4. </w:t>
      </w:r>
      <w:r w:rsidR="00C06A66" w:rsidRPr="00F0491B">
        <w:rPr>
          <w:rFonts w:ascii="Georgia" w:eastAsia="Calibri" w:hAnsi="Georgia" w:cs="Times New Roman"/>
          <w:color w:val="585756"/>
          <w:kern w:val="0"/>
          <w:sz w:val="21"/>
          <w:szCs w:val="21"/>
          <w:lang w:val="fr-BE"/>
        </w:rPr>
        <w:t>Toute tentative d’un candidat ou d’un soumissionnaire visant à se procurer des informations confidentielles, à procéder à des ententes illicites avec des concurrents ou à influencer le comité d’évaluation ou le pouvoir adjudicateur au cours de la procédure d’examen, de clarification, d’évaluation et de comparaison des offres et des candidatures entraîne le rejet de sa candidature ou de son offre.</w:t>
      </w:r>
    </w:p>
    <w:p w14:paraId="78CFF0C3" w14:textId="60939B5C" w:rsidR="00C06A66" w:rsidRPr="00F0491B" w:rsidRDefault="25384609" w:rsidP="00055B6B">
      <w:pPr>
        <w:pStyle w:val="Corpsdetexte"/>
        <w:widowControl/>
        <w:suppressAutoHyphens w:val="0"/>
        <w:spacing w:line="276" w:lineRule="auto"/>
        <w:rPr>
          <w:rFonts w:ascii="Georgia" w:eastAsia="Calibri" w:hAnsi="Georgia" w:cs="Times New Roman"/>
          <w:color w:val="585756"/>
          <w:kern w:val="0"/>
          <w:sz w:val="21"/>
          <w:szCs w:val="21"/>
          <w:lang w:val="fr-BE"/>
        </w:rPr>
      </w:pPr>
      <w:r w:rsidRPr="00F0491B">
        <w:rPr>
          <w:rFonts w:ascii="Georgia" w:eastAsia="Calibri" w:hAnsi="Georgia" w:cs="Times New Roman"/>
          <w:color w:val="585756"/>
          <w:kern w:val="0"/>
          <w:sz w:val="21"/>
          <w:szCs w:val="21"/>
          <w:lang w:val="fr-BE"/>
        </w:rPr>
        <w:t xml:space="preserve">1.7.5. </w:t>
      </w:r>
      <w:r w:rsidR="00C06A66" w:rsidRPr="00F0491B">
        <w:rPr>
          <w:rFonts w:ascii="Georgia" w:eastAsia="Calibri" w:hAnsi="Georgia" w:cs="Times New Roman"/>
          <w:color w:val="585756"/>
          <w:kern w:val="0"/>
          <w:sz w:val="21"/>
          <w:szCs w:val="21"/>
          <w:lang w:val="fr-BE"/>
        </w:rPr>
        <w:t>De plus, afin d’éviter toute impression de risque de partialité ou de connivence dans le suivi et le contrôle de l’exécution du marché, il est strictement interdit à l’adjudicataire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29ED63BF" w14:textId="6C2A13D1" w:rsidR="00C06A66" w:rsidRPr="00F0491B" w:rsidRDefault="69943970" w:rsidP="00055B6B">
      <w:pPr>
        <w:pStyle w:val="Corpsdetexte"/>
        <w:widowControl/>
        <w:suppressAutoHyphens w:val="0"/>
        <w:spacing w:line="276" w:lineRule="auto"/>
        <w:rPr>
          <w:rFonts w:ascii="Georgia" w:eastAsia="Calibri" w:hAnsi="Georgia" w:cs="Times New Roman"/>
          <w:color w:val="585756"/>
          <w:kern w:val="0"/>
          <w:sz w:val="21"/>
          <w:szCs w:val="21"/>
          <w:lang w:val="fr-BE"/>
        </w:rPr>
      </w:pPr>
      <w:r w:rsidRPr="00F0491B">
        <w:rPr>
          <w:rFonts w:ascii="Georgia" w:eastAsia="Calibri" w:hAnsi="Georgia" w:cs="Times New Roman"/>
          <w:color w:val="585756"/>
          <w:kern w:val="0"/>
          <w:sz w:val="21"/>
          <w:szCs w:val="21"/>
          <w:lang w:val="fr-BE"/>
        </w:rPr>
        <w:t xml:space="preserve">1.7.6. </w:t>
      </w:r>
      <w:r w:rsidR="00C06A66" w:rsidRPr="00F0491B">
        <w:rPr>
          <w:rFonts w:ascii="Georgia" w:eastAsia="Calibri" w:hAnsi="Georgia" w:cs="Times New Roman"/>
          <w:color w:val="585756"/>
          <w:kern w:val="0"/>
          <w:sz w:val="21"/>
          <w:szCs w:val="21"/>
          <w:lang w:val="fr-BE"/>
        </w:rPr>
        <w:t>L’adjudicataire du marché s’engage à fournir au pouvoir adjudicateur, à sa demande, toutes les pièces justificatives relatives aux conditions d’exécution du contrat. Le pouvoir adjudicateur pourra procéder à tout contrôle, sur pièces et sur place, qu’il estimerait nécessaire pour réunir des éléments de preuve sur une présomption de frais commerciaux inhabituels. L’adjudicataire ayant payé des dépenses commerciales inhabituelles est susceptible, selon la gravité des faits observés, de voir son contrat résilié ou d’être exclu de manière permanente.</w:t>
      </w:r>
    </w:p>
    <w:p w14:paraId="4D44DFC4" w14:textId="63F30471" w:rsidR="58C0F394" w:rsidRDefault="58C0F394" w:rsidP="00055B6B">
      <w:pPr>
        <w:pStyle w:val="Corpsdetexte"/>
        <w:spacing w:line="276" w:lineRule="auto"/>
        <w:rPr>
          <w:rFonts w:ascii="Georgia" w:eastAsia="Calibri" w:hAnsi="Georgia" w:cs="Times New Roman"/>
          <w:color w:val="585756"/>
          <w:sz w:val="21"/>
          <w:szCs w:val="21"/>
          <w:lang w:val="fr-BE"/>
        </w:rPr>
      </w:pPr>
      <w:r w:rsidRPr="2FB36B05">
        <w:rPr>
          <w:rFonts w:ascii="Georgia" w:eastAsia="Calibri" w:hAnsi="Georgia" w:cs="Times New Roman"/>
          <w:color w:val="585756"/>
          <w:sz w:val="21"/>
          <w:szCs w:val="21"/>
          <w:lang w:val="fr-BE"/>
        </w:rPr>
        <w:t xml:space="preserve">1.7.7. Conformément à la Politique de Enabel concernant l’exploitation et les abus sexuels et la Politique de Enabel concernant la maîtrise des risques de fraude et de corruption, les plaintes liées à des questions d’intégrité (fraude, corruption, exploitation ou abus sexuel … ) doivent être adressées au bureau d’intégrité via l’adresse </w:t>
      </w:r>
      <w:hyperlink r:id="rId21">
        <w:r w:rsidRPr="2FB36B05">
          <w:rPr>
            <w:rStyle w:val="Lienhypertexte"/>
            <w:rFonts w:ascii="Georgia" w:eastAsia="Calibri" w:hAnsi="Georgia" w:cs="Times New Roman"/>
            <w:color w:val="585756"/>
            <w:sz w:val="21"/>
            <w:szCs w:val="21"/>
            <w:lang w:val="fr-BE"/>
          </w:rPr>
          <w:t>https://www.enabelintegrity.be</w:t>
        </w:r>
      </w:hyperlink>
      <w:r w:rsidRPr="2FB36B05">
        <w:rPr>
          <w:rFonts w:ascii="Georgia" w:eastAsia="Calibri" w:hAnsi="Georgia" w:cs="Times New Roman"/>
          <w:color w:val="585756"/>
          <w:sz w:val="21"/>
          <w:szCs w:val="21"/>
          <w:lang w:val="fr-BE"/>
        </w:rPr>
        <w:t xml:space="preserve">. </w:t>
      </w:r>
    </w:p>
    <w:p w14:paraId="61D20407" w14:textId="0D5A4F7C" w:rsidR="2FB36B05" w:rsidRDefault="2FB36B05" w:rsidP="00055B6B">
      <w:pPr>
        <w:pStyle w:val="Corpsdetexte"/>
        <w:spacing w:line="276" w:lineRule="auto"/>
        <w:rPr>
          <w:rFonts w:ascii="Georgia" w:eastAsia="Calibri" w:hAnsi="Georgia" w:cs="Times New Roman"/>
          <w:color w:val="585756"/>
          <w:sz w:val="21"/>
          <w:szCs w:val="21"/>
          <w:lang w:val="fr-BE"/>
        </w:rPr>
      </w:pPr>
    </w:p>
    <w:p w14:paraId="1318642A" w14:textId="77777777" w:rsidR="00C06A66" w:rsidRPr="0023133B" w:rsidRDefault="00C06A66" w:rsidP="00055B6B">
      <w:pPr>
        <w:pStyle w:val="Titre3"/>
        <w:jc w:val="both"/>
        <w:rPr>
          <w:lang w:val="fr-BE"/>
        </w:rPr>
      </w:pPr>
      <w:bookmarkStart w:id="30" w:name="_Ref228951536"/>
      <w:bookmarkStart w:id="31" w:name="_Toc257039818"/>
      <w:bookmarkStart w:id="32" w:name="_Toc209434834"/>
      <w:r w:rsidRPr="17079118">
        <w:rPr>
          <w:lang w:val="fr-BE"/>
        </w:rPr>
        <w:t>Droit applicable et tribunaux compétents</w:t>
      </w:r>
      <w:bookmarkEnd w:id="30"/>
      <w:bookmarkEnd w:id="31"/>
      <w:bookmarkEnd w:id="32"/>
    </w:p>
    <w:p w14:paraId="29C76791" w14:textId="77777777" w:rsidR="00C06A66" w:rsidRPr="00F0491B" w:rsidRDefault="00C06A66" w:rsidP="00055B6B">
      <w:pPr>
        <w:pStyle w:val="Corpsdetexte"/>
        <w:widowControl/>
        <w:suppressAutoHyphens w:val="0"/>
        <w:spacing w:line="276" w:lineRule="auto"/>
        <w:rPr>
          <w:rFonts w:ascii="Georgia" w:eastAsia="Calibri" w:hAnsi="Georgia" w:cs="Times New Roman"/>
          <w:color w:val="585756"/>
          <w:kern w:val="0"/>
          <w:sz w:val="21"/>
          <w:szCs w:val="22"/>
          <w:lang w:val="fr-BE"/>
        </w:rPr>
      </w:pPr>
      <w:r w:rsidRPr="00F0491B">
        <w:rPr>
          <w:rFonts w:ascii="Georgia" w:eastAsia="Calibri" w:hAnsi="Georgia" w:cs="Times New Roman"/>
          <w:color w:val="585756"/>
          <w:kern w:val="0"/>
          <w:sz w:val="21"/>
          <w:szCs w:val="22"/>
          <w:lang w:val="fr-BE"/>
        </w:rPr>
        <w:t>Le marché doit être exécuté et interprété conformément au droit belge.</w:t>
      </w:r>
    </w:p>
    <w:p w14:paraId="61DCE404" w14:textId="77777777" w:rsidR="00C06A66" w:rsidRPr="00F0491B" w:rsidRDefault="00C06A66" w:rsidP="00055B6B">
      <w:pPr>
        <w:pStyle w:val="Corpsdetexte"/>
        <w:widowControl/>
        <w:suppressAutoHyphens w:val="0"/>
        <w:spacing w:line="276" w:lineRule="auto"/>
        <w:rPr>
          <w:rFonts w:ascii="Georgia" w:eastAsia="Calibri" w:hAnsi="Georgia" w:cs="Times New Roman"/>
          <w:color w:val="585756"/>
          <w:kern w:val="0"/>
          <w:sz w:val="21"/>
          <w:szCs w:val="22"/>
          <w:lang w:val="fr-BE"/>
        </w:rPr>
      </w:pPr>
      <w:r w:rsidRPr="00F0491B">
        <w:rPr>
          <w:rFonts w:ascii="Georgia" w:eastAsia="Calibri" w:hAnsi="Georgia" w:cs="Times New Roman"/>
          <w:color w:val="585756"/>
          <w:kern w:val="0"/>
          <w:sz w:val="21"/>
          <w:szCs w:val="22"/>
          <w:lang w:val="fr-BE"/>
        </w:rPr>
        <w:t>Les parties s’engagent à remplir de bonne foi leurs engagements en vue d’assurer la bonne fin du marché.</w:t>
      </w:r>
    </w:p>
    <w:p w14:paraId="72244C16" w14:textId="77777777" w:rsidR="00C06A66" w:rsidRPr="00F0491B" w:rsidRDefault="00C06A66" w:rsidP="00055B6B">
      <w:pPr>
        <w:pStyle w:val="Corpsdetexte"/>
        <w:widowControl/>
        <w:suppressAutoHyphens w:val="0"/>
        <w:spacing w:line="276" w:lineRule="auto"/>
        <w:rPr>
          <w:rFonts w:ascii="Georgia" w:eastAsia="Calibri" w:hAnsi="Georgia" w:cs="Times New Roman"/>
          <w:color w:val="585756"/>
          <w:kern w:val="0"/>
          <w:sz w:val="21"/>
          <w:szCs w:val="22"/>
          <w:lang w:val="fr-BE"/>
        </w:rPr>
      </w:pPr>
      <w:r w:rsidRPr="00F0491B">
        <w:rPr>
          <w:rFonts w:ascii="Georgia" w:eastAsia="Calibri" w:hAnsi="Georgia" w:cs="Times New Roman"/>
          <w:color w:val="585756"/>
          <w:kern w:val="0"/>
          <w:sz w:val="21"/>
          <w:szCs w:val="22"/>
          <w:lang w:val="fr-BE"/>
        </w:rPr>
        <w:lastRenderedPageBreak/>
        <w:t>En cas de litige ou de divergence d’opinion entre le pouvoir adjudicateur et l’adjudicataire, les parties se concerteront pour trouver une solution.</w:t>
      </w:r>
    </w:p>
    <w:p w14:paraId="7587D1A3" w14:textId="77777777" w:rsidR="00C06A66" w:rsidRPr="00F0491B" w:rsidRDefault="00C06A66" w:rsidP="00055B6B">
      <w:pPr>
        <w:pStyle w:val="Corpsdetexte"/>
        <w:widowControl/>
        <w:suppressAutoHyphens w:val="0"/>
        <w:spacing w:line="276" w:lineRule="auto"/>
        <w:rPr>
          <w:rFonts w:ascii="Georgia" w:eastAsia="Calibri" w:hAnsi="Georgia" w:cs="Times New Roman"/>
          <w:color w:val="585756"/>
          <w:kern w:val="0"/>
          <w:sz w:val="21"/>
          <w:szCs w:val="22"/>
          <w:lang w:val="fr-BE"/>
        </w:rPr>
      </w:pPr>
      <w:r w:rsidRPr="00F0491B">
        <w:rPr>
          <w:rFonts w:ascii="Georgia" w:eastAsia="Calibri" w:hAnsi="Georgia" w:cs="Times New Roman"/>
          <w:color w:val="585756"/>
          <w:kern w:val="0"/>
          <w:sz w:val="21"/>
          <w:szCs w:val="22"/>
          <w:lang w:val="fr-BE"/>
        </w:rPr>
        <w:t>À défaut d’accord, les tribunaux de Bruxelles sont seuls compétents pour trouver une solution.</w:t>
      </w:r>
    </w:p>
    <w:p w14:paraId="76825EE9" w14:textId="77777777" w:rsidR="00C06A66" w:rsidRDefault="00C06A66" w:rsidP="00055B6B">
      <w:pPr>
        <w:pStyle w:val="Corpsdetexte"/>
      </w:pPr>
    </w:p>
    <w:p w14:paraId="028004DD" w14:textId="77777777" w:rsidR="00C06A66" w:rsidRDefault="00C06A66" w:rsidP="00055B6B">
      <w:pPr>
        <w:pStyle w:val="Titre2"/>
        <w:jc w:val="both"/>
      </w:pPr>
      <w:bookmarkStart w:id="33" w:name="_Toc257039820"/>
      <w:r>
        <w:br w:type="page"/>
      </w:r>
      <w:bookmarkStart w:id="34" w:name="_Toc209434835"/>
      <w:r>
        <w:lastRenderedPageBreak/>
        <w:t>Objet et portée du marché</w:t>
      </w:r>
      <w:bookmarkEnd w:id="33"/>
      <w:bookmarkEnd w:id="34"/>
    </w:p>
    <w:p w14:paraId="04473B46" w14:textId="77777777" w:rsidR="00C06A66" w:rsidRPr="0023133B" w:rsidRDefault="00C06A66" w:rsidP="00C06A66">
      <w:pPr>
        <w:pStyle w:val="Titre3"/>
        <w:rPr>
          <w:lang w:val="fr-BE"/>
        </w:rPr>
      </w:pPr>
      <w:bookmarkStart w:id="35" w:name="_Toc257039821"/>
      <w:bookmarkStart w:id="36" w:name="_Toc209434836"/>
      <w:r w:rsidRPr="17079118">
        <w:rPr>
          <w:lang w:val="fr-BE"/>
        </w:rPr>
        <w:t>Nature du marché</w:t>
      </w:r>
      <w:bookmarkEnd w:id="35"/>
      <w:bookmarkEnd w:id="36"/>
    </w:p>
    <w:p w14:paraId="3BB9AD9F" w14:textId="77777777" w:rsidR="00C06A66" w:rsidRPr="00AE78C4" w:rsidRDefault="00C06A66" w:rsidP="00055B6B">
      <w:pPr>
        <w:pStyle w:val="Corpsdetexte"/>
        <w:widowControl/>
        <w:suppressAutoHyphens w:val="0"/>
        <w:spacing w:line="276" w:lineRule="auto"/>
        <w:rPr>
          <w:rFonts w:ascii="Georgia" w:eastAsia="Calibri" w:hAnsi="Georgia" w:cs="Times New Roman"/>
          <w:color w:val="585756"/>
          <w:kern w:val="0"/>
          <w:sz w:val="21"/>
          <w:szCs w:val="22"/>
          <w:lang w:val="fr-BE"/>
        </w:rPr>
      </w:pPr>
      <w:bookmarkStart w:id="37" w:name="_Toc257039822"/>
      <w:r w:rsidRPr="00AE78C4">
        <w:rPr>
          <w:rFonts w:ascii="Georgia" w:eastAsia="Calibri" w:hAnsi="Georgia" w:cs="Times New Roman"/>
          <w:color w:val="585756"/>
          <w:kern w:val="0"/>
          <w:sz w:val="21"/>
          <w:szCs w:val="22"/>
          <w:lang w:val="fr-BE"/>
        </w:rPr>
        <w:t xml:space="preserve">Le présent marché est un marché de travaux, qui a l’objet suivant : </w:t>
      </w:r>
    </w:p>
    <w:p w14:paraId="3E270B7C" w14:textId="33D99514" w:rsidR="00C06A66" w:rsidRPr="00AE78C4" w:rsidRDefault="00E55059" w:rsidP="00055B6B">
      <w:pPr>
        <w:pStyle w:val="Corpsdetexte"/>
        <w:widowControl/>
        <w:suppressAutoHyphens w:val="0"/>
        <w:spacing w:line="276" w:lineRule="auto"/>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w:t>
      </w:r>
      <w:r w:rsidR="00C06A66" w:rsidRPr="00AE78C4">
        <w:rPr>
          <w:rFonts w:ascii="Georgia" w:eastAsia="Calibri" w:hAnsi="Georgia" w:cs="Times New Roman"/>
          <w:color w:val="585756"/>
          <w:kern w:val="0"/>
          <w:sz w:val="21"/>
          <w:szCs w:val="22"/>
          <w:lang w:val="fr-BE"/>
        </w:rPr>
        <w:t>a réalisation, par quelque moyen que ce soit, d’un ouvrage répondant aux exigences ﬁxées par l’adjudicateur qui exerce une inﬂuence déterminante sur sa nature ou sa conception</w:t>
      </w:r>
    </w:p>
    <w:p w14:paraId="7AF0644B" w14:textId="15DF766F" w:rsidR="00C06A66" w:rsidRPr="0023133B" w:rsidRDefault="00C06A66" w:rsidP="00055B6B">
      <w:pPr>
        <w:pStyle w:val="Titre3"/>
        <w:jc w:val="both"/>
        <w:rPr>
          <w:lang w:val="fr-BE"/>
        </w:rPr>
      </w:pPr>
      <w:bookmarkStart w:id="38" w:name="_Toc209434837"/>
      <w:r w:rsidRPr="17079118">
        <w:rPr>
          <w:lang w:val="fr-BE"/>
        </w:rPr>
        <w:t>Objet du marché</w:t>
      </w:r>
      <w:bookmarkEnd w:id="38"/>
      <w:r w:rsidRPr="17079118">
        <w:rPr>
          <w:lang w:val="fr-BE"/>
        </w:rPr>
        <w:t xml:space="preserve"> </w:t>
      </w:r>
      <w:bookmarkEnd w:id="37"/>
    </w:p>
    <w:p w14:paraId="73447FB0" w14:textId="2B25FD2E" w:rsidR="00C06A66" w:rsidRPr="00923A8E" w:rsidRDefault="00C06A66" w:rsidP="00055B6B">
      <w:pPr>
        <w:pStyle w:val="Corpsdetexte"/>
        <w:widowControl/>
        <w:suppressAutoHyphens w:val="0"/>
        <w:spacing w:line="276" w:lineRule="auto"/>
        <w:rPr>
          <w:rFonts w:ascii="Georgia" w:eastAsia="Calibri" w:hAnsi="Georgia" w:cs="Times New Roman"/>
          <w:color w:val="585756"/>
          <w:kern w:val="0"/>
          <w:sz w:val="21"/>
          <w:szCs w:val="22"/>
          <w:lang w:val="fr-BE"/>
        </w:rPr>
      </w:pPr>
      <w:bookmarkStart w:id="39" w:name="_Toc257039823"/>
      <w:r w:rsidRPr="00923A8E">
        <w:rPr>
          <w:rFonts w:ascii="Georgia" w:eastAsia="Calibri" w:hAnsi="Georgia" w:cs="Times New Roman"/>
          <w:color w:val="585756"/>
          <w:kern w:val="0"/>
          <w:sz w:val="21"/>
          <w:szCs w:val="22"/>
          <w:lang w:val="fr-BE"/>
        </w:rPr>
        <w:t>Ce marché de travaux consiste en</w:t>
      </w:r>
      <w:r w:rsidR="00E97482">
        <w:rPr>
          <w:rFonts w:ascii="Calibri" w:eastAsia="Calibri" w:hAnsi="Calibri" w:cs="Times New Roman"/>
          <w:b/>
          <w:caps/>
          <w:color w:val="585756"/>
          <w:kern w:val="0"/>
          <w:sz w:val="24"/>
          <w:lang w:val="fr-BE"/>
        </w:rPr>
        <w:t xml:space="preserve"> </w:t>
      </w:r>
      <w:r w:rsidR="009A51FF">
        <w:rPr>
          <w:rFonts w:ascii="Calibri" w:eastAsia="Calibri" w:hAnsi="Calibri" w:cs="Times New Roman"/>
          <w:b/>
          <w:caps/>
          <w:color w:val="585756"/>
          <w:kern w:val="0"/>
          <w:sz w:val="24"/>
          <w:lang w:val="fr-BE"/>
        </w:rPr>
        <w:t>« </w:t>
      </w:r>
      <w:bookmarkStart w:id="40" w:name="_Hlk208823287"/>
      <w:r w:rsidR="00EA4632" w:rsidRPr="00435400">
        <w:rPr>
          <w:rFonts w:ascii="Georgia" w:eastAsia="Calibri" w:hAnsi="Georgia" w:cs="Times New Roman"/>
          <w:b/>
          <w:color w:val="585756"/>
          <w:kern w:val="0"/>
          <w:szCs w:val="20"/>
          <w:lang w:val="fr-BE"/>
        </w:rPr>
        <w:t xml:space="preserve">construction du bloc technico-médical, du bloc de stérilisation, et l’achèvement du bloc construit par </w:t>
      </w:r>
      <w:r w:rsidR="00EA4632">
        <w:rPr>
          <w:rFonts w:ascii="Georgia" w:eastAsia="Calibri" w:hAnsi="Georgia" w:cs="Times New Roman"/>
          <w:b/>
          <w:color w:val="585756"/>
          <w:kern w:val="0"/>
          <w:szCs w:val="20"/>
          <w:lang w:val="fr-BE"/>
        </w:rPr>
        <w:t>OBUHA</w:t>
      </w:r>
      <w:r w:rsidR="00EA4632" w:rsidRPr="00435400">
        <w:rPr>
          <w:rFonts w:ascii="Georgia" w:eastAsia="Calibri" w:hAnsi="Georgia" w:cs="Times New Roman"/>
          <w:b/>
          <w:color w:val="585756"/>
          <w:kern w:val="0"/>
          <w:szCs w:val="20"/>
          <w:lang w:val="fr-BE"/>
        </w:rPr>
        <w:t xml:space="preserve"> à l’hôpital de district de </w:t>
      </w:r>
      <w:proofErr w:type="spellStart"/>
      <w:r w:rsidR="00473B9B">
        <w:rPr>
          <w:rFonts w:ascii="Georgia" w:eastAsia="Calibri" w:hAnsi="Georgia" w:cs="Times New Roman"/>
          <w:b/>
          <w:color w:val="585756"/>
          <w:kern w:val="0"/>
          <w:szCs w:val="20"/>
          <w:lang w:val="fr-BE"/>
        </w:rPr>
        <w:t>C</w:t>
      </w:r>
      <w:r w:rsidR="00EA4632" w:rsidRPr="00435400">
        <w:rPr>
          <w:rFonts w:ascii="Georgia" w:eastAsia="Calibri" w:hAnsi="Georgia" w:cs="Times New Roman"/>
          <w:b/>
          <w:color w:val="585756"/>
          <w:kern w:val="0"/>
          <w:szCs w:val="20"/>
          <w:lang w:val="fr-BE"/>
        </w:rPr>
        <w:t>ibitoke</w:t>
      </w:r>
      <w:proofErr w:type="spellEnd"/>
      <w:r w:rsidR="009A51FF">
        <w:rPr>
          <w:rFonts w:ascii="Calibri" w:eastAsia="Calibri" w:hAnsi="Calibri" w:cs="Times New Roman"/>
          <w:b/>
          <w:caps/>
          <w:color w:val="585756"/>
          <w:kern w:val="0"/>
          <w:sz w:val="24"/>
          <w:lang w:val="fr-BE"/>
        </w:rPr>
        <w:t> </w:t>
      </w:r>
      <w:bookmarkEnd w:id="40"/>
      <w:r w:rsidR="009A51FF">
        <w:rPr>
          <w:rFonts w:ascii="Calibri" w:eastAsia="Calibri" w:hAnsi="Calibri" w:cs="Times New Roman"/>
          <w:b/>
          <w:caps/>
          <w:color w:val="585756"/>
          <w:kern w:val="0"/>
          <w:sz w:val="24"/>
          <w:lang w:val="fr-BE"/>
        </w:rPr>
        <w:t>»</w:t>
      </w:r>
      <w:r w:rsidR="00B6773B" w:rsidRPr="00EE31A3">
        <w:rPr>
          <w:rFonts w:ascii="Calibri" w:eastAsia="Calibri" w:hAnsi="Calibri" w:cs="Times New Roman"/>
          <w:color w:val="585756"/>
          <w:kern w:val="0"/>
          <w:sz w:val="24"/>
          <w:lang w:val="fr-BE"/>
        </w:rPr>
        <w:t> </w:t>
      </w:r>
      <w:r w:rsidRPr="00923A8E">
        <w:rPr>
          <w:rFonts w:ascii="Georgia" w:eastAsia="Calibri" w:hAnsi="Georgia" w:cs="Times New Roman"/>
          <w:color w:val="585756"/>
          <w:kern w:val="0"/>
          <w:sz w:val="21"/>
          <w:szCs w:val="22"/>
          <w:lang w:val="fr-BE"/>
        </w:rPr>
        <w:t>, conformément aux conditions du présent CSC.</w:t>
      </w:r>
    </w:p>
    <w:p w14:paraId="22AF5EE6" w14:textId="63C96A39" w:rsidR="00C06A66" w:rsidRPr="00E97482" w:rsidRDefault="00C06A66" w:rsidP="00E97482">
      <w:pPr>
        <w:pStyle w:val="Corpsdetexte"/>
        <w:widowControl/>
        <w:suppressAutoHyphens w:val="0"/>
        <w:spacing w:line="276" w:lineRule="auto"/>
        <w:rPr>
          <w:rFonts w:ascii="Georgia" w:eastAsia="Calibri" w:hAnsi="Georgia" w:cs="Times New Roman"/>
          <w:i/>
          <w:color w:val="585756"/>
          <w:kern w:val="0"/>
          <w:sz w:val="21"/>
          <w:szCs w:val="22"/>
          <w:highlight w:val="lightGray"/>
          <w:lang w:val="fr-BE"/>
        </w:rPr>
      </w:pPr>
      <w:r w:rsidRPr="00465D5E">
        <w:rPr>
          <w:rFonts w:ascii="Georgia" w:eastAsia="Calibri" w:hAnsi="Georgia" w:cs="Times New Roman"/>
          <w:i/>
          <w:color w:val="585756"/>
          <w:kern w:val="0"/>
          <w:sz w:val="21"/>
          <w:szCs w:val="22"/>
          <w:highlight w:val="lightGray"/>
          <w:lang w:val="fr-BE"/>
        </w:rPr>
        <w:t>Pour la liste de travaux : voir annexe I de la loi.</w:t>
      </w:r>
    </w:p>
    <w:p w14:paraId="3CD85E71" w14:textId="041F21D1" w:rsidR="00C06A66" w:rsidRPr="0023133B" w:rsidRDefault="00C06A66" w:rsidP="00055B6B">
      <w:pPr>
        <w:pStyle w:val="Titre3"/>
        <w:jc w:val="both"/>
        <w:rPr>
          <w:lang w:val="fr-BE"/>
        </w:rPr>
      </w:pPr>
      <w:bookmarkStart w:id="41" w:name="_Toc209434838"/>
      <w:r w:rsidRPr="17079118">
        <w:rPr>
          <w:lang w:val="fr-BE"/>
        </w:rPr>
        <w:t>Lots</w:t>
      </w:r>
      <w:bookmarkEnd w:id="41"/>
      <w:r w:rsidRPr="17079118">
        <w:rPr>
          <w:lang w:val="fr-BE"/>
        </w:rPr>
        <w:t xml:space="preserve"> </w:t>
      </w:r>
      <w:bookmarkEnd w:id="39"/>
    </w:p>
    <w:p w14:paraId="53ABFA6E" w14:textId="77777777" w:rsidR="00C06A66" w:rsidRPr="00465D5E" w:rsidRDefault="00C06A66" w:rsidP="00055B6B">
      <w:pPr>
        <w:pStyle w:val="Corpsdetexte"/>
        <w:widowControl/>
        <w:suppressAutoHyphens w:val="0"/>
        <w:spacing w:line="276" w:lineRule="auto"/>
        <w:rPr>
          <w:rFonts w:ascii="Georgia" w:eastAsia="Calibri" w:hAnsi="Georgia" w:cs="Times New Roman"/>
          <w:i/>
          <w:color w:val="585756"/>
          <w:kern w:val="0"/>
          <w:sz w:val="18"/>
          <w:szCs w:val="18"/>
          <w:highlight w:val="lightGray"/>
          <w:lang w:val="fr-BE"/>
        </w:rPr>
      </w:pPr>
      <w:r w:rsidRPr="00465D5E">
        <w:rPr>
          <w:rFonts w:ascii="Georgia" w:eastAsia="Calibri" w:hAnsi="Georgia" w:cs="Times New Roman"/>
          <w:i/>
          <w:color w:val="585756"/>
          <w:kern w:val="0"/>
          <w:sz w:val="18"/>
          <w:szCs w:val="18"/>
          <w:highlight w:val="lightGray"/>
          <w:lang w:val="fr-BE"/>
        </w:rPr>
        <w:t>(articles 2, 52° et 58 de la Loi et les articles 49 et 50 de l’AR Passation.)</w:t>
      </w:r>
    </w:p>
    <w:p w14:paraId="043D552C" w14:textId="636FF5E9" w:rsidR="008620DA" w:rsidRPr="00BE39E1" w:rsidRDefault="008620DA" w:rsidP="00055B6B">
      <w:pPr>
        <w:pStyle w:val="Corpsdetexte"/>
        <w:widowControl/>
        <w:suppressAutoHyphens w:val="0"/>
        <w:spacing w:line="276" w:lineRule="auto"/>
        <w:rPr>
          <w:rFonts w:ascii="Georgia" w:eastAsia="Calibri" w:hAnsi="Georgia" w:cs="Times New Roman"/>
          <w:color w:val="585756"/>
          <w:kern w:val="0"/>
          <w:sz w:val="21"/>
          <w:szCs w:val="22"/>
          <w:lang w:val="fr-BE"/>
        </w:rPr>
      </w:pPr>
      <w:r w:rsidRPr="00E97482">
        <w:rPr>
          <w:rFonts w:ascii="Georgia" w:eastAsia="Calibri" w:hAnsi="Georgia" w:cs="Times New Roman"/>
          <w:color w:val="585756"/>
          <w:kern w:val="0"/>
          <w:sz w:val="21"/>
          <w:szCs w:val="22"/>
          <w:lang w:val="fr-BE"/>
        </w:rPr>
        <w:t>L'allotissement d'un marché de travaux sur un même site pose souvent des risques et défis, notamment dans les domaines de la gestion d’un marché, de la coordination des intervenants et de l'optimisation des coûts. Il est préférable d'éviter un allotissement dans ce type de situation par conséquent</w:t>
      </w:r>
      <w:r w:rsidR="007B2DE6">
        <w:rPr>
          <w:rFonts w:cstheme="minorHAnsi"/>
        </w:rPr>
        <w:t xml:space="preserve"> </w:t>
      </w:r>
      <w:r w:rsidR="007B2DE6" w:rsidRPr="00BE39E1">
        <w:rPr>
          <w:rFonts w:ascii="Georgia" w:eastAsia="Calibri" w:hAnsi="Georgia" w:cs="Times New Roman"/>
          <w:color w:val="585756"/>
          <w:kern w:val="0"/>
          <w:sz w:val="21"/>
          <w:szCs w:val="22"/>
          <w:lang w:val="fr-BE"/>
        </w:rPr>
        <w:t>(Cf. mémo)</w:t>
      </w:r>
      <w:r w:rsidR="00BE39E1">
        <w:rPr>
          <w:rFonts w:ascii="Georgia" w:eastAsia="Calibri" w:hAnsi="Georgia" w:cs="Times New Roman"/>
          <w:color w:val="585756"/>
          <w:kern w:val="0"/>
          <w:sz w:val="21"/>
          <w:szCs w:val="22"/>
          <w:lang w:val="fr-BE"/>
        </w:rPr>
        <w:t>.</w:t>
      </w:r>
    </w:p>
    <w:p w14:paraId="7DA9250C" w14:textId="22893184" w:rsidR="00C06A66" w:rsidRPr="00923A8E" w:rsidRDefault="00C06A66" w:rsidP="00055B6B">
      <w:pPr>
        <w:pStyle w:val="Corpsdetexte"/>
        <w:widowControl/>
        <w:suppressAutoHyphens w:val="0"/>
        <w:spacing w:line="276" w:lineRule="auto"/>
        <w:rPr>
          <w:rFonts w:ascii="Georgia" w:eastAsia="Calibri" w:hAnsi="Georgia" w:cs="Times New Roman"/>
          <w:color w:val="585756"/>
          <w:kern w:val="0"/>
          <w:sz w:val="21"/>
          <w:szCs w:val="22"/>
          <w:lang w:val="fr-BE"/>
        </w:rPr>
      </w:pPr>
      <w:r w:rsidRPr="00923A8E">
        <w:rPr>
          <w:rFonts w:ascii="Georgia" w:eastAsia="Calibri" w:hAnsi="Georgia" w:cs="Times New Roman"/>
          <w:color w:val="585756"/>
          <w:kern w:val="0"/>
          <w:sz w:val="21"/>
          <w:szCs w:val="22"/>
          <w:lang w:val="fr-BE"/>
        </w:rPr>
        <w:t xml:space="preserve">Le marché est en </w:t>
      </w:r>
      <w:r w:rsidR="00A86C6F">
        <w:rPr>
          <w:rFonts w:ascii="Georgia" w:eastAsia="Calibri" w:hAnsi="Georgia" w:cs="Times New Roman"/>
          <w:color w:val="585756"/>
          <w:kern w:val="0"/>
          <w:sz w:val="21"/>
          <w:szCs w:val="22"/>
          <w:lang w:val="fr-BE"/>
        </w:rPr>
        <w:t>un seul</w:t>
      </w:r>
      <w:r w:rsidRPr="00923A8E">
        <w:rPr>
          <w:rFonts w:ascii="Georgia" w:eastAsia="Calibri" w:hAnsi="Georgia" w:cs="Times New Roman"/>
          <w:color w:val="585756"/>
          <w:kern w:val="0"/>
          <w:sz w:val="21"/>
          <w:szCs w:val="22"/>
          <w:lang w:val="fr-BE"/>
        </w:rPr>
        <w:t xml:space="preserve"> lot formant un tout indivisible. Une offre pour une partie d’un lot est irrecevable.</w:t>
      </w:r>
    </w:p>
    <w:p w14:paraId="01178AD4" w14:textId="5939E8B3" w:rsidR="00C06A66" w:rsidRPr="0023133B" w:rsidRDefault="00C06A66" w:rsidP="00055B6B">
      <w:pPr>
        <w:pStyle w:val="Titre3"/>
        <w:jc w:val="both"/>
        <w:rPr>
          <w:lang w:val="fr-BE"/>
        </w:rPr>
      </w:pPr>
      <w:bookmarkStart w:id="42" w:name="_Toc209434839"/>
      <w:bookmarkStart w:id="43" w:name="_Toc257039824"/>
      <w:r w:rsidRPr="17079118">
        <w:rPr>
          <w:lang w:val="fr-BE"/>
        </w:rPr>
        <w:t>Postes</w:t>
      </w:r>
      <w:bookmarkEnd w:id="42"/>
      <w:r w:rsidRPr="17079118">
        <w:rPr>
          <w:lang w:val="fr-BE"/>
        </w:rPr>
        <w:t xml:space="preserve"> </w:t>
      </w:r>
      <w:bookmarkEnd w:id="43"/>
    </w:p>
    <w:p w14:paraId="7F35A833" w14:textId="43B08715" w:rsidR="00C06A66" w:rsidRPr="001645D0" w:rsidRDefault="00C06A66" w:rsidP="00055B6B">
      <w:pPr>
        <w:pStyle w:val="Corpsdetexte"/>
        <w:widowControl/>
        <w:suppressAutoHyphens w:val="0"/>
        <w:spacing w:line="276" w:lineRule="auto"/>
        <w:rPr>
          <w:rFonts w:ascii="Georgia" w:eastAsia="Calibri" w:hAnsi="Georgia" w:cs="Times New Roman"/>
          <w:color w:val="585756"/>
          <w:kern w:val="0"/>
          <w:sz w:val="21"/>
          <w:szCs w:val="22"/>
          <w:lang w:val="fr-BE"/>
        </w:rPr>
      </w:pPr>
      <w:r w:rsidRPr="001645D0">
        <w:rPr>
          <w:rFonts w:ascii="Georgia" w:eastAsia="Calibri" w:hAnsi="Georgia" w:cs="Times New Roman"/>
          <w:color w:val="585756"/>
          <w:kern w:val="0"/>
          <w:sz w:val="21"/>
          <w:szCs w:val="22"/>
          <w:lang w:val="fr-BE"/>
        </w:rPr>
        <w:t>Le marché est composé des postes suivants :</w:t>
      </w:r>
    </w:p>
    <w:p w14:paraId="4882ADC8" w14:textId="77777777" w:rsidR="00C06A66" w:rsidRPr="001645D0" w:rsidRDefault="00C06A66" w:rsidP="00055B6B">
      <w:pPr>
        <w:pStyle w:val="Corpsdetexte"/>
        <w:widowControl/>
        <w:suppressAutoHyphens w:val="0"/>
        <w:spacing w:line="276" w:lineRule="auto"/>
        <w:rPr>
          <w:rFonts w:ascii="Georgia" w:eastAsia="Calibri" w:hAnsi="Georgia" w:cs="Times New Roman"/>
          <w:color w:val="585756"/>
          <w:kern w:val="0"/>
          <w:sz w:val="21"/>
          <w:szCs w:val="22"/>
          <w:lang w:val="fr-BE"/>
        </w:rPr>
      </w:pPr>
      <w:r w:rsidRPr="001645D0">
        <w:rPr>
          <w:rFonts w:ascii="Georgia" w:eastAsia="Calibri" w:hAnsi="Georgia" w:cs="Times New Roman"/>
          <w:color w:val="585756"/>
          <w:kern w:val="0"/>
          <w:sz w:val="21"/>
          <w:szCs w:val="22"/>
          <w:lang w:val="fr-BE"/>
        </w:rPr>
        <w:t>(voir également Partie 3 et/ou inventaire)</w:t>
      </w:r>
    </w:p>
    <w:p w14:paraId="58519D68" w14:textId="265E6C96" w:rsidR="00C06A66" w:rsidRPr="001645D0" w:rsidRDefault="00C06A66" w:rsidP="00055B6B">
      <w:pPr>
        <w:pStyle w:val="Corpsdetexte"/>
        <w:widowControl/>
        <w:suppressAutoHyphens w:val="0"/>
        <w:spacing w:line="276" w:lineRule="auto"/>
        <w:rPr>
          <w:rFonts w:ascii="Georgia" w:eastAsia="Calibri" w:hAnsi="Georgia" w:cs="Times New Roman"/>
          <w:color w:val="585756"/>
          <w:kern w:val="0"/>
          <w:sz w:val="21"/>
          <w:szCs w:val="22"/>
          <w:lang w:val="fr-BE"/>
        </w:rPr>
      </w:pPr>
      <w:r w:rsidRPr="001645D0">
        <w:rPr>
          <w:rFonts w:ascii="Georgia" w:eastAsia="Calibri" w:hAnsi="Georgia" w:cs="Times New Roman"/>
          <w:color w:val="585756"/>
          <w:kern w:val="0"/>
          <w:sz w:val="21"/>
          <w:szCs w:val="22"/>
          <w:lang w:val="fr-BE"/>
        </w:rPr>
        <w:t>Ces postes seront groupés et forment un seul marché. Il n’est pas possible de soumissionner pour un ou plusieurs postes et le soumissionnaire est tenu de remettre prix pour tous les postes  du marché.</w:t>
      </w:r>
    </w:p>
    <w:p w14:paraId="4E10911F" w14:textId="77777777" w:rsidR="00C06A66" w:rsidRPr="0023133B" w:rsidRDefault="00C06A66" w:rsidP="00055B6B">
      <w:pPr>
        <w:pStyle w:val="Titre3"/>
        <w:jc w:val="both"/>
        <w:rPr>
          <w:lang w:val="fr-BE"/>
        </w:rPr>
      </w:pPr>
      <w:bookmarkStart w:id="44" w:name="_Toc257039825"/>
      <w:bookmarkStart w:id="45" w:name="_Toc209434840"/>
      <w:r w:rsidRPr="0023133B">
        <w:rPr>
          <w:lang w:val="fr-BE"/>
        </w:rPr>
        <w:t>Durée</w:t>
      </w:r>
      <w:bookmarkEnd w:id="44"/>
      <w:r w:rsidRPr="0023133B">
        <w:rPr>
          <w:lang w:val="fr-BE"/>
        </w:rPr>
        <w:t xml:space="preserve"> du marché</w:t>
      </w:r>
      <w:r w:rsidRPr="00AE78C4">
        <w:footnoteReference w:id="7"/>
      </w:r>
      <w:bookmarkEnd w:id="45"/>
      <w:r w:rsidRPr="0023133B">
        <w:rPr>
          <w:lang w:val="fr-BE"/>
        </w:rPr>
        <w:t xml:space="preserve"> </w:t>
      </w:r>
    </w:p>
    <w:p w14:paraId="6C9C3324" w14:textId="5F0D5DF2" w:rsidR="00C06A66" w:rsidRPr="001645D0" w:rsidRDefault="00E37F1B" w:rsidP="00055B6B">
      <w:pPr>
        <w:pStyle w:val="Corpsdetexte"/>
        <w:widowControl/>
        <w:suppressAutoHyphens w:val="0"/>
        <w:spacing w:line="276" w:lineRule="auto"/>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        </w:t>
      </w:r>
      <w:r w:rsidR="00C06A66" w:rsidRPr="001645D0">
        <w:rPr>
          <w:rFonts w:ascii="Georgia" w:eastAsia="Calibri" w:hAnsi="Georgia" w:cs="Times New Roman"/>
          <w:color w:val="585756"/>
          <w:kern w:val="0"/>
          <w:sz w:val="21"/>
          <w:szCs w:val="22"/>
          <w:lang w:val="fr-BE"/>
        </w:rPr>
        <w:t>Durée fixe</w:t>
      </w:r>
    </w:p>
    <w:p w14:paraId="3F62E6F6" w14:textId="560A4BFF" w:rsidR="00C06A66" w:rsidRPr="008620DA" w:rsidRDefault="00C06A66" w:rsidP="00055B6B">
      <w:pPr>
        <w:pStyle w:val="Corpsdetexte"/>
        <w:widowControl/>
        <w:suppressAutoHyphens w:val="0"/>
        <w:spacing w:line="276" w:lineRule="auto"/>
        <w:rPr>
          <w:rFonts w:ascii="Georgia" w:eastAsia="Calibri" w:hAnsi="Georgia" w:cs="Times New Roman"/>
          <w:b/>
          <w:bCs/>
          <w:color w:val="585756"/>
          <w:kern w:val="0"/>
          <w:sz w:val="21"/>
          <w:szCs w:val="22"/>
          <w:lang w:val="fr-BE"/>
        </w:rPr>
      </w:pPr>
      <w:r w:rsidRPr="001645D0">
        <w:rPr>
          <w:rFonts w:ascii="Georgia" w:eastAsia="Calibri" w:hAnsi="Georgia" w:cs="Times New Roman"/>
          <w:color w:val="585756"/>
          <w:kern w:val="0"/>
          <w:sz w:val="21"/>
          <w:szCs w:val="22"/>
          <w:lang w:val="fr-BE"/>
        </w:rPr>
        <w:t xml:space="preserve">Le marché débute à la notification de l’attribution et a une durée de </w:t>
      </w:r>
      <w:r w:rsidR="00DD2F52" w:rsidRPr="008620DA">
        <w:rPr>
          <w:rFonts w:ascii="Georgia" w:eastAsia="Calibri" w:hAnsi="Georgia" w:cs="Times New Roman"/>
          <w:b/>
          <w:bCs/>
          <w:color w:val="585756"/>
          <w:kern w:val="0"/>
          <w:sz w:val="21"/>
          <w:szCs w:val="22"/>
          <w:lang w:val="fr-BE"/>
        </w:rPr>
        <w:t>20 mois calendrier</w:t>
      </w:r>
      <w:r w:rsidR="00BA290B" w:rsidRPr="008620DA">
        <w:rPr>
          <w:rFonts w:ascii="Georgia" w:eastAsia="Calibri" w:hAnsi="Georgia" w:cs="Times New Roman"/>
          <w:b/>
          <w:bCs/>
          <w:color w:val="585756"/>
          <w:kern w:val="0"/>
          <w:sz w:val="21"/>
          <w:szCs w:val="22"/>
          <w:lang w:val="fr-BE"/>
        </w:rPr>
        <w:t xml:space="preserve"> dont :</w:t>
      </w:r>
    </w:p>
    <w:p w14:paraId="2D16F8AE" w14:textId="7C241562" w:rsidR="00BA290B" w:rsidRDefault="00161ACA" w:rsidP="00F64F44">
      <w:pPr>
        <w:pStyle w:val="Corpsdetexte"/>
        <w:widowControl/>
        <w:numPr>
          <w:ilvl w:val="0"/>
          <w:numId w:val="67"/>
        </w:numPr>
        <w:suppressAutoHyphens w:val="0"/>
        <w:spacing w:line="276" w:lineRule="auto"/>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Période préparatoire : 1 mois</w:t>
      </w:r>
    </w:p>
    <w:p w14:paraId="535DCACC" w14:textId="4BF36A78" w:rsidR="00161ACA" w:rsidRDefault="00FB4A11" w:rsidP="00F64F44">
      <w:pPr>
        <w:pStyle w:val="Corpsdetexte"/>
        <w:widowControl/>
        <w:numPr>
          <w:ilvl w:val="0"/>
          <w:numId w:val="67"/>
        </w:numPr>
        <w:suppressAutoHyphens w:val="0"/>
        <w:spacing w:line="276" w:lineRule="auto"/>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Période d’exécution des travaux : 7 mois à compter de la notification de démarrage des travaux</w:t>
      </w:r>
      <w:r w:rsidR="0014727F">
        <w:rPr>
          <w:rFonts w:ascii="Georgia" w:eastAsia="Calibri" w:hAnsi="Georgia" w:cs="Times New Roman"/>
          <w:color w:val="585756"/>
          <w:kern w:val="0"/>
          <w:sz w:val="21"/>
          <w:szCs w:val="22"/>
          <w:lang w:val="fr-BE"/>
        </w:rPr>
        <w:t>.</w:t>
      </w:r>
    </w:p>
    <w:p w14:paraId="75D094AF" w14:textId="13E87B84" w:rsidR="0014727F" w:rsidRPr="001645D0" w:rsidRDefault="0014727F" w:rsidP="00F64F44">
      <w:pPr>
        <w:pStyle w:val="Corpsdetexte"/>
        <w:widowControl/>
        <w:numPr>
          <w:ilvl w:val="0"/>
          <w:numId w:val="67"/>
        </w:numPr>
        <w:suppressAutoHyphens w:val="0"/>
        <w:spacing w:line="276" w:lineRule="auto"/>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Période de garantie de bonne exécution des travaux : 12 mois à compter de la réception provisoire complète des travaux</w:t>
      </w:r>
    </w:p>
    <w:p w14:paraId="2D659203" w14:textId="43C78FD8" w:rsidR="00C06A66" w:rsidRPr="0023133B" w:rsidRDefault="00C06A66" w:rsidP="00055B6B">
      <w:pPr>
        <w:pStyle w:val="Titre3"/>
        <w:jc w:val="both"/>
        <w:rPr>
          <w:lang w:val="fr-BE"/>
        </w:rPr>
      </w:pPr>
      <w:bookmarkStart w:id="46" w:name="_Toc209434841"/>
      <w:bookmarkStart w:id="47" w:name="_Toc257039826"/>
      <w:r w:rsidRPr="17079118">
        <w:rPr>
          <w:lang w:val="fr-BE"/>
        </w:rPr>
        <w:t>Variantes</w:t>
      </w:r>
      <w:bookmarkEnd w:id="46"/>
      <w:r w:rsidRPr="17079118">
        <w:rPr>
          <w:lang w:val="fr-BE"/>
        </w:rPr>
        <w:t xml:space="preserve"> </w:t>
      </w:r>
      <w:bookmarkEnd w:id="47"/>
    </w:p>
    <w:p w14:paraId="251B5162" w14:textId="7402C43B" w:rsidR="00C06A66" w:rsidRPr="00BB0E89" w:rsidRDefault="00C06A66" w:rsidP="00BB0E89">
      <w:pPr>
        <w:pStyle w:val="Corpsdetexte"/>
        <w:widowControl/>
        <w:suppressAutoHyphens w:val="0"/>
        <w:spacing w:line="276" w:lineRule="auto"/>
        <w:rPr>
          <w:rFonts w:ascii="Georgia" w:eastAsia="Calibri" w:hAnsi="Georgia" w:cs="Times New Roman"/>
          <w:color w:val="585756"/>
          <w:kern w:val="0"/>
          <w:sz w:val="21"/>
          <w:szCs w:val="22"/>
          <w:lang w:val="fr-BE"/>
        </w:rPr>
      </w:pPr>
      <w:r w:rsidRPr="001645D0">
        <w:rPr>
          <w:rFonts w:ascii="Georgia" w:eastAsia="Calibri" w:hAnsi="Georgia" w:cs="Times New Roman"/>
          <w:color w:val="585756"/>
          <w:kern w:val="0"/>
          <w:sz w:val="21"/>
          <w:szCs w:val="22"/>
          <w:lang w:val="fr-BE"/>
        </w:rPr>
        <w:t>Chaque soumissionnaire ne peut introduire qu’une seule offre. Les variantes sont interdites.</w:t>
      </w:r>
    </w:p>
    <w:p w14:paraId="240DE1FD" w14:textId="08294513" w:rsidR="00C06A66" w:rsidRPr="0023133B" w:rsidRDefault="00C06A66" w:rsidP="00C06A66">
      <w:pPr>
        <w:pStyle w:val="Titre3"/>
        <w:rPr>
          <w:lang w:val="fr-BE"/>
        </w:rPr>
      </w:pPr>
      <w:bookmarkStart w:id="48" w:name="_Toc257039827"/>
      <w:bookmarkStart w:id="49" w:name="_Toc209434842"/>
      <w:r w:rsidRPr="17079118">
        <w:rPr>
          <w:lang w:val="fr-BE"/>
        </w:rPr>
        <w:t>Options</w:t>
      </w:r>
      <w:bookmarkEnd w:id="48"/>
      <w:bookmarkEnd w:id="49"/>
      <w:r w:rsidRPr="17079118">
        <w:rPr>
          <w:lang w:val="fr-BE"/>
        </w:rPr>
        <w:t xml:space="preserve"> </w:t>
      </w:r>
    </w:p>
    <w:p w14:paraId="359B5B1E" w14:textId="5D009AA8" w:rsidR="00C06A66" w:rsidRPr="00BB0E89" w:rsidRDefault="00475F33" w:rsidP="00C06A66">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Aucune </w:t>
      </w:r>
      <w:r w:rsidR="00EB3475">
        <w:rPr>
          <w:rFonts w:ascii="Georgia" w:eastAsia="Calibri" w:hAnsi="Georgia" w:cs="Times New Roman"/>
          <w:color w:val="585756"/>
          <w:kern w:val="0"/>
          <w:sz w:val="21"/>
          <w:szCs w:val="22"/>
          <w:lang w:val="fr-BE"/>
        </w:rPr>
        <w:t>option n’est prévue et ne sera analysée dans le cadre de ce marché</w:t>
      </w:r>
    </w:p>
    <w:p w14:paraId="24035947" w14:textId="180BA3A8" w:rsidR="00C06A66" w:rsidRPr="0023133B" w:rsidRDefault="00C06A66" w:rsidP="00C06A66">
      <w:pPr>
        <w:pStyle w:val="Titre3"/>
        <w:rPr>
          <w:lang w:val="fr-BE"/>
        </w:rPr>
      </w:pPr>
      <w:bookmarkStart w:id="50" w:name="_Toc257039828"/>
      <w:bookmarkStart w:id="51" w:name="_Toc209434843"/>
      <w:r w:rsidRPr="17079118">
        <w:rPr>
          <w:lang w:val="fr-BE"/>
        </w:rPr>
        <w:lastRenderedPageBreak/>
        <w:t>Quantités</w:t>
      </w:r>
      <w:bookmarkEnd w:id="50"/>
      <w:bookmarkEnd w:id="51"/>
      <w:r w:rsidRPr="17079118">
        <w:rPr>
          <w:lang w:val="fr-BE"/>
        </w:rPr>
        <w:t xml:space="preserve"> </w:t>
      </w:r>
    </w:p>
    <w:p w14:paraId="2F84C84B" w14:textId="77777777" w:rsidR="00C06A66" w:rsidRPr="00327655" w:rsidRDefault="00C06A66" w:rsidP="00C06A66">
      <w:pPr>
        <w:pStyle w:val="Corpsdetexte"/>
        <w:rPr>
          <w:rFonts w:ascii="Georgia" w:eastAsia="Calibri" w:hAnsi="Georgia" w:cs="Times New Roman"/>
          <w:b/>
          <w:bCs/>
          <w:iCs/>
          <w:color w:val="585756"/>
          <w:kern w:val="0"/>
          <w:sz w:val="21"/>
          <w:szCs w:val="22"/>
          <w:highlight w:val="lightGray"/>
          <w:lang w:val="fr-BE"/>
        </w:rPr>
      </w:pPr>
      <w:r w:rsidRPr="00465D5E">
        <w:rPr>
          <w:rFonts w:ascii="Georgia" w:eastAsia="Calibri" w:hAnsi="Georgia" w:cs="Times New Roman"/>
          <w:i/>
          <w:color w:val="585756"/>
          <w:kern w:val="0"/>
          <w:sz w:val="21"/>
          <w:szCs w:val="22"/>
          <w:highlight w:val="lightGray"/>
          <w:lang w:val="fr-BE"/>
        </w:rPr>
        <w:t>(</w:t>
      </w:r>
      <w:r w:rsidRPr="00327655">
        <w:rPr>
          <w:rFonts w:ascii="Georgia" w:eastAsia="Calibri" w:hAnsi="Georgia" w:cs="Times New Roman"/>
          <w:b/>
          <w:bCs/>
          <w:iCs/>
          <w:color w:val="585756"/>
          <w:kern w:val="0"/>
          <w:sz w:val="21"/>
          <w:szCs w:val="22"/>
          <w:highlight w:val="lightGray"/>
          <w:lang w:val="fr-BE"/>
        </w:rPr>
        <w:t>art. 57 de la Loi)</w:t>
      </w:r>
    </w:p>
    <w:p w14:paraId="1FA8A142" w14:textId="77777777" w:rsidR="00327655" w:rsidRPr="00327655" w:rsidRDefault="00F548A0" w:rsidP="00C66225">
      <w:pPr>
        <w:pStyle w:val="Corpsdetexte"/>
        <w:rPr>
          <w:rFonts w:ascii="Georgia" w:eastAsia="Calibri" w:hAnsi="Georgia" w:cs="Times New Roman"/>
          <w:b/>
          <w:bCs/>
          <w:iCs/>
          <w:color w:val="585756"/>
          <w:kern w:val="0"/>
          <w:sz w:val="21"/>
          <w:szCs w:val="22"/>
          <w:lang w:val="fr-BE"/>
        </w:rPr>
      </w:pPr>
      <w:r w:rsidRPr="00327655">
        <w:rPr>
          <w:rFonts w:ascii="Georgia" w:eastAsia="Calibri" w:hAnsi="Georgia" w:cs="Times New Roman"/>
          <w:b/>
          <w:bCs/>
          <w:iCs/>
          <w:color w:val="585756"/>
          <w:kern w:val="0"/>
          <w:sz w:val="21"/>
          <w:szCs w:val="22"/>
          <w:highlight w:val="lightGray"/>
          <w:lang w:val="fr-BE"/>
        </w:rPr>
        <w:t>Pour ce marché il y a des</w:t>
      </w:r>
      <w:r w:rsidR="00C66225" w:rsidRPr="00327655">
        <w:rPr>
          <w:rFonts w:ascii="Georgia" w:eastAsia="Calibri" w:hAnsi="Georgia" w:cs="Times New Roman"/>
          <w:b/>
          <w:bCs/>
          <w:iCs/>
          <w:color w:val="585756"/>
          <w:kern w:val="0"/>
          <w:sz w:val="21"/>
          <w:szCs w:val="22"/>
          <w:highlight w:val="lightGray"/>
          <w:lang w:val="fr-BE"/>
        </w:rPr>
        <w:t xml:space="preserve"> Tranches fermes </w:t>
      </w:r>
      <w:r w:rsidRPr="00327655">
        <w:rPr>
          <w:rFonts w:ascii="Georgia" w:eastAsia="Calibri" w:hAnsi="Georgia" w:cs="Times New Roman"/>
          <w:b/>
          <w:bCs/>
          <w:iCs/>
          <w:color w:val="585756"/>
          <w:kern w:val="0"/>
          <w:sz w:val="21"/>
          <w:szCs w:val="22"/>
          <w:highlight w:val="lightGray"/>
          <w:lang w:val="fr-BE"/>
        </w:rPr>
        <w:t xml:space="preserve">et des </w:t>
      </w:r>
      <w:r w:rsidR="00C66225" w:rsidRPr="00327655">
        <w:rPr>
          <w:rFonts w:ascii="Georgia" w:eastAsia="Calibri" w:hAnsi="Georgia" w:cs="Times New Roman"/>
          <w:b/>
          <w:bCs/>
          <w:iCs/>
          <w:color w:val="585756"/>
          <w:kern w:val="0"/>
          <w:sz w:val="21"/>
          <w:szCs w:val="22"/>
          <w:highlight w:val="lightGray"/>
          <w:lang w:val="fr-BE"/>
        </w:rPr>
        <w:t>tranches conditionnelles</w:t>
      </w:r>
      <w:r w:rsidR="00FF2333" w:rsidRPr="00327655">
        <w:rPr>
          <w:rFonts w:ascii="Georgia" w:eastAsia="Calibri" w:hAnsi="Georgia" w:cs="Times New Roman"/>
          <w:b/>
          <w:bCs/>
          <w:iCs/>
          <w:color w:val="585756"/>
          <w:kern w:val="0"/>
          <w:sz w:val="21"/>
          <w:szCs w:val="22"/>
          <w:highlight w:val="lightGray"/>
          <w:lang w:val="fr-BE"/>
        </w:rPr>
        <w:t xml:space="preserve"> (</w:t>
      </w:r>
      <w:proofErr w:type="spellStart"/>
      <w:r w:rsidR="00FF2333" w:rsidRPr="00327655">
        <w:rPr>
          <w:rFonts w:ascii="Georgia" w:eastAsia="Calibri" w:hAnsi="Georgia" w:cs="Times New Roman"/>
          <w:b/>
          <w:bCs/>
          <w:iCs/>
          <w:color w:val="585756"/>
          <w:kern w:val="0"/>
          <w:sz w:val="21"/>
          <w:szCs w:val="22"/>
          <w:highlight w:val="lightGray"/>
          <w:lang w:val="fr-BE"/>
        </w:rPr>
        <w:t>cfr</w:t>
      </w:r>
      <w:proofErr w:type="spellEnd"/>
      <w:r w:rsidR="00FF2333" w:rsidRPr="00327655">
        <w:rPr>
          <w:rFonts w:ascii="Georgia" w:eastAsia="Calibri" w:hAnsi="Georgia" w:cs="Times New Roman"/>
          <w:b/>
          <w:bCs/>
          <w:iCs/>
          <w:color w:val="585756"/>
          <w:kern w:val="0"/>
          <w:sz w:val="21"/>
          <w:szCs w:val="22"/>
          <w:highlight w:val="lightGray"/>
          <w:lang w:val="fr-BE"/>
        </w:rPr>
        <w:t xml:space="preserve"> les </w:t>
      </w:r>
      <w:r w:rsidR="00265891" w:rsidRPr="00327655">
        <w:rPr>
          <w:rFonts w:ascii="Georgia" w:eastAsia="Calibri" w:hAnsi="Georgia" w:cs="Times New Roman"/>
          <w:b/>
          <w:bCs/>
          <w:iCs/>
          <w:color w:val="585756"/>
          <w:kern w:val="0"/>
          <w:sz w:val="21"/>
          <w:szCs w:val="22"/>
          <w:highlight w:val="lightGray"/>
          <w:lang w:val="fr-BE"/>
        </w:rPr>
        <w:t>BPU &amp; DQE</w:t>
      </w:r>
      <w:r w:rsidR="00C66225" w:rsidRPr="00327655">
        <w:rPr>
          <w:rFonts w:ascii="Georgia" w:eastAsia="Calibri" w:hAnsi="Georgia" w:cs="Times New Roman"/>
          <w:b/>
          <w:bCs/>
          <w:iCs/>
          <w:color w:val="585756"/>
          <w:kern w:val="0"/>
          <w:sz w:val="21"/>
          <w:szCs w:val="22"/>
          <w:highlight w:val="lightGray"/>
          <w:lang w:val="fr-BE"/>
        </w:rPr>
        <w:t> </w:t>
      </w:r>
    </w:p>
    <w:p w14:paraId="794C8F90" w14:textId="56DD0C18" w:rsidR="00C66225" w:rsidRPr="00BF4006" w:rsidRDefault="00C66225" w:rsidP="00C66225">
      <w:pPr>
        <w:pStyle w:val="Corpsdetexte"/>
        <w:rPr>
          <w:rFonts w:ascii="Georgia" w:eastAsia="Calibri" w:hAnsi="Georgia" w:cs="Times New Roman"/>
          <w:color w:val="585756"/>
          <w:kern w:val="0"/>
          <w:sz w:val="21"/>
          <w:szCs w:val="22"/>
          <w:lang w:val="fr-BE"/>
        </w:rPr>
      </w:pPr>
      <w:r w:rsidRPr="00BF4006">
        <w:rPr>
          <w:rFonts w:ascii="Georgia" w:eastAsia="Calibri" w:hAnsi="Georgia" w:cs="Times New Roman"/>
          <w:color w:val="585756"/>
          <w:kern w:val="0"/>
          <w:sz w:val="21"/>
          <w:szCs w:val="22"/>
          <w:lang w:val="fr-BE"/>
        </w:rPr>
        <w:t xml:space="preserve">Bien que la conclusion du marché porte sur l'ensemble du marché, elle n'engage le pouvoir adjudicateur que pour les tranches fermes. L'exécution de chaque tranche conditionnelle est subordonnée à une décision du pouvoir adjudicateur portée à la connaissance de l'adjudicataire selon les modalités prévues dans les documents du marché initiaux. L'exécution de la tranche conditionnelle ne peut pas changer la nature globale du marché.. </w:t>
      </w:r>
    </w:p>
    <w:p w14:paraId="304A6230" w14:textId="77777777" w:rsidR="00765430" w:rsidRDefault="007E534B" w:rsidP="00C06A66">
      <w:pPr>
        <w:pStyle w:val="Corpsdetexte"/>
        <w:rPr>
          <w:rFonts w:ascii="Georgia" w:eastAsia="Calibri" w:hAnsi="Georgia" w:cs="Times New Roman"/>
          <w:color w:val="585756"/>
          <w:kern w:val="0"/>
          <w:sz w:val="21"/>
          <w:szCs w:val="22"/>
          <w:lang w:val="fr-BE"/>
        </w:rPr>
      </w:pPr>
      <w:r w:rsidRPr="00C81496">
        <w:rPr>
          <w:rFonts w:ascii="Georgia" w:eastAsia="Calibri" w:hAnsi="Georgia" w:cs="Times New Roman"/>
          <w:iCs/>
          <w:color w:val="585756"/>
          <w:kern w:val="0"/>
          <w:sz w:val="21"/>
          <w:szCs w:val="22"/>
          <w:lang w:val="fr-BE"/>
        </w:rPr>
        <w:t xml:space="preserve">Les </w:t>
      </w:r>
      <w:r w:rsidRPr="00BF4006">
        <w:rPr>
          <w:rFonts w:ascii="Georgia" w:eastAsia="Calibri" w:hAnsi="Georgia" w:cs="Times New Roman"/>
          <w:color w:val="585756"/>
          <w:kern w:val="0"/>
          <w:sz w:val="21"/>
          <w:szCs w:val="22"/>
          <w:lang w:val="fr-BE"/>
        </w:rPr>
        <w:t>quantités présumées ci-dessous sont fournies à titre informatif.</w:t>
      </w:r>
    </w:p>
    <w:p w14:paraId="213AD41C" w14:textId="2B126DD1" w:rsidR="00E6077F" w:rsidRPr="00765430" w:rsidRDefault="007E534B" w:rsidP="00C06A66">
      <w:pPr>
        <w:pStyle w:val="Corpsdetexte"/>
        <w:rPr>
          <w:rFonts w:ascii="Georgia" w:eastAsia="Calibri" w:hAnsi="Georgia" w:cs="Times New Roman"/>
          <w:b/>
          <w:bCs/>
          <w:i/>
          <w:color w:val="585756"/>
          <w:kern w:val="0"/>
          <w:sz w:val="21"/>
          <w:szCs w:val="22"/>
          <w:lang w:val="fr-BE"/>
        </w:rPr>
      </w:pPr>
      <w:r w:rsidRPr="00BF4006">
        <w:rPr>
          <w:rFonts w:ascii="Georgia" w:eastAsia="Calibri" w:hAnsi="Georgia" w:cs="Times New Roman"/>
          <w:color w:val="585756"/>
          <w:kern w:val="0"/>
          <w:sz w:val="21"/>
          <w:szCs w:val="22"/>
          <w:lang w:val="fr-BE"/>
        </w:rPr>
        <w:t xml:space="preserve"> </w:t>
      </w:r>
      <w:r w:rsidR="00765430" w:rsidRPr="007E534B">
        <w:rPr>
          <w:rFonts w:ascii="Georgia" w:eastAsia="Calibri" w:hAnsi="Georgia" w:cs="Times New Roman"/>
          <w:b/>
          <w:bCs/>
          <w:i/>
          <w:color w:val="585756"/>
          <w:kern w:val="0"/>
          <w:sz w:val="21"/>
          <w:szCs w:val="22"/>
          <w:lang w:val="fr-BE"/>
        </w:rPr>
        <w:t>Voir partie DQE annexé au présent CSC</w:t>
      </w:r>
    </w:p>
    <w:p w14:paraId="1F0F5A09" w14:textId="534D9CBA" w:rsidR="00C06A66" w:rsidRDefault="00C06A66" w:rsidP="00C06A66">
      <w:pPr>
        <w:pStyle w:val="Titre2"/>
      </w:pPr>
      <w:bookmarkStart w:id="52" w:name="_Toc257039829"/>
      <w:bookmarkStart w:id="53" w:name="_Toc209434844"/>
      <w:r>
        <w:t>Procédure</w:t>
      </w:r>
      <w:bookmarkEnd w:id="52"/>
      <w:bookmarkEnd w:id="53"/>
    </w:p>
    <w:p w14:paraId="2AFDDBF8" w14:textId="77777777" w:rsidR="00C06A66" w:rsidRDefault="00C06A66" w:rsidP="17079118">
      <w:pPr>
        <w:pStyle w:val="Titre3"/>
        <w:rPr>
          <w:lang w:val="fr-BE"/>
        </w:rPr>
      </w:pPr>
      <w:bookmarkStart w:id="54" w:name="_Toc257039830"/>
      <w:bookmarkStart w:id="55" w:name="_Toc209434845"/>
      <w:r w:rsidRPr="17079118">
        <w:rPr>
          <w:lang w:val="fr-BE"/>
        </w:rPr>
        <w:t>Mode de passation</w:t>
      </w:r>
      <w:bookmarkEnd w:id="54"/>
      <w:bookmarkEnd w:id="55"/>
    </w:p>
    <w:p w14:paraId="67EC849F" w14:textId="6DC62858" w:rsidR="00C06A66" w:rsidRPr="002270B9"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 xml:space="preserve">Le présent marché est attribué, en application de l’article 41 la loi du 17 juin 2016, via la procédure négociée directe avec publication préalable. </w:t>
      </w:r>
    </w:p>
    <w:p w14:paraId="1BD65C69" w14:textId="77777777" w:rsidR="00C06A66" w:rsidRPr="0023133B" w:rsidRDefault="00C06A66" w:rsidP="00C06A66">
      <w:pPr>
        <w:pStyle w:val="Titre3"/>
        <w:rPr>
          <w:lang w:val="fr-BE"/>
        </w:rPr>
      </w:pPr>
      <w:bookmarkStart w:id="56" w:name="_Toc257039832"/>
      <w:bookmarkStart w:id="57" w:name="_Toc209434846"/>
      <w:r w:rsidRPr="17079118">
        <w:rPr>
          <w:lang w:val="fr-BE"/>
        </w:rPr>
        <w:t>Publication</w:t>
      </w:r>
      <w:bookmarkEnd w:id="56"/>
      <w:bookmarkEnd w:id="57"/>
      <w:r w:rsidRPr="17079118">
        <w:rPr>
          <w:lang w:val="fr-BE"/>
        </w:rPr>
        <w:t xml:space="preserve"> </w:t>
      </w:r>
    </w:p>
    <w:p w14:paraId="09A3FBB1" w14:textId="77777777" w:rsidR="00C06A66" w:rsidRPr="00465D5E"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highlight w:val="lightGray"/>
          <w:lang w:val="fr-BE"/>
        </w:rPr>
      </w:pPr>
      <w:r w:rsidRPr="00465D5E">
        <w:rPr>
          <w:rFonts w:ascii="Georgia" w:eastAsia="Calibri" w:hAnsi="Georgia" w:cs="Times New Roman"/>
          <w:color w:val="585756"/>
          <w:kern w:val="0"/>
          <w:sz w:val="21"/>
          <w:szCs w:val="22"/>
          <w:highlight w:val="lightGray"/>
          <w:lang w:val="fr-BE"/>
        </w:rPr>
        <w:t>(Articles 91, 8 à 24 AR Passation)</w:t>
      </w:r>
    </w:p>
    <w:p w14:paraId="72FB7D14" w14:textId="77777777" w:rsidR="00C06A66" w:rsidRPr="002270B9" w:rsidRDefault="00C06A66" w:rsidP="00C06A66">
      <w:pPr>
        <w:pStyle w:val="Titre4"/>
        <w:rPr>
          <w:bCs/>
        </w:rPr>
      </w:pPr>
      <w:bookmarkStart w:id="58" w:name="_Toc257039833"/>
      <w:r w:rsidRPr="002270B9">
        <w:rPr>
          <w:bCs/>
        </w:rPr>
        <w:t>Publication officielle</w:t>
      </w:r>
      <w:bookmarkEnd w:id="58"/>
    </w:p>
    <w:p w14:paraId="34FA68EB" w14:textId="77777777" w:rsidR="00C06A66" w:rsidRPr="002270B9"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bookmarkStart w:id="59" w:name="_Toc251416363"/>
      <w:bookmarkStart w:id="60" w:name="_Toc257039834"/>
      <w:r w:rsidRPr="002270B9">
        <w:rPr>
          <w:rFonts w:ascii="Georgia" w:eastAsia="Calibri" w:hAnsi="Georgia" w:cs="Times New Roman"/>
          <w:color w:val="585756"/>
          <w:kern w:val="0"/>
          <w:sz w:val="21"/>
          <w:szCs w:val="22"/>
          <w:lang w:val="fr-BE"/>
        </w:rPr>
        <w:t>Le présent marché fait l’objet d’une publication officielle au Bulletin des Adjudications.</w:t>
      </w:r>
    </w:p>
    <w:p w14:paraId="0597D492" w14:textId="77777777" w:rsidR="00C06A66" w:rsidRDefault="00C06A66" w:rsidP="00C06A66">
      <w:pPr>
        <w:pStyle w:val="Titre4"/>
      </w:pPr>
      <w:r w:rsidRPr="002270B9">
        <w:rPr>
          <w:bCs/>
        </w:rPr>
        <w:t xml:space="preserve">Publication </w:t>
      </w:r>
      <w:bookmarkEnd w:id="59"/>
      <w:bookmarkEnd w:id="60"/>
      <w:r w:rsidRPr="002270B9">
        <w:rPr>
          <w:bCs/>
        </w:rPr>
        <w:t>complémentaire</w:t>
      </w:r>
      <w:r>
        <w:tab/>
      </w:r>
    </w:p>
    <w:p w14:paraId="2CC2864F" w14:textId="77777777" w:rsidR="00C06A66" w:rsidRPr="002270B9"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 xml:space="preserve">Le présent CSC est publié sur le site Web </w:t>
      </w:r>
      <w:r>
        <w:rPr>
          <w:rFonts w:ascii="Georgia" w:eastAsia="Calibri" w:hAnsi="Georgia" w:cs="Times New Roman"/>
          <w:color w:val="585756"/>
          <w:kern w:val="0"/>
          <w:sz w:val="21"/>
          <w:szCs w:val="22"/>
          <w:lang w:val="fr-BE"/>
        </w:rPr>
        <w:t>Enabel</w:t>
      </w:r>
      <w:r w:rsidRPr="002270B9">
        <w:rPr>
          <w:rFonts w:ascii="Georgia" w:eastAsia="Calibri" w:hAnsi="Georgia" w:cs="Times New Roman"/>
          <w:color w:val="585756"/>
          <w:kern w:val="0"/>
          <w:sz w:val="21"/>
          <w:szCs w:val="22"/>
          <w:lang w:val="fr-BE"/>
        </w:rPr>
        <w:t xml:space="preserve"> </w:t>
      </w:r>
      <w:r>
        <w:rPr>
          <w:rFonts w:ascii="Georgia" w:eastAsia="Calibri" w:hAnsi="Georgia" w:cs="Times New Roman"/>
          <w:color w:val="585756"/>
          <w:kern w:val="0"/>
          <w:sz w:val="21"/>
          <w:szCs w:val="22"/>
          <w:lang w:val="fr-BE"/>
        </w:rPr>
        <w:t>(www.enabel.be</w:t>
      </w:r>
      <w:r w:rsidRPr="002270B9">
        <w:rPr>
          <w:rFonts w:ascii="Georgia" w:eastAsia="Calibri" w:hAnsi="Georgia" w:cs="Times New Roman"/>
          <w:color w:val="585756"/>
          <w:kern w:val="0"/>
          <w:sz w:val="21"/>
          <w:szCs w:val="22"/>
          <w:lang w:val="fr-BE"/>
        </w:rPr>
        <w:t>).</w:t>
      </w:r>
    </w:p>
    <w:p w14:paraId="3DA7510D" w14:textId="0069BC6A" w:rsidR="00C06A66" w:rsidRPr="002270B9"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Le présent marché fait l’objet d’une publication sur le site de l’OCDE</w:t>
      </w:r>
      <w:r w:rsidRPr="002270B9">
        <w:rPr>
          <w:rFonts w:ascii="Georgia" w:eastAsia="Calibri" w:hAnsi="Georgia" w:cs="Times New Roman"/>
          <w:color w:val="585756"/>
          <w:kern w:val="0"/>
          <w:sz w:val="21"/>
          <w:szCs w:val="22"/>
          <w:lang w:val="fr-BE"/>
        </w:rPr>
        <w:footnoteReference w:id="8"/>
      </w:r>
      <w:r w:rsidRPr="002270B9">
        <w:rPr>
          <w:rFonts w:ascii="Georgia" w:eastAsia="Calibri" w:hAnsi="Georgia" w:cs="Times New Roman"/>
          <w:color w:val="585756"/>
          <w:kern w:val="0"/>
          <w:sz w:val="21"/>
          <w:szCs w:val="22"/>
          <w:lang w:val="fr-BE"/>
        </w:rPr>
        <w:t>.</w:t>
      </w:r>
    </w:p>
    <w:p w14:paraId="007D34E9" w14:textId="77777777" w:rsidR="00C06A66" w:rsidRPr="0023133B" w:rsidRDefault="00C06A66" w:rsidP="00C06A66">
      <w:pPr>
        <w:pStyle w:val="Titre3"/>
        <w:rPr>
          <w:lang w:val="fr-BE"/>
        </w:rPr>
      </w:pPr>
      <w:bookmarkStart w:id="61" w:name="_Toc257039835"/>
      <w:bookmarkStart w:id="62" w:name="_Toc209434847"/>
      <w:r w:rsidRPr="17079118">
        <w:rPr>
          <w:lang w:val="fr-BE"/>
        </w:rPr>
        <w:t>Informations</w:t>
      </w:r>
      <w:bookmarkEnd w:id="61"/>
      <w:bookmarkEnd w:id="62"/>
    </w:p>
    <w:p w14:paraId="5E637FCC" w14:textId="559FE1B4" w:rsidR="00C06A66" w:rsidRPr="002270B9" w:rsidRDefault="00C06A66" w:rsidP="00343CD3">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 xml:space="preserve">L’attribution de ce marché est coordonnée par </w:t>
      </w:r>
      <w:r w:rsidR="00343CD3">
        <w:rPr>
          <w:rFonts w:ascii="Georgia" w:eastAsia="Calibri" w:hAnsi="Georgia" w:cs="Times New Roman"/>
          <w:color w:val="585756"/>
          <w:kern w:val="0"/>
          <w:sz w:val="21"/>
          <w:szCs w:val="22"/>
          <w:lang w:val="fr-BE"/>
        </w:rPr>
        <w:t xml:space="preserve">la </w:t>
      </w:r>
      <w:r w:rsidR="00343CD3" w:rsidRPr="00343CD3">
        <w:rPr>
          <w:rFonts w:ascii="Georgia" w:eastAsia="Calibri" w:hAnsi="Georgia" w:cs="Times New Roman"/>
          <w:b/>
          <w:bCs/>
          <w:color w:val="585756"/>
          <w:kern w:val="0"/>
          <w:sz w:val="21"/>
          <w:szCs w:val="22"/>
          <w:lang w:val="fr-BE"/>
        </w:rPr>
        <w:t>Cellule Contractualisation</w:t>
      </w:r>
      <w:r w:rsidR="00343CD3">
        <w:rPr>
          <w:rFonts w:ascii="Georgia" w:eastAsia="Calibri" w:hAnsi="Georgia" w:cs="Times New Roman"/>
          <w:color w:val="585756"/>
          <w:kern w:val="0"/>
          <w:sz w:val="21"/>
          <w:szCs w:val="22"/>
          <w:lang w:val="fr-BE"/>
        </w:rPr>
        <w:t>.</w:t>
      </w:r>
      <w:r w:rsidRPr="002270B9">
        <w:rPr>
          <w:rFonts w:ascii="Georgia" w:eastAsia="Calibri" w:hAnsi="Georgia" w:cs="Times New Roman"/>
          <w:color w:val="585756"/>
          <w:kern w:val="0"/>
          <w:sz w:val="21"/>
          <w:szCs w:val="22"/>
          <w:lang w:val="fr-BE"/>
        </w:rPr>
        <w:t xml:space="preserve"> Aussi longtemps que court la procédure, tous les contacts entre le pouvoir adjudicateur et les soumissionnaires (éventuels) concernant le présent marché se font exclusivement via ce service et il est interdit aux soumissionnaires (éventuels) d’entrer en contact avec le pouvoir adjudicateur d’une autre manière au sujet du présent marché, sauf disposition contraire dans le présent CSC.</w:t>
      </w:r>
    </w:p>
    <w:p w14:paraId="7F8FCB13" w14:textId="7831EA72" w:rsidR="00CB3DCB" w:rsidRPr="002270B9" w:rsidRDefault="00C06A66" w:rsidP="00CB3DCB">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 xml:space="preserve">Jusque </w:t>
      </w:r>
      <w:r w:rsidRPr="000A4806">
        <w:rPr>
          <w:rFonts w:ascii="Georgia" w:eastAsia="Calibri" w:hAnsi="Georgia" w:cs="Times New Roman"/>
          <w:b/>
          <w:bCs/>
          <w:color w:val="585756"/>
          <w:kern w:val="0"/>
          <w:sz w:val="21"/>
          <w:szCs w:val="22"/>
          <w:lang w:val="fr-BE"/>
        </w:rPr>
        <w:t>1</w:t>
      </w:r>
      <w:r w:rsidR="0078143A">
        <w:rPr>
          <w:rFonts w:ascii="Georgia" w:eastAsia="Calibri" w:hAnsi="Georgia" w:cs="Times New Roman"/>
          <w:b/>
          <w:bCs/>
          <w:color w:val="585756"/>
          <w:kern w:val="0"/>
          <w:sz w:val="21"/>
          <w:szCs w:val="22"/>
          <w:lang w:val="fr-BE"/>
        </w:rPr>
        <w:t>0</w:t>
      </w:r>
      <w:r w:rsidRPr="000A4806">
        <w:rPr>
          <w:rFonts w:ascii="Georgia" w:eastAsia="Calibri" w:hAnsi="Georgia" w:cs="Times New Roman"/>
          <w:b/>
          <w:bCs/>
          <w:color w:val="585756"/>
          <w:kern w:val="0"/>
          <w:sz w:val="21"/>
          <w:szCs w:val="22"/>
          <w:lang w:val="fr-BE"/>
        </w:rPr>
        <w:t xml:space="preserve"> jours avant la date limite de dépôt des offres</w:t>
      </w:r>
      <w:r w:rsidRPr="002270B9">
        <w:rPr>
          <w:rFonts w:ascii="Georgia" w:eastAsia="Calibri" w:hAnsi="Georgia" w:cs="Times New Roman"/>
          <w:color w:val="585756"/>
          <w:kern w:val="0"/>
          <w:sz w:val="21"/>
          <w:szCs w:val="22"/>
          <w:lang w:val="fr-BE"/>
        </w:rPr>
        <w:t xml:space="preserve">, les candidats-soumissionnaires peuvent poser des questions concernant le CSC et le marché. Les questions seront posées par écrit à </w:t>
      </w:r>
      <w:hyperlink r:id="rId22" w:history="1">
        <w:r w:rsidR="003A28FA" w:rsidRPr="00B64E15">
          <w:rPr>
            <w:rStyle w:val="Lienhypertexte"/>
            <w:rFonts w:ascii="Georgia" w:eastAsia="Calibri" w:hAnsi="Georgia" w:cs="Times New Roman"/>
            <w:kern w:val="0"/>
            <w:sz w:val="21"/>
            <w:szCs w:val="22"/>
            <w:lang w:val="fr-BE"/>
          </w:rPr>
          <w:t>mp.bdi@enabel.be</w:t>
        </w:r>
      </w:hyperlink>
      <w:r w:rsidR="003A28FA">
        <w:rPr>
          <w:rFonts w:ascii="Georgia" w:eastAsia="Calibri" w:hAnsi="Georgia" w:cs="Times New Roman"/>
          <w:color w:val="585756"/>
          <w:kern w:val="0"/>
          <w:sz w:val="21"/>
          <w:szCs w:val="22"/>
          <w:lang w:val="fr-BE"/>
        </w:rPr>
        <w:t xml:space="preserve"> </w:t>
      </w:r>
      <w:r w:rsidR="000A4806">
        <w:rPr>
          <w:rFonts w:ascii="Georgia" w:eastAsia="Calibri" w:hAnsi="Georgia" w:cs="Times New Roman"/>
          <w:color w:val="585756"/>
          <w:kern w:val="0"/>
          <w:sz w:val="21"/>
          <w:szCs w:val="22"/>
          <w:lang w:val="fr-BE"/>
        </w:rPr>
        <w:t xml:space="preserve">avec copie à </w:t>
      </w:r>
      <w:hyperlink r:id="rId23" w:history="1">
        <w:r w:rsidR="000A4806" w:rsidRPr="00B64E15">
          <w:rPr>
            <w:rStyle w:val="Lienhypertexte"/>
            <w:rFonts w:ascii="Georgia" w:eastAsia="Calibri" w:hAnsi="Georgia" w:cs="Times New Roman"/>
            <w:kern w:val="0"/>
            <w:sz w:val="21"/>
            <w:szCs w:val="22"/>
            <w:lang w:val="fr-BE"/>
          </w:rPr>
          <w:t>abdoulaye.keita@enabel.bi</w:t>
        </w:r>
      </w:hyperlink>
      <w:r w:rsidR="000A4806">
        <w:rPr>
          <w:rFonts w:ascii="Georgia" w:eastAsia="Calibri" w:hAnsi="Georgia" w:cs="Times New Roman"/>
          <w:color w:val="585756"/>
          <w:kern w:val="0"/>
          <w:sz w:val="21"/>
          <w:szCs w:val="22"/>
          <w:lang w:val="fr-BE"/>
        </w:rPr>
        <w:t xml:space="preserve"> </w:t>
      </w:r>
      <w:r w:rsidRPr="002270B9">
        <w:rPr>
          <w:rFonts w:ascii="Georgia" w:eastAsia="Calibri" w:hAnsi="Georgia" w:cs="Times New Roman"/>
          <w:color w:val="585756"/>
          <w:kern w:val="0"/>
          <w:sz w:val="21"/>
          <w:szCs w:val="22"/>
          <w:lang w:val="fr-BE"/>
        </w:rPr>
        <w:t xml:space="preserve">et il y sera répondu au fur et à mesure de leur réception. L’aperçu complet des questions posées sera disponible </w:t>
      </w:r>
      <w:r w:rsidR="00104C15" w:rsidRPr="00095D09">
        <w:rPr>
          <w:rFonts w:ascii="Georgia" w:eastAsia="Calibri" w:hAnsi="Georgia" w:cs="Times New Roman"/>
          <w:b/>
          <w:bCs/>
          <w:color w:val="585756"/>
          <w:kern w:val="0"/>
          <w:sz w:val="21"/>
          <w:szCs w:val="22"/>
          <w:lang w:val="fr-BE"/>
        </w:rPr>
        <w:t>6 jours avant le date de réception des offres</w:t>
      </w:r>
      <w:r w:rsidRPr="002270B9">
        <w:rPr>
          <w:rFonts w:ascii="Georgia" w:eastAsia="Calibri" w:hAnsi="Georgia" w:cs="Times New Roman"/>
          <w:color w:val="585756"/>
          <w:kern w:val="0"/>
          <w:sz w:val="21"/>
          <w:szCs w:val="22"/>
          <w:lang w:val="fr-BE"/>
        </w:rPr>
        <w:t xml:space="preserve"> à l’adresse ci-dessus.</w:t>
      </w:r>
    </w:p>
    <w:p w14:paraId="01F97706" w14:textId="3B52F863" w:rsidR="00C06A66" w:rsidRPr="00476099" w:rsidRDefault="00C06A66" w:rsidP="00476099">
      <w:pPr>
        <w:pStyle w:val="Corpsdetexte"/>
        <w:widowControl/>
        <w:suppressAutoHyphens w:val="0"/>
        <w:spacing w:line="276" w:lineRule="auto"/>
        <w:jc w:val="left"/>
        <w:rPr>
          <w:rFonts w:ascii="Georgia" w:eastAsia="Calibri" w:hAnsi="Georgia" w:cs="Times New Roman"/>
          <w:b/>
          <w:bCs/>
          <w:i/>
          <w:iCs/>
          <w:color w:val="585756"/>
          <w:kern w:val="0"/>
          <w:sz w:val="21"/>
          <w:szCs w:val="22"/>
          <w:lang w:val="fr-BE"/>
        </w:rPr>
      </w:pPr>
      <w:r w:rsidRPr="0078143A">
        <w:rPr>
          <w:rFonts w:ascii="Georgia" w:eastAsia="Calibri" w:hAnsi="Georgia" w:cs="Times New Roman"/>
          <w:b/>
          <w:bCs/>
          <w:i/>
          <w:iCs/>
          <w:color w:val="585756"/>
          <w:kern w:val="0"/>
          <w:sz w:val="21"/>
          <w:szCs w:val="22"/>
          <w:lang w:val="fr-BE"/>
        </w:rPr>
        <w:t>Jusqu’à la notification de la décision d’attribution, il ne sera donné aucune information sur l’évolution de la procédure.</w:t>
      </w:r>
    </w:p>
    <w:p w14:paraId="5A57C5D1" w14:textId="74CC8BD1" w:rsidR="00C06A66" w:rsidRPr="002270B9" w:rsidRDefault="00C06A66" w:rsidP="00EB75DC">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Afin d’être en mesure d’introduire une offre en connaissance de cause, le</w:t>
      </w:r>
      <w:r w:rsidR="00E472CB">
        <w:rPr>
          <w:rFonts w:ascii="Georgia" w:eastAsia="Calibri" w:hAnsi="Georgia" w:cs="Times New Roman"/>
          <w:color w:val="585756"/>
          <w:kern w:val="0"/>
          <w:sz w:val="21"/>
          <w:szCs w:val="22"/>
          <w:lang w:val="fr-BE"/>
        </w:rPr>
        <w:t>s</w:t>
      </w:r>
      <w:r w:rsidRPr="002270B9">
        <w:rPr>
          <w:rFonts w:ascii="Georgia" w:eastAsia="Calibri" w:hAnsi="Georgia" w:cs="Times New Roman"/>
          <w:color w:val="585756"/>
          <w:kern w:val="0"/>
          <w:sz w:val="21"/>
          <w:szCs w:val="22"/>
          <w:lang w:val="fr-BE"/>
        </w:rPr>
        <w:t xml:space="preserve"> soumissionnaire</w:t>
      </w:r>
      <w:r w:rsidR="00E472CB">
        <w:rPr>
          <w:rFonts w:ascii="Georgia" w:eastAsia="Calibri" w:hAnsi="Georgia" w:cs="Times New Roman"/>
          <w:color w:val="585756"/>
          <w:kern w:val="0"/>
          <w:sz w:val="21"/>
          <w:szCs w:val="22"/>
          <w:lang w:val="fr-BE"/>
        </w:rPr>
        <w:t>s</w:t>
      </w:r>
      <w:r w:rsidRPr="002270B9">
        <w:rPr>
          <w:rFonts w:ascii="Georgia" w:eastAsia="Calibri" w:hAnsi="Georgia" w:cs="Times New Roman"/>
          <w:color w:val="585756"/>
          <w:kern w:val="0"/>
          <w:sz w:val="21"/>
          <w:szCs w:val="22"/>
          <w:lang w:val="fr-BE"/>
        </w:rPr>
        <w:t xml:space="preserve"> </w:t>
      </w:r>
      <w:r w:rsidR="0036281B">
        <w:rPr>
          <w:rFonts w:ascii="Georgia" w:eastAsia="Calibri" w:hAnsi="Georgia" w:cs="Times New Roman"/>
          <w:color w:val="585756"/>
          <w:kern w:val="0"/>
          <w:sz w:val="21"/>
          <w:szCs w:val="22"/>
          <w:lang w:val="fr-BE"/>
        </w:rPr>
        <w:t xml:space="preserve">doivent obligatoirement </w:t>
      </w:r>
      <w:r w:rsidRPr="002270B9">
        <w:rPr>
          <w:rFonts w:ascii="Georgia" w:eastAsia="Calibri" w:hAnsi="Georgia" w:cs="Times New Roman"/>
          <w:color w:val="585756"/>
          <w:kern w:val="0"/>
          <w:sz w:val="21"/>
          <w:szCs w:val="22"/>
          <w:lang w:val="fr-BE"/>
        </w:rPr>
        <w:t xml:space="preserve">visiter le site. </w:t>
      </w:r>
      <w:r w:rsidR="007F2AC4">
        <w:rPr>
          <w:rFonts w:ascii="Georgia" w:eastAsia="Calibri" w:hAnsi="Georgia" w:cs="Times New Roman"/>
          <w:color w:val="585756"/>
          <w:kern w:val="0"/>
          <w:sz w:val="21"/>
          <w:szCs w:val="22"/>
          <w:lang w:val="fr-BE"/>
        </w:rPr>
        <w:t xml:space="preserve"> </w:t>
      </w:r>
      <w:r w:rsidR="007F2AC4" w:rsidRPr="007F2AC4">
        <w:rPr>
          <w:rFonts w:ascii="Georgia" w:eastAsia="Calibri" w:hAnsi="Georgia" w:cs="Times New Roman"/>
          <w:color w:val="585756"/>
          <w:kern w:val="0"/>
          <w:sz w:val="21"/>
          <w:szCs w:val="22"/>
          <w:highlight w:val="yellow"/>
          <w:lang w:val="fr-BE"/>
        </w:rPr>
        <w:t xml:space="preserve">Une visite guidée aura lieu le </w:t>
      </w:r>
      <w:r w:rsidR="00B83DC0" w:rsidRPr="008620DA">
        <w:rPr>
          <w:rFonts w:ascii="Georgia" w:eastAsia="Calibri" w:hAnsi="Georgia" w:cs="Times New Roman"/>
          <w:kern w:val="0"/>
          <w:sz w:val="21"/>
          <w:szCs w:val="22"/>
          <w:highlight w:val="yellow"/>
          <w:lang w:val="fr-BE"/>
        </w:rPr>
        <w:t>07/10/2025</w:t>
      </w:r>
      <w:r w:rsidR="005D3ABF">
        <w:rPr>
          <w:rFonts w:ascii="Georgia" w:eastAsia="Calibri" w:hAnsi="Georgia" w:cs="Times New Roman"/>
          <w:kern w:val="0"/>
          <w:sz w:val="21"/>
          <w:szCs w:val="22"/>
          <w:lang w:val="fr-BE"/>
        </w:rPr>
        <w:t xml:space="preserve">, la personne de contact est : </w:t>
      </w:r>
      <w:hyperlink r:id="rId24" w:history="1">
        <w:r w:rsidR="00E1300C" w:rsidRPr="007E2E3C">
          <w:rPr>
            <w:rStyle w:val="Lienhypertexte"/>
            <w:rFonts w:ascii="Georgia" w:eastAsia="Calibri" w:hAnsi="Georgia" w:cs="Times New Roman"/>
            <w:kern w:val="0"/>
            <w:sz w:val="21"/>
            <w:szCs w:val="22"/>
            <w:lang w:val="fr-BE"/>
          </w:rPr>
          <w:t>mathieu.studer@enabel.be</w:t>
        </w:r>
      </w:hyperlink>
      <w:r w:rsidR="00E1300C">
        <w:rPr>
          <w:rFonts w:ascii="Georgia" w:eastAsia="Calibri" w:hAnsi="Georgia" w:cs="Times New Roman"/>
          <w:kern w:val="0"/>
          <w:sz w:val="21"/>
          <w:szCs w:val="22"/>
          <w:lang w:val="fr-BE"/>
        </w:rPr>
        <w:t xml:space="preserve"> et </w:t>
      </w:r>
      <w:hyperlink r:id="rId25" w:history="1">
        <w:r w:rsidR="00DA7F07" w:rsidRPr="007E2E3C">
          <w:rPr>
            <w:rStyle w:val="Lienhypertexte"/>
            <w:rFonts w:ascii="Georgia" w:eastAsia="Calibri" w:hAnsi="Georgia" w:cs="Times New Roman"/>
            <w:kern w:val="0"/>
            <w:sz w:val="21"/>
            <w:szCs w:val="22"/>
            <w:lang w:val="fr-BE"/>
          </w:rPr>
          <w:t>aimable.mfuranzima@enabel.be</w:t>
        </w:r>
      </w:hyperlink>
      <w:r w:rsidR="00DA7F07">
        <w:rPr>
          <w:rFonts w:ascii="Georgia" w:eastAsia="Calibri" w:hAnsi="Georgia" w:cs="Times New Roman"/>
          <w:kern w:val="0"/>
          <w:sz w:val="21"/>
          <w:szCs w:val="22"/>
          <w:lang w:val="fr-BE"/>
        </w:rPr>
        <w:t xml:space="preserve"> </w:t>
      </w:r>
    </w:p>
    <w:p w14:paraId="744CDC4F" w14:textId="77777777" w:rsidR="00C06A66" w:rsidRPr="002270B9" w:rsidRDefault="00C06A66" w:rsidP="00EB75DC">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lastRenderedPageBreak/>
        <w:t>Le soumissionnaire est censé introduire son offre en ayant pris connaissance et en tenant compte des rectifications éventuelles concernant l’avis de marché ou le CSC qui sont publiées au Bulletin des Adjudications ou qui lui sont envoyées par courrier électronique. À cet effet, s’il a téléchargé le CSC sous forme électronique, il lui est vivement conseillé de transmettre ses coordonnées au gestionnaire de marchés publics mentionné ci-dessus et de se renseigner sur les éventuelles modifications ou informations complémentaires.</w:t>
      </w:r>
    </w:p>
    <w:p w14:paraId="43ACBD6F" w14:textId="77777777" w:rsidR="00C06A66" w:rsidRPr="002270B9" w:rsidRDefault="00C06A66" w:rsidP="00EB75DC">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Conformément à l’article 81 de l’A.R. du 18 avril 2017, le soumissionnaire est tenu de dénoncer immédiatement toute lacune, erreur ou omission dans les documents du marché qui rende impossible l’établissement de son prix ou la comparaison des offres, au plus tard dans un délai de 10 jours avant la date limite de réception des offres.</w:t>
      </w:r>
    </w:p>
    <w:p w14:paraId="54EC132E" w14:textId="77777777" w:rsidR="00C06A66" w:rsidRPr="0023133B" w:rsidRDefault="00C06A66" w:rsidP="00EB75DC">
      <w:pPr>
        <w:pStyle w:val="Titre3"/>
        <w:jc w:val="both"/>
        <w:rPr>
          <w:lang w:val="fr-BE"/>
        </w:rPr>
      </w:pPr>
      <w:bookmarkStart w:id="63" w:name="_Toc257039836"/>
      <w:bookmarkStart w:id="64" w:name="_Toc209434848"/>
      <w:r w:rsidRPr="17079118">
        <w:rPr>
          <w:lang w:val="fr-BE"/>
        </w:rPr>
        <w:t>Offre</w:t>
      </w:r>
      <w:bookmarkEnd w:id="63"/>
      <w:bookmarkEnd w:id="64"/>
    </w:p>
    <w:p w14:paraId="7FA8ACF7" w14:textId="77777777" w:rsidR="00C06A66" w:rsidRPr="002270B9" w:rsidRDefault="00C06A66" w:rsidP="00EB75DC">
      <w:pPr>
        <w:pStyle w:val="Titre4"/>
        <w:jc w:val="both"/>
        <w:rPr>
          <w:bCs/>
        </w:rPr>
      </w:pPr>
      <w:r w:rsidRPr="002270B9">
        <w:rPr>
          <w:bCs/>
        </w:rPr>
        <w:t>Données à mentionner dans l’offre</w:t>
      </w:r>
    </w:p>
    <w:p w14:paraId="05007718" w14:textId="77777777" w:rsidR="00C06A66" w:rsidRPr="002270B9" w:rsidRDefault="00C06A66" w:rsidP="00EB75DC">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Le soumissionnaire est tenu d’utiliser le formulaire d’offre joint en annexe. A défaut d'utiliser ce formulaire, il supporte l'entière responsabilité de la parfaite concordance entre les documents qu'il a utilisés et le formulaire. </w:t>
      </w:r>
    </w:p>
    <w:p w14:paraId="6B8B834C" w14:textId="04975B64" w:rsidR="00C06A66" w:rsidRPr="002270B9" w:rsidRDefault="00C06A66" w:rsidP="00EB75DC">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 xml:space="preserve">L’offre et les annexes jointes au formulaire d’offre sont rédigées </w:t>
      </w:r>
      <w:r w:rsidRPr="00687E02">
        <w:rPr>
          <w:rFonts w:ascii="Georgia" w:eastAsia="Calibri" w:hAnsi="Georgia" w:cs="Times New Roman"/>
          <w:b/>
          <w:bCs/>
          <w:color w:val="585756"/>
          <w:kern w:val="0"/>
          <w:sz w:val="21"/>
          <w:szCs w:val="22"/>
          <w:lang w:val="fr-BE"/>
        </w:rPr>
        <w:t>en français</w:t>
      </w:r>
      <w:r w:rsidRPr="002270B9">
        <w:rPr>
          <w:rFonts w:ascii="Georgia" w:eastAsia="Calibri" w:hAnsi="Georgia" w:cs="Times New Roman"/>
          <w:color w:val="585756"/>
          <w:kern w:val="0"/>
          <w:sz w:val="21"/>
          <w:szCs w:val="22"/>
          <w:lang w:val="fr-BE"/>
        </w:rPr>
        <w:t xml:space="preserve"> </w:t>
      </w:r>
    </w:p>
    <w:p w14:paraId="6238E53B" w14:textId="77777777" w:rsidR="00C06A66" w:rsidRPr="002270B9" w:rsidRDefault="00C06A66" w:rsidP="00EB75DC">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Par le dépôt de son offre, le soumissionnaire renonce automatiquement à ses conditions générales ou particulières de vente, même si celles-ci sont mentionnées dans l’une ou l’autre annexe à son offre.</w:t>
      </w:r>
    </w:p>
    <w:p w14:paraId="3BBEF48E" w14:textId="77777777" w:rsidR="00C06A66" w:rsidRPr="002270B9" w:rsidRDefault="00C06A66" w:rsidP="00EB75DC">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 xml:space="preserve">Le soumissionnaire indique clairement dans son offre quelle information est confidentielle et/ou se rapporte à des secrets techniques ou commerciaux et ne peut donc pas être divulguée par le pouvoir adjudicateur. </w:t>
      </w:r>
    </w:p>
    <w:p w14:paraId="27B8C98C" w14:textId="77777777" w:rsidR="00C06A66" w:rsidRDefault="00C06A66" w:rsidP="00EB75DC">
      <w:pPr>
        <w:pStyle w:val="Corpsdetexte"/>
      </w:pPr>
    </w:p>
    <w:p w14:paraId="7718D127" w14:textId="77777777" w:rsidR="00C06A66" w:rsidRPr="002270B9" w:rsidRDefault="00C06A66" w:rsidP="00EB75DC">
      <w:pPr>
        <w:pStyle w:val="Titre4"/>
        <w:jc w:val="both"/>
        <w:rPr>
          <w:bCs/>
        </w:rPr>
      </w:pPr>
      <w:r w:rsidRPr="002270B9">
        <w:rPr>
          <w:bCs/>
        </w:rPr>
        <w:t>Durée de validité de l’offre</w:t>
      </w:r>
    </w:p>
    <w:p w14:paraId="0E1CC872" w14:textId="7B8AD094" w:rsidR="00C06A66" w:rsidRPr="002270B9" w:rsidRDefault="00C06A66" w:rsidP="00EB75DC">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 xml:space="preserve">Les soumissionnaires restent liés par leur offre pendant un délai de </w:t>
      </w:r>
      <w:r w:rsidRPr="003B71EE">
        <w:rPr>
          <w:rFonts w:ascii="Georgia" w:eastAsia="Calibri" w:hAnsi="Georgia" w:cs="Times New Roman"/>
          <w:color w:val="585756"/>
          <w:kern w:val="0"/>
          <w:sz w:val="21"/>
          <w:szCs w:val="22"/>
          <w:highlight w:val="yellow"/>
          <w:lang w:val="fr-BE"/>
        </w:rPr>
        <w:t>90 jours calendrier,</w:t>
      </w:r>
      <w:r w:rsidRPr="002270B9">
        <w:rPr>
          <w:rFonts w:ascii="Georgia" w:eastAsia="Calibri" w:hAnsi="Georgia" w:cs="Times New Roman"/>
          <w:color w:val="585756"/>
          <w:kern w:val="0"/>
          <w:sz w:val="21"/>
          <w:szCs w:val="22"/>
          <w:lang w:val="fr-BE"/>
        </w:rPr>
        <w:t xml:space="preserve"> à compter de la date limite de réception. </w:t>
      </w:r>
    </w:p>
    <w:p w14:paraId="014279E3" w14:textId="77777777" w:rsidR="00C06A66" w:rsidRPr="002270B9" w:rsidRDefault="00C06A66" w:rsidP="00EB75DC">
      <w:pPr>
        <w:pStyle w:val="Corpsdetexte"/>
        <w:widowControl/>
        <w:suppressAutoHyphens w:val="0"/>
        <w:spacing w:line="276" w:lineRule="auto"/>
        <w:rPr>
          <w:rFonts w:ascii="Georgia" w:eastAsia="Calibri" w:hAnsi="Georgia" w:cs="Times New Roman"/>
          <w:color w:val="585756"/>
          <w:kern w:val="0"/>
          <w:sz w:val="21"/>
          <w:szCs w:val="22"/>
          <w:lang w:val="fr-BE"/>
        </w:rPr>
      </w:pPr>
      <w:bookmarkStart w:id="65" w:name="Art.58"/>
      <w:r w:rsidRPr="002270B9">
        <w:rPr>
          <w:rFonts w:ascii="Georgia" w:eastAsia="Calibri" w:hAnsi="Georgia" w:cs="Times New Roman"/>
          <w:color w:val="585756"/>
          <w:kern w:val="0"/>
          <w:sz w:val="21"/>
          <w:szCs w:val="22"/>
          <w:lang w:val="fr-BE"/>
        </w:rPr>
        <w:t>En cas de dépassement du délai visé ci-dessus, la validité de l’offre sera traitée lors des négociations.</w:t>
      </w:r>
      <w:bookmarkEnd w:id="65"/>
    </w:p>
    <w:p w14:paraId="6E4A9CFA" w14:textId="77777777" w:rsidR="00C06A66" w:rsidRPr="000D62AD" w:rsidRDefault="00C06A66" w:rsidP="00EB75DC">
      <w:pPr>
        <w:pStyle w:val="BTCtextCTB"/>
        <w:rPr>
          <w:rFonts w:ascii="Arial" w:eastAsia="DejaVu Sans" w:hAnsi="Arial" w:cs="Arial"/>
          <w:kern w:val="18"/>
          <w:sz w:val="20"/>
          <w:szCs w:val="24"/>
          <w:lang w:val="fr-FR"/>
        </w:rPr>
      </w:pPr>
    </w:p>
    <w:p w14:paraId="3F7526C5" w14:textId="77777777" w:rsidR="00C06A66" w:rsidRPr="002270B9" w:rsidRDefault="00C06A66" w:rsidP="00C06A66">
      <w:pPr>
        <w:pStyle w:val="Titre4"/>
        <w:rPr>
          <w:bCs/>
        </w:rPr>
      </w:pPr>
      <w:r w:rsidRPr="002270B9">
        <w:rPr>
          <w:bCs/>
        </w:rPr>
        <w:t>Détermination des prix</w:t>
      </w:r>
    </w:p>
    <w:p w14:paraId="0C5D3401" w14:textId="77777777" w:rsidR="00C06A66" w:rsidRPr="002270B9"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 xml:space="preserve">Tous les prix mentionnés dans le formulaire d’offre doivent être obligatoirement </w:t>
      </w:r>
      <w:r w:rsidRPr="00162720">
        <w:rPr>
          <w:rFonts w:ascii="Georgia" w:eastAsia="Calibri" w:hAnsi="Georgia" w:cs="Times New Roman"/>
          <w:color w:val="585756"/>
          <w:kern w:val="0"/>
          <w:sz w:val="21"/>
          <w:szCs w:val="22"/>
          <w:highlight w:val="yellow"/>
          <w:lang w:val="fr-BE"/>
        </w:rPr>
        <w:t>libellés en EURO.</w:t>
      </w:r>
    </w:p>
    <w:p w14:paraId="5314C7F1" w14:textId="5B19A1F6" w:rsidR="00C06A66"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 xml:space="preserve">Le présent marché est un marché mixte, ce qui signifie que les prix sont fixés selon plusieurs des modes décrits ci-dessus : </w:t>
      </w:r>
    </w:p>
    <w:p w14:paraId="60F504E7" w14:textId="77777777" w:rsidR="0005431F" w:rsidRPr="00E80852" w:rsidRDefault="0005431F" w:rsidP="00F64F44">
      <w:pPr>
        <w:pStyle w:val="Corpsdetexte"/>
        <w:numPr>
          <w:ilvl w:val="0"/>
          <w:numId w:val="68"/>
        </w:numPr>
        <w:rPr>
          <w:rFonts w:ascii="Georgia" w:eastAsia="Calibri" w:hAnsi="Georgia" w:cs="Times New Roman"/>
          <w:color w:val="585756"/>
          <w:kern w:val="0"/>
          <w:sz w:val="21"/>
          <w:szCs w:val="22"/>
          <w:highlight w:val="lightGray"/>
          <w:lang w:val="fr-BE"/>
        </w:rPr>
      </w:pPr>
      <w:r w:rsidRPr="00E80852">
        <w:rPr>
          <w:rFonts w:ascii="Georgia" w:eastAsia="Calibri" w:hAnsi="Georgia" w:cs="Times New Roman"/>
          <w:color w:val="585756"/>
          <w:kern w:val="0"/>
          <w:sz w:val="21"/>
          <w:szCs w:val="22"/>
          <w:highlight w:val="lightGray"/>
          <w:lang w:val="fr-BE"/>
        </w:rPr>
        <w:t>Des postes à bordereau des prix, ce qui signifie que seul le prix unitaire est forfaitaire et les quantités sont présumées. Le prix à payer sera obtenu en appliquant les prix unitaires mentionné dans l’inventaire aux quantités réellement exécutées.</w:t>
      </w:r>
    </w:p>
    <w:p w14:paraId="21392DCD" w14:textId="34B4BF75" w:rsidR="00990CBD" w:rsidRPr="00255F33" w:rsidRDefault="0005431F" w:rsidP="00F64F44">
      <w:pPr>
        <w:pStyle w:val="Corpsdetexte"/>
        <w:widowControl/>
        <w:numPr>
          <w:ilvl w:val="0"/>
          <w:numId w:val="68"/>
        </w:numPr>
        <w:suppressAutoHyphens w:val="0"/>
        <w:spacing w:line="276" w:lineRule="auto"/>
        <w:rPr>
          <w:rFonts w:ascii="Georgia" w:eastAsia="Calibri" w:hAnsi="Georgia" w:cs="Times New Roman"/>
          <w:color w:val="585756"/>
          <w:kern w:val="0"/>
          <w:sz w:val="21"/>
          <w:szCs w:val="22"/>
          <w:highlight w:val="lightGray"/>
          <w:lang w:val="fr-BE"/>
        </w:rPr>
      </w:pPr>
      <w:r w:rsidRPr="00E80852">
        <w:rPr>
          <w:rFonts w:ascii="Georgia" w:eastAsia="Calibri" w:hAnsi="Georgia" w:cs="Times New Roman"/>
          <w:color w:val="585756"/>
          <w:kern w:val="0"/>
          <w:sz w:val="21"/>
          <w:szCs w:val="22"/>
          <w:highlight w:val="lightGray"/>
          <w:lang w:val="fr-BE"/>
        </w:rPr>
        <w:t>Des postes forfaitaires, ce qui signifie que le prix global est forfaitaire et couvre l’ensemble des prestations du marché ou chacun des postes de l’inventaire.</w:t>
      </w:r>
    </w:p>
    <w:p w14:paraId="5F475532" w14:textId="77777777" w:rsidR="00C06A66" w:rsidRPr="002270B9"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lastRenderedPageBreak/>
        <w:t>En application de l’article 37 de l’arrêté royal du 18 avril 2017, le pouvoir adjudicateur peut effectuer toutes les vérifications sur pièces comptables et tous contrôles sur place de l’exactitude des indications fournis dans le cadre de la vérification des prix.</w:t>
      </w:r>
    </w:p>
    <w:p w14:paraId="4E9C478A" w14:textId="77777777" w:rsidR="00C06A66" w:rsidRPr="002270B9" w:rsidRDefault="00C06A66" w:rsidP="00C06A66">
      <w:pPr>
        <w:pStyle w:val="Titre4"/>
        <w:rPr>
          <w:bCs/>
        </w:rPr>
      </w:pPr>
      <w:r w:rsidRPr="002270B9">
        <w:rPr>
          <w:bCs/>
        </w:rPr>
        <w:t>Eléments inclus dans le prix</w:t>
      </w:r>
    </w:p>
    <w:p w14:paraId="5C7153F2" w14:textId="77777777" w:rsidR="00C06A66" w:rsidRPr="00465D5E"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highlight w:val="lightGray"/>
          <w:lang w:val="fr-BE"/>
        </w:rPr>
      </w:pPr>
      <w:r w:rsidRPr="00465D5E">
        <w:rPr>
          <w:rFonts w:ascii="Georgia" w:eastAsia="Calibri" w:hAnsi="Georgia" w:cs="Times New Roman"/>
          <w:color w:val="585756"/>
          <w:kern w:val="0"/>
          <w:sz w:val="21"/>
          <w:szCs w:val="22"/>
          <w:highlight w:val="lightGray"/>
          <w:lang w:val="fr-BE"/>
        </w:rPr>
        <w:t>(art. 32 § 1 AR 18.04.2017)</w:t>
      </w:r>
    </w:p>
    <w:p w14:paraId="02AE4A74" w14:textId="47A5E04B" w:rsidR="00C06A66" w:rsidRPr="002270B9" w:rsidRDefault="00C06A66" w:rsidP="00255F33">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Le soumissionnaire est censé avoir inclus dans ses prix tant unitaires que globaux tous les frais et impositions généralement quelconques grevant les travaux, à l’exception de la taxe sur la valeur ajoutée.</w:t>
      </w:r>
    </w:p>
    <w:p w14:paraId="736AE7F4" w14:textId="77777777" w:rsidR="00C06A66" w:rsidRPr="002270B9" w:rsidRDefault="00C06A66" w:rsidP="00255F33">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Sont inclus dans les prix tant unitaires que globaux des marchés de travaux, tous les frais, mesures et charges quelconques inhérents à l’exécution du marché, notamment :</w:t>
      </w:r>
    </w:p>
    <w:p w14:paraId="6751751A" w14:textId="77777777" w:rsidR="00C06A66" w:rsidRPr="002270B9" w:rsidRDefault="00C06A66" w:rsidP="00255F33">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1° le cas échéant, les mesures imposées par la législation en matière de sécurité et de santé des travailleurs lors de l’exécution de leur travail;</w:t>
      </w:r>
    </w:p>
    <w:p w14:paraId="3B0641C9" w14:textId="77777777" w:rsidR="00C06A66" w:rsidRPr="002270B9" w:rsidRDefault="00C06A66" w:rsidP="00255F33">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2° tous les travaux et fournitures tels que étançonnages, blindages et épuisements, nécessaires pour empêcher les éboulements de terre et autres dégradations et pour y remédier le cas échéant;</w:t>
      </w:r>
    </w:p>
    <w:p w14:paraId="7A167F9A" w14:textId="77777777" w:rsidR="00C06A66" w:rsidRPr="002270B9" w:rsidRDefault="00C06A66" w:rsidP="00255F33">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3° la parfaite conservation, le déplacement et la remise en place éventuels des câbles et canalisations qui pourraient être rencontrés dans les fouilles, terrassements ou dragages, pour autant que ces prestations ne soient pas légalement à la charge des propriétaires de ces câbles et canalisations;</w:t>
      </w:r>
    </w:p>
    <w:p w14:paraId="4C2A3101" w14:textId="77777777" w:rsidR="00C06A66" w:rsidRPr="002270B9" w:rsidRDefault="00C06A66" w:rsidP="00255F33">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4° l’enlèvement, dans les limites des fouilles, terrassements ou dragages éventuellement nécessaires à l’exécution de l’ouvrage :</w:t>
      </w:r>
    </w:p>
    <w:p w14:paraId="09A6C929" w14:textId="77777777" w:rsidR="00C06A66" w:rsidRPr="002270B9" w:rsidRDefault="00C06A66" w:rsidP="00255F33">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a) de terres, vases et graviers, pierres, moellons, enrochements de toute nature, débris de maçonnerie, gazons, plantations, buissons, souches, racines, taillis, décombres et déchets;</w:t>
      </w:r>
    </w:p>
    <w:p w14:paraId="5E7FDC8B" w14:textId="77777777" w:rsidR="00C06A66" w:rsidRPr="002270B9" w:rsidRDefault="00C06A66" w:rsidP="00255F33">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b) de tout élément rocheux quel que soit son volume lorsque les documents du marché mentionnent que les terrassements, fouilles et dragages sont exécutés en terrain réputé rocheux, et à défaut de cette mention, de tout élément rocheux, de tout massif de maçonnerie ou de béton dont le volume d’un seul tenant n’excède pas un demi-mètre cube;</w:t>
      </w:r>
    </w:p>
    <w:p w14:paraId="6A3CB89B" w14:textId="77777777" w:rsidR="00C06A66" w:rsidRPr="002270B9" w:rsidRDefault="00C06A66" w:rsidP="00255F33">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5° le transport et l’évacuation des produits de déblai, soit en dehors du domaine du pouvoir adjudicateur, soit aux lieux de remploi dans l’étendue des chantiers, soit aux lieux de dépôt prévus, suivant les prescriptions des documents du marché;</w:t>
      </w:r>
    </w:p>
    <w:p w14:paraId="3682F2AB" w14:textId="77777777" w:rsidR="00C06A66" w:rsidRPr="002270B9" w:rsidRDefault="00C06A66" w:rsidP="00255F33">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6° tous frais généraux, frais accessoires et frais d’entretien pendant l’exécution et le délai de garantie.</w:t>
      </w:r>
    </w:p>
    <w:p w14:paraId="58A45439" w14:textId="77777777" w:rsidR="00C06A66" w:rsidRDefault="00C06A66" w:rsidP="00255F33">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7° les droits de douane et d’accise ;</w:t>
      </w:r>
    </w:p>
    <w:p w14:paraId="397AC9FC" w14:textId="207344CF" w:rsidR="00C06A66" w:rsidRPr="00384B23" w:rsidRDefault="008861F3" w:rsidP="00384B23">
      <w:pPr>
        <w:pStyle w:val="Corpsdetexte"/>
        <w:rPr>
          <w:rFonts w:ascii="Georgia" w:eastAsia="Calibri" w:hAnsi="Georgia" w:cs="Times New Roman"/>
          <w:color w:val="585756"/>
          <w:kern w:val="0"/>
          <w:sz w:val="21"/>
          <w:szCs w:val="22"/>
          <w:highlight w:val="lightGray"/>
          <w:lang w:val="fr-BE"/>
        </w:rPr>
      </w:pPr>
      <w:r>
        <w:rPr>
          <w:rFonts w:ascii="Georgia" w:eastAsia="Calibri" w:hAnsi="Georgia" w:cs="Times New Roman"/>
          <w:color w:val="585756"/>
          <w:kern w:val="0"/>
          <w:sz w:val="21"/>
          <w:szCs w:val="22"/>
          <w:highlight w:val="lightGray"/>
          <w:lang w:val="fr-BE"/>
        </w:rPr>
        <w:t>8</w:t>
      </w:r>
      <w:r w:rsidR="00384B23">
        <w:rPr>
          <w:rFonts w:ascii="Georgia" w:eastAsia="Calibri" w:hAnsi="Georgia" w:cs="Times New Roman"/>
          <w:color w:val="585756"/>
          <w:kern w:val="0"/>
          <w:sz w:val="21"/>
          <w:szCs w:val="22"/>
          <w:highlight w:val="lightGray"/>
          <w:lang w:val="fr-BE"/>
        </w:rPr>
        <w:t>°</w:t>
      </w:r>
      <w:r>
        <w:rPr>
          <w:rFonts w:ascii="Georgia" w:eastAsia="Calibri" w:hAnsi="Georgia" w:cs="Times New Roman"/>
          <w:color w:val="585756"/>
          <w:kern w:val="0"/>
          <w:sz w:val="21"/>
          <w:szCs w:val="22"/>
          <w:highlight w:val="lightGray"/>
          <w:lang w:val="fr-BE"/>
        </w:rPr>
        <w:t>T</w:t>
      </w:r>
      <w:r w:rsidRPr="00BF58FB">
        <w:rPr>
          <w:rFonts w:ascii="Georgia" w:eastAsia="Calibri" w:hAnsi="Georgia" w:cs="Times New Roman"/>
          <w:color w:val="585756"/>
          <w:kern w:val="0"/>
          <w:sz w:val="21"/>
          <w:szCs w:val="22"/>
          <w:highlight w:val="lightGray"/>
          <w:lang w:val="fr-BE"/>
        </w:rPr>
        <w:t>outes les taxes locales applicables pour ce type de marché au Burundi</w:t>
      </w:r>
    </w:p>
    <w:p w14:paraId="36A394D3" w14:textId="77777777" w:rsidR="00C06A66" w:rsidRPr="002270B9" w:rsidRDefault="00C06A66" w:rsidP="00255F33">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Sont également inclus dans le prix du marché tous les travaux qui, par leur nature, dépendent de ou sont liés à ceux qui sont décrits dans les documents du marché.</w:t>
      </w:r>
    </w:p>
    <w:p w14:paraId="64E10AD5" w14:textId="77777777" w:rsidR="00C06A66" w:rsidRPr="0023133B" w:rsidRDefault="00C06A66" w:rsidP="00255F33">
      <w:pPr>
        <w:pStyle w:val="Titre3"/>
        <w:jc w:val="both"/>
        <w:rPr>
          <w:lang w:val="fr-BE"/>
        </w:rPr>
      </w:pPr>
      <w:bookmarkStart w:id="66" w:name="_Toc209434849"/>
      <w:r w:rsidRPr="17079118">
        <w:rPr>
          <w:lang w:val="fr-BE"/>
        </w:rPr>
        <w:t>Droit d’introduction et ouverture des offres</w:t>
      </w:r>
      <w:bookmarkEnd w:id="66"/>
    </w:p>
    <w:p w14:paraId="286970BC" w14:textId="77777777" w:rsidR="00C06A66" w:rsidRPr="002270B9" w:rsidRDefault="00C06A66" w:rsidP="00255F33">
      <w:pPr>
        <w:pStyle w:val="Titre4"/>
        <w:jc w:val="both"/>
        <w:rPr>
          <w:bCs/>
        </w:rPr>
      </w:pPr>
      <w:r w:rsidRPr="002270B9">
        <w:rPr>
          <w:bCs/>
        </w:rPr>
        <w:t>Droit et mode d’introduction des offres</w:t>
      </w:r>
    </w:p>
    <w:p w14:paraId="7016B097" w14:textId="4AEEF547" w:rsidR="00C06A66" w:rsidRPr="002270B9" w:rsidRDefault="00C06A66" w:rsidP="00255F33">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Sans préjudice des variantes éventuelles, le soumissionnaire ne peut remettre qu’une seule offre par marché</w:t>
      </w:r>
      <w:r w:rsidR="00BD7C54">
        <w:rPr>
          <w:rFonts w:ascii="Georgia" w:eastAsia="Calibri" w:hAnsi="Georgia" w:cs="Times New Roman"/>
          <w:color w:val="585756"/>
          <w:kern w:val="0"/>
          <w:sz w:val="21"/>
          <w:szCs w:val="22"/>
          <w:lang w:val="fr-BE"/>
        </w:rPr>
        <w:t>.</w:t>
      </w:r>
      <w:r w:rsidRPr="002270B9">
        <w:rPr>
          <w:rFonts w:ascii="Georgia" w:eastAsia="Calibri" w:hAnsi="Georgia" w:cs="Times New Roman"/>
          <w:color w:val="585756"/>
          <w:kern w:val="0"/>
          <w:sz w:val="21"/>
          <w:szCs w:val="22"/>
          <w:lang w:val="fr-BE"/>
        </w:rPr>
        <w:t xml:space="preserve"> </w:t>
      </w:r>
    </w:p>
    <w:p w14:paraId="718C9A53" w14:textId="77777777" w:rsidR="00DA5D91" w:rsidRDefault="00DA5D91" w:rsidP="00BF1771">
      <w:pPr>
        <w:spacing w:before="120" w:after="120" w:line="240" w:lineRule="auto"/>
        <w:jc w:val="both"/>
        <w:rPr>
          <w:sz w:val="20"/>
          <w:szCs w:val="20"/>
        </w:rPr>
      </w:pPr>
    </w:p>
    <w:p w14:paraId="7837E673" w14:textId="36A84C87" w:rsidR="00BF1771" w:rsidRPr="002F4F7A" w:rsidRDefault="00BF1771" w:rsidP="00BF1771">
      <w:pPr>
        <w:spacing w:before="120" w:after="120" w:line="240" w:lineRule="auto"/>
        <w:jc w:val="both"/>
        <w:rPr>
          <w:sz w:val="20"/>
          <w:szCs w:val="20"/>
        </w:rPr>
      </w:pPr>
      <w:r w:rsidRPr="002F4F7A">
        <w:rPr>
          <w:sz w:val="20"/>
          <w:szCs w:val="20"/>
        </w:rPr>
        <w:lastRenderedPageBreak/>
        <w:t xml:space="preserve">Un exemplaire original de l’offre complète sera introduit sur papier. En plus, le soumissionnaire joindra à l’offre </w:t>
      </w:r>
      <w:r w:rsidRPr="002F4F7A">
        <w:rPr>
          <w:b/>
          <w:bCs/>
          <w:sz w:val="20"/>
          <w:szCs w:val="20"/>
        </w:rPr>
        <w:t>deux (2) copies</w:t>
      </w:r>
      <w:r w:rsidRPr="002F4F7A">
        <w:rPr>
          <w:sz w:val="20"/>
          <w:szCs w:val="20"/>
        </w:rPr>
        <w:t xml:space="preserve">. Cette offre complète devra être introduite aussi sous forme d’un fichier au format PDF </w:t>
      </w:r>
      <w:r w:rsidRPr="00095A67">
        <w:rPr>
          <w:sz w:val="20"/>
          <w:szCs w:val="20"/>
          <w:highlight w:val="yellow"/>
        </w:rPr>
        <w:t xml:space="preserve">sur Clé </w:t>
      </w:r>
      <w:proofErr w:type="spellStart"/>
      <w:r w:rsidRPr="00095A67">
        <w:rPr>
          <w:sz w:val="20"/>
          <w:szCs w:val="20"/>
          <w:highlight w:val="yellow"/>
        </w:rPr>
        <w:t>Usb</w:t>
      </w:r>
      <w:proofErr w:type="spellEnd"/>
      <w:r w:rsidRPr="00095A67">
        <w:rPr>
          <w:sz w:val="20"/>
          <w:szCs w:val="20"/>
          <w:highlight w:val="yellow"/>
        </w:rPr>
        <w:t xml:space="preserve"> avec en plus le devis quantitatif-Inventaire des prestations version modifiable Excel.</w:t>
      </w:r>
    </w:p>
    <w:p w14:paraId="1390BF32" w14:textId="77777777" w:rsidR="00BF1771" w:rsidRPr="002F4F7A" w:rsidRDefault="00BF1771" w:rsidP="00BF1771">
      <w:pPr>
        <w:spacing w:before="120" w:after="120" w:line="240" w:lineRule="auto"/>
        <w:jc w:val="both"/>
        <w:rPr>
          <w:sz w:val="20"/>
          <w:szCs w:val="20"/>
        </w:rPr>
      </w:pPr>
      <w:r w:rsidRPr="002F4F7A">
        <w:rPr>
          <w:sz w:val="20"/>
          <w:szCs w:val="20"/>
        </w:rPr>
        <w:t>Le soumissionnaire introduit son offre de la manière suivante :</w:t>
      </w:r>
    </w:p>
    <w:p w14:paraId="33039D7C" w14:textId="639A2E9F" w:rsidR="00BF1771" w:rsidRPr="002F4F7A" w:rsidRDefault="00BF1771" w:rsidP="00BF1771">
      <w:pPr>
        <w:spacing w:before="120" w:after="120" w:line="240" w:lineRule="auto"/>
        <w:jc w:val="both"/>
        <w:rPr>
          <w:b/>
          <w:bCs/>
          <w:sz w:val="20"/>
          <w:szCs w:val="20"/>
        </w:rPr>
      </w:pPr>
      <w:r w:rsidRPr="002F4F7A">
        <w:rPr>
          <w:sz w:val="20"/>
          <w:szCs w:val="20"/>
        </w:rPr>
        <w:t xml:space="preserve">Elle est introduite sous pli définitivement scellé, portant la mention : </w:t>
      </w:r>
      <w:r w:rsidRPr="007979C6">
        <w:rPr>
          <w:b/>
          <w:bCs/>
          <w:sz w:val="20"/>
          <w:szCs w:val="20"/>
          <w:highlight w:val="cyan"/>
        </w:rPr>
        <w:t>Offre BDI23005-10</w:t>
      </w:r>
      <w:r w:rsidR="005046E2" w:rsidRPr="007979C6">
        <w:rPr>
          <w:b/>
          <w:bCs/>
          <w:sz w:val="20"/>
          <w:szCs w:val="20"/>
          <w:highlight w:val="cyan"/>
        </w:rPr>
        <w:t>080</w:t>
      </w:r>
      <w:r w:rsidRPr="007979C6">
        <w:rPr>
          <w:b/>
          <w:bCs/>
          <w:sz w:val="20"/>
          <w:szCs w:val="20"/>
          <w:highlight w:val="cyan"/>
        </w:rPr>
        <w:t xml:space="preserve"> – « Marché de </w:t>
      </w:r>
      <w:r w:rsidRPr="00E00609">
        <w:rPr>
          <w:b/>
          <w:bCs/>
          <w:sz w:val="20"/>
          <w:szCs w:val="20"/>
          <w:highlight w:val="cyan"/>
        </w:rPr>
        <w:t>construction</w:t>
      </w:r>
      <w:r w:rsidR="001E0153" w:rsidRPr="00E00609">
        <w:rPr>
          <w:rFonts w:eastAsia="Calibri" w:cs="Times New Roman"/>
          <w:b/>
          <w:bCs/>
          <w:color w:val="585756"/>
          <w:sz w:val="20"/>
          <w:szCs w:val="20"/>
          <w:highlight w:val="cyan"/>
        </w:rPr>
        <w:t xml:space="preserve"> </w:t>
      </w:r>
      <w:r w:rsidR="001E0153" w:rsidRPr="000C5AF6">
        <w:rPr>
          <w:b/>
          <w:bCs/>
          <w:sz w:val="20"/>
          <w:szCs w:val="20"/>
          <w:highlight w:val="cyan"/>
        </w:rPr>
        <w:t>du bloc technico-médical, du bloc de stérilisation, et l’achèvement du bloc construit par OBUHA à l</w:t>
      </w:r>
      <w:r w:rsidR="00435400" w:rsidRPr="000C5AF6">
        <w:rPr>
          <w:b/>
          <w:bCs/>
          <w:sz w:val="20"/>
          <w:szCs w:val="20"/>
          <w:highlight w:val="cyan"/>
        </w:rPr>
        <w:t>’</w:t>
      </w:r>
      <w:r w:rsidR="001E0153" w:rsidRPr="000C5AF6">
        <w:rPr>
          <w:b/>
          <w:bCs/>
          <w:sz w:val="20"/>
          <w:szCs w:val="20"/>
          <w:highlight w:val="cyan"/>
        </w:rPr>
        <w:t xml:space="preserve">hôpital de district de </w:t>
      </w:r>
      <w:proofErr w:type="spellStart"/>
      <w:r w:rsidR="001E0153" w:rsidRPr="000C5AF6">
        <w:rPr>
          <w:b/>
          <w:bCs/>
          <w:sz w:val="20"/>
          <w:szCs w:val="20"/>
          <w:highlight w:val="cyan"/>
        </w:rPr>
        <w:t>cibitoke</w:t>
      </w:r>
      <w:proofErr w:type="spellEnd"/>
      <w:r w:rsidR="00435400" w:rsidRPr="000C5AF6">
        <w:rPr>
          <w:b/>
          <w:bCs/>
          <w:sz w:val="20"/>
          <w:szCs w:val="20"/>
          <w:highlight w:val="cyan"/>
        </w:rPr>
        <w:t> </w:t>
      </w:r>
      <w:r w:rsidRPr="00E00609">
        <w:rPr>
          <w:b/>
          <w:bCs/>
          <w:sz w:val="20"/>
          <w:szCs w:val="20"/>
          <w:highlight w:val="cyan"/>
        </w:rPr>
        <w:t>»</w:t>
      </w:r>
      <w:r w:rsidRPr="002F4F7A">
        <w:rPr>
          <w:b/>
          <w:bCs/>
          <w:sz w:val="20"/>
          <w:szCs w:val="20"/>
        </w:rPr>
        <w:t xml:space="preserve"> – </w:t>
      </w:r>
      <w:r>
        <w:rPr>
          <w:sz w:val="20"/>
          <w:szCs w:val="20"/>
        </w:rPr>
        <w:t>Date limite de remise</w:t>
      </w:r>
      <w:r w:rsidRPr="002F4F7A">
        <w:rPr>
          <w:sz w:val="20"/>
          <w:szCs w:val="20"/>
        </w:rPr>
        <w:t xml:space="preserve"> des offres </w:t>
      </w:r>
      <w:r w:rsidRPr="002F4F7A">
        <w:rPr>
          <w:b/>
          <w:bCs/>
          <w:sz w:val="20"/>
          <w:szCs w:val="20"/>
        </w:rPr>
        <w:t xml:space="preserve">le </w:t>
      </w:r>
      <w:r w:rsidR="00E00609">
        <w:rPr>
          <w:b/>
          <w:bCs/>
          <w:sz w:val="20"/>
          <w:szCs w:val="20"/>
          <w:highlight w:val="cyan"/>
        </w:rPr>
        <w:t>15</w:t>
      </w:r>
      <w:r w:rsidRPr="002036C9">
        <w:rPr>
          <w:b/>
          <w:bCs/>
          <w:sz w:val="20"/>
          <w:szCs w:val="20"/>
          <w:highlight w:val="cyan"/>
        </w:rPr>
        <w:t>/</w:t>
      </w:r>
      <w:r w:rsidR="00E00609">
        <w:rPr>
          <w:b/>
          <w:bCs/>
          <w:sz w:val="20"/>
          <w:szCs w:val="20"/>
          <w:highlight w:val="cyan"/>
        </w:rPr>
        <w:t>10</w:t>
      </w:r>
      <w:r w:rsidRPr="002036C9">
        <w:rPr>
          <w:b/>
          <w:bCs/>
          <w:sz w:val="20"/>
          <w:szCs w:val="20"/>
          <w:highlight w:val="cyan"/>
        </w:rPr>
        <w:t>/2025</w:t>
      </w:r>
      <w:r w:rsidRPr="002F4F7A">
        <w:rPr>
          <w:b/>
          <w:bCs/>
          <w:sz w:val="20"/>
          <w:szCs w:val="20"/>
        </w:rPr>
        <w:t xml:space="preserve"> à 10heures 00 minutes, heure de Bujumbura</w:t>
      </w:r>
    </w:p>
    <w:p w14:paraId="2CBD59FE" w14:textId="77777777" w:rsidR="00BF1771" w:rsidRPr="002F4F7A" w:rsidRDefault="00BF1771" w:rsidP="00BF1771">
      <w:pPr>
        <w:spacing w:before="120" w:after="120" w:line="240" w:lineRule="auto"/>
        <w:jc w:val="both"/>
        <w:rPr>
          <w:sz w:val="20"/>
          <w:szCs w:val="20"/>
        </w:rPr>
      </w:pPr>
      <w:r w:rsidRPr="002F4F7A">
        <w:rPr>
          <w:sz w:val="20"/>
          <w:szCs w:val="20"/>
        </w:rPr>
        <w:t xml:space="preserve">Elle peut être introduite : </w:t>
      </w:r>
    </w:p>
    <w:p w14:paraId="773224BC" w14:textId="77777777" w:rsidR="00BF1771" w:rsidRPr="002F4F7A" w:rsidRDefault="00BF1771" w:rsidP="00F64F44">
      <w:pPr>
        <w:pStyle w:val="Paragraphedeliste"/>
        <w:numPr>
          <w:ilvl w:val="0"/>
          <w:numId w:val="69"/>
        </w:numPr>
        <w:spacing w:before="120" w:after="120" w:line="240" w:lineRule="auto"/>
        <w:jc w:val="both"/>
        <w:rPr>
          <w:sz w:val="20"/>
          <w:szCs w:val="20"/>
        </w:rPr>
      </w:pPr>
      <w:r w:rsidRPr="002F4F7A">
        <w:rPr>
          <w:sz w:val="20"/>
          <w:szCs w:val="20"/>
        </w:rPr>
        <w:t xml:space="preserve">par la poste (envoie recommandée) </w:t>
      </w:r>
    </w:p>
    <w:p w14:paraId="59B83ABA" w14:textId="77777777" w:rsidR="00BF1771" w:rsidRPr="002F4F7A" w:rsidRDefault="00BF1771" w:rsidP="00BF1771">
      <w:pPr>
        <w:spacing w:before="120" w:after="120" w:line="240" w:lineRule="auto"/>
        <w:jc w:val="both"/>
        <w:rPr>
          <w:sz w:val="20"/>
          <w:szCs w:val="20"/>
        </w:rPr>
      </w:pPr>
      <w:r w:rsidRPr="002F4F7A">
        <w:rPr>
          <w:sz w:val="20"/>
          <w:szCs w:val="20"/>
        </w:rPr>
        <w:t xml:space="preserve">Dans ce cas, le pli scellé est glissé dans une seconde enveloppe fermée adressée ci-dessous : </w:t>
      </w:r>
    </w:p>
    <w:p w14:paraId="0BB1EA49" w14:textId="77777777" w:rsidR="00BF1771" w:rsidRPr="002F4F7A" w:rsidRDefault="00BF1771" w:rsidP="00BF1771">
      <w:pPr>
        <w:autoSpaceDE w:val="0"/>
        <w:autoSpaceDN w:val="0"/>
        <w:spacing w:after="0" w:line="240" w:lineRule="auto"/>
        <w:ind w:left="708"/>
        <w:jc w:val="both"/>
        <w:rPr>
          <w:b/>
          <w:kern w:val="18"/>
          <w:sz w:val="20"/>
          <w:szCs w:val="20"/>
        </w:rPr>
      </w:pPr>
      <w:bookmarkStart w:id="67" w:name="_Hlk126133386"/>
      <w:r w:rsidRPr="002F4F7A">
        <w:rPr>
          <w:b/>
          <w:kern w:val="18"/>
          <w:sz w:val="20"/>
          <w:szCs w:val="20"/>
        </w:rPr>
        <w:t>Enabel – Agence Belge de coopération Internationale</w:t>
      </w:r>
    </w:p>
    <w:p w14:paraId="43759789" w14:textId="77777777" w:rsidR="00BF1771" w:rsidRPr="002F4F7A" w:rsidRDefault="00BF1771" w:rsidP="00BF1771">
      <w:pPr>
        <w:autoSpaceDE w:val="0"/>
        <w:autoSpaceDN w:val="0"/>
        <w:spacing w:after="0" w:line="240" w:lineRule="auto"/>
        <w:ind w:left="708"/>
        <w:jc w:val="both"/>
        <w:rPr>
          <w:b/>
          <w:kern w:val="18"/>
          <w:sz w:val="20"/>
          <w:szCs w:val="20"/>
          <w:lang w:val="pt-PT"/>
        </w:rPr>
      </w:pPr>
      <w:r w:rsidRPr="002F4F7A">
        <w:rPr>
          <w:b/>
          <w:kern w:val="18"/>
          <w:sz w:val="20"/>
          <w:szCs w:val="20"/>
          <w:lang w:val="pt-PT"/>
        </w:rPr>
        <w:t xml:space="preserve">Bujumbura, Commune Mukaza, Q. Rohero I </w:t>
      </w:r>
    </w:p>
    <w:p w14:paraId="11433246" w14:textId="77777777" w:rsidR="00BF1771" w:rsidRPr="002F4F7A" w:rsidRDefault="00BF1771" w:rsidP="00BF1771">
      <w:pPr>
        <w:autoSpaceDE w:val="0"/>
        <w:autoSpaceDN w:val="0"/>
        <w:spacing w:after="0" w:line="240" w:lineRule="auto"/>
        <w:ind w:left="708"/>
        <w:jc w:val="both"/>
        <w:rPr>
          <w:b/>
          <w:kern w:val="18"/>
          <w:sz w:val="20"/>
          <w:szCs w:val="20"/>
        </w:rPr>
      </w:pPr>
      <w:r w:rsidRPr="002F4F7A">
        <w:rPr>
          <w:b/>
          <w:kern w:val="18"/>
          <w:sz w:val="20"/>
          <w:szCs w:val="20"/>
        </w:rPr>
        <w:t xml:space="preserve">Avenue </w:t>
      </w:r>
      <w:proofErr w:type="spellStart"/>
      <w:r w:rsidRPr="002F4F7A">
        <w:rPr>
          <w:b/>
          <w:kern w:val="18"/>
          <w:sz w:val="20"/>
          <w:szCs w:val="20"/>
        </w:rPr>
        <w:t>Bisoro</w:t>
      </w:r>
      <w:proofErr w:type="spellEnd"/>
      <w:r w:rsidRPr="002F4F7A">
        <w:rPr>
          <w:b/>
          <w:kern w:val="18"/>
          <w:sz w:val="20"/>
          <w:szCs w:val="20"/>
        </w:rPr>
        <w:t xml:space="preserve"> n° 22, </w:t>
      </w:r>
      <w:proofErr w:type="spellStart"/>
      <w:r w:rsidRPr="002F4F7A">
        <w:rPr>
          <w:b/>
          <w:kern w:val="18"/>
          <w:sz w:val="20"/>
          <w:szCs w:val="20"/>
        </w:rPr>
        <w:t>Kabondo</w:t>
      </w:r>
      <w:proofErr w:type="spellEnd"/>
      <w:r w:rsidRPr="002F4F7A">
        <w:rPr>
          <w:b/>
          <w:kern w:val="18"/>
          <w:sz w:val="20"/>
          <w:szCs w:val="20"/>
        </w:rPr>
        <w:t>-Ouest (Avenue du large, à ± 500m en bas de l’ex-</w:t>
      </w:r>
      <w:proofErr w:type="spellStart"/>
      <w:r w:rsidRPr="002F4F7A">
        <w:rPr>
          <w:b/>
          <w:kern w:val="18"/>
          <w:sz w:val="20"/>
          <w:szCs w:val="20"/>
        </w:rPr>
        <w:t>Pyramid</w:t>
      </w:r>
      <w:proofErr w:type="spellEnd"/>
      <w:r w:rsidRPr="002F4F7A">
        <w:rPr>
          <w:b/>
          <w:kern w:val="18"/>
          <w:sz w:val="20"/>
          <w:szCs w:val="20"/>
        </w:rPr>
        <w:t xml:space="preserve"> Center)</w:t>
      </w:r>
    </w:p>
    <w:p w14:paraId="59EC5030" w14:textId="77777777" w:rsidR="00BF1771" w:rsidRDefault="00BF1771" w:rsidP="00BF1771">
      <w:pPr>
        <w:autoSpaceDE w:val="0"/>
        <w:autoSpaceDN w:val="0"/>
        <w:spacing w:after="0" w:line="240" w:lineRule="auto"/>
        <w:ind w:left="708"/>
        <w:jc w:val="both"/>
        <w:rPr>
          <w:b/>
          <w:kern w:val="18"/>
          <w:sz w:val="20"/>
          <w:szCs w:val="20"/>
        </w:rPr>
      </w:pPr>
      <w:r w:rsidRPr="002F4F7A">
        <w:rPr>
          <w:b/>
          <w:kern w:val="18"/>
          <w:sz w:val="20"/>
          <w:szCs w:val="20"/>
        </w:rPr>
        <w:t>Bâtiment Santé et Justice</w:t>
      </w:r>
    </w:p>
    <w:p w14:paraId="59CD3A72" w14:textId="5681A19F" w:rsidR="00BF1771" w:rsidRPr="002F4F7A" w:rsidRDefault="00BF1771" w:rsidP="00BF1771">
      <w:pPr>
        <w:autoSpaceDE w:val="0"/>
        <w:autoSpaceDN w:val="0"/>
        <w:spacing w:after="0" w:line="240" w:lineRule="auto"/>
        <w:ind w:left="708"/>
        <w:jc w:val="both"/>
        <w:rPr>
          <w:b/>
          <w:kern w:val="18"/>
          <w:sz w:val="20"/>
          <w:szCs w:val="20"/>
        </w:rPr>
      </w:pPr>
      <w:r>
        <w:rPr>
          <w:b/>
          <w:kern w:val="18"/>
          <w:sz w:val="20"/>
          <w:szCs w:val="20"/>
        </w:rPr>
        <w:t>BDI23005-10</w:t>
      </w:r>
      <w:r w:rsidR="00FE39E6">
        <w:rPr>
          <w:b/>
          <w:kern w:val="18"/>
          <w:sz w:val="20"/>
          <w:szCs w:val="20"/>
        </w:rPr>
        <w:t>080</w:t>
      </w:r>
    </w:p>
    <w:p w14:paraId="31480EAB" w14:textId="77777777" w:rsidR="00BF1771" w:rsidRPr="002F4F7A" w:rsidRDefault="00BF1771" w:rsidP="00BF1771">
      <w:pPr>
        <w:autoSpaceDE w:val="0"/>
        <w:autoSpaceDN w:val="0"/>
        <w:spacing w:after="0" w:line="240" w:lineRule="auto"/>
        <w:ind w:left="708"/>
        <w:jc w:val="both"/>
        <w:rPr>
          <w:b/>
          <w:kern w:val="18"/>
          <w:sz w:val="20"/>
          <w:szCs w:val="20"/>
        </w:rPr>
      </w:pPr>
      <w:r w:rsidRPr="002F4F7A">
        <w:rPr>
          <w:b/>
          <w:kern w:val="18"/>
          <w:sz w:val="20"/>
          <w:szCs w:val="20"/>
        </w:rPr>
        <w:t xml:space="preserve">Secrétariat de la Cellule Contractualisation  </w:t>
      </w:r>
      <w:bookmarkEnd w:id="67"/>
    </w:p>
    <w:p w14:paraId="34677523" w14:textId="77777777" w:rsidR="00BF1771" w:rsidRPr="002F4F7A" w:rsidRDefault="00BF1771" w:rsidP="00BF1771">
      <w:pPr>
        <w:autoSpaceDE w:val="0"/>
        <w:autoSpaceDN w:val="0"/>
        <w:spacing w:after="0" w:line="240" w:lineRule="auto"/>
        <w:rPr>
          <w:bCs/>
          <w:kern w:val="18"/>
          <w:sz w:val="20"/>
          <w:szCs w:val="20"/>
        </w:rPr>
      </w:pPr>
    </w:p>
    <w:p w14:paraId="00059058" w14:textId="77777777" w:rsidR="00BF1771" w:rsidRPr="002F4F7A" w:rsidRDefault="00BF1771" w:rsidP="00F64F44">
      <w:pPr>
        <w:pStyle w:val="Paragraphedeliste"/>
        <w:numPr>
          <w:ilvl w:val="0"/>
          <w:numId w:val="69"/>
        </w:numPr>
        <w:autoSpaceDE w:val="0"/>
        <w:autoSpaceDN w:val="0"/>
        <w:spacing w:after="0" w:line="240" w:lineRule="auto"/>
        <w:rPr>
          <w:bCs/>
          <w:kern w:val="18"/>
          <w:sz w:val="20"/>
          <w:szCs w:val="20"/>
        </w:rPr>
      </w:pPr>
      <w:r w:rsidRPr="002F4F7A">
        <w:rPr>
          <w:bCs/>
          <w:kern w:val="18"/>
          <w:sz w:val="20"/>
          <w:szCs w:val="20"/>
        </w:rPr>
        <w:t>par remise contre accusé de réception.</w:t>
      </w:r>
    </w:p>
    <w:p w14:paraId="707F1E2A" w14:textId="77777777" w:rsidR="00BF1771" w:rsidRPr="002F4F7A" w:rsidRDefault="00BF1771" w:rsidP="00BF1771">
      <w:pPr>
        <w:pStyle w:val="Paragraphedeliste"/>
        <w:autoSpaceDE w:val="0"/>
        <w:autoSpaceDN w:val="0"/>
        <w:spacing w:after="0" w:line="240" w:lineRule="auto"/>
        <w:rPr>
          <w:bCs/>
          <w:kern w:val="18"/>
          <w:sz w:val="20"/>
          <w:szCs w:val="20"/>
        </w:rPr>
      </w:pPr>
    </w:p>
    <w:p w14:paraId="57B512D1" w14:textId="77777777" w:rsidR="00BF1771" w:rsidRPr="002F4F7A" w:rsidRDefault="00BF1771" w:rsidP="00BF1771">
      <w:pPr>
        <w:pStyle w:val="Paragraphedeliste"/>
        <w:autoSpaceDE w:val="0"/>
        <w:autoSpaceDN w:val="0"/>
        <w:spacing w:after="0" w:line="240" w:lineRule="auto"/>
        <w:jc w:val="both"/>
        <w:rPr>
          <w:b/>
          <w:kern w:val="18"/>
          <w:sz w:val="20"/>
          <w:szCs w:val="20"/>
        </w:rPr>
      </w:pPr>
      <w:r w:rsidRPr="002F4F7A">
        <w:rPr>
          <w:b/>
          <w:kern w:val="18"/>
          <w:sz w:val="20"/>
          <w:szCs w:val="20"/>
        </w:rPr>
        <w:t>Enabel – Agence Belge de coopération Internationale</w:t>
      </w:r>
    </w:p>
    <w:p w14:paraId="589FB05E" w14:textId="77777777" w:rsidR="00BF1771" w:rsidRPr="002F4F7A" w:rsidRDefault="00BF1771" w:rsidP="00BF1771">
      <w:pPr>
        <w:pStyle w:val="Paragraphedeliste"/>
        <w:autoSpaceDE w:val="0"/>
        <w:autoSpaceDN w:val="0"/>
        <w:spacing w:after="0" w:line="240" w:lineRule="auto"/>
        <w:jc w:val="both"/>
        <w:rPr>
          <w:b/>
          <w:kern w:val="18"/>
          <w:sz w:val="20"/>
          <w:szCs w:val="20"/>
          <w:lang w:val="pt-PT"/>
        </w:rPr>
      </w:pPr>
      <w:r w:rsidRPr="002F4F7A">
        <w:rPr>
          <w:b/>
          <w:kern w:val="18"/>
          <w:sz w:val="20"/>
          <w:szCs w:val="20"/>
          <w:lang w:val="pt-PT"/>
        </w:rPr>
        <w:t xml:space="preserve">Bujumbura, Commune Mukaza, Q. Rohero I </w:t>
      </w:r>
    </w:p>
    <w:p w14:paraId="013DFB31" w14:textId="77777777" w:rsidR="00BF1771" w:rsidRPr="002F4F7A" w:rsidRDefault="00BF1771" w:rsidP="00BF1771">
      <w:pPr>
        <w:pStyle w:val="Paragraphedeliste"/>
        <w:autoSpaceDE w:val="0"/>
        <w:autoSpaceDN w:val="0"/>
        <w:spacing w:after="0" w:line="240" w:lineRule="auto"/>
        <w:jc w:val="both"/>
        <w:rPr>
          <w:b/>
          <w:kern w:val="18"/>
          <w:sz w:val="20"/>
          <w:szCs w:val="20"/>
        </w:rPr>
      </w:pPr>
      <w:r w:rsidRPr="002F4F7A">
        <w:rPr>
          <w:b/>
          <w:kern w:val="18"/>
          <w:sz w:val="20"/>
          <w:szCs w:val="20"/>
        </w:rPr>
        <w:t xml:space="preserve">Avenue </w:t>
      </w:r>
      <w:proofErr w:type="spellStart"/>
      <w:r w:rsidRPr="002F4F7A">
        <w:rPr>
          <w:b/>
          <w:kern w:val="18"/>
          <w:sz w:val="20"/>
          <w:szCs w:val="20"/>
        </w:rPr>
        <w:t>Bisoro</w:t>
      </w:r>
      <w:proofErr w:type="spellEnd"/>
      <w:r w:rsidRPr="002F4F7A">
        <w:rPr>
          <w:b/>
          <w:kern w:val="18"/>
          <w:sz w:val="20"/>
          <w:szCs w:val="20"/>
        </w:rPr>
        <w:t xml:space="preserve"> n° 22, </w:t>
      </w:r>
      <w:proofErr w:type="spellStart"/>
      <w:r w:rsidRPr="002F4F7A">
        <w:rPr>
          <w:b/>
          <w:kern w:val="18"/>
          <w:sz w:val="20"/>
          <w:szCs w:val="20"/>
        </w:rPr>
        <w:t>Kabondo</w:t>
      </w:r>
      <w:proofErr w:type="spellEnd"/>
      <w:r w:rsidRPr="002F4F7A">
        <w:rPr>
          <w:b/>
          <w:kern w:val="18"/>
          <w:sz w:val="20"/>
          <w:szCs w:val="20"/>
        </w:rPr>
        <w:t>-Ouest (Avenue du large, à ± 500m en bas de l’ex-</w:t>
      </w:r>
      <w:proofErr w:type="spellStart"/>
      <w:r w:rsidRPr="002F4F7A">
        <w:rPr>
          <w:b/>
          <w:kern w:val="18"/>
          <w:sz w:val="20"/>
          <w:szCs w:val="20"/>
        </w:rPr>
        <w:t>Pyramid</w:t>
      </w:r>
      <w:proofErr w:type="spellEnd"/>
      <w:r w:rsidRPr="002F4F7A">
        <w:rPr>
          <w:b/>
          <w:kern w:val="18"/>
          <w:sz w:val="20"/>
          <w:szCs w:val="20"/>
        </w:rPr>
        <w:t xml:space="preserve"> Center)</w:t>
      </w:r>
    </w:p>
    <w:p w14:paraId="41DA2FA3" w14:textId="77777777" w:rsidR="00BF1771" w:rsidRDefault="00BF1771" w:rsidP="00BF1771">
      <w:pPr>
        <w:pStyle w:val="Paragraphedeliste"/>
        <w:autoSpaceDE w:val="0"/>
        <w:autoSpaceDN w:val="0"/>
        <w:spacing w:after="0" w:line="240" w:lineRule="auto"/>
        <w:jc w:val="both"/>
        <w:rPr>
          <w:b/>
          <w:kern w:val="18"/>
          <w:sz w:val="20"/>
          <w:szCs w:val="20"/>
        </w:rPr>
      </w:pPr>
      <w:r w:rsidRPr="002F4F7A">
        <w:rPr>
          <w:b/>
          <w:kern w:val="18"/>
          <w:sz w:val="20"/>
          <w:szCs w:val="20"/>
        </w:rPr>
        <w:t>Bâtiment Santé et Justice</w:t>
      </w:r>
    </w:p>
    <w:p w14:paraId="6A6259D4" w14:textId="4E4B9E44" w:rsidR="00BF1771" w:rsidRPr="002F4F7A" w:rsidRDefault="00BF1771" w:rsidP="00BF1771">
      <w:pPr>
        <w:pStyle w:val="Paragraphedeliste"/>
        <w:autoSpaceDE w:val="0"/>
        <w:autoSpaceDN w:val="0"/>
        <w:spacing w:after="0" w:line="240" w:lineRule="auto"/>
        <w:jc w:val="both"/>
        <w:rPr>
          <w:b/>
          <w:kern w:val="18"/>
          <w:sz w:val="20"/>
          <w:szCs w:val="20"/>
        </w:rPr>
      </w:pPr>
      <w:r>
        <w:rPr>
          <w:b/>
          <w:kern w:val="18"/>
          <w:sz w:val="20"/>
          <w:szCs w:val="20"/>
        </w:rPr>
        <w:t>BDI23005-10</w:t>
      </w:r>
      <w:r w:rsidR="00FE39E6">
        <w:rPr>
          <w:b/>
          <w:kern w:val="18"/>
          <w:sz w:val="20"/>
          <w:szCs w:val="20"/>
        </w:rPr>
        <w:t>080</w:t>
      </w:r>
    </w:p>
    <w:p w14:paraId="5A1D089C" w14:textId="77777777" w:rsidR="00BF1771" w:rsidRPr="002F4F7A" w:rsidRDefault="00BF1771" w:rsidP="00BF1771">
      <w:pPr>
        <w:pStyle w:val="Paragraphedeliste"/>
        <w:autoSpaceDE w:val="0"/>
        <w:autoSpaceDN w:val="0"/>
        <w:spacing w:after="0" w:line="240" w:lineRule="auto"/>
        <w:jc w:val="both"/>
        <w:rPr>
          <w:b/>
          <w:kern w:val="18"/>
          <w:sz w:val="20"/>
          <w:szCs w:val="20"/>
        </w:rPr>
      </w:pPr>
      <w:r w:rsidRPr="002F4F7A">
        <w:rPr>
          <w:b/>
          <w:kern w:val="18"/>
          <w:sz w:val="20"/>
          <w:szCs w:val="20"/>
        </w:rPr>
        <w:t xml:space="preserve">Secrétariat de la Cellule Contractualisation  </w:t>
      </w:r>
    </w:p>
    <w:p w14:paraId="26E02669" w14:textId="77777777" w:rsidR="00BF1771" w:rsidRPr="002F4F7A" w:rsidRDefault="00BF1771" w:rsidP="00BF1771">
      <w:pPr>
        <w:spacing w:before="120" w:after="120" w:line="240" w:lineRule="auto"/>
        <w:jc w:val="both"/>
        <w:rPr>
          <w:sz w:val="20"/>
          <w:szCs w:val="20"/>
        </w:rPr>
      </w:pPr>
      <w:r w:rsidRPr="002F4F7A">
        <w:rPr>
          <w:sz w:val="20"/>
          <w:szCs w:val="20"/>
        </w:rPr>
        <w:t>Le service est accessible, tous les jours ouvrables, pendant les heures de bureau : de 8h00’ à 12h30’ et de 13h30’ à 16h30’ (voir adresse mentionnée ci-dessus).</w:t>
      </w:r>
    </w:p>
    <w:p w14:paraId="002E468A" w14:textId="77777777" w:rsidR="00BF1771" w:rsidRPr="002F4F7A" w:rsidRDefault="00BF1771" w:rsidP="00BF1771">
      <w:pPr>
        <w:spacing w:before="120" w:after="120" w:line="240" w:lineRule="auto"/>
        <w:jc w:val="both"/>
        <w:rPr>
          <w:sz w:val="20"/>
          <w:szCs w:val="20"/>
        </w:rPr>
      </w:pPr>
      <w:r w:rsidRPr="002F4F7A">
        <w:rPr>
          <w:sz w:val="20"/>
          <w:szCs w:val="20"/>
        </w:rPr>
        <w:t>Toute demande de participation ou offre doit parvenir avant la date et l'heure ultime de dépôt. Les demandes de participation ou les offres parvenues tardivement ne sont pas acceptées (AR 83 de l’Arrêté Royale de Passation).</w:t>
      </w:r>
    </w:p>
    <w:p w14:paraId="0A54DF0C" w14:textId="77777777" w:rsidR="00BF1771" w:rsidRPr="006C0434" w:rsidRDefault="00BF1771" w:rsidP="00BF1771">
      <w:pPr>
        <w:spacing w:before="120" w:after="120" w:line="240" w:lineRule="auto"/>
        <w:jc w:val="both"/>
        <w:rPr>
          <w:sz w:val="20"/>
          <w:szCs w:val="20"/>
          <w:highlight w:val="yellow"/>
        </w:rPr>
      </w:pPr>
      <w:r w:rsidRPr="006C0434">
        <w:rPr>
          <w:b/>
          <w:bCs/>
          <w:sz w:val="20"/>
          <w:szCs w:val="20"/>
          <w:highlight w:val="yellow"/>
        </w:rPr>
        <w:t>NB : Les offres transmises électroniquement ne sont pas acceptées ainsi que toute offre venue après l’heure ultime de dépôt des offres</w:t>
      </w:r>
    </w:p>
    <w:p w14:paraId="74FD8AB3" w14:textId="77777777" w:rsidR="00BF1771" w:rsidRPr="006C0434" w:rsidRDefault="00BF1771" w:rsidP="00BF1771">
      <w:pPr>
        <w:spacing w:before="120" w:after="120" w:line="240" w:lineRule="auto"/>
        <w:jc w:val="both"/>
        <w:rPr>
          <w:b/>
          <w:bCs/>
          <w:sz w:val="20"/>
          <w:szCs w:val="20"/>
        </w:rPr>
      </w:pPr>
      <w:r w:rsidRPr="006C0434">
        <w:rPr>
          <w:b/>
          <w:bCs/>
          <w:sz w:val="20"/>
          <w:szCs w:val="20"/>
          <w:highlight w:val="yellow"/>
        </w:rPr>
        <w:t>Par ailleurs, une offre reçue tardivement est acceptée pour autant que le pouvoir adjudicateur n’ait pas encore conclu le marché et que l’offre ait été envoyée par courrier recommandé, au plus tard le quatrième jour précédant la date de l’ouverture des offres. (Articles 57 et 83 de l’AR Passation).</w:t>
      </w:r>
    </w:p>
    <w:p w14:paraId="6FE86352" w14:textId="77777777" w:rsidR="00C06A66" w:rsidRDefault="00C06A66" w:rsidP="00255F33">
      <w:pPr>
        <w:pStyle w:val="BTCtextCTB"/>
        <w:rPr>
          <w:rFonts w:ascii="Arial" w:eastAsia="DejaVu Sans" w:hAnsi="Arial" w:cs="Arial"/>
          <w:kern w:val="18"/>
          <w:sz w:val="20"/>
          <w:szCs w:val="24"/>
          <w:highlight w:val="red"/>
          <w:lang w:val="fr-FR"/>
        </w:rPr>
      </w:pPr>
    </w:p>
    <w:p w14:paraId="41372737" w14:textId="77777777" w:rsidR="00C06A66" w:rsidRPr="002270B9" w:rsidRDefault="00C06A66" w:rsidP="00255F33">
      <w:pPr>
        <w:pStyle w:val="Titre4"/>
        <w:jc w:val="both"/>
        <w:rPr>
          <w:bCs/>
        </w:rPr>
      </w:pPr>
      <w:r w:rsidRPr="002270B9">
        <w:rPr>
          <w:bCs/>
        </w:rPr>
        <w:t>Modification ou retrait d’une offre déjà introduite</w:t>
      </w:r>
    </w:p>
    <w:p w14:paraId="7BE84E81" w14:textId="77777777" w:rsidR="00C06A66" w:rsidRPr="002270B9" w:rsidRDefault="00C06A66" w:rsidP="00255F33">
      <w:pPr>
        <w:pStyle w:val="BTCtextCTB"/>
        <w:rPr>
          <w:rFonts w:ascii="Georgia" w:eastAsia="Calibri" w:hAnsi="Georgia"/>
          <w:color w:val="585756"/>
          <w:sz w:val="21"/>
          <w:szCs w:val="22"/>
        </w:rPr>
      </w:pPr>
      <w:r w:rsidRPr="002270B9">
        <w:rPr>
          <w:rFonts w:ascii="Georgia" w:eastAsia="Calibri" w:hAnsi="Georgia"/>
          <w:color w:val="585756"/>
          <w:sz w:val="21"/>
          <w:szCs w:val="22"/>
        </w:rPr>
        <w:t xml:space="preserve">Lorsqu’un soumissionnaire souhaite modifier ou retirer une offre déjà envoyée ou introduite, ceci doit se dérouler conformément aux dispositions des articles 43 et 85 de l’arrêté royal du 18 avril 2017. </w:t>
      </w:r>
    </w:p>
    <w:p w14:paraId="1A18AFCA" w14:textId="77777777" w:rsidR="00C06A66" w:rsidRPr="002270B9" w:rsidRDefault="00C06A66" w:rsidP="00255F33">
      <w:pPr>
        <w:pStyle w:val="BTCtextCTB"/>
        <w:rPr>
          <w:rFonts w:ascii="Georgia" w:eastAsia="Calibri" w:hAnsi="Georgia"/>
          <w:color w:val="585756"/>
          <w:sz w:val="21"/>
          <w:szCs w:val="22"/>
        </w:rPr>
      </w:pPr>
      <w:r w:rsidRPr="002270B9">
        <w:rPr>
          <w:rFonts w:ascii="Georgia" w:eastAsia="Calibri" w:hAnsi="Georgia"/>
          <w:color w:val="585756"/>
          <w:sz w:val="21"/>
          <w:szCs w:val="22"/>
        </w:rPr>
        <w:t>Afin de modifier ou de retirer une offre déjà envoyée ou introduite, une déclaration écrite est exigée, correctement signée par le soumissionnaire ou par son mandataire. L’objet et la portée des modifications doivent être mentionnés de façon précise. Le retrait doit être inconditionnel.</w:t>
      </w:r>
    </w:p>
    <w:p w14:paraId="401C94DA" w14:textId="77777777" w:rsidR="00C06A66" w:rsidRPr="002270B9" w:rsidRDefault="00C06A66" w:rsidP="00255F33">
      <w:pPr>
        <w:pStyle w:val="BTCtextCTB"/>
        <w:rPr>
          <w:rFonts w:ascii="Georgia" w:eastAsia="Calibri" w:hAnsi="Georgia"/>
          <w:color w:val="585756"/>
          <w:sz w:val="21"/>
          <w:szCs w:val="22"/>
        </w:rPr>
      </w:pPr>
      <w:r w:rsidRPr="002270B9">
        <w:rPr>
          <w:rFonts w:ascii="Georgia" w:eastAsia="Calibri" w:hAnsi="Georgia"/>
          <w:color w:val="585756"/>
          <w:sz w:val="21"/>
          <w:szCs w:val="22"/>
        </w:rPr>
        <w:lastRenderedPageBreak/>
        <w:t>Le retrait peut également être communiqué par téléfax, ou via un moyen électronique, pour autant qu’il soit confirmé par lettre recommandée déposée à la poste ou contre accusé de réception au plus tard le jour avant la date limite de réception des offres.</w:t>
      </w:r>
    </w:p>
    <w:p w14:paraId="23873914" w14:textId="77777777" w:rsidR="00C06A66" w:rsidRPr="002270B9" w:rsidRDefault="00C06A66" w:rsidP="00255F33">
      <w:pPr>
        <w:pStyle w:val="BTCtextCTB"/>
        <w:rPr>
          <w:rFonts w:ascii="Georgia" w:eastAsia="Calibri" w:hAnsi="Georgia"/>
          <w:color w:val="585756"/>
          <w:sz w:val="21"/>
          <w:szCs w:val="22"/>
        </w:rPr>
      </w:pPr>
      <w:r w:rsidRPr="002270B9">
        <w:rPr>
          <w:rFonts w:ascii="Georgia" w:eastAsia="Calibri" w:hAnsi="Georgia"/>
          <w:color w:val="585756"/>
          <w:sz w:val="21"/>
          <w:szCs w:val="22"/>
        </w:rPr>
        <w:t>Lorsque l’offre est introduite via e-tendering, la modification ou le retrait de l’offre se fait conformément à l’article 43, §2 de l’A.R. du 18 avril 2017.</w:t>
      </w:r>
    </w:p>
    <w:p w14:paraId="15A56B7E" w14:textId="77777777" w:rsidR="00C06A66" w:rsidRPr="002270B9" w:rsidRDefault="00C06A66" w:rsidP="00255F33">
      <w:pPr>
        <w:pStyle w:val="BTCtextCTB"/>
        <w:rPr>
          <w:rFonts w:ascii="Georgia" w:eastAsia="Calibri" w:hAnsi="Georgia"/>
          <w:color w:val="585756"/>
          <w:sz w:val="21"/>
          <w:szCs w:val="22"/>
        </w:rPr>
      </w:pPr>
      <w:r w:rsidRPr="002270B9">
        <w:rPr>
          <w:rFonts w:ascii="Georgia" w:eastAsia="Calibri" w:hAnsi="Georgia"/>
          <w:color w:val="585756"/>
          <w:sz w:val="21"/>
          <w:szCs w:val="22"/>
        </w:rPr>
        <w:t>Ainsi, les modifications à une offre qui interviennent après la signature du rapport de dépôt, ainsi que son retrait donnent lieu à l'envoi d'un nouveau rapport de dépôt qui doit être signé conformément au paragraphe 1er.</w:t>
      </w:r>
    </w:p>
    <w:p w14:paraId="06196F3C" w14:textId="77777777" w:rsidR="00C06A66" w:rsidRPr="002270B9" w:rsidRDefault="00C06A66" w:rsidP="00255F33">
      <w:pPr>
        <w:pStyle w:val="BTCtextCTB"/>
        <w:rPr>
          <w:rFonts w:ascii="Georgia" w:eastAsia="Calibri" w:hAnsi="Georgia"/>
          <w:color w:val="585756"/>
          <w:sz w:val="21"/>
          <w:szCs w:val="22"/>
        </w:rPr>
      </w:pPr>
      <w:r w:rsidRPr="002270B9">
        <w:rPr>
          <w:rFonts w:ascii="Georgia" w:eastAsia="Calibri" w:hAnsi="Georgia"/>
          <w:color w:val="585756"/>
          <w:sz w:val="21"/>
          <w:szCs w:val="22"/>
        </w:rPr>
        <w:br/>
        <w:t>L'objet et la portée des modifications doivent être indiqués avec précision.</w:t>
      </w:r>
    </w:p>
    <w:p w14:paraId="18CCF597" w14:textId="77777777" w:rsidR="00C06A66" w:rsidRPr="002270B9" w:rsidRDefault="00C06A66" w:rsidP="00255F33">
      <w:pPr>
        <w:pStyle w:val="BTCtextCTB"/>
        <w:rPr>
          <w:rFonts w:ascii="Georgia" w:eastAsia="Calibri" w:hAnsi="Georgia"/>
          <w:color w:val="585756"/>
          <w:sz w:val="21"/>
          <w:szCs w:val="22"/>
        </w:rPr>
      </w:pPr>
      <w:r w:rsidRPr="002270B9">
        <w:rPr>
          <w:rFonts w:ascii="Georgia" w:eastAsia="Calibri" w:hAnsi="Georgia"/>
          <w:color w:val="585756"/>
          <w:sz w:val="21"/>
          <w:szCs w:val="22"/>
        </w:rPr>
        <w:t>Le retrait doit être pur et simple.</w:t>
      </w:r>
    </w:p>
    <w:p w14:paraId="09F65C74" w14:textId="77777777" w:rsidR="00C06A66" w:rsidRPr="002270B9" w:rsidRDefault="00C06A66" w:rsidP="00255F33">
      <w:pPr>
        <w:pStyle w:val="BTCtextCTB"/>
        <w:rPr>
          <w:rFonts w:ascii="Georgia" w:eastAsia="Calibri" w:hAnsi="Georgia"/>
          <w:color w:val="585756"/>
          <w:sz w:val="21"/>
          <w:szCs w:val="22"/>
        </w:rPr>
      </w:pPr>
      <w:r w:rsidRPr="002270B9">
        <w:rPr>
          <w:rFonts w:ascii="Georgia" w:eastAsia="Calibri" w:hAnsi="Georgia"/>
          <w:color w:val="585756"/>
          <w:sz w:val="21"/>
          <w:szCs w:val="22"/>
        </w:rPr>
        <w:t>Lorsque le rapport de dépôt dressé à la suite des modifications ou du retrait visés à l'alinéa 1er, n'est pas revêtu de la signature visée au paragraphe 1er, la modification ou le retrait est d'office entaché de nullité. Cette nullité ne porte que sur les modifications ou le retrait et non sur l'offre elle-même.</w:t>
      </w:r>
    </w:p>
    <w:p w14:paraId="4B458344" w14:textId="77777777" w:rsidR="00C06A66" w:rsidRPr="00507BFC" w:rsidRDefault="00C06A66" w:rsidP="00255F33">
      <w:pPr>
        <w:pStyle w:val="BTCtextCTB"/>
        <w:rPr>
          <w:rFonts w:ascii="Arial" w:eastAsia="DejaVu Sans" w:hAnsi="Arial" w:cs="Tahoma"/>
          <w:kern w:val="18"/>
          <w:sz w:val="20"/>
          <w:szCs w:val="24"/>
          <w:lang w:val="fr-FR"/>
        </w:rPr>
      </w:pPr>
    </w:p>
    <w:p w14:paraId="44C9993A" w14:textId="77777777" w:rsidR="00C06A66" w:rsidRPr="002270B9" w:rsidRDefault="00C06A66" w:rsidP="00255F33">
      <w:pPr>
        <w:pStyle w:val="Titre4"/>
        <w:jc w:val="both"/>
        <w:rPr>
          <w:bCs/>
        </w:rPr>
      </w:pPr>
      <w:r w:rsidRPr="002270B9">
        <w:rPr>
          <w:bCs/>
        </w:rPr>
        <w:t>Ouverture des offres</w:t>
      </w:r>
    </w:p>
    <w:p w14:paraId="21951826" w14:textId="68AC2FE0" w:rsidR="00C06A66" w:rsidRPr="00116779" w:rsidRDefault="00C06A66" w:rsidP="00255F33">
      <w:pPr>
        <w:pStyle w:val="BTCtextCTB"/>
        <w:rPr>
          <w:rFonts w:ascii="Georgia" w:eastAsia="Calibri" w:hAnsi="Georgia"/>
          <w:color w:val="585756"/>
          <w:sz w:val="21"/>
          <w:szCs w:val="22"/>
        </w:rPr>
      </w:pPr>
      <w:r w:rsidRPr="002270B9">
        <w:rPr>
          <w:rFonts w:ascii="Georgia" w:eastAsia="Calibri" w:hAnsi="Georgia"/>
          <w:color w:val="585756"/>
          <w:sz w:val="21"/>
          <w:szCs w:val="22"/>
        </w:rPr>
        <w:t xml:space="preserve">Les offres doivent être en possession du pouvoir adjudicateur avant </w:t>
      </w:r>
      <w:r w:rsidRPr="008F4823">
        <w:rPr>
          <w:rFonts w:ascii="Georgia" w:eastAsia="Calibri" w:hAnsi="Georgia"/>
          <w:color w:val="585756"/>
          <w:sz w:val="21"/>
          <w:szCs w:val="22"/>
          <w:highlight w:val="cyan"/>
        </w:rPr>
        <w:t xml:space="preserve">le </w:t>
      </w:r>
      <w:r w:rsidR="005335CA" w:rsidRPr="008F4823">
        <w:rPr>
          <w:rFonts w:ascii="Georgia" w:eastAsia="Calibri" w:hAnsi="Georgia"/>
          <w:color w:val="585756"/>
          <w:sz w:val="21"/>
          <w:szCs w:val="22"/>
          <w:highlight w:val="cyan"/>
        </w:rPr>
        <w:t>15/10/2025</w:t>
      </w:r>
      <w:r w:rsidRPr="008F4823">
        <w:rPr>
          <w:rFonts w:ascii="Georgia" w:eastAsia="Calibri" w:hAnsi="Georgia"/>
          <w:color w:val="585756"/>
          <w:sz w:val="21"/>
          <w:szCs w:val="22"/>
          <w:highlight w:val="cyan"/>
        </w:rPr>
        <w:t xml:space="preserve"> à </w:t>
      </w:r>
      <w:r w:rsidR="005335CA" w:rsidRPr="008F4823">
        <w:rPr>
          <w:rFonts w:ascii="Georgia" w:eastAsia="Calibri" w:hAnsi="Georgia"/>
          <w:color w:val="585756"/>
          <w:sz w:val="21"/>
          <w:szCs w:val="22"/>
          <w:highlight w:val="cyan"/>
        </w:rPr>
        <w:t>10 :00</w:t>
      </w:r>
      <w:r w:rsidRPr="008F4823">
        <w:rPr>
          <w:rFonts w:ascii="Georgia" w:eastAsia="Calibri" w:hAnsi="Georgia"/>
          <w:color w:val="585756"/>
          <w:sz w:val="21"/>
          <w:szCs w:val="22"/>
          <w:highlight w:val="cyan"/>
        </w:rPr>
        <w:t xml:space="preserve">  heures</w:t>
      </w:r>
      <w:r w:rsidR="000D4C9E" w:rsidRPr="008F4823">
        <w:rPr>
          <w:rFonts w:ascii="Georgia" w:eastAsia="Calibri" w:hAnsi="Georgia"/>
          <w:color w:val="585756"/>
          <w:sz w:val="21"/>
          <w:szCs w:val="22"/>
          <w:highlight w:val="cyan"/>
        </w:rPr>
        <w:t>, Heure de Bujumbura</w:t>
      </w:r>
      <w:r w:rsidR="008F4823" w:rsidRPr="008F4823">
        <w:rPr>
          <w:rFonts w:ascii="Georgia" w:eastAsia="Calibri" w:hAnsi="Georgia"/>
          <w:color w:val="585756"/>
          <w:sz w:val="21"/>
          <w:szCs w:val="22"/>
          <w:highlight w:val="cyan"/>
        </w:rPr>
        <w:t xml:space="preserve"> (GMT+2</w:t>
      </w:r>
      <w:r w:rsidR="008F4823">
        <w:rPr>
          <w:rFonts w:ascii="Georgia" w:eastAsia="Calibri" w:hAnsi="Georgia"/>
          <w:color w:val="585756"/>
          <w:sz w:val="21"/>
          <w:szCs w:val="22"/>
        </w:rPr>
        <w:t>)</w:t>
      </w:r>
      <w:r w:rsidRPr="002270B9">
        <w:rPr>
          <w:rFonts w:ascii="Georgia" w:eastAsia="Calibri" w:hAnsi="Georgia"/>
          <w:color w:val="585756"/>
          <w:sz w:val="21"/>
          <w:szCs w:val="22"/>
        </w:rPr>
        <w:t>. L’ouverture des offres se fera à huis-clos.</w:t>
      </w:r>
    </w:p>
    <w:p w14:paraId="6FCC34CE" w14:textId="77777777" w:rsidR="00C06A66" w:rsidRPr="0023133B" w:rsidRDefault="00C06A66" w:rsidP="00255F33">
      <w:pPr>
        <w:pStyle w:val="Titre3"/>
        <w:jc w:val="both"/>
        <w:rPr>
          <w:lang w:val="fr-BE"/>
        </w:rPr>
      </w:pPr>
      <w:bookmarkStart w:id="68" w:name="_Toc209434850"/>
      <w:r w:rsidRPr="17079118">
        <w:rPr>
          <w:lang w:val="fr-BE"/>
        </w:rPr>
        <w:t>Sélection des soumissionnaires</w:t>
      </w:r>
      <w:bookmarkEnd w:id="68"/>
    </w:p>
    <w:p w14:paraId="0812BC39" w14:textId="77777777" w:rsidR="00C06A66" w:rsidRPr="00ED5726" w:rsidRDefault="00C06A66" w:rsidP="00255F33">
      <w:pPr>
        <w:pStyle w:val="Corpsdetexte"/>
        <w:widowControl/>
        <w:suppressAutoHyphens w:val="0"/>
        <w:spacing w:line="276" w:lineRule="auto"/>
        <w:rPr>
          <w:rFonts w:cs="Arial"/>
          <w:i/>
          <w:sz w:val="18"/>
          <w:szCs w:val="18"/>
          <w:highlight w:val="lightGray"/>
        </w:rPr>
      </w:pPr>
      <w:r>
        <w:rPr>
          <w:rFonts w:cs="Arial"/>
          <w:i/>
          <w:sz w:val="18"/>
          <w:szCs w:val="18"/>
          <w:highlight w:val="lightGray"/>
        </w:rPr>
        <w:t xml:space="preserve"> </w:t>
      </w:r>
      <w:r w:rsidRPr="00465D5E">
        <w:rPr>
          <w:rFonts w:ascii="Georgia" w:eastAsia="Calibri" w:hAnsi="Georgia" w:cs="Times New Roman"/>
          <w:color w:val="585756"/>
          <w:kern w:val="0"/>
          <w:sz w:val="21"/>
          <w:szCs w:val="22"/>
          <w:highlight w:val="lightGray"/>
          <w:lang w:val="fr-BE"/>
        </w:rPr>
        <w:t>Articles 66 – 80 de la Loi ;  Articles 59 à 74 AR Passation</w:t>
      </w:r>
    </w:p>
    <w:p w14:paraId="51CB9413" w14:textId="77777777" w:rsidR="00C06A66" w:rsidRPr="002270B9" w:rsidRDefault="00C06A66" w:rsidP="00255F33">
      <w:pPr>
        <w:pStyle w:val="Titre4"/>
        <w:jc w:val="both"/>
        <w:rPr>
          <w:bCs/>
        </w:rPr>
      </w:pPr>
      <w:r w:rsidRPr="002270B9">
        <w:rPr>
          <w:bCs/>
        </w:rPr>
        <w:t>Motifs d’exclusion</w:t>
      </w:r>
    </w:p>
    <w:p w14:paraId="09FC6DAE" w14:textId="77777777" w:rsidR="00C06A66" w:rsidRPr="00465D5E" w:rsidRDefault="00C06A66" w:rsidP="00255F33">
      <w:pPr>
        <w:pStyle w:val="Corpsdetexte"/>
        <w:widowControl/>
        <w:suppressAutoHyphens w:val="0"/>
        <w:spacing w:line="276" w:lineRule="auto"/>
        <w:rPr>
          <w:rFonts w:ascii="Georgia" w:eastAsia="Calibri" w:hAnsi="Georgia" w:cs="Times New Roman"/>
          <w:color w:val="585756"/>
          <w:kern w:val="0"/>
          <w:sz w:val="21"/>
          <w:szCs w:val="22"/>
          <w:highlight w:val="lightGray"/>
          <w:lang w:val="fr-BE"/>
        </w:rPr>
      </w:pPr>
      <w:r w:rsidRPr="00465D5E">
        <w:rPr>
          <w:rFonts w:ascii="Georgia" w:eastAsia="Calibri" w:hAnsi="Georgia" w:cs="Times New Roman"/>
          <w:color w:val="585756"/>
          <w:kern w:val="0"/>
          <w:sz w:val="21"/>
          <w:szCs w:val="22"/>
          <w:highlight w:val="lightGray"/>
          <w:lang w:val="fr-BE"/>
        </w:rPr>
        <w:t>Articles 52 et 67-70 de la Loi ; Article 51 de l’AR du 18.04.2017</w:t>
      </w:r>
    </w:p>
    <w:p w14:paraId="34085858" w14:textId="77777777" w:rsidR="00C06A66" w:rsidRPr="002270B9" w:rsidRDefault="00C06A66" w:rsidP="00255F33">
      <w:pPr>
        <w:pStyle w:val="BTCtextCTB"/>
        <w:rPr>
          <w:rFonts w:ascii="Georgia" w:eastAsia="Calibri" w:hAnsi="Georgia"/>
          <w:color w:val="585756"/>
          <w:sz w:val="21"/>
          <w:szCs w:val="22"/>
        </w:rPr>
      </w:pPr>
      <w:r w:rsidRPr="002270B9">
        <w:rPr>
          <w:rFonts w:ascii="Georgia" w:eastAsia="Calibri" w:hAnsi="Georgia"/>
          <w:color w:val="585756"/>
          <w:sz w:val="21"/>
          <w:szCs w:val="22"/>
        </w:rPr>
        <w:t>Les motifs d’exclusion obligatoires et facultatifs sont renseignés en annexe du présent cahier spécial des charges.</w:t>
      </w:r>
    </w:p>
    <w:p w14:paraId="3F320149" w14:textId="77777777" w:rsidR="00C06A66" w:rsidRPr="002270B9" w:rsidRDefault="00C06A66" w:rsidP="00255F33">
      <w:pPr>
        <w:pStyle w:val="BTCtextCTB"/>
        <w:rPr>
          <w:rFonts w:ascii="Georgia" w:eastAsia="Calibri" w:hAnsi="Georgia"/>
          <w:color w:val="585756"/>
          <w:sz w:val="21"/>
          <w:szCs w:val="22"/>
        </w:rPr>
      </w:pPr>
      <w:r w:rsidRPr="002270B9">
        <w:rPr>
          <w:rFonts w:ascii="Georgia" w:eastAsia="Calibri" w:hAnsi="Georgia"/>
          <w:color w:val="585756"/>
          <w:sz w:val="21"/>
          <w:szCs w:val="22"/>
        </w:rPr>
        <w:t>Par le dépôt de son offre, le soumissionnaire atteste qu’il ne se trouve pas dans un des cas d’exclusion figurant aux articles 67 à 69 de la loi du 17 juin 2016 et aux articles 61 à 64 de l’A.R. du 18 avril 2017.</w:t>
      </w:r>
    </w:p>
    <w:p w14:paraId="7C6814C6" w14:textId="77777777" w:rsidR="00C06A66" w:rsidRPr="002270B9" w:rsidRDefault="00C06A66" w:rsidP="00255F33">
      <w:pPr>
        <w:pStyle w:val="BTCtextCTB"/>
        <w:rPr>
          <w:rFonts w:ascii="Georgia" w:eastAsia="Calibri" w:hAnsi="Georgia"/>
          <w:color w:val="585756"/>
          <w:sz w:val="21"/>
          <w:szCs w:val="22"/>
        </w:rPr>
      </w:pPr>
      <w:r w:rsidRPr="002270B9">
        <w:rPr>
          <w:rFonts w:ascii="Georgia" w:eastAsia="Calibri" w:hAnsi="Georgia"/>
          <w:color w:val="585756"/>
          <w:sz w:val="21"/>
          <w:szCs w:val="22"/>
        </w:rPr>
        <w:t>Le pouvoir adjudicateur vérifiera l’exactitude de cette déclaration sur l’honneur dans le chef du soumissionnaire dont l’offre est la mieux classée.</w:t>
      </w:r>
    </w:p>
    <w:p w14:paraId="3FF1E62B" w14:textId="77777777" w:rsidR="00C06A66" w:rsidRPr="002270B9" w:rsidRDefault="00C06A66" w:rsidP="00255F33">
      <w:pPr>
        <w:pStyle w:val="BTCtextCTB"/>
        <w:rPr>
          <w:rFonts w:ascii="Georgia" w:eastAsia="Calibri" w:hAnsi="Georgia"/>
          <w:color w:val="585756"/>
          <w:sz w:val="21"/>
          <w:szCs w:val="22"/>
        </w:rPr>
      </w:pPr>
      <w:r w:rsidRPr="002270B9">
        <w:rPr>
          <w:rFonts w:ascii="Georgia" w:eastAsia="Calibri" w:hAnsi="Georgia"/>
          <w:color w:val="585756"/>
          <w:sz w:val="21"/>
          <w:szCs w:val="22"/>
        </w:rPr>
        <w:t>A cette fin, il demandera au soumissionnaire concerné par les moyens les plus rapides et endéans le délai qu’il détermine de fournir les renseignements ou documents permettant de vérifier sa situation personnelle.</w:t>
      </w:r>
    </w:p>
    <w:p w14:paraId="3E17CB60" w14:textId="77777777" w:rsidR="00C06A66" w:rsidRPr="002270B9" w:rsidRDefault="00C06A66" w:rsidP="00255F33">
      <w:pPr>
        <w:pStyle w:val="BTCtextCTB"/>
        <w:rPr>
          <w:rFonts w:ascii="Georgia" w:eastAsia="Calibri" w:hAnsi="Georgia"/>
          <w:color w:val="585756"/>
          <w:sz w:val="21"/>
          <w:szCs w:val="22"/>
        </w:rPr>
      </w:pPr>
      <w:r w:rsidRPr="002270B9">
        <w:rPr>
          <w:rFonts w:ascii="Georgia" w:eastAsia="Calibri" w:hAnsi="Georgia"/>
          <w:color w:val="585756"/>
          <w:sz w:val="21"/>
          <w:szCs w:val="22"/>
        </w:rPr>
        <w:t>Le pouvoir adjudicateur demandera lui-même les renseignements ou documents qu’il peut obtenir gratuitement par des moyens électroniques auprès des services qui en sont les gestionnaires.</w:t>
      </w:r>
    </w:p>
    <w:p w14:paraId="668AF3D8" w14:textId="77777777" w:rsidR="00FF7CAE" w:rsidRPr="009233C8" w:rsidRDefault="00FF7CAE" w:rsidP="00FF7CAE">
      <w:pPr>
        <w:autoSpaceDE w:val="0"/>
        <w:autoSpaceDN w:val="0"/>
        <w:adjustRightInd w:val="0"/>
        <w:spacing w:after="0" w:line="240" w:lineRule="auto"/>
        <w:rPr>
          <w:rFonts w:cs="Georgia"/>
          <w:color w:val="000000"/>
          <w:sz w:val="20"/>
          <w:szCs w:val="20"/>
          <w:lang w:eastAsia="fr-BE"/>
        </w:rPr>
      </w:pPr>
      <w:r w:rsidRPr="009233C8">
        <w:rPr>
          <w:rFonts w:cs="Georgia"/>
          <w:color w:val="000000"/>
          <w:sz w:val="20"/>
          <w:szCs w:val="20"/>
          <w:lang w:eastAsia="fr-BE"/>
        </w:rPr>
        <w:t>Les documents qui seront demandés sont:</w:t>
      </w:r>
    </w:p>
    <w:p w14:paraId="7BB98FA4" w14:textId="77777777" w:rsidR="00FF7CAE" w:rsidRPr="00ED08BD" w:rsidRDefault="00FF7CAE" w:rsidP="00F64F44">
      <w:pPr>
        <w:pStyle w:val="Paragraphedeliste"/>
        <w:numPr>
          <w:ilvl w:val="0"/>
          <w:numId w:val="70"/>
        </w:numPr>
        <w:autoSpaceDE w:val="0"/>
        <w:autoSpaceDN w:val="0"/>
        <w:adjustRightInd w:val="0"/>
        <w:spacing w:after="4" w:line="240" w:lineRule="auto"/>
        <w:rPr>
          <w:rFonts w:cs="Georgia"/>
          <w:color w:val="000000"/>
          <w:sz w:val="20"/>
          <w:szCs w:val="20"/>
          <w:highlight w:val="cyan"/>
          <w:lang w:eastAsia="fr-BE"/>
        </w:rPr>
      </w:pPr>
      <w:r w:rsidRPr="00ED08BD">
        <w:rPr>
          <w:rFonts w:cs="Georgia"/>
          <w:b/>
          <w:bCs/>
          <w:color w:val="575655"/>
          <w:sz w:val="20"/>
          <w:szCs w:val="20"/>
          <w:highlight w:val="cyan"/>
          <w:lang w:eastAsia="fr-BE"/>
        </w:rPr>
        <w:t xml:space="preserve">Attestation de non-redevabilité de l’OBR </w:t>
      </w:r>
    </w:p>
    <w:p w14:paraId="18C86F2E" w14:textId="77777777" w:rsidR="00FF7CAE" w:rsidRPr="00ED08BD" w:rsidRDefault="00FF7CAE" w:rsidP="00F64F44">
      <w:pPr>
        <w:pStyle w:val="Paragraphedeliste"/>
        <w:numPr>
          <w:ilvl w:val="0"/>
          <w:numId w:val="70"/>
        </w:numPr>
        <w:autoSpaceDE w:val="0"/>
        <w:autoSpaceDN w:val="0"/>
        <w:adjustRightInd w:val="0"/>
        <w:spacing w:after="4" w:line="240" w:lineRule="auto"/>
        <w:rPr>
          <w:rFonts w:cs="Georgia"/>
          <w:color w:val="000000"/>
          <w:sz w:val="20"/>
          <w:szCs w:val="20"/>
          <w:highlight w:val="cyan"/>
          <w:lang w:eastAsia="fr-BE"/>
        </w:rPr>
      </w:pPr>
      <w:r w:rsidRPr="00ED08BD">
        <w:rPr>
          <w:rFonts w:cs="Georgia"/>
          <w:b/>
          <w:bCs/>
          <w:color w:val="575655"/>
          <w:sz w:val="20"/>
          <w:szCs w:val="20"/>
          <w:highlight w:val="cyan"/>
          <w:lang w:eastAsia="fr-BE"/>
        </w:rPr>
        <w:t xml:space="preserve">Attestation de non-redevabilité l’INSS </w:t>
      </w:r>
    </w:p>
    <w:p w14:paraId="5C5E0110" w14:textId="77777777" w:rsidR="00FF7CAE" w:rsidRPr="00ED08BD" w:rsidRDefault="00FF7CAE" w:rsidP="00F64F44">
      <w:pPr>
        <w:pStyle w:val="Paragraphedeliste"/>
        <w:numPr>
          <w:ilvl w:val="0"/>
          <w:numId w:val="70"/>
        </w:numPr>
        <w:autoSpaceDE w:val="0"/>
        <w:autoSpaceDN w:val="0"/>
        <w:adjustRightInd w:val="0"/>
        <w:spacing w:after="4" w:line="240" w:lineRule="auto"/>
        <w:rPr>
          <w:rFonts w:cs="Georgia"/>
          <w:color w:val="000000"/>
          <w:sz w:val="20"/>
          <w:szCs w:val="20"/>
          <w:highlight w:val="cyan"/>
          <w:lang w:eastAsia="fr-BE"/>
        </w:rPr>
      </w:pPr>
      <w:r w:rsidRPr="00ED08BD">
        <w:rPr>
          <w:rFonts w:cs="Georgia"/>
          <w:b/>
          <w:bCs/>
          <w:color w:val="575655"/>
          <w:sz w:val="20"/>
          <w:szCs w:val="20"/>
          <w:highlight w:val="cyan"/>
          <w:lang w:eastAsia="fr-BE"/>
        </w:rPr>
        <w:t xml:space="preserve">Attestation de non-faillite </w:t>
      </w:r>
    </w:p>
    <w:p w14:paraId="31E1EDDA" w14:textId="5A3ED3C0" w:rsidR="00C06A66" w:rsidRDefault="00FF7CAE" w:rsidP="00F64F44">
      <w:pPr>
        <w:pStyle w:val="Paragraphedeliste"/>
        <w:numPr>
          <w:ilvl w:val="0"/>
          <w:numId w:val="70"/>
        </w:numPr>
        <w:autoSpaceDE w:val="0"/>
        <w:autoSpaceDN w:val="0"/>
        <w:adjustRightInd w:val="0"/>
        <w:spacing w:after="0" w:line="240" w:lineRule="auto"/>
        <w:rPr>
          <w:rFonts w:cs="Georgia"/>
          <w:b/>
          <w:bCs/>
          <w:color w:val="575655"/>
          <w:sz w:val="20"/>
          <w:szCs w:val="20"/>
          <w:highlight w:val="cyan"/>
          <w:lang w:eastAsia="fr-BE"/>
        </w:rPr>
      </w:pPr>
      <w:r w:rsidRPr="00ED08BD">
        <w:rPr>
          <w:rFonts w:cs="Georgia"/>
          <w:b/>
          <w:bCs/>
          <w:color w:val="575655"/>
          <w:sz w:val="20"/>
          <w:szCs w:val="20"/>
          <w:highlight w:val="cyan"/>
          <w:lang w:eastAsia="fr-BE"/>
        </w:rPr>
        <w:t xml:space="preserve">Attestation du casier judiciaire du signataire de l’offre </w:t>
      </w:r>
    </w:p>
    <w:p w14:paraId="53C86011" w14:textId="77777777" w:rsidR="00F76FF5" w:rsidRDefault="00F76FF5" w:rsidP="00F76FF5">
      <w:pPr>
        <w:pStyle w:val="Paragraphedeliste"/>
        <w:autoSpaceDE w:val="0"/>
        <w:autoSpaceDN w:val="0"/>
        <w:adjustRightInd w:val="0"/>
        <w:spacing w:after="0" w:line="240" w:lineRule="auto"/>
        <w:rPr>
          <w:rFonts w:cs="Georgia"/>
          <w:b/>
          <w:bCs/>
          <w:color w:val="575655"/>
          <w:sz w:val="20"/>
          <w:szCs w:val="20"/>
          <w:highlight w:val="cyan"/>
          <w:lang w:eastAsia="fr-BE"/>
        </w:rPr>
      </w:pPr>
    </w:p>
    <w:p w14:paraId="5EBD8FCD" w14:textId="77777777" w:rsidR="00910F65" w:rsidRDefault="00910F65" w:rsidP="00F76FF5">
      <w:pPr>
        <w:pStyle w:val="Paragraphedeliste"/>
        <w:autoSpaceDE w:val="0"/>
        <w:autoSpaceDN w:val="0"/>
        <w:adjustRightInd w:val="0"/>
        <w:spacing w:after="0" w:line="240" w:lineRule="auto"/>
        <w:rPr>
          <w:rFonts w:cs="Georgia"/>
          <w:b/>
          <w:bCs/>
          <w:color w:val="575655"/>
          <w:sz w:val="20"/>
          <w:szCs w:val="20"/>
          <w:highlight w:val="cyan"/>
          <w:lang w:eastAsia="fr-BE"/>
        </w:rPr>
      </w:pPr>
    </w:p>
    <w:p w14:paraId="7B373ABE" w14:textId="77777777" w:rsidR="00910F65" w:rsidRDefault="00910F65" w:rsidP="00F76FF5">
      <w:pPr>
        <w:pStyle w:val="Paragraphedeliste"/>
        <w:autoSpaceDE w:val="0"/>
        <w:autoSpaceDN w:val="0"/>
        <w:adjustRightInd w:val="0"/>
        <w:spacing w:after="0" w:line="240" w:lineRule="auto"/>
        <w:rPr>
          <w:rFonts w:cs="Georgia"/>
          <w:b/>
          <w:bCs/>
          <w:color w:val="575655"/>
          <w:sz w:val="20"/>
          <w:szCs w:val="20"/>
          <w:highlight w:val="cyan"/>
          <w:lang w:eastAsia="fr-BE"/>
        </w:rPr>
      </w:pPr>
    </w:p>
    <w:p w14:paraId="6CD1F03A" w14:textId="77777777" w:rsidR="00910F65" w:rsidRPr="00F76FF5" w:rsidRDefault="00910F65" w:rsidP="00F76FF5">
      <w:pPr>
        <w:pStyle w:val="Paragraphedeliste"/>
        <w:autoSpaceDE w:val="0"/>
        <w:autoSpaceDN w:val="0"/>
        <w:adjustRightInd w:val="0"/>
        <w:spacing w:after="0" w:line="240" w:lineRule="auto"/>
        <w:rPr>
          <w:rFonts w:cs="Georgia"/>
          <w:b/>
          <w:bCs/>
          <w:color w:val="575655"/>
          <w:sz w:val="20"/>
          <w:szCs w:val="20"/>
          <w:highlight w:val="cyan"/>
          <w:lang w:eastAsia="fr-BE"/>
        </w:rPr>
      </w:pPr>
    </w:p>
    <w:p w14:paraId="436EA514" w14:textId="77777777" w:rsidR="00C06A66" w:rsidRPr="002270B9" w:rsidRDefault="00C06A66" w:rsidP="00255F33">
      <w:pPr>
        <w:pStyle w:val="Titre4"/>
        <w:jc w:val="both"/>
        <w:rPr>
          <w:bCs/>
        </w:rPr>
      </w:pPr>
      <w:r w:rsidRPr="002270B9">
        <w:rPr>
          <w:bCs/>
        </w:rPr>
        <w:lastRenderedPageBreak/>
        <w:t>Critères de sélection</w:t>
      </w:r>
    </w:p>
    <w:p w14:paraId="06BFC4CA" w14:textId="77777777" w:rsidR="00C06A66" w:rsidRPr="00465D5E" w:rsidRDefault="00C06A66" w:rsidP="00255F33">
      <w:pPr>
        <w:pStyle w:val="Corpsdetexte"/>
        <w:widowControl/>
        <w:suppressAutoHyphens w:val="0"/>
        <w:spacing w:line="276" w:lineRule="auto"/>
        <w:rPr>
          <w:rFonts w:ascii="Georgia" w:eastAsia="Calibri" w:hAnsi="Georgia" w:cs="Times New Roman"/>
          <w:color w:val="585756"/>
          <w:kern w:val="0"/>
          <w:sz w:val="21"/>
          <w:szCs w:val="22"/>
          <w:highlight w:val="lightGray"/>
          <w:lang w:val="fr-BE"/>
        </w:rPr>
      </w:pPr>
      <w:r w:rsidRPr="00465D5E">
        <w:rPr>
          <w:rFonts w:ascii="Georgia" w:eastAsia="Calibri" w:hAnsi="Georgia" w:cs="Times New Roman"/>
          <w:color w:val="585756"/>
          <w:kern w:val="0"/>
          <w:sz w:val="21"/>
          <w:szCs w:val="22"/>
          <w:highlight w:val="lightGray"/>
          <w:lang w:val="fr-BE"/>
        </w:rPr>
        <w:t>Article 71 de la Loi et article 65 à 74 de l’AR du 18.04.2017</w:t>
      </w:r>
    </w:p>
    <w:p w14:paraId="763DCCD5" w14:textId="7FAF2643" w:rsidR="00C06A66" w:rsidRPr="003F7E52" w:rsidRDefault="00C06A66" w:rsidP="003F7E52">
      <w:pPr>
        <w:pStyle w:val="BTCtextCTB"/>
        <w:rPr>
          <w:rFonts w:ascii="Georgia" w:eastAsia="Calibri" w:hAnsi="Georgia"/>
          <w:color w:val="585756"/>
          <w:sz w:val="21"/>
          <w:szCs w:val="22"/>
        </w:rPr>
      </w:pPr>
      <w:r w:rsidRPr="002270B9">
        <w:rPr>
          <w:rFonts w:ascii="Georgia" w:eastAsia="Calibri" w:hAnsi="Georgia"/>
          <w:color w:val="585756"/>
          <w:sz w:val="21"/>
          <w:szCs w:val="22"/>
        </w:rPr>
        <w:t>Le soumissionnaire est, en outre, tenu de démontrer à l’aide des documents demandés dans le « Dossier de sélection » qu’il est suffisamment capable, tant du point de vue économique et financier que du point de vue technique, de mener à bien le présent marché public.</w:t>
      </w:r>
    </w:p>
    <w:p w14:paraId="118C5A22" w14:textId="4075C2BF" w:rsidR="00C06A66" w:rsidRPr="00116779" w:rsidRDefault="00C06A66" w:rsidP="00255F33">
      <w:pPr>
        <w:pStyle w:val="Titre4"/>
        <w:jc w:val="both"/>
        <w:rPr>
          <w:bCs/>
        </w:rPr>
      </w:pPr>
      <w:r w:rsidRPr="002270B9">
        <w:rPr>
          <w:bCs/>
        </w:rPr>
        <w:t>Aperçu de la procédure</w:t>
      </w:r>
    </w:p>
    <w:p w14:paraId="22D12404" w14:textId="04E67072" w:rsidR="00C06A66" w:rsidRPr="002270B9" w:rsidRDefault="00C06A66" w:rsidP="00255F33">
      <w:pPr>
        <w:pStyle w:val="BTCtextCTB"/>
        <w:rPr>
          <w:rFonts w:ascii="Georgia" w:eastAsia="Calibri" w:hAnsi="Georgia"/>
          <w:color w:val="585756"/>
          <w:sz w:val="21"/>
          <w:szCs w:val="22"/>
        </w:rPr>
      </w:pPr>
      <w:r w:rsidRPr="002270B9">
        <w:rPr>
          <w:rFonts w:ascii="Georgia" w:eastAsia="Calibri" w:hAnsi="Georgia"/>
          <w:color w:val="585756"/>
          <w:sz w:val="21"/>
          <w:szCs w:val="22"/>
        </w:rPr>
        <w:t xml:space="preserve">Dans une première phase, les offres introduites par les soumissionnaires sélectionnés seront examinées sur le plan de la régularité formelle et matérielle. </w:t>
      </w:r>
    </w:p>
    <w:p w14:paraId="4C5F60EE" w14:textId="77777777" w:rsidR="00C06A66" w:rsidRPr="002270B9" w:rsidRDefault="00C06A66" w:rsidP="00255F33">
      <w:pPr>
        <w:pStyle w:val="BTCtextCTB"/>
        <w:rPr>
          <w:rFonts w:ascii="Georgia" w:eastAsia="Calibri" w:hAnsi="Georgia"/>
          <w:color w:val="585756"/>
          <w:sz w:val="21"/>
          <w:szCs w:val="22"/>
        </w:rPr>
      </w:pPr>
      <w:r w:rsidRPr="002270B9">
        <w:rPr>
          <w:rFonts w:ascii="Georgia" w:eastAsia="Calibri" w:hAnsi="Georgia"/>
          <w:color w:val="585756"/>
          <w:sz w:val="21"/>
          <w:szCs w:val="22"/>
        </w:rPr>
        <w:t>Le pouvoir adjudicateur se réserve le droit de faire régulariser les irrégularités dans l’offre des soumissionnaires durant les négociations.</w:t>
      </w:r>
    </w:p>
    <w:p w14:paraId="02165C23" w14:textId="77777777" w:rsidR="00C06A66" w:rsidRPr="002270B9" w:rsidRDefault="00C06A66" w:rsidP="00255F33">
      <w:pPr>
        <w:pStyle w:val="BTCtextCTB"/>
        <w:rPr>
          <w:rFonts w:ascii="Georgia" w:eastAsia="Calibri" w:hAnsi="Georgia"/>
          <w:color w:val="585756"/>
          <w:sz w:val="21"/>
          <w:szCs w:val="22"/>
        </w:rPr>
      </w:pPr>
      <w:r w:rsidRPr="002270B9">
        <w:rPr>
          <w:rFonts w:ascii="Georgia" w:eastAsia="Calibri" w:hAnsi="Georgia"/>
          <w:color w:val="585756"/>
          <w:sz w:val="21"/>
          <w:szCs w:val="22"/>
        </w:rPr>
        <w:t xml:space="preserve">Dans une seconde phase, les offres régulières formellement et matériellement seront examinées sur le plan du fond par une commission d’évaluation. Le pouvoir adjudicateur limitera le nombre d’offres à négocier en appliquant le critère d’attribution précisé dans les documents du marché. Cet examen sera réalisé sur la base du critère d’attribution "prix/coût" mentionné dans le présent cahier spécial des charges et a pour but de composer une shortlist de soumissionnaires avec lesquels des négociations seront menées. &lt;&lt;Maximum &lt;&lt;…&gt;&gt; soumissionnaires pourront être repris dans la shortlist. </w:t>
      </w:r>
    </w:p>
    <w:p w14:paraId="2ED95DBE" w14:textId="77777777" w:rsidR="00C06A66" w:rsidRPr="002270B9" w:rsidRDefault="00C06A66" w:rsidP="00255F33">
      <w:pPr>
        <w:pStyle w:val="BTCtextCTB"/>
        <w:rPr>
          <w:rFonts w:ascii="Georgia" w:eastAsia="Calibri" w:hAnsi="Georgia"/>
          <w:color w:val="585756"/>
          <w:sz w:val="21"/>
          <w:szCs w:val="22"/>
        </w:rPr>
      </w:pPr>
      <w:r w:rsidRPr="002270B9">
        <w:rPr>
          <w:rFonts w:ascii="Georgia" w:eastAsia="Calibri" w:hAnsi="Georgia"/>
          <w:color w:val="585756"/>
          <w:sz w:val="21"/>
          <w:szCs w:val="22"/>
        </w:rPr>
        <w:t>Ensuite vient la phase des négociations. Le pouvoir adjudicateur peut négocier avec les soumissionnaires les offres initiales et toutes les offres ultérieures que ceux-ci ont présentées, à l’exception des offres finales, en vue d’améliorer leur contenu. Les exigences minimales et les critères d’attribution ne font pas l’objet de négociations. Cependant, le pouvoir adjudicateur peut également décider de ne pas négocier. Dans ce cas l’offre initiale vaut comme offre définitive.</w:t>
      </w:r>
    </w:p>
    <w:p w14:paraId="700DF1A3" w14:textId="51F7DD50" w:rsidR="00C06A66" w:rsidRPr="002270B9" w:rsidRDefault="00C06A66" w:rsidP="00255F33">
      <w:pPr>
        <w:pStyle w:val="BTCtextCTB"/>
        <w:rPr>
          <w:rFonts w:ascii="Georgia" w:eastAsia="Calibri" w:hAnsi="Georgia"/>
          <w:color w:val="585756"/>
          <w:sz w:val="21"/>
          <w:szCs w:val="22"/>
        </w:rPr>
      </w:pPr>
      <w:r w:rsidRPr="002270B9">
        <w:rPr>
          <w:rFonts w:ascii="Georgia" w:eastAsia="Calibri" w:hAnsi="Georgia"/>
          <w:color w:val="585756"/>
          <w:sz w:val="21"/>
          <w:szCs w:val="22"/>
        </w:rPr>
        <w:t>Lorsque le pouvoir adjudicateur entend conclure les négociations, il en informera les soumissionnaires restant en lice et fixera une date limite commune pour la présentation d’éventuelles BAFO.  Après la clôture des négociations, les BAFO seront confrontées, aux critères d’exclusion, aux critères de sélection ainsi qu’au critère d’attribution "prix/coût". Le soumissionnaire dont la BAFO régulière est économiquement la plus avantageuse sera désigné comme adjudicataire pour le présent marché.</w:t>
      </w:r>
    </w:p>
    <w:p w14:paraId="61FBDBEB" w14:textId="77777777" w:rsidR="00C06A66" w:rsidRPr="002270B9" w:rsidRDefault="00C06A66" w:rsidP="00255F33">
      <w:pPr>
        <w:pStyle w:val="BTCtextCTB"/>
        <w:rPr>
          <w:rFonts w:ascii="Georgia" w:eastAsia="Calibri" w:hAnsi="Georgia"/>
          <w:color w:val="585756"/>
          <w:sz w:val="21"/>
          <w:szCs w:val="22"/>
        </w:rPr>
      </w:pPr>
      <w:r w:rsidRPr="002270B9">
        <w:rPr>
          <w:rFonts w:ascii="Georgia" w:eastAsia="Calibri" w:hAnsi="Georgia"/>
          <w:color w:val="585756"/>
          <w:sz w:val="21"/>
          <w:szCs w:val="22"/>
        </w:rPr>
        <w:t>Les BAFO des soumissionnaires avec lesquels des négociations ont été menées seront examinées du point de vue de leur régularité. Les BAFO irrégulières seront exclues.</w:t>
      </w:r>
    </w:p>
    <w:p w14:paraId="1630C12E" w14:textId="77777777" w:rsidR="00C06A66" w:rsidRPr="002270B9" w:rsidRDefault="00C06A66" w:rsidP="00255F33">
      <w:pPr>
        <w:pStyle w:val="BTCtextCTB"/>
        <w:rPr>
          <w:rFonts w:ascii="Georgia" w:eastAsia="Calibri" w:hAnsi="Georgia"/>
          <w:color w:val="585756"/>
          <w:sz w:val="21"/>
          <w:szCs w:val="22"/>
        </w:rPr>
      </w:pPr>
      <w:r w:rsidRPr="002270B9">
        <w:rPr>
          <w:rFonts w:ascii="Georgia" w:eastAsia="Calibri" w:hAnsi="Georgia"/>
          <w:color w:val="585756"/>
          <w:sz w:val="21"/>
          <w:szCs w:val="22"/>
        </w:rPr>
        <w:t>Seules les BAFO régulières seront prises en considération pour être confrontées aux critères d’attribution.</w:t>
      </w:r>
    </w:p>
    <w:p w14:paraId="676FD062" w14:textId="77777777" w:rsidR="00C06A66" w:rsidRPr="002270B9" w:rsidRDefault="00C06A66" w:rsidP="00255F33">
      <w:pPr>
        <w:pStyle w:val="BTCtextCTB"/>
        <w:rPr>
          <w:rFonts w:ascii="Georgia" w:eastAsia="Calibri" w:hAnsi="Georgia"/>
          <w:color w:val="585756"/>
          <w:sz w:val="21"/>
          <w:szCs w:val="22"/>
        </w:rPr>
      </w:pPr>
      <w:r w:rsidRPr="002270B9">
        <w:rPr>
          <w:rFonts w:ascii="Georgia" w:eastAsia="Calibri" w:hAnsi="Georgia"/>
          <w:color w:val="585756"/>
          <w:sz w:val="21"/>
          <w:szCs w:val="22"/>
        </w:rPr>
        <w:t>Le pouvoir adjudicateur se réserve le droit de revoir la procédure énoncée ci-dessus dans le respect du principe d’égalité de traitement et de transparence.</w:t>
      </w:r>
    </w:p>
    <w:p w14:paraId="479A352A" w14:textId="77777777" w:rsidR="00C06A66" w:rsidRDefault="00C06A66" w:rsidP="00255F33">
      <w:pPr>
        <w:pStyle w:val="Corpsdetexte"/>
      </w:pPr>
    </w:p>
    <w:p w14:paraId="01F665E0" w14:textId="4CF9D06A" w:rsidR="00C06A66" w:rsidRPr="002270B9" w:rsidRDefault="00C06A66" w:rsidP="00C06A66">
      <w:pPr>
        <w:pStyle w:val="Titre4"/>
        <w:rPr>
          <w:bCs/>
        </w:rPr>
      </w:pPr>
      <w:r w:rsidRPr="002270B9">
        <w:rPr>
          <w:bCs/>
        </w:rPr>
        <w:t xml:space="preserve">Critères d’attribution </w:t>
      </w:r>
    </w:p>
    <w:p w14:paraId="64AEFF24" w14:textId="77777777" w:rsidR="00C06A66" w:rsidRPr="002270B9"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t>Le pouvoir adjudicateur choisira la BAFO régulière qu’il juge la plus avantageuse en tenant compte des critères suivants  :</w:t>
      </w:r>
    </w:p>
    <w:p w14:paraId="2876E87C" w14:textId="520024C3" w:rsidR="00C06A66" w:rsidRPr="00E808D0" w:rsidRDefault="00C06A66" w:rsidP="002876D7">
      <w:pPr>
        <w:pStyle w:val="BTCtextCTB"/>
        <w:numPr>
          <w:ilvl w:val="0"/>
          <w:numId w:val="11"/>
        </w:numPr>
        <w:rPr>
          <w:rFonts w:ascii="Georgia" w:eastAsia="Calibri" w:hAnsi="Georgia"/>
          <w:color w:val="585756"/>
          <w:sz w:val="21"/>
          <w:szCs w:val="22"/>
        </w:rPr>
      </w:pPr>
      <w:r w:rsidRPr="00E808D0">
        <w:rPr>
          <w:rFonts w:ascii="Georgia" w:eastAsia="Calibri" w:hAnsi="Georgia"/>
          <w:color w:val="585756"/>
          <w:sz w:val="21"/>
          <w:szCs w:val="22"/>
        </w:rPr>
        <w:t>Attribution sur la base du prix :</w:t>
      </w:r>
    </w:p>
    <w:p w14:paraId="2393D243" w14:textId="7A39A81F" w:rsidR="00003E3E" w:rsidRPr="00910F65" w:rsidRDefault="00C06A66" w:rsidP="00910F65">
      <w:pPr>
        <w:pStyle w:val="BTCtextCTB"/>
        <w:ind w:firstLine="709"/>
        <w:rPr>
          <w:rFonts w:ascii="Georgia" w:eastAsia="Calibri" w:hAnsi="Georgia"/>
          <w:b/>
          <w:bCs/>
          <w:color w:val="585756"/>
          <w:sz w:val="21"/>
          <w:szCs w:val="22"/>
        </w:rPr>
      </w:pPr>
      <w:r w:rsidRPr="00910F65">
        <w:rPr>
          <w:rFonts w:ascii="Georgia" w:eastAsia="Calibri" w:hAnsi="Georgia"/>
          <w:b/>
          <w:bCs/>
          <w:color w:val="585756"/>
          <w:sz w:val="21"/>
          <w:szCs w:val="22"/>
        </w:rPr>
        <w:t>Prix</w:t>
      </w:r>
      <w:r w:rsidR="000F1D4A" w:rsidRPr="00910F65">
        <w:rPr>
          <w:rFonts w:ascii="Georgia" w:eastAsia="Calibri" w:hAnsi="Georgia"/>
          <w:b/>
          <w:bCs/>
          <w:color w:val="585756"/>
          <w:sz w:val="21"/>
          <w:szCs w:val="22"/>
        </w:rPr>
        <w:t> :100%</w:t>
      </w:r>
    </w:p>
    <w:p w14:paraId="5B9B7709" w14:textId="77777777" w:rsidR="00003E3E" w:rsidRPr="00A23D9F" w:rsidRDefault="00003E3E" w:rsidP="00003E3E">
      <w:pPr>
        <w:spacing w:after="120" w:line="288" w:lineRule="auto"/>
        <w:jc w:val="both"/>
      </w:pPr>
      <w:r w:rsidRPr="00A23D9F">
        <w:t xml:space="preserve">Le prix total de l’offre la plus basse pour reçoit 100% de la cote soient 100 points. La cote pour l’offre Z est calculée comme suit : </w:t>
      </w:r>
    </w:p>
    <w:p w14:paraId="76328A34" w14:textId="77777777" w:rsidR="00003E3E" w:rsidRPr="00A23D9F" w:rsidRDefault="00003E3E" w:rsidP="00910F65">
      <w:pPr>
        <w:spacing w:after="120" w:line="240" w:lineRule="auto"/>
        <w:jc w:val="both"/>
      </w:pPr>
      <w:r>
        <w:rPr>
          <w:b/>
          <w:bCs/>
        </w:rPr>
        <w:t xml:space="preserve">                 </w:t>
      </w:r>
      <w:r w:rsidRPr="00A23D9F">
        <w:rPr>
          <w:b/>
          <w:bCs/>
        </w:rPr>
        <w:t xml:space="preserve">Prix total le plus bas x 100 </w:t>
      </w:r>
    </w:p>
    <w:p w14:paraId="0BECE95A" w14:textId="77777777" w:rsidR="00003E3E" w:rsidRPr="00A23D9F" w:rsidRDefault="00003E3E" w:rsidP="00910F65">
      <w:pPr>
        <w:spacing w:after="120" w:line="240" w:lineRule="auto"/>
        <w:jc w:val="both"/>
      </w:pPr>
      <w:r>
        <w:rPr>
          <w:b/>
          <w:bCs/>
        </w:rPr>
        <w:t xml:space="preserve">                 </w:t>
      </w:r>
      <w:r w:rsidRPr="00A23D9F">
        <w:rPr>
          <w:b/>
          <w:bCs/>
        </w:rPr>
        <w:t xml:space="preserve">= ───────────────── </w:t>
      </w:r>
    </w:p>
    <w:p w14:paraId="1AC0C9EF" w14:textId="77777777" w:rsidR="00003E3E" w:rsidRDefault="00003E3E" w:rsidP="00910F65">
      <w:pPr>
        <w:spacing w:after="120" w:line="240" w:lineRule="auto"/>
        <w:jc w:val="both"/>
      </w:pPr>
      <w:r>
        <w:rPr>
          <w:b/>
          <w:bCs/>
        </w:rPr>
        <w:t xml:space="preserve">                 </w:t>
      </w:r>
      <w:r w:rsidRPr="00A23D9F">
        <w:rPr>
          <w:b/>
          <w:bCs/>
        </w:rPr>
        <w:t>Prix total de l’offre Z</w:t>
      </w:r>
    </w:p>
    <w:p w14:paraId="5375F826" w14:textId="77777777" w:rsidR="00C06A66" w:rsidRDefault="00C06A66" w:rsidP="00C06A66">
      <w:pPr>
        <w:pStyle w:val="Corpsdetexte"/>
      </w:pPr>
    </w:p>
    <w:p w14:paraId="6FBDB686" w14:textId="77777777" w:rsidR="00C06A66" w:rsidRPr="00B04EDA" w:rsidRDefault="00C06A66" w:rsidP="00C06A66">
      <w:pPr>
        <w:pStyle w:val="Titre4"/>
        <w:rPr>
          <w:bCs/>
        </w:rPr>
      </w:pPr>
      <w:r w:rsidRPr="00B04EDA">
        <w:rPr>
          <w:bCs/>
        </w:rPr>
        <w:t>Cotation finale</w:t>
      </w:r>
    </w:p>
    <w:p w14:paraId="5C102206" w14:textId="77777777" w:rsidR="00C06A66" w:rsidRPr="00B04EDA" w:rsidRDefault="00C06A66" w:rsidP="00C06A66">
      <w:pPr>
        <w:pStyle w:val="BTCtextCTB"/>
        <w:rPr>
          <w:rFonts w:ascii="Georgia" w:eastAsia="Calibri" w:hAnsi="Georgia"/>
          <w:color w:val="585756"/>
          <w:sz w:val="21"/>
          <w:szCs w:val="22"/>
        </w:rPr>
      </w:pPr>
      <w:r w:rsidRPr="00B04EDA">
        <w:rPr>
          <w:rFonts w:ascii="Georgia" w:eastAsia="Calibri" w:hAnsi="Georgia"/>
          <w:color w:val="585756"/>
          <w:sz w:val="21"/>
          <w:szCs w:val="22"/>
        </w:rPr>
        <w:t>Les cotations pour les critères d’attribution seront additionnées. Le marché sera attribué au soumissionnaire qui obtient la cotation finale la plus élevée, après que le pouvoir adjudicateur aura vérifié, à l’égard de ce soumissionnaire, l’exactitude de la déclaration sur l’honneur et à condition que le contrôle ait démontré que la déclaration sur l’honneur corresponde à la réalité.</w:t>
      </w:r>
    </w:p>
    <w:p w14:paraId="71F61705" w14:textId="77777777" w:rsidR="00C06A66" w:rsidRDefault="00C06A66" w:rsidP="00C06A66">
      <w:pPr>
        <w:pStyle w:val="BTCtextCTB"/>
        <w:rPr>
          <w:rFonts w:ascii="Arial" w:eastAsia="DejaVu Sans" w:hAnsi="Arial" w:cs="Tahoma"/>
          <w:kern w:val="18"/>
          <w:sz w:val="20"/>
          <w:szCs w:val="24"/>
          <w:lang w:val="fr-FR"/>
        </w:rPr>
      </w:pPr>
    </w:p>
    <w:p w14:paraId="08DE08AA" w14:textId="77777777" w:rsidR="00C06A66" w:rsidRPr="0023133B" w:rsidRDefault="00C06A66" w:rsidP="00C06A66">
      <w:pPr>
        <w:pStyle w:val="Titre3"/>
        <w:rPr>
          <w:lang w:val="fr-BE"/>
        </w:rPr>
      </w:pPr>
      <w:bookmarkStart w:id="69" w:name="_Toc257039853"/>
      <w:bookmarkStart w:id="70" w:name="_Toc209434851"/>
      <w:r w:rsidRPr="17079118">
        <w:rPr>
          <w:lang w:val="fr-BE"/>
        </w:rPr>
        <w:t>Attribution du marché</w:t>
      </w:r>
      <w:bookmarkEnd w:id="69"/>
      <w:bookmarkEnd w:id="70"/>
    </w:p>
    <w:p w14:paraId="48FF2053" w14:textId="77777777" w:rsidR="00C06A66" w:rsidRPr="00465D5E" w:rsidRDefault="00C06A66" w:rsidP="00C06A66">
      <w:pPr>
        <w:pStyle w:val="Corpsdetexte"/>
        <w:rPr>
          <w:rFonts w:ascii="Georgia" w:eastAsia="Calibri" w:hAnsi="Georgia" w:cs="Times New Roman"/>
          <w:color w:val="585756"/>
          <w:kern w:val="0"/>
          <w:sz w:val="21"/>
          <w:szCs w:val="22"/>
          <w:highlight w:val="lightGray"/>
          <w:lang w:val="fr-BE"/>
        </w:rPr>
      </w:pPr>
      <w:r w:rsidRPr="00465D5E">
        <w:rPr>
          <w:rFonts w:ascii="Georgia" w:eastAsia="Calibri" w:hAnsi="Georgia" w:cs="Times New Roman"/>
          <w:color w:val="585756"/>
          <w:kern w:val="0"/>
          <w:sz w:val="21"/>
          <w:szCs w:val="22"/>
          <w:highlight w:val="lightGray"/>
          <w:lang w:val="fr-BE"/>
        </w:rPr>
        <w:t>Articles 41 et 81 de la Loi  </w:t>
      </w:r>
    </w:p>
    <w:p w14:paraId="7E87DD53" w14:textId="29D3FDBB" w:rsidR="00C06A66" w:rsidRPr="00B04EDA" w:rsidRDefault="00C06A66" w:rsidP="00C06A66">
      <w:pPr>
        <w:pStyle w:val="BTCtextCTB"/>
        <w:rPr>
          <w:rFonts w:ascii="Georgia" w:eastAsia="Calibri" w:hAnsi="Georgia"/>
          <w:color w:val="585756"/>
          <w:sz w:val="21"/>
          <w:szCs w:val="22"/>
        </w:rPr>
      </w:pPr>
      <w:r w:rsidRPr="00B04EDA">
        <w:rPr>
          <w:rFonts w:ascii="Georgia" w:eastAsia="Calibri" w:hAnsi="Georgia"/>
          <w:color w:val="585756"/>
          <w:sz w:val="21"/>
          <w:szCs w:val="22"/>
        </w:rPr>
        <w:t>Le marché sera attribué</w:t>
      </w:r>
      <w:r w:rsidR="007071CE">
        <w:rPr>
          <w:rFonts w:ascii="Georgia" w:eastAsia="Calibri" w:hAnsi="Georgia"/>
          <w:color w:val="585756"/>
          <w:sz w:val="21"/>
          <w:szCs w:val="22"/>
        </w:rPr>
        <w:t xml:space="preserve"> </w:t>
      </w:r>
      <w:r w:rsidRPr="00B04EDA">
        <w:rPr>
          <w:rFonts w:ascii="Georgia" w:eastAsia="Calibri" w:hAnsi="Georgia"/>
          <w:color w:val="585756"/>
          <w:sz w:val="21"/>
          <w:szCs w:val="22"/>
        </w:rPr>
        <w:t>au</w:t>
      </w:r>
      <w:r w:rsidR="007071CE">
        <w:rPr>
          <w:rFonts w:ascii="Georgia" w:eastAsia="Calibri" w:hAnsi="Georgia"/>
          <w:color w:val="585756"/>
          <w:sz w:val="21"/>
          <w:szCs w:val="22"/>
        </w:rPr>
        <w:t xml:space="preserve"> </w:t>
      </w:r>
      <w:r w:rsidRPr="00B04EDA">
        <w:rPr>
          <w:rFonts w:ascii="Georgia" w:eastAsia="Calibri" w:hAnsi="Georgia"/>
          <w:color w:val="585756"/>
          <w:sz w:val="21"/>
          <w:szCs w:val="22"/>
        </w:rPr>
        <w:t>soumissionnaire qui a</w:t>
      </w:r>
      <w:r w:rsidR="007071CE">
        <w:rPr>
          <w:rFonts w:ascii="Georgia" w:eastAsia="Calibri" w:hAnsi="Georgia"/>
          <w:color w:val="585756"/>
          <w:sz w:val="21"/>
          <w:szCs w:val="22"/>
        </w:rPr>
        <w:t xml:space="preserve"> r</w:t>
      </w:r>
      <w:r w:rsidRPr="00B04EDA">
        <w:rPr>
          <w:rFonts w:ascii="Georgia" w:eastAsia="Calibri" w:hAnsi="Georgia"/>
          <w:color w:val="585756"/>
          <w:sz w:val="21"/>
          <w:szCs w:val="22"/>
        </w:rPr>
        <w:t>emis l’offre régulière économiquement la plus avantageuse pou</w:t>
      </w:r>
      <w:r w:rsidR="000D2D54">
        <w:rPr>
          <w:rFonts w:ascii="Georgia" w:eastAsia="Calibri" w:hAnsi="Georgia"/>
          <w:color w:val="585756"/>
          <w:sz w:val="21"/>
          <w:szCs w:val="22"/>
        </w:rPr>
        <w:t>r</w:t>
      </w:r>
      <w:r w:rsidRPr="00B04EDA">
        <w:rPr>
          <w:rFonts w:ascii="Georgia" w:eastAsia="Calibri" w:hAnsi="Georgia"/>
          <w:color w:val="585756"/>
          <w:sz w:val="21"/>
          <w:szCs w:val="22"/>
        </w:rPr>
        <w:t xml:space="preserve"> le </w:t>
      </w:r>
      <w:r w:rsidR="000D2D54">
        <w:rPr>
          <w:rFonts w:ascii="Georgia" w:eastAsia="Calibri" w:hAnsi="Georgia"/>
          <w:color w:val="585756"/>
          <w:sz w:val="21"/>
          <w:szCs w:val="22"/>
        </w:rPr>
        <w:t>marché</w:t>
      </w:r>
      <w:r w:rsidRPr="00B04EDA">
        <w:rPr>
          <w:rFonts w:ascii="Georgia" w:eastAsia="Calibri" w:hAnsi="Georgia"/>
          <w:color w:val="585756"/>
          <w:sz w:val="21"/>
          <w:szCs w:val="22"/>
        </w:rPr>
        <w:t>.</w:t>
      </w:r>
    </w:p>
    <w:p w14:paraId="3D42BCCD" w14:textId="77777777" w:rsidR="00C06A66" w:rsidRPr="00B04EDA" w:rsidRDefault="00C06A66" w:rsidP="00C06A66">
      <w:pPr>
        <w:pStyle w:val="BTCtextCTB"/>
        <w:rPr>
          <w:rFonts w:ascii="Georgia" w:eastAsia="Calibri" w:hAnsi="Georgia"/>
          <w:color w:val="585756"/>
          <w:sz w:val="21"/>
          <w:szCs w:val="22"/>
        </w:rPr>
      </w:pPr>
      <w:r w:rsidRPr="00B04EDA">
        <w:rPr>
          <w:rFonts w:ascii="Georgia" w:eastAsia="Calibri" w:hAnsi="Georgia"/>
          <w:color w:val="585756"/>
          <w:sz w:val="21"/>
          <w:szCs w:val="22"/>
        </w:rPr>
        <w:t>Il faut néanmoins remarquer que, conformément à l’art. 85 de la Loi du 17 juin 2016, il n’existe aucune obligation pour le pouvoir adjudicateur d’attribuer le marché.</w:t>
      </w:r>
    </w:p>
    <w:p w14:paraId="4451E3DB" w14:textId="77777777" w:rsidR="00C06A66" w:rsidRDefault="00C06A66" w:rsidP="00C06A66">
      <w:pPr>
        <w:pStyle w:val="BTCtextCTB"/>
        <w:rPr>
          <w:rFonts w:ascii="Georgia" w:eastAsia="Calibri" w:hAnsi="Georgia"/>
          <w:color w:val="585756"/>
          <w:sz w:val="21"/>
          <w:szCs w:val="22"/>
        </w:rPr>
      </w:pPr>
      <w:r w:rsidRPr="00B04EDA">
        <w:rPr>
          <w:rFonts w:ascii="Georgia" w:eastAsia="Calibri" w:hAnsi="Georgia"/>
          <w:color w:val="585756"/>
          <w:sz w:val="21"/>
          <w:szCs w:val="22"/>
        </w:rPr>
        <w:t>Le pouvoir adjudicateur peut soit renoncer à passer le marché, soit refaire la procédure, au besoin suivant un autre mode.</w:t>
      </w:r>
    </w:p>
    <w:p w14:paraId="23EA0E13" w14:textId="77777777" w:rsidR="000D2D54" w:rsidRPr="00B04EDA" w:rsidRDefault="000D2D54" w:rsidP="00C06A66">
      <w:pPr>
        <w:pStyle w:val="BTCtextCTB"/>
        <w:rPr>
          <w:rFonts w:ascii="Georgia" w:eastAsia="Calibri" w:hAnsi="Georgia"/>
          <w:color w:val="585756"/>
          <w:sz w:val="21"/>
          <w:szCs w:val="22"/>
        </w:rPr>
      </w:pPr>
    </w:p>
    <w:p w14:paraId="3947C599" w14:textId="77777777" w:rsidR="00C06A66" w:rsidRPr="0023133B" w:rsidRDefault="00C06A66" w:rsidP="00C06A66">
      <w:pPr>
        <w:pStyle w:val="Titre3"/>
        <w:rPr>
          <w:lang w:val="fr-BE"/>
        </w:rPr>
      </w:pPr>
      <w:bookmarkStart w:id="71" w:name="_Toc257039854"/>
      <w:bookmarkStart w:id="72" w:name="_Toc209434852"/>
      <w:r w:rsidRPr="17079118">
        <w:rPr>
          <w:lang w:val="fr-BE"/>
        </w:rPr>
        <w:t>Conclusion du contrat</w:t>
      </w:r>
      <w:bookmarkEnd w:id="71"/>
      <w:bookmarkEnd w:id="72"/>
    </w:p>
    <w:p w14:paraId="1174422C" w14:textId="77777777" w:rsidR="00C06A66" w:rsidRPr="00B04EDA" w:rsidRDefault="00C06A66" w:rsidP="00C06A66">
      <w:pPr>
        <w:pStyle w:val="BTCtextCTB"/>
        <w:rPr>
          <w:rFonts w:ascii="Georgia" w:eastAsia="Calibri" w:hAnsi="Georgia"/>
          <w:color w:val="585756"/>
          <w:sz w:val="21"/>
          <w:szCs w:val="22"/>
        </w:rPr>
      </w:pPr>
      <w:r w:rsidRPr="00B04EDA">
        <w:rPr>
          <w:rFonts w:ascii="Georgia" w:eastAsia="Calibri" w:hAnsi="Georgia"/>
          <w:color w:val="585756"/>
          <w:sz w:val="21"/>
          <w:szCs w:val="22"/>
        </w:rPr>
        <w:t xml:space="preserve">Conformément à l’art. 88  de l’A.R. du 18 avril 2017, le marché a lieu par la notification au soumissionnaire choisi de l’approbation de son offre. </w:t>
      </w:r>
    </w:p>
    <w:p w14:paraId="341B3F51" w14:textId="77777777" w:rsidR="00C06A66" w:rsidRPr="00B04EDA" w:rsidRDefault="00C06A66" w:rsidP="00C06A66">
      <w:pPr>
        <w:pStyle w:val="BTCtextCTB"/>
        <w:rPr>
          <w:rFonts w:ascii="Georgia" w:eastAsia="Calibri" w:hAnsi="Georgia"/>
          <w:color w:val="585756"/>
          <w:sz w:val="21"/>
          <w:szCs w:val="22"/>
        </w:rPr>
      </w:pPr>
      <w:r w:rsidRPr="00B04EDA">
        <w:rPr>
          <w:rFonts w:ascii="Georgia" w:eastAsia="Calibri" w:hAnsi="Georgia"/>
          <w:color w:val="585756"/>
          <w:sz w:val="21"/>
          <w:szCs w:val="22"/>
        </w:rPr>
        <w:t xml:space="preserve">La notification est effectuée par les plateformes électroniques, par courrier électronique ou par fax et, le même jour, par envoi recommandé.  </w:t>
      </w:r>
    </w:p>
    <w:p w14:paraId="1458DC26" w14:textId="77777777" w:rsidR="00C06A66" w:rsidRPr="00B04EDA" w:rsidRDefault="00C06A66" w:rsidP="00C06A66">
      <w:pPr>
        <w:pStyle w:val="BTCtextCTB"/>
        <w:rPr>
          <w:rFonts w:ascii="Georgia" w:eastAsia="Calibri" w:hAnsi="Georgia"/>
          <w:color w:val="585756"/>
          <w:sz w:val="21"/>
          <w:szCs w:val="22"/>
        </w:rPr>
      </w:pPr>
      <w:r w:rsidRPr="00B04EDA">
        <w:rPr>
          <w:rFonts w:ascii="Georgia" w:eastAsia="Calibri" w:hAnsi="Georgia"/>
          <w:color w:val="585756"/>
          <w:sz w:val="21"/>
          <w:szCs w:val="22"/>
        </w:rPr>
        <w:t xml:space="preserve">Le contrat intégral consiste dès lors en un marché attribué par </w:t>
      </w:r>
      <w:r>
        <w:rPr>
          <w:rFonts w:ascii="Georgia" w:eastAsia="Calibri" w:hAnsi="Georgia"/>
          <w:color w:val="585756"/>
          <w:sz w:val="21"/>
          <w:szCs w:val="22"/>
        </w:rPr>
        <w:t>Enabel</w:t>
      </w:r>
      <w:r w:rsidRPr="00B04EDA">
        <w:rPr>
          <w:rFonts w:ascii="Georgia" w:eastAsia="Calibri" w:hAnsi="Georgia"/>
          <w:color w:val="585756"/>
          <w:sz w:val="21"/>
          <w:szCs w:val="22"/>
        </w:rPr>
        <w:t xml:space="preserve"> au soumissionnaire choisi conformément au :</w:t>
      </w:r>
    </w:p>
    <w:p w14:paraId="3002497D" w14:textId="77777777" w:rsidR="00C06A66" w:rsidRPr="00B04EDA" w:rsidRDefault="00C06A66" w:rsidP="002876D7">
      <w:pPr>
        <w:pStyle w:val="BTCtextCTB"/>
        <w:numPr>
          <w:ilvl w:val="0"/>
          <w:numId w:val="11"/>
        </w:numPr>
        <w:rPr>
          <w:rFonts w:ascii="Georgia" w:eastAsia="Calibri" w:hAnsi="Georgia"/>
          <w:color w:val="585756"/>
          <w:sz w:val="21"/>
          <w:szCs w:val="22"/>
        </w:rPr>
      </w:pPr>
      <w:r w:rsidRPr="00B04EDA">
        <w:rPr>
          <w:rFonts w:ascii="Georgia" w:eastAsia="Calibri" w:hAnsi="Georgia"/>
          <w:color w:val="585756"/>
          <w:sz w:val="21"/>
          <w:szCs w:val="22"/>
        </w:rPr>
        <w:t>Le présent CSC et ses annexes ;</w:t>
      </w:r>
    </w:p>
    <w:p w14:paraId="62CA1647" w14:textId="77777777" w:rsidR="00C06A66" w:rsidRPr="00B04EDA" w:rsidRDefault="00C06A66" w:rsidP="002876D7">
      <w:pPr>
        <w:pStyle w:val="BTCtextCTB"/>
        <w:numPr>
          <w:ilvl w:val="0"/>
          <w:numId w:val="11"/>
        </w:numPr>
        <w:rPr>
          <w:rFonts w:ascii="Georgia" w:eastAsia="Calibri" w:hAnsi="Georgia"/>
          <w:color w:val="585756"/>
          <w:sz w:val="21"/>
          <w:szCs w:val="22"/>
        </w:rPr>
      </w:pPr>
      <w:r w:rsidRPr="00B04EDA">
        <w:rPr>
          <w:rFonts w:ascii="Georgia" w:eastAsia="Calibri" w:hAnsi="Georgia"/>
          <w:color w:val="585756"/>
          <w:sz w:val="21"/>
          <w:szCs w:val="22"/>
        </w:rPr>
        <w:t>La BAFO approuvée de l’adjudicataire et toutes ses annexes ;</w:t>
      </w:r>
    </w:p>
    <w:p w14:paraId="7DC581C6" w14:textId="77777777" w:rsidR="00C06A66" w:rsidRPr="00B04EDA" w:rsidRDefault="00C06A66" w:rsidP="002876D7">
      <w:pPr>
        <w:pStyle w:val="BTCtextCTB"/>
        <w:numPr>
          <w:ilvl w:val="0"/>
          <w:numId w:val="11"/>
        </w:numPr>
        <w:rPr>
          <w:rFonts w:ascii="Georgia" w:eastAsia="Calibri" w:hAnsi="Georgia"/>
          <w:color w:val="585756"/>
          <w:sz w:val="21"/>
          <w:szCs w:val="22"/>
        </w:rPr>
      </w:pPr>
      <w:r w:rsidRPr="00B04EDA">
        <w:rPr>
          <w:rFonts w:ascii="Georgia" w:eastAsia="Calibri" w:hAnsi="Georgia"/>
          <w:color w:val="585756"/>
          <w:sz w:val="21"/>
          <w:szCs w:val="22"/>
        </w:rPr>
        <w:t>La lettre recommandée portant notification de la décision d’attribution ;</w:t>
      </w:r>
    </w:p>
    <w:p w14:paraId="1D107CEC" w14:textId="77777777" w:rsidR="00C06A66" w:rsidRPr="00B04EDA" w:rsidRDefault="00C06A66" w:rsidP="002876D7">
      <w:pPr>
        <w:pStyle w:val="BTCtextCTB"/>
        <w:numPr>
          <w:ilvl w:val="0"/>
          <w:numId w:val="11"/>
        </w:numPr>
        <w:rPr>
          <w:rFonts w:ascii="Georgia" w:eastAsia="Calibri" w:hAnsi="Georgia"/>
          <w:color w:val="585756"/>
          <w:sz w:val="21"/>
          <w:szCs w:val="22"/>
        </w:rPr>
      </w:pPr>
      <w:r w:rsidRPr="00B04EDA">
        <w:rPr>
          <w:rFonts w:ascii="Georgia" w:eastAsia="Calibri" w:hAnsi="Georgia"/>
          <w:color w:val="585756"/>
          <w:sz w:val="21"/>
          <w:szCs w:val="22"/>
        </w:rPr>
        <w:t>Le cas échéant, les documents éventuels ultérieurs, acceptés et signés par les deux parties.</w:t>
      </w:r>
    </w:p>
    <w:p w14:paraId="1C95241B" w14:textId="53B8CE79" w:rsidR="00C06A66" w:rsidRDefault="00794D25" w:rsidP="00C06A66">
      <w:pPr>
        <w:pStyle w:val="BTCbulletsCTB"/>
        <w:ind w:left="360"/>
        <w:rPr>
          <w:lang w:val="fr-FR"/>
        </w:rPr>
      </w:pPr>
      <w:r w:rsidRPr="00794D25">
        <w:rPr>
          <w:rFonts w:ascii="Georgia" w:eastAsia="Calibri" w:hAnsi="Georgia"/>
          <w:bCs w:val="0"/>
          <w:color w:val="585756"/>
          <w:sz w:val="21"/>
          <w:szCs w:val="22"/>
          <w:lang w:val="fr-BE" w:eastAsia="en-US"/>
        </w:rPr>
        <w:t>Dans un objectif de transparence, Enabel s'engage à publier annuellement une liste des attributaires de ses marchés. Par l'introduction de son offre, l'adjudicataire du marché se déclare d'accord avec la publication du titre du contrat,  la nature et l'objet du contrat,  son nom et localité, ainsi que  le montant du contrat.</w:t>
      </w:r>
    </w:p>
    <w:p w14:paraId="2096E665" w14:textId="77777777" w:rsidR="00C06A66" w:rsidRDefault="00C06A66" w:rsidP="00C06A66">
      <w:pPr>
        <w:pStyle w:val="Titre2"/>
      </w:pPr>
      <w:bookmarkStart w:id="73" w:name="_Ref127277934"/>
      <w:bookmarkStart w:id="74" w:name="_Toc127279904"/>
      <w:bookmarkStart w:id="75" w:name="_Toc257039855"/>
      <w:r>
        <w:br w:type="page"/>
      </w:r>
      <w:bookmarkStart w:id="76" w:name="_Toc361408320"/>
      <w:bookmarkStart w:id="77" w:name="_Toc209434853"/>
      <w:r>
        <w:lastRenderedPageBreak/>
        <w:t>Conditions contractuelles et administratives particulières</w:t>
      </w:r>
      <w:bookmarkEnd w:id="76"/>
      <w:bookmarkEnd w:id="77"/>
    </w:p>
    <w:p w14:paraId="58116836" w14:textId="77777777" w:rsidR="00C06A66" w:rsidRPr="00CC2D7F" w:rsidRDefault="00C06A66" w:rsidP="00C06A66">
      <w:pPr>
        <w:pStyle w:val="BTCtextCTB"/>
        <w:rPr>
          <w:rFonts w:ascii="Georgia" w:eastAsia="Calibri" w:hAnsi="Georgia"/>
          <w:color w:val="585756"/>
          <w:sz w:val="21"/>
          <w:szCs w:val="22"/>
        </w:rPr>
      </w:pPr>
      <w:r w:rsidRPr="00CC2D7F">
        <w:rPr>
          <w:rFonts w:ascii="Georgia" w:eastAsia="Calibri" w:hAnsi="Georgia"/>
          <w:color w:val="585756"/>
          <w:sz w:val="21"/>
          <w:szCs w:val="22"/>
        </w:rPr>
        <w:t>Le présent chapitre de ce CSC contient les clauses particulières applicables au présent marché public par dérogation aux ‘Règles générales d’exécution des marchés publics et des concessions de travaux publics’ de l’AR du 14 janvier 2013, ci-après ‘RGE’ ou qui complètent ou précisent celui-ci. Les articles indiqués ci-dessus (entre parenthèses) renvoient aux articles des RGE. En l’absence d’indication, les dispositions pertinentes des RGE sont intégralement d’application.</w:t>
      </w:r>
    </w:p>
    <w:p w14:paraId="2ED7D050" w14:textId="658D3F31" w:rsidR="00C06A66" w:rsidRDefault="00C06A66" w:rsidP="00C06A66">
      <w:pPr>
        <w:pStyle w:val="BTCtextCTB"/>
        <w:rPr>
          <w:rFonts w:ascii="Georgia" w:eastAsia="Calibri" w:hAnsi="Georgia"/>
          <w:color w:val="585756"/>
          <w:sz w:val="21"/>
          <w:szCs w:val="22"/>
        </w:rPr>
      </w:pPr>
      <w:r w:rsidRPr="00CC2D7F">
        <w:rPr>
          <w:rFonts w:ascii="Georgia" w:eastAsia="Calibri" w:hAnsi="Georgia"/>
          <w:color w:val="585756"/>
          <w:sz w:val="21"/>
          <w:szCs w:val="22"/>
        </w:rPr>
        <w:t>Dans ce CSC, il est dérogé</w:t>
      </w:r>
      <w:r w:rsidR="00836044">
        <w:rPr>
          <w:rFonts w:ascii="Georgia" w:eastAsia="Calibri" w:hAnsi="Georgia"/>
          <w:color w:val="585756"/>
          <w:sz w:val="21"/>
          <w:szCs w:val="22"/>
        </w:rPr>
        <w:t xml:space="preserve"> </w:t>
      </w:r>
      <w:r w:rsidRPr="00CC2D7F">
        <w:rPr>
          <w:rFonts w:ascii="Georgia" w:eastAsia="Calibri" w:hAnsi="Georgia"/>
          <w:color w:val="585756"/>
          <w:sz w:val="21"/>
          <w:szCs w:val="22"/>
        </w:rPr>
        <w:t>à l’article</w:t>
      </w:r>
      <w:r w:rsidR="00836044">
        <w:rPr>
          <w:rFonts w:ascii="Georgia" w:eastAsia="Calibri" w:hAnsi="Georgia"/>
          <w:color w:val="585756"/>
          <w:sz w:val="21"/>
          <w:szCs w:val="22"/>
        </w:rPr>
        <w:t xml:space="preserve"> 26</w:t>
      </w:r>
      <w:r w:rsidRPr="00CC2D7F">
        <w:rPr>
          <w:rFonts w:ascii="Georgia" w:eastAsia="Calibri" w:hAnsi="Georgia"/>
          <w:color w:val="585756"/>
          <w:sz w:val="21"/>
          <w:szCs w:val="22"/>
        </w:rPr>
        <w:t xml:space="preserve"> des RGE.</w:t>
      </w:r>
    </w:p>
    <w:p w14:paraId="754D27B2" w14:textId="77777777" w:rsidR="00836044" w:rsidRPr="00CC2D7F" w:rsidRDefault="00836044" w:rsidP="00C06A66">
      <w:pPr>
        <w:pStyle w:val="BTCtextCTB"/>
        <w:rPr>
          <w:rFonts w:ascii="Georgia" w:eastAsia="Calibri" w:hAnsi="Georgia"/>
          <w:color w:val="585756"/>
          <w:sz w:val="21"/>
          <w:szCs w:val="22"/>
        </w:rPr>
      </w:pPr>
    </w:p>
    <w:p w14:paraId="285F47BC" w14:textId="77777777" w:rsidR="00C06A66" w:rsidRPr="0023133B" w:rsidRDefault="00C06A66" w:rsidP="00C06A66">
      <w:pPr>
        <w:pStyle w:val="Titre3"/>
        <w:rPr>
          <w:lang w:val="fr-BE"/>
        </w:rPr>
      </w:pPr>
      <w:bookmarkStart w:id="78" w:name="_Toc361408321"/>
      <w:bookmarkStart w:id="79" w:name="_Toc209434854"/>
      <w:r w:rsidRPr="17079118">
        <w:rPr>
          <w:lang w:val="fr-BE"/>
        </w:rPr>
        <w:t>Définitions (art. 2)</w:t>
      </w:r>
      <w:bookmarkEnd w:id="78"/>
      <w:bookmarkEnd w:id="79"/>
    </w:p>
    <w:p w14:paraId="6A4FB363" w14:textId="77777777" w:rsidR="00C06A66" w:rsidRPr="00CC2D7F" w:rsidRDefault="00C06A66" w:rsidP="00C06A66">
      <w:pPr>
        <w:pStyle w:val="BTCtextCTB"/>
        <w:rPr>
          <w:rFonts w:ascii="Georgia" w:eastAsia="Calibri" w:hAnsi="Georgia"/>
          <w:color w:val="585756"/>
          <w:sz w:val="21"/>
          <w:szCs w:val="22"/>
        </w:rPr>
      </w:pPr>
      <w:r w:rsidRPr="00CC2D7F">
        <w:rPr>
          <w:rFonts w:ascii="Georgia" w:eastAsia="Calibri" w:hAnsi="Georgia"/>
          <w:color w:val="585756"/>
          <w:sz w:val="21"/>
          <w:szCs w:val="22"/>
        </w:rPr>
        <w:t>Dans le cadre de ce marché, il faut comprendre par :</w:t>
      </w:r>
    </w:p>
    <w:p w14:paraId="0EA1D0BB" w14:textId="77777777" w:rsidR="00C06A66" w:rsidRPr="00CC2D7F" w:rsidRDefault="00C06A66" w:rsidP="002876D7">
      <w:pPr>
        <w:pStyle w:val="BTCtextCTB"/>
        <w:numPr>
          <w:ilvl w:val="0"/>
          <w:numId w:val="17"/>
        </w:numPr>
        <w:rPr>
          <w:rFonts w:ascii="Georgia" w:eastAsia="Calibri" w:hAnsi="Georgia"/>
          <w:color w:val="585756"/>
          <w:sz w:val="21"/>
          <w:szCs w:val="22"/>
        </w:rPr>
      </w:pPr>
      <w:r w:rsidRPr="00CC2D7F">
        <w:rPr>
          <w:rFonts w:ascii="Georgia" w:eastAsia="Calibri" w:hAnsi="Georgia"/>
          <w:color w:val="585756"/>
          <w:sz w:val="21"/>
          <w:szCs w:val="22"/>
        </w:rPr>
        <w:t>acompte : paiement d’une partie du marché après service fait et accepté;</w:t>
      </w:r>
    </w:p>
    <w:p w14:paraId="70D161C2" w14:textId="77777777" w:rsidR="00C06A66" w:rsidRPr="00CC2D7F" w:rsidRDefault="00C06A66" w:rsidP="002876D7">
      <w:pPr>
        <w:pStyle w:val="BTCtextCTB"/>
        <w:numPr>
          <w:ilvl w:val="0"/>
          <w:numId w:val="17"/>
        </w:numPr>
        <w:rPr>
          <w:rFonts w:ascii="Georgia" w:eastAsia="Calibri" w:hAnsi="Georgia"/>
          <w:color w:val="585756"/>
          <w:sz w:val="21"/>
          <w:szCs w:val="22"/>
        </w:rPr>
      </w:pPr>
      <w:r w:rsidRPr="00CC2D7F">
        <w:rPr>
          <w:rFonts w:ascii="Georgia" w:eastAsia="Calibri" w:hAnsi="Georgia"/>
          <w:color w:val="585756"/>
          <w:sz w:val="21"/>
          <w:szCs w:val="22"/>
        </w:rPr>
        <w:t>avance : paiement d’une partie du marché avant service fait et accepté;</w:t>
      </w:r>
    </w:p>
    <w:p w14:paraId="2BA048C9" w14:textId="77777777" w:rsidR="00C06A66" w:rsidRPr="00CC2D7F" w:rsidRDefault="00C06A66" w:rsidP="002876D7">
      <w:pPr>
        <w:pStyle w:val="BTCtextCTB"/>
        <w:numPr>
          <w:ilvl w:val="0"/>
          <w:numId w:val="17"/>
        </w:numPr>
        <w:rPr>
          <w:rFonts w:ascii="Georgia" w:eastAsia="Calibri" w:hAnsi="Georgia"/>
          <w:color w:val="585756"/>
          <w:sz w:val="21"/>
          <w:szCs w:val="22"/>
        </w:rPr>
      </w:pPr>
      <w:r w:rsidRPr="00CC2D7F">
        <w:rPr>
          <w:rFonts w:ascii="Georgia" w:eastAsia="Calibri" w:hAnsi="Georgia"/>
          <w:color w:val="585756"/>
          <w:sz w:val="21"/>
          <w:szCs w:val="22"/>
        </w:rPr>
        <w:t>avenant : convention établie entre les parties liées par le marché en cours d’exécution du marché et ayant pour objet une modification des documents qui y sont applicables;</w:t>
      </w:r>
    </w:p>
    <w:p w14:paraId="3F1523DB" w14:textId="77777777" w:rsidR="00C06A66" w:rsidRPr="00CC2D7F" w:rsidRDefault="00C06A66" w:rsidP="002876D7">
      <w:pPr>
        <w:pStyle w:val="BTCtextCTB"/>
        <w:numPr>
          <w:ilvl w:val="0"/>
          <w:numId w:val="17"/>
        </w:numPr>
        <w:rPr>
          <w:rFonts w:ascii="Georgia" w:eastAsia="Calibri" w:hAnsi="Georgia"/>
          <w:color w:val="585756"/>
          <w:sz w:val="21"/>
          <w:szCs w:val="22"/>
        </w:rPr>
      </w:pPr>
      <w:r w:rsidRPr="00CC2D7F">
        <w:rPr>
          <w:rFonts w:ascii="Georgia" w:eastAsia="Calibri" w:hAnsi="Georgia"/>
          <w:color w:val="585756"/>
          <w:sz w:val="21"/>
          <w:szCs w:val="22"/>
        </w:rPr>
        <w:t>cautionnement : garantie financière donnée par l’adjudicataire de ses obligations jusqu’à complète et bonne exécution du marché;</w:t>
      </w:r>
    </w:p>
    <w:p w14:paraId="290D646C" w14:textId="77777777" w:rsidR="00C06A66" w:rsidRPr="00CC2D7F" w:rsidRDefault="00C06A66" w:rsidP="002876D7">
      <w:pPr>
        <w:pStyle w:val="BTCtextCTB"/>
        <w:numPr>
          <w:ilvl w:val="0"/>
          <w:numId w:val="17"/>
        </w:numPr>
        <w:rPr>
          <w:rFonts w:ascii="Georgia" w:eastAsia="Calibri" w:hAnsi="Georgia"/>
          <w:color w:val="585756"/>
          <w:sz w:val="21"/>
          <w:szCs w:val="22"/>
        </w:rPr>
      </w:pPr>
      <w:r w:rsidRPr="00CC2D7F">
        <w:rPr>
          <w:rFonts w:ascii="Georgia" w:eastAsia="Calibri" w:hAnsi="Georgia"/>
          <w:color w:val="585756"/>
          <w:sz w:val="21"/>
          <w:szCs w:val="22"/>
        </w:rPr>
        <w:t>fonctionnaire dirigeant : le fonctionnaire, ou toute autre personne, chargé de la direction et du contrôle de l’exécution du marché;</w:t>
      </w:r>
    </w:p>
    <w:p w14:paraId="01D2513D" w14:textId="77777777" w:rsidR="00C06A66" w:rsidRPr="00CC2D7F" w:rsidRDefault="00C06A66" w:rsidP="002876D7">
      <w:pPr>
        <w:pStyle w:val="BTCtextCTB"/>
        <w:numPr>
          <w:ilvl w:val="0"/>
          <w:numId w:val="17"/>
        </w:numPr>
        <w:rPr>
          <w:rFonts w:ascii="Georgia" w:eastAsia="Calibri" w:hAnsi="Georgia"/>
          <w:color w:val="585756"/>
          <w:sz w:val="21"/>
          <w:szCs w:val="22"/>
        </w:rPr>
      </w:pPr>
      <w:r w:rsidRPr="00CC2D7F">
        <w:rPr>
          <w:rFonts w:ascii="Georgia" w:eastAsia="Calibri" w:hAnsi="Georgia"/>
          <w:color w:val="585756"/>
          <w:sz w:val="21"/>
          <w:szCs w:val="22"/>
        </w:rPr>
        <w:t>réception : constatation par le pouvoir adjudicateur de la conformité aux règles de l’art ainsi qu’aux conditions du marché de tout ou partie des travaux, fournitures ou services exécutés par l’adjudicataire;</w:t>
      </w:r>
    </w:p>
    <w:p w14:paraId="7C834801" w14:textId="77777777" w:rsidR="00C06A66" w:rsidRPr="00773873" w:rsidRDefault="00C06A66" w:rsidP="00C06A66">
      <w:pPr>
        <w:pStyle w:val="Titre3"/>
        <w:rPr>
          <w:lang w:val="fr-BE"/>
        </w:rPr>
      </w:pPr>
      <w:bookmarkStart w:id="80" w:name="_Toc209434855"/>
      <w:r w:rsidRPr="17079118">
        <w:rPr>
          <w:lang w:val="fr-BE"/>
        </w:rPr>
        <w:t>Utilisation des moyens électroniques (art. 10)</w:t>
      </w:r>
      <w:bookmarkEnd w:id="80"/>
    </w:p>
    <w:p w14:paraId="536E4D12" w14:textId="77777777" w:rsidR="00C06A66" w:rsidRPr="00773873" w:rsidRDefault="00C06A66" w:rsidP="00C06A66">
      <w:pPr>
        <w:pStyle w:val="BTCtextCTB"/>
        <w:rPr>
          <w:rFonts w:ascii="Georgia" w:eastAsia="Calibri" w:hAnsi="Georgia"/>
          <w:color w:val="585756"/>
          <w:sz w:val="21"/>
          <w:szCs w:val="22"/>
        </w:rPr>
      </w:pPr>
      <w:r w:rsidRPr="00773873">
        <w:rPr>
          <w:rFonts w:ascii="Georgia" w:eastAsia="Calibri" w:hAnsi="Georgia"/>
          <w:color w:val="585756"/>
          <w:sz w:val="21"/>
          <w:szCs w:val="22"/>
        </w:rPr>
        <w:t xml:space="preserve">L’utilisation des moyens électroniques pour les échanges durant l’exécution du marché est permise sauf quand indiqué différemment dans le présent CSC. </w:t>
      </w:r>
    </w:p>
    <w:p w14:paraId="498F7BF0" w14:textId="77777777" w:rsidR="00C06A66" w:rsidRPr="00773873" w:rsidRDefault="00C06A66" w:rsidP="00C06A66">
      <w:pPr>
        <w:pStyle w:val="BTCtextCTB"/>
        <w:rPr>
          <w:rFonts w:ascii="Georgia" w:eastAsia="Calibri" w:hAnsi="Georgia"/>
          <w:color w:val="585756"/>
          <w:sz w:val="21"/>
          <w:szCs w:val="22"/>
        </w:rPr>
      </w:pPr>
      <w:r w:rsidRPr="00773873">
        <w:rPr>
          <w:rFonts w:ascii="Georgia" w:eastAsia="Calibri" w:hAnsi="Georgia"/>
          <w:color w:val="585756"/>
          <w:sz w:val="21"/>
          <w:szCs w:val="22"/>
        </w:rPr>
        <w:t>Dans ces derniers cas, les notifications du pouvoir adjudicateur sont adressées au domicile ou au siège social mentionné dans l’offre.</w:t>
      </w:r>
    </w:p>
    <w:p w14:paraId="20927C35" w14:textId="77777777" w:rsidR="00C06A66" w:rsidRPr="00773873" w:rsidRDefault="00C06A66" w:rsidP="00C06A66">
      <w:pPr>
        <w:pStyle w:val="Titre3"/>
        <w:rPr>
          <w:lang w:val="fr-BE"/>
        </w:rPr>
      </w:pPr>
      <w:bookmarkStart w:id="81" w:name="_Toc361408322"/>
      <w:bookmarkStart w:id="82" w:name="_Toc209434856"/>
      <w:r w:rsidRPr="17079118">
        <w:rPr>
          <w:lang w:val="fr-BE"/>
        </w:rPr>
        <w:t>Fonctionnaire dirigeant (art. 11)</w:t>
      </w:r>
      <w:bookmarkEnd w:id="81"/>
      <w:bookmarkEnd w:id="82"/>
    </w:p>
    <w:p w14:paraId="1A0AECB3" w14:textId="77777777" w:rsidR="009B6E86" w:rsidRPr="00773873" w:rsidRDefault="00C06A66" w:rsidP="009B6E86">
      <w:pPr>
        <w:pStyle w:val="BTCtextCTB"/>
        <w:rPr>
          <w:rFonts w:ascii="Georgia" w:eastAsia="Calibri" w:hAnsi="Georgia"/>
          <w:color w:val="585756"/>
          <w:sz w:val="21"/>
          <w:szCs w:val="22"/>
        </w:rPr>
      </w:pPr>
      <w:r w:rsidRPr="00773873">
        <w:rPr>
          <w:rFonts w:ascii="Georgia" w:eastAsia="Calibri" w:hAnsi="Georgia"/>
          <w:color w:val="585756"/>
          <w:sz w:val="21"/>
          <w:szCs w:val="22"/>
        </w:rPr>
        <w:t xml:space="preserve">La direction et le contrôle de l’exécution du marché sont confiés à </w:t>
      </w:r>
      <w:r w:rsidR="009B6E86" w:rsidRPr="00847B14">
        <w:rPr>
          <w:rFonts w:ascii="Georgia" w:eastAsia="Calibri" w:hAnsi="Georgia"/>
          <w:color w:val="585756"/>
          <w:sz w:val="21"/>
          <w:szCs w:val="22"/>
          <w:highlight w:val="cyan"/>
        </w:rPr>
        <w:t xml:space="preserve">Monsieur Samuel Van Steirteghem, </w:t>
      </w:r>
      <w:hyperlink r:id="rId26" w:history="1">
        <w:r w:rsidR="009B6E86" w:rsidRPr="00C14FDF">
          <w:rPr>
            <w:rStyle w:val="Lienhypertexte"/>
            <w:rFonts w:ascii="Georgia" w:eastAsia="Calibri" w:hAnsi="Georgia"/>
            <w:sz w:val="21"/>
            <w:szCs w:val="22"/>
            <w:highlight w:val="cyan"/>
          </w:rPr>
          <w:t>samel.vansteirteghem@enabel.be</w:t>
        </w:r>
      </w:hyperlink>
      <w:r w:rsidR="009B6E86" w:rsidRPr="00C14FDF">
        <w:rPr>
          <w:rFonts w:ascii="Georgia" w:eastAsia="Calibri" w:hAnsi="Georgia"/>
          <w:color w:val="585756"/>
          <w:sz w:val="21"/>
          <w:szCs w:val="22"/>
          <w:highlight w:val="cyan"/>
        </w:rPr>
        <w:t xml:space="preserve"> , assisté par Monsieur Studer Mathieu, </w:t>
      </w:r>
      <w:hyperlink r:id="rId27" w:history="1">
        <w:r w:rsidR="009B6E86" w:rsidRPr="00C14FDF">
          <w:rPr>
            <w:rStyle w:val="Lienhypertexte"/>
            <w:rFonts w:ascii="Georgia" w:eastAsia="Calibri" w:hAnsi="Georgia"/>
            <w:sz w:val="21"/>
            <w:szCs w:val="22"/>
            <w:highlight w:val="cyan"/>
          </w:rPr>
          <w:t>mathieu.studer@enabel.be</w:t>
        </w:r>
      </w:hyperlink>
      <w:r w:rsidR="009B6E86" w:rsidRPr="00847B14">
        <w:rPr>
          <w:rFonts w:ascii="Georgia" w:eastAsia="Calibri" w:hAnsi="Georgia"/>
          <w:color w:val="585756"/>
          <w:sz w:val="21"/>
          <w:szCs w:val="22"/>
          <w:highlight w:val="cyan"/>
        </w:rPr>
        <w:t xml:space="preserve"> .</w:t>
      </w:r>
    </w:p>
    <w:p w14:paraId="419224F2" w14:textId="77777777" w:rsidR="00C06A66" w:rsidRPr="00773873" w:rsidRDefault="00C06A66" w:rsidP="00C06A66">
      <w:pPr>
        <w:pStyle w:val="BTCtextCTB"/>
        <w:rPr>
          <w:rFonts w:ascii="Georgia" w:eastAsia="Calibri" w:hAnsi="Georgia"/>
          <w:color w:val="585756"/>
          <w:sz w:val="21"/>
          <w:szCs w:val="22"/>
        </w:rPr>
      </w:pPr>
      <w:r w:rsidRPr="00773873">
        <w:rPr>
          <w:rFonts w:ascii="Georgia" w:eastAsia="Calibri" w:hAnsi="Georgia"/>
          <w:color w:val="585756"/>
          <w:sz w:val="21"/>
          <w:szCs w:val="22"/>
        </w:rPr>
        <w:t>Une fois le marché conclu, le fonctionnaire dirigeant est l’interlocuteur principal de l’entrepreneur. Toute la correspondance et toutes les questions concernant l’exécution du marché lui seront adressées, sauf mention contraire expresse dans ce CSC (voir notamment  « Paiement » ci-après).</w:t>
      </w:r>
    </w:p>
    <w:p w14:paraId="1EA03966" w14:textId="77777777" w:rsidR="00C06A66" w:rsidRPr="00773873" w:rsidRDefault="00C06A66" w:rsidP="00C06A66">
      <w:pPr>
        <w:pStyle w:val="BTCtextCTB"/>
        <w:rPr>
          <w:rFonts w:ascii="Georgia" w:eastAsia="Calibri" w:hAnsi="Georgia"/>
          <w:color w:val="585756"/>
          <w:sz w:val="21"/>
          <w:szCs w:val="22"/>
        </w:rPr>
      </w:pPr>
      <w:r w:rsidRPr="00773873">
        <w:rPr>
          <w:rFonts w:ascii="Georgia" w:eastAsia="Calibri" w:hAnsi="Georgia"/>
          <w:color w:val="585756"/>
          <w:sz w:val="21"/>
          <w:szCs w:val="22"/>
        </w:rPr>
        <w:t>Le fonctionnaire dirigeant a pleine compétence pour ce qui concerne le suivi de l’exécution du marché, y compris la délivrance d’ordres de service, l’établissement de procès-verbaux et d’états des lieux, l’approbation des services, des états d’avancements et des décomptes. Il peut ordonner toutes les modifications au marché qui se rapportent à son objet et qui restent dans ses limites.</w:t>
      </w:r>
    </w:p>
    <w:p w14:paraId="03C6BD99" w14:textId="28E69315" w:rsidR="00C06A66" w:rsidRPr="00773873" w:rsidRDefault="00C06A66" w:rsidP="00C06A66">
      <w:pPr>
        <w:pStyle w:val="BTCtextCTB"/>
        <w:rPr>
          <w:rFonts w:ascii="Georgia" w:eastAsia="Calibri" w:hAnsi="Georgia"/>
          <w:color w:val="585756"/>
          <w:sz w:val="21"/>
          <w:szCs w:val="22"/>
        </w:rPr>
      </w:pPr>
      <w:r w:rsidRPr="00773873">
        <w:rPr>
          <w:rFonts w:ascii="Georgia" w:eastAsia="Calibri" w:hAnsi="Georgia"/>
          <w:color w:val="585756"/>
          <w:sz w:val="21"/>
          <w:szCs w:val="22"/>
        </w:rPr>
        <w:t xml:space="preserve">Ne font toutefois pas partie de sa compétence : la signature d’avenants ainsi que toute autre décision ou accord impliquant une dérogation aux clauses et conditions essentielles du marché. Pour de telles décisions, le pouvoir adjudicateur est représenté comme stipulé au point </w:t>
      </w:r>
      <w:r w:rsidRPr="00773873">
        <w:rPr>
          <w:rFonts w:ascii="Georgia" w:eastAsia="Calibri" w:hAnsi="Georgia"/>
          <w:color w:val="585756"/>
          <w:sz w:val="21"/>
          <w:szCs w:val="22"/>
        </w:rPr>
        <w:fldChar w:fldCharType="begin"/>
      </w:r>
      <w:r w:rsidRPr="00773873">
        <w:rPr>
          <w:rFonts w:ascii="Georgia" w:eastAsia="Calibri" w:hAnsi="Georgia"/>
          <w:color w:val="585756"/>
          <w:sz w:val="21"/>
          <w:szCs w:val="22"/>
        </w:rPr>
        <w:instrText xml:space="preserve"> REF _Ref228956459 \h  \* MERGEFORMAT </w:instrText>
      </w:r>
      <w:r w:rsidRPr="00773873">
        <w:rPr>
          <w:rFonts w:ascii="Georgia" w:eastAsia="Calibri" w:hAnsi="Georgia"/>
          <w:color w:val="585756"/>
          <w:sz w:val="21"/>
          <w:szCs w:val="22"/>
        </w:rPr>
      </w:r>
      <w:r w:rsidRPr="00773873">
        <w:rPr>
          <w:rFonts w:ascii="Georgia" w:eastAsia="Calibri" w:hAnsi="Georgia"/>
          <w:color w:val="585756"/>
          <w:sz w:val="21"/>
          <w:szCs w:val="22"/>
        </w:rPr>
        <w:fldChar w:fldCharType="separate"/>
      </w:r>
      <w:r w:rsidR="008C683A" w:rsidRPr="008C683A">
        <w:rPr>
          <w:rFonts w:ascii="Georgia" w:eastAsia="Calibri" w:hAnsi="Georgia"/>
          <w:color w:val="585756"/>
          <w:sz w:val="21"/>
          <w:szCs w:val="22"/>
        </w:rPr>
        <w:t>Le pouvoir adjudicateur</w:t>
      </w:r>
      <w:r w:rsidRPr="00773873">
        <w:rPr>
          <w:rFonts w:ascii="Georgia" w:eastAsia="Calibri" w:hAnsi="Georgia"/>
          <w:color w:val="585756"/>
          <w:sz w:val="21"/>
          <w:szCs w:val="22"/>
        </w:rPr>
        <w:fldChar w:fldCharType="end"/>
      </w:r>
      <w:r w:rsidRPr="00773873">
        <w:rPr>
          <w:rFonts w:ascii="Georgia" w:eastAsia="Calibri" w:hAnsi="Georgia"/>
          <w:color w:val="585756"/>
          <w:sz w:val="21"/>
          <w:szCs w:val="22"/>
        </w:rPr>
        <w:t>.</w:t>
      </w:r>
    </w:p>
    <w:p w14:paraId="7A644B41" w14:textId="2F551BAB" w:rsidR="00C06A66" w:rsidRPr="00773873" w:rsidRDefault="00C06A66" w:rsidP="00C06A66">
      <w:pPr>
        <w:pStyle w:val="BTCtextCTB"/>
        <w:rPr>
          <w:rFonts w:ascii="Georgia" w:eastAsia="Calibri" w:hAnsi="Georgia"/>
          <w:color w:val="585756"/>
          <w:sz w:val="21"/>
          <w:szCs w:val="22"/>
        </w:rPr>
      </w:pPr>
      <w:r w:rsidRPr="00773873">
        <w:rPr>
          <w:rFonts w:ascii="Georgia" w:eastAsia="Calibri" w:hAnsi="Georgia"/>
          <w:color w:val="585756"/>
          <w:sz w:val="21"/>
          <w:szCs w:val="22"/>
        </w:rPr>
        <w:t xml:space="preserve">Le fonctionnaire dirigeant n’est en aucun cas habilité à modifier les modalités (p. ex., délais d’exécution, …) du contrat, même si l’impact financier devait être nul ou négatif. Tout </w:t>
      </w:r>
      <w:r w:rsidRPr="00773873">
        <w:rPr>
          <w:rFonts w:ascii="Georgia" w:eastAsia="Calibri" w:hAnsi="Georgia"/>
          <w:color w:val="585756"/>
          <w:sz w:val="21"/>
          <w:szCs w:val="22"/>
        </w:rPr>
        <w:lastRenderedPageBreak/>
        <w:t>engagement, modification ou accord dérogeant aux conditions stipulées dans le CSC et qui n’a pas été notifié par le pouvoir adjudicateur doit être considéré comme nul.</w:t>
      </w:r>
    </w:p>
    <w:p w14:paraId="74A7F10D" w14:textId="77777777" w:rsidR="00C06A66" w:rsidRPr="0023133B" w:rsidRDefault="00C06A66" w:rsidP="00C06A66">
      <w:pPr>
        <w:pStyle w:val="Titre3"/>
        <w:rPr>
          <w:lang w:val="fr-BE"/>
        </w:rPr>
      </w:pPr>
      <w:bookmarkStart w:id="83" w:name="_Toc361408323"/>
      <w:bookmarkStart w:id="84" w:name="_Toc209434857"/>
      <w:r w:rsidRPr="17079118">
        <w:rPr>
          <w:lang w:val="fr-BE"/>
        </w:rPr>
        <w:t>Sous-traitants (art. 12 à 15)</w:t>
      </w:r>
      <w:bookmarkEnd w:id="83"/>
      <w:bookmarkEnd w:id="84"/>
    </w:p>
    <w:p w14:paraId="69D7640D" w14:textId="77777777" w:rsidR="00C06A66" w:rsidRPr="00773873" w:rsidRDefault="00C06A66" w:rsidP="00C06A66">
      <w:pPr>
        <w:pStyle w:val="BTCtextCTB"/>
        <w:rPr>
          <w:rFonts w:ascii="Georgia" w:eastAsia="Calibri" w:hAnsi="Georgia"/>
          <w:color w:val="585756"/>
          <w:sz w:val="21"/>
          <w:szCs w:val="22"/>
        </w:rPr>
      </w:pPr>
      <w:r w:rsidRPr="00773873">
        <w:rPr>
          <w:rFonts w:ascii="Georgia" w:eastAsia="Calibri" w:hAnsi="Georgia"/>
          <w:color w:val="585756"/>
          <w:sz w:val="21"/>
          <w:szCs w:val="22"/>
        </w:rPr>
        <w:t>Le fait que l’adjudicataire confie tout ou partie de ses engagements à des sous-traitants ne dégage pas sa responsabilité envers le pouvoir adjudicateur. Celui-ci ne se reconnaît aucun lien contractuel avec ces tiers.</w:t>
      </w:r>
    </w:p>
    <w:p w14:paraId="072628F5" w14:textId="77777777" w:rsidR="00C06A66" w:rsidRPr="00773873" w:rsidRDefault="00C06A66" w:rsidP="00C06A66">
      <w:pPr>
        <w:pStyle w:val="BTCtextCTB"/>
        <w:rPr>
          <w:rFonts w:ascii="Georgia" w:eastAsia="Calibri" w:hAnsi="Georgia"/>
          <w:color w:val="585756"/>
          <w:sz w:val="21"/>
          <w:szCs w:val="22"/>
        </w:rPr>
      </w:pPr>
      <w:r w:rsidRPr="00773873">
        <w:rPr>
          <w:rFonts w:ascii="Georgia" w:eastAsia="Calibri" w:hAnsi="Georgia"/>
          <w:color w:val="585756"/>
          <w:sz w:val="21"/>
          <w:szCs w:val="22"/>
        </w:rPr>
        <w:t>L’adjudicataire reste, dans tous les cas, seul responsable vis-à-vis du pouvoir adjudicateur.</w:t>
      </w:r>
    </w:p>
    <w:p w14:paraId="5DFDF780" w14:textId="77777777" w:rsidR="00C06A66" w:rsidRPr="00773873" w:rsidRDefault="00C06A66" w:rsidP="00C06A66">
      <w:pPr>
        <w:pStyle w:val="BTCtextCTB"/>
        <w:rPr>
          <w:rFonts w:ascii="Georgia" w:eastAsia="Calibri" w:hAnsi="Georgia"/>
          <w:color w:val="585756"/>
          <w:sz w:val="21"/>
          <w:szCs w:val="22"/>
        </w:rPr>
      </w:pPr>
      <w:r w:rsidRPr="00773873">
        <w:rPr>
          <w:rFonts w:ascii="Georgia" w:eastAsia="Calibri" w:hAnsi="Georgia"/>
          <w:color w:val="585756"/>
          <w:sz w:val="21"/>
          <w:szCs w:val="22"/>
        </w:rPr>
        <w:t>L’entrepreneur s’engage à faire exécuter le marché par les personnes indiquées dans l’offre, sauf cas de force majeure. Les personnes mentionnées ou leurs remplaçants sont tous censés participer effectivement à la réalisation du marché. Les remplaçants doivent être agréés par le pouvoir adjudicateur.</w:t>
      </w:r>
    </w:p>
    <w:p w14:paraId="767F785E" w14:textId="0F486C0A" w:rsidR="00C06A66" w:rsidRPr="00773873" w:rsidRDefault="00C06A66" w:rsidP="00C06A66">
      <w:pPr>
        <w:pStyle w:val="BTCtextCTB"/>
        <w:rPr>
          <w:rFonts w:ascii="Georgia" w:eastAsia="Calibri" w:hAnsi="Georgia"/>
          <w:color w:val="585756"/>
          <w:sz w:val="21"/>
          <w:szCs w:val="22"/>
        </w:rPr>
      </w:pPr>
      <w:r w:rsidRPr="00784CFA">
        <w:rPr>
          <w:rFonts w:ascii="Georgia" w:eastAsia="Calibri" w:hAnsi="Georgia"/>
          <w:color w:val="585756"/>
          <w:sz w:val="21"/>
          <w:szCs w:val="22"/>
          <w:highlight w:val="cyan"/>
        </w:rPr>
        <w:t xml:space="preserve">Le contractant ne peut pas sous-traiter, sous-louer, déléguer ou transférer autrement la totalité ou plus de </w:t>
      </w:r>
      <w:r w:rsidR="00784CFA" w:rsidRPr="00784CFA">
        <w:rPr>
          <w:rFonts w:ascii="Georgia" w:eastAsia="Calibri" w:hAnsi="Georgia"/>
          <w:color w:val="585756"/>
          <w:sz w:val="21"/>
          <w:szCs w:val="22"/>
          <w:highlight w:val="cyan"/>
        </w:rPr>
        <w:t>(</w:t>
      </w:r>
      <w:r w:rsidR="00D22918" w:rsidRPr="00784CFA">
        <w:rPr>
          <w:rFonts w:ascii="Georgia" w:eastAsia="Calibri" w:hAnsi="Georgia"/>
          <w:color w:val="585756"/>
          <w:sz w:val="21"/>
          <w:szCs w:val="22"/>
          <w:highlight w:val="cyan"/>
        </w:rPr>
        <w:t>30</w:t>
      </w:r>
      <w:r w:rsidR="00784CFA" w:rsidRPr="00784CFA">
        <w:rPr>
          <w:rFonts w:ascii="Georgia" w:eastAsia="Calibri" w:hAnsi="Georgia"/>
          <w:color w:val="585756"/>
          <w:sz w:val="21"/>
          <w:szCs w:val="22"/>
          <w:highlight w:val="cyan"/>
        </w:rPr>
        <w:t>%)</w:t>
      </w:r>
      <w:r w:rsidRPr="00784CFA">
        <w:rPr>
          <w:rFonts w:ascii="Georgia" w:eastAsia="Calibri" w:hAnsi="Georgia"/>
          <w:color w:val="585756"/>
          <w:sz w:val="21"/>
          <w:szCs w:val="22"/>
          <w:highlight w:val="cyan"/>
        </w:rPr>
        <w:t xml:space="preserve"> pour cent (de la valeur) des travaux.</w:t>
      </w:r>
    </w:p>
    <w:p w14:paraId="49FA4308" w14:textId="0467BB9F" w:rsidR="00167C2D" w:rsidRPr="00D14EA3" w:rsidRDefault="00167C2D" w:rsidP="00167C2D">
      <w:pPr>
        <w:pStyle w:val="Corpsdetexte"/>
        <w:rPr>
          <w:rFonts w:ascii="Georgia" w:hAnsi="Georgia"/>
          <w:color w:val="404040"/>
          <w:sz w:val="21"/>
          <w:szCs w:val="21"/>
        </w:rPr>
      </w:pPr>
      <w:r w:rsidRPr="00D14EA3">
        <w:rPr>
          <w:rFonts w:ascii="Georgia" w:hAnsi="Georgia"/>
          <w:color w:val="404040"/>
          <w:sz w:val="21"/>
          <w:szCs w:val="21"/>
        </w:rPr>
        <w:t>Lorsque l’adjudicataire recrute un sous-traitant pour mener des activités de traitement spécifiques pour le compte du pouvoir adjudicateur, les mêmes obligations en matière de protection des données que celles à charge de l’adjudicataire sont imposées à ce sous-traitant par contrat ou tout autre acte juridique.</w:t>
      </w:r>
    </w:p>
    <w:p w14:paraId="20EA6180" w14:textId="77777777" w:rsidR="00167C2D" w:rsidRPr="00F4104D" w:rsidRDefault="00167C2D" w:rsidP="00167C2D">
      <w:pPr>
        <w:pStyle w:val="Corpsdetexte"/>
        <w:rPr>
          <w:rFonts w:ascii="Georgia" w:hAnsi="Georgia"/>
          <w:color w:val="404040"/>
          <w:sz w:val="21"/>
          <w:szCs w:val="21"/>
        </w:rPr>
      </w:pPr>
      <w:r w:rsidRPr="00D14EA3">
        <w:rPr>
          <w:rFonts w:ascii="Georgia" w:hAnsi="Georgia"/>
          <w:color w:val="404040"/>
          <w:sz w:val="21"/>
          <w:szCs w:val="21"/>
        </w:rPr>
        <w:t>De la même manière, l’adjudicataire respectera et fera respecter par ses sous-traitants, les dispositions du 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Un audit éventuel des traitements opérés pourrait être réalisé par le pouvoir adjudicateur en vue de valider sa conformité à cette législation.</w:t>
      </w:r>
    </w:p>
    <w:p w14:paraId="5AAB2BF0" w14:textId="77777777" w:rsidR="00167C2D" w:rsidRDefault="00167C2D" w:rsidP="00167C2D">
      <w:pPr>
        <w:pStyle w:val="Titre2"/>
        <w:keepLines w:val="0"/>
        <w:widowControl w:val="0"/>
        <w:tabs>
          <w:tab w:val="num" w:pos="576"/>
        </w:tabs>
        <w:suppressAutoHyphens/>
        <w:spacing w:after="240"/>
      </w:pPr>
      <w:bookmarkStart w:id="85" w:name="_Toc52503024"/>
      <w:bookmarkStart w:id="86" w:name="_Toc209434858"/>
      <w:r>
        <w:t>Confidentialité (art. 18)</w:t>
      </w:r>
      <w:bookmarkEnd w:id="85"/>
      <w:bookmarkEnd w:id="86"/>
    </w:p>
    <w:p w14:paraId="73C1781E" w14:textId="77777777" w:rsidR="00167C2D" w:rsidRPr="00D14EA3" w:rsidRDefault="00167C2D" w:rsidP="00167C2D">
      <w:pPr>
        <w:pStyle w:val="Corpsdetexte"/>
        <w:rPr>
          <w:rFonts w:ascii="Georgia" w:hAnsi="Georgia"/>
          <w:color w:val="404040"/>
          <w:sz w:val="21"/>
          <w:szCs w:val="21"/>
        </w:rPr>
      </w:pPr>
      <w:r w:rsidRPr="00D14EA3">
        <w:rPr>
          <w:rFonts w:ascii="Georgia" w:hAnsi="Georgia"/>
          <w:color w:val="404040"/>
          <w:sz w:val="21"/>
          <w:szCs w:val="21"/>
        </w:rPr>
        <w:t>Les connaissances et renseignements recueillis par l’Adjudicataire, en ce compris par toutes les personnes en charge de la mission ainsi que par toutes autres personnes intervenant, dans le cadre du présent marché sont strictement confidentiels.</w:t>
      </w:r>
    </w:p>
    <w:p w14:paraId="602A003F" w14:textId="77777777" w:rsidR="00167C2D" w:rsidRPr="00D14EA3" w:rsidRDefault="00167C2D" w:rsidP="00167C2D">
      <w:pPr>
        <w:pStyle w:val="Corpsdetexte"/>
        <w:rPr>
          <w:rFonts w:ascii="Georgia" w:hAnsi="Georgia"/>
          <w:color w:val="404040"/>
          <w:sz w:val="21"/>
          <w:szCs w:val="21"/>
        </w:rPr>
      </w:pPr>
      <w:r w:rsidRPr="00D14EA3">
        <w:rPr>
          <w:rFonts w:ascii="Georgia" w:hAnsi="Georgia"/>
          <w:color w:val="404040"/>
          <w:sz w:val="21"/>
          <w:szCs w:val="21"/>
        </w:rPr>
        <w:t>En aucun cas les informations recueillies, peu importe leur origine et leur nature, ne pourront être transmis à des tiers sous quelque forme que ce soit.</w:t>
      </w:r>
    </w:p>
    <w:p w14:paraId="465859B6" w14:textId="77777777" w:rsidR="00167C2D" w:rsidRPr="00D14EA3" w:rsidRDefault="00167C2D" w:rsidP="00167C2D">
      <w:pPr>
        <w:pStyle w:val="Corpsdetexte"/>
        <w:rPr>
          <w:rFonts w:ascii="Georgia" w:hAnsi="Georgia"/>
          <w:color w:val="404040"/>
          <w:sz w:val="21"/>
          <w:szCs w:val="21"/>
        </w:rPr>
      </w:pPr>
      <w:r w:rsidRPr="00D14EA3">
        <w:rPr>
          <w:rFonts w:ascii="Georgia" w:hAnsi="Georgia"/>
          <w:color w:val="404040"/>
          <w:sz w:val="21"/>
          <w:szCs w:val="21"/>
        </w:rPr>
        <w:t>Toutes les parties intervenant directement ou indirectement sont donc tenues au devoir de discrétion.</w:t>
      </w:r>
    </w:p>
    <w:p w14:paraId="46767960" w14:textId="77777777" w:rsidR="00167C2D" w:rsidRPr="00D14EA3" w:rsidRDefault="00167C2D" w:rsidP="00167C2D">
      <w:pPr>
        <w:pStyle w:val="Corpsdetexte"/>
        <w:rPr>
          <w:rFonts w:ascii="Georgia" w:hAnsi="Georgia"/>
          <w:color w:val="404040"/>
          <w:sz w:val="21"/>
          <w:szCs w:val="21"/>
        </w:rPr>
      </w:pPr>
      <w:r w:rsidRPr="00D14EA3">
        <w:rPr>
          <w:rFonts w:ascii="Georgia" w:hAnsi="Georgia"/>
          <w:color w:val="404040"/>
          <w:sz w:val="21"/>
          <w:szCs w:val="21"/>
        </w:rPr>
        <w:t>Conformément à l’article 18 de l’A.R. du 14 /01/2013 relatif aux règles générales d'exécution des marchés publics, le Soumissionnaire ou l’Adjudicataire s’engage à considérer et à traiter de manière strictement confidentiels, toutes informations, tous faits, tous documents et/ou toutes données, quels qu’en soient la nature et le support, qui lui auront été communiqués, sous quelque forme et par quelque moyen que ce soit, ou auxquels il aura accès, directement ou indirectement, dans le cadre ou à l’occasion du présent marché. Les informations confidentielles couvrent notamment, sans que cette liste soit limitative, l’existence même du présent marché.</w:t>
      </w:r>
    </w:p>
    <w:p w14:paraId="4A1B450C" w14:textId="77777777" w:rsidR="00167C2D" w:rsidRPr="00D14EA3" w:rsidRDefault="00167C2D" w:rsidP="00167C2D">
      <w:pPr>
        <w:pStyle w:val="Corpsdetexte"/>
        <w:rPr>
          <w:rFonts w:ascii="Georgia" w:hAnsi="Georgia"/>
          <w:color w:val="404040"/>
          <w:sz w:val="21"/>
          <w:szCs w:val="21"/>
        </w:rPr>
      </w:pPr>
    </w:p>
    <w:p w14:paraId="1334A9CA" w14:textId="77777777" w:rsidR="00167C2D" w:rsidRPr="00D14EA3" w:rsidRDefault="00167C2D" w:rsidP="00167C2D">
      <w:pPr>
        <w:pStyle w:val="Corpsdetexte"/>
        <w:rPr>
          <w:rFonts w:ascii="Georgia" w:hAnsi="Georgia"/>
          <w:color w:val="404040"/>
          <w:sz w:val="21"/>
          <w:szCs w:val="21"/>
        </w:rPr>
      </w:pPr>
      <w:r w:rsidRPr="00D14EA3">
        <w:rPr>
          <w:rFonts w:ascii="Georgia" w:hAnsi="Georgia"/>
          <w:color w:val="404040"/>
          <w:sz w:val="21"/>
          <w:szCs w:val="21"/>
        </w:rPr>
        <w:t xml:space="preserve">A ce titre, il s’engage notamment : </w:t>
      </w:r>
    </w:p>
    <w:p w14:paraId="66626859" w14:textId="77777777" w:rsidR="00167C2D" w:rsidRPr="00D14EA3" w:rsidRDefault="00167C2D" w:rsidP="00167C2D">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 xml:space="preserve">à respecter et à faire respecter la stricte confidentialité de ces éléments, et à prendre toutes </w:t>
      </w:r>
      <w:r w:rsidRPr="00D14EA3">
        <w:rPr>
          <w:rFonts w:ascii="Georgia" w:hAnsi="Georgia"/>
          <w:color w:val="404040"/>
          <w:sz w:val="21"/>
          <w:szCs w:val="21"/>
        </w:rPr>
        <w:lastRenderedPageBreak/>
        <w:t>précautions utiles afin d’en préserver le secret (ces précautions ne pouvant en aucun cas être inférieures à celles prises par le Soumissionnaire pour la protection de ses propres informations confidentielles) ;</w:t>
      </w:r>
    </w:p>
    <w:p w14:paraId="684A007C" w14:textId="77777777" w:rsidR="00167C2D" w:rsidRPr="00D14EA3" w:rsidRDefault="00167C2D" w:rsidP="00167C2D">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ne consulter, utiliser et/ou exploiter, directement ou indirectement, l’ensemble des éléments précités que dans la mesure strictement nécessaire à la préparation et, le cas échéant, à l’exécution du présent marché (en ayant notamment égard aux dispositions législatives en matière de protection de la vie privée à l’égard des traitements de données à caractère personnel) ;</w:t>
      </w:r>
    </w:p>
    <w:p w14:paraId="7A01934C" w14:textId="77777777" w:rsidR="00167C2D" w:rsidRPr="00D14EA3" w:rsidRDefault="00167C2D" w:rsidP="00167C2D">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ne pas reproduire, distribuer, divulguer, transmettre ou autrement mettre à disposition de tiers les éléments précités, en totalité ou en partie, et sous quelque forme que ce soit, à moins d’avoir obtenu l’accord préalable et écrit du Pouvoir Adjudicateur ;</w:t>
      </w:r>
    </w:p>
    <w:p w14:paraId="297CCD49" w14:textId="77777777" w:rsidR="00167C2D" w:rsidRPr="00D14EA3" w:rsidRDefault="00167C2D" w:rsidP="00167C2D">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restituer, à première demande du Pouvoir Adjudicateur, les éléments précités ;</w:t>
      </w:r>
    </w:p>
    <w:p w14:paraId="33DC3AF8" w14:textId="77777777" w:rsidR="00167C2D" w:rsidRDefault="00167C2D" w:rsidP="00167C2D">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d’une manière générale, à ne pas divulguer directement ou indirectement aux tiers, que ce soit à titre publicitaire ou à n’importe quel autre titre, l’existence et/ou le contenu du présent marché, ni le fait que le Soumissionnaire ou l’Adjudicataire exécute celui-ci pour le Pouvoir Adjudicateur, ni, le cas échéant, les résultats obtenus dans ce cadre, à moins d’avoir obtenu l’accord préalable et écrit du Pouvoir Adjudicateur. »</w:t>
      </w:r>
    </w:p>
    <w:p w14:paraId="22CF0095" w14:textId="77777777" w:rsidR="00167C2D" w:rsidRPr="001478F6" w:rsidRDefault="00167C2D" w:rsidP="00167C2D">
      <w:pPr>
        <w:pStyle w:val="Titre2"/>
        <w:rPr>
          <w:lang w:val="fr-FR"/>
        </w:rPr>
      </w:pPr>
      <w:bookmarkStart w:id="87" w:name="_Toc209434859"/>
      <w:r w:rsidRPr="17079118">
        <w:rPr>
          <w:lang w:val="fr-FR"/>
        </w:rPr>
        <w:t>Protection des données personnelles</w:t>
      </w:r>
      <w:bookmarkEnd w:id="87"/>
    </w:p>
    <w:p w14:paraId="7A56085A" w14:textId="77777777" w:rsidR="00167C2D" w:rsidRPr="001478F6" w:rsidRDefault="00167C2D" w:rsidP="00167C2D">
      <w:pPr>
        <w:rPr>
          <w:lang w:val="fr-FR"/>
        </w:rPr>
      </w:pPr>
      <w:r w:rsidRPr="001478F6">
        <w:rPr>
          <w:lang w:val="fr-FR"/>
        </w:rPr>
        <w:t>4.4.1</w:t>
      </w:r>
      <w:r w:rsidRPr="001478F6">
        <w:rPr>
          <w:lang w:val="fr-FR"/>
        </w:rPr>
        <w:tab/>
        <w:t>Traitement des données personnelles par le pouvoir adjudicateur</w:t>
      </w:r>
    </w:p>
    <w:p w14:paraId="518B55B0" w14:textId="77777777" w:rsidR="00167C2D" w:rsidRPr="001478F6" w:rsidRDefault="00167C2D" w:rsidP="00167C2D">
      <w:pPr>
        <w:rPr>
          <w:lang w:val="fr-FR"/>
        </w:rPr>
      </w:pPr>
      <w:r w:rsidRPr="001478F6">
        <w:rPr>
          <w:lang w:val="fr-FR"/>
        </w:rPr>
        <w:t>L’adjudicateur s’engage à traiter les données à caractères personnel qui lui seront communiquées en réponse à cet appel d’offre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6963177A" w14:textId="77777777" w:rsidR="00167C2D" w:rsidRPr="001478F6" w:rsidRDefault="00167C2D" w:rsidP="00167C2D">
      <w:pPr>
        <w:rPr>
          <w:lang w:val="fr-FR"/>
        </w:rPr>
      </w:pPr>
      <w:r w:rsidRPr="001478F6">
        <w:rPr>
          <w:lang w:val="fr-FR"/>
        </w:rPr>
        <w:t>4.4.2</w:t>
      </w:r>
      <w:r w:rsidRPr="001478F6">
        <w:rPr>
          <w:lang w:val="fr-FR"/>
        </w:rPr>
        <w:tab/>
        <w:t xml:space="preserve">Traitement des données personnelles par l’adjudicataire </w:t>
      </w:r>
    </w:p>
    <w:p w14:paraId="19889BA8" w14:textId="77777777" w:rsidR="00167C2D" w:rsidRPr="001478F6" w:rsidRDefault="00167C2D" w:rsidP="007D5805">
      <w:pPr>
        <w:jc w:val="both"/>
        <w:rPr>
          <w:caps/>
          <w:lang w:val="fr-FR"/>
        </w:rPr>
      </w:pPr>
      <w:r w:rsidRPr="001478F6">
        <w:rPr>
          <w:caps/>
          <w:lang w:val="fr-FR"/>
        </w:rPr>
        <w:t>&lt;&lt; OPTION 1 : Traitement des données à caractère personnel par un sous-traitant =</w:t>
      </w:r>
    </w:p>
    <w:p w14:paraId="28C84AEF" w14:textId="77777777" w:rsidR="00167C2D" w:rsidRPr="001478F6" w:rsidRDefault="00167C2D" w:rsidP="007D5805">
      <w:pPr>
        <w:jc w:val="both"/>
        <w:rPr>
          <w:lang w:val="fr-FR"/>
        </w:rPr>
      </w:pPr>
      <w:r w:rsidRPr="001478F6">
        <w:rPr>
          <w:lang w:val="fr-FR"/>
        </w:rPr>
        <w:t xml:space="preserve">Si durant l'exécution du marché, l’adjudicataire traite des données à caractère personnel du pouvoir adjudicateur exclusivement au nom et pour le compte du pouvoir adjudicateur, dans le seul but d’effectuer les prestations conformément aux dispositions du cahier des charges ou en exécution d’une obligation légale, les dispositions suivantes sont d’application. </w:t>
      </w:r>
    </w:p>
    <w:p w14:paraId="26EF7091" w14:textId="77777777" w:rsidR="00167C2D" w:rsidRPr="001478F6" w:rsidRDefault="00167C2D" w:rsidP="007D5805">
      <w:pPr>
        <w:jc w:val="both"/>
        <w:rPr>
          <w:lang w:val="fr-FR"/>
        </w:rPr>
      </w:pPr>
      <w:r w:rsidRPr="001478F6">
        <w:rPr>
          <w:lang w:val="fr-FR"/>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4ABE37ED" w14:textId="77777777" w:rsidR="00167C2D" w:rsidRPr="001478F6" w:rsidRDefault="00167C2D" w:rsidP="007D5805">
      <w:pPr>
        <w:jc w:val="both"/>
        <w:rPr>
          <w:lang w:val="fr-FR"/>
        </w:rPr>
      </w:pPr>
      <w:r w:rsidRPr="001478F6">
        <w:rPr>
          <w:lang w:val="fr-FR"/>
        </w:rPr>
        <w:t xml:space="preserve">Par le seul fait de participer à la procédure de passation du marché, le soumissionnaire atteste qu’il se conformera strictement aux obligations du RGPD pour tout traitement de données personnelles effectué en lien avec ce marché. </w:t>
      </w:r>
    </w:p>
    <w:p w14:paraId="7E746359" w14:textId="77777777" w:rsidR="00167C2D" w:rsidRPr="001478F6" w:rsidRDefault="00167C2D" w:rsidP="007D5805">
      <w:pPr>
        <w:jc w:val="both"/>
        <w:rPr>
          <w:lang w:val="fr-FR"/>
        </w:rPr>
      </w:pPr>
      <w:r w:rsidRPr="001478F6">
        <w:rPr>
          <w:lang w:val="fr-FR"/>
        </w:rPr>
        <w:lastRenderedPageBreak/>
        <w:t>Les données à caractère personnel qui seront traités sont confidentielles. L’adjudicataire limitera dès lors l’accès aux données au personnel strictement nécessaires à l'exécution, à la gestion et au suivi du marché.</w:t>
      </w:r>
    </w:p>
    <w:p w14:paraId="52144EE2" w14:textId="77777777" w:rsidR="00167C2D" w:rsidRPr="001478F6" w:rsidRDefault="00167C2D" w:rsidP="007D5805">
      <w:pPr>
        <w:jc w:val="both"/>
        <w:rPr>
          <w:lang w:val="fr-FR"/>
        </w:rPr>
      </w:pPr>
      <w:r w:rsidRPr="001478F6">
        <w:rPr>
          <w:lang w:val="fr-FR"/>
        </w:rPr>
        <w:t xml:space="preserve">Dans le cadre de l’exécution du marché, le pouvoir adjudicateur déterminera les finalités et les moyens du traitement des données à caractère personnel. Dans ce cas, le pouvoir adjudicateur sera responsable du traitement et l’adjudicataire sera son sous-traitant, au sens de l’article 28 du RGPD. </w:t>
      </w:r>
    </w:p>
    <w:p w14:paraId="70231030" w14:textId="77777777" w:rsidR="00167C2D" w:rsidRPr="001478F6" w:rsidRDefault="00167C2D" w:rsidP="007D5805">
      <w:pPr>
        <w:jc w:val="both"/>
        <w:rPr>
          <w:lang w:val="fr-FR"/>
        </w:rPr>
      </w:pPr>
      <w:r w:rsidRPr="001478F6">
        <w:rPr>
          <w:lang w:val="fr-FR"/>
        </w:rPr>
        <w:t xml:space="preserve">L'exécution de traitements en sous-traitance doit être régie par un contrat ou un acte juridique qui lie le sous-traitant au responsable du traitement et qui prévoit notamment que le sous-traitant n'agit que sur instruction du responsable du traitement et que les obligations de confidentialité et de sécurité concernant le traitement des données à caractère personnel incombent également au sous traitant (Article 28 §3 du RGPD). </w:t>
      </w:r>
    </w:p>
    <w:p w14:paraId="0C30E459" w14:textId="77777777" w:rsidR="00167C2D" w:rsidRPr="001478F6" w:rsidRDefault="00167C2D" w:rsidP="007D5805">
      <w:pPr>
        <w:jc w:val="both"/>
        <w:rPr>
          <w:lang w:val="fr-FR"/>
        </w:rPr>
      </w:pPr>
      <w:r w:rsidRPr="001478F6">
        <w:rPr>
          <w:lang w:val="fr-FR"/>
        </w:rPr>
        <w:t>A cette fin, le soumissionnaire doit à la fois compléter, signer et renvoyer au pouvoir adjudicateur l'accord de sous-traitance repris en annexe [X] . La complétion et signature de cette annexe est donc une condition de régularité de l’offre</w:t>
      </w:r>
    </w:p>
    <w:p w14:paraId="4AB4D4D1" w14:textId="77777777" w:rsidR="00167C2D" w:rsidRPr="001478F6" w:rsidRDefault="00167C2D" w:rsidP="007D5805">
      <w:pPr>
        <w:jc w:val="both"/>
        <w:rPr>
          <w:lang w:val="fr-FR"/>
        </w:rPr>
      </w:pPr>
      <w:r w:rsidRPr="001478F6">
        <w:rPr>
          <w:lang w:val="fr-FR"/>
        </w:rPr>
        <w:t>&lt;&lt; OPTION 2 : TRAITEMENT DES DONNÉES À CARACTÈRE PERSONNEL PAR UN RESPONSABLE DE TRAITEMENT (DESTINATAIRE)</w:t>
      </w:r>
    </w:p>
    <w:p w14:paraId="16552F65" w14:textId="77777777" w:rsidR="00167C2D" w:rsidRPr="001478F6" w:rsidRDefault="00167C2D" w:rsidP="007D5805">
      <w:pPr>
        <w:jc w:val="both"/>
        <w:rPr>
          <w:lang w:val="fr-FR"/>
        </w:rPr>
      </w:pPr>
      <w:r w:rsidRPr="001478F6">
        <w:rPr>
          <w:lang w:val="fr-FR"/>
        </w:rPr>
        <w:t xml:space="preserve">Si durant l'exécution du marché, l’adjudicataire traite des données à caractère personnel du pouvoir adjudicateur ou en exécution d’une obligation légale, les dispositions suivantes sont d’application. </w:t>
      </w:r>
    </w:p>
    <w:p w14:paraId="5D07E485" w14:textId="77777777" w:rsidR="00167C2D" w:rsidRPr="001478F6" w:rsidRDefault="00167C2D" w:rsidP="007D5805">
      <w:pPr>
        <w:jc w:val="both"/>
        <w:rPr>
          <w:lang w:val="fr-FR"/>
        </w:rPr>
      </w:pPr>
      <w:r w:rsidRPr="001478F6">
        <w:rPr>
          <w:lang w:val="fr-FR"/>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12D6B050" w14:textId="77777777" w:rsidR="00167C2D" w:rsidRPr="001478F6" w:rsidRDefault="00167C2D" w:rsidP="007D5805">
      <w:pPr>
        <w:jc w:val="both"/>
        <w:rPr>
          <w:lang w:val="fr-FR"/>
        </w:rPr>
      </w:pPr>
      <w:r w:rsidRPr="001478F6">
        <w:rPr>
          <w:lang w:val="fr-FR"/>
        </w:rPr>
        <w:t>Par le seul fait de participer à la procédure de passation du marché, le soumissionnaire atteste qu’il se conformera strictement aux obligations du RGPD pour tout traitement de données personnelles effectué en lien avec ce marché.</w:t>
      </w:r>
    </w:p>
    <w:p w14:paraId="1495DF67" w14:textId="5FA2F084" w:rsidR="00C06A66" w:rsidRPr="00E671AF" w:rsidRDefault="00167C2D" w:rsidP="007D5805">
      <w:pPr>
        <w:jc w:val="both"/>
        <w:rPr>
          <w:lang w:val="fr-FR"/>
        </w:rPr>
      </w:pPr>
      <w:r w:rsidRPr="001478F6">
        <w:rPr>
          <w:lang w:val="fr-FR"/>
        </w:rPr>
        <w:t>Compte tenu du marché il est à considérer que le pouvoir adjudicateur et l’adjudicataire seront chacun et ce, individuellement, responsables du traitement.</w:t>
      </w:r>
    </w:p>
    <w:p w14:paraId="54A82957" w14:textId="77777777" w:rsidR="00C06A66" w:rsidRPr="0023133B" w:rsidRDefault="00C06A66" w:rsidP="007D5805">
      <w:pPr>
        <w:pStyle w:val="Titre3"/>
        <w:jc w:val="both"/>
        <w:rPr>
          <w:lang w:val="fr-BE"/>
        </w:rPr>
      </w:pPr>
      <w:bookmarkStart w:id="88" w:name="_Toc361408325"/>
      <w:bookmarkStart w:id="89" w:name="_Toc209434860"/>
      <w:r w:rsidRPr="17079118">
        <w:rPr>
          <w:lang w:val="fr-BE"/>
        </w:rPr>
        <w:t>Droits intellectuels (art. 19 à 23)</w:t>
      </w:r>
      <w:bookmarkEnd w:id="88"/>
      <w:bookmarkEnd w:id="89"/>
    </w:p>
    <w:p w14:paraId="6A864A66" w14:textId="732CF36F" w:rsidR="00C06A66" w:rsidRPr="00F20D84" w:rsidRDefault="00C06A66" w:rsidP="007D5805">
      <w:pPr>
        <w:pStyle w:val="BTCtextCTB"/>
        <w:rPr>
          <w:rFonts w:ascii="Georgia" w:eastAsia="Calibri" w:hAnsi="Georgia"/>
          <w:color w:val="585756"/>
          <w:sz w:val="21"/>
          <w:szCs w:val="22"/>
        </w:rPr>
      </w:pPr>
      <w:r w:rsidRPr="00F20D84">
        <w:rPr>
          <w:rFonts w:ascii="Georgia" w:eastAsia="Calibri" w:hAnsi="Georgia"/>
          <w:color w:val="585756"/>
          <w:sz w:val="21"/>
          <w:szCs w:val="22"/>
        </w:rPr>
        <w:t>Le pouvoir adjudicateur n'acquiert pas les droits de propriété intellectuelle nés, mis au point ou utilisés à l'occasion de l'exécution du marché.</w:t>
      </w:r>
    </w:p>
    <w:p w14:paraId="3CE114A1" w14:textId="77777777" w:rsidR="00C06A66" w:rsidRPr="00F20D84" w:rsidRDefault="00C06A66" w:rsidP="007D5805">
      <w:pPr>
        <w:pStyle w:val="BTCtextCTB"/>
        <w:rPr>
          <w:rFonts w:ascii="Georgia" w:eastAsia="Calibri" w:hAnsi="Georgia"/>
          <w:color w:val="585756"/>
          <w:sz w:val="21"/>
          <w:szCs w:val="22"/>
        </w:rPr>
      </w:pPr>
      <w:r w:rsidRPr="00F20D84">
        <w:rPr>
          <w:rFonts w:ascii="Georgia" w:eastAsia="Calibri" w:hAnsi="Georgia"/>
          <w:color w:val="585756"/>
          <w:sz w:val="21"/>
          <w:szCs w:val="22"/>
        </w:rPr>
        <w:t>Sans préjudice de l'alinéa 1er et sauf disposition contraire dans les documents du marché, lorsque l'objet de celui-ci consiste en la création, la fabrication ou le développement de dessins et modèles, de signes distinctifs, le pouvoir adjudicateur en acquiert la propriété intellectuelle, ainsi que le droit de les déposer, de les faire enregistrer et de les faire protéger.</w:t>
      </w:r>
    </w:p>
    <w:p w14:paraId="21E1472C" w14:textId="77777777" w:rsidR="00C06A66" w:rsidRPr="00F20D84" w:rsidRDefault="00C06A66" w:rsidP="007D5805">
      <w:pPr>
        <w:pStyle w:val="BTCtextCTB"/>
        <w:rPr>
          <w:rFonts w:ascii="Georgia" w:eastAsia="Calibri" w:hAnsi="Georgia"/>
          <w:color w:val="585756"/>
          <w:sz w:val="21"/>
          <w:szCs w:val="22"/>
        </w:rPr>
      </w:pPr>
      <w:r w:rsidRPr="00F20D84">
        <w:rPr>
          <w:rFonts w:ascii="Georgia" w:eastAsia="Calibri" w:hAnsi="Georgia"/>
          <w:color w:val="585756"/>
          <w:sz w:val="21"/>
          <w:szCs w:val="22"/>
        </w:rPr>
        <w:t>En ce qui concerne les noms de domaine créés à l'occasion d'un marché, le pouvoir adjudicateur acquiert également le droit de les enregistrer et de les protéger, sauf disposition contraire dans les documents du marché.</w:t>
      </w:r>
    </w:p>
    <w:p w14:paraId="5A741EED" w14:textId="77777777" w:rsidR="00C06A66" w:rsidRPr="00F20D84" w:rsidRDefault="00C06A66" w:rsidP="007D5805">
      <w:pPr>
        <w:pStyle w:val="BTCtextCTB"/>
        <w:rPr>
          <w:rFonts w:ascii="Georgia" w:eastAsia="Calibri" w:hAnsi="Georgia"/>
          <w:color w:val="585756"/>
          <w:sz w:val="21"/>
          <w:szCs w:val="22"/>
        </w:rPr>
      </w:pPr>
      <w:r w:rsidRPr="00F20D84">
        <w:rPr>
          <w:rFonts w:ascii="Georgia" w:eastAsia="Calibri" w:hAnsi="Georgia"/>
          <w:color w:val="585756"/>
          <w:sz w:val="21"/>
          <w:szCs w:val="22"/>
        </w:rPr>
        <w:lastRenderedPageBreak/>
        <w:t>Lorsque le pouvoir adjudicateur n'acquiert pas les droits de propriété intellectuelle, il obtient une licence d'exploitation des résultats protégés par le droit de la propriété intellectuelle pour les modes d'exploitation mentionnés dans les documents du marché.</w:t>
      </w:r>
    </w:p>
    <w:p w14:paraId="33D34FED" w14:textId="77777777" w:rsidR="00C06A66" w:rsidRPr="00F20D84" w:rsidRDefault="00C06A66" w:rsidP="007D5805">
      <w:pPr>
        <w:pStyle w:val="BTCtextCTB"/>
        <w:rPr>
          <w:rFonts w:ascii="Georgia" w:eastAsia="Calibri" w:hAnsi="Georgia"/>
          <w:color w:val="585756"/>
          <w:sz w:val="21"/>
          <w:szCs w:val="22"/>
        </w:rPr>
      </w:pPr>
      <w:r w:rsidRPr="00F20D84">
        <w:rPr>
          <w:rFonts w:ascii="Georgia" w:eastAsia="Calibri" w:hAnsi="Georgia"/>
          <w:color w:val="585756"/>
          <w:sz w:val="21"/>
          <w:szCs w:val="22"/>
        </w:rPr>
        <w:t>Le pouvoir adjudicateur énumère dans les documents du marché les modes d'exploitation pour lesquels il entend obtenir une licence.</w:t>
      </w:r>
    </w:p>
    <w:p w14:paraId="4CAE0B2B" w14:textId="77777777" w:rsidR="00C06A66" w:rsidRPr="0023133B" w:rsidRDefault="00C06A66" w:rsidP="007D5805">
      <w:pPr>
        <w:pStyle w:val="Titre3"/>
        <w:jc w:val="both"/>
        <w:rPr>
          <w:lang w:val="fr-BE"/>
        </w:rPr>
      </w:pPr>
      <w:bookmarkStart w:id="90" w:name="_Toc209434861"/>
      <w:r w:rsidRPr="17079118">
        <w:rPr>
          <w:lang w:val="fr-BE"/>
        </w:rPr>
        <w:t>Assurances (art. 24)</w:t>
      </w:r>
      <w:bookmarkEnd w:id="90"/>
    </w:p>
    <w:p w14:paraId="4BEF42D1" w14:textId="77777777" w:rsidR="00C06A66" w:rsidRPr="00F20D84" w:rsidRDefault="00C06A66" w:rsidP="007D5805">
      <w:pPr>
        <w:pStyle w:val="BTCtextCTB"/>
        <w:rPr>
          <w:rFonts w:ascii="Georgia" w:eastAsia="Calibri" w:hAnsi="Georgia"/>
          <w:color w:val="585756"/>
          <w:sz w:val="21"/>
          <w:szCs w:val="22"/>
        </w:rPr>
      </w:pPr>
      <w:r w:rsidRPr="00F20D84">
        <w:rPr>
          <w:rFonts w:ascii="Georgia" w:eastAsia="Calibri" w:hAnsi="Georgia"/>
          <w:color w:val="585756"/>
          <w:sz w:val="21"/>
          <w:szCs w:val="22"/>
        </w:rPr>
        <w:t>L'adjudicataire contracte les assurances couvrant sa responsabilité en matière d'accidents de travail et sa responsabilité civile vis-à-vis des tiers lors de l'exécution du marché.</w:t>
      </w:r>
    </w:p>
    <w:p w14:paraId="34E32FBB" w14:textId="77777777" w:rsidR="00C06A66" w:rsidRPr="00F20D84" w:rsidRDefault="00C06A66" w:rsidP="007D5805">
      <w:pPr>
        <w:pStyle w:val="BTCtextCTB"/>
        <w:rPr>
          <w:rFonts w:ascii="Georgia" w:eastAsia="Calibri" w:hAnsi="Georgia"/>
          <w:color w:val="585756"/>
          <w:sz w:val="21"/>
          <w:szCs w:val="22"/>
        </w:rPr>
      </w:pPr>
      <w:r w:rsidRPr="00F20D84">
        <w:rPr>
          <w:rFonts w:ascii="Georgia" w:eastAsia="Calibri" w:hAnsi="Georgia"/>
          <w:color w:val="585756"/>
          <w:sz w:val="21"/>
          <w:szCs w:val="22"/>
        </w:rPr>
        <w:t>L'adjudicataire contracte également toute autre assurance imposée par les documents du marché.</w:t>
      </w:r>
    </w:p>
    <w:p w14:paraId="0AAAF0AE" w14:textId="77777777" w:rsidR="00C06A66" w:rsidRPr="00F20D84" w:rsidRDefault="00C06A66" w:rsidP="007D5805">
      <w:pPr>
        <w:pStyle w:val="BTCtextCTB"/>
        <w:rPr>
          <w:rFonts w:ascii="Georgia" w:eastAsia="Calibri" w:hAnsi="Georgia"/>
          <w:color w:val="585756"/>
          <w:sz w:val="21"/>
          <w:szCs w:val="22"/>
        </w:rPr>
      </w:pPr>
      <w:r w:rsidRPr="00F20D84">
        <w:rPr>
          <w:rFonts w:ascii="Georgia" w:eastAsia="Calibri" w:hAnsi="Georgia"/>
          <w:color w:val="585756"/>
          <w:sz w:val="21"/>
          <w:szCs w:val="22"/>
        </w:rPr>
        <w:t xml:space="preserve">  § 2. Dans un délai de trente jours à compter de la conclusion du marché, l'adjudicataire justifie qu'il a souscrit ces contrats d'assurances, au moyen d'une attestation établissant l'étendue de la responsabilité garantie requise par les documents du marché.</w:t>
      </w:r>
    </w:p>
    <w:p w14:paraId="5ADFEB39" w14:textId="77777777" w:rsidR="00C06A66" w:rsidRPr="00F20D84" w:rsidRDefault="00C06A66" w:rsidP="007D5805">
      <w:pPr>
        <w:pStyle w:val="BTCtextCTB"/>
        <w:rPr>
          <w:rFonts w:ascii="Georgia" w:eastAsia="Calibri" w:hAnsi="Georgia"/>
          <w:color w:val="585756"/>
          <w:sz w:val="21"/>
          <w:szCs w:val="22"/>
        </w:rPr>
      </w:pPr>
      <w:r w:rsidRPr="00F20D84">
        <w:rPr>
          <w:rFonts w:ascii="Georgia" w:eastAsia="Calibri" w:hAnsi="Georgia"/>
          <w:color w:val="585756"/>
          <w:sz w:val="21"/>
          <w:szCs w:val="22"/>
        </w:rPr>
        <w:t xml:space="preserve">  A tout moment durant l'exécution du marché, l'adjudicataire produit cette attestation, dans un délai de quinze jours à compter de la réception de la demande du pouvoir adjudicateur.</w:t>
      </w:r>
    </w:p>
    <w:p w14:paraId="5B4FC365" w14:textId="77777777" w:rsidR="00C06A66" w:rsidRPr="0023133B" w:rsidRDefault="00C06A66" w:rsidP="007D5805">
      <w:pPr>
        <w:pStyle w:val="Titre3"/>
        <w:jc w:val="both"/>
        <w:rPr>
          <w:lang w:val="fr-BE"/>
        </w:rPr>
      </w:pPr>
      <w:bookmarkStart w:id="91" w:name="_Toc361408326"/>
      <w:bookmarkStart w:id="92" w:name="_Toc209434862"/>
      <w:r w:rsidRPr="17079118">
        <w:rPr>
          <w:lang w:val="fr-BE"/>
        </w:rPr>
        <w:t>Cautionnement</w:t>
      </w:r>
      <w:bookmarkEnd w:id="91"/>
      <w:r w:rsidRPr="17079118">
        <w:rPr>
          <w:lang w:val="fr-BE"/>
        </w:rPr>
        <w:t xml:space="preserve"> (art. 25 à 33)</w:t>
      </w:r>
      <w:bookmarkEnd w:id="92"/>
    </w:p>
    <w:p w14:paraId="2FBA9E04" w14:textId="79CBDB75" w:rsidR="00C06A66" w:rsidRPr="007D7590" w:rsidRDefault="00C06A66" w:rsidP="007D5805">
      <w:pPr>
        <w:pStyle w:val="BTCtextCTB"/>
        <w:rPr>
          <w:rFonts w:ascii="Georgia" w:eastAsia="Calibri" w:hAnsi="Georgia"/>
          <w:b/>
          <w:bCs/>
          <w:color w:val="585756"/>
          <w:sz w:val="21"/>
          <w:szCs w:val="22"/>
        </w:rPr>
      </w:pPr>
      <w:r w:rsidRPr="007D7590">
        <w:rPr>
          <w:rFonts w:ascii="Georgia" w:eastAsia="Calibri" w:hAnsi="Georgia"/>
          <w:b/>
          <w:bCs/>
          <w:color w:val="585756"/>
          <w:sz w:val="21"/>
          <w:szCs w:val="22"/>
          <w:highlight w:val="cyan"/>
        </w:rPr>
        <w:t>Le cautionnement est fixé à  5% du montant total, hors TVA, du marché. Le montant ainsi obtenu est arrondi à la dizaine d’euro supérieure</w:t>
      </w:r>
      <w:r w:rsidRPr="007D7590">
        <w:rPr>
          <w:rFonts w:ascii="Georgia" w:eastAsia="Calibri" w:hAnsi="Georgia"/>
          <w:b/>
          <w:bCs/>
          <w:color w:val="585756"/>
          <w:sz w:val="21"/>
          <w:szCs w:val="22"/>
        </w:rPr>
        <w:t>.</w:t>
      </w:r>
    </w:p>
    <w:p w14:paraId="0E5E9943" w14:textId="005BD96C" w:rsidR="00C06A66" w:rsidRPr="00F20D84" w:rsidRDefault="00C06A66" w:rsidP="007D5805">
      <w:pPr>
        <w:pStyle w:val="BTCtextCTB"/>
        <w:rPr>
          <w:rFonts w:ascii="Georgia" w:eastAsia="Calibri" w:hAnsi="Georgia"/>
          <w:color w:val="585756"/>
          <w:sz w:val="21"/>
          <w:szCs w:val="22"/>
        </w:rPr>
      </w:pPr>
      <w:r w:rsidRPr="00F20D84">
        <w:rPr>
          <w:rFonts w:ascii="Georgia" w:eastAsia="Calibri" w:hAnsi="Georgia"/>
          <w:color w:val="585756"/>
          <w:sz w:val="21"/>
          <w:szCs w:val="22"/>
        </w:rPr>
        <w:t>Le cautionnement peut être constitué conformément aux dispositions légales et réglementaires, soit en numéraire, ou en fonds publics, soit sous forme de cautionnement collectif.</w:t>
      </w:r>
    </w:p>
    <w:p w14:paraId="1711609D" w14:textId="218D0AF1" w:rsidR="00C06A66" w:rsidRPr="00F20D84" w:rsidRDefault="00C06A66" w:rsidP="007D5805">
      <w:pPr>
        <w:pStyle w:val="BTCtextCTB"/>
        <w:rPr>
          <w:rFonts w:ascii="Georgia" w:eastAsia="Calibri" w:hAnsi="Georgia"/>
          <w:color w:val="585756"/>
          <w:sz w:val="21"/>
          <w:szCs w:val="22"/>
        </w:rPr>
      </w:pPr>
      <w:r w:rsidRPr="00F20D84">
        <w:rPr>
          <w:rFonts w:ascii="Georgia" w:eastAsia="Calibri" w:hAnsi="Georgia"/>
          <w:color w:val="585756"/>
          <w:sz w:val="21"/>
          <w:szCs w:val="22"/>
        </w:rPr>
        <w:t>Le cautionnement peut également être constitué par une garantie accordée par un établissement de crédit satisfaisant au prescrit de la législation relative au statut et au contrôle des établissements de crédit ou par une entreprise d'assurances satisfaisant au prescrit de la législation relative au contrôle des entreprises d'assurances et agréée pour la branche 15 (caution).</w:t>
      </w:r>
    </w:p>
    <w:p w14:paraId="672513E0" w14:textId="56E22295" w:rsidR="00C06A66" w:rsidRPr="00F20D84" w:rsidRDefault="00C06A66" w:rsidP="007D5805">
      <w:pPr>
        <w:pStyle w:val="BTCtextCTB"/>
        <w:rPr>
          <w:rFonts w:ascii="Georgia" w:eastAsia="Calibri" w:hAnsi="Georgia"/>
          <w:color w:val="585756"/>
          <w:sz w:val="21"/>
          <w:szCs w:val="22"/>
        </w:rPr>
      </w:pPr>
      <w:r w:rsidRPr="00F20D84">
        <w:rPr>
          <w:rFonts w:ascii="Georgia" w:eastAsia="Calibri" w:hAnsi="Georgia"/>
          <w:color w:val="585756"/>
          <w:sz w:val="21"/>
          <w:szCs w:val="22"/>
        </w:rPr>
        <w:t>Par dérogation à l’article 26, le cautionnement peut être établi via un établissement dont le siège social se situe dans un des pays de destination des services. Le pouvoir adjudicateur se réserve le droit d’accepter ou non la constitution du cautionnement via cet établissement. L’adjudicataire mentionnera le nom et l’adresse de cet établissement dans l’offre.</w:t>
      </w:r>
    </w:p>
    <w:p w14:paraId="14785716"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 xml:space="preserve">La dérogation est motivée pour laisser l’opportunité aux éventuels soumissionnaires locaux d’introduire offre. Cette mesure est rendue indispensable par les exigences particulières du marché. </w:t>
      </w:r>
    </w:p>
    <w:p w14:paraId="67B1B13E" w14:textId="77777777" w:rsidR="00C06A66" w:rsidRPr="00F20D84" w:rsidRDefault="00C06A66" w:rsidP="00C06A66">
      <w:pPr>
        <w:pStyle w:val="BTCtextCTB"/>
        <w:rPr>
          <w:rFonts w:ascii="Georgia" w:eastAsia="Calibri" w:hAnsi="Georgia"/>
          <w:color w:val="585756"/>
          <w:sz w:val="21"/>
          <w:szCs w:val="22"/>
        </w:rPr>
      </w:pPr>
    </w:p>
    <w:p w14:paraId="26E997F4"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L’adjudicataire doit, dans les trente jours calendrier suivant le jour de la conclusion du marché, justifier la constitution du cautionnement par lui-même ou par un tiers, de l’une des façons suivantes:</w:t>
      </w:r>
    </w:p>
    <w:p w14:paraId="6A772BDA" w14:textId="77777777" w:rsidR="00C06A66" w:rsidRPr="00F20D84" w:rsidRDefault="00C06A66" w:rsidP="00C06A66">
      <w:pPr>
        <w:pStyle w:val="BTCtextCTB"/>
        <w:rPr>
          <w:rFonts w:ascii="Georgia" w:eastAsia="Calibri" w:hAnsi="Georgia"/>
          <w:color w:val="585756"/>
          <w:sz w:val="21"/>
          <w:szCs w:val="22"/>
        </w:rPr>
      </w:pPr>
    </w:p>
    <w:p w14:paraId="78DA3D95"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 xml:space="preserve">1° </w:t>
      </w:r>
      <w:r w:rsidRPr="00F20D84">
        <w:rPr>
          <w:rFonts w:ascii="Georgia" w:eastAsia="Calibri" w:hAnsi="Georgia"/>
          <w:color w:val="585756"/>
          <w:sz w:val="21"/>
          <w:szCs w:val="22"/>
        </w:rPr>
        <w:tab/>
        <w:t xml:space="preserve">lorsqu’il s’agit de numéraire, par le virement du montant au numéro de compte bpost banque de la Caisse des Dépôts et Consignations </w:t>
      </w:r>
      <w:r w:rsidRPr="00DE68C6">
        <w:rPr>
          <w:rFonts w:ascii="Georgia" w:hAnsi="Georgia"/>
          <w:color w:val="404040"/>
          <w:sz w:val="21"/>
          <w:szCs w:val="21"/>
        </w:rPr>
        <w:t xml:space="preserve">Complétez le plus précisément possible le formulaire suivant : </w:t>
      </w:r>
      <w:hyperlink r:id="rId28" w:history="1">
        <w:r w:rsidRPr="00A10247">
          <w:rPr>
            <w:rStyle w:val="Lienhypertexte"/>
            <w:rFonts w:ascii="Georgia" w:eastAsia="Arial Unicode MS" w:hAnsi="Georgia"/>
          </w:rPr>
          <w:t>https://finances.belgium.be/sites/default/files/01_marche_public.pdf</w:t>
        </w:r>
      </w:hyperlink>
      <w:r>
        <w:rPr>
          <w:rFonts w:ascii="Georgia" w:hAnsi="Georgia"/>
          <w:color w:val="404040"/>
          <w:sz w:val="21"/>
          <w:szCs w:val="21"/>
        </w:rPr>
        <w:t xml:space="preserve"> </w:t>
      </w:r>
      <w:r w:rsidRPr="00DE68C6">
        <w:rPr>
          <w:rFonts w:ascii="Georgia" w:hAnsi="Georgia"/>
          <w:color w:val="404040"/>
          <w:sz w:val="21"/>
          <w:szCs w:val="21"/>
        </w:rPr>
        <w:t xml:space="preserve">  (PDF, 1.34 Mo), et renvoyez-le à l’adresse e-mail </w:t>
      </w:r>
      <w:hyperlink r:id="rId29" w:history="1">
        <w:r w:rsidRPr="00A10247">
          <w:rPr>
            <w:rStyle w:val="Lienhypertexte"/>
            <w:rFonts w:ascii="Georgia" w:eastAsia="Arial Unicode MS" w:hAnsi="Georgia"/>
          </w:rPr>
          <w:t>info.cdcdck@minfin.fed.be</w:t>
        </w:r>
      </w:hyperlink>
      <w:r>
        <w:rPr>
          <w:rFonts w:ascii="Georgia" w:hAnsi="Georgia"/>
          <w:color w:val="404040"/>
          <w:sz w:val="21"/>
          <w:szCs w:val="21"/>
        </w:rPr>
        <w:t xml:space="preserve"> </w:t>
      </w:r>
      <w:r w:rsidRPr="00DE68C6">
        <w:rPr>
          <w:rFonts w:ascii="Georgia" w:hAnsi="Georgia"/>
          <w:color w:val="404040"/>
          <w:sz w:val="21"/>
          <w:szCs w:val="21"/>
        </w:rPr>
        <w:t xml:space="preserve"> </w:t>
      </w:r>
    </w:p>
    <w:p w14:paraId="677972D7"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 xml:space="preserve">2° </w:t>
      </w:r>
      <w:r w:rsidRPr="00F20D84">
        <w:rPr>
          <w:rFonts w:ascii="Georgia" w:eastAsia="Calibri" w:hAnsi="Georgia"/>
          <w:color w:val="585756"/>
          <w:sz w:val="21"/>
          <w:szCs w:val="22"/>
        </w:rPr>
        <w:tab/>
        <w:t>lorsqu’il s’agit de fonds publics, par le dépôt de ceux-ci entre les mains du caissier de l’Etat au siège de la Banque nationale à Bruxelles ou dans l’une de ses agences en province, pour compte de la Caisse des Dépôts et Consignations, ou d’un organisme public remplissant une fonction similaire</w:t>
      </w:r>
    </w:p>
    <w:p w14:paraId="393789BB" w14:textId="77777777" w:rsidR="00C06A66" w:rsidRPr="00F20D84" w:rsidRDefault="00C06A66" w:rsidP="00C06A66">
      <w:pPr>
        <w:pStyle w:val="BTCtextCTB"/>
        <w:rPr>
          <w:rFonts w:ascii="Georgia" w:eastAsia="Calibri" w:hAnsi="Georgia"/>
          <w:color w:val="585756"/>
          <w:sz w:val="21"/>
          <w:szCs w:val="22"/>
        </w:rPr>
      </w:pPr>
    </w:p>
    <w:p w14:paraId="22ABACCB"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lastRenderedPageBreak/>
        <w:t>3°</w:t>
      </w:r>
      <w:r w:rsidRPr="00F20D84">
        <w:rPr>
          <w:rFonts w:ascii="Georgia" w:eastAsia="Calibri" w:hAnsi="Georgia"/>
          <w:color w:val="585756"/>
          <w:sz w:val="21"/>
          <w:szCs w:val="22"/>
        </w:rPr>
        <w:tab/>
        <w:t>lorsqu’il s’agit d’un cautionnement collectif, par le dépôt par une société exerçant légalement cette activité, d’un acte de caution solidaire auprès de la Caisse des Dépôts et Consignations ou d’un organisme public remplissant une fonction similaire</w:t>
      </w:r>
    </w:p>
    <w:p w14:paraId="2F10A3C4" w14:textId="77777777" w:rsidR="00C06A66" w:rsidRPr="00F20D84" w:rsidRDefault="00C06A66" w:rsidP="00C06A66">
      <w:pPr>
        <w:pStyle w:val="BTCtextCTB"/>
        <w:rPr>
          <w:rFonts w:ascii="Georgia" w:eastAsia="Calibri" w:hAnsi="Georgia"/>
          <w:color w:val="585756"/>
          <w:sz w:val="21"/>
          <w:szCs w:val="22"/>
        </w:rPr>
      </w:pPr>
    </w:p>
    <w:p w14:paraId="2C675CA3"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4°</w:t>
      </w:r>
      <w:r w:rsidRPr="00F20D84">
        <w:rPr>
          <w:rFonts w:ascii="Georgia" w:eastAsia="Calibri" w:hAnsi="Georgia"/>
          <w:color w:val="585756"/>
          <w:sz w:val="21"/>
          <w:szCs w:val="22"/>
        </w:rPr>
        <w:tab/>
        <w:t>lorsqu’il s’agit d’une garantie, par l’acte d’engagement de l’établissement de crédit ou de l’entreprise d’assurances.</w:t>
      </w:r>
    </w:p>
    <w:p w14:paraId="1459A92B" w14:textId="77777777" w:rsidR="00C06A66" w:rsidRPr="00F20D84" w:rsidRDefault="00C06A66" w:rsidP="00C06A66">
      <w:pPr>
        <w:pStyle w:val="BTCtextCTB"/>
        <w:rPr>
          <w:rFonts w:ascii="Georgia" w:eastAsia="Calibri" w:hAnsi="Georgia"/>
          <w:color w:val="585756"/>
          <w:sz w:val="21"/>
          <w:szCs w:val="22"/>
        </w:rPr>
      </w:pPr>
    </w:p>
    <w:p w14:paraId="4EBB82D4"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Cette justification se donne, selon le cas, par la production au pouvoir adjudicateur:</w:t>
      </w:r>
    </w:p>
    <w:p w14:paraId="0A96DF4D" w14:textId="77777777" w:rsidR="00C06A66" w:rsidRPr="00F20D84" w:rsidRDefault="00C06A66" w:rsidP="00C06A66">
      <w:pPr>
        <w:pStyle w:val="BTCtextCTB"/>
        <w:rPr>
          <w:rFonts w:ascii="Georgia" w:eastAsia="Calibri" w:hAnsi="Georgia"/>
          <w:color w:val="585756"/>
          <w:sz w:val="21"/>
          <w:szCs w:val="22"/>
        </w:rPr>
      </w:pPr>
    </w:p>
    <w:p w14:paraId="5901501B"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1°</w:t>
      </w:r>
      <w:r w:rsidRPr="00F20D84">
        <w:rPr>
          <w:rFonts w:ascii="Georgia" w:eastAsia="Calibri" w:hAnsi="Georgia"/>
          <w:color w:val="585756"/>
          <w:sz w:val="21"/>
          <w:szCs w:val="22"/>
        </w:rPr>
        <w:tab/>
        <w:t>soit du récépissé de dépôt de la Caisse des Dépôts et Consignations ou d’un organisme public remplissant une fonction similaire </w:t>
      </w:r>
    </w:p>
    <w:p w14:paraId="226B126C" w14:textId="77777777" w:rsidR="00C06A66" w:rsidRPr="00F20D84" w:rsidRDefault="00C06A66" w:rsidP="00C06A66">
      <w:pPr>
        <w:pStyle w:val="BTCtextCTB"/>
        <w:rPr>
          <w:rFonts w:ascii="Georgia" w:eastAsia="Calibri" w:hAnsi="Georgia"/>
          <w:color w:val="585756"/>
          <w:sz w:val="21"/>
          <w:szCs w:val="22"/>
        </w:rPr>
      </w:pPr>
    </w:p>
    <w:p w14:paraId="00AE8152"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2°</w:t>
      </w:r>
      <w:r w:rsidRPr="00F20D84">
        <w:rPr>
          <w:rFonts w:ascii="Georgia" w:eastAsia="Calibri" w:hAnsi="Georgia"/>
          <w:color w:val="585756"/>
          <w:sz w:val="21"/>
          <w:szCs w:val="22"/>
        </w:rPr>
        <w:tab/>
        <w:t>soit d’un avis de débit remis par l’établissement de crédit ou l’entreprise d’assurances</w:t>
      </w:r>
    </w:p>
    <w:p w14:paraId="41A3D03A" w14:textId="77777777" w:rsidR="00C06A66" w:rsidRPr="00F20D84" w:rsidRDefault="00C06A66" w:rsidP="00C06A66">
      <w:pPr>
        <w:pStyle w:val="BTCtextCTB"/>
        <w:rPr>
          <w:rFonts w:ascii="Georgia" w:eastAsia="Calibri" w:hAnsi="Georgia"/>
          <w:color w:val="585756"/>
          <w:sz w:val="21"/>
          <w:szCs w:val="22"/>
        </w:rPr>
      </w:pPr>
    </w:p>
    <w:p w14:paraId="447805B5"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3°</w:t>
      </w:r>
      <w:r w:rsidRPr="00F20D84">
        <w:rPr>
          <w:rFonts w:ascii="Georgia" w:eastAsia="Calibri" w:hAnsi="Georgia"/>
          <w:color w:val="585756"/>
          <w:sz w:val="21"/>
          <w:szCs w:val="22"/>
        </w:rPr>
        <w:tab/>
        <w:t>soit de la reconnaissance de dépôt délivrée par le caissier de l’Etat ou par un organisme public remplissant une fonction similaire</w:t>
      </w:r>
    </w:p>
    <w:p w14:paraId="4B7FBE61" w14:textId="77777777" w:rsidR="00C06A66" w:rsidRPr="00F20D84" w:rsidRDefault="00C06A66" w:rsidP="00C06A66">
      <w:pPr>
        <w:pStyle w:val="BTCtextCTB"/>
        <w:rPr>
          <w:rFonts w:ascii="Georgia" w:eastAsia="Calibri" w:hAnsi="Georgia"/>
          <w:color w:val="585756"/>
          <w:sz w:val="21"/>
          <w:szCs w:val="22"/>
        </w:rPr>
      </w:pPr>
    </w:p>
    <w:p w14:paraId="7EB76FF8"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4°</w:t>
      </w:r>
      <w:r w:rsidRPr="00F20D84">
        <w:rPr>
          <w:rFonts w:ascii="Georgia" w:eastAsia="Calibri" w:hAnsi="Georgia"/>
          <w:color w:val="585756"/>
          <w:sz w:val="21"/>
          <w:szCs w:val="22"/>
        </w:rPr>
        <w:tab/>
        <w:t>soit de l’original de l’acte de caution solidaire visé par la Caisse des Dépôts et Consignations ou par un organisme public remplissant une fonction similaire</w:t>
      </w:r>
    </w:p>
    <w:p w14:paraId="5E4F6A0A" w14:textId="77777777" w:rsidR="00C06A66" w:rsidRPr="00F20D84" w:rsidRDefault="00C06A66" w:rsidP="00C06A66">
      <w:pPr>
        <w:pStyle w:val="BTCtextCTB"/>
        <w:rPr>
          <w:rFonts w:ascii="Georgia" w:eastAsia="Calibri" w:hAnsi="Georgia"/>
          <w:color w:val="585756"/>
          <w:sz w:val="21"/>
          <w:szCs w:val="22"/>
        </w:rPr>
      </w:pPr>
    </w:p>
    <w:p w14:paraId="54C87B63" w14:textId="6F39A443"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5°</w:t>
      </w:r>
      <w:r w:rsidRPr="00F20D84">
        <w:rPr>
          <w:rFonts w:ascii="Georgia" w:eastAsia="Calibri" w:hAnsi="Georgia"/>
          <w:color w:val="585756"/>
          <w:sz w:val="21"/>
          <w:szCs w:val="22"/>
        </w:rPr>
        <w:tab/>
        <w:t>soit de l’original de l’acte d’engagement établi par l’établissement de crédit ou l’entreprise d’assurances accordant une garantie.</w:t>
      </w:r>
    </w:p>
    <w:p w14:paraId="69439851" w14:textId="442A9E30"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Ces documents, signés par le déposant, indiquent au profit de qui le cautionnement est constitué, son affectation précise par l’indication sommaire de l’objet du marché et de la référence des documents du marché, ainsi que le nom, le prénom et l’adresse complète de l’adjudicataire et éventuellement, du tiers qui a effectué le dépôt pour compte, avec la mention "bailleur de fonds" ou "mandataire", suivant le cas.</w:t>
      </w:r>
    </w:p>
    <w:p w14:paraId="20D7A2C9" w14:textId="277E1028"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Le délai de trente jours calendrier visé ci-avant est suspendu pendant la période de fermeture de l’entreprise de l’adjudicataire pour les jours de vacances annuelles payés et les jours de repos compensatoires prévus par voie réglementaire ou dans une convention collective de travail rendue obligatoire.</w:t>
      </w:r>
    </w:p>
    <w:p w14:paraId="34095907" w14:textId="7487C311" w:rsidR="00C06A66" w:rsidRPr="00AC0172" w:rsidRDefault="00C06A66" w:rsidP="00AC0172">
      <w:pPr>
        <w:pStyle w:val="BTCtextCTB"/>
        <w:rPr>
          <w:rFonts w:ascii="Georgia" w:eastAsia="Calibri" w:hAnsi="Georgia"/>
          <w:color w:val="585756"/>
          <w:sz w:val="21"/>
          <w:szCs w:val="22"/>
        </w:rPr>
      </w:pPr>
      <w:r w:rsidRPr="00F20D84">
        <w:rPr>
          <w:rFonts w:ascii="Georgia" w:eastAsia="Calibri" w:hAnsi="Georgia"/>
          <w:color w:val="585756"/>
          <w:sz w:val="21"/>
          <w:szCs w:val="22"/>
        </w:rPr>
        <w:t>La preuve de la constitution du cautionnement doit être envoyée à l’adresse qui sera mentionnée dans la notification de la conclusion du marché.</w:t>
      </w:r>
    </w:p>
    <w:p w14:paraId="65A92833" w14:textId="77777777" w:rsidR="00C06A66" w:rsidRPr="00596246" w:rsidRDefault="00C06A66" w:rsidP="00C06A66">
      <w:pPr>
        <w:rPr>
          <w:rFonts w:cs="Arial"/>
          <w:b/>
          <w:kern w:val="18"/>
          <w:sz w:val="20"/>
        </w:rPr>
      </w:pPr>
      <w:r w:rsidRPr="00596246">
        <w:rPr>
          <w:rFonts w:cs="Arial"/>
          <w:b/>
          <w:kern w:val="18"/>
          <w:sz w:val="20"/>
        </w:rPr>
        <w:t>La demande de l’adjudicataire de procéder à la réception:</w:t>
      </w:r>
    </w:p>
    <w:p w14:paraId="25781162" w14:textId="77777777" w:rsidR="00C06A66" w:rsidRPr="00514647" w:rsidRDefault="00C06A66" w:rsidP="00C06A66">
      <w:pPr>
        <w:rPr>
          <w:rFonts w:cs="Arial"/>
          <w:kern w:val="18"/>
          <w:sz w:val="20"/>
        </w:rPr>
      </w:pPr>
    </w:p>
    <w:p w14:paraId="0A3FA2D0"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1°</w:t>
      </w:r>
      <w:r w:rsidRPr="00F20D84">
        <w:rPr>
          <w:rFonts w:ascii="Georgia" w:eastAsia="Calibri" w:hAnsi="Georgia"/>
          <w:color w:val="585756"/>
          <w:sz w:val="21"/>
          <w:szCs w:val="22"/>
        </w:rPr>
        <w:tab/>
        <w:t>en cas de réception provisoire: tient lieu de demande de libération de la première moitié du cautionnement</w:t>
      </w:r>
    </w:p>
    <w:p w14:paraId="4655C09B" w14:textId="77777777" w:rsidR="00C06A66" w:rsidRPr="00F20D84" w:rsidRDefault="00C06A66" w:rsidP="00C06A66">
      <w:pPr>
        <w:pStyle w:val="BTCtextCTB"/>
        <w:rPr>
          <w:rFonts w:ascii="Georgia" w:eastAsia="Calibri" w:hAnsi="Georgia"/>
          <w:color w:val="585756"/>
          <w:sz w:val="21"/>
          <w:szCs w:val="22"/>
        </w:rPr>
      </w:pPr>
    </w:p>
    <w:p w14:paraId="62CAD93E"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2°</w:t>
      </w:r>
      <w:r w:rsidRPr="00F20D84">
        <w:rPr>
          <w:rFonts w:ascii="Georgia" w:eastAsia="Calibri" w:hAnsi="Georgia"/>
          <w:color w:val="585756"/>
          <w:sz w:val="21"/>
          <w:szCs w:val="22"/>
        </w:rPr>
        <w:tab/>
        <w:t>en cas de réception définitive: tient lieu de demande de libération de la seconde moitié du cautionnement, ou, si une réception provisoire n’est pas prévue, de demande de libération de la totalité de celui-ci.</w:t>
      </w:r>
    </w:p>
    <w:p w14:paraId="1AFCFEAF" w14:textId="77777777" w:rsidR="00C06A66" w:rsidRDefault="00C06A66" w:rsidP="00C06A66">
      <w:pPr>
        <w:pStyle w:val="Corpsdetexte"/>
        <w:rPr>
          <w:rFonts w:cs="Arial"/>
        </w:rPr>
      </w:pPr>
    </w:p>
    <w:p w14:paraId="02EEF8C0" w14:textId="77777777" w:rsidR="00404A22" w:rsidRDefault="00404A22" w:rsidP="00C06A66">
      <w:pPr>
        <w:pStyle w:val="Corpsdetexte"/>
        <w:rPr>
          <w:rFonts w:cs="Arial"/>
        </w:rPr>
      </w:pPr>
    </w:p>
    <w:p w14:paraId="76C34D46" w14:textId="77777777" w:rsidR="00C06A66" w:rsidRPr="0023133B" w:rsidRDefault="00C06A66" w:rsidP="00C06A66">
      <w:pPr>
        <w:pStyle w:val="Titre3"/>
        <w:rPr>
          <w:lang w:val="fr-BE"/>
        </w:rPr>
      </w:pPr>
      <w:bookmarkStart w:id="93" w:name="_Toc361393825"/>
      <w:bookmarkStart w:id="94" w:name="_Toc361408327"/>
      <w:bookmarkStart w:id="95" w:name="_Toc209434863"/>
      <w:r w:rsidRPr="17079118">
        <w:rPr>
          <w:lang w:val="fr-BE"/>
        </w:rPr>
        <w:lastRenderedPageBreak/>
        <w:t>Conformité de l’exécution (art. 34)</w:t>
      </w:r>
      <w:bookmarkEnd w:id="93"/>
      <w:bookmarkEnd w:id="94"/>
      <w:bookmarkEnd w:id="95"/>
      <w:r w:rsidRPr="17079118">
        <w:rPr>
          <w:lang w:val="fr-BE"/>
        </w:rPr>
        <w:t xml:space="preserve"> </w:t>
      </w:r>
    </w:p>
    <w:p w14:paraId="3D785E22"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Les travaux doivent être conformes sous tous les rapports aux documents du marché. Même en l'absence de spécifications techniques mentionnées dans les documents du marché, ils répondent en tous points aux règles de l'art.</w:t>
      </w:r>
    </w:p>
    <w:p w14:paraId="4DC000D0" w14:textId="77777777" w:rsidR="00C06A66" w:rsidRDefault="00C06A66" w:rsidP="00C06A66">
      <w:pPr>
        <w:pStyle w:val="Corpsdetexte"/>
      </w:pPr>
    </w:p>
    <w:p w14:paraId="59EC09D2" w14:textId="77777777" w:rsidR="00C06A66" w:rsidRPr="0023133B" w:rsidRDefault="00C06A66" w:rsidP="00C06A66">
      <w:pPr>
        <w:pStyle w:val="Titre3"/>
        <w:rPr>
          <w:lang w:val="fr-BE"/>
        </w:rPr>
      </w:pPr>
      <w:bookmarkStart w:id="96" w:name="_Toc379813785"/>
      <w:bookmarkStart w:id="97" w:name="_Toc209434864"/>
      <w:r w:rsidRPr="17079118">
        <w:rPr>
          <w:lang w:val="fr-BE"/>
        </w:rPr>
        <w:t>Plans, documents et objets établis par le pouvoir adjudicateur (art. 35)</w:t>
      </w:r>
      <w:bookmarkEnd w:id="96"/>
      <w:bookmarkEnd w:id="97"/>
    </w:p>
    <w:p w14:paraId="4F41AA75"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S'il le demande, l'adjudicataire reçoit gratuitement et dans la mesure du possible de manière électronique :</w:t>
      </w:r>
    </w:p>
    <w:p w14:paraId="25353D4C"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une collection complète de copies des plans qui ont servi de base à l'attribution du marché. Le pouvoir adjudicateur est responsable de la conformité de ces copies aux plans originaux.</w:t>
      </w:r>
    </w:p>
    <w:p w14:paraId="067D4A94"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L'adjudicataire conserve et tient à la disposition du pouvoir adjudicateur tous les documents et la correspondance se rapportant à l'attribution et à l'exécution du marché jusqu'à la réception définitive.</w:t>
      </w:r>
    </w:p>
    <w:p w14:paraId="0FA2CB90" w14:textId="77777777" w:rsidR="00C06A66" w:rsidRPr="00C06A66" w:rsidRDefault="00C06A66" w:rsidP="00C06A66">
      <w:pPr>
        <w:pStyle w:val="Titre3"/>
        <w:rPr>
          <w:lang w:val="fr-BE"/>
        </w:rPr>
      </w:pPr>
      <w:bookmarkStart w:id="98" w:name="_Toc379813786"/>
      <w:bookmarkStart w:id="99" w:name="_Toc209434865"/>
      <w:r w:rsidRPr="17079118">
        <w:rPr>
          <w:lang w:val="fr-BE"/>
        </w:rPr>
        <w:t>Plans de détail et d’exécution établis par l’adjudicataire (art. 36)</w:t>
      </w:r>
      <w:bookmarkEnd w:id="98"/>
      <w:bookmarkEnd w:id="99"/>
    </w:p>
    <w:p w14:paraId="736804D6"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L'adjudicataire établit à ses frais tous les plans de détail et d'exécution qui lui sont nécessaires pour mener le marché à bonne fin.</w:t>
      </w:r>
    </w:p>
    <w:p w14:paraId="788E886A"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Les documents du marché indiquent les plans qui sont à approuver par l’adjudicateur, lequel dispose d'un délai de trente jours pour l'approbation ou le refus des plans à compter de la date à laquelle ceux-ci lui sont présentés.</w:t>
      </w:r>
    </w:p>
    <w:p w14:paraId="0F144252"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Les documents éventuellement corrigés sont représentés à l’adjudicateur qui dispose d'un délai de quinze jours pour leur approbation, pour autant que les corrections demandées ne résultent pas d'exigences nouvelles de sa part.</w:t>
      </w:r>
    </w:p>
    <w:p w14:paraId="1741085A" w14:textId="77777777" w:rsidR="00C06A66" w:rsidRPr="00424DAF" w:rsidRDefault="00C06A66" w:rsidP="00C06A66">
      <w:pPr>
        <w:pStyle w:val="Titre4"/>
        <w:rPr>
          <w:bCs/>
        </w:rPr>
      </w:pPr>
      <w:r w:rsidRPr="00424DAF">
        <w:rPr>
          <w:bCs/>
        </w:rPr>
        <w:t>Planning de chantier</w:t>
      </w:r>
    </w:p>
    <w:p w14:paraId="34EA1FE4"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La façon d'introduire le planning est à convenir avec le fonctionnaire dirigeant.</w:t>
      </w:r>
    </w:p>
    <w:p w14:paraId="14D63457"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Le premier planning est à introduire dans les 15 jours calendrier qui suivent la notification de l'approbation de l'offre et une mise à jour mensuelle est obligatoire en cours de chantier.</w:t>
      </w:r>
    </w:p>
    <w:p w14:paraId="78A29E28"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Ce projet de planning de chantier renseigne, outre les délais nécessaires aux travaux proprement dits "in situ", la durée des diverses prestations préalables telles que notamment l'établissement des documents prescrits dans les clauses techniques, plans d'exécution et de détails, notes de calculs, sélection des matériels et matériaux, y compris l'approbation des documents correspondants, les approvisionnements, le travail en atelier ou en usine, les essais préalables et de conformité, etc.</w:t>
      </w:r>
    </w:p>
    <w:p w14:paraId="119A5959"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Après étude, remarques et approbation de l’adjudicateur, le planning devient contractuel.</w:t>
      </w:r>
    </w:p>
    <w:p w14:paraId="696265B3" w14:textId="77777777" w:rsidR="00C06A66" w:rsidRPr="00424DAF" w:rsidRDefault="00C06A66" w:rsidP="00C06A66">
      <w:pPr>
        <w:pStyle w:val="Titre4"/>
        <w:rPr>
          <w:bCs/>
        </w:rPr>
      </w:pPr>
      <w:r w:rsidRPr="00424DAF">
        <w:rPr>
          <w:bCs/>
        </w:rPr>
        <w:t>Planning directeur</w:t>
      </w:r>
    </w:p>
    <w:p w14:paraId="7EE470F8"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L’entrepreneur s'oblige à fournir un planning directeur à l'approbation de l’adjudicateur et à ses conseils, dans les 15 jours calendrier qui suivent la notification du conclusion du marché.</w:t>
      </w:r>
    </w:p>
    <w:p w14:paraId="1CCEDE58"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Ce planning devra anticiper suffisamment les situations pour permettre à l’adjudicateur de prendre les décisions ou donner les réponses ou fournir les documents qui lui incombent.</w:t>
      </w:r>
    </w:p>
    <w:p w14:paraId="4734A05F"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Le planning directeur sera mis à jour au minimum mensuellement et devra rester cohérent avec le planning de chantier.  Il sera coordonné avec le planning de chantier et sera établi sur le même document.</w:t>
      </w:r>
    </w:p>
    <w:p w14:paraId="48F94483"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L’adjudicataire assure seul la gestion du planning de toutes les activités nécessaires à la réalisation du présent marché.</w:t>
      </w:r>
    </w:p>
    <w:p w14:paraId="1DC633ED"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En particulier, il prévoira :</w:t>
      </w:r>
    </w:p>
    <w:p w14:paraId="57C2D8DF"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lastRenderedPageBreak/>
        <w:t>- la fixation des dates pour la fourniture de plans d’exécution qui lui sont nécessaires,</w:t>
      </w:r>
    </w:p>
    <w:p w14:paraId="6906D1AE"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 xml:space="preserve">- la passation des commandes à ses fournisseurs et sous-traitants, </w:t>
      </w:r>
    </w:p>
    <w:p w14:paraId="45A6E4EA"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 la présentation en temps utile d’échantillons et de fiches techniques de produits soumis à réception technique préalable,</w:t>
      </w:r>
    </w:p>
    <w:p w14:paraId="2EA8C3A5"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 la prise de mesure des ouvrages et le délai de fabrication en atelier.</w:t>
      </w:r>
    </w:p>
    <w:p w14:paraId="1B66543B"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 l’indication des dates au plus tard concernant les décisions à prendre par le pouvoir adjudicateur  ;</w:t>
      </w:r>
    </w:p>
    <w:p w14:paraId="3FBA1341"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 l’indication des dates ultimes pour la conclusion d’ordres modificatifs en cours d’élaboration,</w:t>
      </w:r>
    </w:p>
    <w:p w14:paraId="60818AD0"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 l'indication des dates ultimes pour l'achèvement de travaux exécutés par d'autres entreprises,</w:t>
      </w:r>
    </w:p>
    <w:p w14:paraId="64B74479"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 les relevés, en temps utiles, de dimensions d'ouvrages,</w:t>
      </w:r>
    </w:p>
    <w:p w14:paraId="65CAB9E9"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 etc.</w:t>
      </w:r>
    </w:p>
    <w:p w14:paraId="2D4B0553" w14:textId="77777777" w:rsidR="00C06A66" w:rsidRPr="00424DAF" w:rsidRDefault="00C06A66" w:rsidP="00C06A66">
      <w:pPr>
        <w:pStyle w:val="Titre4"/>
        <w:rPr>
          <w:bCs/>
        </w:rPr>
      </w:pPr>
      <w:r w:rsidRPr="00424DAF">
        <w:rPr>
          <w:bCs/>
        </w:rPr>
        <w:t>Documents d’exécution</w:t>
      </w:r>
    </w:p>
    <w:p w14:paraId="32180749"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Ces plans tiennent compte du cahier spécial des charges et des prescriptions techniques, des esquisses d'intention de l'auteur de projet et des plans généraux d'architecture, de stabilité et de techniques spéciales annexées au présent cahier spécial des charges.</w:t>
      </w:r>
    </w:p>
    <w:p w14:paraId="5EDC55F5"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Tous les plans d'exécution et de détails sont à soumettre à l'approbation de l’adjudicateur accompagnés des notes de calculs, agréments et fiches techniques et notamment ceux relatifs aux travaux et équipements ci-après dont la liste n'est pas limitative :</w:t>
      </w:r>
    </w:p>
    <w:p w14:paraId="45DA7B0F" w14:textId="77777777" w:rsidR="00C06A66" w:rsidRPr="00F20D84" w:rsidRDefault="00C06A66" w:rsidP="00B24F1E">
      <w:pPr>
        <w:pStyle w:val="BTCtextCTB"/>
        <w:numPr>
          <w:ilvl w:val="0"/>
          <w:numId w:val="17"/>
        </w:numPr>
        <w:rPr>
          <w:rFonts w:ascii="Georgia" w:eastAsia="Calibri" w:hAnsi="Georgia"/>
          <w:color w:val="585756"/>
          <w:sz w:val="21"/>
          <w:szCs w:val="22"/>
        </w:rPr>
      </w:pPr>
      <w:r w:rsidRPr="00F20D84">
        <w:rPr>
          <w:rFonts w:ascii="Georgia" w:eastAsia="Calibri" w:hAnsi="Georgia"/>
          <w:color w:val="585756"/>
          <w:sz w:val="21"/>
          <w:szCs w:val="22"/>
        </w:rPr>
        <w:t>rempiètements sur base des travaux</w:t>
      </w:r>
    </w:p>
    <w:p w14:paraId="69AFCD3B" w14:textId="77777777" w:rsidR="00C06A66" w:rsidRPr="00F20D84" w:rsidRDefault="00C06A66" w:rsidP="00B24F1E">
      <w:pPr>
        <w:pStyle w:val="BTCtextCTB"/>
        <w:numPr>
          <w:ilvl w:val="0"/>
          <w:numId w:val="17"/>
        </w:numPr>
        <w:rPr>
          <w:rFonts w:ascii="Georgia" w:eastAsia="Calibri" w:hAnsi="Georgia"/>
          <w:color w:val="585756"/>
          <w:sz w:val="21"/>
          <w:szCs w:val="22"/>
        </w:rPr>
      </w:pPr>
      <w:r w:rsidRPr="00F20D84">
        <w:rPr>
          <w:rFonts w:ascii="Georgia" w:eastAsia="Calibri" w:hAnsi="Georgia"/>
          <w:color w:val="585756"/>
          <w:sz w:val="21"/>
          <w:szCs w:val="22"/>
        </w:rPr>
        <w:t xml:space="preserve">stabilité : plans dalles, colonnes, escaliers, poutrelles et éléments     préfabriqués éventuels </w:t>
      </w:r>
    </w:p>
    <w:p w14:paraId="18614806" w14:textId="77777777" w:rsidR="00C06A66" w:rsidRPr="00F20D84" w:rsidRDefault="00C06A66" w:rsidP="00B24F1E">
      <w:pPr>
        <w:pStyle w:val="BTCtextCTB"/>
        <w:numPr>
          <w:ilvl w:val="0"/>
          <w:numId w:val="17"/>
        </w:numPr>
        <w:rPr>
          <w:rFonts w:ascii="Georgia" w:eastAsia="Calibri" w:hAnsi="Georgia"/>
          <w:color w:val="585756"/>
          <w:sz w:val="21"/>
          <w:szCs w:val="22"/>
        </w:rPr>
      </w:pPr>
      <w:r w:rsidRPr="00F20D84">
        <w:rPr>
          <w:rFonts w:ascii="Georgia" w:eastAsia="Calibri" w:hAnsi="Georgia"/>
          <w:color w:val="585756"/>
          <w:sz w:val="21"/>
          <w:szCs w:val="22"/>
        </w:rPr>
        <w:t>Étanchéités</w:t>
      </w:r>
    </w:p>
    <w:p w14:paraId="6714BDC2" w14:textId="77777777" w:rsidR="00C06A66" w:rsidRPr="00F20D84" w:rsidRDefault="00C06A66" w:rsidP="00B24F1E">
      <w:pPr>
        <w:pStyle w:val="BTCtextCTB"/>
        <w:numPr>
          <w:ilvl w:val="0"/>
          <w:numId w:val="17"/>
        </w:numPr>
        <w:rPr>
          <w:rFonts w:ascii="Georgia" w:eastAsia="Calibri" w:hAnsi="Georgia"/>
          <w:color w:val="585756"/>
          <w:sz w:val="21"/>
          <w:szCs w:val="22"/>
        </w:rPr>
      </w:pPr>
      <w:r w:rsidRPr="00F20D84">
        <w:rPr>
          <w:rFonts w:ascii="Georgia" w:eastAsia="Calibri" w:hAnsi="Georgia"/>
          <w:color w:val="585756"/>
          <w:sz w:val="21"/>
          <w:szCs w:val="22"/>
        </w:rPr>
        <w:t xml:space="preserve">finitions des locaux (murs, sol et plafond) </w:t>
      </w:r>
    </w:p>
    <w:p w14:paraId="76241F76" w14:textId="014BAF3D" w:rsidR="00C06A66" w:rsidRPr="00AC0172" w:rsidRDefault="00C06A66" w:rsidP="00B24F1E">
      <w:pPr>
        <w:pStyle w:val="BTCtextCTB"/>
        <w:numPr>
          <w:ilvl w:val="0"/>
          <w:numId w:val="17"/>
        </w:numPr>
        <w:rPr>
          <w:rFonts w:ascii="Georgia" w:eastAsia="Calibri" w:hAnsi="Georgia"/>
          <w:color w:val="585756"/>
          <w:sz w:val="21"/>
          <w:szCs w:val="22"/>
        </w:rPr>
      </w:pPr>
      <w:r w:rsidRPr="00F20D84">
        <w:rPr>
          <w:rFonts w:ascii="Georgia" w:eastAsia="Calibri" w:hAnsi="Georgia"/>
          <w:color w:val="585756"/>
          <w:sz w:val="21"/>
          <w:szCs w:val="22"/>
        </w:rPr>
        <w:t>égouttage intérieur et extérieur</w:t>
      </w:r>
    </w:p>
    <w:p w14:paraId="62D7F956" w14:textId="77777777" w:rsidR="00C06A66" w:rsidRPr="00F20D84" w:rsidRDefault="00C06A66" w:rsidP="00B24F1E">
      <w:pPr>
        <w:pStyle w:val="BTCtextCTB"/>
        <w:numPr>
          <w:ilvl w:val="0"/>
          <w:numId w:val="17"/>
        </w:numPr>
        <w:rPr>
          <w:rFonts w:ascii="Georgia" w:eastAsia="Calibri" w:hAnsi="Georgia"/>
          <w:color w:val="585756"/>
          <w:sz w:val="21"/>
          <w:szCs w:val="22"/>
        </w:rPr>
      </w:pPr>
      <w:r w:rsidRPr="00F20D84">
        <w:rPr>
          <w:rFonts w:ascii="Georgia" w:eastAsia="Calibri" w:hAnsi="Georgia"/>
          <w:color w:val="585756"/>
          <w:sz w:val="21"/>
          <w:szCs w:val="22"/>
        </w:rPr>
        <w:t>bordereau des pierres</w:t>
      </w:r>
    </w:p>
    <w:p w14:paraId="128541AB" w14:textId="77777777" w:rsidR="00C06A66" w:rsidRPr="00F20D84" w:rsidRDefault="00C06A66" w:rsidP="00B24F1E">
      <w:pPr>
        <w:pStyle w:val="BTCtextCTB"/>
        <w:numPr>
          <w:ilvl w:val="0"/>
          <w:numId w:val="17"/>
        </w:numPr>
        <w:rPr>
          <w:rFonts w:ascii="Georgia" w:eastAsia="Calibri" w:hAnsi="Georgia"/>
          <w:color w:val="585756"/>
          <w:sz w:val="21"/>
          <w:szCs w:val="22"/>
        </w:rPr>
      </w:pPr>
      <w:r w:rsidRPr="00F20D84">
        <w:rPr>
          <w:rFonts w:ascii="Georgia" w:eastAsia="Calibri" w:hAnsi="Georgia"/>
          <w:color w:val="585756"/>
          <w:sz w:val="21"/>
          <w:szCs w:val="22"/>
        </w:rPr>
        <w:t>recouvrement de toit, charpenterie pour toiture</w:t>
      </w:r>
    </w:p>
    <w:p w14:paraId="1D350667" w14:textId="77777777" w:rsidR="00C06A66" w:rsidRPr="00F20D84" w:rsidRDefault="00C06A66" w:rsidP="00B24F1E">
      <w:pPr>
        <w:pStyle w:val="BTCtextCTB"/>
        <w:numPr>
          <w:ilvl w:val="0"/>
          <w:numId w:val="17"/>
        </w:numPr>
        <w:rPr>
          <w:rFonts w:ascii="Georgia" w:eastAsia="Calibri" w:hAnsi="Georgia"/>
          <w:color w:val="585756"/>
          <w:sz w:val="21"/>
          <w:szCs w:val="22"/>
        </w:rPr>
      </w:pPr>
      <w:r w:rsidRPr="00F20D84">
        <w:rPr>
          <w:rFonts w:ascii="Georgia" w:eastAsia="Calibri" w:hAnsi="Georgia"/>
          <w:color w:val="585756"/>
          <w:sz w:val="21"/>
          <w:szCs w:val="22"/>
        </w:rPr>
        <w:t>façades</w:t>
      </w:r>
    </w:p>
    <w:p w14:paraId="1643699F" w14:textId="77777777" w:rsidR="00C06A66" w:rsidRPr="00F20D84" w:rsidRDefault="00C06A66" w:rsidP="00B24F1E">
      <w:pPr>
        <w:pStyle w:val="BTCtextCTB"/>
        <w:numPr>
          <w:ilvl w:val="0"/>
          <w:numId w:val="17"/>
        </w:numPr>
        <w:rPr>
          <w:rFonts w:ascii="Georgia" w:eastAsia="Calibri" w:hAnsi="Georgia"/>
          <w:color w:val="585756"/>
          <w:sz w:val="21"/>
          <w:szCs w:val="22"/>
        </w:rPr>
      </w:pPr>
      <w:r w:rsidRPr="00F20D84">
        <w:rPr>
          <w:rFonts w:ascii="Georgia" w:eastAsia="Calibri" w:hAnsi="Georgia"/>
          <w:color w:val="585756"/>
          <w:sz w:val="21"/>
          <w:szCs w:val="22"/>
        </w:rPr>
        <w:t>cloisons</w:t>
      </w:r>
    </w:p>
    <w:p w14:paraId="3337C830" w14:textId="77777777" w:rsidR="00C06A66" w:rsidRPr="00F20D84" w:rsidRDefault="00C06A66" w:rsidP="00B24F1E">
      <w:pPr>
        <w:pStyle w:val="BTCtextCTB"/>
        <w:numPr>
          <w:ilvl w:val="0"/>
          <w:numId w:val="17"/>
        </w:numPr>
        <w:rPr>
          <w:rFonts w:ascii="Georgia" w:eastAsia="Calibri" w:hAnsi="Georgia"/>
          <w:color w:val="585756"/>
          <w:sz w:val="21"/>
          <w:szCs w:val="22"/>
        </w:rPr>
      </w:pPr>
      <w:r w:rsidRPr="00F20D84">
        <w:rPr>
          <w:rFonts w:ascii="Georgia" w:eastAsia="Calibri" w:hAnsi="Georgia"/>
          <w:color w:val="585756"/>
          <w:sz w:val="21"/>
          <w:szCs w:val="22"/>
        </w:rPr>
        <w:t>faux-plafonds</w:t>
      </w:r>
    </w:p>
    <w:p w14:paraId="7E07A197" w14:textId="77777777" w:rsidR="00C06A66" w:rsidRPr="00F20D84" w:rsidRDefault="00C06A66" w:rsidP="00B24F1E">
      <w:pPr>
        <w:pStyle w:val="BTCtextCTB"/>
        <w:numPr>
          <w:ilvl w:val="0"/>
          <w:numId w:val="17"/>
        </w:numPr>
        <w:rPr>
          <w:rFonts w:ascii="Georgia" w:eastAsia="Calibri" w:hAnsi="Georgia"/>
          <w:color w:val="585756"/>
          <w:sz w:val="21"/>
          <w:szCs w:val="22"/>
        </w:rPr>
      </w:pPr>
      <w:r w:rsidRPr="00F20D84">
        <w:rPr>
          <w:rFonts w:ascii="Georgia" w:eastAsia="Calibri" w:hAnsi="Georgia"/>
          <w:color w:val="585756"/>
          <w:sz w:val="21"/>
          <w:szCs w:val="22"/>
        </w:rPr>
        <w:t>mobilier  sur base des documents d'adjudication</w:t>
      </w:r>
    </w:p>
    <w:p w14:paraId="05CF1AFD" w14:textId="77777777" w:rsidR="00C06A66" w:rsidRPr="00F20D84" w:rsidRDefault="00C06A66" w:rsidP="00B24F1E">
      <w:pPr>
        <w:pStyle w:val="BTCtextCTB"/>
        <w:numPr>
          <w:ilvl w:val="0"/>
          <w:numId w:val="17"/>
        </w:numPr>
        <w:rPr>
          <w:rFonts w:ascii="Georgia" w:eastAsia="Calibri" w:hAnsi="Georgia"/>
          <w:color w:val="585756"/>
          <w:sz w:val="21"/>
          <w:szCs w:val="22"/>
        </w:rPr>
      </w:pPr>
      <w:r w:rsidRPr="00F20D84">
        <w:rPr>
          <w:rFonts w:ascii="Georgia" w:eastAsia="Calibri" w:hAnsi="Georgia"/>
          <w:color w:val="585756"/>
          <w:sz w:val="21"/>
          <w:szCs w:val="22"/>
        </w:rPr>
        <w:t>plan pour disposition de luminaires</w:t>
      </w:r>
    </w:p>
    <w:p w14:paraId="754B1C92" w14:textId="77777777" w:rsidR="00C06A66" w:rsidRPr="00F20D84" w:rsidRDefault="00C06A66" w:rsidP="00B24F1E">
      <w:pPr>
        <w:pStyle w:val="BTCtextCTB"/>
        <w:numPr>
          <w:ilvl w:val="0"/>
          <w:numId w:val="17"/>
        </w:numPr>
        <w:rPr>
          <w:rFonts w:ascii="Georgia" w:eastAsia="Calibri" w:hAnsi="Georgia"/>
          <w:color w:val="585756"/>
          <w:sz w:val="21"/>
          <w:szCs w:val="22"/>
        </w:rPr>
      </w:pPr>
      <w:r w:rsidRPr="00F20D84">
        <w:rPr>
          <w:rFonts w:ascii="Georgia" w:eastAsia="Calibri" w:hAnsi="Georgia"/>
          <w:color w:val="585756"/>
          <w:sz w:val="21"/>
          <w:szCs w:val="22"/>
        </w:rPr>
        <w:t xml:space="preserve">plan de menuiseries métalliques (garde-corps, main-courante, passerelles, auvent) </w:t>
      </w:r>
    </w:p>
    <w:p w14:paraId="5D9403E0" w14:textId="77777777" w:rsidR="00C06A66" w:rsidRPr="00F20D84" w:rsidRDefault="00C06A66" w:rsidP="00B24F1E">
      <w:pPr>
        <w:pStyle w:val="BTCtextCTB"/>
        <w:numPr>
          <w:ilvl w:val="0"/>
          <w:numId w:val="17"/>
        </w:numPr>
        <w:rPr>
          <w:rFonts w:ascii="Georgia" w:eastAsia="Calibri" w:hAnsi="Georgia"/>
          <w:color w:val="585756"/>
          <w:sz w:val="21"/>
          <w:szCs w:val="22"/>
        </w:rPr>
      </w:pPr>
      <w:r w:rsidRPr="00F20D84">
        <w:rPr>
          <w:rFonts w:ascii="Georgia" w:eastAsia="Calibri" w:hAnsi="Georgia"/>
          <w:color w:val="585756"/>
          <w:sz w:val="21"/>
          <w:szCs w:val="22"/>
        </w:rPr>
        <w:t>menuiseries extérieures bordereau des menuiseries intérieures, plans des techniques spéciales</w:t>
      </w:r>
    </w:p>
    <w:p w14:paraId="12658584"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Le fonctionnaire dirigeant pourra refuser des fiches techniques, partielles, incomplètes ou trop commerciales n'apportant pas les renseignements techniques nécessaires à l'examen et à l'approbation</w:t>
      </w:r>
    </w:p>
    <w:p w14:paraId="5BBFC3F6"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Pour la quincaillerie, le chauffage, l’électricité, la robinetterie ou toute pièce similaire, des échantillons seront présentés à l’agrément du Fonctionnaire dirigeant, à l’avis de l’auteur de projet et le modèle agréé restera sur le chantier jusqu'au moment du placement de la dernière pièce du genre.</w:t>
      </w:r>
    </w:p>
    <w:p w14:paraId="66CD983F"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A la demande du Pouvoir adjudicateur, l’entrepreneur fournira également, en cours d'exécution, les documents ci-après :</w:t>
      </w:r>
    </w:p>
    <w:p w14:paraId="78568798" w14:textId="77777777" w:rsidR="00C06A66" w:rsidRPr="00834739" w:rsidRDefault="00C06A66" w:rsidP="00B24F1E">
      <w:pPr>
        <w:pStyle w:val="BTCtextCTB"/>
        <w:numPr>
          <w:ilvl w:val="0"/>
          <w:numId w:val="18"/>
        </w:numPr>
        <w:rPr>
          <w:rFonts w:ascii="Georgia" w:eastAsia="Calibri" w:hAnsi="Georgia"/>
          <w:color w:val="585756"/>
          <w:sz w:val="21"/>
          <w:szCs w:val="22"/>
        </w:rPr>
      </w:pPr>
      <w:r w:rsidRPr="00834739">
        <w:rPr>
          <w:rFonts w:ascii="Georgia" w:eastAsia="Calibri" w:hAnsi="Georgia"/>
          <w:color w:val="585756"/>
          <w:sz w:val="21"/>
          <w:szCs w:val="22"/>
        </w:rPr>
        <w:lastRenderedPageBreak/>
        <w:t>des échantillons de matériaux proposés correspondant aux fiches techniques.</w:t>
      </w:r>
    </w:p>
    <w:p w14:paraId="2A9CC2D6" w14:textId="77777777" w:rsidR="00C06A66" w:rsidRPr="00834739" w:rsidRDefault="00C06A66" w:rsidP="00B24F1E">
      <w:pPr>
        <w:pStyle w:val="BTCtextCTB"/>
        <w:numPr>
          <w:ilvl w:val="0"/>
          <w:numId w:val="18"/>
        </w:numPr>
        <w:rPr>
          <w:rFonts w:ascii="Georgia" w:eastAsia="Calibri" w:hAnsi="Georgia"/>
          <w:color w:val="585756"/>
          <w:sz w:val="21"/>
          <w:szCs w:val="22"/>
        </w:rPr>
      </w:pPr>
      <w:r w:rsidRPr="00834739">
        <w:rPr>
          <w:rFonts w:ascii="Georgia" w:eastAsia="Calibri" w:hAnsi="Georgia"/>
          <w:color w:val="585756"/>
          <w:sz w:val="21"/>
          <w:szCs w:val="22"/>
        </w:rPr>
        <w:t>les cartes des teintes pour déterminer les choix,</w:t>
      </w:r>
    </w:p>
    <w:p w14:paraId="5AEB65E1" w14:textId="77777777" w:rsidR="00C06A66" w:rsidRPr="00834739" w:rsidRDefault="00C06A66" w:rsidP="00B24F1E">
      <w:pPr>
        <w:pStyle w:val="BTCtextCTB"/>
        <w:numPr>
          <w:ilvl w:val="0"/>
          <w:numId w:val="18"/>
        </w:numPr>
        <w:rPr>
          <w:rFonts w:ascii="Georgia" w:eastAsia="Calibri" w:hAnsi="Georgia"/>
          <w:color w:val="585756"/>
          <w:sz w:val="21"/>
          <w:szCs w:val="22"/>
        </w:rPr>
      </w:pPr>
      <w:r w:rsidRPr="00834739">
        <w:rPr>
          <w:rFonts w:ascii="Georgia" w:eastAsia="Calibri" w:hAnsi="Georgia"/>
          <w:color w:val="585756"/>
          <w:sz w:val="21"/>
          <w:szCs w:val="22"/>
        </w:rPr>
        <w:t>les rapports d'essais, notices techniques, agréments techniques, fiches techniques, etc.</w:t>
      </w:r>
    </w:p>
    <w:p w14:paraId="13B05649" w14:textId="77777777" w:rsidR="00C06A66" w:rsidRPr="00834739" w:rsidRDefault="00C06A66" w:rsidP="00B24F1E">
      <w:pPr>
        <w:pStyle w:val="BTCtextCTB"/>
        <w:numPr>
          <w:ilvl w:val="0"/>
          <w:numId w:val="18"/>
        </w:numPr>
        <w:rPr>
          <w:rFonts w:ascii="Georgia" w:eastAsia="Calibri" w:hAnsi="Georgia"/>
          <w:color w:val="585756"/>
          <w:sz w:val="21"/>
          <w:szCs w:val="22"/>
        </w:rPr>
      </w:pPr>
      <w:r w:rsidRPr="00834739">
        <w:rPr>
          <w:rFonts w:ascii="Georgia" w:eastAsia="Calibri" w:hAnsi="Georgia"/>
          <w:color w:val="585756"/>
          <w:sz w:val="21"/>
          <w:szCs w:val="22"/>
        </w:rPr>
        <w:t>des produits ou matériel utilisés dans le cadre du présent marché</w:t>
      </w:r>
    </w:p>
    <w:p w14:paraId="6EEAF76C" w14:textId="77777777" w:rsidR="00C06A66" w:rsidRDefault="00C06A66" w:rsidP="00C06A66">
      <w:pPr>
        <w:pStyle w:val="Corpsdetexte"/>
        <w:rPr>
          <w:b/>
        </w:rPr>
      </w:pPr>
    </w:p>
    <w:p w14:paraId="4722E052" w14:textId="77777777" w:rsidR="00C06A66" w:rsidRPr="00424DAF" w:rsidRDefault="00C06A66" w:rsidP="00C06A66">
      <w:pPr>
        <w:pStyle w:val="BTCbulletsCTB"/>
        <w:tabs>
          <w:tab w:val="clear" w:pos="360"/>
        </w:tabs>
        <w:rPr>
          <w:rFonts w:ascii="Georgia" w:eastAsia="Calibri" w:hAnsi="Georgia"/>
          <w:b/>
          <w:bCs w:val="0"/>
          <w:color w:val="585756"/>
          <w:sz w:val="21"/>
          <w:szCs w:val="22"/>
          <w:lang w:val="fr-BE" w:eastAsia="en-US"/>
        </w:rPr>
      </w:pPr>
      <w:r w:rsidRPr="00424DAF">
        <w:rPr>
          <w:rFonts w:ascii="Georgia" w:eastAsia="Calibri" w:hAnsi="Georgia"/>
          <w:b/>
          <w:bCs w:val="0"/>
          <w:color w:val="585756"/>
          <w:sz w:val="21"/>
          <w:szCs w:val="22"/>
          <w:lang w:val="fr-BE" w:eastAsia="en-US"/>
        </w:rPr>
        <w:t>Etablissement des Plans "As Built" :</w:t>
      </w:r>
    </w:p>
    <w:p w14:paraId="20048DD2" w14:textId="77777777" w:rsidR="00C06A66" w:rsidRPr="006078DC" w:rsidRDefault="00C06A66" w:rsidP="00C06A66">
      <w:pPr>
        <w:pStyle w:val="BTCtextCTB"/>
        <w:rPr>
          <w:rFonts w:ascii="Georgia" w:eastAsia="Calibri" w:hAnsi="Georgia"/>
          <w:color w:val="585756"/>
          <w:sz w:val="21"/>
          <w:szCs w:val="22"/>
        </w:rPr>
      </w:pPr>
      <w:r w:rsidRPr="006078DC">
        <w:rPr>
          <w:rFonts w:ascii="Georgia" w:eastAsia="Calibri" w:hAnsi="Georgia"/>
          <w:color w:val="585756"/>
          <w:sz w:val="21"/>
          <w:szCs w:val="22"/>
        </w:rPr>
        <w:t>En cours d'exécution, les plans sont corrigés et mis à jour par l’entrepreneur dans les moindres détails de manière à reproduire avec exactitude les ouvrages et installations ainsi que leurs particularités tels qu'ils ont été réellement exécutés.</w:t>
      </w:r>
    </w:p>
    <w:p w14:paraId="69C17792" w14:textId="77777777" w:rsidR="00C06A66" w:rsidRPr="006078DC" w:rsidRDefault="00C06A66" w:rsidP="00C06A66">
      <w:pPr>
        <w:pStyle w:val="BTCtextCTB"/>
        <w:rPr>
          <w:rFonts w:ascii="Georgia" w:eastAsia="Calibri" w:hAnsi="Georgia"/>
          <w:color w:val="585756"/>
          <w:sz w:val="21"/>
          <w:szCs w:val="22"/>
        </w:rPr>
      </w:pPr>
      <w:r w:rsidRPr="006078DC">
        <w:rPr>
          <w:rFonts w:ascii="Georgia" w:eastAsia="Calibri" w:hAnsi="Georgia"/>
          <w:color w:val="585756"/>
          <w:sz w:val="21"/>
          <w:szCs w:val="22"/>
        </w:rPr>
        <w:t>Après l'achèvement des travaux, et en vue de la Réception Provisoire des ouvrages, l’entrepreneur est tenu de remettre les plans et schémas complets des ouvrages et installations tels qu'ils auront été réalisés.</w:t>
      </w:r>
    </w:p>
    <w:p w14:paraId="3E15046A" w14:textId="77777777" w:rsidR="00C06A66" w:rsidRPr="006078DC" w:rsidRDefault="00C06A66" w:rsidP="00C06A66">
      <w:pPr>
        <w:pStyle w:val="BTCtextCTB"/>
        <w:rPr>
          <w:rFonts w:ascii="Georgia" w:eastAsia="Calibri" w:hAnsi="Georgia"/>
          <w:color w:val="585756"/>
          <w:sz w:val="21"/>
          <w:szCs w:val="22"/>
        </w:rPr>
      </w:pPr>
      <w:r w:rsidRPr="006078DC">
        <w:rPr>
          <w:rFonts w:ascii="Georgia" w:eastAsia="Calibri" w:hAnsi="Georgia"/>
          <w:color w:val="585756"/>
          <w:sz w:val="21"/>
          <w:szCs w:val="22"/>
        </w:rPr>
        <w:t>Après l'achèvement des travaux et pour la Réception Provi</w:t>
      </w:r>
      <w:r w:rsidRPr="006078DC">
        <w:rPr>
          <w:rFonts w:ascii="Georgia" w:eastAsia="Calibri" w:hAnsi="Georgia"/>
          <w:color w:val="585756"/>
          <w:sz w:val="21"/>
          <w:szCs w:val="22"/>
        </w:rPr>
        <w:softHyphen/>
        <w:t>soire, l’entrepreneur est tenu de remettre &lt;&lt;x&gt;&gt; dossiers techniques comprenant :</w:t>
      </w:r>
    </w:p>
    <w:p w14:paraId="47573152" w14:textId="77777777" w:rsidR="00C06A66" w:rsidRPr="006078DC" w:rsidRDefault="00C06A66" w:rsidP="00B24F1E">
      <w:pPr>
        <w:pStyle w:val="BTCtextCTB"/>
        <w:numPr>
          <w:ilvl w:val="0"/>
          <w:numId w:val="19"/>
        </w:numPr>
        <w:rPr>
          <w:rFonts w:ascii="Georgia" w:eastAsia="Calibri" w:hAnsi="Georgia"/>
          <w:color w:val="585756"/>
          <w:sz w:val="21"/>
          <w:szCs w:val="22"/>
        </w:rPr>
      </w:pPr>
      <w:r w:rsidRPr="006078DC">
        <w:rPr>
          <w:rFonts w:ascii="Georgia" w:eastAsia="Calibri" w:hAnsi="Georgia"/>
          <w:color w:val="585756"/>
          <w:sz w:val="21"/>
          <w:szCs w:val="22"/>
        </w:rPr>
        <w:t>les spécifications techniques avec marques, types, provenance du matériel installé,</w:t>
      </w:r>
    </w:p>
    <w:p w14:paraId="770BF652" w14:textId="77777777" w:rsidR="00C06A66" w:rsidRPr="006078DC" w:rsidRDefault="00C06A66" w:rsidP="00B24F1E">
      <w:pPr>
        <w:pStyle w:val="BTCtextCTB"/>
        <w:numPr>
          <w:ilvl w:val="0"/>
          <w:numId w:val="19"/>
        </w:numPr>
        <w:rPr>
          <w:rFonts w:ascii="Georgia" w:eastAsia="Calibri" w:hAnsi="Georgia"/>
          <w:color w:val="585756"/>
          <w:sz w:val="21"/>
          <w:szCs w:val="22"/>
        </w:rPr>
      </w:pPr>
      <w:r w:rsidRPr="006078DC">
        <w:rPr>
          <w:rFonts w:ascii="Georgia" w:eastAsia="Calibri" w:hAnsi="Georgia"/>
          <w:color w:val="585756"/>
          <w:sz w:val="21"/>
          <w:szCs w:val="22"/>
        </w:rPr>
        <w:t>les notices d'utilisation, comportant un manuel explicatif du fonctionnement de tous les équipements,</w:t>
      </w:r>
    </w:p>
    <w:p w14:paraId="20F59855" w14:textId="77777777" w:rsidR="00C06A66" w:rsidRPr="006078DC" w:rsidRDefault="00C06A66" w:rsidP="00B24F1E">
      <w:pPr>
        <w:pStyle w:val="BTCtextCTB"/>
        <w:numPr>
          <w:ilvl w:val="0"/>
          <w:numId w:val="19"/>
        </w:numPr>
        <w:rPr>
          <w:rFonts w:ascii="Georgia" w:eastAsia="Calibri" w:hAnsi="Georgia"/>
          <w:color w:val="585756"/>
          <w:sz w:val="21"/>
          <w:szCs w:val="22"/>
        </w:rPr>
      </w:pPr>
      <w:r w:rsidRPr="006078DC">
        <w:rPr>
          <w:rFonts w:ascii="Georgia" w:eastAsia="Calibri" w:hAnsi="Georgia"/>
          <w:color w:val="585756"/>
          <w:sz w:val="21"/>
          <w:szCs w:val="22"/>
        </w:rPr>
        <w:t xml:space="preserve">les notices d'entretien contenant l'ensemble des prescriptions nécessaires à l'entretien </w:t>
      </w:r>
      <w:r w:rsidRPr="006078DC">
        <w:rPr>
          <w:rFonts w:ascii="Georgia" w:eastAsia="Calibri" w:hAnsi="Georgia"/>
          <w:color w:val="585756"/>
          <w:sz w:val="21"/>
          <w:szCs w:val="22"/>
        </w:rPr>
        <w:tab/>
        <w:t>et à la maintenance des équipements (contrôles et travaux d'entretien périodique, liste et codification des pièces de rechange...),</w:t>
      </w:r>
    </w:p>
    <w:p w14:paraId="08E1C821" w14:textId="77777777" w:rsidR="00C06A66" w:rsidRPr="006078DC" w:rsidRDefault="00C06A66" w:rsidP="00B24F1E">
      <w:pPr>
        <w:pStyle w:val="BTCtextCTB"/>
        <w:numPr>
          <w:ilvl w:val="0"/>
          <w:numId w:val="19"/>
        </w:numPr>
        <w:rPr>
          <w:rFonts w:ascii="Georgia" w:eastAsia="Calibri" w:hAnsi="Georgia"/>
          <w:color w:val="585756"/>
          <w:sz w:val="21"/>
          <w:szCs w:val="22"/>
        </w:rPr>
      </w:pPr>
      <w:r w:rsidRPr="006078DC">
        <w:rPr>
          <w:rFonts w:ascii="Georgia" w:eastAsia="Calibri" w:hAnsi="Georgia"/>
          <w:color w:val="585756"/>
          <w:sz w:val="21"/>
          <w:szCs w:val="22"/>
        </w:rPr>
        <w:t>les rapports d'essais, réglages et mises au point.</w:t>
      </w:r>
    </w:p>
    <w:p w14:paraId="58C745E5" w14:textId="77777777" w:rsidR="00C06A66" w:rsidRDefault="00C06A66" w:rsidP="00C06A66">
      <w:pPr>
        <w:pStyle w:val="Corpsdetexte"/>
        <w:rPr>
          <w:bCs/>
          <w:lang w:val="fr-BE"/>
        </w:rPr>
      </w:pPr>
    </w:p>
    <w:p w14:paraId="6FD14CF6" w14:textId="77777777" w:rsidR="00C06A66" w:rsidRPr="0023133B" w:rsidRDefault="00C06A66" w:rsidP="00C06A66">
      <w:pPr>
        <w:pStyle w:val="Titre3"/>
        <w:rPr>
          <w:lang w:val="fr-BE"/>
        </w:rPr>
      </w:pPr>
      <w:bookmarkStart w:id="100" w:name="_Toc489630015"/>
      <w:bookmarkStart w:id="101" w:name="_Toc209434866"/>
      <w:r w:rsidRPr="17079118">
        <w:rPr>
          <w:lang w:val="fr-BE"/>
        </w:rPr>
        <w:t>Modifications du marché (art. 37 à 38/19 et 80)</w:t>
      </w:r>
      <w:bookmarkEnd w:id="100"/>
      <w:bookmarkEnd w:id="101"/>
    </w:p>
    <w:p w14:paraId="4B82735A" w14:textId="77777777" w:rsidR="00C06A66" w:rsidRPr="00424DAF" w:rsidRDefault="00C06A66" w:rsidP="00C06A66">
      <w:pPr>
        <w:pStyle w:val="Corpsdetexte"/>
        <w:widowControl/>
        <w:suppressAutoHyphens w:val="0"/>
        <w:spacing w:line="276" w:lineRule="auto"/>
        <w:jc w:val="left"/>
        <w:rPr>
          <w:rFonts w:ascii="Georgia" w:eastAsia="Calibri" w:hAnsi="Georgia" w:cs="Times New Roman"/>
          <w:b/>
          <w:color w:val="585756"/>
          <w:kern w:val="0"/>
          <w:sz w:val="21"/>
          <w:szCs w:val="22"/>
          <w:lang w:val="fr-BE"/>
        </w:rPr>
      </w:pPr>
      <w:r w:rsidRPr="00424DAF">
        <w:rPr>
          <w:rFonts w:ascii="Georgia" w:eastAsia="Calibri" w:hAnsi="Georgia" w:cs="Times New Roman"/>
          <w:b/>
          <w:color w:val="585756"/>
          <w:kern w:val="0"/>
          <w:sz w:val="21"/>
          <w:szCs w:val="22"/>
          <w:lang w:val="fr-BE"/>
        </w:rPr>
        <w:t>Remplacement de l’adjudicataire (art. 38/3)</w:t>
      </w:r>
    </w:p>
    <w:p w14:paraId="3714DC2B" w14:textId="77777777" w:rsidR="000C28A3" w:rsidRPr="000C28A3" w:rsidRDefault="000C28A3" w:rsidP="000C28A3">
      <w:pPr>
        <w:pStyle w:val="Corpsdetexte"/>
        <w:rPr>
          <w:rFonts w:ascii="Georgia" w:hAnsi="Georgia" w:cs="Arial"/>
          <w:szCs w:val="20"/>
        </w:rPr>
      </w:pPr>
      <w:r w:rsidRPr="000C28A3">
        <w:rPr>
          <w:rFonts w:ascii="Georgia" w:hAnsi="Georgia" w:cs="Arial"/>
          <w:szCs w:val="20"/>
        </w:rPr>
        <w:t>La clause de réexamen suivante est prévue :</w:t>
      </w:r>
    </w:p>
    <w:p w14:paraId="364F373C" w14:textId="77777777" w:rsidR="000C28A3" w:rsidRPr="000C28A3" w:rsidRDefault="000C28A3" w:rsidP="000C28A3">
      <w:pPr>
        <w:pStyle w:val="Corpsdetexte"/>
        <w:rPr>
          <w:rFonts w:ascii="Georgia" w:hAnsi="Georgia" w:cs="Arial"/>
          <w:szCs w:val="20"/>
        </w:rPr>
      </w:pPr>
      <w:r w:rsidRPr="000C28A3">
        <w:rPr>
          <w:rFonts w:ascii="Georgia" w:hAnsi="Georgia" w:cs="Arial"/>
          <w:szCs w:val="20"/>
        </w:rPr>
        <w:t>§1 Champ d’application :La clause peut être appliquée dans le cas où l’adjudicataire du marché serait dans l’impossibilité de continuer l’exécution du marché pour cause de résiliation (art. 61, 62 ou 62/1, °2 RGE) ou de mise en œuvre d’une mesure d’office (art. 47 RGE).</w:t>
      </w:r>
    </w:p>
    <w:p w14:paraId="1806DBEE" w14:textId="77777777" w:rsidR="000C28A3" w:rsidRPr="000C28A3" w:rsidRDefault="000C28A3" w:rsidP="000C28A3">
      <w:pPr>
        <w:pStyle w:val="Corpsdetexte"/>
        <w:rPr>
          <w:rFonts w:ascii="Georgia" w:hAnsi="Georgia" w:cs="Arial"/>
          <w:szCs w:val="20"/>
        </w:rPr>
      </w:pPr>
      <w:r w:rsidRPr="000C28A3">
        <w:rPr>
          <w:rFonts w:ascii="Georgia" w:hAnsi="Georgia" w:cs="Arial"/>
          <w:szCs w:val="20"/>
        </w:rPr>
        <w:t>§2 Nature de la modification : Par dérogation de l'article 47, §2, °3 RGE, le pouvoir adjudicateur peut, dans tous les cas précités, attribuer immédiatement un nouveau marché pour compte au(x) sous-traitant(s) de l’adjudicataire déjà engagé(s) dans l'exécution du marché ou au soumissionnaire classé en deuxième position, pour tout ou partie du marché restant à exécuter, et ce sans entamer une nouvelle procédure de passation. Cet accord prendra la forme d’un avenant au contrat initial, à conclure entre le pouvoir adjudicateur et le nouvel adjudicataire.</w:t>
      </w:r>
    </w:p>
    <w:p w14:paraId="5A2FF8D9" w14:textId="77777777" w:rsidR="000C28A3" w:rsidRPr="000C28A3" w:rsidRDefault="000C28A3" w:rsidP="000C28A3">
      <w:pPr>
        <w:pStyle w:val="Corpsdetexte"/>
        <w:rPr>
          <w:rFonts w:ascii="Georgia" w:hAnsi="Georgia" w:cs="Arial"/>
          <w:szCs w:val="20"/>
        </w:rPr>
      </w:pPr>
      <w:r w:rsidRPr="000C28A3">
        <w:rPr>
          <w:rFonts w:ascii="Georgia" w:hAnsi="Georgia" w:cs="Arial"/>
          <w:szCs w:val="20"/>
        </w:rPr>
        <w:t xml:space="preserve">§3 Conditions dans lesquelles il peut être fait usage de la clause de réexamen : </w:t>
      </w:r>
    </w:p>
    <w:p w14:paraId="7D6A904B" w14:textId="77777777" w:rsidR="000C28A3" w:rsidRPr="000C28A3" w:rsidRDefault="000C28A3" w:rsidP="000C28A3">
      <w:pPr>
        <w:pStyle w:val="Corpsdetexte"/>
        <w:rPr>
          <w:rFonts w:ascii="Georgia" w:hAnsi="Georgia" w:cs="Arial"/>
          <w:szCs w:val="20"/>
        </w:rPr>
      </w:pPr>
      <w:r w:rsidRPr="000C28A3">
        <w:rPr>
          <w:rFonts w:ascii="Georgia" w:hAnsi="Georgia" w:cs="Arial"/>
          <w:szCs w:val="20"/>
        </w:rPr>
        <w:t>Pour autant qu’il(s) remplisse(nt) les critères de sélection ainsi que les critères d’exclusions repris dans le présent document, et s'il(s) peut(peuvent) satisfaire aux conditions initiales du marché, le pouvoir adjudicateur peut conclure un marché pour compte avec le(s) sous-traitant(s) de l’adjudicataire déjà engagé(s) dans l'exécution du marché.</w:t>
      </w:r>
      <w:r w:rsidRPr="000C28A3">
        <w:rPr>
          <w:rFonts w:ascii="Georgia" w:hAnsi="Georgia" w:cs="Arial"/>
          <w:szCs w:val="20"/>
        </w:rPr>
        <w:br/>
        <w:t xml:space="preserve">A cette fin, le pouvoir adjudicateur contacte le(s) sous-traitant(s) ou son(leurs) représentant(s), en lui (leur) demandant s'il(s) peut(peuvent) satisfaire aux conditions initiales du marché. </w:t>
      </w:r>
      <w:r w:rsidRPr="000C28A3">
        <w:rPr>
          <w:rFonts w:ascii="Georgia" w:hAnsi="Georgia" w:cs="Arial"/>
          <w:szCs w:val="20"/>
        </w:rPr>
        <w:br/>
        <w:t xml:space="preserve">Si le(s) sous-traitant(s) ne peut(peuvent) pas satisfaire aux conditions initiales, un marché pour </w:t>
      </w:r>
      <w:r w:rsidRPr="000C28A3">
        <w:rPr>
          <w:rFonts w:ascii="Georgia" w:hAnsi="Georgia" w:cs="Arial"/>
          <w:szCs w:val="20"/>
        </w:rPr>
        <w:lastRenderedPageBreak/>
        <w:t>compte peut être conclu à des conditions modifiées. Avant de conclure un tel marché modifié, le pouvoir adjudicateur vérifie si les nouvelles conditions sont toujours plus avantageuses que celles du soumissionnaire classé deuxième lors de l'évaluation des offres dans le cadre de la procédure d'attribution initiale. Si tel n'est pas le cas, le pouvoir adjudicateur procède à la conclusion d'un marché pour compte tel que visé au deuxième alinéa ci-dessous.</w:t>
      </w:r>
    </w:p>
    <w:p w14:paraId="7C2E89EC" w14:textId="77777777" w:rsidR="000C28A3" w:rsidRPr="000C28A3" w:rsidRDefault="000C28A3" w:rsidP="000C28A3">
      <w:pPr>
        <w:pStyle w:val="Corpsdetexte"/>
        <w:rPr>
          <w:rFonts w:ascii="Georgia" w:hAnsi="Georgia" w:cs="Arial"/>
          <w:szCs w:val="20"/>
        </w:rPr>
      </w:pPr>
      <w:r w:rsidRPr="000C28A3">
        <w:rPr>
          <w:rFonts w:ascii="Georgia" w:hAnsi="Georgia" w:cs="Arial"/>
          <w:szCs w:val="20"/>
        </w:rPr>
        <w:t>Si le pouvoir adjudicateur ne peut ou ne souhaite pas faire usage de la possibilité mentionnée à l'alinéa précédent, un marché pour compte peut être conclu avec le soumissionnaire qui a été classé deuxième lors de l'évaluation des offres dans le cadre de la procédure d'attribution initiale, pour autant qu’il remplisse les critères de sélection ainsi que les critères d’exclusions repris dans le présent document.</w:t>
      </w:r>
      <w:r w:rsidRPr="000C28A3">
        <w:rPr>
          <w:rFonts w:ascii="Georgia" w:hAnsi="Georgia" w:cs="Arial"/>
          <w:szCs w:val="20"/>
        </w:rPr>
        <w:br/>
        <w:t>A cette fin, le pouvoir adjudicateur contacte le soumissionnaire classé deuxième ou son représentant pour lui demander s'il consent au maintien de son offre. Si ledit soumissionnaire y consent sans réserve, le pouvoir adjudicateur procède à l'attribution et à la conclusion du marché.</w:t>
      </w:r>
      <w:r w:rsidRPr="000C28A3">
        <w:rPr>
          <w:rFonts w:ascii="Georgia" w:hAnsi="Georgia" w:cs="Arial"/>
          <w:szCs w:val="20"/>
        </w:rPr>
        <w:br/>
        <w:t>Lorsque le soumissionnaire concerné ne consent pas au maintien des conditions de son offre initiale ou que l'offre modifiée ne demeure pas économiquement la plus avantageuse sur la base de l'évaluation des offres dans le cadre de la procédure d'attribution initiale (après exclusion de l’adjudicataire initial), le pouvoir adjudicateur :</w:t>
      </w:r>
      <w:r w:rsidRPr="000C28A3">
        <w:rPr>
          <w:rFonts w:ascii="Georgia" w:hAnsi="Georgia" w:cs="Arial"/>
          <w:szCs w:val="20"/>
        </w:rPr>
        <w:br/>
        <w:t>  1° soit s'adresse successivement, suivant l'ordre de classement, aux autres soumissionnaires réguliers. Dans ce cas également, le pouvoir adjudicateur contacte le soumissionnaire concerné ou son représentant pour lui demander s'il consent au maintien de son offre. Si ce soumissionnaire y consent sans réserve, le pouvoir adjudicateur procède à l'attribution et à la conclusion du marché.</w:t>
      </w:r>
      <w:r w:rsidRPr="000C28A3">
        <w:rPr>
          <w:rFonts w:ascii="Georgia" w:hAnsi="Georgia" w:cs="Arial"/>
          <w:szCs w:val="20"/>
        </w:rPr>
        <w:br/>
        <w:t>  2° soit demande simultanément à tous les autres soumissionnaires réguliers de revoir leur offre sur la base des conditions initiales du marché, et attribue et conclut le marché en fonction de l'offre devenue économiquement la plus avantageuse.</w:t>
      </w:r>
    </w:p>
    <w:p w14:paraId="206E2C88" w14:textId="77777777" w:rsidR="000C28A3" w:rsidRPr="000C28A3" w:rsidRDefault="000C28A3" w:rsidP="000C28A3">
      <w:pPr>
        <w:pStyle w:val="Corpsdetexte"/>
        <w:rPr>
          <w:rFonts w:ascii="Georgia" w:hAnsi="Georgia" w:cs="Arial"/>
          <w:szCs w:val="20"/>
        </w:rPr>
      </w:pPr>
      <w:r w:rsidRPr="000C28A3">
        <w:rPr>
          <w:rFonts w:ascii="Georgia" w:hAnsi="Georgia" w:cs="Arial"/>
          <w:szCs w:val="20"/>
        </w:rPr>
        <w:t>En tout état de cause, le pouvoir adjudicateur s'assure que la vérification de l'absence de motifs d'exclusion et du respect des critères de sélection s’effectue d’une manière impartiale et transparente, soit dans le cadre de la procédure d'attribution initiale, soit lors de la conclusion du marché pour compte, afin qu'aucun marché ne soit attribué à un soumissionnaire (ou à un sous-traitant) qui aurait dû être exclu ou qui ne remplit pas les critères de sélection. Les exigences minimales de la sélection qualitative peuvent, le cas échéant, être adaptées au prorata de la partie restante du marché, si le marché pour compte n’est conclu que pour une partie du marché restant à exécuter.</w:t>
      </w:r>
    </w:p>
    <w:p w14:paraId="3DAF1262" w14:textId="77777777" w:rsidR="000C28A3" w:rsidRPr="000C28A3" w:rsidRDefault="000C28A3" w:rsidP="000C28A3">
      <w:pPr>
        <w:pStyle w:val="Corpsdetexte"/>
        <w:rPr>
          <w:rFonts w:ascii="Georgia" w:hAnsi="Georgia" w:cs="Arial"/>
          <w:szCs w:val="20"/>
        </w:rPr>
      </w:pPr>
      <w:r w:rsidRPr="000C28A3">
        <w:rPr>
          <w:rFonts w:ascii="Georgia" w:hAnsi="Georgia" w:cs="Arial"/>
          <w:szCs w:val="20"/>
        </w:rPr>
        <w:t>Le marché pour compte sera conclu au moyen d'un avenant au contrat initial, qui sera signé par le pouvoir adjudicateur et le nouvel adjudicataire. Si le marché a déjà été partiellement exécuté, cet avenant indiquera avec précision toutes les parties du marché qui doivent encore être exécutées. L'avenant indique également toutes les conditions modifiées par rapport à l'offre initiale de l’adjudicataire initial et par rapport à l'offre initiale du nouvel adjudicataire. Si nécessaire, l'avenant indique la méthode d'application des conditions initiales au reste du marché. Toutes les autres conditions énoncées dans les documents du marché (le cahier des charges et l’offre initiale de l’adjudicataire initial ou du nouvel adjudicataire) restent applicables sans modification.</w:t>
      </w:r>
    </w:p>
    <w:p w14:paraId="23DDEE22" w14:textId="5DCECC52" w:rsidR="000C28A3" w:rsidRPr="00FA6AAC" w:rsidRDefault="000C28A3" w:rsidP="00FA6AAC">
      <w:pPr>
        <w:pStyle w:val="Corpsdetexte"/>
        <w:rPr>
          <w:rFonts w:ascii="Georgia" w:hAnsi="Georgia" w:cs="Arial"/>
          <w:szCs w:val="20"/>
        </w:rPr>
      </w:pPr>
      <w:r w:rsidRPr="000C28A3">
        <w:rPr>
          <w:rFonts w:ascii="Georgia" w:hAnsi="Georgia" w:cs="Arial"/>
          <w:szCs w:val="20"/>
        </w:rPr>
        <w:t>Si un marché pour compte est conclu, une copie de l’avenant relatif au marché à conclure est, par dérogation à l'article 47, §3,troisième alinéa, des RGE, envoyée à l’adjudicataire initial par courrier électronique. Si, à la suite de l'application d'une mesure d'office (article 47 RGE), le prix du nouveau marché conclu pour compte dépasse le prix du marché initial, l’adjudicataire initial supporte les coûts supplémentaires.</w:t>
      </w:r>
    </w:p>
    <w:p w14:paraId="14056413" w14:textId="77777777" w:rsidR="000C28A3" w:rsidRPr="006C163A" w:rsidRDefault="000C28A3" w:rsidP="000C28A3">
      <w:pPr>
        <w:rPr>
          <w:rFonts w:cs="Arial"/>
          <w:i/>
          <w:iCs/>
          <w:highlight w:val="lightGray"/>
          <w:lang w:val="fr-FR"/>
        </w:rPr>
      </w:pPr>
      <w:r w:rsidRPr="006C163A">
        <w:rPr>
          <w:rFonts w:cs="Arial"/>
          <w:i/>
          <w:iCs/>
          <w:highlight w:val="lightGray"/>
          <w:lang w:val="fr-FR"/>
        </w:rPr>
        <w:t xml:space="preserve">Pour le présent marché, l’adjudicataire peut proposer le remplacement de l’expert parmi le </w:t>
      </w:r>
    </w:p>
    <w:p w14:paraId="2DDCE6F9" w14:textId="77777777" w:rsidR="000C28A3" w:rsidRPr="006C163A" w:rsidRDefault="000C28A3" w:rsidP="000C28A3">
      <w:pPr>
        <w:rPr>
          <w:rFonts w:cs="Arial"/>
          <w:i/>
          <w:iCs/>
          <w:highlight w:val="lightGray"/>
          <w:lang w:val="fr-FR"/>
        </w:rPr>
      </w:pPr>
      <w:r w:rsidRPr="006C163A">
        <w:rPr>
          <w:rFonts w:cs="Arial"/>
          <w:i/>
          <w:iCs/>
          <w:highlight w:val="lightGray"/>
          <w:lang w:val="fr-FR"/>
        </w:rPr>
        <w:t xml:space="preserve">personnel aligné uniquement dans l’une ou l’autre des circonstances exceptionnelles </w:t>
      </w:r>
    </w:p>
    <w:p w14:paraId="0E95AF88" w14:textId="77777777" w:rsidR="000C28A3" w:rsidRPr="006C163A" w:rsidRDefault="000C28A3" w:rsidP="000C28A3">
      <w:pPr>
        <w:rPr>
          <w:rFonts w:cs="Arial"/>
          <w:i/>
          <w:iCs/>
          <w:highlight w:val="lightGray"/>
          <w:lang w:val="fr-FR"/>
        </w:rPr>
      </w:pPr>
      <w:r w:rsidRPr="006C163A">
        <w:rPr>
          <w:rFonts w:cs="Arial"/>
          <w:i/>
          <w:iCs/>
          <w:highlight w:val="lightGray"/>
          <w:lang w:val="fr-FR"/>
        </w:rPr>
        <w:t>suivantes :</w:t>
      </w:r>
    </w:p>
    <w:p w14:paraId="1F7BBC6A" w14:textId="77777777" w:rsidR="000C28A3" w:rsidRPr="006C163A" w:rsidRDefault="000C28A3" w:rsidP="000C28A3">
      <w:pPr>
        <w:rPr>
          <w:rFonts w:cs="Arial"/>
          <w:i/>
          <w:iCs/>
          <w:highlight w:val="lightGray"/>
          <w:lang w:val="fr-FR"/>
        </w:rPr>
      </w:pPr>
      <w:r w:rsidRPr="006C163A">
        <w:rPr>
          <w:rFonts w:cs="Arial"/>
          <w:i/>
          <w:iCs/>
          <w:highlight w:val="lightGray"/>
          <w:lang w:val="fr-FR"/>
        </w:rPr>
        <w:lastRenderedPageBreak/>
        <w:t>- Maladie de longue durée ;</w:t>
      </w:r>
    </w:p>
    <w:p w14:paraId="68F7F756" w14:textId="77777777" w:rsidR="000C28A3" w:rsidRPr="006C163A" w:rsidRDefault="000C28A3" w:rsidP="000C28A3">
      <w:pPr>
        <w:rPr>
          <w:rFonts w:cs="Arial"/>
          <w:i/>
          <w:iCs/>
          <w:highlight w:val="lightGray"/>
          <w:lang w:val="fr-FR"/>
        </w:rPr>
      </w:pPr>
      <w:r w:rsidRPr="006C163A">
        <w:rPr>
          <w:rFonts w:cs="Arial"/>
          <w:i/>
          <w:iCs/>
          <w:highlight w:val="lightGray"/>
          <w:lang w:val="fr-FR"/>
        </w:rPr>
        <w:t>- Licenciement pour faute grave ;</w:t>
      </w:r>
    </w:p>
    <w:p w14:paraId="0BD88D5D" w14:textId="77777777" w:rsidR="000C28A3" w:rsidRPr="006C163A" w:rsidRDefault="000C28A3" w:rsidP="000C28A3">
      <w:pPr>
        <w:rPr>
          <w:rFonts w:cs="Arial"/>
          <w:i/>
          <w:iCs/>
          <w:highlight w:val="lightGray"/>
          <w:lang w:val="fr-FR"/>
        </w:rPr>
      </w:pPr>
      <w:r w:rsidRPr="006C163A">
        <w:rPr>
          <w:rFonts w:cs="Arial"/>
          <w:i/>
          <w:iCs/>
          <w:highlight w:val="lightGray"/>
          <w:lang w:val="fr-FR"/>
        </w:rPr>
        <w:t>- Démission ;</w:t>
      </w:r>
    </w:p>
    <w:p w14:paraId="0DB3EA93" w14:textId="77777777" w:rsidR="000C28A3" w:rsidRPr="006C163A" w:rsidRDefault="000C28A3" w:rsidP="000C28A3">
      <w:pPr>
        <w:rPr>
          <w:rFonts w:cs="Arial"/>
          <w:i/>
          <w:iCs/>
          <w:highlight w:val="lightGray"/>
          <w:lang w:val="fr-FR"/>
        </w:rPr>
      </w:pPr>
      <w:r w:rsidRPr="006C163A">
        <w:rPr>
          <w:rFonts w:cs="Arial"/>
          <w:i/>
          <w:iCs/>
          <w:highlight w:val="lightGray"/>
          <w:lang w:val="fr-FR"/>
        </w:rPr>
        <w:t>- Décès ou cas de force majeure.</w:t>
      </w:r>
    </w:p>
    <w:p w14:paraId="4A3ACF4F" w14:textId="77777777" w:rsidR="000C28A3" w:rsidRPr="006C163A" w:rsidRDefault="000C28A3" w:rsidP="000C28A3">
      <w:pPr>
        <w:rPr>
          <w:rFonts w:cs="Arial"/>
          <w:i/>
          <w:iCs/>
          <w:highlight w:val="lightGray"/>
          <w:lang w:val="fr-FR"/>
        </w:rPr>
      </w:pPr>
      <w:r w:rsidRPr="006C163A">
        <w:rPr>
          <w:rFonts w:cs="Arial"/>
          <w:i/>
          <w:iCs/>
          <w:highlight w:val="lightGray"/>
          <w:lang w:val="fr-FR"/>
        </w:rPr>
        <w:t xml:space="preserve">L’adjudicataire introduira auprès du fonctionnaire dirigeant le CV de la personne proposée </w:t>
      </w:r>
    </w:p>
    <w:p w14:paraId="4D2FF598" w14:textId="77777777" w:rsidR="000C28A3" w:rsidRPr="006C163A" w:rsidRDefault="000C28A3" w:rsidP="000C28A3">
      <w:pPr>
        <w:rPr>
          <w:rFonts w:cs="Arial"/>
          <w:i/>
          <w:iCs/>
          <w:highlight w:val="lightGray"/>
          <w:lang w:val="fr-FR"/>
        </w:rPr>
      </w:pPr>
      <w:r w:rsidRPr="006C163A">
        <w:rPr>
          <w:rFonts w:cs="Arial"/>
          <w:i/>
          <w:iCs/>
          <w:highlight w:val="lightGray"/>
          <w:lang w:val="fr-FR"/>
        </w:rPr>
        <w:t xml:space="preserve">en remplacement. </w:t>
      </w:r>
    </w:p>
    <w:p w14:paraId="43EDB7A3" w14:textId="77777777" w:rsidR="000C28A3" w:rsidRPr="006C163A" w:rsidRDefault="000C28A3" w:rsidP="000C28A3">
      <w:pPr>
        <w:rPr>
          <w:rFonts w:cs="Arial"/>
          <w:i/>
          <w:iCs/>
          <w:highlight w:val="lightGray"/>
          <w:lang w:val="fr-FR"/>
        </w:rPr>
      </w:pPr>
      <w:r w:rsidRPr="006C163A">
        <w:rPr>
          <w:rFonts w:cs="Arial"/>
          <w:i/>
          <w:iCs/>
          <w:highlight w:val="lightGray"/>
          <w:lang w:val="fr-FR"/>
        </w:rPr>
        <w:t xml:space="preserve">La personne proposée : doit être au minimum de qualité équivalente à la personne remplacée. </w:t>
      </w:r>
    </w:p>
    <w:p w14:paraId="11AAC5E1" w14:textId="77777777" w:rsidR="000C28A3" w:rsidRPr="006C163A" w:rsidRDefault="000C28A3" w:rsidP="000C28A3">
      <w:pPr>
        <w:rPr>
          <w:rFonts w:cs="Arial"/>
          <w:i/>
          <w:iCs/>
          <w:highlight w:val="lightGray"/>
          <w:lang w:val="fr-FR"/>
        </w:rPr>
      </w:pPr>
      <w:r w:rsidRPr="006C163A">
        <w:rPr>
          <w:rFonts w:cs="Arial"/>
          <w:i/>
          <w:iCs/>
          <w:highlight w:val="lightGray"/>
          <w:lang w:val="fr-FR"/>
        </w:rPr>
        <w:t xml:space="preserve">Le cas échéant, la qualité du CV sera évaluée au regard des critères d’attribution et devra </w:t>
      </w:r>
    </w:p>
    <w:p w14:paraId="49DD7944" w14:textId="5EEC4535" w:rsidR="00C06A66" w:rsidRPr="00FA6AAC" w:rsidRDefault="000C28A3" w:rsidP="00FA6AAC">
      <w:pPr>
        <w:rPr>
          <w:rFonts w:cs="Arial"/>
          <w:i/>
          <w:iCs/>
          <w:lang w:val="fr-FR"/>
        </w:rPr>
      </w:pPr>
      <w:r w:rsidRPr="006C163A">
        <w:rPr>
          <w:rFonts w:cs="Arial"/>
          <w:i/>
          <w:iCs/>
          <w:highlight w:val="lightGray"/>
          <w:lang w:val="fr-FR"/>
        </w:rPr>
        <w:t>obtenir une cote égale ou supérieure à celle obtenue par la personne remplacée.</w:t>
      </w:r>
    </w:p>
    <w:p w14:paraId="508207EF" w14:textId="77777777" w:rsidR="00C06A66" w:rsidRPr="00424DAF" w:rsidRDefault="00C06A66" w:rsidP="00C06A66">
      <w:pPr>
        <w:pStyle w:val="Corpsdetexte"/>
        <w:widowControl/>
        <w:suppressAutoHyphens w:val="0"/>
        <w:spacing w:line="276" w:lineRule="auto"/>
        <w:jc w:val="left"/>
        <w:rPr>
          <w:rFonts w:ascii="Georgia" w:eastAsia="Calibri" w:hAnsi="Georgia" w:cs="Times New Roman"/>
          <w:b/>
          <w:color w:val="585756"/>
          <w:kern w:val="0"/>
          <w:sz w:val="21"/>
          <w:szCs w:val="22"/>
          <w:lang w:val="fr-BE"/>
        </w:rPr>
      </w:pPr>
      <w:r w:rsidRPr="00424DAF">
        <w:rPr>
          <w:rFonts w:ascii="Georgia" w:eastAsia="Calibri" w:hAnsi="Georgia" w:cs="Times New Roman"/>
          <w:b/>
          <w:color w:val="585756"/>
          <w:kern w:val="0"/>
          <w:sz w:val="21"/>
          <w:szCs w:val="22"/>
          <w:lang w:val="fr-BE"/>
        </w:rPr>
        <w:t>Révision des prix (art. 38/7)</w:t>
      </w:r>
    </w:p>
    <w:p w14:paraId="7C389399" w14:textId="6769908B" w:rsidR="00FA6AAC" w:rsidRPr="00FA6AAC" w:rsidRDefault="00C06A66" w:rsidP="00FA6AAC">
      <w:pPr>
        <w:pStyle w:val="BTCtextCTB"/>
        <w:rPr>
          <w:rFonts w:ascii="Georgia" w:eastAsia="Calibri" w:hAnsi="Georgia"/>
          <w:color w:val="585756"/>
          <w:sz w:val="21"/>
          <w:szCs w:val="22"/>
        </w:rPr>
      </w:pPr>
      <w:r w:rsidRPr="006078DC">
        <w:rPr>
          <w:rFonts w:ascii="Georgia" w:eastAsia="Calibri" w:hAnsi="Georgia"/>
          <w:color w:val="585756"/>
          <w:sz w:val="21"/>
          <w:szCs w:val="22"/>
        </w:rPr>
        <w:t>Pour le présent marché, aucune révision des prix n’est possible.</w:t>
      </w:r>
    </w:p>
    <w:p w14:paraId="156C90BB" w14:textId="77777777" w:rsidR="00C06A66" w:rsidRPr="00424DAF" w:rsidRDefault="00C06A66" w:rsidP="00C06A66">
      <w:pPr>
        <w:pStyle w:val="Corpsdetexte"/>
        <w:widowControl/>
        <w:suppressAutoHyphens w:val="0"/>
        <w:spacing w:line="276" w:lineRule="auto"/>
        <w:jc w:val="left"/>
        <w:rPr>
          <w:rFonts w:ascii="Georgia" w:eastAsia="Calibri" w:hAnsi="Georgia" w:cs="Times New Roman"/>
          <w:b/>
          <w:color w:val="585756"/>
          <w:kern w:val="0"/>
          <w:sz w:val="21"/>
          <w:szCs w:val="22"/>
          <w:lang w:val="fr-BE"/>
        </w:rPr>
      </w:pPr>
      <w:r w:rsidRPr="00424DAF">
        <w:rPr>
          <w:rFonts w:ascii="Georgia" w:eastAsia="Calibri" w:hAnsi="Georgia" w:cs="Times New Roman"/>
          <w:b/>
          <w:color w:val="585756"/>
          <w:kern w:val="0"/>
          <w:sz w:val="21"/>
          <w:szCs w:val="22"/>
          <w:lang w:val="fr-BE"/>
        </w:rPr>
        <w:t>Indemnités suite aux suspensions ordonnées par l’adjudicateur durant l’exécution (art. 38/12)</w:t>
      </w:r>
    </w:p>
    <w:p w14:paraId="00F924C3" w14:textId="77777777" w:rsidR="00C06A66" w:rsidRPr="009E06B8" w:rsidRDefault="00C06A66" w:rsidP="00C06A66">
      <w:pPr>
        <w:pStyle w:val="BTCtextCTB"/>
        <w:rPr>
          <w:rFonts w:ascii="Georgia" w:eastAsia="Calibri" w:hAnsi="Georgia"/>
          <w:color w:val="585756"/>
          <w:sz w:val="21"/>
          <w:szCs w:val="22"/>
        </w:rPr>
      </w:pPr>
      <w:r w:rsidRPr="009E06B8">
        <w:rPr>
          <w:rFonts w:ascii="Georgia" w:eastAsia="Calibri" w:hAnsi="Georgia"/>
          <w:b/>
          <w:color w:val="585756"/>
          <w:sz w:val="21"/>
          <w:szCs w:val="22"/>
        </w:rPr>
        <w:t>L’adjudicateur</w:t>
      </w:r>
      <w:r w:rsidRPr="009E06B8">
        <w:rPr>
          <w:rFonts w:ascii="Georgia" w:eastAsia="Calibri" w:hAnsi="Georgia"/>
          <w:color w:val="585756"/>
          <w:sz w:val="21"/>
          <w:szCs w:val="22"/>
        </w:rPr>
        <w:t xml:space="preserve"> se réserve le droit de suspendre l’exécution du marché pendant une période donnée, notamment lorsqu’il estime que le marché ne peut pas être exécuté sans inconvénient à ce moment-là.</w:t>
      </w:r>
    </w:p>
    <w:p w14:paraId="7104039C" w14:textId="77777777" w:rsidR="00C06A66" w:rsidRPr="009E06B8" w:rsidRDefault="00C06A66" w:rsidP="00C06A66">
      <w:pPr>
        <w:pStyle w:val="BTCtextCTB"/>
        <w:rPr>
          <w:rFonts w:ascii="Georgia" w:eastAsia="Calibri" w:hAnsi="Georgia"/>
          <w:color w:val="585756"/>
          <w:sz w:val="21"/>
          <w:szCs w:val="22"/>
        </w:rPr>
      </w:pPr>
      <w:r w:rsidRPr="009E06B8">
        <w:rPr>
          <w:rFonts w:ascii="Georgia" w:eastAsia="Calibri" w:hAnsi="Georgia"/>
          <w:color w:val="585756"/>
          <w:sz w:val="21"/>
          <w:szCs w:val="22"/>
        </w:rPr>
        <w:t>Le délai d’exécution est prolongé à concurrence du retard occasionné par cette suspension, pour autant que le délai contractuel ne soit pas expiré. Lorsque ce délai est expiré, une remise d'amende pour retard d'exécution sera consentie.</w:t>
      </w:r>
    </w:p>
    <w:p w14:paraId="420B6F69" w14:textId="77777777" w:rsidR="00C06A66" w:rsidRPr="009E06B8" w:rsidRDefault="00C06A66" w:rsidP="00C06A66">
      <w:pPr>
        <w:pStyle w:val="BTCtextCTB"/>
        <w:rPr>
          <w:rFonts w:ascii="Georgia" w:eastAsia="Calibri" w:hAnsi="Georgia"/>
          <w:color w:val="585756"/>
          <w:sz w:val="21"/>
          <w:szCs w:val="22"/>
        </w:rPr>
      </w:pPr>
      <w:r w:rsidRPr="009E06B8">
        <w:rPr>
          <w:rFonts w:ascii="Georgia" w:eastAsia="Calibri" w:hAnsi="Georgia"/>
          <w:color w:val="585756"/>
          <w:sz w:val="21"/>
          <w:szCs w:val="22"/>
        </w:rPr>
        <w:t>Lorsque les prestations sont suspendues, sur la base de la présente clause, l’adjudicataire est tenu de prendre, à ses frais, toutes les précautions nécessaires pour préserver les prestations déjà exécutées et les matériaux, des dégradations pouvant provenir de conditions météorologiques défavorables, de vol ou d'autres actes de malveillance.</w:t>
      </w:r>
    </w:p>
    <w:p w14:paraId="4BBDD833" w14:textId="77777777" w:rsidR="00C06A66" w:rsidRPr="009E06B8" w:rsidRDefault="00C06A66" w:rsidP="00C06A66">
      <w:pPr>
        <w:pStyle w:val="BTCtextCTB"/>
        <w:rPr>
          <w:rFonts w:ascii="Georgia" w:eastAsia="Calibri" w:hAnsi="Georgia"/>
          <w:color w:val="585756"/>
          <w:sz w:val="21"/>
          <w:szCs w:val="22"/>
        </w:rPr>
      </w:pPr>
      <w:r w:rsidRPr="009E06B8">
        <w:rPr>
          <w:rFonts w:ascii="Georgia" w:eastAsia="Calibri" w:hAnsi="Georgia"/>
          <w:b/>
          <w:color w:val="585756"/>
          <w:sz w:val="21"/>
          <w:szCs w:val="22"/>
        </w:rPr>
        <w:t>L’adjudicataire</w:t>
      </w:r>
      <w:r w:rsidRPr="009E06B8">
        <w:rPr>
          <w:rFonts w:ascii="Georgia" w:eastAsia="Calibri" w:hAnsi="Georgia"/>
          <w:color w:val="585756"/>
          <w:sz w:val="21"/>
          <w:szCs w:val="22"/>
        </w:rPr>
        <w:t xml:space="preserve"> a droit à des dommages et intérêts pour les suspensions ordonnées par l’adjudicateur lorsque :</w:t>
      </w:r>
    </w:p>
    <w:p w14:paraId="4D1BFA30" w14:textId="77777777" w:rsidR="00C06A66" w:rsidRPr="009E06B8" w:rsidRDefault="00C06A66" w:rsidP="00B24F1E">
      <w:pPr>
        <w:pStyle w:val="BTCtextCTB"/>
        <w:numPr>
          <w:ilvl w:val="0"/>
          <w:numId w:val="17"/>
        </w:numPr>
        <w:rPr>
          <w:rFonts w:ascii="Georgia" w:eastAsia="Calibri" w:hAnsi="Georgia"/>
          <w:color w:val="585756"/>
          <w:sz w:val="21"/>
          <w:szCs w:val="22"/>
        </w:rPr>
      </w:pPr>
      <w:r w:rsidRPr="009E06B8">
        <w:rPr>
          <w:rFonts w:ascii="Georgia" w:eastAsia="Calibri" w:hAnsi="Georgia"/>
          <w:color w:val="585756"/>
          <w:sz w:val="21"/>
          <w:szCs w:val="22"/>
        </w:rPr>
        <w:t xml:space="preserve">la suspension dépasse au total un vingtième du délai d’exécution et au moins dix jours ouvrables ou quinze jours de calendrier, selon que le délai d’exécution est exprimé en jours ouvrables ou en jours de calendrier; </w:t>
      </w:r>
    </w:p>
    <w:p w14:paraId="4559DF3A" w14:textId="77777777" w:rsidR="00C06A66" w:rsidRPr="009E06B8" w:rsidRDefault="00C06A66" w:rsidP="00B24F1E">
      <w:pPr>
        <w:pStyle w:val="BTCtextCTB"/>
        <w:numPr>
          <w:ilvl w:val="0"/>
          <w:numId w:val="17"/>
        </w:numPr>
        <w:rPr>
          <w:rFonts w:ascii="Georgia" w:eastAsia="Calibri" w:hAnsi="Georgia"/>
          <w:color w:val="585756"/>
          <w:sz w:val="21"/>
          <w:szCs w:val="22"/>
        </w:rPr>
      </w:pPr>
      <w:r w:rsidRPr="009E06B8">
        <w:rPr>
          <w:rFonts w:ascii="Georgia" w:eastAsia="Calibri" w:hAnsi="Georgia"/>
          <w:color w:val="585756"/>
          <w:sz w:val="21"/>
          <w:szCs w:val="22"/>
        </w:rPr>
        <w:t xml:space="preserve">la suspension n’est pas due à des conditions météorologiques défavorables ; </w:t>
      </w:r>
    </w:p>
    <w:p w14:paraId="23D57B1B" w14:textId="77777777" w:rsidR="00C06A66" w:rsidRPr="009E06B8" w:rsidRDefault="00C06A66" w:rsidP="00B24F1E">
      <w:pPr>
        <w:pStyle w:val="BTCtextCTB"/>
        <w:numPr>
          <w:ilvl w:val="0"/>
          <w:numId w:val="17"/>
        </w:numPr>
        <w:rPr>
          <w:rFonts w:ascii="Georgia" w:eastAsia="Calibri" w:hAnsi="Georgia"/>
          <w:color w:val="585756"/>
          <w:sz w:val="21"/>
          <w:szCs w:val="22"/>
        </w:rPr>
      </w:pPr>
      <w:r w:rsidRPr="009E06B8">
        <w:rPr>
          <w:rFonts w:ascii="Georgia" w:eastAsia="Calibri" w:hAnsi="Georgia"/>
          <w:color w:val="585756"/>
          <w:sz w:val="21"/>
          <w:szCs w:val="22"/>
        </w:rPr>
        <w:t>la suspension a lieu endéans le délai d’exécution du marché.</w:t>
      </w:r>
    </w:p>
    <w:p w14:paraId="4FE075C7" w14:textId="77777777" w:rsidR="00C06A66" w:rsidRPr="009E06B8" w:rsidRDefault="00C06A66" w:rsidP="00C06A66">
      <w:pPr>
        <w:pStyle w:val="BTCtextCTB"/>
        <w:rPr>
          <w:rFonts w:ascii="Georgia" w:eastAsia="Calibri" w:hAnsi="Georgia"/>
          <w:color w:val="585756"/>
          <w:sz w:val="21"/>
          <w:szCs w:val="22"/>
        </w:rPr>
      </w:pPr>
      <w:r w:rsidRPr="009E06B8">
        <w:rPr>
          <w:rFonts w:ascii="Georgia" w:eastAsia="Calibri" w:hAnsi="Georgia"/>
          <w:color w:val="585756"/>
          <w:sz w:val="21"/>
          <w:szCs w:val="22"/>
        </w:rPr>
        <w:t>Dans les trente jours de leur survenance ou de la date à laquelle l’adjudicataire ou le pouvoir adjudicateur aurait normalement dû en avoir connaissance, l’adjudicataire dénonce les faits ou les circonstances de manière succincte au pouvoir adjudicateur et décrit de manière précise leur sur le déroulement et le coût du marché.</w:t>
      </w:r>
    </w:p>
    <w:p w14:paraId="71132B42" w14:textId="77777777" w:rsidR="00C06A66" w:rsidRPr="009E06B8" w:rsidRDefault="00C06A66" w:rsidP="00C06A66">
      <w:pPr>
        <w:pStyle w:val="BTCtextCTB"/>
        <w:rPr>
          <w:rFonts w:ascii="Georgia" w:eastAsia="Calibri" w:hAnsi="Georgia"/>
          <w:color w:val="585756"/>
          <w:sz w:val="21"/>
          <w:szCs w:val="22"/>
        </w:rPr>
      </w:pPr>
    </w:p>
    <w:p w14:paraId="076F6643" w14:textId="77777777" w:rsidR="00C06A66" w:rsidRPr="009E06B8" w:rsidRDefault="00C06A66" w:rsidP="00C06A66">
      <w:pPr>
        <w:pStyle w:val="BTCtextCTB"/>
        <w:rPr>
          <w:rFonts w:ascii="Georgia" w:eastAsia="Calibri" w:hAnsi="Georgia"/>
          <w:color w:val="585756"/>
          <w:sz w:val="21"/>
          <w:szCs w:val="22"/>
        </w:rPr>
      </w:pPr>
      <w:r w:rsidRPr="009E06B8">
        <w:rPr>
          <w:rFonts w:ascii="Georgia" w:eastAsia="Calibri" w:hAnsi="Georgia"/>
          <w:color w:val="585756"/>
          <w:sz w:val="21"/>
          <w:szCs w:val="22"/>
        </w:rPr>
        <w:t>Il est rappelé que conformément à l’article 80 de l’AR du 14/01/2013, l’entrepreneur est tenu de poursuivre les travaux sans interruption, nonobstant les contestations auxquelles peut donner lieu la détermination de prix nouveaux.</w:t>
      </w:r>
    </w:p>
    <w:p w14:paraId="57B2BF60" w14:textId="77777777" w:rsidR="00C06A66" w:rsidRPr="009E06B8" w:rsidRDefault="00C06A66" w:rsidP="00C06A66">
      <w:pPr>
        <w:pStyle w:val="BTCtextCTB"/>
        <w:rPr>
          <w:rFonts w:ascii="Georgia" w:eastAsia="Calibri" w:hAnsi="Georgia"/>
          <w:color w:val="585756"/>
          <w:sz w:val="21"/>
          <w:szCs w:val="22"/>
        </w:rPr>
      </w:pPr>
      <w:r w:rsidRPr="009E06B8">
        <w:rPr>
          <w:rFonts w:ascii="Georgia" w:eastAsia="Calibri" w:hAnsi="Georgia"/>
          <w:color w:val="585756"/>
          <w:sz w:val="21"/>
          <w:szCs w:val="22"/>
        </w:rPr>
        <w:lastRenderedPageBreak/>
        <w:t>Tout ordre modifiant le marché, en cours d’exécution du contrat, est donné par écrit.  Toutefois, les modifications de portée mineure peuvent ne faire l'objet que d'inscriptions au journal des travaux.</w:t>
      </w:r>
    </w:p>
    <w:p w14:paraId="7F64B810" w14:textId="77777777" w:rsidR="00C06A66" w:rsidRPr="009E06B8" w:rsidRDefault="00C06A66" w:rsidP="00C06A66">
      <w:pPr>
        <w:pStyle w:val="BTCtextCTB"/>
        <w:rPr>
          <w:rFonts w:ascii="Georgia" w:eastAsia="Calibri" w:hAnsi="Georgia"/>
          <w:color w:val="585756"/>
          <w:sz w:val="21"/>
          <w:szCs w:val="22"/>
        </w:rPr>
      </w:pPr>
      <w:r w:rsidRPr="009E06B8">
        <w:rPr>
          <w:rFonts w:ascii="Georgia" w:eastAsia="Calibri" w:hAnsi="Georgia"/>
          <w:color w:val="585756"/>
          <w:sz w:val="21"/>
          <w:szCs w:val="22"/>
        </w:rPr>
        <w:t>Les ordres ou les inscriptions indiquent les changements à apporter aux clauses initiales du marché ainsi qu'aux plans.</w:t>
      </w:r>
    </w:p>
    <w:p w14:paraId="55F6371F" w14:textId="77777777" w:rsidR="00C06A66" w:rsidRPr="00424DAF" w:rsidRDefault="00C06A66" w:rsidP="00C06A66">
      <w:pPr>
        <w:pStyle w:val="Corpsdetexte"/>
        <w:widowControl/>
        <w:suppressAutoHyphens w:val="0"/>
        <w:spacing w:line="276" w:lineRule="auto"/>
        <w:jc w:val="left"/>
        <w:rPr>
          <w:rFonts w:ascii="Georgia" w:eastAsia="Calibri" w:hAnsi="Georgia" w:cs="Times New Roman"/>
          <w:b/>
          <w:color w:val="585756"/>
          <w:kern w:val="0"/>
          <w:sz w:val="21"/>
          <w:szCs w:val="22"/>
          <w:lang w:val="fr-BE"/>
        </w:rPr>
      </w:pPr>
      <w:r w:rsidRPr="00424DAF">
        <w:rPr>
          <w:rFonts w:ascii="Georgia" w:eastAsia="Calibri" w:hAnsi="Georgia" w:cs="Times New Roman"/>
          <w:b/>
          <w:color w:val="585756"/>
          <w:kern w:val="0"/>
          <w:sz w:val="21"/>
          <w:szCs w:val="22"/>
          <w:lang w:val="fr-BE"/>
        </w:rPr>
        <w:t>Fixation des prix unitaires ou globaux – Calcul du prix</w:t>
      </w:r>
    </w:p>
    <w:p w14:paraId="61AD7D19" w14:textId="77777777" w:rsidR="00C06A66" w:rsidRPr="00335F8B" w:rsidRDefault="00C06A66" w:rsidP="00C06A66">
      <w:pPr>
        <w:pStyle w:val="BTCtextCTB"/>
        <w:rPr>
          <w:rFonts w:ascii="Georgia" w:eastAsia="Calibri" w:hAnsi="Georgia"/>
          <w:color w:val="585756"/>
          <w:sz w:val="21"/>
          <w:szCs w:val="22"/>
        </w:rPr>
      </w:pPr>
      <w:r w:rsidRPr="00335F8B">
        <w:rPr>
          <w:rFonts w:ascii="Georgia" w:eastAsia="Calibri" w:hAnsi="Georgia"/>
          <w:color w:val="585756"/>
          <w:sz w:val="21"/>
          <w:szCs w:val="22"/>
        </w:rPr>
        <w:t>Les prix unitaires ou globaux des travaux modifiés, que l’entrepreneur est tenu d’exécuter, sont déterminés dans l’ordre de priorité suivant :</w:t>
      </w:r>
    </w:p>
    <w:p w14:paraId="57A503F1" w14:textId="77777777" w:rsidR="00C06A66" w:rsidRPr="00335F8B" w:rsidRDefault="00C06A66" w:rsidP="00B24F1E">
      <w:pPr>
        <w:pStyle w:val="BTCtextCTB"/>
        <w:numPr>
          <w:ilvl w:val="0"/>
          <w:numId w:val="20"/>
        </w:numPr>
        <w:rPr>
          <w:rFonts w:ascii="Georgia" w:eastAsia="Calibri" w:hAnsi="Georgia"/>
          <w:color w:val="585756"/>
          <w:sz w:val="21"/>
          <w:szCs w:val="22"/>
        </w:rPr>
      </w:pPr>
      <w:r w:rsidRPr="00335F8B">
        <w:rPr>
          <w:rFonts w:ascii="Georgia" w:eastAsia="Calibri" w:hAnsi="Georgia"/>
          <w:color w:val="585756"/>
          <w:sz w:val="21"/>
          <w:szCs w:val="22"/>
        </w:rPr>
        <w:t>selon les prix unitaires ou globaux de l’offre approuvée ;</w:t>
      </w:r>
    </w:p>
    <w:p w14:paraId="709528E9" w14:textId="77777777" w:rsidR="00C06A66" w:rsidRPr="00335F8B" w:rsidRDefault="00C06A66" w:rsidP="00B24F1E">
      <w:pPr>
        <w:pStyle w:val="BTCtextCTB"/>
        <w:numPr>
          <w:ilvl w:val="0"/>
          <w:numId w:val="20"/>
        </w:numPr>
        <w:rPr>
          <w:rFonts w:ascii="Georgia" w:eastAsia="Calibri" w:hAnsi="Georgia"/>
          <w:color w:val="585756"/>
          <w:sz w:val="21"/>
          <w:szCs w:val="22"/>
        </w:rPr>
      </w:pPr>
      <w:r w:rsidRPr="00335F8B">
        <w:rPr>
          <w:rFonts w:ascii="Georgia" w:eastAsia="Calibri" w:hAnsi="Georgia"/>
          <w:color w:val="585756"/>
          <w:sz w:val="21"/>
          <w:szCs w:val="22"/>
        </w:rPr>
        <w:t>A défaut, selon des prix unitaires ou globaux déduits de l’offre approuvée ;</w:t>
      </w:r>
    </w:p>
    <w:p w14:paraId="254F7638" w14:textId="77777777" w:rsidR="00C06A66" w:rsidRPr="00335F8B" w:rsidRDefault="00C06A66" w:rsidP="00B24F1E">
      <w:pPr>
        <w:pStyle w:val="BTCtextCTB"/>
        <w:numPr>
          <w:ilvl w:val="0"/>
          <w:numId w:val="20"/>
        </w:numPr>
        <w:rPr>
          <w:rFonts w:ascii="Georgia" w:eastAsia="Calibri" w:hAnsi="Georgia"/>
          <w:color w:val="585756"/>
          <w:sz w:val="21"/>
          <w:szCs w:val="22"/>
        </w:rPr>
      </w:pPr>
      <w:r w:rsidRPr="00335F8B">
        <w:rPr>
          <w:rFonts w:ascii="Georgia" w:eastAsia="Calibri" w:hAnsi="Georgia"/>
          <w:color w:val="585756"/>
          <w:sz w:val="21"/>
          <w:szCs w:val="22"/>
        </w:rPr>
        <w:t xml:space="preserve">A défaut, selon des prix unitaires ou globaux d’un autre marché </w:t>
      </w:r>
      <w:r>
        <w:rPr>
          <w:rFonts w:ascii="Georgia" w:eastAsia="Calibri" w:hAnsi="Georgia"/>
          <w:color w:val="585756"/>
          <w:sz w:val="21"/>
          <w:szCs w:val="22"/>
        </w:rPr>
        <w:t>d’Enabel</w:t>
      </w:r>
      <w:r w:rsidRPr="00335F8B">
        <w:rPr>
          <w:rFonts w:ascii="Georgia" w:eastAsia="Calibri" w:hAnsi="Georgia"/>
          <w:color w:val="585756"/>
          <w:sz w:val="21"/>
          <w:szCs w:val="22"/>
        </w:rPr>
        <w:t> ;</w:t>
      </w:r>
    </w:p>
    <w:p w14:paraId="74771AAE" w14:textId="77777777" w:rsidR="00C06A66" w:rsidRPr="00335F8B" w:rsidRDefault="00C06A66" w:rsidP="00B24F1E">
      <w:pPr>
        <w:pStyle w:val="BTCtextCTB"/>
        <w:numPr>
          <w:ilvl w:val="0"/>
          <w:numId w:val="20"/>
        </w:numPr>
        <w:rPr>
          <w:rFonts w:ascii="Georgia" w:eastAsia="Calibri" w:hAnsi="Georgia"/>
          <w:color w:val="585756"/>
          <w:sz w:val="21"/>
          <w:szCs w:val="22"/>
        </w:rPr>
      </w:pPr>
      <w:r w:rsidRPr="00335F8B">
        <w:rPr>
          <w:rFonts w:ascii="Georgia" w:eastAsia="Calibri" w:hAnsi="Georgia"/>
          <w:color w:val="585756"/>
          <w:sz w:val="21"/>
          <w:szCs w:val="22"/>
        </w:rPr>
        <w:t xml:space="preserve">A défaut, selon des prix unitaires ou globaux à convenir pour l’occasion.  </w:t>
      </w:r>
    </w:p>
    <w:p w14:paraId="18478B56" w14:textId="77777777" w:rsidR="00C06A66" w:rsidRPr="00335F8B" w:rsidRDefault="00C06A66" w:rsidP="00C06A66">
      <w:pPr>
        <w:pStyle w:val="BTCtextCTB"/>
        <w:rPr>
          <w:rFonts w:ascii="Georgia" w:eastAsia="Calibri" w:hAnsi="Georgia"/>
          <w:color w:val="585756"/>
          <w:sz w:val="21"/>
          <w:szCs w:val="22"/>
        </w:rPr>
      </w:pPr>
      <w:r w:rsidRPr="00335F8B">
        <w:rPr>
          <w:rFonts w:ascii="Georgia" w:eastAsia="Calibri" w:hAnsi="Georgia"/>
          <w:color w:val="585756"/>
          <w:sz w:val="21"/>
          <w:szCs w:val="22"/>
        </w:rPr>
        <w:t>Dans ce dernier cas, L’entrepreneur doit justifier le nouveau prix unitaire en le détaillant en fournitures, homme-heures, heures de matériel et frais généraux et bénéfices.</w:t>
      </w:r>
    </w:p>
    <w:p w14:paraId="0BB91B1E" w14:textId="77777777" w:rsidR="00C06A66" w:rsidRPr="00424DAF" w:rsidRDefault="00C06A66" w:rsidP="00C06A66">
      <w:pPr>
        <w:pStyle w:val="Corpsdetexte"/>
        <w:widowControl/>
        <w:suppressAutoHyphens w:val="0"/>
        <w:spacing w:line="276" w:lineRule="auto"/>
        <w:jc w:val="left"/>
        <w:rPr>
          <w:rFonts w:ascii="Georgia" w:eastAsia="Calibri" w:hAnsi="Georgia" w:cs="Times New Roman"/>
          <w:b/>
          <w:color w:val="585756"/>
          <w:kern w:val="0"/>
          <w:sz w:val="21"/>
          <w:szCs w:val="22"/>
          <w:lang w:val="fr-BE"/>
        </w:rPr>
      </w:pPr>
      <w:r w:rsidRPr="00424DAF">
        <w:rPr>
          <w:rFonts w:ascii="Georgia" w:eastAsia="Calibri" w:hAnsi="Georgia" w:cs="Times New Roman"/>
          <w:b/>
          <w:color w:val="585756"/>
          <w:kern w:val="0"/>
          <w:sz w:val="21"/>
          <w:szCs w:val="22"/>
          <w:lang w:val="fr-BE"/>
        </w:rPr>
        <w:t>Fixation des prix unitaires ou globaux – Procédure à respecter</w:t>
      </w:r>
    </w:p>
    <w:p w14:paraId="5751FC34" w14:textId="77777777" w:rsidR="00C06A66" w:rsidRPr="009302E2" w:rsidRDefault="00C06A66" w:rsidP="00C06A66">
      <w:pPr>
        <w:pStyle w:val="BTCtextCTB"/>
        <w:rPr>
          <w:rFonts w:ascii="Georgia" w:eastAsia="Calibri" w:hAnsi="Georgia"/>
          <w:color w:val="585756"/>
          <w:sz w:val="21"/>
          <w:szCs w:val="22"/>
        </w:rPr>
      </w:pPr>
      <w:r w:rsidRPr="009302E2">
        <w:rPr>
          <w:rFonts w:ascii="Georgia" w:eastAsia="Calibri" w:hAnsi="Georgia"/>
          <w:color w:val="585756"/>
          <w:sz w:val="21"/>
          <w:szCs w:val="22"/>
        </w:rPr>
        <w:t>L’entrepreneur introduit sa proposition pour la réalisation des prestations complémentaires ou ses nouveaux prix au plus tard dans les 10 jours calendrier de la demande du fonctionnaire dirigeant (à moins que ce dernier ne spécifie un délai plus court) et, avant l’exécution des travaux considérés. Cette proposition est introduite sur base d’une fiche type qui lui sera fournie par le fonctionnaire dirigeant et sera accompagnée de toutes les annexes et justifications nécessaires.</w:t>
      </w:r>
    </w:p>
    <w:p w14:paraId="7F453A77" w14:textId="77777777" w:rsidR="00C06A66" w:rsidRPr="009302E2" w:rsidRDefault="00C06A66" w:rsidP="00C06A66">
      <w:pPr>
        <w:pStyle w:val="BTCtextCTB"/>
        <w:rPr>
          <w:rFonts w:ascii="Georgia" w:eastAsia="Calibri" w:hAnsi="Georgia"/>
          <w:color w:val="585756"/>
          <w:sz w:val="21"/>
          <w:szCs w:val="22"/>
        </w:rPr>
      </w:pPr>
      <w:r w:rsidRPr="009302E2">
        <w:rPr>
          <w:rFonts w:ascii="Georgia" w:eastAsia="Calibri" w:hAnsi="Georgia"/>
          <w:color w:val="585756"/>
          <w:sz w:val="21"/>
          <w:szCs w:val="22"/>
        </w:rPr>
        <w:t xml:space="preserve">Cette fiche de prix convenus est établie sur base du modèle établi par </w:t>
      </w:r>
      <w:r>
        <w:rPr>
          <w:rFonts w:ascii="Georgia" w:eastAsia="Calibri" w:hAnsi="Georgia"/>
          <w:color w:val="585756"/>
          <w:sz w:val="21"/>
          <w:szCs w:val="22"/>
        </w:rPr>
        <w:t>Enabel</w:t>
      </w:r>
      <w:r w:rsidRPr="009302E2">
        <w:rPr>
          <w:rFonts w:ascii="Georgia" w:eastAsia="Calibri" w:hAnsi="Georgia"/>
          <w:color w:val="585756"/>
          <w:sz w:val="21"/>
          <w:szCs w:val="22"/>
        </w:rPr>
        <w:t>. L’entrepreneur y joint au minimum les annexes et documents suivants :</w:t>
      </w:r>
    </w:p>
    <w:p w14:paraId="1DE0F6CC" w14:textId="77777777" w:rsidR="00C06A66" w:rsidRPr="009302E2" w:rsidRDefault="00C06A66" w:rsidP="00C06A66">
      <w:pPr>
        <w:pStyle w:val="BTCtextCTB"/>
        <w:rPr>
          <w:rFonts w:ascii="Georgia" w:eastAsia="Calibri" w:hAnsi="Georgia"/>
          <w:color w:val="585756"/>
          <w:sz w:val="21"/>
          <w:szCs w:val="22"/>
        </w:rPr>
      </w:pPr>
    </w:p>
    <w:p w14:paraId="5A68A47C" w14:textId="77777777" w:rsidR="00C06A66" w:rsidRPr="009302E2" w:rsidRDefault="00C06A66" w:rsidP="00B24F1E">
      <w:pPr>
        <w:pStyle w:val="BTCtextCTB"/>
        <w:numPr>
          <w:ilvl w:val="0"/>
          <w:numId w:val="21"/>
        </w:numPr>
        <w:rPr>
          <w:rFonts w:ascii="Georgia" w:eastAsia="Calibri" w:hAnsi="Georgia"/>
          <w:color w:val="585756"/>
          <w:sz w:val="21"/>
          <w:szCs w:val="22"/>
        </w:rPr>
      </w:pPr>
      <w:r w:rsidRPr="009302E2">
        <w:rPr>
          <w:rFonts w:ascii="Georgia" w:eastAsia="Calibri" w:hAnsi="Georgia"/>
          <w:color w:val="585756"/>
          <w:sz w:val="21"/>
          <w:szCs w:val="22"/>
        </w:rPr>
        <w:t>l’ordre modificatif donné par le pouvoir adjudicateur et plus généralement la justification de la modification des travaux,</w:t>
      </w:r>
    </w:p>
    <w:p w14:paraId="7B7B019C" w14:textId="77777777" w:rsidR="00C06A66" w:rsidRPr="009302E2" w:rsidRDefault="00C06A66" w:rsidP="00B24F1E">
      <w:pPr>
        <w:pStyle w:val="BTCtextCTB"/>
        <w:numPr>
          <w:ilvl w:val="0"/>
          <w:numId w:val="21"/>
        </w:numPr>
        <w:rPr>
          <w:rFonts w:ascii="Georgia" w:eastAsia="Calibri" w:hAnsi="Georgia"/>
          <w:color w:val="585756"/>
          <w:sz w:val="21"/>
          <w:szCs w:val="22"/>
        </w:rPr>
      </w:pPr>
      <w:r w:rsidRPr="009302E2">
        <w:rPr>
          <w:rFonts w:ascii="Georgia" w:eastAsia="Calibri" w:hAnsi="Georgia"/>
          <w:color w:val="585756"/>
          <w:sz w:val="21"/>
          <w:szCs w:val="22"/>
        </w:rPr>
        <w:t>le calcul des nouveaux prix unitaires ou globaux</w:t>
      </w:r>
    </w:p>
    <w:p w14:paraId="38F9B256" w14:textId="77777777" w:rsidR="00C06A66" w:rsidRPr="009302E2" w:rsidRDefault="00C06A66" w:rsidP="00B24F1E">
      <w:pPr>
        <w:pStyle w:val="BTCtextCTB"/>
        <w:numPr>
          <w:ilvl w:val="0"/>
          <w:numId w:val="21"/>
        </w:numPr>
        <w:rPr>
          <w:rFonts w:ascii="Georgia" w:eastAsia="Calibri" w:hAnsi="Georgia"/>
          <w:color w:val="585756"/>
          <w:sz w:val="21"/>
          <w:szCs w:val="22"/>
        </w:rPr>
      </w:pPr>
      <w:r w:rsidRPr="009302E2">
        <w:rPr>
          <w:rFonts w:ascii="Georgia" w:eastAsia="Calibri" w:hAnsi="Georgia"/>
          <w:color w:val="585756"/>
          <w:sz w:val="21"/>
          <w:szCs w:val="22"/>
        </w:rPr>
        <w:t>les quantités à mettre en œuvre pour les postes existants et les nouveaux postes,</w:t>
      </w:r>
    </w:p>
    <w:p w14:paraId="5E3B6009" w14:textId="77777777" w:rsidR="00C06A66" w:rsidRPr="009302E2" w:rsidRDefault="00C06A66" w:rsidP="00B24F1E">
      <w:pPr>
        <w:pStyle w:val="BTCtextCTB"/>
        <w:numPr>
          <w:ilvl w:val="0"/>
          <w:numId w:val="21"/>
        </w:numPr>
        <w:rPr>
          <w:rFonts w:ascii="Georgia" w:eastAsia="Calibri" w:hAnsi="Georgia"/>
          <w:color w:val="585756"/>
          <w:sz w:val="21"/>
          <w:szCs w:val="22"/>
        </w:rPr>
      </w:pPr>
      <w:r w:rsidRPr="009302E2">
        <w:rPr>
          <w:rFonts w:ascii="Georgia" w:eastAsia="Calibri" w:hAnsi="Georgia"/>
          <w:color w:val="585756"/>
          <w:sz w:val="21"/>
          <w:szCs w:val="22"/>
        </w:rPr>
        <w:t>le cas échéant, les offres des sous-traitants ou fournisseurs consultés,</w:t>
      </w:r>
    </w:p>
    <w:p w14:paraId="26E02E76" w14:textId="77777777" w:rsidR="00C06A66" w:rsidRPr="009302E2" w:rsidRDefault="00C06A66" w:rsidP="00B24F1E">
      <w:pPr>
        <w:pStyle w:val="BTCtextCTB"/>
        <w:numPr>
          <w:ilvl w:val="0"/>
          <w:numId w:val="21"/>
        </w:numPr>
        <w:rPr>
          <w:rFonts w:ascii="Georgia" w:eastAsia="Calibri" w:hAnsi="Georgia"/>
          <w:color w:val="585756"/>
          <w:sz w:val="21"/>
          <w:szCs w:val="22"/>
        </w:rPr>
      </w:pPr>
      <w:r w:rsidRPr="009302E2">
        <w:rPr>
          <w:rFonts w:ascii="Georgia" w:eastAsia="Calibri" w:hAnsi="Georgia"/>
          <w:color w:val="585756"/>
          <w:sz w:val="21"/>
          <w:szCs w:val="22"/>
        </w:rPr>
        <w:t>les autres documents qu’il estime pertinent.</w:t>
      </w:r>
    </w:p>
    <w:p w14:paraId="01631BA5" w14:textId="77777777" w:rsidR="00C06A66" w:rsidRPr="009302E2" w:rsidRDefault="00C06A66" w:rsidP="00C06A66">
      <w:pPr>
        <w:pStyle w:val="BTCtextCTB"/>
        <w:rPr>
          <w:rFonts w:ascii="Georgia" w:eastAsia="Calibri" w:hAnsi="Georgia"/>
          <w:color w:val="585756"/>
          <w:sz w:val="21"/>
          <w:szCs w:val="22"/>
        </w:rPr>
      </w:pPr>
      <w:r w:rsidRPr="009302E2">
        <w:rPr>
          <w:rFonts w:ascii="Georgia" w:eastAsia="Calibri" w:hAnsi="Georgia"/>
          <w:color w:val="585756"/>
          <w:sz w:val="21"/>
          <w:szCs w:val="22"/>
        </w:rPr>
        <w:t>Après exécution de la prestation, et au plus tard, lors de l’établissement du décompte final, l’entrepreneur transmet au fonctionnaire dirigeant les factures que lui ont adressées les sous-traitants et fournisseurs. Il atteste sur ces factures qu’il n’a reçu pour celles-ci aucune note de crédit ou compensation du fournisseur ou du sous-traitant.</w:t>
      </w:r>
    </w:p>
    <w:p w14:paraId="522833F3" w14:textId="77777777" w:rsidR="00C06A66" w:rsidRPr="009302E2" w:rsidRDefault="00C06A66" w:rsidP="00C06A66">
      <w:pPr>
        <w:pStyle w:val="BTCtextCTB"/>
        <w:rPr>
          <w:rFonts w:ascii="Georgia" w:eastAsia="Calibri" w:hAnsi="Georgia"/>
          <w:color w:val="585756"/>
          <w:sz w:val="21"/>
          <w:szCs w:val="22"/>
        </w:rPr>
      </w:pPr>
      <w:r w:rsidRPr="009302E2">
        <w:rPr>
          <w:rFonts w:ascii="Georgia" w:eastAsia="Calibri" w:hAnsi="Georgia"/>
          <w:color w:val="585756"/>
          <w:sz w:val="21"/>
          <w:szCs w:val="22"/>
        </w:rPr>
        <w:t>Lorsque l’entrepreneur reste en défaut de fournir une proposition acceptable de nouveaux prix ou si le pouvoir adjudicateur estime que la proposition fournie est inacceptable, le pouvoir adjudicateur fixe d’office le nouveau prix unitaire ou global, tous les droits de l’entrepreneur restant saufs.</w:t>
      </w:r>
    </w:p>
    <w:p w14:paraId="6B5DD528" w14:textId="77777777" w:rsidR="00C06A66" w:rsidRPr="00424DAF" w:rsidRDefault="00C06A66" w:rsidP="00C06A66">
      <w:pPr>
        <w:pStyle w:val="Corpsdetexte"/>
        <w:widowControl/>
        <w:suppressAutoHyphens w:val="0"/>
        <w:spacing w:line="276" w:lineRule="auto"/>
        <w:jc w:val="left"/>
        <w:rPr>
          <w:rFonts w:ascii="Georgia" w:eastAsia="Calibri" w:hAnsi="Georgia" w:cs="Times New Roman"/>
          <w:b/>
          <w:color w:val="585756"/>
          <w:kern w:val="0"/>
          <w:sz w:val="21"/>
          <w:szCs w:val="22"/>
          <w:lang w:val="fr-BE"/>
        </w:rPr>
      </w:pPr>
      <w:r w:rsidRPr="00424DAF">
        <w:rPr>
          <w:rFonts w:ascii="Georgia" w:eastAsia="Calibri" w:hAnsi="Georgia" w:cs="Times New Roman"/>
          <w:b/>
          <w:color w:val="585756"/>
          <w:kern w:val="0"/>
          <w:sz w:val="21"/>
          <w:szCs w:val="22"/>
          <w:lang w:val="fr-BE"/>
        </w:rPr>
        <w:t>Circonstances imprévisibles</w:t>
      </w:r>
    </w:p>
    <w:p w14:paraId="09C749B5" w14:textId="77777777" w:rsidR="00C06A66" w:rsidRPr="00751248" w:rsidRDefault="00C06A66" w:rsidP="00C06A66">
      <w:pPr>
        <w:pStyle w:val="BTCtextCTB"/>
        <w:rPr>
          <w:rFonts w:ascii="Georgia" w:eastAsia="Calibri" w:hAnsi="Georgia"/>
          <w:color w:val="585756"/>
          <w:sz w:val="21"/>
          <w:szCs w:val="22"/>
        </w:rPr>
      </w:pPr>
      <w:r w:rsidRPr="00751248">
        <w:rPr>
          <w:rFonts w:ascii="Georgia" w:eastAsia="Calibri" w:hAnsi="Georgia"/>
          <w:color w:val="585756"/>
          <w:sz w:val="21"/>
          <w:szCs w:val="22"/>
        </w:rPr>
        <w:t xml:space="preserve">L'adjudicataire n'a droit en principe à aucune modification des conditions contractuelles pour des circonstances quelconques auxquelles le pouvoir adjudicateur est resté étranger. </w:t>
      </w:r>
    </w:p>
    <w:p w14:paraId="3D636711" w14:textId="77777777" w:rsidR="00C06A66" w:rsidRPr="00A17B1C" w:rsidRDefault="00C06A66" w:rsidP="00C06A66">
      <w:pPr>
        <w:pStyle w:val="BTCtextCTB"/>
        <w:rPr>
          <w:rFonts w:ascii="Georgia" w:eastAsia="Calibri" w:hAnsi="Georgia"/>
          <w:b/>
          <w:bCs/>
          <w:color w:val="585756"/>
          <w:sz w:val="21"/>
          <w:szCs w:val="22"/>
        </w:rPr>
      </w:pPr>
      <w:r w:rsidRPr="00A17B1C">
        <w:rPr>
          <w:rFonts w:ascii="Georgia" w:eastAsia="Calibri" w:hAnsi="Georgia"/>
          <w:b/>
          <w:bCs/>
          <w:color w:val="585756"/>
          <w:sz w:val="21"/>
          <w:szCs w:val="22"/>
        </w:rPr>
        <w:t xml:space="preserve">Une décision de l’Etat belge de suspendre la coopération avec le pays partenaire est considérée être des circonstances imprévisibles au sens du présent article. En cas de rupture ou de cessation des activités par l’Etat belge qui implique donc le </w:t>
      </w:r>
      <w:r w:rsidRPr="00A17B1C">
        <w:rPr>
          <w:rFonts w:ascii="Georgia" w:eastAsia="Calibri" w:hAnsi="Georgia"/>
          <w:b/>
          <w:bCs/>
          <w:color w:val="585756"/>
          <w:sz w:val="21"/>
          <w:szCs w:val="22"/>
        </w:rPr>
        <w:lastRenderedPageBreak/>
        <w:t>financement de ce marché, Enabel mettra en œuvre les moyens raisonnables pour convenir d'un montant maximum d'indemnisation.</w:t>
      </w:r>
    </w:p>
    <w:p w14:paraId="2975C780" w14:textId="77777777" w:rsidR="00C06A66" w:rsidRPr="00FB0CB7" w:rsidRDefault="00C06A66" w:rsidP="00C06A66">
      <w:pPr>
        <w:pStyle w:val="Corpsdetexte"/>
        <w:rPr>
          <w:bCs/>
        </w:rPr>
      </w:pPr>
    </w:p>
    <w:p w14:paraId="2673488D" w14:textId="77777777" w:rsidR="00C06A66" w:rsidRPr="0023133B" w:rsidRDefault="00C06A66" w:rsidP="00C06A66">
      <w:pPr>
        <w:pStyle w:val="Titre3"/>
        <w:rPr>
          <w:lang w:val="fr-BE"/>
        </w:rPr>
      </w:pPr>
      <w:bookmarkStart w:id="102" w:name="_Toc379813787"/>
      <w:bookmarkStart w:id="103" w:name="_Toc209434867"/>
      <w:r w:rsidRPr="17079118">
        <w:rPr>
          <w:lang w:val="fr-BE"/>
        </w:rPr>
        <w:t>Contrôle et surveillance du marché</w:t>
      </w:r>
      <w:bookmarkEnd w:id="102"/>
      <w:bookmarkEnd w:id="103"/>
    </w:p>
    <w:p w14:paraId="2FB314E7" w14:textId="77777777" w:rsidR="00C06A66" w:rsidRPr="00751248" w:rsidRDefault="00C06A66" w:rsidP="00C06A66">
      <w:pPr>
        <w:pStyle w:val="Titre4"/>
        <w:numPr>
          <w:ilvl w:val="3"/>
          <w:numId w:val="0"/>
        </w:numPr>
        <w:ind w:left="864" w:hanging="864"/>
        <w:rPr>
          <w:bCs/>
        </w:rPr>
      </w:pPr>
      <w:bookmarkStart w:id="104" w:name="_Toc257039861"/>
      <w:r w:rsidRPr="00751248">
        <w:rPr>
          <w:bCs/>
        </w:rPr>
        <w:t>Etendue du contrôle et de la surveillance (art. 39)</w:t>
      </w:r>
    </w:p>
    <w:p w14:paraId="0435A6EE"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Le pouvoir adjudicateur peut faire surveiller ou contrôler partout la préparation ou la réalisation des prestations par tous moyens appropriés.</w:t>
      </w:r>
    </w:p>
    <w:p w14:paraId="1951B71B"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L’adjudicataire est tenu de donner aux délégués du pouvoir adjudicateur tous les renseignements nécessaires et toutes les facilités pour remplir leur mission.</w:t>
      </w:r>
    </w:p>
    <w:p w14:paraId="6EEA3496"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L’adjudicataire ne peut se prévaloir du fait qu’une surveillance ou un contrôle a été exercé par le pouvoir adjudicateur pour prétendre être dégagé de sa responsabilité lorsque les prestations sont refusées ultérieurement pour défauts quelconques.</w:t>
      </w:r>
    </w:p>
    <w:p w14:paraId="29F05E06" w14:textId="77777777" w:rsidR="00C06A66" w:rsidRPr="00751248" w:rsidRDefault="00C06A66" w:rsidP="00C06A66">
      <w:pPr>
        <w:pStyle w:val="Titre4"/>
        <w:numPr>
          <w:ilvl w:val="3"/>
          <w:numId w:val="0"/>
        </w:numPr>
        <w:ind w:left="864" w:hanging="864"/>
        <w:rPr>
          <w:bCs/>
        </w:rPr>
      </w:pPr>
      <w:r w:rsidRPr="00751248">
        <w:rPr>
          <w:bCs/>
        </w:rPr>
        <w:t>Modes de réception technique (art. 41)</w:t>
      </w:r>
    </w:p>
    <w:p w14:paraId="0553C5A7"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En matière de réception technique, il y a lieu de distinguer :</w:t>
      </w:r>
    </w:p>
    <w:p w14:paraId="79D2575B"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1° la réception technique préalable au sens de l’article 42;</w:t>
      </w:r>
    </w:p>
    <w:p w14:paraId="156E2709"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2° la réception technique a posteriori au sens de l’article 43;</w:t>
      </w:r>
    </w:p>
    <w:p w14:paraId="3DDC4A2E"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Le pouvoir adjudicateur peut renoncer à tout ou partie des réceptions techniques lorsque l’adjudicataire prouve que les produits ont été contrôlés par un organisme indépendant lors de leur production, conformément aux spécifications des documents du marché. Est à cet égard assimilée à la procédure nationale d’attestation de conformité toute autre procédure de certification instaurée dans un Etat membre de l’Union européenne et jugée équivalente.</w:t>
      </w:r>
    </w:p>
    <w:p w14:paraId="47168C3F" w14:textId="779A754D" w:rsidR="00C06A66" w:rsidRPr="00837F38" w:rsidRDefault="00C06A66" w:rsidP="00C06A66">
      <w:pPr>
        <w:keepNext/>
        <w:numPr>
          <w:ilvl w:val="3"/>
          <w:numId w:val="0"/>
        </w:numPr>
        <w:tabs>
          <w:tab w:val="num" w:pos="864"/>
        </w:tabs>
        <w:spacing w:before="120" w:after="120"/>
        <w:ind w:left="864" w:hanging="864"/>
        <w:outlineLvl w:val="3"/>
        <w:rPr>
          <w:rFonts w:eastAsia="Arial Unicode MS"/>
          <w:b/>
          <w:bCs/>
          <w:iCs/>
          <w:kern w:val="18"/>
          <w:sz w:val="22"/>
          <w:szCs w:val="18"/>
        </w:rPr>
      </w:pPr>
      <w:r w:rsidRPr="00751248">
        <w:rPr>
          <w:rFonts w:ascii="Calibri" w:eastAsia="Times New Roman" w:hAnsi="Calibri" w:cs="Times New Roman"/>
          <w:b/>
          <w:iCs/>
          <w:color w:val="585756"/>
        </w:rPr>
        <w:t>Réception technique préalable (art. 42)</w:t>
      </w:r>
    </w:p>
    <w:p w14:paraId="470F15F1"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En règle générale, les produits ne peuvent être mis en oeuvre s’ils n’ont été, au préalable, réceptionnés par le fonctionnaire dirigeant ou son délégué.</w:t>
      </w:r>
    </w:p>
    <w:p w14:paraId="28C99C36"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Tout le matériel proposé fait l'objet d'une approbation du pouvoir adjudicateur. Cette approbation est obtenue sur base de fiches techniques préalables qui sont élaborées par l’entrepreneur et transmises au fonctionnaire dirigeant.</w:t>
      </w:r>
    </w:p>
    <w:p w14:paraId="597A9F67"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Les fiches techniques présentent globalement le matériel et donnent les spécifications et les sélections retenues dans le cadre du projet.</w:t>
      </w:r>
    </w:p>
    <w:p w14:paraId="50421FD0"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Le pouvoir adjudicateur refuse de recevoir des fiches techniques, partielles, incomplètes n'apportant pas les renseignements techniques nécessaires à l'examen et à l'approbation.</w:t>
      </w:r>
    </w:p>
    <w:p w14:paraId="13CB4FE6"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Dès que les remarques sont en possession de l’entrepreneur celui-ci en tient compte et complète la fiche technique dans le but de la faire approuver.</w:t>
      </w:r>
    </w:p>
    <w:p w14:paraId="79C4DC27"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La réception technique peut être opérée à différents stades de la production.</w:t>
      </w:r>
    </w:p>
    <w:p w14:paraId="103ECDD1"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Les produits qui, à un stade déterminé, ne satisfont pas aux vérifications imposées, sont déclarés ne pas se trouver en état de réception technique.</w:t>
      </w:r>
    </w:p>
    <w:p w14:paraId="546A71F6"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L'adjudicataire est responsable de la garde et de la conservation de ces divers produits eu égard aux risques encourus par son entreprise et ce, jusqu'à la réception provisoire des travaux.</w:t>
      </w:r>
    </w:p>
    <w:p w14:paraId="12A2DC90"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Sauf pour les produits agréés, les coûts liés à la réception technique préalable sont à charge de l'entrepreneur.</w:t>
      </w:r>
    </w:p>
    <w:p w14:paraId="0CF42CE6"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En tous cas, ces coûts englobent :</w:t>
      </w:r>
    </w:p>
    <w:p w14:paraId="0E6B29F5"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 les frais liés aux prestations des réceptionnaires ; ceux-ci englobent les indemnités de déplacement et de séjour des réceptionnaires.</w:t>
      </w:r>
    </w:p>
    <w:p w14:paraId="40354A89"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lastRenderedPageBreak/>
        <w:t>- les frais liés au prélèvement d'échantillons, à l'emballage et au transport des échantillons, quel que soit l'endroit où a lieu le contrôle,</w:t>
      </w:r>
    </w:p>
    <w:p w14:paraId="57793BE4"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 les frais liés aux essais (préparatifs, fabrication des pièces d'épreuve, coût des essais à proprement parler (à cet effet, les circulaires relatives à la fixation des tarifs des essais sont d'application)).</w:t>
      </w:r>
    </w:p>
    <w:p w14:paraId="60FB76AA"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 les frais liés au remplacement des produits présentant des défauts ou avaries.</w:t>
      </w:r>
    </w:p>
    <w:p w14:paraId="2A04339F" w14:textId="79D565EA" w:rsidR="00C06A66" w:rsidRPr="00751248" w:rsidRDefault="00C06A66" w:rsidP="00C06A66">
      <w:pPr>
        <w:keepNext/>
        <w:numPr>
          <w:ilvl w:val="3"/>
          <w:numId w:val="0"/>
        </w:numPr>
        <w:tabs>
          <w:tab w:val="num" w:pos="864"/>
        </w:tabs>
        <w:spacing w:before="120" w:after="120"/>
        <w:ind w:left="864" w:hanging="864"/>
        <w:outlineLvl w:val="3"/>
        <w:rPr>
          <w:rFonts w:ascii="Calibri" w:eastAsia="Times New Roman" w:hAnsi="Calibri" w:cs="Times New Roman"/>
          <w:b/>
          <w:iCs/>
          <w:color w:val="585756"/>
        </w:rPr>
      </w:pPr>
      <w:r w:rsidRPr="00751248">
        <w:rPr>
          <w:rFonts w:ascii="Calibri" w:eastAsia="Times New Roman" w:hAnsi="Calibri" w:cs="Times New Roman"/>
          <w:b/>
          <w:iCs/>
          <w:color w:val="585756"/>
        </w:rPr>
        <w:t>Réception technique à posteriori (art. 43)</w:t>
      </w:r>
    </w:p>
    <w:p w14:paraId="7E3D28C2"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Une réception technique a posteriori sera impérativement organisée pour les travaux ou parties d’équipement qui seraient cachés après l’achèvement des travaux.</w:t>
      </w:r>
      <w:bookmarkEnd w:id="104"/>
    </w:p>
    <w:p w14:paraId="0B519E0E" w14:textId="77777777" w:rsidR="00C06A66" w:rsidRPr="00596246" w:rsidRDefault="00C06A66" w:rsidP="00C06A66">
      <w:pPr>
        <w:spacing w:after="120" w:line="288" w:lineRule="auto"/>
        <w:jc w:val="both"/>
      </w:pPr>
    </w:p>
    <w:p w14:paraId="55293110" w14:textId="77777777" w:rsidR="00C06A66" w:rsidRPr="0023133B" w:rsidRDefault="00C06A66" w:rsidP="00C06A66">
      <w:pPr>
        <w:pStyle w:val="Titre3"/>
        <w:rPr>
          <w:lang w:val="fr-BE"/>
        </w:rPr>
      </w:pPr>
      <w:bookmarkStart w:id="105" w:name="_Toc379813793"/>
      <w:bookmarkStart w:id="106" w:name="_Toc209434868"/>
      <w:r w:rsidRPr="17079118">
        <w:rPr>
          <w:lang w:val="fr-BE"/>
        </w:rPr>
        <w:t>Délai d’exécution (art 76)</w:t>
      </w:r>
      <w:bookmarkEnd w:id="105"/>
      <w:bookmarkEnd w:id="106"/>
    </w:p>
    <w:p w14:paraId="284C1293" w14:textId="1869B288"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 xml:space="preserve">L’entrepreneur doit terminer les travaux dans un délai de </w:t>
      </w:r>
      <w:r w:rsidR="008C0FE0" w:rsidRPr="00095379">
        <w:rPr>
          <w:rFonts w:ascii="Georgia" w:eastAsia="Calibri" w:hAnsi="Georgia"/>
          <w:b/>
          <w:bCs/>
          <w:color w:val="585756"/>
          <w:sz w:val="21"/>
          <w:szCs w:val="22"/>
          <w:highlight w:val="cyan"/>
        </w:rPr>
        <w:t>7</w:t>
      </w:r>
      <w:r w:rsidR="00C042E2" w:rsidRPr="00095379">
        <w:rPr>
          <w:rFonts w:ascii="Georgia" w:eastAsia="Calibri" w:hAnsi="Georgia"/>
          <w:b/>
          <w:bCs/>
          <w:color w:val="585756"/>
          <w:sz w:val="21"/>
          <w:szCs w:val="22"/>
          <w:highlight w:val="cyan"/>
        </w:rPr>
        <w:t xml:space="preserve"> mois calendrier, plus 1 mois</w:t>
      </w:r>
      <w:r w:rsidR="00C042E2" w:rsidRPr="00095379">
        <w:rPr>
          <w:rFonts w:ascii="Georgia" w:eastAsia="Calibri" w:hAnsi="Georgia"/>
          <w:color w:val="585756"/>
          <w:sz w:val="21"/>
          <w:szCs w:val="22"/>
          <w:highlight w:val="cyan"/>
        </w:rPr>
        <w:t xml:space="preserve"> de</w:t>
      </w:r>
      <w:r w:rsidR="00C042E2">
        <w:rPr>
          <w:rFonts w:ascii="Georgia" w:eastAsia="Calibri" w:hAnsi="Georgia"/>
          <w:color w:val="585756"/>
          <w:sz w:val="21"/>
          <w:szCs w:val="22"/>
        </w:rPr>
        <w:t xml:space="preserve"> préparation à compter de la date fixée dans l’ordre de service</w:t>
      </w:r>
      <w:r w:rsidR="00F05DDA">
        <w:rPr>
          <w:rFonts w:ascii="Georgia" w:eastAsia="Calibri" w:hAnsi="Georgia"/>
          <w:color w:val="585756"/>
          <w:sz w:val="21"/>
          <w:szCs w:val="22"/>
        </w:rPr>
        <w:t xml:space="preserve"> écrit de </w:t>
      </w:r>
      <w:r w:rsidRPr="00B34949">
        <w:rPr>
          <w:rFonts w:ascii="Georgia" w:eastAsia="Calibri" w:hAnsi="Georgia"/>
          <w:color w:val="585756"/>
          <w:sz w:val="21"/>
          <w:szCs w:val="22"/>
        </w:rPr>
        <w:t xml:space="preserve"> commencement des travaux.</w:t>
      </w:r>
    </w:p>
    <w:p w14:paraId="3B844A30"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Les délais susmentionnés sont impératifs et de rigueur.</w:t>
      </w:r>
    </w:p>
    <w:p w14:paraId="5D1EF538" w14:textId="77777777" w:rsidR="00C06A66" w:rsidRPr="0023133B" w:rsidRDefault="00C06A66" w:rsidP="00C06A66">
      <w:pPr>
        <w:pStyle w:val="Titre3"/>
        <w:rPr>
          <w:lang w:val="fr-BE"/>
        </w:rPr>
      </w:pPr>
      <w:bookmarkStart w:id="107" w:name="_Toc379813794"/>
      <w:bookmarkStart w:id="108" w:name="_Toc209434869"/>
      <w:r w:rsidRPr="17079118">
        <w:rPr>
          <w:lang w:val="fr-BE"/>
        </w:rPr>
        <w:t>Mise à disposition de terrains (art 77)</w:t>
      </w:r>
      <w:bookmarkEnd w:id="107"/>
      <w:bookmarkEnd w:id="108"/>
    </w:p>
    <w:p w14:paraId="07B240C3"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L'entrepreneur s'assure à ses frais, de la disposition de tous les terrains qui lui sont nécessaires pour l'installation de ses chantiers, les approvisionnements, la préparation et la manutention des matériaux de même que ceux nécessaires à la mise en dépôt de terres arables, des terres provenant des déblais reconnues impropres à leur réutilisation en remblai, des produits de démolition, des déchets généralement quelconques et des terres en excès.</w:t>
      </w:r>
    </w:p>
    <w:p w14:paraId="5C6B1D07"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Il est responsable, vis-à-vis des riverains, de tout dégât occasionné aux propriétés privées lors de l'exécution des travaux ou de la mise en dépôt des matériaux.</w:t>
      </w:r>
    </w:p>
    <w:p w14:paraId="14458B7C"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 xml:space="preserve">Les palissades ne peuvent être utilisées comme support de publicité. </w:t>
      </w:r>
    </w:p>
    <w:p w14:paraId="4B04C3C7"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Aucune publicité n'est admise sur l'emprise des chantiers, hormis les panneaux "Info-Chantier".</w:t>
      </w:r>
    </w:p>
    <w:p w14:paraId="10D777D2" w14:textId="77777777" w:rsidR="00C06A66" w:rsidRPr="0023133B" w:rsidRDefault="00C06A66" w:rsidP="00C06A66">
      <w:pPr>
        <w:pStyle w:val="Titre3"/>
        <w:rPr>
          <w:lang w:val="fr-BE"/>
        </w:rPr>
      </w:pPr>
      <w:bookmarkStart w:id="109" w:name="_Toc209434870"/>
      <w:bookmarkStart w:id="110" w:name="_Toc379813795"/>
      <w:r w:rsidRPr="17079118">
        <w:rPr>
          <w:lang w:val="fr-BE"/>
        </w:rPr>
        <w:t>Conditions relatives au personnel (art. 78)</w:t>
      </w:r>
      <w:bookmarkEnd w:id="109"/>
    </w:p>
    <w:p w14:paraId="351C748D"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Toutes les dispositions légales, réglementaires ou conventionnelles relatives aux conditions générales de travail, à la sécurité et à l'hygiène sont applicables à tout le personnel du chantier.</w:t>
      </w:r>
    </w:p>
    <w:p w14:paraId="1FB02715"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L'entrepreneur, toute personne agissant en qualité de sous-traitant à quelque stade que ce soit et toute personne mettant du personnel à disposition, sont tenus de payer à leur personnel respectif les salaires, suppléments de salaires et indemnités aux taux fixés, soit par la loi, soit par des conventions collectives conclues par des conventions d'entreprises.</w:t>
      </w:r>
    </w:p>
    <w:p w14:paraId="43D80CA6"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En permanence, l'entrepreneur tient à la disposition de l'adjudicateur, à un endroit du chantier que celui-ci désigne, la liste mise à jour quotidiennement de tout le personnel qu'il occupe sur le chantier.</w:t>
      </w:r>
    </w:p>
    <w:p w14:paraId="526A02BD"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Cette liste contient au moins les renseignements individuels suivants :</w:t>
      </w:r>
    </w:p>
    <w:p w14:paraId="47F7DC9C"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le nom; le prénom; l’occupation réelle par journée effectuée sur le chantier; la date de naissance;  le métier;  la qualification;</w:t>
      </w:r>
    </w:p>
    <w:p w14:paraId="0AD71F3F" w14:textId="7BCE90A1"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 xml:space="preserve">La personne de contacte </w:t>
      </w:r>
      <w:r w:rsidRPr="003C3053">
        <w:rPr>
          <w:rFonts w:ascii="Georgia" w:eastAsia="Calibri" w:hAnsi="Georgia"/>
          <w:color w:val="585756"/>
          <w:sz w:val="21"/>
          <w:szCs w:val="22"/>
          <w:highlight w:val="lightGray"/>
        </w:rPr>
        <w:t>&lt;&lt;et …&gt;&gt;&gt;</w:t>
      </w:r>
      <w:r w:rsidRPr="00B34949">
        <w:rPr>
          <w:rFonts w:ascii="Georgia" w:eastAsia="Calibri" w:hAnsi="Georgia"/>
          <w:color w:val="585756"/>
          <w:sz w:val="21"/>
          <w:szCs w:val="22"/>
        </w:rPr>
        <w:t xml:space="preserve"> désignée par l’entrepreneur dans le cadre de l’exécution du présent contrat avec le pouvoir adjudicateur devra maîtriser le langue suivante : </w:t>
      </w:r>
      <w:r w:rsidRPr="00187D11">
        <w:rPr>
          <w:rFonts w:ascii="Georgia" w:eastAsia="Calibri" w:hAnsi="Georgia"/>
          <w:b/>
          <w:bCs/>
          <w:color w:val="585756"/>
          <w:sz w:val="21"/>
          <w:szCs w:val="22"/>
        </w:rPr>
        <w:t xml:space="preserve">français  </w:t>
      </w:r>
    </w:p>
    <w:p w14:paraId="79D66DCE" w14:textId="77777777" w:rsidR="00C06A66" w:rsidRPr="0023133B" w:rsidRDefault="00C06A66" w:rsidP="00C06A66">
      <w:pPr>
        <w:pStyle w:val="Titre3"/>
        <w:rPr>
          <w:lang w:val="fr-BE"/>
        </w:rPr>
      </w:pPr>
      <w:bookmarkStart w:id="111" w:name="_Toc209434871"/>
      <w:r w:rsidRPr="17079118">
        <w:rPr>
          <w:lang w:val="fr-BE"/>
        </w:rPr>
        <w:t>Organisation du chantier (art 79)</w:t>
      </w:r>
      <w:bookmarkEnd w:id="110"/>
      <w:bookmarkEnd w:id="111"/>
    </w:p>
    <w:p w14:paraId="323F6156"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L’entrepreneur se conforme aux dispositions légales et réglementaires locales. régissant notamment la bâtisse, la voirie, l'hygiène, la protection du travail, ainsi qu'aux dispositions des conventions collectives, nationales, régionales, locales ou d'entreprises</w:t>
      </w:r>
    </w:p>
    <w:p w14:paraId="4485F07E"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lastRenderedPageBreak/>
        <w:t>Lors de l'exécution des travaux, l'entrepreneur est tenu d'assurer la police du chantier pendant la durée des travaux et de prendre, dans l'intérêt tant de ses préposés que des délégués du pouvoir adjudicateur et des tiers, toutes les mesures requises en vue de garantir leur sécurité.</w:t>
      </w:r>
    </w:p>
    <w:p w14:paraId="6167D9DA"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L'entrepreneur prend, sous son entière responsabilité et à ses frais, toutes les mesures indispensables pour assurer la protection, la conservation et l'intégrité des constructions et ouvrages existants. Il prend aussi toutes les précautions requises par l'art de bâtir et par les circonstances spéciales pour sauvegarder les propriétés voisines et éviter que, par sa faute, des troubles y soient provoqués.</w:t>
      </w:r>
    </w:p>
    <w:p w14:paraId="681D765B"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L'entrepreneur prend, à ses frais, toutes les mesures voulues pour signaler tant de jour que de nuit ou par temps de brouillard, les chantiers et les dépôts qui empiètent sur les endroits normalement livrés à la circulation tant des véhicules que des piétons. Il est tenu de clôturer complètement ses chantiers tant le long des trottoirs provisoires ou définitifs, que le long des voies provisoires ou définitives réservées à la circulation automobile. Ces clôtures et palissades assureront également la protection du chantier pendant toute la durée de celui-ci, contre toute intrusion étrangère aux besoins du chantier.</w:t>
      </w:r>
    </w:p>
    <w:p w14:paraId="4D526C0E"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L’entrepreneur fournira un panneau d'information spécifiquement réalisé dans le cadre de ce chantier aux dimensions et selon le modèle fournit par le Pouvoir Adjudicateur préalablement au démarrage des travaux.</w:t>
      </w:r>
    </w:p>
    <w:p w14:paraId="6E083D9C"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Le panneau d’information sera posé au début du chantier, le long de la voie publique à un endroit à définir par le pouvoir adjudicateur.</w:t>
      </w:r>
    </w:p>
    <w:p w14:paraId="4D30726C" w14:textId="77777777" w:rsidR="00C06A66" w:rsidRPr="0023133B" w:rsidRDefault="00C06A66" w:rsidP="00C06A66">
      <w:pPr>
        <w:pStyle w:val="Titre3"/>
        <w:rPr>
          <w:lang w:val="fr-BE"/>
        </w:rPr>
      </w:pPr>
      <w:bookmarkStart w:id="112" w:name="_Toc379813797"/>
      <w:bookmarkStart w:id="113" w:name="_Toc209434872"/>
      <w:r w:rsidRPr="17079118">
        <w:rPr>
          <w:lang w:val="fr-BE"/>
        </w:rPr>
        <w:t>Moyens de contrôle (art. 82)</w:t>
      </w:r>
      <w:bookmarkEnd w:id="112"/>
      <w:bookmarkEnd w:id="113"/>
    </w:p>
    <w:p w14:paraId="56A270AD"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L'entrepreneur informe le pouvoir adjudicateur du lieu précis de l'exécution des travaux en cours sur le chantier, dans ses ateliers et usines ainsi que chez ses sous-traitants ou fournisseurs.</w:t>
      </w:r>
    </w:p>
    <w:p w14:paraId="30C975B7"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Sans préjudice des réceptions techniques à effectuer sur chantier, l'entrepreneur assure en tout temps au fonctionnaire dirigeant et aux délégués désignés par le pouvoir adjudicateur le libre accès aux lieux de production, en vue du contrôle de la stricte application du marché, notamment en ce qui concerne l'origine et les qualités des produits.</w:t>
      </w:r>
    </w:p>
    <w:p w14:paraId="3BB5B14B"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Si l'entrepreneur met en œuvre des produits n'ayant pas été réceptionnés ou ne satisfaisant pas aux prescriptions du cahier des charges, le fonctionnaire dirigeant ou son délégué peut interdire la poursuite des travaux en cause, jusqu'à ce que ces produits refusés soient remplacés par d'autres qui satisfont aux conditions du marché, sans que cette décision engendre une prolongation du délai d'exécution ou un droit quelconque à indemnisation. La décision est notifiée à l'entrepreneur par procès-verbal.</w:t>
      </w:r>
    </w:p>
    <w:p w14:paraId="445F4C7C" w14:textId="77777777" w:rsidR="00C06A66" w:rsidRPr="0023133B" w:rsidRDefault="00C06A66" w:rsidP="00C06A66">
      <w:pPr>
        <w:pStyle w:val="Titre3"/>
        <w:rPr>
          <w:lang w:val="fr-BE"/>
        </w:rPr>
      </w:pPr>
      <w:bookmarkStart w:id="114" w:name="_Toc379813798"/>
      <w:bookmarkStart w:id="115" w:name="_Toc209434873"/>
      <w:r w:rsidRPr="17079118">
        <w:rPr>
          <w:lang w:val="fr-BE"/>
        </w:rPr>
        <w:t>Journal des travaux (art. 83)</w:t>
      </w:r>
      <w:bookmarkEnd w:id="114"/>
      <w:bookmarkEnd w:id="115"/>
    </w:p>
    <w:p w14:paraId="1705FA68"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 xml:space="preserve">Dès la réception de la notification de la conclusion du marché, l'entrepreneur met les Journaux de Travaux nécessaires à la disposition </w:t>
      </w:r>
      <w:r>
        <w:rPr>
          <w:rFonts w:ascii="Georgia" w:eastAsia="Calibri" w:hAnsi="Georgia"/>
          <w:color w:val="585756"/>
          <w:sz w:val="21"/>
          <w:szCs w:val="22"/>
        </w:rPr>
        <w:t>d’Enabel</w:t>
      </w:r>
      <w:r w:rsidRPr="00B34949">
        <w:rPr>
          <w:rFonts w:ascii="Georgia" w:eastAsia="Calibri" w:hAnsi="Georgia"/>
          <w:color w:val="585756"/>
          <w:sz w:val="21"/>
          <w:szCs w:val="22"/>
        </w:rPr>
        <w:t>.</w:t>
      </w:r>
    </w:p>
    <w:p w14:paraId="5B641496"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 xml:space="preserve">Dès le début des travaux, l'entrepreneur est tenu de fournir quotidiennement et en </w:t>
      </w:r>
      <w:r w:rsidRPr="00B34949">
        <w:rPr>
          <w:rFonts w:ascii="Georgia" w:eastAsia="Calibri" w:hAnsi="Georgia"/>
          <w:color w:val="585756"/>
          <w:sz w:val="21"/>
          <w:szCs w:val="22"/>
          <w:u w:val="single"/>
        </w:rPr>
        <w:t>2 exemplaires</w:t>
      </w:r>
      <w:r w:rsidRPr="00B34949">
        <w:rPr>
          <w:rFonts w:ascii="Georgia" w:eastAsia="Calibri" w:hAnsi="Georgia"/>
          <w:color w:val="585756"/>
          <w:sz w:val="21"/>
          <w:szCs w:val="22"/>
        </w:rPr>
        <w:t xml:space="preserve"> aux délégués du pouvoir adjudicateur, tous les renseignements nécessaires à l’établissement du journal des travaux. Il s’agit notamment :</w:t>
      </w:r>
    </w:p>
    <w:p w14:paraId="2976B029" w14:textId="77777777" w:rsidR="00C06A66" w:rsidRPr="00C23B63" w:rsidRDefault="00C06A66" w:rsidP="00B24F1E">
      <w:pPr>
        <w:pStyle w:val="BTCtextCTB"/>
        <w:numPr>
          <w:ilvl w:val="0"/>
          <w:numId w:val="22"/>
        </w:numPr>
        <w:rPr>
          <w:rFonts w:ascii="Georgia" w:eastAsia="Calibri" w:hAnsi="Georgia"/>
          <w:color w:val="585756"/>
          <w:sz w:val="21"/>
          <w:szCs w:val="22"/>
        </w:rPr>
      </w:pPr>
      <w:r w:rsidRPr="00C23B63">
        <w:rPr>
          <w:rFonts w:ascii="Georgia" w:eastAsia="Calibri" w:hAnsi="Georgia"/>
          <w:color w:val="585756"/>
          <w:sz w:val="21"/>
          <w:szCs w:val="22"/>
        </w:rPr>
        <w:t>conditions atmosphériques ;</w:t>
      </w:r>
    </w:p>
    <w:p w14:paraId="4950DD6D" w14:textId="77777777" w:rsidR="00C06A66" w:rsidRPr="00C23B63" w:rsidRDefault="00C06A66" w:rsidP="00B24F1E">
      <w:pPr>
        <w:pStyle w:val="BTCtextCTB"/>
        <w:numPr>
          <w:ilvl w:val="0"/>
          <w:numId w:val="22"/>
        </w:numPr>
        <w:rPr>
          <w:rFonts w:ascii="Georgia" w:eastAsia="Calibri" w:hAnsi="Georgia"/>
          <w:color w:val="585756"/>
          <w:sz w:val="21"/>
          <w:szCs w:val="22"/>
        </w:rPr>
      </w:pPr>
      <w:r w:rsidRPr="00C23B63">
        <w:rPr>
          <w:rFonts w:ascii="Georgia" w:eastAsia="Calibri" w:hAnsi="Georgia"/>
          <w:color w:val="585756"/>
          <w:sz w:val="21"/>
          <w:szCs w:val="22"/>
        </w:rPr>
        <w:t>interruptions de chantier dues à des conditions météorologiques défavorables</w:t>
      </w:r>
    </w:p>
    <w:p w14:paraId="3E4B71D8" w14:textId="77777777" w:rsidR="00C06A66" w:rsidRPr="00C23B63" w:rsidRDefault="00C06A66" w:rsidP="00B24F1E">
      <w:pPr>
        <w:pStyle w:val="BTCtextCTB"/>
        <w:numPr>
          <w:ilvl w:val="0"/>
          <w:numId w:val="22"/>
        </w:numPr>
        <w:rPr>
          <w:rFonts w:ascii="Georgia" w:eastAsia="Calibri" w:hAnsi="Georgia"/>
          <w:color w:val="585756"/>
          <w:sz w:val="21"/>
          <w:szCs w:val="22"/>
        </w:rPr>
      </w:pPr>
      <w:r w:rsidRPr="00C23B63">
        <w:rPr>
          <w:rFonts w:ascii="Georgia" w:eastAsia="Calibri" w:hAnsi="Georgia"/>
          <w:color w:val="585756"/>
          <w:sz w:val="21"/>
          <w:szCs w:val="22"/>
        </w:rPr>
        <w:t>les heures de travail;</w:t>
      </w:r>
    </w:p>
    <w:p w14:paraId="6F5B3DBD" w14:textId="77777777" w:rsidR="00C06A66" w:rsidRPr="00C23B63" w:rsidRDefault="00C06A66" w:rsidP="00B24F1E">
      <w:pPr>
        <w:pStyle w:val="BTCtextCTB"/>
        <w:numPr>
          <w:ilvl w:val="0"/>
          <w:numId w:val="22"/>
        </w:numPr>
        <w:rPr>
          <w:rFonts w:ascii="Georgia" w:eastAsia="Calibri" w:hAnsi="Georgia"/>
          <w:color w:val="585756"/>
          <w:sz w:val="21"/>
          <w:szCs w:val="22"/>
        </w:rPr>
      </w:pPr>
      <w:r w:rsidRPr="00C23B63">
        <w:rPr>
          <w:rFonts w:ascii="Georgia" w:eastAsia="Calibri" w:hAnsi="Georgia"/>
          <w:color w:val="585756"/>
          <w:sz w:val="21"/>
          <w:szCs w:val="22"/>
        </w:rPr>
        <w:t xml:space="preserve">le nombre et la qualité des ouvriers occupés sur chantier </w:t>
      </w:r>
    </w:p>
    <w:p w14:paraId="1A5C6670" w14:textId="77777777" w:rsidR="00C06A66" w:rsidRPr="00C23B63" w:rsidRDefault="00C06A66" w:rsidP="00B24F1E">
      <w:pPr>
        <w:pStyle w:val="BTCtextCTB"/>
        <w:numPr>
          <w:ilvl w:val="0"/>
          <w:numId w:val="22"/>
        </w:numPr>
        <w:rPr>
          <w:rFonts w:ascii="Georgia" w:eastAsia="Calibri" w:hAnsi="Georgia"/>
          <w:color w:val="585756"/>
          <w:sz w:val="21"/>
          <w:szCs w:val="22"/>
        </w:rPr>
      </w:pPr>
      <w:r w:rsidRPr="00C23B63">
        <w:rPr>
          <w:rFonts w:ascii="Georgia" w:eastAsia="Calibri" w:hAnsi="Georgia"/>
          <w:color w:val="585756"/>
          <w:sz w:val="21"/>
          <w:szCs w:val="22"/>
        </w:rPr>
        <w:t>les matériaux approvisionnés;</w:t>
      </w:r>
    </w:p>
    <w:p w14:paraId="65D28404" w14:textId="77777777" w:rsidR="00C06A66" w:rsidRPr="00C23B63" w:rsidRDefault="00C06A66" w:rsidP="00B24F1E">
      <w:pPr>
        <w:pStyle w:val="BTCtextCTB"/>
        <w:numPr>
          <w:ilvl w:val="0"/>
          <w:numId w:val="22"/>
        </w:numPr>
        <w:rPr>
          <w:rFonts w:ascii="Georgia" w:eastAsia="Calibri" w:hAnsi="Georgia"/>
          <w:color w:val="585756"/>
          <w:sz w:val="21"/>
          <w:szCs w:val="22"/>
        </w:rPr>
      </w:pPr>
      <w:r w:rsidRPr="00C23B63">
        <w:rPr>
          <w:rFonts w:ascii="Georgia" w:eastAsia="Calibri" w:hAnsi="Georgia"/>
          <w:color w:val="585756"/>
          <w:sz w:val="21"/>
          <w:szCs w:val="22"/>
        </w:rPr>
        <w:t>le matériel effectivement utilisé et le matériel hors service ;</w:t>
      </w:r>
    </w:p>
    <w:p w14:paraId="581F8989" w14:textId="77777777" w:rsidR="00C06A66" w:rsidRPr="00C23B63" w:rsidRDefault="00C06A66" w:rsidP="00B24F1E">
      <w:pPr>
        <w:pStyle w:val="BTCtextCTB"/>
        <w:numPr>
          <w:ilvl w:val="0"/>
          <w:numId w:val="22"/>
        </w:numPr>
        <w:rPr>
          <w:rFonts w:ascii="Georgia" w:eastAsia="Calibri" w:hAnsi="Georgia"/>
          <w:color w:val="585756"/>
          <w:sz w:val="21"/>
          <w:szCs w:val="22"/>
        </w:rPr>
      </w:pPr>
      <w:r w:rsidRPr="00C23B63">
        <w:rPr>
          <w:rFonts w:ascii="Georgia" w:eastAsia="Calibri" w:hAnsi="Georgia"/>
          <w:color w:val="585756"/>
          <w:sz w:val="21"/>
          <w:szCs w:val="22"/>
        </w:rPr>
        <w:t>les événements imprévus ;</w:t>
      </w:r>
    </w:p>
    <w:p w14:paraId="4CEC1ED1" w14:textId="77777777" w:rsidR="00C06A66" w:rsidRPr="00C23B63" w:rsidRDefault="00C06A66" w:rsidP="00B24F1E">
      <w:pPr>
        <w:pStyle w:val="BTCtextCTB"/>
        <w:numPr>
          <w:ilvl w:val="0"/>
          <w:numId w:val="22"/>
        </w:numPr>
        <w:rPr>
          <w:rFonts w:ascii="Georgia" w:eastAsia="Calibri" w:hAnsi="Georgia"/>
          <w:color w:val="585756"/>
          <w:sz w:val="21"/>
          <w:szCs w:val="22"/>
        </w:rPr>
      </w:pPr>
      <w:r w:rsidRPr="00C23B63">
        <w:rPr>
          <w:rFonts w:ascii="Georgia" w:eastAsia="Calibri" w:hAnsi="Georgia"/>
          <w:color w:val="585756"/>
          <w:sz w:val="21"/>
          <w:szCs w:val="22"/>
        </w:rPr>
        <w:lastRenderedPageBreak/>
        <w:t>les ordres modificatifs de portées mineures ;</w:t>
      </w:r>
    </w:p>
    <w:p w14:paraId="19670DCC" w14:textId="77777777" w:rsidR="00C06A66" w:rsidRPr="00C23B63" w:rsidRDefault="00C06A66" w:rsidP="00B24F1E">
      <w:pPr>
        <w:pStyle w:val="BTCtextCTB"/>
        <w:numPr>
          <w:ilvl w:val="0"/>
          <w:numId w:val="22"/>
        </w:numPr>
        <w:rPr>
          <w:rFonts w:ascii="Georgia" w:eastAsia="Calibri" w:hAnsi="Georgia"/>
          <w:color w:val="585756"/>
          <w:sz w:val="21"/>
          <w:szCs w:val="22"/>
        </w:rPr>
      </w:pPr>
      <w:r w:rsidRPr="00C23B63">
        <w:rPr>
          <w:rFonts w:ascii="Georgia" w:eastAsia="Calibri" w:hAnsi="Georgia"/>
          <w:color w:val="585756"/>
          <w:sz w:val="21"/>
          <w:szCs w:val="22"/>
        </w:rPr>
        <w:t>les attachements et quantités réalisées pour chacun des postes et dans chacune des zones de chantier. Les attachements constituent la représentation exacte et détaillée de tous les ouvrages exécutés, en quantité, dimension et poids.</w:t>
      </w:r>
    </w:p>
    <w:p w14:paraId="218904BB" w14:textId="77777777"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Des retards dans la mise à disposition des documents susmentionnés peuvent donner lieu à l'application des pénalités.</w:t>
      </w:r>
    </w:p>
    <w:p w14:paraId="20874790" w14:textId="77777777"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A défaut d'avoir formulé ses observations dans la forme et le délai précités, l'entrepreneur est censé être d'accord avec les mentions du journal des travaux et des attachements détaillés.</w:t>
      </w:r>
    </w:p>
    <w:p w14:paraId="00D119B0" w14:textId="77777777"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Lorsque ses observations ne sont pas jugées fondées, l'entrepreneur en est informé par lettre recommandée.</w:t>
      </w:r>
    </w:p>
    <w:p w14:paraId="70D31527" w14:textId="77777777" w:rsidR="00C06A66" w:rsidRPr="0023133B" w:rsidRDefault="00C06A66" w:rsidP="00C06A66">
      <w:pPr>
        <w:pStyle w:val="Titre3"/>
        <w:rPr>
          <w:lang w:val="fr-BE"/>
        </w:rPr>
      </w:pPr>
      <w:bookmarkStart w:id="116" w:name="_Toc379813799"/>
      <w:bookmarkStart w:id="117" w:name="_Toc209434874"/>
      <w:r w:rsidRPr="17079118">
        <w:rPr>
          <w:lang w:val="fr-BE"/>
        </w:rPr>
        <w:t>Responsabilité de l’entrepreneur (art. 84)</w:t>
      </w:r>
      <w:bookmarkEnd w:id="116"/>
      <w:bookmarkEnd w:id="117"/>
    </w:p>
    <w:p w14:paraId="6CDF7D6A" w14:textId="77777777"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L'entrepreneur est responsable de la totalité des travaux exécutés par lui-même ou par ses sous-traitants jusqu'à la réception définitive de leur ensemble.</w:t>
      </w:r>
      <w:r w:rsidRPr="008562B8">
        <w:rPr>
          <w:rFonts w:ascii="Georgia" w:eastAsia="Calibri" w:hAnsi="Georgia"/>
          <w:color w:val="585756"/>
          <w:sz w:val="21"/>
          <w:szCs w:val="22"/>
        </w:rPr>
        <w:br/>
        <w:t>Pendant le délai de garantie, l'entrepreneur effectue à l'ouvrage, à mesure des besoins, tous les travaux et réparations nécessaires pour le remettre et le maintenir en bon état de fonctionnement.</w:t>
      </w:r>
    </w:p>
    <w:p w14:paraId="54DB47D0" w14:textId="77777777"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Les réparations des dégradations se font conformément aux instructions du pouvoir adjudicateur.</w:t>
      </w:r>
    </w:p>
    <w:p w14:paraId="64EED6D1" w14:textId="0A5890CC" w:rsidR="00C06A66" w:rsidRPr="00253578" w:rsidRDefault="40C20736" w:rsidP="2FB36B05">
      <w:pPr>
        <w:pStyle w:val="Titre3"/>
        <w:rPr>
          <w:lang w:val="fr-BE"/>
        </w:rPr>
      </w:pPr>
      <w:bookmarkStart w:id="118" w:name="_Toc209434875"/>
      <w:r w:rsidRPr="17079118">
        <w:rPr>
          <w:lang w:val="fr-BE"/>
        </w:rPr>
        <w:t>Tolérance zéro exploitation et abus sexuels</w:t>
      </w:r>
      <w:bookmarkEnd w:id="118"/>
    </w:p>
    <w:p w14:paraId="7B5EDD96" w14:textId="1384DAF5" w:rsidR="00C06A66" w:rsidRPr="003C3053" w:rsidRDefault="40C20736" w:rsidP="2FB36B05">
      <w:pPr>
        <w:spacing w:after="120" w:line="288" w:lineRule="auto"/>
        <w:jc w:val="both"/>
        <w:rPr>
          <w:rFonts w:eastAsia="Calibri" w:cs="Times New Roman"/>
          <w:color w:val="585756"/>
        </w:rPr>
      </w:pPr>
      <w:r w:rsidRPr="003C3053">
        <w:rPr>
          <w:rFonts w:eastAsia="Calibri" w:cs="Times New Roman"/>
          <w:color w:val="585756"/>
        </w:rPr>
        <w:t>En application de sa Politique concernant l’exploitation et les abus sexuels de juin 2019, Enabel applique une tolérance zéro en ce qui concerne l’ensemble des conduites fautives ayant une incidence sur la crédibilité professionnelle du soumissionnaire.</w:t>
      </w:r>
    </w:p>
    <w:p w14:paraId="0167BA55" w14:textId="77777777" w:rsidR="00C06A66" w:rsidRPr="0023133B" w:rsidRDefault="00C06A66" w:rsidP="00C06A66">
      <w:pPr>
        <w:pStyle w:val="Titre3"/>
        <w:rPr>
          <w:lang w:val="fr-BE"/>
        </w:rPr>
      </w:pPr>
      <w:bookmarkStart w:id="119" w:name="_Toc209434876"/>
      <w:r w:rsidRPr="17079118">
        <w:rPr>
          <w:lang w:val="fr-BE"/>
        </w:rPr>
        <w:t>Moyens d’action du Pouvoir Adjudicateur (art. 44-51 et 85-88)</w:t>
      </w:r>
      <w:bookmarkEnd w:id="119"/>
    </w:p>
    <w:p w14:paraId="036405A8" w14:textId="77777777"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Le défaut de l’adjudicataire ne s’apprécie pas uniquement par rapport aux travaux mêmes, mais également par rapport à l’ensemble de ses obligations.</w:t>
      </w:r>
    </w:p>
    <w:p w14:paraId="2F39A90B" w14:textId="77777777"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Afin d’éviter toute impression de risque de partialité ou de connivence dans le suivi et le contrôle de l’exécution du marché, il est strictement interdit à l’entrepreneur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50D03671" w14:textId="12B1568F"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En cas d’infraction, le pouvoir adjudicateur pourra lui infliger une pénalité forfaitaire par infraction allant jusqu’au triple du montant obtenu par la somme des valeurs (estimées) de l’avantage offert au préposé et de l’avantage que l’adjudicataire espérait obtenir en offrant l’avantage au préposé. Le pouvoir adjudicateur jugera souverainement de l’application de cette pénalité et de sa hauteur.</w:t>
      </w:r>
    </w:p>
    <w:p w14:paraId="5EC569CF" w14:textId="77777777"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De plus, lorsqu’ il y a soupçon d'une fraude ou d'une malfaçon en cours d’exécution, l'entrepreneur peut être requis de démolir tout ou partie de l'ouvrage exécuté et de le reconstruire. Les frais de cette démolition et de cette reconstruction sont à la charge de l'entrepreneur ou de l'adjudicateur, suivant que le soupçon se trouve vérifié ou non.</w:t>
      </w:r>
    </w:p>
    <w:p w14:paraId="56792575" w14:textId="77777777"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Cette clause ne fait pas préjudice à l’application éventuelle des autres mesures d’office prévues au RGE, notamment la résiliation unilatérale du marché et/ou l’exclusion des marchés du pouvoir adjudicateur pour une durée déterminée.</w:t>
      </w:r>
    </w:p>
    <w:p w14:paraId="009ECBA1" w14:textId="77777777" w:rsidR="00C06A66" w:rsidRDefault="00C06A66" w:rsidP="00C06A66">
      <w:pPr>
        <w:pStyle w:val="Corpsdetexte"/>
      </w:pPr>
    </w:p>
    <w:p w14:paraId="66F695F6" w14:textId="77777777" w:rsidR="00C06A66" w:rsidRPr="00221C06" w:rsidRDefault="00C06A66" w:rsidP="00C06A66">
      <w:pPr>
        <w:pStyle w:val="Titre4"/>
      </w:pPr>
      <w:r>
        <w:t>Défaut d’exécution (art. 44)</w:t>
      </w:r>
    </w:p>
    <w:p w14:paraId="1CE3DA3C" w14:textId="77777777"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L'adjudicataire est considéré en défaut d'exécution du marché:</w:t>
      </w:r>
    </w:p>
    <w:p w14:paraId="6C37E2E5" w14:textId="77777777"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lastRenderedPageBreak/>
        <w:t>1° lorsque les prestations ne sont pas exécutées dans les conditions définies par les documents du marché;</w:t>
      </w:r>
    </w:p>
    <w:p w14:paraId="370866C0" w14:textId="77777777"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2° à tout moment, lorsque les prestations ne sont pas poursuivies de telle manière qu'elles puissent être entièrement terminées aux dates fixées;</w:t>
      </w:r>
    </w:p>
    <w:p w14:paraId="585A9B75" w14:textId="77777777"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3° lorsqu'il ne suit pas les ordres écrits, valablement donnés par le pouvoir adjudicateur.</w:t>
      </w:r>
    </w:p>
    <w:p w14:paraId="270AAAD3" w14:textId="77777777"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Tous les manquements aux clauses du marché, y compris la non-observation des ordres du pouvoir adjudicateur, sont constatés par un procès-verbal dont une copie est transmise immédiatement à l'adjudicataire par lettre recommandée ou par équivalent.</w:t>
      </w:r>
    </w:p>
    <w:p w14:paraId="70E1C67A" w14:textId="4BBC35ED"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L'adjudicataire est tenu de réparer sans délai ses manquements. Il peut faire valoir ses moyens de défense par lettre recommandée ou par équivalent adressée au pouvoir adjudicateur dans les quinze jours suivant le jour déterminé par la date de l'envoi du procès-verbal. Son silence est considéré, après ce délai, comme une reconnaissance des faits constatés.</w:t>
      </w:r>
    </w:p>
    <w:p w14:paraId="208830AE" w14:textId="77777777"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Les manquements constatés à sa charge rendent l'adjudicataire passible d'une ou de plusieurs des mesures prévues aux articles 45 à 49, 86 et 87.</w:t>
      </w:r>
    </w:p>
    <w:p w14:paraId="23C04E84" w14:textId="77777777" w:rsidR="00C06A66" w:rsidRPr="00221C06" w:rsidRDefault="00C06A66" w:rsidP="00C06A66">
      <w:pPr>
        <w:pStyle w:val="Titre4"/>
        <w:numPr>
          <w:ilvl w:val="3"/>
          <w:numId w:val="0"/>
        </w:numPr>
        <w:ind w:left="864" w:hanging="864"/>
        <w:rPr>
          <w:bCs/>
        </w:rPr>
      </w:pPr>
      <w:r w:rsidRPr="00221C06">
        <w:rPr>
          <w:bCs/>
        </w:rPr>
        <w:t>Pénalités (art. 45)</w:t>
      </w:r>
    </w:p>
    <w:p w14:paraId="2390E67C" w14:textId="77777777" w:rsidR="00C06A66" w:rsidRPr="00221C06" w:rsidRDefault="00C06A66" w:rsidP="00C06A66">
      <w:pPr>
        <w:spacing w:after="120" w:line="288" w:lineRule="auto"/>
        <w:jc w:val="both"/>
        <w:rPr>
          <w:rFonts w:eastAsia="Calibri" w:cs="Times New Roman"/>
          <w:b/>
          <w:color w:val="585756"/>
          <w:kern w:val="18"/>
          <w:sz w:val="20"/>
        </w:rPr>
      </w:pPr>
      <w:r w:rsidRPr="00221C06">
        <w:rPr>
          <w:rFonts w:eastAsia="Calibri" w:cs="Times New Roman"/>
          <w:b/>
          <w:color w:val="585756"/>
          <w:kern w:val="18"/>
          <w:sz w:val="20"/>
        </w:rPr>
        <w:t>Pénalités spéciales</w:t>
      </w:r>
    </w:p>
    <w:p w14:paraId="08E6F64C" w14:textId="77777777" w:rsidR="00C06A66" w:rsidRPr="008562B8" w:rsidRDefault="00C06A66" w:rsidP="00C06A66">
      <w:pPr>
        <w:pStyle w:val="BTCtextCTB"/>
        <w:rPr>
          <w:rFonts w:ascii="Georgia" w:eastAsia="Calibri" w:hAnsi="Georgia"/>
          <w:color w:val="585756"/>
          <w:sz w:val="21"/>
          <w:szCs w:val="22"/>
        </w:rPr>
      </w:pPr>
      <w:r w:rsidRPr="00187D11">
        <w:rPr>
          <w:rFonts w:ascii="Georgia" w:eastAsia="Calibri" w:hAnsi="Georgia"/>
          <w:color w:val="585756"/>
          <w:sz w:val="21"/>
          <w:szCs w:val="22"/>
          <w:highlight w:val="cyan"/>
        </w:rPr>
        <w:t>En raison de l’importance des travaux, sont affectés, sans mise en demeure et par la seule infraction, d’une pénalité journalière de 250 EUR par jour calendrier de non-exécution :</w:t>
      </w:r>
    </w:p>
    <w:p w14:paraId="1F836D85" w14:textId="211AB078" w:rsidR="00C06A66" w:rsidRPr="00221C06" w:rsidRDefault="00C06A66" w:rsidP="00B24F1E">
      <w:pPr>
        <w:widowControl w:val="0"/>
        <w:numPr>
          <w:ilvl w:val="0"/>
          <w:numId w:val="15"/>
        </w:numPr>
        <w:suppressAutoHyphens/>
        <w:spacing w:after="0" w:line="240" w:lineRule="auto"/>
        <w:jc w:val="both"/>
        <w:rPr>
          <w:rFonts w:eastAsia="Calibri" w:cs="Times New Roman"/>
          <w:color w:val="585756"/>
        </w:rPr>
      </w:pPr>
      <w:r w:rsidRPr="00221C06">
        <w:rPr>
          <w:rFonts w:eastAsia="Calibri" w:cs="Times New Roman"/>
          <w:color w:val="585756"/>
        </w:rPr>
        <w:t>Non-fourniture des documents administratifs et techniques tel que &lt;…&gt; : à défaut d'avoir remis, dans le délai fixé lors des réunions de chantier ou par ordre de services, tous les documents indiqués.</w:t>
      </w:r>
    </w:p>
    <w:p w14:paraId="100D4BBB" w14:textId="095A75F1" w:rsidR="00C06A66" w:rsidRPr="00221C06" w:rsidRDefault="00C06A66" w:rsidP="00B24F1E">
      <w:pPr>
        <w:widowControl w:val="0"/>
        <w:numPr>
          <w:ilvl w:val="0"/>
          <w:numId w:val="15"/>
        </w:numPr>
        <w:suppressAutoHyphens/>
        <w:spacing w:after="0" w:line="240" w:lineRule="auto"/>
        <w:jc w:val="both"/>
        <w:rPr>
          <w:rFonts w:eastAsia="Calibri" w:cs="Times New Roman"/>
          <w:color w:val="585756"/>
        </w:rPr>
      </w:pPr>
      <w:r w:rsidRPr="00221C06">
        <w:rPr>
          <w:rFonts w:eastAsia="Calibri" w:cs="Times New Roman"/>
          <w:color w:val="585756"/>
        </w:rPr>
        <w:t>Absence aux réunions de chantier ou de coordination : une pénalité par absence sera appliquée à l'entrepreneur qui n'assiste pas ou ne se fait pas valablement représenter à toutes les réunions auxquelles il est prié d'assister.</w:t>
      </w:r>
    </w:p>
    <w:p w14:paraId="691EF230" w14:textId="2B2DE44B" w:rsidR="00C06A66" w:rsidRPr="00221C06" w:rsidRDefault="00C06A66" w:rsidP="00B24F1E">
      <w:pPr>
        <w:widowControl w:val="0"/>
        <w:numPr>
          <w:ilvl w:val="0"/>
          <w:numId w:val="15"/>
        </w:numPr>
        <w:suppressAutoHyphens/>
        <w:spacing w:after="0" w:line="240" w:lineRule="auto"/>
        <w:jc w:val="both"/>
        <w:rPr>
          <w:rFonts w:eastAsia="Calibri" w:cs="Times New Roman"/>
          <w:color w:val="585756"/>
        </w:rPr>
      </w:pPr>
      <w:r w:rsidRPr="00221C06">
        <w:rPr>
          <w:rFonts w:eastAsia="Calibri" w:cs="Times New Roman"/>
          <w:color w:val="585756"/>
        </w:rPr>
        <w:t xml:space="preserve">Retard dans l'exécution des </w:t>
      </w:r>
      <w:r w:rsidR="00A72588" w:rsidRPr="00221C06">
        <w:rPr>
          <w:rFonts w:eastAsia="Calibri" w:cs="Times New Roman"/>
          <w:color w:val="585756"/>
        </w:rPr>
        <w:t>observations</w:t>
      </w:r>
      <w:r w:rsidRPr="00221C06">
        <w:rPr>
          <w:rFonts w:eastAsia="Calibri" w:cs="Times New Roman"/>
          <w:color w:val="585756"/>
        </w:rPr>
        <w:t xml:space="preserve"> ou ordre de service du pouvoir adjudicateur par le biais du fonctionnaire dirigeant: dans les cas où les listes d'observation résultant des visites de chantier, notamment lors de « bon à peindre », ou réception, ne seraient pas satisfaites dans le délai prescrit par le fonctionnaire dirigeant, l’adjudicataire sera pénalisé par jour calendaire de retard jusqu'à exécution.</w:t>
      </w:r>
    </w:p>
    <w:p w14:paraId="633E108C" w14:textId="2C60E3E5" w:rsidR="00C06A66" w:rsidRPr="00221C06" w:rsidRDefault="00C06A66" w:rsidP="00B24F1E">
      <w:pPr>
        <w:widowControl w:val="0"/>
        <w:numPr>
          <w:ilvl w:val="0"/>
          <w:numId w:val="15"/>
        </w:numPr>
        <w:suppressAutoHyphens/>
        <w:spacing w:after="0" w:line="240" w:lineRule="auto"/>
        <w:jc w:val="both"/>
        <w:rPr>
          <w:rFonts w:eastAsia="Calibri" w:cs="Times New Roman"/>
          <w:color w:val="585756"/>
        </w:rPr>
      </w:pPr>
      <w:r w:rsidRPr="00221C06">
        <w:rPr>
          <w:rFonts w:eastAsia="Calibri" w:cs="Times New Roman"/>
          <w:color w:val="585756"/>
        </w:rPr>
        <w:t>Modification d’un des membres du personnel clé sans accord préalable du Pouvoir Adjudicateur: une pénalité forfaitaire par jour de défaut est appliquée, prenant fin lorsque, soit le fonctionnaire dirigeant obtient l’accord du pouvoir adjudicateur  sur le nouveau membre mis en place, soit le membre remplacé est rétabli dans ses fonctions, soit les deux parties se mettent d’accord sur une nouvelle personne de remplacement conjointement acceptée. En cas d’application des pénalités, celles-ci ne peuvent en aucun cas être récupérée rétroactivement, même si un accord est trouvé</w:t>
      </w:r>
    </w:p>
    <w:p w14:paraId="2EA71CD3" w14:textId="77777777" w:rsidR="00C06A66" w:rsidRPr="00F440B4" w:rsidRDefault="00C06A66" w:rsidP="00187D11">
      <w:pPr>
        <w:ind w:left="720"/>
        <w:jc w:val="both"/>
        <w:rPr>
          <w:kern w:val="18"/>
          <w:sz w:val="20"/>
          <w:highlight w:val="lightGray"/>
        </w:rPr>
      </w:pPr>
    </w:p>
    <w:p w14:paraId="5C0987CB" w14:textId="77777777" w:rsidR="00C06A66" w:rsidRPr="009C3AE3" w:rsidRDefault="00C06A66" w:rsidP="00C06A66">
      <w:pPr>
        <w:pStyle w:val="BTCtextCTB"/>
        <w:rPr>
          <w:rFonts w:ascii="Georgia" w:eastAsia="Calibri" w:hAnsi="Georgia"/>
          <w:color w:val="585756"/>
          <w:sz w:val="21"/>
          <w:szCs w:val="22"/>
        </w:rPr>
      </w:pPr>
      <w:r w:rsidRPr="009C3AE3">
        <w:rPr>
          <w:rFonts w:ascii="Georgia" w:eastAsia="Calibri" w:hAnsi="Georgia"/>
          <w:color w:val="585756"/>
          <w:sz w:val="21"/>
          <w:szCs w:val="22"/>
        </w:rPr>
        <w:t xml:space="preserve">Lorsqu’un manquement à l’une des dispositions visées ci-dessus est constaté conformément à l’article 44 § 2 AR 14.01.2013, le pouvoir adjudicateur peut accorder un délai à l’entrepreneur pour faire disparaître le manquement et l’avertir de cette disparition par lettre recommandée. Dans ce cas, ce délai est notifié à l’adjudicataire en même temps que le P.V. de constat dont question à l’article 44 § 2 AR 14/01/13. </w:t>
      </w:r>
    </w:p>
    <w:p w14:paraId="74AB58F9" w14:textId="77777777" w:rsidR="00C06A66" w:rsidRPr="009C3AE3" w:rsidRDefault="00C06A66" w:rsidP="00C06A66">
      <w:pPr>
        <w:pStyle w:val="BTCtextCTB"/>
        <w:rPr>
          <w:rFonts w:ascii="Georgia" w:eastAsia="Calibri" w:hAnsi="Georgia"/>
          <w:color w:val="585756"/>
          <w:sz w:val="21"/>
          <w:szCs w:val="22"/>
        </w:rPr>
      </w:pPr>
      <w:r w:rsidRPr="009C3AE3">
        <w:rPr>
          <w:rFonts w:ascii="Georgia" w:eastAsia="Calibri" w:hAnsi="Georgia"/>
          <w:color w:val="585756"/>
          <w:sz w:val="21"/>
          <w:szCs w:val="22"/>
        </w:rPr>
        <w:t>Si aucun délai n’est indiqué dans la lettre recommandé, le l’adjudicataire est tenu de réparer sans délai les manquements.</w:t>
      </w:r>
    </w:p>
    <w:p w14:paraId="6C814DAD" w14:textId="77777777" w:rsidR="00C06A66" w:rsidRPr="00044467" w:rsidRDefault="00C06A66" w:rsidP="00AA11D1">
      <w:pPr>
        <w:pStyle w:val="Titre4"/>
        <w:numPr>
          <w:ilvl w:val="0"/>
          <w:numId w:val="0"/>
        </w:numPr>
        <w:ind w:left="864"/>
      </w:pPr>
    </w:p>
    <w:p w14:paraId="378DE48D" w14:textId="77777777" w:rsidR="00C06A66" w:rsidRPr="00044467" w:rsidRDefault="00C06A66" w:rsidP="00C06A66">
      <w:pPr>
        <w:pStyle w:val="Titre4"/>
      </w:pPr>
      <w:r>
        <w:t>Amendes pour retard (art. 46 e.s. et 86)</w:t>
      </w:r>
    </w:p>
    <w:p w14:paraId="5985D50E" w14:textId="77777777" w:rsidR="00C06A66" w:rsidRPr="00044467" w:rsidRDefault="00C06A66" w:rsidP="00C06A66">
      <w:pPr>
        <w:pStyle w:val="BTCtextCTB"/>
        <w:rPr>
          <w:rFonts w:ascii="Georgia" w:eastAsia="Calibri" w:hAnsi="Georgia"/>
          <w:color w:val="585756"/>
          <w:sz w:val="21"/>
          <w:szCs w:val="22"/>
        </w:rPr>
      </w:pPr>
      <w:r w:rsidRPr="00044467">
        <w:rPr>
          <w:rFonts w:ascii="Georgia" w:eastAsia="Calibri" w:hAnsi="Georgia"/>
          <w:color w:val="585756"/>
          <w:sz w:val="21"/>
          <w:szCs w:val="22"/>
        </w:rPr>
        <w:t>Les amendes pour retard sont indépendantes des pénalités prévues à l'article 45. Elles sont dues, sans mise en demeure, par la seule expiration du délai d'exécution sans intervention d'un procès-verbal et appliquées de plein droit pour la totalité des jours de retard.</w:t>
      </w:r>
    </w:p>
    <w:p w14:paraId="7E4B6023" w14:textId="77777777" w:rsidR="00C06A66" w:rsidRPr="00044467" w:rsidRDefault="00C06A66" w:rsidP="00C06A66">
      <w:pPr>
        <w:pStyle w:val="BTCtextCTB"/>
        <w:rPr>
          <w:rFonts w:ascii="Georgia" w:eastAsia="Calibri" w:hAnsi="Georgia"/>
          <w:color w:val="585756"/>
          <w:sz w:val="21"/>
          <w:szCs w:val="22"/>
        </w:rPr>
      </w:pPr>
      <w:r w:rsidRPr="00044467">
        <w:rPr>
          <w:rFonts w:ascii="Georgia" w:eastAsia="Calibri" w:hAnsi="Georgia"/>
          <w:color w:val="585756"/>
          <w:sz w:val="21"/>
          <w:szCs w:val="22"/>
        </w:rPr>
        <w:t>Les amendes sont calculés selon la formule mentionnée à l’article 86 §1er.</w:t>
      </w:r>
    </w:p>
    <w:p w14:paraId="2CB407B1" w14:textId="77777777" w:rsidR="00C06A66" w:rsidRPr="00044467" w:rsidRDefault="00C06A66" w:rsidP="00C06A66">
      <w:pPr>
        <w:pStyle w:val="BTCtextCTB"/>
        <w:rPr>
          <w:rFonts w:ascii="Georgia" w:eastAsia="Calibri" w:hAnsi="Georgia"/>
          <w:color w:val="585756"/>
          <w:sz w:val="21"/>
          <w:szCs w:val="22"/>
        </w:rPr>
      </w:pPr>
      <w:r w:rsidRPr="00044467">
        <w:rPr>
          <w:rFonts w:ascii="Georgia" w:eastAsia="Calibri" w:hAnsi="Georgia"/>
          <w:color w:val="585756"/>
          <w:sz w:val="21"/>
          <w:szCs w:val="22"/>
        </w:rPr>
        <w:t>Nonobstant l'application des amendes pour retard, l'adjudicataire reste garant vis-à-vis du pouvoir adjudicateur des dommages et intérêts dont celui-ci est, le cas échéant, redevable à des tiers du fait du retard dans l'exécution du marché.</w:t>
      </w:r>
    </w:p>
    <w:p w14:paraId="1197D736" w14:textId="77777777" w:rsidR="00C06A66" w:rsidRPr="00044467" w:rsidRDefault="00C06A66" w:rsidP="00C06A66">
      <w:pPr>
        <w:pStyle w:val="BTCtextCTB"/>
        <w:rPr>
          <w:rFonts w:ascii="Georgia" w:eastAsia="Calibri" w:hAnsi="Georgia"/>
          <w:color w:val="585756"/>
          <w:sz w:val="21"/>
          <w:szCs w:val="22"/>
        </w:rPr>
      </w:pPr>
      <w:r w:rsidRPr="00044467">
        <w:rPr>
          <w:rFonts w:ascii="Georgia" w:eastAsia="Calibri" w:hAnsi="Georgia"/>
          <w:color w:val="585756"/>
          <w:sz w:val="21"/>
          <w:szCs w:val="22"/>
        </w:rPr>
        <w:t>Au cas où les travaux faisant l'objet du présent cahier des charges n'étaient pas terminés dans les délais prévus au point 1.4.18, l’amende suivante sera appliquée d'office par jour ouvrable de retard, sans mise en demeure, par la seule expiration des délais en question :</w:t>
      </w:r>
    </w:p>
    <w:p w14:paraId="0927F828" w14:textId="77777777" w:rsidR="00C06A66" w:rsidRPr="009D7918" w:rsidRDefault="00C06A66" w:rsidP="00C06A66">
      <w:pPr>
        <w:pStyle w:val="Corpsdetexte"/>
        <w:rPr>
          <w:bCs/>
        </w:rPr>
      </w:pPr>
    </w:p>
    <w:p w14:paraId="5D67B939" w14:textId="77777777" w:rsidR="00C06A66" w:rsidRPr="00044467" w:rsidRDefault="00C06A66" w:rsidP="00C06A66">
      <w:pPr>
        <w:pStyle w:val="BTCtextCTB"/>
        <w:rPr>
          <w:rFonts w:ascii="Georgia" w:eastAsia="Calibri" w:hAnsi="Georgia"/>
          <w:b/>
          <w:color w:val="585756"/>
          <w:sz w:val="21"/>
          <w:szCs w:val="22"/>
        </w:rPr>
      </w:pPr>
      <w:r w:rsidRPr="00044467">
        <w:rPr>
          <w:rFonts w:ascii="Georgia" w:eastAsia="Calibri" w:hAnsi="Georgia"/>
          <w:b/>
          <w:color w:val="585756"/>
          <w:sz w:val="21"/>
          <w:szCs w:val="22"/>
        </w:rPr>
        <w:t>R= 0,45*(( M * n²)/N²)</w:t>
      </w:r>
    </w:p>
    <w:p w14:paraId="6F399D5D" w14:textId="77777777" w:rsidR="00C06A66" w:rsidRPr="00044467" w:rsidRDefault="00C06A66" w:rsidP="00C06A66">
      <w:pPr>
        <w:pStyle w:val="BTCtextCTB"/>
        <w:rPr>
          <w:rFonts w:ascii="Georgia" w:eastAsia="Calibri" w:hAnsi="Georgia"/>
          <w:color w:val="585756"/>
          <w:sz w:val="21"/>
          <w:szCs w:val="22"/>
        </w:rPr>
      </w:pPr>
    </w:p>
    <w:p w14:paraId="1056FAF0" w14:textId="77777777" w:rsidR="00C06A66" w:rsidRPr="00044467" w:rsidRDefault="00C06A66" w:rsidP="00C06A66">
      <w:pPr>
        <w:pStyle w:val="BTCtextCTB"/>
        <w:rPr>
          <w:rFonts w:ascii="Georgia" w:eastAsia="Calibri" w:hAnsi="Georgia"/>
          <w:color w:val="585756"/>
          <w:sz w:val="21"/>
          <w:szCs w:val="22"/>
        </w:rPr>
      </w:pPr>
      <w:r w:rsidRPr="00044467">
        <w:rPr>
          <w:rFonts w:ascii="Georgia" w:eastAsia="Calibri" w:hAnsi="Georgia"/>
          <w:color w:val="585756"/>
          <w:sz w:val="21"/>
          <w:szCs w:val="22"/>
        </w:rPr>
        <w:t>Dans laquelle :</w:t>
      </w:r>
    </w:p>
    <w:p w14:paraId="73E5904B" w14:textId="77777777" w:rsidR="00C06A66" w:rsidRPr="00044467" w:rsidRDefault="00C06A66" w:rsidP="00C06A66">
      <w:pPr>
        <w:pStyle w:val="BTCtextCTB"/>
        <w:rPr>
          <w:rFonts w:ascii="Georgia" w:eastAsia="Calibri" w:hAnsi="Georgia"/>
          <w:color w:val="585756"/>
          <w:sz w:val="21"/>
          <w:szCs w:val="22"/>
        </w:rPr>
      </w:pPr>
      <w:r w:rsidRPr="00044467">
        <w:rPr>
          <w:rFonts w:ascii="Georgia" w:eastAsia="Calibri" w:hAnsi="Georgia"/>
          <w:color w:val="585756"/>
          <w:sz w:val="21"/>
          <w:szCs w:val="22"/>
        </w:rPr>
        <w:t>R = le montant des amendes à appliquer pour un retard de n jours ouvrables ;</w:t>
      </w:r>
    </w:p>
    <w:p w14:paraId="48DD758C" w14:textId="77777777" w:rsidR="00C06A66" w:rsidRPr="00044467" w:rsidRDefault="00C06A66" w:rsidP="00C06A66">
      <w:pPr>
        <w:pStyle w:val="BTCtextCTB"/>
        <w:rPr>
          <w:rFonts w:ascii="Georgia" w:eastAsia="Calibri" w:hAnsi="Georgia"/>
          <w:color w:val="585756"/>
          <w:sz w:val="21"/>
          <w:szCs w:val="22"/>
        </w:rPr>
      </w:pPr>
      <w:r w:rsidRPr="00044467">
        <w:rPr>
          <w:rFonts w:ascii="Georgia" w:eastAsia="Calibri" w:hAnsi="Georgia"/>
          <w:color w:val="585756"/>
          <w:sz w:val="21"/>
          <w:szCs w:val="22"/>
        </w:rPr>
        <w:t>M = le montant initial du marché ;</w:t>
      </w:r>
    </w:p>
    <w:p w14:paraId="72F34FB4" w14:textId="77777777" w:rsidR="00C06A66" w:rsidRPr="00044467" w:rsidRDefault="00C06A66" w:rsidP="00C06A66">
      <w:pPr>
        <w:pStyle w:val="BTCtextCTB"/>
        <w:rPr>
          <w:rFonts w:ascii="Georgia" w:eastAsia="Calibri" w:hAnsi="Georgia"/>
          <w:color w:val="585756"/>
          <w:sz w:val="21"/>
          <w:szCs w:val="22"/>
        </w:rPr>
      </w:pPr>
      <w:r w:rsidRPr="00044467">
        <w:rPr>
          <w:rFonts w:ascii="Georgia" w:eastAsia="Calibri" w:hAnsi="Georgia"/>
          <w:color w:val="585756"/>
          <w:sz w:val="21"/>
          <w:szCs w:val="22"/>
        </w:rPr>
        <w:t>N = le nombre de jours ouvrables prévus dès l’origine pour exécution du marché ;</w:t>
      </w:r>
    </w:p>
    <w:p w14:paraId="7B45900B" w14:textId="77777777" w:rsidR="00C06A66" w:rsidRPr="00044467" w:rsidRDefault="00C06A66" w:rsidP="00C06A66">
      <w:pPr>
        <w:pStyle w:val="BTCtextCTB"/>
        <w:rPr>
          <w:rFonts w:ascii="Georgia" w:eastAsia="Calibri" w:hAnsi="Georgia"/>
          <w:color w:val="585756"/>
          <w:sz w:val="21"/>
          <w:szCs w:val="22"/>
        </w:rPr>
      </w:pPr>
      <w:r w:rsidRPr="00044467">
        <w:rPr>
          <w:rFonts w:ascii="Georgia" w:eastAsia="Calibri" w:hAnsi="Georgia"/>
          <w:color w:val="585756"/>
          <w:sz w:val="21"/>
          <w:szCs w:val="22"/>
        </w:rPr>
        <w:t>n = le nombre de jours ouvrables de retard.</w:t>
      </w:r>
    </w:p>
    <w:p w14:paraId="36B3E651" w14:textId="77777777" w:rsidR="00C06A66" w:rsidRPr="00044467" w:rsidRDefault="00C06A66" w:rsidP="00C06A66">
      <w:pPr>
        <w:pStyle w:val="BTCtextCTB"/>
        <w:rPr>
          <w:rFonts w:ascii="Georgia" w:eastAsia="Calibri" w:hAnsi="Georgia"/>
          <w:color w:val="585756"/>
          <w:sz w:val="21"/>
          <w:szCs w:val="22"/>
        </w:rPr>
      </w:pPr>
      <w:r w:rsidRPr="00044467">
        <w:rPr>
          <w:rFonts w:ascii="Georgia" w:eastAsia="Calibri" w:hAnsi="Georgia"/>
          <w:color w:val="585756"/>
          <w:sz w:val="21"/>
          <w:szCs w:val="22"/>
        </w:rPr>
        <w:t>Toutefois, si le facteur M ne dépasse pas 75.000 euros et que, en même temps, N ne dépasse pas cent cinquante jours ouvrables, le dénominateur N² est remplacé par 150 x N.</w:t>
      </w:r>
    </w:p>
    <w:p w14:paraId="2E976FB1" w14:textId="77777777" w:rsidR="00C06A66" w:rsidRPr="00044467" w:rsidRDefault="00C06A66" w:rsidP="00C06A66">
      <w:pPr>
        <w:pStyle w:val="BTCtextCTB"/>
        <w:rPr>
          <w:rFonts w:ascii="Georgia" w:eastAsia="Calibri" w:hAnsi="Georgia"/>
          <w:color w:val="585756"/>
          <w:sz w:val="21"/>
          <w:szCs w:val="22"/>
        </w:rPr>
      </w:pPr>
      <w:r w:rsidRPr="00044467">
        <w:rPr>
          <w:rFonts w:ascii="Georgia" w:eastAsia="Calibri" w:hAnsi="Georgia"/>
          <w:color w:val="585756"/>
          <w:sz w:val="21"/>
          <w:szCs w:val="22"/>
        </w:rPr>
        <w:t>Si le marché comporte plusieurs parties ou plusieurs phases ayant chacune leur délai N et leur montant M propres, chacune d'elles est assimilée à un marché distinct pour l'application des amendes.</w:t>
      </w:r>
    </w:p>
    <w:p w14:paraId="02A4B0F9" w14:textId="77777777" w:rsidR="00C06A66" w:rsidRPr="00044467" w:rsidRDefault="00C06A66" w:rsidP="00C06A66">
      <w:pPr>
        <w:pStyle w:val="BTCtextCTB"/>
        <w:rPr>
          <w:rFonts w:ascii="Georgia" w:eastAsia="Calibri" w:hAnsi="Georgia"/>
          <w:color w:val="585756"/>
          <w:sz w:val="21"/>
          <w:szCs w:val="22"/>
        </w:rPr>
      </w:pPr>
      <w:r w:rsidRPr="00044467">
        <w:rPr>
          <w:rFonts w:ascii="Georgia" w:eastAsia="Calibri" w:hAnsi="Georgia"/>
          <w:color w:val="585756"/>
          <w:sz w:val="21"/>
          <w:szCs w:val="22"/>
        </w:rPr>
        <w:t>Si, sans fixer de parties ou de phases, le cahier spécial des charges stipule que les délais partiels sont de rigueur, l'inobservation de ceux-ci est sanctionnée par des amendes particulières prévues au cahier spécial des charges, ou, à défaut de pareille clause, par des amendes calculées suivant la formule visée à l’art.86§1 de l’A.R. du 14.01.2013, dans laquelle les facteurs M et N se rapportent au marché total. Toutefois, le maximum des amendes afférentes à chaque délai partiel de P jours ouvrables est de :</w:t>
      </w:r>
    </w:p>
    <w:p w14:paraId="0325E181" w14:textId="77777777" w:rsidR="00C06A66" w:rsidRPr="009D7918" w:rsidRDefault="00C06A66" w:rsidP="00C06A66">
      <w:pPr>
        <w:pStyle w:val="Corpsdetexte"/>
        <w:rPr>
          <w:b/>
          <w:lang w:val="fr-BE"/>
        </w:rPr>
      </w:pPr>
    </w:p>
    <w:p w14:paraId="5F48C950" w14:textId="77777777" w:rsidR="00C06A66" w:rsidRPr="00044467" w:rsidRDefault="00C06A66" w:rsidP="00C06A66">
      <w:pPr>
        <w:pStyle w:val="BTCtextCTB"/>
        <w:rPr>
          <w:rFonts w:ascii="Georgia" w:eastAsia="Calibri" w:hAnsi="Georgia"/>
          <w:b/>
          <w:color w:val="585756"/>
          <w:sz w:val="21"/>
          <w:szCs w:val="22"/>
        </w:rPr>
      </w:pPr>
      <w:r w:rsidRPr="00044467">
        <w:rPr>
          <w:rFonts w:ascii="Georgia" w:eastAsia="Calibri" w:hAnsi="Georgia"/>
          <w:b/>
          <w:color w:val="585756"/>
          <w:sz w:val="21"/>
          <w:szCs w:val="22"/>
        </w:rPr>
        <w:t>Rpar = (M /20)*(P/N)</w:t>
      </w:r>
    </w:p>
    <w:p w14:paraId="065FDC6D" w14:textId="77777777" w:rsidR="00C06A66" w:rsidRDefault="00C06A66" w:rsidP="00C06A66">
      <w:pPr>
        <w:pStyle w:val="Corpsdetexte"/>
      </w:pPr>
    </w:p>
    <w:p w14:paraId="2697EFAE" w14:textId="77777777" w:rsidR="00C06A66" w:rsidRPr="00E5099A" w:rsidRDefault="00C06A66" w:rsidP="00C06A66">
      <w:pPr>
        <w:pStyle w:val="Titre4"/>
      </w:pPr>
      <w:r>
        <w:t>Mesures d’office (art. 47 et 87)</w:t>
      </w:r>
    </w:p>
    <w:p w14:paraId="2DD2B4E3"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Lorsque, à l'expiration du délai indiqué à l'article 44, § 2, pour faire valoir ses moyens de défense, l'adjudicataire est resté inactif ou a présenté des moyens jugés non justifiés par le pouvoir adjudicateur, celui-ci peut recourir aux mesures d'office décrites au paragraphe 2.</w:t>
      </w:r>
    </w:p>
    <w:p w14:paraId="077237AB"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Le pouvoir adjudicateur peut toutefois recourir aux mesures d'office sans attendre l'expiration du délai indiqué à l'article 44, § 2, lorsqu'au préalable, l'adjudicataire a expressément reconnu les manquements constatés.</w:t>
      </w:r>
    </w:p>
    <w:p w14:paraId="43CE4E5F"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Les mesures d'office sont:</w:t>
      </w:r>
    </w:p>
    <w:p w14:paraId="5CA175A4"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lastRenderedPageBreak/>
        <w:t>1° la résiliation unilatérale du marché. Dans ce cas, la totalité du cautionnement ou, à défaut de constitution, un montant équivalent, est acquise de plein droit au pouvoir adjudicateur à titre de dommages et intérêts forfaitaires. Cette mesure exclut l'application de toute amende du chef de retard d'exécution pour la partie résiliée;</w:t>
      </w:r>
    </w:p>
    <w:p w14:paraId="392AFA55"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2° l'exécution en gestion propre de tout ou partie du marché non exécuté;</w:t>
      </w:r>
    </w:p>
    <w:p w14:paraId="40D25BFB"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3° la conclusion d'un ou de plusieurs marchés pour compte avec un ou plusieurs tiers pour tout ou partie du marché restant à exécuter.</w:t>
      </w:r>
    </w:p>
    <w:p w14:paraId="611F8280"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Les mesures prévues à l'alinéa 1er, 2° et 3°, sont appliquées aux frais, risques et périls de l'adjudicataire défaillant. Toutefois, les amendes et pénalités qui sont appliquées lors de l'exécution d'un marché pour compte sont à charge du nouvel adjudicataire.</w:t>
      </w:r>
    </w:p>
    <w:p w14:paraId="10DE4BEF" w14:textId="77777777" w:rsidR="00C06A66" w:rsidRPr="00E5099A" w:rsidRDefault="00C06A66" w:rsidP="00C06A66">
      <w:pPr>
        <w:pStyle w:val="Titre4"/>
        <w:numPr>
          <w:ilvl w:val="3"/>
          <w:numId w:val="0"/>
        </w:numPr>
        <w:ind w:left="864" w:hanging="864"/>
        <w:rPr>
          <w:bCs/>
        </w:rPr>
      </w:pPr>
      <w:r w:rsidRPr="00E5099A">
        <w:rPr>
          <w:bCs/>
        </w:rPr>
        <w:t>Autres sanctions (art. 48)</w:t>
      </w:r>
    </w:p>
    <w:p w14:paraId="006ED031" w14:textId="2D4489E9" w:rsidR="00C06A66" w:rsidRDefault="00C06A66" w:rsidP="00C06A66">
      <w:pPr>
        <w:spacing w:after="120" w:line="288" w:lineRule="auto"/>
        <w:jc w:val="both"/>
        <w:rPr>
          <w:rFonts w:eastAsia="Calibri" w:cs="Times New Roman"/>
          <w:color w:val="585756"/>
        </w:rPr>
      </w:pPr>
      <w:r w:rsidRPr="00E5099A">
        <w:rPr>
          <w:rFonts w:eastAsia="Calibri" w:cs="Times New Roman"/>
          <w:color w:val="585756"/>
        </w:rPr>
        <w:t>Sans préjudice des sanctions prévues dans le présent cahier spécial des charges, l'adjudicataire en défaut d'exécution peut être exclu par le pouvoir adjudicateur de ses marchés pour une période de trois ans. L'intéressé est préalablement entendu en ses moyens de défense et la décision motivée lui est notifiée.</w:t>
      </w:r>
    </w:p>
    <w:p w14:paraId="6A6CCF69" w14:textId="77777777" w:rsidR="00AA11D1" w:rsidRPr="00AA11D1" w:rsidRDefault="00AA11D1" w:rsidP="00C06A66">
      <w:pPr>
        <w:spacing w:after="120" w:line="288" w:lineRule="auto"/>
        <w:jc w:val="both"/>
        <w:rPr>
          <w:rFonts w:eastAsia="Calibri" w:cs="Times New Roman"/>
          <w:color w:val="585756"/>
        </w:rPr>
      </w:pPr>
    </w:p>
    <w:p w14:paraId="36359941" w14:textId="77777777" w:rsidR="00C06A66" w:rsidRPr="0023133B" w:rsidRDefault="00C06A66" w:rsidP="00C06A66">
      <w:pPr>
        <w:pStyle w:val="Titre3"/>
        <w:rPr>
          <w:lang w:val="fr-BE"/>
        </w:rPr>
      </w:pPr>
      <w:bookmarkStart w:id="120" w:name="_Toc379813803"/>
      <w:bookmarkStart w:id="121" w:name="_Toc209434877"/>
      <w:r w:rsidRPr="17079118">
        <w:rPr>
          <w:lang w:val="fr-BE"/>
        </w:rPr>
        <w:t>Réceptions, garantie et fin du marché (art. 64-65 et 91-92)</w:t>
      </w:r>
      <w:bookmarkEnd w:id="120"/>
      <w:bookmarkEnd w:id="121"/>
    </w:p>
    <w:p w14:paraId="414527F5" w14:textId="77777777" w:rsidR="00C06A66" w:rsidRPr="00E5099A" w:rsidRDefault="00C06A66" w:rsidP="00C06A66">
      <w:pPr>
        <w:pStyle w:val="Titre4"/>
      </w:pPr>
      <w:r>
        <w:t>Réception des travaux exécutés (art. 64-65 et 91-92)</w:t>
      </w:r>
    </w:p>
    <w:p w14:paraId="151AC30A"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 xml:space="preserve">Les travaux seront suivis de près pendant leur exécution par le fonctionnaire dirigeant. Les prestations ne sont réceptionnées qu'après avoir satisfait aux vérifications, aux réceptions techniques et aux épreuves prescrites. </w:t>
      </w:r>
    </w:p>
    <w:p w14:paraId="3EB912BA"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 xml:space="preserve"> </w:t>
      </w:r>
      <w:r w:rsidRPr="00E5099A">
        <w:rPr>
          <w:rFonts w:eastAsia="Calibri" w:cs="Times New Roman"/>
          <w:color w:val="585756"/>
          <w:highlight w:val="lightGray"/>
        </w:rPr>
        <w:t>Il est prévu une réception provisoire à l'issue de l'exécution des travaux qui font l'objet du marché et, à l'expiration d'un délai de garantie, une réception définitive qui marque l'achèvement complet du marché.</w:t>
      </w:r>
    </w:p>
    <w:p w14:paraId="5D1036F8" w14:textId="77777777" w:rsidR="00C06A66" w:rsidRDefault="00C06A66" w:rsidP="00C06A66">
      <w:pPr>
        <w:spacing w:after="120" w:line="288" w:lineRule="auto"/>
        <w:jc w:val="both"/>
        <w:rPr>
          <w:rFonts w:eastAsia="Calibri" w:cs="Times New Roman"/>
          <w:color w:val="585756"/>
        </w:rPr>
      </w:pPr>
      <w:r w:rsidRPr="00E5099A">
        <w:rPr>
          <w:rFonts w:eastAsia="Calibri" w:cs="Times New Roman"/>
          <w:color w:val="585756"/>
        </w:rPr>
        <w:t>La prise de possession totale ou partielle de l'ouvrage par l'adjudicateur ne peut valoir réception provisoire.</w:t>
      </w:r>
    </w:p>
    <w:p w14:paraId="2A514A89" w14:textId="77777777" w:rsidR="003728DA" w:rsidRPr="00E5099A" w:rsidRDefault="003728DA" w:rsidP="003728DA">
      <w:pPr>
        <w:spacing w:after="120" w:line="288" w:lineRule="auto"/>
        <w:jc w:val="both"/>
        <w:rPr>
          <w:rFonts w:eastAsia="Calibri" w:cs="Times New Roman"/>
          <w:color w:val="585756"/>
        </w:rPr>
      </w:pPr>
      <w:r w:rsidRPr="0021691F">
        <w:rPr>
          <w:rFonts w:eastAsia="Calibri" w:cs="Times New Roman"/>
          <w:color w:val="585756"/>
          <w:highlight w:val="lightGray"/>
        </w:rPr>
        <w:t>L'adjudicateur effectue la vérification et le paiement du montant dû à l'entrepreneur dans un délai de traitement de trente jours à compter de la date de la réception par l'adjudicateur de la déclaration de créance et de l'état détaillé des travaux réalisés.</w:t>
      </w:r>
    </w:p>
    <w:p w14:paraId="400C5577"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Lorsque l'ouvrage est terminé à la date fixée pour son achèvement, et pour autant que les résultats des vérifications des réceptions techniques et des épreuves prescrites soient connus, il est dressé dans les quinze jours de la date précitée, selon le cas, un procès-verbal de réception provisoire ou de refus de réception.</w:t>
      </w:r>
    </w:p>
    <w:p w14:paraId="343792FE"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Lorsque l'ouvrage est terminé avant ou après cette date, l'entrepreneur en donne connaissance, par envoi recommandé ou envoi électronique assurant de manière équivalente la date exacte de l’envoi, au fonctionnaire dirigeant et demande, par la même occasion, de procéder à la réception provisoire. Dans les quinze jours qui suivent le jour de la réception de la demande de l'entrepreneur, et pour autant que les résultats des vérifications des réceptions techniques et des épreuves prescrites soient connus, il est dressé un procès-verbal de réception provisoire ou de refus de réception.</w:t>
      </w:r>
    </w:p>
    <w:p w14:paraId="530EEF2B" w14:textId="56B95D0F"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lastRenderedPageBreak/>
        <w:t xml:space="preserve">Le délai de garantie prend cours à la date à laquelle la réception provisoire est accordée et est de </w:t>
      </w:r>
      <w:r w:rsidR="00FA47D6">
        <w:rPr>
          <w:rFonts w:eastAsia="Calibri" w:cs="Times New Roman"/>
          <w:color w:val="585756"/>
          <w:highlight w:val="lightGray"/>
        </w:rPr>
        <w:t>un</w:t>
      </w:r>
      <w:r w:rsidRPr="00E5099A">
        <w:rPr>
          <w:rFonts w:eastAsia="Calibri" w:cs="Times New Roman"/>
          <w:color w:val="585756"/>
          <w:highlight w:val="lightGray"/>
        </w:rPr>
        <w:t xml:space="preserve"> an.</w:t>
      </w:r>
    </w:p>
    <w:p w14:paraId="7EFA16BD"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Dans les quinze jours précédant le jour de l'expiration du délai de garantie, il est, selon le cas, dressé un procès-verbal de réception définitive ou de refus de réception.</w:t>
      </w:r>
    </w:p>
    <w:p w14:paraId="5B4753DC"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L'entrepreneur est responsable de la totalité des travaux exécutés par lui-même ou par ses sous-traitants jusqu'à la réception définitive de leur ensemble.</w:t>
      </w:r>
    </w:p>
    <w:p w14:paraId="5A68FADC" w14:textId="77777777" w:rsidR="00C06A66" w:rsidRPr="00E5099A" w:rsidRDefault="00C06A66" w:rsidP="00C06A66">
      <w:pPr>
        <w:spacing w:after="120" w:line="288" w:lineRule="auto"/>
        <w:jc w:val="both"/>
        <w:rPr>
          <w:rFonts w:eastAsia="Calibri" w:cs="Times New Roman"/>
          <w:color w:val="585756"/>
        </w:rPr>
      </w:pPr>
    </w:p>
    <w:p w14:paraId="086C9EE5"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Pendant le délai de garantie, l'entrepreneur effectue à l'ouvrage, à mesure des besoins, tous les travaux et réparations nécessaires pour le remettre et le maintenir en bon état de fonctionnement.</w:t>
      </w:r>
    </w:p>
    <w:p w14:paraId="4A1869EB"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Toutefois, après la réception provisoire, l'entrepreneur ne répond pas des dommages dont les causes ne lui sont pas imputables.</w:t>
      </w:r>
    </w:p>
    <w:p w14:paraId="25A43517"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L’adjudicataire qui, pendant le délai de garantie, refait certains ouvrages ou certaines parties d’ouvrages, est tenu de remettre en état les parties environnantes (telles que peintures, tapisseries, parquets, etc...) auxquelles des dommages ou dégâts ont été causés du fait de la réfection entreprise.</w:t>
      </w:r>
    </w:p>
    <w:p w14:paraId="2795693B"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Dans les propriétés occupées, bâties ou non, l’adjudicataire ne peut, du fait de ses travaux, ni porter entrave ni créer un danger de quelque nature que ce soit à cette occupation.  Il est tenu de prendre, à ses frais, toutes les mesures nécessaires à cette fin.</w:t>
      </w:r>
    </w:p>
    <w:p w14:paraId="29F2C6EA"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Pendant le délai de garantie, d’une durée de 2 ans, l'entrepreneur effectue à l'ouvrage, à mesure des besoins, tous les travaux et réparations nécessaires pour le remettre et le maintenir en bon état de fonctionnement.</w:t>
      </w:r>
    </w:p>
    <w:p w14:paraId="61C5C79D"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A partir de la réception provisoire et sans préjudice des dispositions du paragraphe 1er relatives à ses obligations pendant le délai de garantie, l'entrepreneur répond de la solidité de l'ouvrage et de la bonne exécution des travaux conformément aux articles 1792 et 2270 du Code civil.</w:t>
      </w:r>
    </w:p>
    <w:p w14:paraId="7B87AC3F"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Toute infraction aux obligations incombant à l’adjudicataire durant la période de garantie fera l’objet d’un procès-verbal et de l’application des mesures d’offices, conformément à l’article 44 du RGE.</w:t>
      </w:r>
    </w:p>
    <w:p w14:paraId="1EE7E167" w14:textId="77777777" w:rsidR="00C06A66" w:rsidRDefault="00C06A66" w:rsidP="00C06A66">
      <w:pPr>
        <w:pStyle w:val="Corpsdetexte"/>
      </w:pPr>
    </w:p>
    <w:p w14:paraId="40BEF147" w14:textId="1847E03F" w:rsidR="00C06A66" w:rsidRPr="00AF4F75" w:rsidRDefault="00C06A66" w:rsidP="00C06A66">
      <w:pPr>
        <w:pStyle w:val="Titre4"/>
      </w:pPr>
      <w:r>
        <w:t>Frais de réception</w:t>
      </w:r>
    </w:p>
    <w:p w14:paraId="707469A5" w14:textId="38537BEC" w:rsidR="00C06A66" w:rsidRPr="00EB3F83" w:rsidRDefault="00C06A66" w:rsidP="00C06A66">
      <w:pPr>
        <w:spacing w:after="120" w:line="288" w:lineRule="auto"/>
        <w:jc w:val="both"/>
        <w:rPr>
          <w:rFonts w:eastAsia="Calibri" w:cs="Times New Roman"/>
          <w:color w:val="585756"/>
        </w:rPr>
      </w:pPr>
      <w:r w:rsidRPr="00AF4F75">
        <w:rPr>
          <w:rFonts w:eastAsia="Calibri" w:cs="Times New Roman"/>
          <w:color w:val="585756"/>
        </w:rPr>
        <w:t>Les frais de voyage et de séjour du délégué du pouvoir adjudicateur sont à charge d</w:t>
      </w:r>
      <w:r w:rsidR="00EB3F83">
        <w:rPr>
          <w:rFonts w:eastAsia="Calibri" w:cs="Times New Roman"/>
          <w:color w:val="585756"/>
        </w:rPr>
        <w:t>u pouvoir adjudicateur</w:t>
      </w:r>
      <w:r w:rsidRPr="00AF4F75">
        <w:rPr>
          <w:rFonts w:eastAsia="Calibri" w:cs="Times New Roman"/>
          <w:color w:val="585756"/>
        </w:rPr>
        <w:t xml:space="preserve">. </w:t>
      </w:r>
    </w:p>
    <w:p w14:paraId="3D05C3B8" w14:textId="77777777" w:rsidR="00C06A66" w:rsidRPr="0023133B" w:rsidRDefault="00C06A66" w:rsidP="00C06A66">
      <w:pPr>
        <w:pStyle w:val="Titre3"/>
        <w:rPr>
          <w:lang w:val="fr-BE"/>
        </w:rPr>
      </w:pPr>
      <w:bookmarkStart w:id="122" w:name="_Toc379813804"/>
      <w:bookmarkStart w:id="123" w:name="_Toc209434878"/>
      <w:r w:rsidRPr="17079118">
        <w:rPr>
          <w:lang w:val="fr-BE"/>
        </w:rPr>
        <w:t>Prix du marché en cas de retard d’exécution (art 94)</w:t>
      </w:r>
      <w:bookmarkEnd w:id="122"/>
      <w:bookmarkEnd w:id="123"/>
    </w:p>
    <w:p w14:paraId="21324F86" w14:textId="77777777" w:rsidR="00C06A66" w:rsidRPr="0031357B" w:rsidRDefault="00C06A66" w:rsidP="00C06A66">
      <w:pPr>
        <w:spacing w:after="120" w:line="288" w:lineRule="auto"/>
        <w:jc w:val="both"/>
        <w:rPr>
          <w:rFonts w:eastAsia="Calibri" w:cs="Times New Roman"/>
          <w:color w:val="585756"/>
        </w:rPr>
      </w:pPr>
      <w:r w:rsidRPr="0031357B">
        <w:rPr>
          <w:rFonts w:eastAsia="Calibri" w:cs="Times New Roman"/>
          <w:color w:val="585756"/>
        </w:rPr>
        <w:t>Le prix des travaux effectués pendant une période de retard imputable à l'entrepreneur est calculé suivant celui des procédés ci-après qui se révèle le plus avantageux pour le pouvoir adjudicateur :</w:t>
      </w:r>
    </w:p>
    <w:p w14:paraId="7C4A3EFF" w14:textId="10690FAE" w:rsidR="00C06A66" w:rsidRPr="003A4218" w:rsidRDefault="00C06A66" w:rsidP="00B24F1E">
      <w:pPr>
        <w:numPr>
          <w:ilvl w:val="0"/>
          <w:numId w:val="23"/>
        </w:numPr>
        <w:spacing w:after="120" w:line="288" w:lineRule="auto"/>
        <w:jc w:val="both"/>
        <w:rPr>
          <w:rFonts w:eastAsia="Calibri" w:cs="Times New Roman"/>
          <w:color w:val="585756"/>
        </w:rPr>
      </w:pPr>
      <w:r w:rsidRPr="0031357B">
        <w:rPr>
          <w:rFonts w:eastAsia="Calibri" w:cs="Times New Roman"/>
          <w:color w:val="585756"/>
        </w:rPr>
        <w:t xml:space="preserve">soit en attribuant aux éléments constitutifs des prix prévus contractuellement pour la révision, les valeurs applicables pendant la période de retard considérée;   </w:t>
      </w:r>
    </w:p>
    <w:p w14:paraId="475FC60E" w14:textId="77777777" w:rsidR="00C06A66" w:rsidRPr="0031357B" w:rsidRDefault="00C06A66" w:rsidP="00B24F1E">
      <w:pPr>
        <w:numPr>
          <w:ilvl w:val="0"/>
          <w:numId w:val="23"/>
        </w:numPr>
        <w:spacing w:after="120" w:line="288" w:lineRule="auto"/>
        <w:jc w:val="both"/>
        <w:rPr>
          <w:rFonts w:eastAsia="Calibri" w:cs="Times New Roman"/>
          <w:color w:val="585756"/>
        </w:rPr>
      </w:pPr>
      <w:r w:rsidRPr="0031357B">
        <w:rPr>
          <w:rFonts w:eastAsia="Calibri" w:cs="Times New Roman"/>
          <w:color w:val="585756"/>
        </w:rPr>
        <w:t>soit en attribuant à chacun de ces éléments, une valeur moyenne (E) établie de la façon suivante :</w:t>
      </w:r>
    </w:p>
    <w:p w14:paraId="403DE605" w14:textId="77777777" w:rsidR="00C06A66" w:rsidRPr="0031357B" w:rsidRDefault="00C06A66" w:rsidP="00C06A66">
      <w:pPr>
        <w:spacing w:after="120" w:line="288" w:lineRule="auto"/>
        <w:jc w:val="both"/>
        <w:rPr>
          <w:rFonts w:eastAsia="Calibri" w:cs="Times New Roman"/>
          <w:color w:val="585756"/>
        </w:rPr>
      </w:pPr>
    </w:p>
    <w:p w14:paraId="21AE2CFA" w14:textId="77777777" w:rsidR="00C06A66" w:rsidRPr="002C6934" w:rsidRDefault="00C06A66" w:rsidP="00C06A66">
      <w:pPr>
        <w:spacing w:after="120" w:line="288" w:lineRule="auto"/>
        <w:ind w:firstLine="709"/>
        <w:jc w:val="both"/>
        <w:rPr>
          <w:rFonts w:eastAsia="Calibri" w:cs="Times New Roman"/>
          <w:color w:val="585756"/>
          <w:lang w:val="de-DE"/>
        </w:rPr>
      </w:pPr>
      <w:r w:rsidRPr="002C6934">
        <w:rPr>
          <w:rFonts w:eastAsia="Calibri" w:cs="Times New Roman"/>
          <w:color w:val="585756"/>
          <w:lang w:val="de-DE"/>
        </w:rPr>
        <w:lastRenderedPageBreak/>
        <w:t>E= _e1 x_t1_+_e2__x__t2_+…+(en__x__</w:t>
      </w:r>
      <w:proofErr w:type="spellStart"/>
      <w:r w:rsidRPr="002C6934">
        <w:rPr>
          <w:rFonts w:eastAsia="Calibri" w:cs="Times New Roman"/>
          <w:color w:val="585756"/>
          <w:lang w:val="de-DE"/>
        </w:rPr>
        <w:t>tn</w:t>
      </w:r>
      <w:proofErr w:type="spellEnd"/>
      <w:r w:rsidRPr="002C6934">
        <w:rPr>
          <w:rFonts w:eastAsia="Calibri" w:cs="Times New Roman"/>
          <w:color w:val="585756"/>
          <w:lang w:val="de-DE"/>
        </w:rPr>
        <w:t>)</w:t>
      </w:r>
    </w:p>
    <w:p w14:paraId="32004086" w14:textId="77777777" w:rsidR="00C06A66" w:rsidRPr="0031357B" w:rsidRDefault="00C06A66" w:rsidP="00C06A66">
      <w:pPr>
        <w:spacing w:after="120" w:line="288" w:lineRule="auto"/>
        <w:ind w:firstLine="709"/>
        <w:jc w:val="both"/>
        <w:rPr>
          <w:rFonts w:eastAsia="Calibri" w:cs="Times New Roman"/>
          <w:color w:val="585756"/>
        </w:rPr>
      </w:pPr>
      <w:r w:rsidRPr="0031357B">
        <w:rPr>
          <w:rFonts w:eastAsia="Calibri" w:cs="Times New Roman"/>
          <w:color w:val="585756"/>
        </w:rPr>
        <w:t>t1+t2+…+</w:t>
      </w:r>
      <w:proofErr w:type="spellStart"/>
      <w:r w:rsidRPr="0031357B">
        <w:rPr>
          <w:rFonts w:eastAsia="Calibri" w:cs="Times New Roman"/>
          <w:color w:val="585756"/>
        </w:rPr>
        <w:t>tn</w:t>
      </w:r>
      <w:proofErr w:type="spellEnd"/>
    </w:p>
    <w:p w14:paraId="07318048" w14:textId="77777777" w:rsidR="00C06A66" w:rsidRPr="00884CE5" w:rsidRDefault="00C06A66" w:rsidP="00C06A66">
      <w:pPr>
        <w:autoSpaceDE w:val="0"/>
        <w:autoSpaceDN w:val="0"/>
        <w:adjustRightInd w:val="0"/>
        <w:rPr>
          <w:rFonts w:ascii="TTE1880390t00" w:eastAsia="Times New Roman" w:hAnsi="TTE1880390t00" w:cs="TTE1880390t00"/>
          <w:sz w:val="18"/>
          <w:szCs w:val="18"/>
          <w:lang w:eastAsia="fr-BE"/>
        </w:rPr>
      </w:pPr>
    </w:p>
    <w:p w14:paraId="1113020E" w14:textId="77777777" w:rsidR="00C06A66" w:rsidRPr="00CC42A0" w:rsidRDefault="00C06A66" w:rsidP="00C06A66">
      <w:pPr>
        <w:spacing w:after="120" w:line="288" w:lineRule="auto"/>
        <w:jc w:val="both"/>
        <w:rPr>
          <w:rFonts w:eastAsia="Calibri" w:cs="Times New Roman"/>
          <w:color w:val="585756"/>
        </w:rPr>
      </w:pPr>
      <w:r w:rsidRPr="00CC42A0">
        <w:rPr>
          <w:rFonts w:eastAsia="Calibri" w:cs="Times New Roman"/>
          <w:color w:val="585756"/>
        </w:rPr>
        <w:t>dans laquelle :</w:t>
      </w:r>
    </w:p>
    <w:p w14:paraId="214299E5" w14:textId="77777777" w:rsidR="00C06A66" w:rsidRPr="00CC42A0" w:rsidRDefault="00C06A66" w:rsidP="00C06A66">
      <w:pPr>
        <w:spacing w:after="120" w:line="288" w:lineRule="auto"/>
        <w:jc w:val="both"/>
        <w:rPr>
          <w:rFonts w:eastAsia="Calibri" w:cs="Times New Roman"/>
          <w:color w:val="585756"/>
        </w:rPr>
      </w:pPr>
      <w:r w:rsidRPr="00CC42A0">
        <w:rPr>
          <w:rFonts w:eastAsia="Calibri" w:cs="Times New Roman"/>
          <w:color w:val="585756"/>
        </w:rPr>
        <w:t>e1, e2,... en, représentent les valeurs successives de l'élément considéré pendant le délai contractuel, éventuellement prolongé dans la mesure où le retard n'est pas imputable à l'entrepreneur;</w:t>
      </w:r>
    </w:p>
    <w:p w14:paraId="1316B29F" w14:textId="77777777" w:rsidR="00C06A66" w:rsidRPr="00CC42A0" w:rsidRDefault="00C06A66" w:rsidP="00C06A66">
      <w:pPr>
        <w:spacing w:after="120" w:line="288" w:lineRule="auto"/>
        <w:jc w:val="both"/>
        <w:rPr>
          <w:rFonts w:eastAsia="Calibri" w:cs="Times New Roman"/>
          <w:color w:val="585756"/>
        </w:rPr>
      </w:pPr>
      <w:r w:rsidRPr="00CC42A0">
        <w:rPr>
          <w:rFonts w:eastAsia="Calibri" w:cs="Times New Roman"/>
          <w:color w:val="585756"/>
        </w:rPr>
        <w:t>t1, t2,... tn, représentent les temps d'application correspondants de ces valeurs, exprimés en mois de trente jours, chaque fraction du mois étant négligée et les temps de suspension de l'exécution du marché n'étant pas pris en considération.</w:t>
      </w:r>
    </w:p>
    <w:p w14:paraId="68CF3BBA" w14:textId="77777777" w:rsidR="00C06A66" w:rsidRPr="00CC42A0" w:rsidRDefault="00C06A66" w:rsidP="00C06A66">
      <w:pPr>
        <w:spacing w:after="120" w:line="288" w:lineRule="auto"/>
        <w:jc w:val="both"/>
        <w:rPr>
          <w:rFonts w:eastAsia="Calibri" w:cs="Times New Roman"/>
          <w:color w:val="585756"/>
        </w:rPr>
      </w:pPr>
      <w:r w:rsidRPr="00CC42A0">
        <w:rPr>
          <w:rFonts w:eastAsia="Calibri" w:cs="Times New Roman"/>
          <w:color w:val="585756"/>
        </w:rPr>
        <w:t>La valeur de E est calculée jusqu'à la deuxième décimale.</w:t>
      </w:r>
    </w:p>
    <w:p w14:paraId="713330B9" w14:textId="77777777" w:rsidR="00C06A66" w:rsidRPr="00884CE5" w:rsidRDefault="00C06A66" w:rsidP="00C06A66">
      <w:pPr>
        <w:autoSpaceDE w:val="0"/>
        <w:autoSpaceDN w:val="0"/>
        <w:adjustRightInd w:val="0"/>
        <w:rPr>
          <w:rFonts w:ascii="TTE1880390t00" w:eastAsia="Times New Roman" w:hAnsi="TTE1880390t00" w:cs="TTE1880390t00"/>
          <w:sz w:val="18"/>
          <w:szCs w:val="18"/>
          <w:lang w:eastAsia="fr-BE"/>
        </w:rPr>
      </w:pPr>
    </w:p>
    <w:p w14:paraId="53E12776" w14:textId="77777777" w:rsidR="00C06A66" w:rsidRPr="0023133B" w:rsidRDefault="00C06A66" w:rsidP="00C06A66">
      <w:pPr>
        <w:pStyle w:val="Titre3"/>
        <w:rPr>
          <w:lang w:val="fr-BE"/>
        </w:rPr>
      </w:pPr>
      <w:bookmarkStart w:id="124" w:name="_Toc209434879"/>
      <w:bookmarkStart w:id="125" w:name="_Toc379813805"/>
      <w:r w:rsidRPr="17079118">
        <w:rPr>
          <w:lang w:val="fr-BE"/>
        </w:rPr>
        <w:t>Facturation et paiement des travaux (art. 66 e.s.  et 95)</w:t>
      </w:r>
      <w:bookmarkEnd w:id="124"/>
    </w:p>
    <w:bookmarkEnd w:id="125"/>
    <w:p w14:paraId="41B7532D" w14:textId="77777777" w:rsidR="00E87B50" w:rsidRDefault="00E87B50" w:rsidP="00B478F9">
      <w:pPr>
        <w:spacing w:after="120" w:line="288" w:lineRule="auto"/>
        <w:jc w:val="both"/>
        <w:rPr>
          <w:rFonts w:eastAsia="Calibri" w:cs="Times New Roman"/>
          <w:color w:val="585756"/>
          <w:highlight w:val="lightGray"/>
        </w:rPr>
      </w:pPr>
    </w:p>
    <w:p w14:paraId="3CFB8B34" w14:textId="78CF3F2B" w:rsidR="00B478F9" w:rsidRDefault="00B478F9" w:rsidP="00B478F9">
      <w:pPr>
        <w:spacing w:after="120" w:line="288" w:lineRule="auto"/>
        <w:jc w:val="both"/>
        <w:rPr>
          <w:rFonts w:eastAsia="Calibri" w:cs="Times New Roman"/>
          <w:color w:val="585756"/>
        </w:rPr>
      </w:pPr>
      <w:r w:rsidRPr="00FB2748">
        <w:rPr>
          <w:rFonts w:eastAsia="Calibri" w:cs="Times New Roman"/>
          <w:color w:val="585756"/>
          <w:highlight w:val="lightGray"/>
        </w:rPr>
        <w:t>L'adjudicateur effectue la vérification et le paiement du montant dû à l'entrepreneur dans un délai de traitement de trente jours à compter de la date de la réception par l'adjudicateur de la déclaration de créance et de l'état détaillé des travaux réalisés. Le paiement ne peut toutefois être effectué que pour autant que l'adjudicateur soit en possession de la facture régulièrement établie ainsi que des autres documents éventuellement exigés</w:t>
      </w:r>
      <w:r>
        <w:rPr>
          <w:rFonts w:eastAsia="Calibri" w:cs="Times New Roman"/>
          <w:color w:val="585756"/>
          <w:highlight w:val="lightGray"/>
        </w:rPr>
        <w:t> </w:t>
      </w:r>
      <w:r>
        <w:rPr>
          <w:rFonts w:eastAsia="Calibri" w:cs="Times New Roman"/>
          <w:color w:val="585756"/>
        </w:rPr>
        <w:t>: notamment les décomptes établis pour le pouvoir adjudicateur, la déclaration de créance et le PV de réception provisoire le cas échéant.</w:t>
      </w:r>
    </w:p>
    <w:p w14:paraId="2C63B408" w14:textId="6E6F6750" w:rsidR="00C06A66" w:rsidRDefault="00C06A66" w:rsidP="00C06A66">
      <w:pPr>
        <w:spacing w:after="120" w:line="288" w:lineRule="auto"/>
        <w:jc w:val="both"/>
        <w:rPr>
          <w:rFonts w:eastAsia="Calibri" w:cs="Times New Roman"/>
          <w:color w:val="585756"/>
        </w:rPr>
      </w:pPr>
      <w:r w:rsidRPr="00CC42A0">
        <w:rPr>
          <w:rFonts w:eastAsia="Calibri" w:cs="Times New Roman"/>
          <w:color w:val="585756"/>
        </w:rPr>
        <w:t xml:space="preserve">La facture contient le détail complet des travaux qui justifient le paiement. La facture est signée et datée, et porte la mention « </w:t>
      </w:r>
      <w:r w:rsidRPr="00DB62F4">
        <w:rPr>
          <w:rFonts w:eastAsia="Calibri" w:cs="Times New Roman"/>
          <w:b/>
          <w:bCs/>
          <w:color w:val="585756"/>
        </w:rPr>
        <w:t>certifié sincère et véritable et arrêté à la somme totale de € ……… (montant en toutes lettres</w:t>
      </w:r>
      <w:r w:rsidRPr="00CC42A0">
        <w:rPr>
          <w:rFonts w:eastAsia="Calibri" w:cs="Times New Roman"/>
          <w:color w:val="585756"/>
        </w:rPr>
        <w:t xml:space="preserve">) », ainsi que la référence </w:t>
      </w:r>
      <w:r w:rsidR="00E233D0" w:rsidRPr="00E233D0">
        <w:rPr>
          <w:rFonts w:eastAsia="Calibri" w:cs="Times New Roman"/>
          <w:b/>
          <w:bCs/>
          <w:color w:val="585756"/>
        </w:rPr>
        <w:t>BDI23005-10080</w:t>
      </w:r>
      <w:r w:rsidRPr="00CC42A0">
        <w:rPr>
          <w:rFonts w:eastAsia="Calibri" w:cs="Times New Roman"/>
          <w:color w:val="585756"/>
        </w:rPr>
        <w:t xml:space="preserve"> et le nom du fonctionnaire dirigeant,</w:t>
      </w:r>
      <w:r w:rsidR="00AB314D">
        <w:rPr>
          <w:rFonts w:eastAsia="Calibri" w:cs="Times New Roman"/>
          <w:color w:val="585756"/>
        </w:rPr>
        <w:t xml:space="preserve"> </w:t>
      </w:r>
      <w:r w:rsidRPr="00AB314D">
        <w:rPr>
          <w:rFonts w:eastAsia="Calibri" w:cs="Times New Roman"/>
          <w:b/>
          <w:bCs/>
          <w:color w:val="585756"/>
        </w:rPr>
        <w:t>M.</w:t>
      </w:r>
      <w:r w:rsidR="00AB314D" w:rsidRPr="00AB314D">
        <w:rPr>
          <w:rFonts w:eastAsia="Calibri" w:cs="Times New Roman"/>
          <w:b/>
          <w:bCs/>
          <w:color w:val="585756"/>
        </w:rPr>
        <w:t xml:space="preserve"> Samuel Van STEIRTEGHEM</w:t>
      </w:r>
      <w:r w:rsidRPr="00CC42A0">
        <w:rPr>
          <w:rFonts w:eastAsia="Calibri" w:cs="Times New Roman"/>
          <w:color w:val="585756"/>
        </w:rPr>
        <w:t>. La facture qui ne porte pas cette référence ne pourra pas être payée.</w:t>
      </w:r>
    </w:p>
    <w:p w14:paraId="526AFFCA" w14:textId="0363AD4A" w:rsidR="00FB046D" w:rsidRPr="00CC42A0" w:rsidRDefault="00FB046D" w:rsidP="00FB046D">
      <w:pPr>
        <w:spacing w:after="120" w:line="288" w:lineRule="auto"/>
        <w:jc w:val="both"/>
        <w:rPr>
          <w:rFonts w:eastAsia="Calibri" w:cs="Times New Roman"/>
          <w:color w:val="585756"/>
        </w:rPr>
      </w:pPr>
      <w:r>
        <w:rPr>
          <w:rFonts w:eastAsia="Calibri" w:cs="Times New Roman"/>
          <w:color w:val="585756"/>
        </w:rPr>
        <w:t xml:space="preserve">Elle portera aussi la mention du N° PO qui est sur </w:t>
      </w:r>
      <w:r w:rsidR="002B7178">
        <w:rPr>
          <w:rFonts w:eastAsia="Calibri" w:cs="Times New Roman"/>
          <w:color w:val="585756"/>
        </w:rPr>
        <w:t>l</w:t>
      </w:r>
      <w:r>
        <w:rPr>
          <w:rFonts w:eastAsia="Calibri" w:cs="Times New Roman"/>
          <w:color w:val="585756"/>
        </w:rPr>
        <w:t>a lettre de notification</w:t>
      </w:r>
    </w:p>
    <w:p w14:paraId="6DE3D0C1" w14:textId="77777777" w:rsidR="00FB046D" w:rsidRPr="002B7178" w:rsidRDefault="00FB046D" w:rsidP="00FB046D">
      <w:pPr>
        <w:spacing w:after="120" w:line="288" w:lineRule="auto"/>
        <w:jc w:val="both"/>
        <w:rPr>
          <w:rFonts w:eastAsia="Calibri" w:cs="Times New Roman"/>
          <w:b/>
          <w:bCs/>
          <w:color w:val="585756"/>
        </w:rPr>
      </w:pPr>
      <w:r w:rsidRPr="002B7178">
        <w:rPr>
          <w:rFonts w:eastAsia="Calibri" w:cs="Times New Roman"/>
          <w:b/>
          <w:bCs/>
          <w:color w:val="585756"/>
        </w:rPr>
        <w:t>L’adresse de facturation est :</w:t>
      </w:r>
    </w:p>
    <w:p w14:paraId="57CC7D4A" w14:textId="0E773FD5" w:rsidR="00FB046D" w:rsidRPr="002B7178" w:rsidRDefault="00FB046D" w:rsidP="00FB046D">
      <w:pPr>
        <w:spacing w:after="120" w:line="288" w:lineRule="auto"/>
        <w:jc w:val="both"/>
        <w:rPr>
          <w:rFonts w:eastAsia="Calibri" w:cs="Times New Roman"/>
          <w:b/>
          <w:bCs/>
          <w:color w:val="585756"/>
          <w:highlight w:val="lightGray"/>
        </w:rPr>
      </w:pPr>
      <w:r w:rsidRPr="002B7178">
        <w:rPr>
          <w:rFonts w:eastAsia="Calibri" w:cs="Times New Roman"/>
          <w:b/>
          <w:bCs/>
          <w:color w:val="585756"/>
          <w:highlight w:val="lightGray"/>
        </w:rPr>
        <w:t>Services Finances</w:t>
      </w:r>
    </w:p>
    <w:p w14:paraId="5AEF5F6A" w14:textId="77777777" w:rsidR="00FB046D" w:rsidRPr="002B7178" w:rsidRDefault="00FB046D" w:rsidP="00FB046D">
      <w:pPr>
        <w:spacing w:after="120" w:line="288" w:lineRule="auto"/>
        <w:jc w:val="both"/>
        <w:rPr>
          <w:rFonts w:eastAsia="Calibri" w:cs="Times New Roman"/>
          <w:b/>
          <w:bCs/>
          <w:color w:val="585756"/>
          <w:highlight w:val="lightGray"/>
        </w:rPr>
      </w:pPr>
      <w:r w:rsidRPr="002B7178">
        <w:rPr>
          <w:rFonts w:eastAsia="Calibri" w:cs="Times New Roman"/>
          <w:b/>
          <w:bCs/>
          <w:color w:val="585756"/>
          <w:highlight w:val="lightGray"/>
        </w:rPr>
        <w:t>Enabel – Agence Belge de Développement</w:t>
      </w:r>
    </w:p>
    <w:p w14:paraId="2C2C560D" w14:textId="77777777" w:rsidR="00FB046D" w:rsidRPr="002B7178" w:rsidRDefault="00FB046D" w:rsidP="00FB046D">
      <w:pPr>
        <w:spacing w:after="120" w:line="288" w:lineRule="auto"/>
        <w:jc w:val="both"/>
        <w:rPr>
          <w:rFonts w:eastAsia="Calibri" w:cs="Times New Roman"/>
          <w:b/>
          <w:bCs/>
          <w:color w:val="585756"/>
          <w:highlight w:val="lightGray"/>
        </w:rPr>
      </w:pPr>
      <w:r w:rsidRPr="002B7178">
        <w:rPr>
          <w:rFonts w:eastAsia="Calibri" w:cs="Times New Roman"/>
          <w:b/>
          <w:bCs/>
          <w:color w:val="585756"/>
          <w:highlight w:val="lightGray"/>
        </w:rPr>
        <w:t>Programme Santé– Cellule finances</w:t>
      </w:r>
    </w:p>
    <w:p w14:paraId="3BEE03D2" w14:textId="77777777" w:rsidR="00FB046D" w:rsidRPr="002B7178" w:rsidRDefault="00FB046D" w:rsidP="00FB046D">
      <w:pPr>
        <w:spacing w:after="120" w:line="288" w:lineRule="auto"/>
        <w:jc w:val="both"/>
        <w:rPr>
          <w:rFonts w:eastAsia="Calibri" w:cs="Times New Roman"/>
          <w:b/>
          <w:bCs/>
          <w:color w:val="585756"/>
          <w:highlight w:val="lightGray"/>
          <w:lang w:val="pt-PT"/>
        </w:rPr>
      </w:pPr>
      <w:r w:rsidRPr="002B7178">
        <w:rPr>
          <w:rFonts w:eastAsia="Calibri" w:cs="Times New Roman"/>
          <w:b/>
          <w:bCs/>
          <w:color w:val="585756"/>
          <w:highlight w:val="lightGray"/>
          <w:lang w:val="pt-PT"/>
        </w:rPr>
        <w:t>Commune Mukaza, Q. Rohero 1, Avenue Bisoro n° 22, Kabondo Ouest</w:t>
      </w:r>
    </w:p>
    <w:p w14:paraId="351553A0" w14:textId="77777777" w:rsidR="00FB046D" w:rsidRPr="002B7178" w:rsidRDefault="00FB046D" w:rsidP="00FB046D">
      <w:pPr>
        <w:spacing w:after="120" w:line="288" w:lineRule="auto"/>
        <w:jc w:val="both"/>
        <w:rPr>
          <w:rFonts w:eastAsia="Calibri" w:cs="Times New Roman"/>
          <w:b/>
          <w:bCs/>
          <w:color w:val="585756"/>
        </w:rPr>
      </w:pPr>
      <w:r w:rsidRPr="002B7178">
        <w:rPr>
          <w:rFonts w:eastAsia="Calibri" w:cs="Times New Roman"/>
          <w:b/>
          <w:bCs/>
          <w:color w:val="585756"/>
          <w:highlight w:val="lightGray"/>
        </w:rPr>
        <w:t>Bujumbura – Burundi</w:t>
      </w:r>
    </w:p>
    <w:p w14:paraId="4B1C5C29" w14:textId="77777777" w:rsidR="00C06A66" w:rsidRDefault="00C06A66" w:rsidP="00C06A66">
      <w:pPr>
        <w:spacing w:line="288" w:lineRule="auto"/>
        <w:jc w:val="both"/>
        <w:rPr>
          <w:rFonts w:cs="Arial"/>
          <w:sz w:val="20"/>
        </w:rPr>
      </w:pPr>
    </w:p>
    <w:p w14:paraId="1A086784" w14:textId="30160785" w:rsidR="00C06A66" w:rsidRPr="00CC42A0" w:rsidRDefault="00C06A66" w:rsidP="00C06A66">
      <w:pPr>
        <w:spacing w:after="120" w:line="288" w:lineRule="auto"/>
        <w:jc w:val="both"/>
        <w:rPr>
          <w:rFonts w:eastAsia="Calibri" w:cs="Times New Roman"/>
          <w:color w:val="585756"/>
        </w:rPr>
      </w:pPr>
      <w:r w:rsidRPr="00CC42A0">
        <w:rPr>
          <w:rFonts w:eastAsia="Calibri" w:cs="Times New Roman"/>
          <w:color w:val="585756"/>
        </w:rPr>
        <w:t>Le paiement se fait en acomptes de la manière suivante :</w:t>
      </w:r>
    </w:p>
    <w:p w14:paraId="45AD5D2F" w14:textId="77777777" w:rsidR="00C06A66" w:rsidRDefault="00C06A66" w:rsidP="00C06A66">
      <w:pPr>
        <w:spacing w:after="120" w:line="288" w:lineRule="auto"/>
        <w:jc w:val="both"/>
        <w:rPr>
          <w:rFonts w:eastAsia="Calibri" w:cs="Times New Roman"/>
          <w:color w:val="585756"/>
        </w:rPr>
      </w:pPr>
    </w:p>
    <w:p w14:paraId="4B864B50" w14:textId="77777777" w:rsidR="002B7178" w:rsidRDefault="002B7178" w:rsidP="00C06A66">
      <w:pPr>
        <w:spacing w:after="120" w:line="288" w:lineRule="auto"/>
        <w:jc w:val="both"/>
        <w:rPr>
          <w:rFonts w:eastAsia="Calibri" w:cs="Times New Roman"/>
          <w:color w:val="585756"/>
        </w:rPr>
      </w:pPr>
    </w:p>
    <w:p w14:paraId="096A34DC" w14:textId="77777777" w:rsidR="002B7178" w:rsidRPr="00CC42A0" w:rsidRDefault="002B7178" w:rsidP="00C06A66">
      <w:pPr>
        <w:spacing w:after="120" w:line="288" w:lineRule="auto"/>
        <w:jc w:val="both"/>
        <w:rPr>
          <w:rFonts w:eastAsia="Calibri" w:cs="Times New Roman"/>
          <w:color w:val="585756"/>
        </w:rPr>
      </w:pPr>
    </w:p>
    <w:p w14:paraId="26DCB88E" w14:textId="77777777" w:rsidR="00C06A66" w:rsidRPr="00CC42A0" w:rsidRDefault="00C06A66" w:rsidP="00C06A66">
      <w:pPr>
        <w:spacing w:after="120" w:line="288" w:lineRule="auto"/>
        <w:jc w:val="both"/>
        <w:rPr>
          <w:rFonts w:eastAsia="Calibri" w:cs="Times New Roman"/>
          <w:color w:val="585756"/>
        </w:rPr>
      </w:pPr>
      <w:r w:rsidRPr="00CC42A0">
        <w:rPr>
          <w:rFonts w:eastAsia="Calibri" w:cs="Times New Roman"/>
          <w:color w:val="585756"/>
        </w:rPr>
        <w:lastRenderedPageBreak/>
        <w:t>L'état d'avancement reprendra pour chaque poste :</w:t>
      </w:r>
    </w:p>
    <w:p w14:paraId="7CA0E950" w14:textId="77777777" w:rsidR="00C06A66" w:rsidRPr="00CC42A0" w:rsidRDefault="00C06A66" w:rsidP="00B24F1E">
      <w:pPr>
        <w:numPr>
          <w:ilvl w:val="0"/>
          <w:numId w:val="24"/>
        </w:numPr>
        <w:spacing w:after="120" w:line="288" w:lineRule="auto"/>
        <w:jc w:val="both"/>
        <w:rPr>
          <w:rFonts w:eastAsia="Calibri" w:cs="Times New Roman"/>
          <w:color w:val="585756"/>
        </w:rPr>
      </w:pPr>
      <w:r w:rsidRPr="00CC42A0">
        <w:rPr>
          <w:rFonts w:eastAsia="Calibri" w:cs="Times New Roman"/>
          <w:color w:val="585756"/>
        </w:rPr>
        <w:t>Les quantités totales à réaliser selon les mesures de départ;</w:t>
      </w:r>
    </w:p>
    <w:p w14:paraId="44239813" w14:textId="77777777" w:rsidR="00C06A66" w:rsidRPr="00CC42A0" w:rsidRDefault="00C06A66" w:rsidP="00B24F1E">
      <w:pPr>
        <w:numPr>
          <w:ilvl w:val="0"/>
          <w:numId w:val="24"/>
        </w:numPr>
        <w:spacing w:after="120" w:line="288" w:lineRule="auto"/>
        <w:jc w:val="both"/>
        <w:rPr>
          <w:rFonts w:eastAsia="Calibri" w:cs="Times New Roman"/>
          <w:color w:val="585756"/>
        </w:rPr>
      </w:pPr>
      <w:r w:rsidRPr="00CC42A0">
        <w:rPr>
          <w:rFonts w:eastAsia="Calibri" w:cs="Times New Roman"/>
          <w:color w:val="585756"/>
        </w:rPr>
        <w:t>les quantités déjà réalisées et enregistrées dans l'état d'avancement du mois précédent;</w:t>
      </w:r>
    </w:p>
    <w:p w14:paraId="248DEE0A" w14:textId="77777777" w:rsidR="00C06A66" w:rsidRPr="00CC42A0" w:rsidRDefault="00C06A66" w:rsidP="00B24F1E">
      <w:pPr>
        <w:numPr>
          <w:ilvl w:val="0"/>
          <w:numId w:val="24"/>
        </w:numPr>
        <w:spacing w:after="120" w:line="288" w:lineRule="auto"/>
        <w:jc w:val="both"/>
        <w:rPr>
          <w:rFonts w:eastAsia="Calibri" w:cs="Times New Roman"/>
          <w:color w:val="585756"/>
        </w:rPr>
      </w:pPr>
      <w:r w:rsidRPr="00CC42A0">
        <w:rPr>
          <w:rFonts w:eastAsia="Calibri" w:cs="Times New Roman"/>
          <w:color w:val="585756"/>
        </w:rPr>
        <w:t>Les quantités réalisées au cours du mois;</w:t>
      </w:r>
    </w:p>
    <w:p w14:paraId="73F1C701" w14:textId="77777777" w:rsidR="00C06A66" w:rsidRPr="00CC42A0" w:rsidRDefault="00C06A66" w:rsidP="00B24F1E">
      <w:pPr>
        <w:numPr>
          <w:ilvl w:val="0"/>
          <w:numId w:val="24"/>
        </w:numPr>
        <w:spacing w:after="120" w:line="288" w:lineRule="auto"/>
        <w:jc w:val="both"/>
        <w:rPr>
          <w:rFonts w:eastAsia="Calibri" w:cs="Times New Roman"/>
          <w:color w:val="585756"/>
        </w:rPr>
      </w:pPr>
      <w:r w:rsidRPr="00CC42A0">
        <w:rPr>
          <w:rFonts w:eastAsia="Calibri" w:cs="Times New Roman"/>
          <w:color w:val="585756"/>
        </w:rPr>
        <w:t>Les quantités totales réalisées en fin de mois;</w:t>
      </w:r>
    </w:p>
    <w:p w14:paraId="1D6C553F" w14:textId="77777777" w:rsidR="00C06A66" w:rsidRPr="00CC42A0" w:rsidRDefault="00C06A66" w:rsidP="00B24F1E">
      <w:pPr>
        <w:numPr>
          <w:ilvl w:val="0"/>
          <w:numId w:val="24"/>
        </w:numPr>
        <w:spacing w:after="120" w:line="288" w:lineRule="auto"/>
        <w:jc w:val="both"/>
        <w:rPr>
          <w:rFonts w:eastAsia="Calibri" w:cs="Times New Roman"/>
          <w:color w:val="585756"/>
        </w:rPr>
      </w:pPr>
      <w:r w:rsidRPr="00CC42A0">
        <w:rPr>
          <w:rFonts w:eastAsia="Calibri" w:cs="Times New Roman"/>
          <w:color w:val="585756"/>
        </w:rPr>
        <w:t>Les prix unitaires de la commande;</w:t>
      </w:r>
    </w:p>
    <w:p w14:paraId="600F0A4E" w14:textId="77777777" w:rsidR="00C06A66" w:rsidRPr="00CC42A0" w:rsidRDefault="00C06A66" w:rsidP="00B24F1E">
      <w:pPr>
        <w:numPr>
          <w:ilvl w:val="0"/>
          <w:numId w:val="24"/>
        </w:numPr>
        <w:spacing w:after="120" w:line="288" w:lineRule="auto"/>
        <w:jc w:val="both"/>
        <w:rPr>
          <w:rFonts w:eastAsia="Calibri" w:cs="Times New Roman"/>
          <w:color w:val="585756"/>
        </w:rPr>
      </w:pPr>
      <w:r w:rsidRPr="00CC42A0">
        <w:rPr>
          <w:rFonts w:eastAsia="Calibri" w:cs="Times New Roman"/>
          <w:color w:val="585756"/>
        </w:rPr>
        <w:t>Les prix totaux des quantités réalisées au cours du mois pour chaque poste ;</w:t>
      </w:r>
    </w:p>
    <w:p w14:paraId="3C0B49EC" w14:textId="77777777" w:rsidR="00C06A66" w:rsidRPr="00CC42A0" w:rsidRDefault="00C06A66" w:rsidP="00B24F1E">
      <w:pPr>
        <w:numPr>
          <w:ilvl w:val="0"/>
          <w:numId w:val="24"/>
        </w:numPr>
        <w:spacing w:after="120" w:line="288" w:lineRule="auto"/>
        <w:jc w:val="both"/>
        <w:rPr>
          <w:rFonts w:eastAsia="Calibri" w:cs="Times New Roman"/>
          <w:color w:val="585756"/>
        </w:rPr>
      </w:pPr>
      <w:r w:rsidRPr="00CC42A0">
        <w:rPr>
          <w:rFonts w:eastAsia="Calibri" w:cs="Times New Roman"/>
          <w:color w:val="585756"/>
        </w:rPr>
        <w:t>Le prix total de la facture du mois.</w:t>
      </w:r>
    </w:p>
    <w:p w14:paraId="181FB8AE" w14:textId="77777777" w:rsidR="00C06A66" w:rsidRPr="00884CE5" w:rsidRDefault="00C06A66" w:rsidP="00C06A66">
      <w:pPr>
        <w:spacing w:line="288" w:lineRule="auto"/>
        <w:jc w:val="both"/>
        <w:rPr>
          <w:rFonts w:cs="Arial"/>
          <w:sz w:val="20"/>
        </w:rPr>
      </w:pPr>
    </w:p>
    <w:p w14:paraId="13FCABCD" w14:textId="77777777" w:rsidR="00C06A66" w:rsidRPr="007525D7" w:rsidRDefault="00C06A66" w:rsidP="00C06A66">
      <w:pPr>
        <w:spacing w:after="120" w:line="288" w:lineRule="auto"/>
        <w:jc w:val="both"/>
        <w:rPr>
          <w:rFonts w:eastAsia="Calibri" w:cs="Times New Roman"/>
          <w:color w:val="585756"/>
        </w:rPr>
      </w:pPr>
      <w:r w:rsidRPr="00BF7260">
        <w:rPr>
          <w:rFonts w:eastAsia="Calibri" w:cs="Times New Roman"/>
          <w:b/>
          <w:bCs/>
          <w:color w:val="585756"/>
          <w:u w:val="single"/>
        </w:rPr>
        <w:t xml:space="preserve">Attention </w:t>
      </w:r>
      <w:r w:rsidRPr="007525D7">
        <w:rPr>
          <w:rFonts w:eastAsia="Calibri" w:cs="Times New Roman"/>
          <w:color w:val="585756"/>
        </w:rPr>
        <w:t xml:space="preserve">: il est entendu qu’aucune avance ne peut être demandée et le paiement ne sera effectué que pour des prestations accomplies et acceptées. </w:t>
      </w:r>
    </w:p>
    <w:p w14:paraId="5F57A0FA" w14:textId="77777777" w:rsidR="00C06A66" w:rsidRPr="007525D7" w:rsidRDefault="00C06A66" w:rsidP="00C06A66">
      <w:pPr>
        <w:spacing w:after="120" w:line="288" w:lineRule="auto"/>
        <w:jc w:val="both"/>
        <w:rPr>
          <w:rFonts w:eastAsia="Calibri" w:cs="Times New Roman"/>
          <w:color w:val="585756"/>
        </w:rPr>
      </w:pPr>
      <w:r w:rsidRPr="007525D7">
        <w:rPr>
          <w:rFonts w:eastAsia="Calibri" w:cs="Times New Roman"/>
          <w:color w:val="585756"/>
        </w:rPr>
        <w:t>Le paiement s’effectue exclusivement par virement bancaire.</w:t>
      </w:r>
    </w:p>
    <w:p w14:paraId="3FC777ED" w14:textId="77777777" w:rsidR="00C06A66" w:rsidRDefault="00C06A66" w:rsidP="00C06A66">
      <w:pPr>
        <w:pStyle w:val="Titre3"/>
        <w:rPr>
          <w:lang w:val="fr-BE"/>
        </w:rPr>
      </w:pPr>
      <w:bookmarkStart w:id="126" w:name="_Toc361393832"/>
      <w:bookmarkStart w:id="127" w:name="_Toc361408334"/>
      <w:bookmarkStart w:id="128" w:name="_Toc209434880"/>
      <w:r w:rsidRPr="17079118">
        <w:rPr>
          <w:lang w:val="fr-BE"/>
        </w:rPr>
        <w:t>Litiges (art. 73)</w:t>
      </w:r>
      <w:bookmarkEnd w:id="126"/>
      <w:bookmarkEnd w:id="127"/>
      <w:bookmarkEnd w:id="128"/>
    </w:p>
    <w:p w14:paraId="48558F45" w14:textId="77777777" w:rsidR="00EA7A7F" w:rsidRPr="00EA7A7F" w:rsidRDefault="00EA7A7F" w:rsidP="00EA7A7F"/>
    <w:p w14:paraId="6250A885" w14:textId="77777777" w:rsidR="00C06A66" w:rsidRPr="007525D7" w:rsidRDefault="00C06A66" w:rsidP="00C06A66">
      <w:pPr>
        <w:spacing w:after="120" w:line="288" w:lineRule="auto"/>
        <w:jc w:val="both"/>
        <w:rPr>
          <w:rFonts w:eastAsia="Calibri" w:cs="Times New Roman"/>
          <w:color w:val="585756"/>
        </w:rPr>
      </w:pPr>
      <w:r w:rsidRPr="007525D7">
        <w:rPr>
          <w:rFonts w:eastAsia="Calibri" w:cs="Times New Roman"/>
          <w:color w:val="585756"/>
        </w:rPr>
        <w:t>Tous les litiges relatifs à l’exécution de ce marché sont exclusivement tranchés par les tribunaux compétents de l’arrondissement judiciaire de Bruxelles. La langue véhiculaire est le français ou le néerlandais.</w:t>
      </w:r>
    </w:p>
    <w:p w14:paraId="4B5DE5F6" w14:textId="77777777" w:rsidR="00C06A66" w:rsidRPr="007525D7" w:rsidRDefault="00C06A66" w:rsidP="00C06A66">
      <w:pPr>
        <w:spacing w:after="120" w:line="288" w:lineRule="auto"/>
        <w:jc w:val="both"/>
        <w:rPr>
          <w:rFonts w:eastAsia="Calibri" w:cs="Times New Roman"/>
          <w:color w:val="585756"/>
        </w:rPr>
      </w:pPr>
      <w:r w:rsidRPr="007525D7">
        <w:rPr>
          <w:rFonts w:eastAsia="Calibri" w:cs="Times New Roman"/>
          <w:color w:val="585756"/>
        </w:rPr>
        <w:t>Le pouvoir adjudicateur n’est en aucun cas responsable des dommages causés à des personnes ou à des biens qui sont la conséquence directe ou indirecte des activités nécessaires à l’exécution de ce marché. L’adjudicataire garantit le pouvoir adjudicateur contre toute action en dommages et intérêts par des tiers à cet égard.</w:t>
      </w:r>
    </w:p>
    <w:p w14:paraId="6C4BDA91" w14:textId="77777777" w:rsidR="00C06A66" w:rsidRPr="007525D7" w:rsidRDefault="00C06A66" w:rsidP="00C06A66">
      <w:pPr>
        <w:spacing w:after="120" w:line="288" w:lineRule="auto"/>
        <w:jc w:val="both"/>
        <w:rPr>
          <w:rFonts w:eastAsia="Calibri" w:cs="Times New Roman"/>
          <w:color w:val="585756"/>
        </w:rPr>
      </w:pPr>
      <w:r w:rsidRPr="007525D7">
        <w:rPr>
          <w:rFonts w:eastAsia="Calibri" w:cs="Times New Roman"/>
          <w:color w:val="585756"/>
        </w:rPr>
        <w:t xml:space="preserve">En cas de « litige », c’est-à-dire d’action en justice, la correspondance devra (également) être envoyée à l’adresse suivante : </w:t>
      </w:r>
    </w:p>
    <w:p w14:paraId="350CE277" w14:textId="77777777" w:rsidR="00C06A66" w:rsidRPr="002F3100" w:rsidRDefault="00C06A66" w:rsidP="00C06A66">
      <w:pPr>
        <w:spacing w:after="120" w:line="288" w:lineRule="auto"/>
        <w:jc w:val="both"/>
        <w:rPr>
          <w:rFonts w:eastAsia="Calibri" w:cs="Times New Roman"/>
          <w:b/>
          <w:bCs/>
          <w:color w:val="585756"/>
        </w:rPr>
      </w:pPr>
      <w:r w:rsidRPr="002F3100">
        <w:rPr>
          <w:rFonts w:eastAsia="Calibri" w:cs="Times New Roman"/>
          <w:b/>
          <w:bCs/>
          <w:color w:val="585756"/>
        </w:rPr>
        <w:t>Enabel s.a.</w:t>
      </w:r>
    </w:p>
    <w:p w14:paraId="4A58B763" w14:textId="5A3FC916" w:rsidR="00C06A66" w:rsidRPr="002F3100" w:rsidRDefault="002F3100" w:rsidP="00C06A66">
      <w:pPr>
        <w:spacing w:after="120" w:line="288" w:lineRule="auto"/>
        <w:jc w:val="both"/>
        <w:rPr>
          <w:rFonts w:eastAsia="Calibri" w:cs="Times New Roman"/>
          <w:b/>
          <w:bCs/>
          <w:color w:val="585756"/>
        </w:rPr>
      </w:pPr>
      <w:r w:rsidRPr="002F3100">
        <w:rPr>
          <w:rFonts w:eastAsia="Calibri" w:cs="Times New Roman"/>
          <w:b/>
          <w:bCs/>
          <w:color w:val="585756"/>
        </w:rPr>
        <w:t xml:space="preserve">Global </w:t>
      </w:r>
      <w:proofErr w:type="spellStart"/>
      <w:r w:rsidRPr="002F3100">
        <w:rPr>
          <w:rFonts w:eastAsia="Calibri" w:cs="Times New Roman"/>
          <w:b/>
          <w:bCs/>
          <w:color w:val="585756"/>
        </w:rPr>
        <w:t>Procurement</w:t>
      </w:r>
      <w:proofErr w:type="spellEnd"/>
      <w:r w:rsidRPr="002F3100">
        <w:rPr>
          <w:rFonts w:eastAsia="Calibri" w:cs="Times New Roman"/>
          <w:b/>
          <w:bCs/>
          <w:color w:val="585756"/>
        </w:rPr>
        <w:t xml:space="preserve"> Services</w:t>
      </w:r>
    </w:p>
    <w:p w14:paraId="488027BB" w14:textId="66C34DDA" w:rsidR="00C06A66" w:rsidRPr="002F3100" w:rsidRDefault="00C06A66" w:rsidP="00C06A66">
      <w:pPr>
        <w:spacing w:after="120" w:line="288" w:lineRule="auto"/>
        <w:jc w:val="both"/>
        <w:rPr>
          <w:rFonts w:eastAsia="Calibri" w:cs="Times New Roman"/>
          <w:b/>
          <w:bCs/>
          <w:color w:val="585756"/>
        </w:rPr>
      </w:pPr>
      <w:r w:rsidRPr="002F3100">
        <w:rPr>
          <w:rFonts w:eastAsia="Calibri" w:cs="Times New Roman"/>
          <w:b/>
          <w:bCs/>
          <w:color w:val="585756"/>
        </w:rPr>
        <w:t>À l’attention de Mme</w:t>
      </w:r>
      <w:r w:rsidR="002F3100" w:rsidRPr="002F3100">
        <w:rPr>
          <w:rFonts w:eastAsia="Calibri" w:cs="Times New Roman"/>
          <w:b/>
          <w:bCs/>
          <w:color w:val="585756"/>
        </w:rPr>
        <w:t xml:space="preserve"> Laura JACOBS</w:t>
      </w:r>
    </w:p>
    <w:p w14:paraId="778117CF" w14:textId="77777777" w:rsidR="00C06A66" w:rsidRPr="002F3100" w:rsidRDefault="00C06A66" w:rsidP="00C06A66">
      <w:pPr>
        <w:spacing w:after="120" w:line="288" w:lineRule="auto"/>
        <w:jc w:val="both"/>
        <w:rPr>
          <w:rFonts w:eastAsia="Calibri" w:cs="Times New Roman"/>
          <w:b/>
          <w:bCs/>
          <w:color w:val="585756"/>
        </w:rPr>
      </w:pPr>
      <w:r w:rsidRPr="002F3100">
        <w:rPr>
          <w:rFonts w:eastAsia="Calibri" w:cs="Times New Roman"/>
          <w:b/>
          <w:bCs/>
          <w:color w:val="585756"/>
        </w:rPr>
        <w:t>rue Haute 147</w:t>
      </w:r>
    </w:p>
    <w:p w14:paraId="2E7B491A" w14:textId="77777777" w:rsidR="00C06A66" w:rsidRPr="002F3100" w:rsidRDefault="00C06A66" w:rsidP="00C06A66">
      <w:pPr>
        <w:spacing w:after="120" w:line="288" w:lineRule="auto"/>
        <w:jc w:val="both"/>
        <w:rPr>
          <w:rFonts w:eastAsia="Calibri" w:cs="Times New Roman"/>
          <w:b/>
          <w:bCs/>
          <w:color w:val="585756"/>
        </w:rPr>
      </w:pPr>
      <w:r w:rsidRPr="002F3100">
        <w:rPr>
          <w:rFonts w:eastAsia="Calibri" w:cs="Times New Roman"/>
          <w:b/>
          <w:bCs/>
          <w:color w:val="585756"/>
        </w:rPr>
        <w:t>1000 Bruxelles</w:t>
      </w:r>
    </w:p>
    <w:p w14:paraId="69E36DB7" w14:textId="047AC7B3" w:rsidR="00C06A66" w:rsidRPr="002F3100" w:rsidRDefault="00C06A66" w:rsidP="00C06A66">
      <w:pPr>
        <w:spacing w:after="120" w:line="288" w:lineRule="auto"/>
        <w:jc w:val="both"/>
        <w:rPr>
          <w:rFonts w:eastAsia="Calibri" w:cs="Times New Roman"/>
          <w:b/>
          <w:bCs/>
          <w:color w:val="585756"/>
        </w:rPr>
      </w:pPr>
      <w:r w:rsidRPr="002F3100">
        <w:rPr>
          <w:rFonts w:eastAsia="Calibri" w:cs="Times New Roman"/>
          <w:b/>
          <w:bCs/>
          <w:color w:val="585756"/>
        </w:rPr>
        <w:t>Belgique</w:t>
      </w:r>
    </w:p>
    <w:p w14:paraId="2B806BAF" w14:textId="77777777" w:rsidR="00C06A66" w:rsidRPr="007525D7" w:rsidRDefault="00C06A66" w:rsidP="00C06A66">
      <w:pPr>
        <w:spacing w:after="120" w:line="288" w:lineRule="auto"/>
        <w:jc w:val="both"/>
        <w:rPr>
          <w:rFonts w:eastAsia="Calibri" w:cs="Times New Roman"/>
          <w:color w:val="585756"/>
        </w:rPr>
      </w:pPr>
    </w:p>
    <w:p w14:paraId="75CB74E6" w14:textId="77777777" w:rsidR="00C06A66" w:rsidRDefault="00C06A66">
      <w:pPr>
        <w:rPr>
          <w:rFonts w:ascii="Calibri" w:eastAsia="Calibri" w:hAnsi="Calibri" w:cs="Calibri"/>
          <w:b/>
          <w:bCs/>
          <w:color w:val="FFFFFF"/>
          <w:sz w:val="32"/>
          <w:szCs w:val="32"/>
        </w:rPr>
      </w:pPr>
      <w:bookmarkStart w:id="129" w:name="_Toc257039876"/>
      <w:bookmarkEnd w:id="73"/>
      <w:bookmarkEnd w:id="74"/>
      <w:bookmarkEnd w:id="75"/>
      <w:r>
        <w:rPr>
          <w:bCs/>
        </w:rPr>
        <w:br w:type="page"/>
      </w:r>
    </w:p>
    <w:p w14:paraId="78AFE7D8" w14:textId="25C591B7" w:rsidR="00C06A66" w:rsidRPr="006D6E4A" w:rsidRDefault="00C06A66" w:rsidP="006D6E4A">
      <w:pPr>
        <w:pStyle w:val="Titre1"/>
      </w:pPr>
      <w:r>
        <w:lastRenderedPageBreak/>
        <w:t xml:space="preserve"> </w:t>
      </w:r>
      <w:bookmarkStart w:id="130" w:name="_Toc209434881"/>
      <w:r>
        <w:t>Termes de références</w:t>
      </w:r>
      <w:bookmarkEnd w:id="129"/>
      <w:bookmarkEnd w:id="130"/>
    </w:p>
    <w:p w14:paraId="362638B0" w14:textId="77777777" w:rsidR="00A2252F" w:rsidRDefault="00A2252F" w:rsidP="00A2252F">
      <w:pPr>
        <w:autoSpaceDE w:val="0"/>
        <w:autoSpaceDN w:val="0"/>
        <w:adjustRightInd w:val="0"/>
        <w:spacing w:after="0" w:line="240" w:lineRule="auto"/>
        <w:rPr>
          <w:rFonts w:cs="Georgia"/>
          <w:color w:val="000000"/>
          <w:sz w:val="20"/>
          <w:szCs w:val="20"/>
          <w:lang w:eastAsia="fr-BE"/>
        </w:rPr>
      </w:pPr>
      <w:bookmarkStart w:id="131" w:name="_Ref253737980"/>
      <w:bookmarkStart w:id="132" w:name="_Toc257039877"/>
      <w:r>
        <w:rPr>
          <w:rFonts w:cs="Georgia"/>
          <w:color w:val="000000"/>
          <w:sz w:val="20"/>
          <w:szCs w:val="20"/>
          <w:lang w:eastAsia="fr-BE"/>
        </w:rPr>
        <w:t xml:space="preserve">- </w:t>
      </w:r>
      <w:r w:rsidRPr="002B6BE7">
        <w:rPr>
          <w:rFonts w:cs="Georgia"/>
          <w:b/>
          <w:bCs/>
          <w:color w:val="000000"/>
          <w:sz w:val="20"/>
          <w:szCs w:val="20"/>
          <w:lang w:eastAsia="fr-BE"/>
        </w:rPr>
        <w:t>Annexe 1</w:t>
      </w:r>
      <w:r>
        <w:rPr>
          <w:rFonts w:cs="Georgia"/>
          <w:color w:val="000000"/>
          <w:sz w:val="20"/>
          <w:szCs w:val="20"/>
          <w:lang w:eastAsia="fr-BE"/>
        </w:rPr>
        <w:t xml:space="preserve">: </w:t>
      </w:r>
      <w:r w:rsidRPr="0091636C">
        <w:rPr>
          <w:rFonts w:cs="Georgia"/>
          <w:color w:val="000000"/>
          <w:sz w:val="20"/>
          <w:szCs w:val="20"/>
          <w:lang w:eastAsia="fr-BE"/>
        </w:rPr>
        <w:t xml:space="preserve">Cahier des Clauses Techniques Particulières (CCTP) en annexe au CSC. </w:t>
      </w:r>
    </w:p>
    <w:p w14:paraId="73599B97" w14:textId="77777777" w:rsidR="00A2252F" w:rsidRPr="00ED469A" w:rsidRDefault="00A2252F" w:rsidP="00A2252F">
      <w:pPr>
        <w:autoSpaceDE w:val="0"/>
        <w:autoSpaceDN w:val="0"/>
        <w:adjustRightInd w:val="0"/>
        <w:spacing w:after="0" w:line="240" w:lineRule="auto"/>
        <w:rPr>
          <w:rFonts w:cs="Georgia"/>
          <w:color w:val="000000"/>
          <w:sz w:val="20"/>
          <w:szCs w:val="20"/>
          <w:lang w:eastAsia="fr-BE"/>
        </w:rPr>
      </w:pPr>
    </w:p>
    <w:p w14:paraId="4FB2E006" w14:textId="77777777" w:rsidR="00A2252F" w:rsidRPr="00ED469A" w:rsidRDefault="00A2252F" w:rsidP="00A2252F">
      <w:pPr>
        <w:rPr>
          <w:rFonts w:cs="Arial"/>
          <w:color w:val="000000"/>
          <w:sz w:val="20"/>
          <w:szCs w:val="20"/>
          <w:lang w:eastAsia="fr-BE"/>
        </w:rPr>
      </w:pPr>
      <w:r w:rsidRPr="00ED469A">
        <w:rPr>
          <w:rFonts w:cs="Arial"/>
          <w:color w:val="000000"/>
          <w:sz w:val="20"/>
          <w:szCs w:val="20"/>
          <w:lang w:eastAsia="fr-BE"/>
        </w:rPr>
        <w:t xml:space="preserve">- </w:t>
      </w:r>
      <w:r w:rsidRPr="002B6BE7">
        <w:rPr>
          <w:rFonts w:cs="Arial"/>
          <w:b/>
          <w:bCs/>
          <w:color w:val="000000"/>
          <w:sz w:val="20"/>
          <w:szCs w:val="20"/>
          <w:lang w:eastAsia="fr-BE"/>
        </w:rPr>
        <w:t>Annexe 2:</w:t>
      </w:r>
      <w:r w:rsidRPr="00ED469A">
        <w:rPr>
          <w:rFonts w:cs="Arial"/>
          <w:color w:val="000000"/>
          <w:sz w:val="20"/>
          <w:szCs w:val="20"/>
          <w:lang w:eastAsia="fr-BE"/>
        </w:rPr>
        <w:t xml:space="preserve"> Devis quantitatif et Estimatif ainsi que le Bordereau des prix unitaires(BPU)</w:t>
      </w:r>
    </w:p>
    <w:p w14:paraId="42BF46E2" w14:textId="77777777" w:rsidR="00C06A66" w:rsidRDefault="00C06A66">
      <w:pPr>
        <w:rPr>
          <w:rFonts w:ascii="Calibri" w:eastAsia="Calibri" w:hAnsi="Calibri" w:cs="Calibri"/>
          <w:b/>
          <w:bCs/>
          <w:color w:val="FFFFFF"/>
          <w:sz w:val="32"/>
          <w:szCs w:val="32"/>
        </w:rPr>
      </w:pPr>
      <w:r>
        <w:rPr>
          <w:bCs/>
        </w:rPr>
        <w:br w:type="page"/>
      </w:r>
    </w:p>
    <w:p w14:paraId="1F4AAF89" w14:textId="1A31099E" w:rsidR="00C06A66" w:rsidRPr="006D6E4A" w:rsidRDefault="00C06A66" w:rsidP="006D6E4A">
      <w:pPr>
        <w:pStyle w:val="Titre1"/>
      </w:pPr>
      <w:r>
        <w:lastRenderedPageBreak/>
        <w:t xml:space="preserve"> </w:t>
      </w:r>
      <w:bookmarkStart w:id="133" w:name="_Toc209434882"/>
      <w:r>
        <w:t>Formulaires</w:t>
      </w:r>
      <w:bookmarkEnd w:id="131"/>
      <w:bookmarkEnd w:id="132"/>
      <w:bookmarkEnd w:id="133"/>
    </w:p>
    <w:p w14:paraId="0F3CD631" w14:textId="4E128342" w:rsidR="00C06A66" w:rsidRPr="006D6E4A" w:rsidRDefault="00C06A66" w:rsidP="006D6E4A">
      <w:pPr>
        <w:pStyle w:val="Titre2"/>
      </w:pPr>
      <w:bookmarkStart w:id="134" w:name="_Toc257039878"/>
      <w:bookmarkStart w:id="135" w:name="_Toc209434883"/>
      <w:r>
        <w:t>Instructions pour l’établissement de l’offre</w:t>
      </w:r>
      <w:bookmarkEnd w:id="134"/>
      <w:bookmarkEnd w:id="135"/>
    </w:p>
    <w:p w14:paraId="2BF1CADA" w14:textId="77777777" w:rsidR="00C06A66" w:rsidRPr="00567BC4" w:rsidRDefault="00C06A66" w:rsidP="004C43F2">
      <w:pPr>
        <w:pStyle w:val="Corpsdetexte"/>
        <w:widowControl/>
        <w:suppressAutoHyphens w:val="0"/>
        <w:spacing w:line="276" w:lineRule="auto"/>
        <w:rPr>
          <w:rFonts w:ascii="Georgia" w:eastAsia="Calibri" w:hAnsi="Georgia" w:cs="Times New Roman"/>
          <w:color w:val="585756"/>
          <w:kern w:val="0"/>
          <w:sz w:val="21"/>
          <w:szCs w:val="22"/>
          <w:lang w:val="fr-BE"/>
        </w:rPr>
      </w:pPr>
      <w:r w:rsidRPr="00567BC4">
        <w:rPr>
          <w:rFonts w:ascii="Georgia" w:eastAsia="Calibri" w:hAnsi="Georgia" w:cs="Times New Roman"/>
          <w:color w:val="585756"/>
          <w:kern w:val="0"/>
          <w:sz w:val="21"/>
          <w:szCs w:val="22"/>
          <w:lang w:val="fr-BE"/>
        </w:rPr>
        <w:t>Le soumissionnaire est tenu d’utiliser le formulaire d’offre joint en annexe. A défaut d’utiliser ce formulaire, il supporte l’entière responsabilité de la parfaite concordance entre les documents qu’il a utilisés et le formulaire.</w:t>
      </w:r>
    </w:p>
    <w:p w14:paraId="75FFD7BF" w14:textId="5AF93CEB" w:rsidR="00C06A66" w:rsidRPr="00567BC4" w:rsidRDefault="00C06A66" w:rsidP="004C43F2">
      <w:pPr>
        <w:pStyle w:val="Corpsdetexte"/>
        <w:widowControl/>
        <w:suppressAutoHyphens w:val="0"/>
        <w:spacing w:line="276" w:lineRule="auto"/>
        <w:rPr>
          <w:rFonts w:ascii="Georgia" w:eastAsia="Calibri" w:hAnsi="Georgia" w:cs="Times New Roman"/>
          <w:color w:val="585756"/>
          <w:kern w:val="0"/>
          <w:sz w:val="21"/>
          <w:szCs w:val="22"/>
          <w:lang w:val="fr-BE"/>
        </w:rPr>
      </w:pPr>
      <w:r w:rsidRPr="00567BC4">
        <w:rPr>
          <w:rFonts w:ascii="Georgia" w:eastAsia="Calibri" w:hAnsi="Georgia" w:cs="Times New Roman"/>
          <w:color w:val="585756"/>
          <w:kern w:val="0"/>
          <w:sz w:val="21"/>
          <w:szCs w:val="22"/>
          <w:lang w:val="fr-BE"/>
        </w:rPr>
        <w:t xml:space="preserve">L’offre et les annexes jointes au formulaire d’offre sont rédigées en français </w:t>
      </w:r>
    </w:p>
    <w:p w14:paraId="7304B052" w14:textId="77777777" w:rsidR="00C06A66" w:rsidRPr="00567BC4" w:rsidRDefault="00C06A66" w:rsidP="004C43F2">
      <w:pPr>
        <w:pStyle w:val="Corpsdetexte"/>
        <w:widowControl/>
        <w:suppressAutoHyphens w:val="0"/>
        <w:spacing w:line="276" w:lineRule="auto"/>
        <w:rPr>
          <w:rFonts w:ascii="Georgia" w:eastAsia="Calibri" w:hAnsi="Georgia" w:cs="Times New Roman"/>
          <w:color w:val="585756"/>
          <w:kern w:val="0"/>
          <w:sz w:val="21"/>
          <w:szCs w:val="22"/>
          <w:lang w:val="fr-BE"/>
        </w:rPr>
      </w:pPr>
    </w:p>
    <w:p w14:paraId="15ED3666" w14:textId="51608E8A" w:rsidR="00C06A66" w:rsidRPr="00567BC4" w:rsidRDefault="00C06A66" w:rsidP="004C43F2">
      <w:pPr>
        <w:pStyle w:val="Corpsdetexte"/>
        <w:widowControl/>
        <w:suppressAutoHyphens w:val="0"/>
        <w:spacing w:line="276" w:lineRule="auto"/>
        <w:rPr>
          <w:rFonts w:ascii="Georgia" w:eastAsia="Calibri" w:hAnsi="Georgia" w:cs="Times New Roman"/>
          <w:color w:val="585756"/>
          <w:kern w:val="0"/>
          <w:sz w:val="21"/>
          <w:szCs w:val="22"/>
          <w:lang w:val="fr-BE"/>
        </w:rPr>
      </w:pPr>
      <w:r w:rsidRPr="00567BC4">
        <w:rPr>
          <w:rFonts w:ascii="Georgia" w:eastAsia="Calibri" w:hAnsi="Georgia" w:cs="Times New Roman"/>
          <w:color w:val="585756"/>
          <w:kern w:val="0"/>
          <w:sz w:val="21"/>
          <w:szCs w:val="22"/>
          <w:lang w:val="fr-BE"/>
        </w:rPr>
        <w:t>Les formulaires d’offres doivent être introduits en deux exemplaires, dont un porte la mention ‘original’ et l’autre la mention ‘duplicata’ ou ‘copie’. L’original doit être introduit sur papier. Le duplicata peut être une simple photocopie, mais peut également être introduit sous forme d’un ou plusieurs fichiers sur CD-rom et/ou stick USB.</w:t>
      </w:r>
    </w:p>
    <w:p w14:paraId="484C9D3A" w14:textId="77777777" w:rsidR="00C06A66" w:rsidRPr="00567BC4" w:rsidRDefault="00C06A66" w:rsidP="004C43F2">
      <w:pPr>
        <w:pStyle w:val="Corpsdetexte"/>
        <w:widowControl/>
        <w:suppressAutoHyphens w:val="0"/>
        <w:spacing w:line="276" w:lineRule="auto"/>
        <w:rPr>
          <w:rFonts w:ascii="Georgia" w:eastAsia="Calibri" w:hAnsi="Georgia" w:cs="Times New Roman"/>
          <w:color w:val="585756"/>
          <w:kern w:val="0"/>
          <w:sz w:val="21"/>
          <w:szCs w:val="22"/>
          <w:lang w:val="fr-BE"/>
        </w:rPr>
      </w:pPr>
      <w:r w:rsidRPr="00D30D6B">
        <w:rPr>
          <w:rFonts w:ascii="Georgia" w:eastAsia="Calibri" w:hAnsi="Georgia" w:cs="Times New Roman"/>
          <w:color w:val="585756"/>
          <w:kern w:val="0"/>
          <w:sz w:val="21"/>
          <w:szCs w:val="22"/>
          <w:highlight w:val="cyan"/>
          <w:lang w:val="fr-BE"/>
        </w:rPr>
        <w:t>Les différentes parties et annexes de l’offre doivent être numérotées.</w:t>
      </w:r>
    </w:p>
    <w:p w14:paraId="3E38A06C" w14:textId="77777777" w:rsidR="00C06A66" w:rsidRPr="00567BC4" w:rsidRDefault="00C06A66" w:rsidP="004C43F2">
      <w:pPr>
        <w:pStyle w:val="Corpsdetexte"/>
        <w:widowControl/>
        <w:suppressAutoHyphens w:val="0"/>
        <w:spacing w:line="276" w:lineRule="auto"/>
        <w:rPr>
          <w:rFonts w:ascii="Georgia" w:eastAsia="Calibri" w:hAnsi="Georgia" w:cs="Times New Roman"/>
          <w:color w:val="585756"/>
          <w:kern w:val="0"/>
          <w:sz w:val="21"/>
          <w:szCs w:val="22"/>
          <w:lang w:val="fr-BE"/>
        </w:rPr>
      </w:pPr>
      <w:r w:rsidRPr="00567BC4">
        <w:rPr>
          <w:rFonts w:ascii="Georgia" w:eastAsia="Calibri" w:hAnsi="Georgia" w:cs="Times New Roman"/>
          <w:color w:val="585756"/>
          <w:kern w:val="0"/>
          <w:sz w:val="21"/>
          <w:szCs w:val="22"/>
          <w:lang w:val="fr-BE"/>
        </w:rPr>
        <w:t xml:space="preserve">Les prix sont indiqués en euros et seront précisés jusqu’à deux chiffres après la virgule. Le cas échéant, ils peuvent être précisés jusqu’à quatre chiffres après la virgule. </w:t>
      </w:r>
    </w:p>
    <w:p w14:paraId="1D6F2DB9" w14:textId="77777777" w:rsidR="00C06A66" w:rsidRPr="00567BC4" w:rsidRDefault="00C06A66" w:rsidP="004C43F2">
      <w:pPr>
        <w:pStyle w:val="Corpsdetexte"/>
        <w:widowControl/>
        <w:suppressAutoHyphens w:val="0"/>
        <w:spacing w:line="276" w:lineRule="auto"/>
        <w:rPr>
          <w:rFonts w:ascii="Georgia" w:eastAsia="Calibri" w:hAnsi="Georgia" w:cs="Times New Roman"/>
          <w:color w:val="585756"/>
          <w:kern w:val="0"/>
          <w:sz w:val="21"/>
          <w:szCs w:val="22"/>
          <w:lang w:val="fr-BE"/>
        </w:rPr>
      </w:pPr>
      <w:r w:rsidRPr="00567BC4">
        <w:rPr>
          <w:rFonts w:ascii="Georgia" w:eastAsia="Calibri" w:hAnsi="Georgia" w:cs="Times New Roman"/>
          <w:color w:val="585756"/>
          <w:kern w:val="0"/>
          <w:sz w:val="21"/>
          <w:szCs w:val="22"/>
          <w:lang w:val="fr-BE"/>
        </w:rPr>
        <w:t xml:space="preserve">Les ratures, surcharges, mentions complémentaires ou modificatives dans les formulaires d’offre doivent être accompagnées d’une signature à côté de la rature, surcharge, mention complémentaire ou modificative en question. </w:t>
      </w:r>
    </w:p>
    <w:p w14:paraId="4D39C78E" w14:textId="77777777" w:rsidR="00C06A66" w:rsidRPr="00567BC4" w:rsidRDefault="00C06A66" w:rsidP="004C43F2">
      <w:pPr>
        <w:pStyle w:val="Corpsdetexte"/>
        <w:widowControl/>
        <w:suppressAutoHyphens w:val="0"/>
        <w:spacing w:line="276" w:lineRule="auto"/>
        <w:rPr>
          <w:rFonts w:ascii="Georgia" w:eastAsia="Calibri" w:hAnsi="Georgia" w:cs="Times New Roman"/>
          <w:color w:val="585756"/>
          <w:kern w:val="0"/>
          <w:sz w:val="21"/>
          <w:szCs w:val="22"/>
          <w:lang w:val="fr-BE"/>
        </w:rPr>
      </w:pPr>
      <w:r w:rsidRPr="00567BC4">
        <w:rPr>
          <w:rFonts w:ascii="Georgia" w:eastAsia="Calibri" w:hAnsi="Georgia" w:cs="Times New Roman"/>
          <w:color w:val="585756"/>
          <w:kern w:val="0"/>
          <w:sz w:val="21"/>
          <w:szCs w:val="22"/>
          <w:lang w:val="fr-BE"/>
        </w:rPr>
        <w:t>Ceci vaut également pour les ratures, surcharges et mentions complémentaires ou modificatives qui ont été apportées à l’aide d’un ruban ou de liquide correcteur.</w:t>
      </w:r>
    </w:p>
    <w:p w14:paraId="3CA97903" w14:textId="77777777" w:rsidR="00C06A66" w:rsidRPr="00567BC4" w:rsidRDefault="00C06A66" w:rsidP="004C43F2">
      <w:pPr>
        <w:pStyle w:val="Corpsdetexte"/>
        <w:widowControl/>
        <w:suppressAutoHyphens w:val="0"/>
        <w:spacing w:line="276" w:lineRule="auto"/>
        <w:rPr>
          <w:rFonts w:ascii="Georgia" w:eastAsia="Calibri" w:hAnsi="Georgia" w:cs="Times New Roman"/>
          <w:color w:val="585756"/>
          <w:kern w:val="0"/>
          <w:sz w:val="21"/>
          <w:szCs w:val="22"/>
          <w:lang w:val="fr-BE"/>
        </w:rPr>
      </w:pPr>
      <w:r w:rsidRPr="00567BC4">
        <w:rPr>
          <w:rFonts w:ascii="Georgia" w:eastAsia="Calibri" w:hAnsi="Georgia" w:cs="Times New Roman"/>
          <w:color w:val="585756"/>
          <w:kern w:val="0"/>
          <w:sz w:val="21"/>
          <w:szCs w:val="22"/>
          <w:lang w:val="fr-BE"/>
        </w:rPr>
        <w:t xml:space="preserve">L’offre portera la </w:t>
      </w:r>
      <w:r w:rsidRPr="00567BC4">
        <w:rPr>
          <w:rFonts w:ascii="Georgia" w:eastAsia="Calibri" w:hAnsi="Georgia" w:cs="Times New Roman"/>
          <w:b/>
          <w:color w:val="585756"/>
          <w:kern w:val="0"/>
          <w:sz w:val="21"/>
          <w:szCs w:val="22"/>
          <w:lang w:val="fr-BE"/>
        </w:rPr>
        <w:t>signature manuscrite originale</w:t>
      </w:r>
      <w:r w:rsidRPr="00567BC4">
        <w:rPr>
          <w:rFonts w:ascii="Georgia" w:eastAsia="Calibri" w:hAnsi="Georgia" w:cs="Times New Roman"/>
          <w:color w:val="585756"/>
          <w:kern w:val="0"/>
          <w:sz w:val="21"/>
          <w:szCs w:val="22"/>
          <w:lang w:val="fr-BE"/>
        </w:rPr>
        <w:t xml:space="preserve"> du soumissionnaire ou de son mandataire.</w:t>
      </w:r>
    </w:p>
    <w:p w14:paraId="4C944D8B" w14:textId="77777777" w:rsidR="00C06A66" w:rsidRPr="00567BC4" w:rsidRDefault="00C06A66" w:rsidP="004C43F2">
      <w:pPr>
        <w:pStyle w:val="Corpsdetexte"/>
        <w:widowControl/>
        <w:suppressAutoHyphens w:val="0"/>
        <w:spacing w:line="276" w:lineRule="auto"/>
        <w:rPr>
          <w:rFonts w:ascii="Georgia" w:eastAsia="Calibri" w:hAnsi="Georgia" w:cs="Times New Roman"/>
          <w:color w:val="585756"/>
          <w:kern w:val="0"/>
          <w:sz w:val="21"/>
          <w:szCs w:val="22"/>
          <w:lang w:val="fr-BE"/>
        </w:rPr>
      </w:pPr>
      <w:r w:rsidRPr="00567BC4">
        <w:rPr>
          <w:rFonts w:ascii="Georgia" w:eastAsia="Calibri" w:hAnsi="Georgia" w:cs="Times New Roman"/>
          <w:color w:val="585756"/>
          <w:kern w:val="0"/>
          <w:sz w:val="21"/>
          <w:szCs w:val="22"/>
          <w:lang w:val="fr-BE"/>
        </w:rPr>
        <w:t>Lorsque le soumissionnaire est une société/association sans personnalité juridique, formée entre plusieurs personnes physiques ou morales (société momentanée ou association momentanée), l’offre doit être signée par chacune de ces personnes.</w:t>
      </w:r>
    </w:p>
    <w:p w14:paraId="0A15306F" w14:textId="77777777" w:rsidR="00C06A66" w:rsidRDefault="00C06A66" w:rsidP="004C43F2">
      <w:pPr>
        <w:pStyle w:val="Corpsdetexte"/>
        <w:widowControl/>
        <w:suppressAutoHyphens w:val="0"/>
        <w:spacing w:line="276" w:lineRule="auto"/>
        <w:rPr>
          <w:rFonts w:ascii="Georgia" w:eastAsia="Calibri" w:hAnsi="Georgia" w:cs="Times New Roman"/>
          <w:color w:val="585756"/>
          <w:kern w:val="0"/>
          <w:sz w:val="21"/>
          <w:szCs w:val="22"/>
          <w:lang w:val="fr-BE"/>
        </w:rPr>
      </w:pPr>
      <w:r w:rsidRPr="00567BC4">
        <w:rPr>
          <w:rFonts w:ascii="Georgia" w:eastAsia="Calibri" w:hAnsi="Georgia" w:cs="Times New Roman"/>
          <w:color w:val="585756"/>
          <w:kern w:val="0"/>
          <w:sz w:val="21"/>
          <w:szCs w:val="22"/>
          <w:lang w:val="fr-BE"/>
        </w:rPr>
        <w:t>Le soumissionnaire est tenu d’utiliser le formulaire d’offre joint en annexe. A défaut d’utiliser ce formulaire, il supporte l’entière responsabilité de la parfaite concordance entre les documents qu’il a utilisés et le formulaire.</w:t>
      </w:r>
    </w:p>
    <w:p w14:paraId="1E29BF3B" w14:textId="77777777" w:rsidR="00935165" w:rsidRDefault="00935165" w:rsidP="004C43F2">
      <w:pPr>
        <w:pStyle w:val="Corpsdetexte"/>
        <w:widowControl/>
        <w:suppressAutoHyphens w:val="0"/>
        <w:spacing w:line="276" w:lineRule="auto"/>
        <w:rPr>
          <w:rFonts w:ascii="Georgia" w:eastAsia="Calibri" w:hAnsi="Georgia" w:cs="Times New Roman"/>
          <w:color w:val="585756"/>
          <w:kern w:val="0"/>
          <w:sz w:val="21"/>
          <w:szCs w:val="22"/>
          <w:lang w:val="fr-BE"/>
        </w:rPr>
      </w:pPr>
    </w:p>
    <w:p w14:paraId="45E939C0" w14:textId="77777777" w:rsidR="00935165" w:rsidRDefault="00935165" w:rsidP="004C43F2">
      <w:pPr>
        <w:pStyle w:val="Corpsdetexte"/>
        <w:widowControl/>
        <w:suppressAutoHyphens w:val="0"/>
        <w:spacing w:line="276" w:lineRule="auto"/>
        <w:rPr>
          <w:rFonts w:ascii="Georgia" w:eastAsia="Calibri" w:hAnsi="Georgia" w:cs="Times New Roman"/>
          <w:color w:val="585756"/>
          <w:kern w:val="0"/>
          <w:sz w:val="21"/>
          <w:szCs w:val="22"/>
          <w:lang w:val="fr-BE"/>
        </w:rPr>
      </w:pPr>
    </w:p>
    <w:p w14:paraId="663C9303" w14:textId="77777777" w:rsidR="00935165" w:rsidRDefault="00935165" w:rsidP="004C43F2">
      <w:pPr>
        <w:pStyle w:val="Corpsdetexte"/>
        <w:widowControl/>
        <w:suppressAutoHyphens w:val="0"/>
        <w:spacing w:line="276" w:lineRule="auto"/>
        <w:rPr>
          <w:rFonts w:ascii="Georgia" w:eastAsia="Calibri" w:hAnsi="Georgia" w:cs="Times New Roman"/>
          <w:color w:val="585756"/>
          <w:kern w:val="0"/>
          <w:sz w:val="21"/>
          <w:szCs w:val="22"/>
          <w:lang w:val="fr-BE"/>
        </w:rPr>
      </w:pPr>
    </w:p>
    <w:p w14:paraId="3340481C" w14:textId="77777777" w:rsidR="00734D56" w:rsidRDefault="00734D56" w:rsidP="004C43F2">
      <w:pPr>
        <w:pStyle w:val="Corpsdetexte"/>
        <w:widowControl/>
        <w:suppressAutoHyphens w:val="0"/>
        <w:spacing w:line="276" w:lineRule="auto"/>
        <w:rPr>
          <w:rFonts w:ascii="Georgia" w:eastAsia="Calibri" w:hAnsi="Georgia" w:cs="Times New Roman"/>
          <w:color w:val="585756"/>
          <w:kern w:val="0"/>
          <w:sz w:val="21"/>
          <w:szCs w:val="22"/>
          <w:lang w:val="fr-BE"/>
        </w:rPr>
      </w:pPr>
    </w:p>
    <w:p w14:paraId="50169EBB" w14:textId="77777777" w:rsidR="00734D56" w:rsidRDefault="00734D56" w:rsidP="004C43F2">
      <w:pPr>
        <w:pStyle w:val="Corpsdetexte"/>
        <w:widowControl/>
        <w:suppressAutoHyphens w:val="0"/>
        <w:spacing w:line="276" w:lineRule="auto"/>
        <w:rPr>
          <w:rFonts w:ascii="Georgia" w:eastAsia="Calibri" w:hAnsi="Georgia" w:cs="Times New Roman"/>
          <w:color w:val="585756"/>
          <w:kern w:val="0"/>
          <w:sz w:val="21"/>
          <w:szCs w:val="22"/>
          <w:lang w:val="fr-BE"/>
        </w:rPr>
      </w:pPr>
    </w:p>
    <w:p w14:paraId="0119013C" w14:textId="77777777" w:rsidR="00734D56" w:rsidRDefault="00734D56" w:rsidP="004C43F2">
      <w:pPr>
        <w:pStyle w:val="Corpsdetexte"/>
        <w:widowControl/>
        <w:suppressAutoHyphens w:val="0"/>
        <w:spacing w:line="276" w:lineRule="auto"/>
        <w:rPr>
          <w:rFonts w:ascii="Georgia" w:eastAsia="Calibri" w:hAnsi="Georgia" w:cs="Times New Roman"/>
          <w:color w:val="585756"/>
          <w:kern w:val="0"/>
          <w:sz w:val="21"/>
          <w:szCs w:val="22"/>
          <w:lang w:val="fr-BE"/>
        </w:rPr>
      </w:pPr>
    </w:p>
    <w:p w14:paraId="1F456085" w14:textId="77777777" w:rsidR="00734D56" w:rsidRDefault="00734D56" w:rsidP="004C43F2">
      <w:pPr>
        <w:pStyle w:val="Corpsdetexte"/>
        <w:widowControl/>
        <w:suppressAutoHyphens w:val="0"/>
        <w:spacing w:line="276" w:lineRule="auto"/>
        <w:rPr>
          <w:rFonts w:ascii="Georgia" w:eastAsia="Calibri" w:hAnsi="Georgia" w:cs="Times New Roman"/>
          <w:color w:val="585756"/>
          <w:kern w:val="0"/>
          <w:sz w:val="21"/>
          <w:szCs w:val="22"/>
          <w:lang w:val="fr-BE"/>
        </w:rPr>
      </w:pPr>
    </w:p>
    <w:p w14:paraId="3F792326" w14:textId="77777777" w:rsidR="00734D56" w:rsidRDefault="00734D56" w:rsidP="004C43F2">
      <w:pPr>
        <w:pStyle w:val="Corpsdetexte"/>
        <w:widowControl/>
        <w:suppressAutoHyphens w:val="0"/>
        <w:spacing w:line="276" w:lineRule="auto"/>
        <w:rPr>
          <w:rFonts w:ascii="Georgia" w:eastAsia="Calibri" w:hAnsi="Georgia" w:cs="Times New Roman"/>
          <w:color w:val="585756"/>
          <w:kern w:val="0"/>
          <w:sz w:val="21"/>
          <w:szCs w:val="22"/>
          <w:lang w:val="fr-BE"/>
        </w:rPr>
      </w:pPr>
    </w:p>
    <w:p w14:paraId="25DE53A1" w14:textId="77777777" w:rsidR="00734D56" w:rsidRDefault="00734D56" w:rsidP="004C43F2">
      <w:pPr>
        <w:pStyle w:val="Corpsdetexte"/>
        <w:widowControl/>
        <w:suppressAutoHyphens w:val="0"/>
        <w:spacing w:line="276" w:lineRule="auto"/>
        <w:rPr>
          <w:rFonts w:ascii="Georgia" w:eastAsia="Calibri" w:hAnsi="Georgia" w:cs="Times New Roman"/>
          <w:color w:val="585756"/>
          <w:kern w:val="0"/>
          <w:sz w:val="21"/>
          <w:szCs w:val="22"/>
          <w:lang w:val="fr-BE"/>
        </w:rPr>
      </w:pPr>
    </w:p>
    <w:p w14:paraId="229FD060" w14:textId="77777777" w:rsidR="00734D56" w:rsidRPr="00567BC4" w:rsidRDefault="00734D56" w:rsidP="004C43F2">
      <w:pPr>
        <w:pStyle w:val="Corpsdetexte"/>
        <w:widowControl/>
        <w:suppressAutoHyphens w:val="0"/>
        <w:spacing w:line="276" w:lineRule="auto"/>
        <w:rPr>
          <w:rFonts w:ascii="Georgia" w:eastAsia="Calibri" w:hAnsi="Georgia" w:cs="Times New Roman"/>
          <w:color w:val="585756"/>
          <w:kern w:val="0"/>
          <w:sz w:val="21"/>
          <w:szCs w:val="22"/>
          <w:lang w:val="fr-BE"/>
        </w:rPr>
      </w:pPr>
    </w:p>
    <w:p w14:paraId="12DE43BD" w14:textId="77777777" w:rsidR="00AC07ED" w:rsidRPr="00D450F6" w:rsidRDefault="00AC07ED" w:rsidP="00AC07ED">
      <w:pPr>
        <w:pStyle w:val="Titre2"/>
      </w:pPr>
      <w:bookmarkStart w:id="136" w:name="_Toc52268497"/>
      <w:bookmarkStart w:id="137" w:name="_Toc52533028"/>
      <w:bookmarkStart w:id="138" w:name="_Toc209434884"/>
      <w:r>
        <w:lastRenderedPageBreak/>
        <w:t>Fiche d’identification</w:t>
      </w:r>
      <w:bookmarkEnd w:id="136"/>
      <w:bookmarkEnd w:id="137"/>
      <w:bookmarkEnd w:id="138"/>
    </w:p>
    <w:p w14:paraId="73D969A5" w14:textId="77777777" w:rsidR="00AC07ED" w:rsidRPr="00D450F6" w:rsidRDefault="00AC07ED" w:rsidP="00AC07ED">
      <w:pPr>
        <w:pStyle w:val="Titre3"/>
      </w:pPr>
      <w:bookmarkStart w:id="139" w:name="_Toc364253087"/>
      <w:bookmarkStart w:id="140" w:name="_Toc51592066"/>
      <w:bookmarkStart w:id="141" w:name="_Toc52268498"/>
      <w:bookmarkStart w:id="142" w:name="_Toc52533029"/>
      <w:bookmarkStart w:id="143" w:name="_Toc209434885"/>
      <w:r>
        <w:t>Personne physique</w:t>
      </w:r>
      <w:bookmarkEnd w:id="139"/>
      <w:bookmarkEnd w:id="140"/>
      <w:bookmarkEnd w:id="141"/>
      <w:bookmarkEnd w:id="142"/>
      <w:bookmarkEnd w:id="143"/>
      <w:r>
        <w:t xml:space="preserve"> </w:t>
      </w:r>
    </w:p>
    <w:p w14:paraId="5DE26C4D" w14:textId="0DF31469" w:rsidR="00734D56" w:rsidRPr="00D450F6" w:rsidRDefault="00AC07ED" w:rsidP="00AC07ED">
      <w:pPr>
        <w:widowControl w:val="0"/>
        <w:suppressAutoHyphens/>
        <w:spacing w:after="120" w:line="288" w:lineRule="auto"/>
        <w:jc w:val="both"/>
        <w:rPr>
          <w:rFonts w:eastAsia="DejaVu Sans" w:cs="Tahoma"/>
          <w:kern w:val="18"/>
          <w:sz w:val="20"/>
          <w:szCs w:val="24"/>
          <w:lang w:val="fr-FR"/>
        </w:rPr>
      </w:pPr>
      <w:bookmarkStart w:id="144" w:name="_Hlk52268008"/>
      <w:r w:rsidRPr="00D450F6">
        <w:rPr>
          <w:rFonts w:eastAsia="DejaVu Sans" w:cs="Tahoma"/>
          <w:kern w:val="18"/>
          <w:sz w:val="20"/>
          <w:szCs w:val="24"/>
          <w:lang w:val="fr-FR"/>
        </w:rPr>
        <w:t>Pour remplir la fiche, veuillez cliquer ici :</w:t>
      </w:r>
      <w:r w:rsidR="00537232" w:rsidRPr="00537232">
        <w:t xml:space="preserve"> </w:t>
      </w:r>
      <w:hyperlink r:id="rId30" w:history="1">
        <w:r w:rsidR="00734D56" w:rsidRPr="007B4DF6">
          <w:rPr>
            <w:rStyle w:val="Lienhypertexte"/>
            <w:rFonts w:eastAsia="DejaVu Sans" w:cs="Tahoma"/>
            <w:kern w:val="18"/>
            <w:sz w:val="20"/>
            <w:szCs w:val="24"/>
            <w:lang w:val="fr-FR"/>
          </w:rPr>
          <w:t>https://documentcloud.adobe.com/link/track?uri=urn:aaid:scds:US:412289af-39d0-4646-b070-5cfed3760aed</w:t>
        </w:r>
      </w:hyperlink>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26"/>
        <w:gridCol w:w="1952"/>
        <w:gridCol w:w="963"/>
        <w:gridCol w:w="3153"/>
      </w:tblGrid>
      <w:tr w:rsidR="00AC07ED" w:rsidRPr="00D450F6" w14:paraId="0ACB379A" w14:textId="77777777" w:rsidTr="00AB62E5">
        <w:trPr>
          <w:trHeight w:val="5763"/>
        </w:trPr>
        <w:tc>
          <w:tcPr>
            <w:tcW w:w="8494" w:type="dxa"/>
            <w:gridSpan w:val="4"/>
            <w:tcBorders>
              <w:bottom w:val="single" w:sz="4" w:space="0" w:color="auto"/>
            </w:tcBorders>
            <w:vAlign w:val="center"/>
          </w:tcPr>
          <w:p w14:paraId="614D982B" w14:textId="77777777" w:rsidR="00AC07ED" w:rsidRPr="00D450F6" w:rsidRDefault="00AC07ED" w:rsidP="00AB62E5">
            <w:pPr>
              <w:rPr>
                <w:sz w:val="18"/>
                <w:szCs w:val="18"/>
              </w:rPr>
            </w:pPr>
            <w:r w:rsidRPr="00D450F6">
              <w:rPr>
                <w:b/>
                <w:sz w:val="18"/>
                <w:szCs w:val="18"/>
                <w:u w:val="single"/>
              </w:rPr>
              <w:br w:type="page"/>
            </w:r>
            <w:r w:rsidRPr="00D450F6">
              <w:rPr>
                <w:b/>
              </w:rPr>
              <w:t>I. DONNÉES PERSONNELLES</w:t>
            </w:r>
          </w:p>
          <w:p w14:paraId="78D39717" w14:textId="77777777" w:rsidR="00AC07ED" w:rsidRPr="00D450F6" w:rsidRDefault="00AC07ED" w:rsidP="00AB62E5">
            <w:pPr>
              <w:rPr>
                <w:sz w:val="16"/>
                <w:szCs w:val="16"/>
              </w:rPr>
            </w:pPr>
            <w:r w:rsidRPr="00D450F6">
              <w:rPr>
                <w:b/>
                <w:sz w:val="16"/>
                <w:szCs w:val="16"/>
              </w:rPr>
              <w:t xml:space="preserve">NOM(S) DE FAMILLE </w:t>
            </w:r>
            <w:r w:rsidRPr="00D450F6">
              <w:rPr>
                <w:b/>
                <w:sz w:val="16"/>
                <w:szCs w:val="16"/>
                <w:vertAlign w:val="superscript"/>
              </w:rPr>
              <w:footnoteReference w:id="9"/>
            </w:r>
            <w:r w:rsidRPr="00D450F6">
              <w:rPr>
                <w:b/>
                <w:sz w:val="16"/>
                <w:szCs w:val="16"/>
              </w:rPr>
              <w:fldChar w:fldCharType="begin"/>
            </w:r>
            <w:r w:rsidRPr="00D450F6">
              <w:rPr>
                <w:b/>
                <w:sz w:val="16"/>
                <w:szCs w:val="16"/>
              </w:rPr>
              <w:instrText xml:space="preserve"> AUTOTEXT  " Zone de texte simple"  \* MERGEFORMAT </w:instrText>
            </w:r>
            <w:r w:rsidRPr="00D450F6">
              <w:rPr>
                <w:sz w:val="16"/>
                <w:szCs w:val="16"/>
              </w:rPr>
              <w:fldChar w:fldCharType="end"/>
            </w:r>
          </w:p>
          <w:p w14:paraId="685835A7" w14:textId="77777777" w:rsidR="00AC07ED" w:rsidRPr="00D450F6" w:rsidRDefault="00AC07ED" w:rsidP="00AB62E5">
            <w:pPr>
              <w:rPr>
                <w:sz w:val="16"/>
                <w:szCs w:val="16"/>
              </w:rPr>
            </w:pPr>
            <w:r w:rsidRPr="00D450F6">
              <w:rPr>
                <w:b/>
                <w:sz w:val="16"/>
                <w:szCs w:val="16"/>
              </w:rPr>
              <w:t xml:space="preserve">PRÉNOM(S) </w:t>
            </w:r>
          </w:p>
          <w:p w14:paraId="1B0F41E1" w14:textId="77777777" w:rsidR="00AC07ED" w:rsidRPr="00D450F6" w:rsidRDefault="00AC07ED" w:rsidP="00AB62E5">
            <w:pPr>
              <w:rPr>
                <w:b/>
                <w:sz w:val="16"/>
                <w:szCs w:val="16"/>
              </w:rPr>
            </w:pPr>
            <w:r w:rsidRPr="00D450F6">
              <w:rPr>
                <w:b/>
                <w:sz w:val="16"/>
                <w:szCs w:val="16"/>
              </w:rPr>
              <w:t>DATE DE NAISSANCE</w:t>
            </w:r>
          </w:p>
          <w:p w14:paraId="335F1208" w14:textId="77777777" w:rsidR="00AC07ED" w:rsidRPr="00D450F6" w:rsidRDefault="00AC07ED" w:rsidP="00AB62E5">
            <w:pPr>
              <w:rPr>
                <w:sz w:val="16"/>
                <w:szCs w:val="16"/>
              </w:rPr>
            </w:pPr>
            <w:r w:rsidRPr="00D450F6">
              <w:rPr>
                <w:sz w:val="16"/>
                <w:szCs w:val="16"/>
              </w:rPr>
              <w:tab/>
            </w:r>
            <w:r w:rsidRPr="00D450F6">
              <w:rPr>
                <w:b/>
                <w:sz w:val="16"/>
                <w:szCs w:val="16"/>
              </w:rPr>
              <w:t>JJ</w:t>
            </w:r>
            <w:r w:rsidRPr="00D450F6">
              <w:rPr>
                <w:b/>
                <w:sz w:val="16"/>
                <w:szCs w:val="16"/>
              </w:rPr>
              <w:tab/>
              <w:t xml:space="preserve">    MM   AAAA</w:t>
            </w:r>
          </w:p>
          <w:p w14:paraId="614386B5" w14:textId="77777777" w:rsidR="00AC07ED" w:rsidRPr="00D450F6" w:rsidRDefault="00AC07ED" w:rsidP="00AB62E5">
            <w:pPr>
              <w:rPr>
                <w:sz w:val="16"/>
                <w:szCs w:val="16"/>
              </w:rPr>
            </w:pPr>
            <w:r w:rsidRPr="00D450F6">
              <w:rPr>
                <w:b/>
                <w:sz w:val="16"/>
                <w:szCs w:val="16"/>
              </w:rPr>
              <w:t>LIEU DE NAISSANCE</w:t>
            </w:r>
            <w:r w:rsidRPr="00D450F6">
              <w:rPr>
                <w:b/>
                <w:sz w:val="16"/>
                <w:szCs w:val="16"/>
              </w:rPr>
              <w:tab/>
            </w:r>
            <w:r w:rsidRPr="00D450F6">
              <w:rPr>
                <w:b/>
                <w:sz w:val="16"/>
                <w:szCs w:val="16"/>
              </w:rPr>
              <w:tab/>
              <w:t>PAYS DE NAISSANCE</w:t>
            </w:r>
            <w:r w:rsidRPr="00D450F6">
              <w:rPr>
                <w:b/>
                <w:sz w:val="16"/>
                <w:szCs w:val="16"/>
              </w:rPr>
              <w:br/>
              <w:t>(VILLE, VILLAGE)</w:t>
            </w:r>
          </w:p>
          <w:p w14:paraId="7693CABB" w14:textId="77777777" w:rsidR="00AC07ED" w:rsidRPr="00D450F6" w:rsidRDefault="00AC07ED" w:rsidP="00AB62E5">
            <w:pPr>
              <w:rPr>
                <w:b/>
                <w:sz w:val="16"/>
                <w:szCs w:val="16"/>
              </w:rPr>
            </w:pPr>
            <w:r w:rsidRPr="00D450F6">
              <w:rPr>
                <w:b/>
                <w:sz w:val="16"/>
                <w:szCs w:val="16"/>
              </w:rPr>
              <w:t>TYPE DE DOCUMENT D'IDENTITÉ</w:t>
            </w:r>
            <w:r w:rsidRPr="00D450F6">
              <w:rPr>
                <w:b/>
                <w:sz w:val="16"/>
                <w:szCs w:val="16"/>
              </w:rPr>
              <w:br/>
            </w:r>
            <w:r w:rsidRPr="00D450F6">
              <w:rPr>
                <w:b/>
                <w:sz w:val="16"/>
                <w:szCs w:val="16"/>
              </w:rPr>
              <w:tab/>
              <w:t>CARTE D'IDENTITÉ</w:t>
            </w:r>
            <w:r w:rsidRPr="00D450F6">
              <w:rPr>
                <w:b/>
                <w:sz w:val="16"/>
                <w:szCs w:val="16"/>
              </w:rPr>
              <w:tab/>
              <w:t>PASSEPORT</w:t>
            </w:r>
            <w:r w:rsidRPr="00D450F6">
              <w:rPr>
                <w:b/>
                <w:sz w:val="16"/>
                <w:szCs w:val="16"/>
              </w:rPr>
              <w:tab/>
              <w:t>PERMIS DE CONDUIRE</w:t>
            </w:r>
            <w:r w:rsidRPr="00D450F6">
              <w:rPr>
                <w:b/>
                <w:sz w:val="16"/>
                <w:szCs w:val="16"/>
                <w:vertAlign w:val="superscript"/>
              </w:rPr>
              <w:footnoteReference w:id="10"/>
            </w:r>
            <w:r w:rsidRPr="00D450F6">
              <w:rPr>
                <w:b/>
                <w:sz w:val="16"/>
                <w:szCs w:val="16"/>
              </w:rPr>
              <w:tab/>
              <w:t>AUTRE</w:t>
            </w:r>
            <w:r w:rsidRPr="00D450F6">
              <w:rPr>
                <w:b/>
                <w:sz w:val="16"/>
                <w:szCs w:val="16"/>
                <w:vertAlign w:val="superscript"/>
              </w:rPr>
              <w:footnoteReference w:id="11"/>
            </w:r>
          </w:p>
          <w:p w14:paraId="1ED5673D" w14:textId="77777777" w:rsidR="00AC07ED" w:rsidRPr="00D450F6" w:rsidRDefault="00AC07ED" w:rsidP="00AB62E5">
            <w:pPr>
              <w:rPr>
                <w:sz w:val="16"/>
                <w:szCs w:val="16"/>
              </w:rPr>
            </w:pPr>
            <w:r w:rsidRPr="00D450F6">
              <w:rPr>
                <w:b/>
                <w:sz w:val="16"/>
                <w:szCs w:val="16"/>
              </w:rPr>
              <w:t>PAYS ÉMETTEUR</w:t>
            </w:r>
          </w:p>
          <w:p w14:paraId="7BE65A03" w14:textId="77777777" w:rsidR="00AC07ED" w:rsidRPr="00D450F6" w:rsidRDefault="00AC07ED" w:rsidP="00AB62E5">
            <w:pPr>
              <w:rPr>
                <w:sz w:val="16"/>
                <w:szCs w:val="16"/>
              </w:rPr>
            </w:pPr>
            <w:r w:rsidRPr="00D450F6">
              <w:rPr>
                <w:b/>
                <w:sz w:val="16"/>
                <w:szCs w:val="16"/>
              </w:rPr>
              <w:t>NUMÉRO DE DOCUMENT D'IDENTITÉ</w:t>
            </w:r>
          </w:p>
          <w:p w14:paraId="4F181089" w14:textId="77777777" w:rsidR="00AC07ED" w:rsidRPr="00D450F6" w:rsidRDefault="00AC07ED" w:rsidP="00AB62E5">
            <w:pPr>
              <w:rPr>
                <w:sz w:val="16"/>
                <w:szCs w:val="16"/>
              </w:rPr>
            </w:pPr>
            <w:r w:rsidRPr="00D450F6">
              <w:rPr>
                <w:b/>
                <w:sz w:val="16"/>
                <w:szCs w:val="16"/>
              </w:rPr>
              <w:t>NUMÉRO D'IDENTIFICATION PERSONNEL</w:t>
            </w:r>
            <w:r w:rsidRPr="00D450F6">
              <w:rPr>
                <w:b/>
                <w:sz w:val="16"/>
                <w:szCs w:val="16"/>
                <w:vertAlign w:val="superscript"/>
              </w:rPr>
              <w:footnoteReference w:id="12"/>
            </w:r>
          </w:p>
          <w:p w14:paraId="693F43E4" w14:textId="77777777" w:rsidR="00AC07ED" w:rsidRPr="00D450F6" w:rsidRDefault="00AC07ED" w:rsidP="00AB62E5">
            <w:pPr>
              <w:rPr>
                <w:b/>
                <w:sz w:val="16"/>
                <w:szCs w:val="16"/>
              </w:rPr>
            </w:pPr>
            <w:r w:rsidRPr="00D450F6">
              <w:rPr>
                <w:b/>
                <w:sz w:val="16"/>
                <w:szCs w:val="16"/>
              </w:rPr>
              <w:t xml:space="preserve">ADRESSE PRIVÉE </w:t>
            </w:r>
            <w:r w:rsidRPr="00D450F6">
              <w:rPr>
                <w:b/>
                <w:sz w:val="16"/>
                <w:szCs w:val="16"/>
              </w:rPr>
              <w:br/>
              <w:t>PERMANENTE</w:t>
            </w:r>
          </w:p>
          <w:p w14:paraId="3B1C5FCA" w14:textId="77777777" w:rsidR="00AC07ED" w:rsidRPr="00D450F6" w:rsidRDefault="00AC07ED" w:rsidP="00AB62E5">
            <w:pPr>
              <w:rPr>
                <w:b/>
                <w:sz w:val="16"/>
                <w:szCs w:val="16"/>
              </w:rPr>
            </w:pPr>
            <w:r w:rsidRPr="00D450F6">
              <w:rPr>
                <w:b/>
                <w:sz w:val="16"/>
                <w:szCs w:val="16"/>
              </w:rPr>
              <w:t>CODE POSTAL</w:t>
            </w:r>
            <w:r w:rsidRPr="00D450F6">
              <w:rPr>
                <w:b/>
                <w:sz w:val="16"/>
                <w:szCs w:val="16"/>
              </w:rPr>
              <w:tab/>
            </w:r>
            <w:r w:rsidRPr="00D450F6">
              <w:rPr>
                <w:b/>
                <w:sz w:val="16"/>
                <w:szCs w:val="16"/>
              </w:rPr>
              <w:tab/>
            </w:r>
            <w:r w:rsidRPr="00D450F6">
              <w:rPr>
                <w:b/>
                <w:sz w:val="16"/>
                <w:szCs w:val="16"/>
              </w:rPr>
              <w:tab/>
              <w:t>BOITE POSTALE</w:t>
            </w:r>
            <w:r w:rsidRPr="00D450F6">
              <w:rPr>
                <w:b/>
                <w:sz w:val="16"/>
                <w:szCs w:val="16"/>
              </w:rPr>
              <w:tab/>
            </w:r>
            <w:r w:rsidRPr="00D450F6">
              <w:rPr>
                <w:b/>
                <w:sz w:val="16"/>
                <w:szCs w:val="16"/>
              </w:rPr>
              <w:tab/>
            </w:r>
            <w:r w:rsidRPr="00D450F6">
              <w:rPr>
                <w:b/>
                <w:sz w:val="16"/>
                <w:szCs w:val="16"/>
              </w:rPr>
              <w:tab/>
            </w:r>
            <w:r w:rsidRPr="00D450F6">
              <w:rPr>
                <w:b/>
                <w:sz w:val="16"/>
                <w:szCs w:val="16"/>
              </w:rPr>
              <w:tab/>
              <w:t>VILLE</w:t>
            </w:r>
          </w:p>
          <w:p w14:paraId="4A9399AE" w14:textId="77777777" w:rsidR="00AC07ED" w:rsidRPr="00D450F6" w:rsidRDefault="00AC07ED" w:rsidP="00AB62E5">
            <w:pPr>
              <w:rPr>
                <w:b/>
                <w:sz w:val="16"/>
                <w:szCs w:val="16"/>
              </w:rPr>
            </w:pPr>
            <w:r w:rsidRPr="00D450F6">
              <w:rPr>
                <w:b/>
                <w:sz w:val="16"/>
                <w:szCs w:val="16"/>
              </w:rPr>
              <w:t xml:space="preserve">RÉGION </w:t>
            </w:r>
            <w:r w:rsidRPr="00D450F6">
              <w:rPr>
                <w:b/>
                <w:sz w:val="16"/>
                <w:szCs w:val="16"/>
                <w:vertAlign w:val="superscript"/>
              </w:rPr>
              <w:footnoteReference w:id="13"/>
            </w:r>
            <w:r w:rsidRPr="00D450F6">
              <w:rPr>
                <w:b/>
                <w:sz w:val="16"/>
                <w:szCs w:val="16"/>
              </w:rPr>
              <w:tab/>
            </w:r>
            <w:r w:rsidRPr="00D450F6">
              <w:rPr>
                <w:b/>
                <w:sz w:val="16"/>
                <w:szCs w:val="16"/>
              </w:rPr>
              <w:tab/>
            </w:r>
            <w:r w:rsidRPr="00D450F6">
              <w:rPr>
                <w:b/>
                <w:sz w:val="16"/>
                <w:szCs w:val="16"/>
              </w:rPr>
              <w:tab/>
            </w:r>
            <w:r w:rsidRPr="00D450F6">
              <w:rPr>
                <w:b/>
                <w:sz w:val="16"/>
                <w:szCs w:val="16"/>
              </w:rPr>
              <w:tab/>
            </w:r>
            <w:r w:rsidRPr="00D450F6">
              <w:rPr>
                <w:b/>
                <w:sz w:val="16"/>
                <w:szCs w:val="16"/>
              </w:rPr>
              <w:tab/>
            </w:r>
            <w:r w:rsidRPr="00D450F6">
              <w:rPr>
                <w:b/>
                <w:sz w:val="16"/>
                <w:szCs w:val="16"/>
              </w:rPr>
              <w:tab/>
              <w:t>PAYS</w:t>
            </w:r>
          </w:p>
          <w:p w14:paraId="1B7B8520" w14:textId="77777777" w:rsidR="00AC07ED" w:rsidRPr="00D450F6" w:rsidRDefault="00AC07ED" w:rsidP="00AB62E5">
            <w:pPr>
              <w:rPr>
                <w:b/>
                <w:sz w:val="16"/>
                <w:szCs w:val="16"/>
              </w:rPr>
            </w:pPr>
            <w:r w:rsidRPr="00D450F6">
              <w:rPr>
                <w:b/>
                <w:sz w:val="16"/>
                <w:szCs w:val="16"/>
              </w:rPr>
              <w:t>TÉLÉPHONE PRIVÉ</w:t>
            </w:r>
          </w:p>
          <w:p w14:paraId="6CAED917" w14:textId="77777777" w:rsidR="00AC07ED" w:rsidRPr="00D450F6" w:rsidRDefault="00AC07ED" w:rsidP="00AB62E5">
            <w:pPr>
              <w:rPr>
                <w:b/>
                <w:sz w:val="18"/>
                <w:szCs w:val="18"/>
                <w:u w:val="single"/>
              </w:rPr>
            </w:pPr>
            <w:r w:rsidRPr="00D450F6">
              <w:rPr>
                <w:b/>
                <w:sz w:val="16"/>
                <w:szCs w:val="16"/>
              </w:rPr>
              <w:t>COURRIEL PRIVÉ</w:t>
            </w:r>
          </w:p>
        </w:tc>
      </w:tr>
      <w:tr w:rsidR="00AC07ED" w:rsidRPr="00D450F6" w14:paraId="28F871FD" w14:textId="77777777" w:rsidTr="00AB62E5">
        <w:trPr>
          <w:trHeight w:val="493"/>
        </w:trPr>
        <w:tc>
          <w:tcPr>
            <w:tcW w:w="4378" w:type="dxa"/>
            <w:gridSpan w:val="2"/>
            <w:tcBorders>
              <w:top w:val="single" w:sz="4" w:space="0" w:color="auto"/>
            </w:tcBorders>
            <w:vAlign w:val="center"/>
          </w:tcPr>
          <w:p w14:paraId="3120C652" w14:textId="77777777" w:rsidR="00AC07ED" w:rsidRPr="00D450F6" w:rsidRDefault="00AC07ED" w:rsidP="00AB62E5">
            <w:pPr>
              <w:rPr>
                <w:b/>
                <w:bCs/>
                <w:sz w:val="18"/>
                <w:szCs w:val="18"/>
              </w:rPr>
            </w:pPr>
            <w:r w:rsidRPr="00D450F6">
              <w:rPr>
                <w:b/>
              </w:rPr>
              <w:t>II. DONNÉES COMMERCIALES</w:t>
            </w:r>
            <w:r w:rsidRPr="00D450F6">
              <w:rPr>
                <w:b/>
                <w:sz w:val="18"/>
                <w:szCs w:val="18"/>
              </w:rPr>
              <w:tab/>
            </w:r>
          </w:p>
        </w:tc>
        <w:tc>
          <w:tcPr>
            <w:tcW w:w="4116" w:type="dxa"/>
            <w:gridSpan w:val="2"/>
            <w:tcBorders>
              <w:top w:val="single" w:sz="4" w:space="0" w:color="auto"/>
            </w:tcBorders>
          </w:tcPr>
          <w:p w14:paraId="5164F42E" w14:textId="77777777" w:rsidR="00AC07ED" w:rsidRPr="00D450F6" w:rsidRDefault="00AC07ED" w:rsidP="00AB62E5">
            <w:pPr>
              <w:rPr>
                <w:sz w:val="18"/>
                <w:szCs w:val="18"/>
                <w:u w:val="single"/>
              </w:rPr>
            </w:pPr>
            <w:r w:rsidRPr="00D450F6">
              <w:rPr>
                <w:sz w:val="18"/>
                <w:szCs w:val="18"/>
              </w:rPr>
              <w:t>Si OUI, veuillez fournir vos données commerciales et joindre des copies des justificatifs officiels.</w:t>
            </w:r>
          </w:p>
        </w:tc>
      </w:tr>
      <w:tr w:rsidR="00AC07ED" w:rsidRPr="00D450F6" w14:paraId="362DA174" w14:textId="77777777" w:rsidTr="00AB62E5">
        <w:trPr>
          <w:trHeight w:val="2330"/>
        </w:trPr>
        <w:tc>
          <w:tcPr>
            <w:tcW w:w="2426" w:type="dxa"/>
            <w:tcBorders>
              <w:top w:val="single" w:sz="4" w:space="0" w:color="auto"/>
              <w:bottom w:val="single" w:sz="4" w:space="0" w:color="auto"/>
              <w:right w:val="single" w:sz="4" w:space="0" w:color="auto"/>
            </w:tcBorders>
          </w:tcPr>
          <w:p w14:paraId="5E39B240" w14:textId="77777777" w:rsidR="00AC07ED" w:rsidRPr="00D450F6" w:rsidRDefault="00AC07ED" w:rsidP="00AB62E5">
            <w:pPr>
              <w:rPr>
                <w:bCs/>
                <w:sz w:val="16"/>
                <w:szCs w:val="16"/>
              </w:rPr>
            </w:pPr>
            <w:r w:rsidRPr="00D450F6">
              <w:rPr>
                <w:bCs/>
                <w:sz w:val="16"/>
                <w:szCs w:val="16"/>
              </w:rPr>
              <w:t>Vous dirigez votre propre entreprise sans personnalité juridique distincte (vous êtes entrepreneur individuel, indépendant, etc.) et en tant que tel, vous fournissez des services à la Commission ou à d'autres institutions, agences et organes de l'UE?</w:t>
            </w:r>
          </w:p>
          <w:p w14:paraId="66783C0E" w14:textId="77777777" w:rsidR="00AC07ED" w:rsidRPr="00D450F6" w:rsidRDefault="00AC07ED" w:rsidP="00AB62E5">
            <w:pPr>
              <w:tabs>
                <w:tab w:val="left" w:pos="426"/>
                <w:tab w:val="left" w:pos="1276"/>
              </w:tabs>
              <w:rPr>
                <w:b/>
                <w:sz w:val="18"/>
                <w:szCs w:val="18"/>
              </w:rPr>
            </w:pPr>
            <w:r w:rsidRPr="00D450F6">
              <w:rPr>
                <w:b/>
                <w:sz w:val="16"/>
                <w:szCs w:val="16"/>
              </w:rPr>
              <w:tab/>
              <w:t>OUI</w:t>
            </w:r>
            <w:r w:rsidRPr="00D450F6">
              <w:rPr>
                <w:b/>
                <w:sz w:val="16"/>
                <w:szCs w:val="16"/>
              </w:rPr>
              <w:tab/>
              <w:t>NON</w:t>
            </w:r>
          </w:p>
        </w:tc>
        <w:tc>
          <w:tcPr>
            <w:tcW w:w="2915" w:type="dxa"/>
            <w:gridSpan w:val="2"/>
            <w:tcBorders>
              <w:top w:val="single" w:sz="4" w:space="0" w:color="auto"/>
              <w:left w:val="single" w:sz="4" w:space="0" w:color="auto"/>
              <w:bottom w:val="single" w:sz="4" w:space="0" w:color="auto"/>
            </w:tcBorders>
          </w:tcPr>
          <w:p w14:paraId="2DA4DA20" w14:textId="77777777" w:rsidR="00AC07ED" w:rsidRPr="00D450F6" w:rsidRDefault="00AC07ED" w:rsidP="00AB62E5">
            <w:pPr>
              <w:spacing w:before="120" w:after="120"/>
              <w:rPr>
                <w:b/>
                <w:sz w:val="16"/>
                <w:szCs w:val="16"/>
              </w:rPr>
            </w:pPr>
            <w:r w:rsidRPr="00D450F6">
              <w:rPr>
                <w:b/>
                <w:sz w:val="16"/>
                <w:szCs w:val="16"/>
              </w:rPr>
              <w:t xml:space="preserve">NOM DE </w:t>
            </w:r>
            <w:r w:rsidRPr="00D450F6">
              <w:rPr>
                <w:b/>
                <w:sz w:val="16"/>
                <w:szCs w:val="16"/>
              </w:rPr>
              <w:br/>
              <w:t>L'ENTREPRISE</w:t>
            </w:r>
            <w:r w:rsidRPr="00D450F6">
              <w:rPr>
                <w:b/>
                <w:sz w:val="16"/>
                <w:szCs w:val="16"/>
              </w:rPr>
              <w:br/>
              <w:t>(le cas échéant)</w:t>
            </w:r>
          </w:p>
          <w:p w14:paraId="2850CCD3" w14:textId="77777777" w:rsidR="00AC07ED" w:rsidRPr="00D450F6" w:rsidRDefault="00AC07ED" w:rsidP="00AB62E5">
            <w:pPr>
              <w:spacing w:before="120" w:after="120"/>
              <w:rPr>
                <w:b/>
                <w:sz w:val="16"/>
                <w:szCs w:val="16"/>
              </w:rPr>
            </w:pPr>
            <w:r w:rsidRPr="00D450F6">
              <w:rPr>
                <w:b/>
                <w:sz w:val="16"/>
                <w:szCs w:val="16"/>
              </w:rPr>
              <w:t>NUMÉRO DE TVA</w:t>
            </w:r>
          </w:p>
          <w:p w14:paraId="3ECE9444" w14:textId="77777777" w:rsidR="00AC07ED" w:rsidRPr="00D450F6" w:rsidRDefault="00AC07ED" w:rsidP="00AB62E5">
            <w:pPr>
              <w:spacing w:before="120" w:after="120"/>
              <w:rPr>
                <w:b/>
                <w:sz w:val="16"/>
                <w:szCs w:val="16"/>
              </w:rPr>
            </w:pPr>
            <w:r w:rsidRPr="00D450F6">
              <w:rPr>
                <w:b/>
                <w:sz w:val="16"/>
                <w:szCs w:val="16"/>
              </w:rPr>
              <w:t>NUMÉRO D'ENREGISTREMENT</w:t>
            </w:r>
          </w:p>
          <w:p w14:paraId="161AD7D6" w14:textId="77777777" w:rsidR="00AC07ED" w:rsidRPr="00D450F6" w:rsidRDefault="00AC07ED" w:rsidP="00AB62E5">
            <w:pPr>
              <w:spacing w:before="120" w:after="120"/>
              <w:rPr>
                <w:b/>
                <w:sz w:val="18"/>
                <w:szCs w:val="18"/>
              </w:rPr>
            </w:pPr>
            <w:r w:rsidRPr="00D450F6">
              <w:rPr>
                <w:b/>
                <w:sz w:val="16"/>
                <w:szCs w:val="16"/>
              </w:rPr>
              <w:t>LIEU DE</w:t>
            </w:r>
            <w:r w:rsidRPr="00D450F6">
              <w:rPr>
                <w:b/>
                <w:sz w:val="16"/>
                <w:szCs w:val="16"/>
              </w:rPr>
              <w:br/>
              <w:t>L'ENREGISTREMENT VILLE</w:t>
            </w:r>
            <w:r w:rsidRPr="00D450F6">
              <w:rPr>
                <w:b/>
                <w:sz w:val="16"/>
                <w:szCs w:val="16"/>
              </w:rPr>
              <w:br/>
            </w:r>
            <w:r w:rsidRPr="00D450F6">
              <w:rPr>
                <w:b/>
                <w:sz w:val="16"/>
                <w:szCs w:val="16"/>
              </w:rPr>
              <w:tab/>
            </w:r>
            <w:r w:rsidRPr="00D450F6">
              <w:rPr>
                <w:b/>
                <w:sz w:val="16"/>
                <w:szCs w:val="16"/>
              </w:rPr>
              <w:tab/>
            </w:r>
            <w:r w:rsidRPr="00D450F6">
              <w:rPr>
                <w:b/>
                <w:sz w:val="16"/>
                <w:szCs w:val="16"/>
              </w:rPr>
              <w:tab/>
              <w:t>PAYS</w:t>
            </w:r>
            <w:r w:rsidRPr="00D450F6">
              <w:rPr>
                <w:b/>
                <w:sz w:val="16"/>
                <w:szCs w:val="16"/>
              </w:rPr>
              <w:tab/>
            </w:r>
          </w:p>
        </w:tc>
        <w:tc>
          <w:tcPr>
            <w:tcW w:w="3153" w:type="dxa"/>
            <w:tcBorders>
              <w:top w:val="single" w:sz="4" w:space="0" w:color="auto"/>
              <w:bottom w:val="single" w:sz="4" w:space="0" w:color="auto"/>
            </w:tcBorders>
          </w:tcPr>
          <w:p w14:paraId="1ED6EC22" w14:textId="77777777" w:rsidR="00AC07ED" w:rsidRPr="00D450F6" w:rsidRDefault="00AC07ED" w:rsidP="00AB62E5">
            <w:pPr>
              <w:tabs>
                <w:tab w:val="left" w:pos="2983"/>
              </w:tabs>
              <w:rPr>
                <w:b/>
                <w:sz w:val="18"/>
                <w:szCs w:val="18"/>
              </w:rPr>
            </w:pPr>
          </w:p>
        </w:tc>
      </w:tr>
      <w:tr w:rsidR="00AC07ED" w:rsidRPr="00D450F6" w14:paraId="4C8636F9" w14:textId="77777777" w:rsidTr="00AB62E5">
        <w:trPr>
          <w:trHeight w:val="698"/>
        </w:trPr>
        <w:tc>
          <w:tcPr>
            <w:tcW w:w="2426" w:type="dxa"/>
            <w:tcBorders>
              <w:top w:val="single" w:sz="4" w:space="0" w:color="auto"/>
              <w:right w:val="single" w:sz="4" w:space="0" w:color="auto"/>
            </w:tcBorders>
          </w:tcPr>
          <w:p w14:paraId="0F97B576" w14:textId="77777777" w:rsidR="00AC07ED" w:rsidRPr="00D450F6" w:rsidRDefault="00AC07ED" w:rsidP="00AB62E5">
            <w:pPr>
              <w:spacing w:before="120" w:after="120"/>
              <w:rPr>
                <w:bCs/>
                <w:sz w:val="16"/>
                <w:szCs w:val="16"/>
              </w:rPr>
            </w:pPr>
            <w:r w:rsidRPr="00D450F6">
              <w:rPr>
                <w:b/>
                <w:sz w:val="16"/>
                <w:szCs w:val="16"/>
              </w:rPr>
              <w:lastRenderedPageBreak/>
              <w:t>DATE</w:t>
            </w:r>
          </w:p>
        </w:tc>
        <w:tc>
          <w:tcPr>
            <w:tcW w:w="2915" w:type="dxa"/>
            <w:gridSpan w:val="2"/>
            <w:tcBorders>
              <w:top w:val="single" w:sz="4" w:space="0" w:color="auto"/>
              <w:left w:val="single" w:sz="4" w:space="0" w:color="auto"/>
              <w:bottom w:val="single" w:sz="4" w:space="0" w:color="auto"/>
              <w:right w:val="nil"/>
            </w:tcBorders>
          </w:tcPr>
          <w:p w14:paraId="4A192CEF" w14:textId="77777777" w:rsidR="00AC07ED" w:rsidRPr="00D450F6" w:rsidRDefault="00AC07ED" w:rsidP="00AB62E5">
            <w:pPr>
              <w:spacing w:before="120" w:after="120"/>
              <w:rPr>
                <w:b/>
                <w:sz w:val="16"/>
                <w:szCs w:val="16"/>
              </w:rPr>
            </w:pPr>
            <w:r w:rsidRPr="00D450F6">
              <w:rPr>
                <w:b/>
                <w:sz w:val="16"/>
                <w:szCs w:val="16"/>
              </w:rPr>
              <w:t>SIGNATURE</w:t>
            </w:r>
          </w:p>
        </w:tc>
        <w:tc>
          <w:tcPr>
            <w:tcW w:w="3153" w:type="dxa"/>
            <w:tcBorders>
              <w:top w:val="single" w:sz="4" w:space="0" w:color="auto"/>
              <w:left w:val="nil"/>
              <w:bottom w:val="single" w:sz="4" w:space="0" w:color="auto"/>
            </w:tcBorders>
          </w:tcPr>
          <w:p w14:paraId="42DDA816" w14:textId="77777777" w:rsidR="00AC07ED" w:rsidRPr="00D450F6" w:rsidRDefault="00AC07ED" w:rsidP="00AB62E5">
            <w:pPr>
              <w:tabs>
                <w:tab w:val="left" w:pos="2983"/>
              </w:tabs>
              <w:rPr>
                <w:b/>
                <w:sz w:val="18"/>
                <w:szCs w:val="18"/>
              </w:rPr>
            </w:pPr>
          </w:p>
        </w:tc>
      </w:tr>
    </w:tbl>
    <w:p w14:paraId="53F7C646" w14:textId="77777777" w:rsidR="00AC07ED" w:rsidRPr="00B65449" w:rsidRDefault="00AC07ED" w:rsidP="00AC07ED">
      <w:pPr>
        <w:pStyle w:val="Titre3"/>
        <w:rPr>
          <w:lang w:val="fr-BE"/>
        </w:rPr>
      </w:pPr>
      <w:bookmarkStart w:id="145" w:name="_Toc51592067"/>
      <w:bookmarkStart w:id="146" w:name="_Toc52268499"/>
      <w:bookmarkStart w:id="147" w:name="_Toc52533030"/>
      <w:bookmarkStart w:id="148" w:name="_Toc209434886"/>
      <w:bookmarkEnd w:id="144"/>
      <w:r w:rsidRPr="17079118">
        <w:rPr>
          <w:lang w:val="fr-BE"/>
        </w:rPr>
        <w:t>Entité de droit privé/public ayant une forme juridique</w:t>
      </w:r>
      <w:bookmarkEnd w:id="145"/>
      <w:bookmarkEnd w:id="146"/>
      <w:bookmarkEnd w:id="147"/>
      <w:bookmarkEnd w:id="148"/>
    </w:p>
    <w:p w14:paraId="43EED164" w14:textId="00D09745" w:rsidR="007B3867" w:rsidRPr="00D450F6" w:rsidRDefault="00AC07ED" w:rsidP="00AC07ED">
      <w:bookmarkStart w:id="149" w:name="_Hlk52268009"/>
      <w:r w:rsidRPr="00D450F6">
        <w:t xml:space="preserve">Pour remplir la fiche, veuillez cliquer ici : </w:t>
      </w:r>
      <w:hyperlink r:id="rId31" w:history="1">
        <w:r w:rsidR="007B3867" w:rsidRPr="007B4DF6">
          <w:rPr>
            <w:rStyle w:val="Lienhypertexte"/>
          </w:rPr>
          <w:t>https://documentcloud.adobe.com/link/track?uri=urn:aaid:scds:US:3b918624-1fb2-4708-9199-e591dcdfe19b</w:t>
        </w:r>
      </w:hyperlink>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AC07ED" w:rsidRPr="00D450F6" w14:paraId="6EFF9571" w14:textId="77777777" w:rsidTr="00AB62E5">
        <w:trPr>
          <w:trHeight w:val="5763"/>
        </w:trPr>
        <w:tc>
          <w:tcPr>
            <w:tcW w:w="8494" w:type="dxa"/>
            <w:gridSpan w:val="2"/>
            <w:tcBorders>
              <w:bottom w:val="single" w:sz="4" w:space="0" w:color="auto"/>
            </w:tcBorders>
            <w:vAlign w:val="center"/>
          </w:tcPr>
          <w:p w14:paraId="7D87C17F" w14:textId="77777777" w:rsidR="00AC07ED" w:rsidRPr="00D450F6" w:rsidRDefault="00AC07ED" w:rsidP="00AB62E5">
            <w:pPr>
              <w:rPr>
                <w:sz w:val="16"/>
                <w:szCs w:val="16"/>
              </w:rPr>
            </w:pPr>
            <w:r w:rsidRPr="00D450F6">
              <w:rPr>
                <w:b/>
                <w:sz w:val="18"/>
                <w:szCs w:val="18"/>
                <w:u w:val="single"/>
              </w:rPr>
              <w:br w:type="page"/>
            </w:r>
            <w:r w:rsidRPr="00D450F6">
              <w:rPr>
                <w:b/>
                <w:sz w:val="16"/>
                <w:szCs w:val="16"/>
              </w:rPr>
              <w:t>NOM OFFICIEL</w:t>
            </w:r>
            <w:r w:rsidRPr="00D450F6">
              <w:rPr>
                <w:b/>
                <w:sz w:val="16"/>
                <w:szCs w:val="16"/>
                <w:vertAlign w:val="superscript"/>
              </w:rPr>
              <w:footnoteReference w:id="14"/>
            </w:r>
            <w:r w:rsidRPr="00D450F6">
              <w:rPr>
                <w:b/>
                <w:sz w:val="16"/>
                <w:szCs w:val="16"/>
              </w:rPr>
              <w:br/>
            </w:r>
            <w:r w:rsidRPr="00D450F6">
              <w:rPr>
                <w:b/>
                <w:sz w:val="16"/>
                <w:szCs w:val="16"/>
              </w:rPr>
              <w:br/>
              <w:t>NOM COMMERCIAL</w:t>
            </w:r>
            <w:r w:rsidRPr="00D450F6">
              <w:rPr>
                <w:b/>
                <w:sz w:val="16"/>
                <w:szCs w:val="16"/>
              </w:rPr>
              <w:br/>
              <w:t xml:space="preserve">(si différent) </w:t>
            </w:r>
            <w:r w:rsidRPr="00D450F6">
              <w:rPr>
                <w:b/>
                <w:sz w:val="16"/>
                <w:szCs w:val="16"/>
              </w:rPr>
              <w:fldChar w:fldCharType="begin"/>
            </w:r>
            <w:r w:rsidRPr="00D450F6">
              <w:rPr>
                <w:b/>
                <w:sz w:val="16"/>
                <w:szCs w:val="16"/>
              </w:rPr>
              <w:instrText xml:space="preserve"> AUTOTEXT  " Zone de texte simple"  \* MERGEFORMAT </w:instrText>
            </w:r>
            <w:r w:rsidRPr="00D450F6">
              <w:rPr>
                <w:sz w:val="16"/>
                <w:szCs w:val="16"/>
              </w:rPr>
              <w:fldChar w:fldCharType="end"/>
            </w:r>
          </w:p>
          <w:p w14:paraId="5C170F9C" w14:textId="77777777" w:rsidR="00AC07ED" w:rsidRPr="00D450F6" w:rsidRDefault="00AC07ED" w:rsidP="00AB62E5">
            <w:pPr>
              <w:rPr>
                <w:b/>
                <w:sz w:val="16"/>
                <w:szCs w:val="16"/>
              </w:rPr>
            </w:pPr>
            <w:r w:rsidRPr="00D450F6">
              <w:rPr>
                <w:b/>
                <w:sz w:val="16"/>
                <w:szCs w:val="16"/>
              </w:rPr>
              <w:t>ABRÉVIATION</w:t>
            </w:r>
          </w:p>
          <w:p w14:paraId="7BBEB1DA" w14:textId="77777777" w:rsidR="00AC07ED" w:rsidRPr="00D450F6" w:rsidRDefault="00AC07ED" w:rsidP="00AB62E5">
            <w:pPr>
              <w:rPr>
                <w:b/>
                <w:sz w:val="16"/>
                <w:szCs w:val="16"/>
              </w:rPr>
            </w:pPr>
            <w:r w:rsidRPr="00D450F6">
              <w:rPr>
                <w:b/>
                <w:sz w:val="16"/>
                <w:szCs w:val="16"/>
              </w:rPr>
              <w:t>FORME JURIDIQUE</w:t>
            </w:r>
          </w:p>
          <w:p w14:paraId="5DBA04C2" w14:textId="77777777" w:rsidR="00AC07ED" w:rsidRPr="00D450F6" w:rsidRDefault="00AC07ED" w:rsidP="00AB62E5">
            <w:pPr>
              <w:tabs>
                <w:tab w:val="left" w:pos="2268"/>
              </w:tabs>
              <w:rPr>
                <w:b/>
                <w:sz w:val="16"/>
                <w:szCs w:val="16"/>
              </w:rPr>
            </w:pPr>
            <w:r w:rsidRPr="00D450F6">
              <w:rPr>
                <w:b/>
                <w:sz w:val="16"/>
                <w:szCs w:val="16"/>
              </w:rPr>
              <w:t>TYPE</w:t>
            </w:r>
            <w:r w:rsidRPr="00D450F6">
              <w:rPr>
                <w:b/>
                <w:sz w:val="16"/>
                <w:szCs w:val="16"/>
              </w:rPr>
              <w:tab/>
              <w:t>A BUT LUCRATIF</w:t>
            </w:r>
          </w:p>
          <w:p w14:paraId="44557D63" w14:textId="77777777" w:rsidR="00AC07ED" w:rsidRPr="00D450F6" w:rsidRDefault="00AC07ED" w:rsidP="00AB62E5">
            <w:pPr>
              <w:tabs>
                <w:tab w:val="left" w:pos="2268"/>
                <w:tab w:val="left" w:pos="4536"/>
                <w:tab w:val="left" w:pos="5387"/>
                <w:tab w:val="left" w:pos="6096"/>
              </w:tabs>
              <w:rPr>
                <w:b/>
                <w:sz w:val="16"/>
                <w:szCs w:val="16"/>
              </w:rPr>
            </w:pPr>
            <w:r w:rsidRPr="00D450F6">
              <w:rPr>
                <w:b/>
                <w:sz w:val="16"/>
                <w:szCs w:val="16"/>
              </w:rPr>
              <w:t>D'ORGANISATION</w:t>
            </w:r>
            <w:r w:rsidRPr="00D450F6">
              <w:rPr>
                <w:b/>
                <w:sz w:val="16"/>
                <w:szCs w:val="16"/>
              </w:rPr>
              <w:tab/>
              <w:t>SANS BUT LUCRATIF</w:t>
            </w:r>
            <w:r w:rsidRPr="00D450F6">
              <w:rPr>
                <w:b/>
                <w:sz w:val="16"/>
                <w:szCs w:val="16"/>
              </w:rPr>
              <w:tab/>
              <w:t>ONG</w:t>
            </w:r>
            <w:r w:rsidRPr="00D450F6">
              <w:rPr>
                <w:b/>
                <w:sz w:val="16"/>
                <w:szCs w:val="16"/>
                <w:vertAlign w:val="superscript"/>
              </w:rPr>
              <w:footnoteReference w:id="15"/>
            </w:r>
            <w:r w:rsidRPr="00D450F6">
              <w:rPr>
                <w:rFonts w:ascii="Calibri,Bold" w:hAnsi="Calibri,Bold" w:cs="Calibri,Bold"/>
                <w:b/>
                <w:bCs/>
                <w:sz w:val="15"/>
                <w:szCs w:val="15"/>
              </w:rPr>
              <w:tab/>
            </w:r>
            <w:r w:rsidRPr="00D450F6">
              <w:rPr>
                <w:b/>
                <w:sz w:val="16"/>
                <w:szCs w:val="16"/>
              </w:rPr>
              <w:t>OUI</w:t>
            </w:r>
            <w:r w:rsidRPr="00D450F6">
              <w:rPr>
                <w:b/>
                <w:sz w:val="16"/>
                <w:szCs w:val="16"/>
              </w:rPr>
              <w:tab/>
              <w:t>NON</w:t>
            </w:r>
            <w:r w:rsidRPr="00D450F6">
              <w:rPr>
                <w:b/>
                <w:sz w:val="16"/>
                <w:szCs w:val="16"/>
              </w:rPr>
              <w:br/>
            </w:r>
            <w:r w:rsidRPr="00D450F6">
              <w:rPr>
                <w:b/>
                <w:sz w:val="16"/>
                <w:szCs w:val="16"/>
              </w:rPr>
              <w:br/>
              <w:t>NUMÉRO DE REGISTRE PRINCIPAL</w:t>
            </w:r>
            <w:r w:rsidRPr="00D450F6">
              <w:rPr>
                <w:b/>
                <w:sz w:val="16"/>
                <w:szCs w:val="16"/>
                <w:vertAlign w:val="superscript"/>
              </w:rPr>
              <w:footnoteReference w:id="16"/>
            </w:r>
          </w:p>
          <w:p w14:paraId="1EB822EC" w14:textId="77777777" w:rsidR="00AC07ED" w:rsidRPr="00D450F6" w:rsidRDefault="00AC07ED" w:rsidP="00AB62E5">
            <w:pPr>
              <w:rPr>
                <w:b/>
                <w:sz w:val="16"/>
                <w:szCs w:val="16"/>
              </w:rPr>
            </w:pPr>
            <w:r w:rsidRPr="00D450F6">
              <w:rPr>
                <w:b/>
                <w:sz w:val="16"/>
                <w:szCs w:val="16"/>
              </w:rPr>
              <w:t>NUMÉRO DE REGISTRE SECONDAIRE</w:t>
            </w:r>
          </w:p>
          <w:p w14:paraId="1920770D" w14:textId="77777777" w:rsidR="00AC07ED" w:rsidRPr="00D450F6" w:rsidRDefault="00AC07ED" w:rsidP="00AB62E5">
            <w:pPr>
              <w:tabs>
                <w:tab w:val="left" w:pos="3828"/>
                <w:tab w:val="left" w:pos="5670"/>
              </w:tabs>
              <w:rPr>
                <w:b/>
                <w:sz w:val="16"/>
                <w:szCs w:val="16"/>
              </w:rPr>
            </w:pPr>
            <w:r w:rsidRPr="00D450F6">
              <w:rPr>
                <w:b/>
                <w:sz w:val="16"/>
                <w:szCs w:val="16"/>
              </w:rPr>
              <w:t>(le cas échéant)</w:t>
            </w:r>
          </w:p>
          <w:p w14:paraId="0D83F3DC" w14:textId="77777777" w:rsidR="00AC07ED" w:rsidRPr="00D450F6" w:rsidRDefault="00AC07ED" w:rsidP="00AB62E5">
            <w:pPr>
              <w:tabs>
                <w:tab w:val="left" w:pos="3828"/>
                <w:tab w:val="left" w:pos="5670"/>
              </w:tabs>
              <w:rPr>
                <w:b/>
                <w:sz w:val="16"/>
                <w:szCs w:val="16"/>
              </w:rPr>
            </w:pPr>
            <w:r w:rsidRPr="00D450F6">
              <w:rPr>
                <w:b/>
                <w:sz w:val="16"/>
                <w:szCs w:val="16"/>
              </w:rPr>
              <w:t>LIEU DE L'ENREGISTREMENT PRINCIPAL</w:t>
            </w:r>
            <w:r w:rsidRPr="00D450F6">
              <w:rPr>
                <w:b/>
                <w:sz w:val="16"/>
                <w:szCs w:val="16"/>
              </w:rPr>
              <w:tab/>
              <w:t>VILLE</w:t>
            </w:r>
            <w:r w:rsidRPr="00D450F6">
              <w:rPr>
                <w:b/>
                <w:sz w:val="16"/>
                <w:szCs w:val="16"/>
              </w:rPr>
              <w:tab/>
              <w:t>PAYS</w:t>
            </w:r>
          </w:p>
          <w:p w14:paraId="1A2EF300" w14:textId="77777777" w:rsidR="00AC07ED" w:rsidRPr="00D450F6" w:rsidRDefault="00AC07ED" w:rsidP="00AB62E5">
            <w:pPr>
              <w:tabs>
                <w:tab w:val="left" w:pos="3969"/>
                <w:tab w:val="left" w:pos="4536"/>
                <w:tab w:val="left" w:pos="5245"/>
              </w:tabs>
              <w:rPr>
                <w:b/>
                <w:sz w:val="16"/>
                <w:szCs w:val="16"/>
              </w:rPr>
            </w:pPr>
            <w:r w:rsidRPr="00D450F6">
              <w:rPr>
                <w:b/>
                <w:sz w:val="16"/>
                <w:szCs w:val="16"/>
              </w:rPr>
              <w:t>DATE DE L'ENREGISTREMENT PRINCIPAL</w:t>
            </w:r>
            <w:r w:rsidRPr="00D450F6">
              <w:rPr>
                <w:b/>
                <w:sz w:val="16"/>
                <w:szCs w:val="16"/>
              </w:rPr>
              <w:br/>
            </w:r>
            <w:r w:rsidRPr="00D450F6">
              <w:rPr>
                <w:b/>
                <w:sz w:val="16"/>
                <w:szCs w:val="16"/>
              </w:rPr>
              <w:tab/>
              <w:t>JJ</w:t>
            </w:r>
            <w:r w:rsidRPr="00D450F6">
              <w:rPr>
                <w:b/>
                <w:sz w:val="16"/>
                <w:szCs w:val="16"/>
              </w:rPr>
              <w:tab/>
              <w:t>MM</w:t>
            </w:r>
            <w:r w:rsidRPr="00D450F6">
              <w:rPr>
                <w:b/>
                <w:sz w:val="16"/>
                <w:szCs w:val="16"/>
              </w:rPr>
              <w:tab/>
              <w:t>AAAA</w:t>
            </w:r>
          </w:p>
          <w:p w14:paraId="162D03B2" w14:textId="77777777" w:rsidR="00AC07ED" w:rsidRPr="00D450F6" w:rsidRDefault="00AC07ED" w:rsidP="00AB62E5">
            <w:pPr>
              <w:rPr>
                <w:b/>
                <w:sz w:val="16"/>
                <w:szCs w:val="16"/>
              </w:rPr>
            </w:pPr>
            <w:r w:rsidRPr="00D450F6">
              <w:rPr>
                <w:b/>
                <w:sz w:val="16"/>
                <w:szCs w:val="16"/>
              </w:rPr>
              <w:t>NUMÉRO DE TVA</w:t>
            </w:r>
          </w:p>
          <w:p w14:paraId="57F37C15" w14:textId="77777777" w:rsidR="00AC07ED" w:rsidRPr="00D450F6" w:rsidRDefault="00AC07ED" w:rsidP="00AB62E5">
            <w:pPr>
              <w:rPr>
                <w:b/>
                <w:sz w:val="16"/>
                <w:szCs w:val="16"/>
              </w:rPr>
            </w:pPr>
            <w:r w:rsidRPr="00D450F6">
              <w:rPr>
                <w:b/>
                <w:sz w:val="16"/>
                <w:szCs w:val="16"/>
              </w:rPr>
              <w:t>ADRESSE DU SIEGE</w:t>
            </w:r>
            <w:r w:rsidRPr="00D450F6">
              <w:rPr>
                <w:b/>
                <w:sz w:val="16"/>
                <w:szCs w:val="16"/>
              </w:rPr>
              <w:br/>
              <w:t>SOCIAL</w:t>
            </w:r>
          </w:p>
          <w:p w14:paraId="32EC2937" w14:textId="77777777" w:rsidR="00AC07ED" w:rsidRPr="00D450F6" w:rsidRDefault="00AC07ED" w:rsidP="00AB62E5">
            <w:pPr>
              <w:tabs>
                <w:tab w:val="left" w:pos="2127"/>
                <w:tab w:val="left" w:pos="5103"/>
              </w:tabs>
              <w:rPr>
                <w:b/>
                <w:sz w:val="16"/>
                <w:szCs w:val="16"/>
              </w:rPr>
            </w:pPr>
            <w:r w:rsidRPr="00D450F6">
              <w:rPr>
                <w:b/>
                <w:sz w:val="16"/>
                <w:szCs w:val="16"/>
              </w:rPr>
              <w:t>CODE POSTAL</w:t>
            </w:r>
            <w:r w:rsidRPr="00D450F6">
              <w:rPr>
                <w:b/>
                <w:sz w:val="16"/>
                <w:szCs w:val="16"/>
              </w:rPr>
              <w:tab/>
              <w:t>BOITE POSTALE</w:t>
            </w:r>
            <w:r w:rsidRPr="00D450F6">
              <w:rPr>
                <w:b/>
                <w:sz w:val="16"/>
                <w:szCs w:val="16"/>
              </w:rPr>
              <w:tab/>
            </w:r>
            <w:r w:rsidRPr="00D450F6">
              <w:rPr>
                <w:b/>
                <w:sz w:val="16"/>
                <w:szCs w:val="16"/>
              </w:rPr>
              <w:tab/>
              <w:t>VILLE</w:t>
            </w:r>
          </w:p>
          <w:p w14:paraId="28F5F8ED" w14:textId="77777777" w:rsidR="00AC07ED" w:rsidRPr="00D450F6" w:rsidRDefault="00AC07ED" w:rsidP="00AB62E5">
            <w:pPr>
              <w:tabs>
                <w:tab w:val="left" w:pos="5670"/>
              </w:tabs>
              <w:rPr>
                <w:b/>
                <w:sz w:val="16"/>
                <w:szCs w:val="16"/>
              </w:rPr>
            </w:pPr>
            <w:r w:rsidRPr="00D450F6">
              <w:rPr>
                <w:b/>
                <w:sz w:val="16"/>
                <w:szCs w:val="16"/>
              </w:rPr>
              <w:t>PAYS</w:t>
            </w:r>
            <w:r w:rsidRPr="00D450F6">
              <w:rPr>
                <w:b/>
                <w:sz w:val="16"/>
                <w:szCs w:val="16"/>
              </w:rPr>
              <w:tab/>
              <w:t xml:space="preserve">TÉLÉPHONE </w:t>
            </w:r>
          </w:p>
          <w:p w14:paraId="7F5B5CAF" w14:textId="77777777" w:rsidR="00AC07ED" w:rsidRPr="00D450F6" w:rsidRDefault="00AC07ED" w:rsidP="00AB62E5">
            <w:pPr>
              <w:rPr>
                <w:b/>
                <w:sz w:val="18"/>
                <w:szCs w:val="18"/>
                <w:u w:val="single"/>
              </w:rPr>
            </w:pPr>
            <w:r w:rsidRPr="00D450F6">
              <w:rPr>
                <w:b/>
                <w:sz w:val="16"/>
                <w:szCs w:val="16"/>
              </w:rPr>
              <w:t>COURRIEL</w:t>
            </w:r>
          </w:p>
        </w:tc>
      </w:tr>
      <w:tr w:rsidR="00AC07ED" w:rsidRPr="00D450F6" w14:paraId="5100EE0B" w14:textId="77777777" w:rsidTr="00AB62E5">
        <w:trPr>
          <w:trHeight w:val="698"/>
        </w:trPr>
        <w:tc>
          <w:tcPr>
            <w:tcW w:w="3227" w:type="dxa"/>
            <w:tcBorders>
              <w:top w:val="single" w:sz="4" w:space="0" w:color="auto"/>
              <w:bottom w:val="single" w:sz="4" w:space="0" w:color="auto"/>
              <w:right w:val="single" w:sz="4" w:space="0" w:color="auto"/>
            </w:tcBorders>
          </w:tcPr>
          <w:p w14:paraId="5E14F13B" w14:textId="77777777" w:rsidR="00AC07ED" w:rsidRPr="00D450F6" w:rsidRDefault="00AC07ED" w:rsidP="00AB62E5">
            <w:pPr>
              <w:spacing w:before="120" w:after="120"/>
              <w:rPr>
                <w:bCs/>
                <w:sz w:val="16"/>
                <w:szCs w:val="16"/>
              </w:rPr>
            </w:pPr>
            <w:r w:rsidRPr="00D450F6">
              <w:rPr>
                <w:b/>
                <w:sz w:val="16"/>
                <w:szCs w:val="16"/>
              </w:rPr>
              <w:t>DATE</w:t>
            </w:r>
          </w:p>
        </w:tc>
        <w:tc>
          <w:tcPr>
            <w:tcW w:w="5267" w:type="dxa"/>
            <w:vMerge w:val="restart"/>
            <w:tcBorders>
              <w:top w:val="single" w:sz="4" w:space="0" w:color="auto"/>
              <w:left w:val="single" w:sz="4" w:space="0" w:color="auto"/>
            </w:tcBorders>
          </w:tcPr>
          <w:p w14:paraId="647754E6" w14:textId="77777777" w:rsidR="00AC07ED" w:rsidRPr="00D450F6" w:rsidRDefault="00AC07ED" w:rsidP="00AB62E5">
            <w:pPr>
              <w:tabs>
                <w:tab w:val="left" w:pos="2983"/>
              </w:tabs>
              <w:rPr>
                <w:b/>
                <w:sz w:val="18"/>
                <w:szCs w:val="18"/>
              </w:rPr>
            </w:pPr>
            <w:r w:rsidRPr="00D450F6">
              <w:rPr>
                <w:b/>
                <w:sz w:val="16"/>
                <w:szCs w:val="16"/>
              </w:rPr>
              <w:t>CACHET</w:t>
            </w:r>
          </w:p>
        </w:tc>
      </w:tr>
      <w:tr w:rsidR="00AC07ED" w:rsidRPr="00D450F6" w14:paraId="73B2F1A0" w14:textId="77777777" w:rsidTr="00AB62E5">
        <w:trPr>
          <w:trHeight w:val="1871"/>
        </w:trPr>
        <w:tc>
          <w:tcPr>
            <w:tcW w:w="3227" w:type="dxa"/>
            <w:tcBorders>
              <w:top w:val="single" w:sz="4" w:space="0" w:color="auto"/>
              <w:right w:val="single" w:sz="4" w:space="0" w:color="auto"/>
            </w:tcBorders>
          </w:tcPr>
          <w:p w14:paraId="2BB90AD1" w14:textId="77777777" w:rsidR="00AC07ED" w:rsidRPr="00D450F6" w:rsidRDefault="00AC07ED" w:rsidP="00AB62E5">
            <w:pPr>
              <w:spacing w:before="120" w:after="120"/>
              <w:rPr>
                <w:b/>
                <w:sz w:val="16"/>
                <w:szCs w:val="16"/>
              </w:rPr>
            </w:pPr>
            <w:r w:rsidRPr="00D450F6">
              <w:rPr>
                <w:b/>
                <w:sz w:val="16"/>
                <w:szCs w:val="16"/>
              </w:rPr>
              <w:t>SIGNATURE DU REPRÉSENTANT AUTORISÉ</w:t>
            </w:r>
          </w:p>
          <w:p w14:paraId="74E0C033" w14:textId="77777777" w:rsidR="00AC07ED" w:rsidRPr="00D450F6" w:rsidRDefault="00AC07ED" w:rsidP="00AB62E5">
            <w:pPr>
              <w:spacing w:before="120" w:after="120"/>
              <w:rPr>
                <w:b/>
                <w:sz w:val="16"/>
                <w:szCs w:val="16"/>
              </w:rPr>
            </w:pPr>
          </w:p>
        </w:tc>
        <w:tc>
          <w:tcPr>
            <w:tcW w:w="5267" w:type="dxa"/>
            <w:vMerge/>
            <w:tcBorders>
              <w:left w:val="single" w:sz="4" w:space="0" w:color="auto"/>
              <w:bottom w:val="single" w:sz="4" w:space="0" w:color="auto"/>
            </w:tcBorders>
          </w:tcPr>
          <w:p w14:paraId="6D3A6148" w14:textId="77777777" w:rsidR="00AC07ED" w:rsidRPr="00D450F6" w:rsidRDefault="00AC07ED" w:rsidP="00AB62E5">
            <w:pPr>
              <w:tabs>
                <w:tab w:val="left" w:pos="2983"/>
              </w:tabs>
              <w:rPr>
                <w:b/>
                <w:sz w:val="18"/>
                <w:szCs w:val="18"/>
              </w:rPr>
            </w:pPr>
          </w:p>
        </w:tc>
      </w:tr>
    </w:tbl>
    <w:p w14:paraId="32EC8BAD" w14:textId="77777777" w:rsidR="00AC07ED" w:rsidRPr="00D450F6" w:rsidRDefault="00AC07ED" w:rsidP="00AC07ED">
      <w:bookmarkStart w:id="150" w:name="_Toc51592068"/>
    </w:p>
    <w:bookmarkEnd w:id="149"/>
    <w:p w14:paraId="37B72BC3" w14:textId="77777777" w:rsidR="00AC07ED" w:rsidRPr="00D450F6" w:rsidRDefault="00AC07ED" w:rsidP="00AC07ED">
      <w:pPr>
        <w:spacing w:after="0" w:line="240" w:lineRule="auto"/>
        <w:rPr>
          <w:rFonts w:ascii="Calibri" w:hAnsi="Calibri" w:cs="Calibri-Bold"/>
          <w:b/>
          <w:bCs/>
          <w:sz w:val="24"/>
          <w:szCs w:val="24"/>
          <w:lang w:val="en-US"/>
        </w:rPr>
      </w:pPr>
      <w:r w:rsidRPr="00D450F6">
        <w:br w:type="page"/>
      </w:r>
    </w:p>
    <w:p w14:paraId="0916AF5C" w14:textId="77777777" w:rsidR="00AC07ED" w:rsidRPr="00D450F6" w:rsidRDefault="00AC07ED" w:rsidP="00AC07ED">
      <w:pPr>
        <w:pStyle w:val="Titre3"/>
      </w:pPr>
      <w:bookmarkStart w:id="151" w:name="_Toc52268500"/>
      <w:bookmarkStart w:id="152" w:name="_Toc52533031"/>
      <w:bookmarkStart w:id="153" w:name="_Toc209434887"/>
      <w:r w:rsidRPr="00D450F6">
        <w:lastRenderedPageBreak/>
        <w:t>Entité de droit public</w:t>
      </w:r>
      <w:bookmarkEnd w:id="150"/>
      <w:r w:rsidRPr="00D450F6">
        <w:footnoteReference w:id="17"/>
      </w:r>
      <w:bookmarkEnd w:id="151"/>
      <w:bookmarkEnd w:id="152"/>
      <w:bookmarkEnd w:id="153"/>
    </w:p>
    <w:p w14:paraId="1EE82C22" w14:textId="5F03DCF5" w:rsidR="007B3867" w:rsidRPr="00D450F6" w:rsidRDefault="00AC07ED" w:rsidP="00AC07ED">
      <w:bookmarkStart w:id="154" w:name="_Hlk52268028"/>
      <w:r w:rsidRPr="00D450F6">
        <w:t>Pour remplir la fiche, veuillez cliquer ici </w:t>
      </w:r>
      <w:r w:rsidR="006E0032">
        <w:t xml:space="preserve">/ </w:t>
      </w:r>
      <w:hyperlink r:id="rId32" w:history="1">
        <w:r w:rsidR="007B3867" w:rsidRPr="007B4DF6">
          <w:rPr>
            <w:rStyle w:val="Lienhypertexte"/>
          </w:rPr>
          <w:t>https://documentcloud.adobe.com/link/track?uri=urn:aaid:scds:US:c52ab6a5-6134-4fed-9596-107f7daf6f1b</w:t>
        </w:r>
      </w:hyperlink>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AC07ED" w:rsidRPr="00D450F6" w14:paraId="41D34CC8" w14:textId="77777777" w:rsidTr="00AB62E5">
        <w:trPr>
          <w:trHeight w:val="5763"/>
        </w:trPr>
        <w:tc>
          <w:tcPr>
            <w:tcW w:w="8494" w:type="dxa"/>
            <w:gridSpan w:val="2"/>
            <w:tcBorders>
              <w:bottom w:val="single" w:sz="4" w:space="0" w:color="auto"/>
            </w:tcBorders>
            <w:vAlign w:val="center"/>
          </w:tcPr>
          <w:p w14:paraId="561EB1E1" w14:textId="77777777" w:rsidR="00AC07ED" w:rsidRPr="00D450F6" w:rsidRDefault="00AC07ED" w:rsidP="00AB62E5">
            <w:pPr>
              <w:rPr>
                <w:sz w:val="16"/>
                <w:szCs w:val="16"/>
              </w:rPr>
            </w:pPr>
            <w:r w:rsidRPr="00D450F6">
              <w:rPr>
                <w:b/>
                <w:sz w:val="18"/>
                <w:szCs w:val="18"/>
                <w:u w:val="single"/>
              </w:rPr>
              <w:br w:type="page"/>
            </w:r>
            <w:r w:rsidRPr="00D450F6">
              <w:rPr>
                <w:b/>
                <w:sz w:val="16"/>
                <w:szCs w:val="16"/>
              </w:rPr>
              <w:t>NOM OFFICIEL</w:t>
            </w:r>
            <w:r w:rsidRPr="00D450F6">
              <w:rPr>
                <w:b/>
                <w:sz w:val="16"/>
                <w:szCs w:val="16"/>
                <w:vertAlign w:val="superscript"/>
              </w:rPr>
              <w:footnoteReference w:id="18"/>
            </w:r>
            <w:r w:rsidRPr="00D450F6">
              <w:rPr>
                <w:b/>
                <w:sz w:val="16"/>
                <w:szCs w:val="16"/>
              </w:rPr>
              <w:br/>
            </w:r>
            <w:r w:rsidRPr="00D450F6">
              <w:rPr>
                <w:b/>
                <w:sz w:val="16"/>
                <w:szCs w:val="16"/>
              </w:rPr>
              <w:fldChar w:fldCharType="begin"/>
            </w:r>
            <w:r w:rsidRPr="00D450F6">
              <w:rPr>
                <w:b/>
                <w:sz w:val="16"/>
                <w:szCs w:val="16"/>
              </w:rPr>
              <w:instrText xml:space="preserve"> AUTOTEXT  " Zone de texte simple"  \* MERGEFORMAT </w:instrText>
            </w:r>
            <w:r w:rsidRPr="00D450F6">
              <w:rPr>
                <w:sz w:val="16"/>
                <w:szCs w:val="16"/>
              </w:rPr>
              <w:fldChar w:fldCharType="end"/>
            </w:r>
          </w:p>
          <w:p w14:paraId="729AEDB6" w14:textId="77777777" w:rsidR="00AC07ED" w:rsidRPr="00D450F6" w:rsidRDefault="00AC07ED" w:rsidP="00AB62E5">
            <w:pPr>
              <w:rPr>
                <w:b/>
                <w:sz w:val="16"/>
                <w:szCs w:val="16"/>
              </w:rPr>
            </w:pPr>
            <w:r w:rsidRPr="00D450F6">
              <w:rPr>
                <w:b/>
                <w:sz w:val="16"/>
                <w:szCs w:val="16"/>
              </w:rPr>
              <w:t>ABRÉVIATION</w:t>
            </w:r>
            <w:r w:rsidRPr="00D450F6">
              <w:rPr>
                <w:b/>
                <w:sz w:val="16"/>
                <w:szCs w:val="16"/>
              </w:rPr>
              <w:br/>
            </w:r>
            <w:r w:rsidRPr="00D450F6">
              <w:rPr>
                <w:b/>
                <w:sz w:val="16"/>
                <w:szCs w:val="16"/>
              </w:rPr>
              <w:br/>
              <w:t>NUMÉRO DE REGISTRE PRINCIPAL</w:t>
            </w:r>
            <w:r w:rsidRPr="00D450F6">
              <w:rPr>
                <w:b/>
                <w:sz w:val="16"/>
                <w:szCs w:val="16"/>
                <w:vertAlign w:val="superscript"/>
              </w:rPr>
              <w:footnoteReference w:id="19"/>
            </w:r>
          </w:p>
          <w:p w14:paraId="3C9E4B50" w14:textId="77777777" w:rsidR="00AC07ED" w:rsidRPr="00D450F6" w:rsidRDefault="00AC07ED" w:rsidP="00AB62E5">
            <w:pPr>
              <w:rPr>
                <w:b/>
                <w:sz w:val="16"/>
                <w:szCs w:val="16"/>
              </w:rPr>
            </w:pPr>
            <w:r w:rsidRPr="00D450F6">
              <w:rPr>
                <w:b/>
                <w:sz w:val="16"/>
                <w:szCs w:val="16"/>
              </w:rPr>
              <w:t>NUMÉRO DE REGISTRE SECONDAIRE</w:t>
            </w:r>
          </w:p>
          <w:p w14:paraId="1FBC20FE" w14:textId="77777777" w:rsidR="00AC07ED" w:rsidRPr="00D450F6" w:rsidRDefault="00AC07ED" w:rsidP="00AB62E5">
            <w:pPr>
              <w:tabs>
                <w:tab w:val="left" w:pos="3828"/>
                <w:tab w:val="left" w:pos="5670"/>
              </w:tabs>
              <w:rPr>
                <w:b/>
                <w:sz w:val="16"/>
                <w:szCs w:val="16"/>
              </w:rPr>
            </w:pPr>
            <w:r w:rsidRPr="00D450F6">
              <w:rPr>
                <w:b/>
                <w:sz w:val="16"/>
                <w:szCs w:val="16"/>
              </w:rPr>
              <w:t>(le cas échéant)</w:t>
            </w:r>
          </w:p>
          <w:p w14:paraId="0F4A7D74" w14:textId="77777777" w:rsidR="00AC07ED" w:rsidRPr="00D450F6" w:rsidRDefault="00AC07ED" w:rsidP="00AB62E5">
            <w:pPr>
              <w:tabs>
                <w:tab w:val="left" w:pos="3828"/>
                <w:tab w:val="left" w:pos="5670"/>
              </w:tabs>
              <w:rPr>
                <w:b/>
                <w:sz w:val="16"/>
                <w:szCs w:val="16"/>
              </w:rPr>
            </w:pPr>
            <w:r w:rsidRPr="00D450F6">
              <w:rPr>
                <w:b/>
                <w:sz w:val="16"/>
                <w:szCs w:val="16"/>
              </w:rPr>
              <w:t>LIEU DE L'ENREGISTREMENT PRINCIPAL</w:t>
            </w:r>
            <w:r w:rsidRPr="00D450F6">
              <w:rPr>
                <w:b/>
                <w:sz w:val="16"/>
                <w:szCs w:val="16"/>
              </w:rPr>
              <w:tab/>
              <w:t>VILLE</w:t>
            </w:r>
            <w:r w:rsidRPr="00D450F6">
              <w:rPr>
                <w:b/>
                <w:sz w:val="16"/>
                <w:szCs w:val="16"/>
              </w:rPr>
              <w:tab/>
              <w:t>PAYS</w:t>
            </w:r>
          </w:p>
          <w:p w14:paraId="37BB8210" w14:textId="77777777" w:rsidR="00AC07ED" w:rsidRPr="00D450F6" w:rsidRDefault="00AC07ED" w:rsidP="00AB62E5">
            <w:pPr>
              <w:tabs>
                <w:tab w:val="left" w:pos="3969"/>
                <w:tab w:val="left" w:pos="4536"/>
                <w:tab w:val="left" w:pos="5245"/>
              </w:tabs>
              <w:rPr>
                <w:b/>
                <w:sz w:val="16"/>
                <w:szCs w:val="16"/>
              </w:rPr>
            </w:pPr>
            <w:r w:rsidRPr="00D450F6">
              <w:rPr>
                <w:b/>
                <w:sz w:val="16"/>
                <w:szCs w:val="16"/>
              </w:rPr>
              <w:t>DATE DE L'ENREGISTREMENT PRINCIPAL</w:t>
            </w:r>
            <w:r w:rsidRPr="00D450F6">
              <w:rPr>
                <w:b/>
                <w:sz w:val="16"/>
                <w:szCs w:val="16"/>
              </w:rPr>
              <w:br/>
            </w:r>
            <w:r w:rsidRPr="00D450F6">
              <w:rPr>
                <w:b/>
                <w:sz w:val="16"/>
                <w:szCs w:val="16"/>
              </w:rPr>
              <w:tab/>
              <w:t>JJ</w:t>
            </w:r>
            <w:r w:rsidRPr="00D450F6">
              <w:rPr>
                <w:b/>
                <w:sz w:val="16"/>
                <w:szCs w:val="16"/>
              </w:rPr>
              <w:tab/>
              <w:t>MM</w:t>
            </w:r>
            <w:r w:rsidRPr="00D450F6">
              <w:rPr>
                <w:b/>
                <w:sz w:val="16"/>
                <w:szCs w:val="16"/>
              </w:rPr>
              <w:tab/>
              <w:t>AAAA</w:t>
            </w:r>
          </w:p>
          <w:p w14:paraId="2F797F1F" w14:textId="77777777" w:rsidR="00AC07ED" w:rsidRPr="00D450F6" w:rsidRDefault="00AC07ED" w:rsidP="00AB62E5">
            <w:pPr>
              <w:rPr>
                <w:b/>
                <w:sz w:val="16"/>
                <w:szCs w:val="16"/>
              </w:rPr>
            </w:pPr>
            <w:r w:rsidRPr="00D450F6">
              <w:rPr>
                <w:b/>
                <w:sz w:val="16"/>
                <w:szCs w:val="16"/>
              </w:rPr>
              <w:t>NUMÉRO DE TVA</w:t>
            </w:r>
          </w:p>
          <w:p w14:paraId="630EA3E6" w14:textId="77777777" w:rsidR="00AC07ED" w:rsidRPr="00D450F6" w:rsidRDefault="00AC07ED" w:rsidP="00AB62E5">
            <w:pPr>
              <w:rPr>
                <w:b/>
                <w:sz w:val="16"/>
                <w:szCs w:val="16"/>
              </w:rPr>
            </w:pPr>
            <w:r w:rsidRPr="00D450F6">
              <w:rPr>
                <w:b/>
                <w:sz w:val="16"/>
                <w:szCs w:val="16"/>
              </w:rPr>
              <w:t>ADRESSE OFFICIELLE</w:t>
            </w:r>
            <w:r w:rsidRPr="00D450F6">
              <w:rPr>
                <w:b/>
                <w:sz w:val="16"/>
                <w:szCs w:val="16"/>
              </w:rPr>
              <w:br/>
            </w:r>
          </w:p>
          <w:p w14:paraId="43B28E03" w14:textId="77777777" w:rsidR="00AC07ED" w:rsidRPr="00D450F6" w:rsidRDefault="00AC07ED" w:rsidP="00AB62E5">
            <w:pPr>
              <w:tabs>
                <w:tab w:val="left" w:pos="2127"/>
                <w:tab w:val="left" w:pos="5103"/>
              </w:tabs>
              <w:rPr>
                <w:b/>
                <w:sz w:val="16"/>
                <w:szCs w:val="16"/>
              </w:rPr>
            </w:pPr>
            <w:r w:rsidRPr="00D450F6">
              <w:rPr>
                <w:b/>
                <w:sz w:val="16"/>
                <w:szCs w:val="16"/>
              </w:rPr>
              <w:t>CODE POSTAL</w:t>
            </w:r>
            <w:r w:rsidRPr="00D450F6">
              <w:rPr>
                <w:b/>
                <w:sz w:val="16"/>
                <w:szCs w:val="16"/>
              </w:rPr>
              <w:tab/>
              <w:t>BOITE POSTALE</w:t>
            </w:r>
            <w:r w:rsidRPr="00D450F6">
              <w:rPr>
                <w:b/>
                <w:sz w:val="16"/>
                <w:szCs w:val="16"/>
              </w:rPr>
              <w:tab/>
            </w:r>
            <w:r w:rsidRPr="00D450F6">
              <w:rPr>
                <w:b/>
                <w:sz w:val="16"/>
                <w:szCs w:val="16"/>
              </w:rPr>
              <w:tab/>
              <w:t>VILLE</w:t>
            </w:r>
          </w:p>
          <w:p w14:paraId="33FEF2AA" w14:textId="77777777" w:rsidR="00AC07ED" w:rsidRPr="00D450F6" w:rsidRDefault="00AC07ED" w:rsidP="00AB62E5">
            <w:pPr>
              <w:tabs>
                <w:tab w:val="left" w:pos="5670"/>
              </w:tabs>
              <w:rPr>
                <w:b/>
                <w:sz w:val="16"/>
                <w:szCs w:val="16"/>
              </w:rPr>
            </w:pPr>
            <w:r w:rsidRPr="00D450F6">
              <w:rPr>
                <w:b/>
                <w:sz w:val="16"/>
                <w:szCs w:val="16"/>
              </w:rPr>
              <w:t>PAYS</w:t>
            </w:r>
            <w:r w:rsidRPr="00D450F6">
              <w:rPr>
                <w:b/>
                <w:sz w:val="16"/>
                <w:szCs w:val="16"/>
              </w:rPr>
              <w:tab/>
              <w:t xml:space="preserve">TÉLÉPHONE </w:t>
            </w:r>
          </w:p>
          <w:p w14:paraId="56B03AF9" w14:textId="77777777" w:rsidR="00AC07ED" w:rsidRPr="00D450F6" w:rsidRDefault="00AC07ED" w:rsidP="00AB62E5">
            <w:pPr>
              <w:rPr>
                <w:b/>
                <w:sz w:val="18"/>
                <w:szCs w:val="18"/>
                <w:u w:val="single"/>
              </w:rPr>
            </w:pPr>
            <w:r w:rsidRPr="00D450F6">
              <w:rPr>
                <w:b/>
                <w:sz w:val="16"/>
                <w:szCs w:val="16"/>
              </w:rPr>
              <w:t>COURRIEL</w:t>
            </w:r>
          </w:p>
        </w:tc>
      </w:tr>
      <w:tr w:rsidR="00AC07ED" w:rsidRPr="00D450F6" w14:paraId="3EA1B5B2" w14:textId="77777777" w:rsidTr="00AB62E5">
        <w:trPr>
          <w:trHeight w:val="698"/>
        </w:trPr>
        <w:tc>
          <w:tcPr>
            <w:tcW w:w="3227" w:type="dxa"/>
            <w:tcBorders>
              <w:top w:val="single" w:sz="4" w:space="0" w:color="auto"/>
              <w:bottom w:val="single" w:sz="4" w:space="0" w:color="auto"/>
              <w:right w:val="single" w:sz="4" w:space="0" w:color="auto"/>
            </w:tcBorders>
          </w:tcPr>
          <w:p w14:paraId="623564D4" w14:textId="77777777" w:rsidR="00AC07ED" w:rsidRPr="00D450F6" w:rsidRDefault="00AC07ED" w:rsidP="00AB62E5">
            <w:pPr>
              <w:spacing w:before="120" w:after="120"/>
              <w:rPr>
                <w:bCs/>
                <w:sz w:val="16"/>
                <w:szCs w:val="16"/>
              </w:rPr>
            </w:pPr>
            <w:r w:rsidRPr="00D450F6">
              <w:rPr>
                <w:b/>
                <w:sz w:val="16"/>
                <w:szCs w:val="16"/>
              </w:rPr>
              <w:t>DATE</w:t>
            </w:r>
          </w:p>
        </w:tc>
        <w:tc>
          <w:tcPr>
            <w:tcW w:w="5267" w:type="dxa"/>
            <w:vMerge w:val="restart"/>
            <w:tcBorders>
              <w:top w:val="single" w:sz="4" w:space="0" w:color="auto"/>
              <w:left w:val="single" w:sz="4" w:space="0" w:color="auto"/>
            </w:tcBorders>
          </w:tcPr>
          <w:p w14:paraId="356A007E" w14:textId="77777777" w:rsidR="00AC07ED" w:rsidRPr="00D450F6" w:rsidRDefault="00AC07ED" w:rsidP="00AB62E5">
            <w:pPr>
              <w:tabs>
                <w:tab w:val="left" w:pos="2983"/>
              </w:tabs>
              <w:rPr>
                <w:b/>
                <w:sz w:val="18"/>
                <w:szCs w:val="18"/>
              </w:rPr>
            </w:pPr>
            <w:r w:rsidRPr="00D450F6">
              <w:rPr>
                <w:b/>
                <w:sz w:val="16"/>
                <w:szCs w:val="16"/>
              </w:rPr>
              <w:t>CACHET</w:t>
            </w:r>
          </w:p>
        </w:tc>
      </w:tr>
      <w:tr w:rsidR="00AC07ED" w:rsidRPr="00D450F6" w14:paraId="43582ECC" w14:textId="77777777" w:rsidTr="00AB62E5">
        <w:trPr>
          <w:trHeight w:val="1871"/>
        </w:trPr>
        <w:tc>
          <w:tcPr>
            <w:tcW w:w="3227" w:type="dxa"/>
            <w:tcBorders>
              <w:top w:val="single" w:sz="4" w:space="0" w:color="auto"/>
              <w:right w:val="single" w:sz="4" w:space="0" w:color="auto"/>
            </w:tcBorders>
          </w:tcPr>
          <w:p w14:paraId="5CC431EC" w14:textId="77777777" w:rsidR="00AC07ED" w:rsidRPr="00D450F6" w:rsidRDefault="00AC07ED" w:rsidP="00AB62E5">
            <w:pPr>
              <w:spacing w:before="120" w:after="120"/>
              <w:rPr>
                <w:b/>
                <w:sz w:val="16"/>
                <w:szCs w:val="16"/>
              </w:rPr>
            </w:pPr>
            <w:r w:rsidRPr="00D450F6">
              <w:rPr>
                <w:b/>
                <w:sz w:val="16"/>
                <w:szCs w:val="16"/>
              </w:rPr>
              <w:t>SIGNATURE DU REPRÉSENTANT AUTORISÉ</w:t>
            </w:r>
          </w:p>
          <w:p w14:paraId="6DBC16C7" w14:textId="77777777" w:rsidR="00AC07ED" w:rsidRPr="00D450F6" w:rsidRDefault="00AC07ED" w:rsidP="00AB62E5">
            <w:pPr>
              <w:spacing w:before="120" w:after="120"/>
              <w:rPr>
                <w:b/>
                <w:sz w:val="16"/>
                <w:szCs w:val="16"/>
              </w:rPr>
            </w:pPr>
          </w:p>
        </w:tc>
        <w:tc>
          <w:tcPr>
            <w:tcW w:w="5267" w:type="dxa"/>
            <w:vMerge/>
            <w:tcBorders>
              <w:left w:val="single" w:sz="4" w:space="0" w:color="auto"/>
              <w:bottom w:val="single" w:sz="4" w:space="0" w:color="auto"/>
            </w:tcBorders>
          </w:tcPr>
          <w:p w14:paraId="63C2CDA5" w14:textId="77777777" w:rsidR="00AC07ED" w:rsidRPr="00D450F6" w:rsidRDefault="00AC07ED" w:rsidP="00AB62E5">
            <w:pPr>
              <w:tabs>
                <w:tab w:val="left" w:pos="2983"/>
              </w:tabs>
              <w:rPr>
                <w:b/>
                <w:sz w:val="18"/>
                <w:szCs w:val="18"/>
              </w:rPr>
            </w:pPr>
          </w:p>
        </w:tc>
      </w:tr>
    </w:tbl>
    <w:p w14:paraId="29082B9E" w14:textId="77777777" w:rsidR="00AC07ED" w:rsidRPr="00D450F6" w:rsidRDefault="00AC07ED" w:rsidP="00AC07ED">
      <w:pPr>
        <w:pStyle w:val="Titre3"/>
      </w:pPr>
      <w:bookmarkStart w:id="155" w:name="_Toc257039881"/>
      <w:bookmarkStart w:id="156" w:name="_Toc51592069"/>
      <w:bookmarkStart w:id="157" w:name="_Toc52268501"/>
      <w:bookmarkStart w:id="158" w:name="_Toc52533032"/>
      <w:bookmarkStart w:id="159" w:name="_Toc209434888"/>
      <w:bookmarkEnd w:id="154"/>
      <w:r>
        <w:t>Sous-traitants</w:t>
      </w:r>
      <w:bookmarkEnd w:id="155"/>
      <w:bookmarkEnd w:id="156"/>
      <w:bookmarkEnd w:id="157"/>
      <w:bookmarkEnd w:id="158"/>
      <w:bookmarkEnd w:id="159"/>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AC07ED" w:rsidRPr="00D450F6" w14:paraId="3C8D51AF" w14:textId="77777777" w:rsidTr="003448C7">
        <w:trPr>
          <w:trHeight w:val="803"/>
        </w:trPr>
        <w:tc>
          <w:tcPr>
            <w:tcW w:w="2457" w:type="dxa"/>
            <w:tcBorders>
              <w:bottom w:val="single" w:sz="4" w:space="0" w:color="auto"/>
            </w:tcBorders>
            <w:vAlign w:val="center"/>
          </w:tcPr>
          <w:p w14:paraId="397E0844" w14:textId="77777777" w:rsidR="00AC07ED" w:rsidRPr="00D450F6" w:rsidRDefault="00AC07ED" w:rsidP="00AB62E5">
            <w:pPr>
              <w:spacing w:before="120" w:after="120" w:line="240" w:lineRule="auto"/>
              <w:jc w:val="center"/>
              <w:rPr>
                <w:rFonts w:eastAsia="DejaVu Sans" w:cs="Arial"/>
                <w:kern w:val="18"/>
                <w:szCs w:val="21"/>
                <w:lang w:val="fr-FR"/>
              </w:rPr>
            </w:pPr>
            <w:r w:rsidRPr="00D450F6">
              <w:rPr>
                <w:rFonts w:eastAsia="DejaVu Sans" w:cs="Arial"/>
                <w:kern w:val="18"/>
                <w:szCs w:val="21"/>
                <w:lang w:val="fr-FR"/>
              </w:rPr>
              <w:t>Nom et forme juridique</w:t>
            </w:r>
          </w:p>
        </w:tc>
        <w:tc>
          <w:tcPr>
            <w:tcW w:w="2383" w:type="dxa"/>
            <w:tcBorders>
              <w:bottom w:val="single" w:sz="4" w:space="0" w:color="auto"/>
            </w:tcBorders>
            <w:vAlign w:val="center"/>
          </w:tcPr>
          <w:p w14:paraId="330FF790" w14:textId="77777777" w:rsidR="00AC07ED" w:rsidRPr="00D450F6" w:rsidRDefault="00AC07ED" w:rsidP="00AB62E5">
            <w:pPr>
              <w:spacing w:before="120" w:after="120" w:line="240" w:lineRule="auto"/>
              <w:jc w:val="center"/>
              <w:rPr>
                <w:rFonts w:eastAsia="DejaVu Sans" w:cs="Arial"/>
                <w:kern w:val="18"/>
                <w:szCs w:val="21"/>
                <w:lang w:val="fr-FR"/>
              </w:rPr>
            </w:pPr>
            <w:r w:rsidRPr="00D450F6">
              <w:rPr>
                <w:rFonts w:eastAsia="DejaVu Sans" w:cs="Arial"/>
                <w:kern w:val="18"/>
                <w:szCs w:val="21"/>
                <w:lang w:val="fr-FR"/>
              </w:rPr>
              <w:t>Adresse / siège social</w:t>
            </w:r>
          </w:p>
        </w:tc>
        <w:tc>
          <w:tcPr>
            <w:tcW w:w="3665" w:type="dxa"/>
            <w:tcBorders>
              <w:bottom w:val="single" w:sz="4" w:space="0" w:color="auto"/>
            </w:tcBorders>
            <w:vAlign w:val="center"/>
          </w:tcPr>
          <w:p w14:paraId="06992782" w14:textId="77777777" w:rsidR="00AC07ED" w:rsidRPr="00D450F6" w:rsidRDefault="00AC07ED" w:rsidP="00AB62E5">
            <w:pPr>
              <w:spacing w:before="120" w:after="120" w:line="240" w:lineRule="auto"/>
              <w:jc w:val="center"/>
              <w:rPr>
                <w:rFonts w:eastAsia="DejaVu Sans" w:cs="Arial"/>
                <w:kern w:val="18"/>
                <w:szCs w:val="21"/>
                <w:lang w:val="fr-FR"/>
              </w:rPr>
            </w:pPr>
            <w:r w:rsidRPr="00D450F6">
              <w:rPr>
                <w:rFonts w:eastAsia="DejaVu Sans" w:cs="Arial"/>
                <w:kern w:val="18"/>
                <w:szCs w:val="21"/>
                <w:lang w:val="fr-FR"/>
              </w:rPr>
              <w:t>Objet</w:t>
            </w:r>
          </w:p>
        </w:tc>
      </w:tr>
      <w:tr w:rsidR="00AC07ED" w:rsidRPr="00D450F6" w14:paraId="1A17F22C" w14:textId="77777777" w:rsidTr="003448C7">
        <w:trPr>
          <w:trHeight w:val="804"/>
        </w:trPr>
        <w:tc>
          <w:tcPr>
            <w:tcW w:w="2457" w:type="dxa"/>
            <w:tcBorders>
              <w:bottom w:val="single" w:sz="4" w:space="0" w:color="auto"/>
            </w:tcBorders>
            <w:vAlign w:val="center"/>
          </w:tcPr>
          <w:p w14:paraId="14838DE7" w14:textId="77777777" w:rsidR="00AC07ED" w:rsidRPr="00D450F6" w:rsidRDefault="00AC07ED" w:rsidP="00AB62E5">
            <w:pPr>
              <w:spacing w:before="120" w:after="120" w:line="240" w:lineRule="auto"/>
              <w:jc w:val="right"/>
              <w:rPr>
                <w:rFonts w:eastAsia="DejaVu Sans" w:cs="Arial"/>
                <w:kern w:val="18"/>
                <w:szCs w:val="21"/>
                <w:lang w:val="fr-FR"/>
              </w:rPr>
            </w:pPr>
          </w:p>
        </w:tc>
        <w:tc>
          <w:tcPr>
            <w:tcW w:w="2383" w:type="dxa"/>
            <w:tcBorders>
              <w:bottom w:val="single" w:sz="4" w:space="0" w:color="auto"/>
            </w:tcBorders>
            <w:vAlign w:val="center"/>
          </w:tcPr>
          <w:p w14:paraId="15E79CE7" w14:textId="77777777" w:rsidR="00AC07ED" w:rsidRPr="00D450F6" w:rsidRDefault="00AC07ED" w:rsidP="00AB62E5">
            <w:pPr>
              <w:spacing w:before="120" w:after="120" w:line="240" w:lineRule="auto"/>
              <w:jc w:val="right"/>
              <w:rPr>
                <w:rFonts w:eastAsia="DejaVu Sans" w:cs="Arial"/>
                <w:kern w:val="18"/>
                <w:szCs w:val="21"/>
                <w:lang w:val="fr-FR"/>
              </w:rPr>
            </w:pPr>
          </w:p>
        </w:tc>
        <w:tc>
          <w:tcPr>
            <w:tcW w:w="3665" w:type="dxa"/>
            <w:tcBorders>
              <w:bottom w:val="single" w:sz="4" w:space="0" w:color="auto"/>
            </w:tcBorders>
            <w:vAlign w:val="center"/>
          </w:tcPr>
          <w:p w14:paraId="717B166B" w14:textId="77777777" w:rsidR="00AC07ED" w:rsidRPr="00D450F6" w:rsidRDefault="00AC07ED" w:rsidP="00AB62E5">
            <w:pPr>
              <w:spacing w:before="120" w:after="120" w:line="240" w:lineRule="auto"/>
              <w:jc w:val="right"/>
              <w:rPr>
                <w:rFonts w:eastAsia="DejaVu Sans" w:cs="Arial"/>
                <w:kern w:val="18"/>
                <w:szCs w:val="21"/>
                <w:lang w:val="fr-FR"/>
              </w:rPr>
            </w:pPr>
          </w:p>
        </w:tc>
      </w:tr>
      <w:tr w:rsidR="00AC07ED" w:rsidRPr="00D450F6" w14:paraId="13600243" w14:textId="77777777" w:rsidTr="003448C7">
        <w:trPr>
          <w:trHeight w:val="210"/>
        </w:trPr>
        <w:tc>
          <w:tcPr>
            <w:tcW w:w="2457" w:type="dxa"/>
            <w:tcBorders>
              <w:top w:val="single" w:sz="4" w:space="0" w:color="auto"/>
              <w:left w:val="single" w:sz="4" w:space="0" w:color="auto"/>
              <w:bottom w:val="single" w:sz="4" w:space="0" w:color="auto"/>
              <w:right w:val="single" w:sz="4" w:space="0" w:color="auto"/>
            </w:tcBorders>
            <w:vAlign w:val="center"/>
          </w:tcPr>
          <w:p w14:paraId="23B239A8" w14:textId="764B5783" w:rsidR="00DD7CA8" w:rsidRPr="00D450F6" w:rsidRDefault="00DD7CA8" w:rsidP="00AB62E5">
            <w:pPr>
              <w:spacing w:before="120" w:after="120" w:line="240" w:lineRule="auto"/>
              <w:jc w:val="right"/>
              <w:rPr>
                <w:rFonts w:eastAsia="DejaVu Sans" w:cs="Arial"/>
                <w:kern w:val="18"/>
                <w:szCs w:val="21"/>
                <w:lang w:val="fr-FR"/>
              </w:rPr>
            </w:pPr>
          </w:p>
        </w:tc>
        <w:tc>
          <w:tcPr>
            <w:tcW w:w="2383" w:type="dxa"/>
            <w:tcBorders>
              <w:top w:val="single" w:sz="4" w:space="0" w:color="auto"/>
              <w:left w:val="single" w:sz="4" w:space="0" w:color="auto"/>
              <w:bottom w:val="single" w:sz="4" w:space="0" w:color="auto"/>
              <w:right w:val="single" w:sz="4" w:space="0" w:color="auto"/>
            </w:tcBorders>
            <w:vAlign w:val="center"/>
          </w:tcPr>
          <w:p w14:paraId="075ABA4D" w14:textId="77777777" w:rsidR="00AC07ED" w:rsidRPr="00D450F6" w:rsidRDefault="00AC07ED" w:rsidP="00AB62E5">
            <w:pPr>
              <w:spacing w:before="120" w:after="120" w:line="240" w:lineRule="auto"/>
              <w:jc w:val="right"/>
              <w:rPr>
                <w:rFonts w:eastAsia="DejaVu Sans" w:cs="Arial"/>
                <w:kern w:val="18"/>
                <w:szCs w:val="21"/>
                <w:lang w:val="fr-FR"/>
              </w:rPr>
            </w:pPr>
          </w:p>
        </w:tc>
        <w:tc>
          <w:tcPr>
            <w:tcW w:w="3665" w:type="dxa"/>
            <w:tcBorders>
              <w:top w:val="single" w:sz="4" w:space="0" w:color="auto"/>
              <w:left w:val="single" w:sz="4" w:space="0" w:color="auto"/>
              <w:bottom w:val="single" w:sz="4" w:space="0" w:color="auto"/>
              <w:right w:val="single" w:sz="4" w:space="0" w:color="auto"/>
            </w:tcBorders>
            <w:vAlign w:val="center"/>
          </w:tcPr>
          <w:p w14:paraId="3EA9CE66" w14:textId="77777777" w:rsidR="00AC07ED" w:rsidRPr="00D450F6" w:rsidRDefault="00AC07ED" w:rsidP="00AB62E5">
            <w:pPr>
              <w:spacing w:before="120" w:after="120" w:line="240" w:lineRule="auto"/>
              <w:jc w:val="right"/>
              <w:rPr>
                <w:rFonts w:eastAsia="DejaVu Sans" w:cs="Arial"/>
                <w:kern w:val="18"/>
                <w:szCs w:val="21"/>
                <w:lang w:val="fr-FR"/>
              </w:rPr>
            </w:pPr>
          </w:p>
        </w:tc>
      </w:tr>
    </w:tbl>
    <w:p w14:paraId="33D7FFAD" w14:textId="7D874B05" w:rsidR="00E27D0F" w:rsidRPr="00D450F6" w:rsidRDefault="00E27D0F" w:rsidP="00E27D0F">
      <w:pPr>
        <w:pStyle w:val="Titre3"/>
      </w:pPr>
      <w:bookmarkStart w:id="160" w:name="_Toc209434889"/>
      <w:bookmarkStart w:id="161" w:name="_Toc52268502"/>
      <w:bookmarkStart w:id="162" w:name="_Toc52533033"/>
      <w:r>
        <w:lastRenderedPageBreak/>
        <w:t xml:space="preserve">Fiche </w:t>
      </w:r>
      <w:proofErr w:type="spellStart"/>
      <w:r>
        <w:t>signalétique</w:t>
      </w:r>
      <w:proofErr w:type="spellEnd"/>
      <w:r>
        <w:t xml:space="preserve"> financière</w:t>
      </w:r>
      <w:bookmarkEnd w:id="160"/>
    </w:p>
    <w:p w14:paraId="2F4E7714" w14:textId="77777777" w:rsidR="00062891" w:rsidRDefault="00062891" w:rsidP="00062891"/>
    <w:p w14:paraId="63E88386" w14:textId="1A5D4C66" w:rsidR="00062891" w:rsidRPr="00062891" w:rsidRDefault="00062891" w:rsidP="00062891">
      <w:r>
        <w:rPr>
          <w:noProof/>
        </w:rPr>
        <w:drawing>
          <wp:inline distT="0" distB="0" distL="0" distR="0" wp14:anchorId="0848B5C2" wp14:editId="26B9C263">
            <wp:extent cx="5042535" cy="7869401"/>
            <wp:effectExtent l="19050" t="19050" r="24765" b="17780"/>
            <wp:docPr id="953984909"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665776" name="Image 4"/>
                    <pic:cNvPicPr>
                      <a:picLocks noChangeAspect="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042535" cy="7869401"/>
                    </a:xfrm>
                    <a:prstGeom prst="rect">
                      <a:avLst/>
                    </a:prstGeom>
                    <a:noFill/>
                    <a:ln>
                      <a:solidFill>
                        <a:schemeClr val="tx2"/>
                      </a:solidFill>
                    </a:ln>
                  </pic:spPr>
                </pic:pic>
              </a:graphicData>
            </a:graphic>
          </wp:inline>
        </w:drawing>
      </w:r>
    </w:p>
    <w:p w14:paraId="7295182E" w14:textId="35344446" w:rsidR="00AC07ED" w:rsidRPr="00D450F6" w:rsidRDefault="00AC07ED" w:rsidP="00AC07ED">
      <w:pPr>
        <w:pStyle w:val="Titre2"/>
      </w:pPr>
      <w:bookmarkStart w:id="163" w:name="_Toc209434890"/>
      <w:r>
        <w:lastRenderedPageBreak/>
        <w:t>Formulaire d’offre - Prix</w:t>
      </w:r>
      <w:bookmarkEnd w:id="161"/>
      <w:bookmarkEnd w:id="162"/>
      <w:bookmarkEnd w:id="163"/>
    </w:p>
    <w:p w14:paraId="5CCDA3CE" w14:textId="6C000E4A" w:rsidR="00AC07ED" w:rsidRPr="00D450F6" w:rsidRDefault="00AC07ED" w:rsidP="00AC07ED">
      <w:pPr>
        <w:widowControl w:val="0"/>
        <w:suppressAutoHyphens/>
        <w:spacing w:before="60" w:after="60" w:line="288" w:lineRule="auto"/>
        <w:jc w:val="both"/>
        <w:rPr>
          <w:kern w:val="18"/>
          <w:sz w:val="20"/>
        </w:rPr>
      </w:pPr>
      <w:r w:rsidRPr="00D450F6">
        <w:rPr>
          <w:kern w:val="18"/>
          <w:sz w:val="20"/>
        </w:rPr>
        <w:t xml:space="preserve">En déposant cette offre, le soumissionnaire s’engage à exécuter, conformément aux dispositions du CSC </w:t>
      </w:r>
      <w:r w:rsidRPr="00647D43">
        <w:rPr>
          <w:b/>
          <w:bCs/>
          <w:kern w:val="18"/>
          <w:sz w:val="20"/>
          <w:szCs w:val="20"/>
        </w:rPr>
        <w:t>/</w:t>
      </w:r>
      <w:r w:rsidR="00647D43" w:rsidRPr="00647D43">
        <w:rPr>
          <w:rFonts w:eastAsia="Calibri" w:cs="Times New Roman"/>
          <w:b/>
          <w:bCs/>
          <w:color w:val="585756"/>
          <w:sz w:val="20"/>
          <w:szCs w:val="20"/>
        </w:rPr>
        <w:t xml:space="preserve"> </w:t>
      </w:r>
      <w:r w:rsidR="0012443C">
        <w:rPr>
          <w:rFonts w:eastAsia="Calibri" w:cs="Times New Roman"/>
          <w:b/>
          <w:bCs/>
          <w:color w:val="585756"/>
          <w:sz w:val="20"/>
          <w:szCs w:val="20"/>
        </w:rPr>
        <w:t>BDI23005-10080 « </w:t>
      </w:r>
      <w:r w:rsidR="00647D43" w:rsidRPr="00647D43">
        <w:rPr>
          <w:rFonts w:eastAsia="Calibri" w:cs="Times New Roman"/>
          <w:b/>
          <w:bCs/>
          <w:color w:val="585756"/>
          <w:sz w:val="20"/>
          <w:szCs w:val="20"/>
        </w:rPr>
        <w:t xml:space="preserve">Marché de travaux pour « Construction du bloc technico-médical, du bloc de stérilisation, et l’achèvement du bloc construit par OBUHA à l’Hôpital de District de </w:t>
      </w:r>
      <w:proofErr w:type="spellStart"/>
      <w:r w:rsidR="00647D43" w:rsidRPr="00647D43">
        <w:rPr>
          <w:rFonts w:eastAsia="Calibri" w:cs="Times New Roman"/>
          <w:b/>
          <w:bCs/>
          <w:color w:val="585756"/>
          <w:sz w:val="20"/>
          <w:szCs w:val="20"/>
        </w:rPr>
        <w:t>Cibitoke</w:t>
      </w:r>
      <w:proofErr w:type="spellEnd"/>
      <w:r w:rsidR="00865E10">
        <w:rPr>
          <w:rFonts w:ascii="Calibri" w:eastAsia="Calibri" w:hAnsi="Calibri" w:cs="Times New Roman"/>
          <w:color w:val="585756"/>
          <w:sz w:val="24"/>
        </w:rPr>
        <w:t> </w:t>
      </w:r>
      <w:r w:rsidRPr="00D450F6">
        <w:rPr>
          <w:kern w:val="18"/>
          <w:sz w:val="20"/>
        </w:rPr>
        <w:t xml:space="preserve"> – , le présent marché et déclare explicitement accepter toutes les conditions énumérées dans le CSC et renoncer aux éventuelles dispositions dérogatoires comme ses propres conditions.</w:t>
      </w:r>
    </w:p>
    <w:p w14:paraId="581202DB" w14:textId="77777777" w:rsidR="00AC07ED" w:rsidRPr="00D450F6" w:rsidRDefault="00AC07ED" w:rsidP="00AC07ED">
      <w:pPr>
        <w:widowControl w:val="0"/>
        <w:suppressAutoHyphens/>
        <w:spacing w:before="60" w:after="60" w:line="288" w:lineRule="auto"/>
        <w:jc w:val="both"/>
        <w:rPr>
          <w:kern w:val="18"/>
          <w:sz w:val="20"/>
        </w:rPr>
      </w:pPr>
      <w:r w:rsidRPr="00D450F6">
        <w:rPr>
          <w:kern w:val="18"/>
          <w:sz w:val="20"/>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335958B7" w14:textId="77777777" w:rsidR="00AC07ED" w:rsidRPr="00D450F6" w:rsidRDefault="00AC07ED" w:rsidP="00AC07ED">
      <w:pPr>
        <w:widowControl w:val="0"/>
        <w:suppressAutoHyphens/>
        <w:spacing w:before="60" w:after="60" w:line="288" w:lineRule="auto"/>
        <w:jc w:val="both"/>
        <w:rPr>
          <w:kern w:val="18"/>
          <w:sz w:val="20"/>
        </w:rPr>
      </w:pPr>
    </w:p>
    <w:p w14:paraId="05AD45E4" w14:textId="26561889" w:rsidR="00AC07ED" w:rsidRPr="00D450F6" w:rsidRDefault="00AC07ED" w:rsidP="00AC07ED">
      <w:pPr>
        <w:widowControl w:val="0"/>
        <w:suppressAutoHyphens/>
        <w:spacing w:before="60" w:after="60" w:line="288" w:lineRule="auto"/>
        <w:jc w:val="both"/>
        <w:rPr>
          <w:kern w:val="18"/>
          <w:sz w:val="20"/>
        </w:rPr>
      </w:pPr>
      <w:r w:rsidRPr="00D450F6">
        <w:rPr>
          <w:kern w:val="18"/>
          <w:sz w:val="20"/>
        </w:rPr>
        <w:t xml:space="preserve">La taxe sur la valeur ajoutée fait l’objet d’un poste spécial de l’inventaire, pour être ajoutée au montant de l’offre. Le soumissionnaire s’engage à exécuter le marché public conformément aux dispositions du </w:t>
      </w:r>
      <w:r w:rsidRPr="00B34B09">
        <w:rPr>
          <w:b/>
          <w:bCs/>
          <w:kern w:val="18"/>
          <w:sz w:val="20"/>
        </w:rPr>
        <w:t>CSC /</w:t>
      </w:r>
      <w:r w:rsidR="00B34B09" w:rsidRPr="00B34B09">
        <w:rPr>
          <w:b/>
          <w:bCs/>
          <w:kern w:val="18"/>
          <w:sz w:val="20"/>
        </w:rPr>
        <w:t>BDI23005-10080</w:t>
      </w:r>
      <w:r w:rsidRPr="00D450F6">
        <w:rPr>
          <w:kern w:val="18"/>
          <w:sz w:val="20"/>
        </w:rPr>
        <w:t>, aux prix suivants, exprimés en euros et hors TVA :</w:t>
      </w:r>
    </w:p>
    <w:p w14:paraId="635EF466" w14:textId="77777777" w:rsidR="00AC07ED" w:rsidRPr="00D450F6" w:rsidRDefault="00AC07ED" w:rsidP="00AC07ED">
      <w:pPr>
        <w:widowControl w:val="0"/>
        <w:suppressAutoHyphens/>
        <w:spacing w:before="60" w:after="60" w:line="288" w:lineRule="auto"/>
        <w:jc w:val="both"/>
        <w:rPr>
          <w:kern w:val="18"/>
          <w:sz w:val="20"/>
        </w:rPr>
      </w:pPr>
    </w:p>
    <w:p w14:paraId="4CD2CC37" w14:textId="77777777" w:rsidR="00AC07ED" w:rsidRDefault="00AC07ED" w:rsidP="00AC07ED">
      <w:pPr>
        <w:widowControl w:val="0"/>
        <w:suppressAutoHyphens/>
        <w:spacing w:before="60" w:after="60" w:line="288" w:lineRule="auto"/>
        <w:jc w:val="both"/>
        <w:rPr>
          <w:kern w:val="18"/>
          <w:sz w:val="20"/>
        </w:rPr>
      </w:pPr>
      <w:r w:rsidRPr="00D450F6">
        <w:rPr>
          <w:kern w:val="18"/>
          <w:sz w:val="20"/>
        </w:rPr>
        <w:t>Pourcentage TVA : ……………%.</w:t>
      </w:r>
    </w:p>
    <w:p w14:paraId="0A7182FC" w14:textId="77777777" w:rsidR="00102BEB" w:rsidRPr="00D450F6" w:rsidRDefault="00102BEB" w:rsidP="00AC07ED">
      <w:pPr>
        <w:widowControl w:val="0"/>
        <w:suppressAutoHyphens/>
        <w:spacing w:before="60" w:after="60" w:line="288" w:lineRule="auto"/>
        <w:jc w:val="both"/>
        <w:rPr>
          <w:kern w:val="18"/>
          <w:sz w:val="20"/>
        </w:rPr>
      </w:pPr>
    </w:p>
    <w:p w14:paraId="4DF127AE" w14:textId="77777777" w:rsidR="00AC07ED" w:rsidRPr="00D450F6" w:rsidRDefault="00AC07ED" w:rsidP="00AC07ED">
      <w:pPr>
        <w:widowControl w:val="0"/>
        <w:suppressAutoHyphens/>
        <w:spacing w:before="60" w:after="60" w:line="288" w:lineRule="auto"/>
        <w:jc w:val="both"/>
        <w:rPr>
          <w:kern w:val="18"/>
          <w:sz w:val="20"/>
        </w:rPr>
      </w:pPr>
      <w:r w:rsidRPr="00D450F6">
        <w:rPr>
          <w:kern w:val="18"/>
          <w:sz w:val="20"/>
        </w:rPr>
        <w:t>En cas d’approbation de la présente offre, le cautionnement sera constitué dans les conditions et délais prescrits dans le cahier spécial des charges.</w:t>
      </w:r>
    </w:p>
    <w:p w14:paraId="378C25EA" w14:textId="77777777" w:rsidR="00AC07ED" w:rsidRPr="00D450F6" w:rsidRDefault="00AC07ED" w:rsidP="00AC07ED">
      <w:pPr>
        <w:widowControl w:val="0"/>
        <w:suppressAutoHyphens/>
        <w:spacing w:before="60" w:after="60" w:line="288" w:lineRule="auto"/>
        <w:jc w:val="both"/>
        <w:rPr>
          <w:kern w:val="18"/>
          <w:sz w:val="20"/>
        </w:rPr>
      </w:pPr>
      <w:r w:rsidRPr="00D450F6">
        <w:rPr>
          <w:kern w:val="18"/>
          <w:sz w:val="20"/>
        </w:rPr>
        <w:t>L’information confidentielle et/ou l’information qui se rapporte à des secrets techniques ou commerciaux est clairement indiquée dans l’offre.</w:t>
      </w:r>
    </w:p>
    <w:p w14:paraId="16974479" w14:textId="7AADD658" w:rsidR="00AC07ED" w:rsidRPr="00D450F6" w:rsidRDefault="00AC07ED" w:rsidP="00AC07ED">
      <w:pPr>
        <w:widowControl w:val="0"/>
        <w:suppressAutoHyphens/>
        <w:spacing w:before="60" w:after="60" w:line="288" w:lineRule="auto"/>
        <w:jc w:val="both"/>
        <w:rPr>
          <w:kern w:val="18"/>
          <w:sz w:val="20"/>
        </w:rPr>
      </w:pPr>
      <w:r w:rsidRPr="00D450F6">
        <w:rPr>
          <w:kern w:val="18"/>
          <w:sz w:val="20"/>
        </w:rPr>
        <w:t>Afin de rendre possible une comparaison adéquate des offres, les données ou documents mentionnés  ci-dessous ou au point …, dûment signés, doivent être joints à l’offre.</w:t>
      </w:r>
    </w:p>
    <w:p w14:paraId="442A8DDB" w14:textId="77777777" w:rsidR="00AC07ED" w:rsidRPr="00D450F6" w:rsidRDefault="00AC07ED" w:rsidP="00AC07ED">
      <w:pPr>
        <w:widowControl w:val="0"/>
        <w:suppressAutoHyphens/>
        <w:spacing w:before="60" w:after="60" w:line="288" w:lineRule="auto"/>
        <w:jc w:val="both"/>
        <w:rPr>
          <w:kern w:val="18"/>
          <w:sz w:val="20"/>
        </w:rPr>
      </w:pPr>
      <w:r w:rsidRPr="00D450F6">
        <w:rPr>
          <w:kern w:val="18"/>
          <w:sz w:val="20"/>
        </w:rPr>
        <w:t xml:space="preserve"> </w:t>
      </w:r>
    </w:p>
    <w:p w14:paraId="2F90D15E" w14:textId="77777777" w:rsidR="00AC07ED" w:rsidRPr="00D450F6" w:rsidRDefault="00AC07ED" w:rsidP="00AC07ED">
      <w:pPr>
        <w:widowControl w:val="0"/>
        <w:suppressAutoHyphens/>
        <w:spacing w:before="60" w:after="60" w:line="288" w:lineRule="auto"/>
        <w:jc w:val="both"/>
        <w:rPr>
          <w:kern w:val="18"/>
          <w:sz w:val="20"/>
        </w:rPr>
      </w:pPr>
      <w:r w:rsidRPr="00D450F6">
        <w:rPr>
          <w:kern w:val="18"/>
          <w:sz w:val="20"/>
        </w:rPr>
        <w:t>En annexe ………………….., le soumissionnaire joint à son offre ……………..</w:t>
      </w:r>
    </w:p>
    <w:p w14:paraId="61BCCF93" w14:textId="77777777" w:rsidR="00AC07ED" w:rsidRPr="00D450F6" w:rsidRDefault="00AC07ED" w:rsidP="00AC07ED">
      <w:pPr>
        <w:widowControl w:val="0"/>
        <w:suppressAutoHyphens/>
        <w:spacing w:before="60" w:after="60" w:line="288" w:lineRule="auto"/>
        <w:jc w:val="both"/>
        <w:rPr>
          <w:kern w:val="18"/>
          <w:sz w:val="20"/>
        </w:rPr>
      </w:pPr>
    </w:p>
    <w:p w14:paraId="23741EBC" w14:textId="77777777" w:rsidR="00AC07ED" w:rsidRPr="00D450F6" w:rsidRDefault="00AC07ED" w:rsidP="00AC07ED">
      <w:pPr>
        <w:widowControl w:val="0"/>
        <w:suppressAutoHyphens/>
        <w:spacing w:before="60" w:after="60" w:line="288" w:lineRule="auto"/>
        <w:jc w:val="both"/>
        <w:rPr>
          <w:kern w:val="18"/>
          <w:sz w:val="20"/>
        </w:rPr>
      </w:pPr>
      <w:r w:rsidRPr="00D450F6">
        <w:rPr>
          <w:kern w:val="18"/>
          <w:sz w:val="20"/>
        </w:rPr>
        <w:t>Le soumissionnaire déclare sur l’honneur que les informations fournies sont exactes et correctes et qu’elles ont été établies en parfaite connaissance des conséquences de toute fausse déclaration.</w:t>
      </w:r>
    </w:p>
    <w:p w14:paraId="38CBCE17" w14:textId="77777777" w:rsidR="00AC07ED" w:rsidRPr="00D450F6" w:rsidRDefault="00AC07ED" w:rsidP="00AC07ED">
      <w:pPr>
        <w:widowControl w:val="0"/>
        <w:suppressAutoHyphens/>
        <w:spacing w:before="60" w:after="60" w:line="288" w:lineRule="auto"/>
        <w:jc w:val="both"/>
        <w:rPr>
          <w:kern w:val="18"/>
          <w:sz w:val="20"/>
        </w:rPr>
      </w:pPr>
    </w:p>
    <w:p w14:paraId="7DAE203E" w14:textId="77777777" w:rsidR="00AC07ED" w:rsidRPr="00D450F6" w:rsidRDefault="00AC07ED" w:rsidP="00AC07ED">
      <w:pPr>
        <w:widowControl w:val="0"/>
        <w:suppressAutoHyphens/>
        <w:spacing w:before="60" w:after="60" w:line="288" w:lineRule="auto"/>
        <w:jc w:val="both"/>
        <w:rPr>
          <w:kern w:val="18"/>
          <w:sz w:val="20"/>
        </w:rPr>
      </w:pPr>
    </w:p>
    <w:p w14:paraId="1C17ED33" w14:textId="77777777" w:rsidR="00AC07ED" w:rsidRPr="00D450F6" w:rsidRDefault="00AC07ED" w:rsidP="00AC07ED">
      <w:pPr>
        <w:widowControl w:val="0"/>
        <w:suppressAutoHyphens/>
        <w:spacing w:before="60" w:after="60" w:line="288" w:lineRule="auto"/>
        <w:jc w:val="both"/>
        <w:rPr>
          <w:kern w:val="18"/>
          <w:sz w:val="20"/>
        </w:rPr>
      </w:pPr>
      <w:r w:rsidRPr="00D450F6">
        <w:rPr>
          <w:kern w:val="18"/>
          <w:sz w:val="20"/>
        </w:rPr>
        <w:t>Certifié pour vrai et conforme,</w:t>
      </w:r>
    </w:p>
    <w:p w14:paraId="5CF38EF9" w14:textId="77777777" w:rsidR="00AC07ED" w:rsidRPr="00D450F6" w:rsidRDefault="00AC07ED" w:rsidP="00AC07ED">
      <w:pPr>
        <w:widowControl w:val="0"/>
        <w:suppressAutoHyphens/>
        <w:spacing w:before="60" w:after="60" w:line="288" w:lineRule="auto"/>
        <w:jc w:val="both"/>
        <w:rPr>
          <w:kern w:val="18"/>
          <w:sz w:val="20"/>
        </w:rPr>
      </w:pPr>
    </w:p>
    <w:p w14:paraId="06C0D14F" w14:textId="77777777" w:rsidR="00AC07ED" w:rsidRDefault="00AC07ED" w:rsidP="00AC07ED">
      <w:pPr>
        <w:widowControl w:val="0"/>
        <w:suppressAutoHyphens/>
        <w:spacing w:before="60" w:after="60" w:line="288" w:lineRule="auto"/>
        <w:jc w:val="both"/>
        <w:rPr>
          <w:kern w:val="18"/>
          <w:sz w:val="20"/>
        </w:rPr>
      </w:pPr>
      <w:r w:rsidRPr="00D450F6">
        <w:rPr>
          <w:kern w:val="18"/>
          <w:sz w:val="20"/>
        </w:rPr>
        <w:t>Fait à …………………… le ………………</w:t>
      </w:r>
    </w:p>
    <w:p w14:paraId="774E7A0D" w14:textId="77777777" w:rsidR="00102BEB" w:rsidRDefault="00102BEB" w:rsidP="00AC07ED">
      <w:pPr>
        <w:widowControl w:val="0"/>
        <w:suppressAutoHyphens/>
        <w:spacing w:before="60" w:after="60" w:line="288" w:lineRule="auto"/>
        <w:jc w:val="both"/>
        <w:rPr>
          <w:kern w:val="18"/>
          <w:sz w:val="20"/>
        </w:rPr>
      </w:pPr>
    </w:p>
    <w:p w14:paraId="46EFCFD0" w14:textId="77777777" w:rsidR="00102BEB" w:rsidRDefault="00102BEB" w:rsidP="00AC07ED">
      <w:pPr>
        <w:widowControl w:val="0"/>
        <w:suppressAutoHyphens/>
        <w:spacing w:before="60" w:after="60" w:line="288" w:lineRule="auto"/>
        <w:jc w:val="both"/>
        <w:rPr>
          <w:kern w:val="18"/>
          <w:sz w:val="20"/>
        </w:rPr>
      </w:pPr>
    </w:p>
    <w:p w14:paraId="4F0ECF07" w14:textId="77777777" w:rsidR="00100497" w:rsidRDefault="00100497" w:rsidP="00AC07ED">
      <w:pPr>
        <w:widowControl w:val="0"/>
        <w:suppressAutoHyphens/>
        <w:spacing w:before="60" w:after="60" w:line="288" w:lineRule="auto"/>
        <w:jc w:val="both"/>
        <w:rPr>
          <w:kern w:val="18"/>
          <w:sz w:val="20"/>
        </w:rPr>
      </w:pPr>
    </w:p>
    <w:p w14:paraId="76CB3125" w14:textId="77777777" w:rsidR="00100497" w:rsidRDefault="00100497" w:rsidP="00AC07ED">
      <w:pPr>
        <w:widowControl w:val="0"/>
        <w:suppressAutoHyphens/>
        <w:spacing w:before="60" w:after="60" w:line="288" w:lineRule="auto"/>
        <w:jc w:val="both"/>
        <w:rPr>
          <w:kern w:val="18"/>
          <w:sz w:val="20"/>
        </w:rPr>
      </w:pPr>
    </w:p>
    <w:p w14:paraId="1036C4B0" w14:textId="77777777" w:rsidR="00100497" w:rsidRDefault="00100497" w:rsidP="00AC07ED">
      <w:pPr>
        <w:widowControl w:val="0"/>
        <w:suppressAutoHyphens/>
        <w:spacing w:before="60" w:after="60" w:line="288" w:lineRule="auto"/>
        <w:jc w:val="both"/>
        <w:rPr>
          <w:kern w:val="18"/>
          <w:sz w:val="20"/>
        </w:rPr>
      </w:pPr>
    </w:p>
    <w:p w14:paraId="64287542" w14:textId="77777777" w:rsidR="00100497" w:rsidRDefault="00100497" w:rsidP="00AC07ED">
      <w:pPr>
        <w:widowControl w:val="0"/>
        <w:suppressAutoHyphens/>
        <w:spacing w:before="60" w:after="60" w:line="288" w:lineRule="auto"/>
        <w:jc w:val="both"/>
        <w:rPr>
          <w:kern w:val="18"/>
          <w:sz w:val="20"/>
        </w:rPr>
      </w:pPr>
    </w:p>
    <w:p w14:paraId="014B2826" w14:textId="77777777" w:rsidR="00100497" w:rsidRDefault="00100497" w:rsidP="00AC07ED">
      <w:pPr>
        <w:widowControl w:val="0"/>
        <w:suppressAutoHyphens/>
        <w:spacing w:before="60" w:after="60" w:line="288" w:lineRule="auto"/>
        <w:jc w:val="both"/>
        <w:rPr>
          <w:kern w:val="18"/>
          <w:sz w:val="20"/>
        </w:rPr>
      </w:pPr>
    </w:p>
    <w:p w14:paraId="1B94A17C" w14:textId="77777777" w:rsidR="00100497" w:rsidRDefault="00100497" w:rsidP="00AC07ED">
      <w:pPr>
        <w:widowControl w:val="0"/>
        <w:suppressAutoHyphens/>
        <w:spacing w:before="60" w:after="60" w:line="288" w:lineRule="auto"/>
        <w:jc w:val="both"/>
        <w:rPr>
          <w:kern w:val="18"/>
          <w:sz w:val="20"/>
        </w:rPr>
      </w:pPr>
    </w:p>
    <w:p w14:paraId="57D0AF18" w14:textId="77777777" w:rsidR="00100497" w:rsidRPr="00D450F6" w:rsidRDefault="00100497" w:rsidP="00AC07ED">
      <w:pPr>
        <w:widowControl w:val="0"/>
        <w:suppressAutoHyphens/>
        <w:spacing w:before="60" w:after="60" w:line="288" w:lineRule="auto"/>
        <w:jc w:val="both"/>
        <w:rPr>
          <w:kern w:val="18"/>
          <w:sz w:val="20"/>
        </w:rPr>
      </w:pPr>
    </w:p>
    <w:p w14:paraId="2E2A77ED" w14:textId="77777777" w:rsidR="00AC07ED" w:rsidRPr="00D450F6" w:rsidRDefault="00AC07ED" w:rsidP="00AC07ED">
      <w:pPr>
        <w:pStyle w:val="Titre2"/>
      </w:pPr>
      <w:bookmarkStart w:id="164" w:name="_Toc52268503"/>
      <w:bookmarkStart w:id="165" w:name="_Toc52533034"/>
      <w:bookmarkStart w:id="166" w:name="_Toc209434891"/>
      <w:r>
        <w:t>Déclaration sur l’honneur – motifs d’exclusion</w:t>
      </w:r>
      <w:bookmarkEnd w:id="164"/>
      <w:bookmarkEnd w:id="165"/>
      <w:bookmarkEnd w:id="166"/>
      <w:r>
        <w:t xml:space="preserve"> </w:t>
      </w:r>
    </w:p>
    <w:p w14:paraId="2E4789BA" w14:textId="77777777" w:rsidR="00AC07ED" w:rsidRPr="00D450F6" w:rsidRDefault="00AC07ED" w:rsidP="00AC07ED">
      <w:pPr>
        <w:spacing w:after="0" w:line="240" w:lineRule="auto"/>
        <w:jc w:val="both"/>
        <w:textAlignment w:val="baseline"/>
        <w:rPr>
          <w:rFonts w:ascii="Times New Roman" w:eastAsia="Times New Roman" w:hAnsi="Times New Roman" w:cs="Segoe UI"/>
          <w:sz w:val="20"/>
          <w:szCs w:val="20"/>
          <w:lang w:val="fr-FR" w:eastAsia="fr-BE"/>
        </w:rPr>
      </w:pPr>
      <w:r w:rsidRPr="00D450F6">
        <w:rPr>
          <w:rFonts w:ascii="Times New Roman" w:eastAsia="Times New Roman" w:hAnsi="Times New Roman" w:cs="Segoe UI"/>
          <w:sz w:val="20"/>
          <w:szCs w:val="20"/>
          <w:lang w:val="fr-FR" w:eastAsia="fr-BE"/>
        </w:rPr>
        <w:t>Par la présente, je/nous, agissant en ma/notre qualité de représentant(s) légal/ légaux du soumissionnaire précité, déclare/</w:t>
      </w:r>
      <w:r w:rsidRPr="00D450F6">
        <w:rPr>
          <w:rFonts w:eastAsia="Times New Roman" w:cs="Segoe UI"/>
          <w:sz w:val="20"/>
          <w:szCs w:val="20"/>
          <w:lang w:val="fr-FR" w:eastAsia="fr-BE"/>
        </w:rPr>
        <w:t>rons</w:t>
      </w:r>
      <w:r w:rsidRPr="00D450F6">
        <w:rPr>
          <w:rFonts w:ascii="Times New Roman" w:eastAsia="Times New Roman" w:hAnsi="Times New Roman" w:cs="Segoe UI"/>
          <w:sz w:val="20"/>
          <w:szCs w:val="20"/>
          <w:lang w:val="fr-FR" w:eastAsia="fr-BE"/>
        </w:rPr>
        <w:t> que le soumissionnaire ne se trouve pas dans un des cas d’exclusion suivants</w:t>
      </w:r>
      <w:r w:rsidRPr="00D450F6">
        <w:rPr>
          <w:rFonts w:ascii="Times New Roman" w:eastAsia="Times New Roman" w:hAnsi="Times New Roman"/>
          <w:sz w:val="20"/>
          <w:szCs w:val="20"/>
          <w:lang w:val="fr-FR" w:eastAsia="fr-BE"/>
        </w:rPr>
        <w:t> </w:t>
      </w:r>
      <w:r w:rsidRPr="00D450F6">
        <w:rPr>
          <w:rFonts w:ascii="Times New Roman" w:eastAsia="Times New Roman" w:hAnsi="Times New Roman" w:cs="Segoe UI"/>
          <w:sz w:val="20"/>
          <w:szCs w:val="20"/>
          <w:lang w:val="fr-FR" w:eastAsia="fr-BE"/>
        </w:rPr>
        <w:t>: </w:t>
      </w:r>
    </w:p>
    <w:p w14:paraId="097B7B1E" w14:textId="77777777" w:rsidR="00AC07ED" w:rsidRPr="00D450F6" w:rsidRDefault="00AC07ED" w:rsidP="00AC07ED">
      <w:pPr>
        <w:spacing w:after="0" w:line="240" w:lineRule="auto"/>
        <w:jc w:val="both"/>
        <w:textAlignment w:val="baseline"/>
        <w:rPr>
          <w:rFonts w:eastAsia="Times New Roman" w:cs="Segoe UI"/>
          <w:sz w:val="20"/>
          <w:szCs w:val="20"/>
          <w:lang w:val="fr-FR" w:eastAsia="fr-BE"/>
        </w:rPr>
      </w:pPr>
    </w:p>
    <w:p w14:paraId="612ED981" w14:textId="77777777" w:rsidR="00AC07ED" w:rsidRPr="00D450F6" w:rsidRDefault="00AC07ED" w:rsidP="00B24F1E">
      <w:pPr>
        <w:numPr>
          <w:ilvl w:val="0"/>
          <w:numId w:val="34"/>
        </w:numPr>
        <w:spacing w:after="0" w:line="240" w:lineRule="auto"/>
        <w:textAlignment w:val="baseline"/>
        <w:rPr>
          <w:rFonts w:eastAsia="Times New Roman" w:cs="Segoe UI"/>
          <w:sz w:val="20"/>
          <w:szCs w:val="20"/>
          <w:lang w:val="fr-FR" w:eastAsia="fr-BE"/>
        </w:rPr>
      </w:pPr>
      <w:r w:rsidRPr="00D450F6">
        <w:rPr>
          <w:rFonts w:eastAsia="Times New Roman" w:cs="Segoe UI"/>
          <w:sz w:val="20"/>
          <w:szCs w:val="20"/>
          <w:lang w:val="fr-FR" w:eastAsia="fr-BE"/>
        </w:rPr>
        <w:t>Le soumissionnaire ni un de ses dirigeants a fait l’objet d’une condamnation prononcée par une </w:t>
      </w:r>
      <w:r w:rsidRPr="00D450F6">
        <w:rPr>
          <w:rFonts w:eastAsia="Times New Roman" w:cs="Segoe UI"/>
          <w:b/>
          <w:bCs/>
          <w:sz w:val="20"/>
          <w:szCs w:val="20"/>
          <w:u w:val="single"/>
          <w:lang w:val="fr-FR" w:eastAsia="fr-BE"/>
        </w:rPr>
        <w:t>décision judiciaire ayant force de chose jugée</w:t>
      </w:r>
      <w:r w:rsidRPr="00D450F6">
        <w:rPr>
          <w:rFonts w:eastAsia="Times New Roman" w:cs="Segoe UI"/>
          <w:sz w:val="20"/>
          <w:szCs w:val="20"/>
          <w:lang w:val="fr-FR" w:eastAsia="fr-BE"/>
        </w:rPr>
        <w:t> pour l’une des infractions suivantes : </w:t>
      </w:r>
    </w:p>
    <w:p w14:paraId="5D5B1F20" w14:textId="77777777" w:rsidR="00AC07ED" w:rsidRPr="00D450F6" w:rsidRDefault="00AC07ED" w:rsidP="00AC07ED">
      <w:pPr>
        <w:spacing w:after="0" w:line="240" w:lineRule="auto"/>
        <w:ind w:firstLine="705"/>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1° participation à une </w:t>
      </w:r>
      <w:r w:rsidRPr="00D450F6">
        <w:rPr>
          <w:rFonts w:eastAsia="Times New Roman" w:cs="Segoe UI"/>
          <w:b/>
          <w:bCs/>
          <w:sz w:val="20"/>
          <w:szCs w:val="20"/>
          <w:lang w:val="fr-FR" w:eastAsia="fr-BE"/>
        </w:rPr>
        <w:t>organisation criminelle</w:t>
      </w:r>
      <w:r w:rsidRPr="00D450F6">
        <w:rPr>
          <w:rFonts w:eastAsia="Times New Roman" w:cs="Segoe UI"/>
          <w:sz w:val="20"/>
          <w:szCs w:val="20"/>
          <w:lang w:val="fr-FR" w:eastAsia="fr-BE"/>
        </w:rPr>
        <w:t>; </w:t>
      </w:r>
    </w:p>
    <w:p w14:paraId="0BC5F2BC" w14:textId="77777777" w:rsidR="00AC07ED" w:rsidRPr="00D450F6" w:rsidRDefault="00AC07ED" w:rsidP="00AC07ED">
      <w:pPr>
        <w:spacing w:after="0" w:line="240" w:lineRule="auto"/>
        <w:ind w:firstLine="705"/>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2° </w:t>
      </w:r>
      <w:r w:rsidRPr="00D450F6">
        <w:rPr>
          <w:rFonts w:eastAsia="Times New Roman" w:cs="Segoe UI"/>
          <w:b/>
          <w:bCs/>
          <w:sz w:val="20"/>
          <w:szCs w:val="20"/>
          <w:lang w:val="fr-FR" w:eastAsia="fr-BE"/>
        </w:rPr>
        <w:t>corruption</w:t>
      </w:r>
      <w:r w:rsidRPr="00D450F6">
        <w:rPr>
          <w:rFonts w:eastAsia="Times New Roman" w:cs="Segoe UI"/>
          <w:sz w:val="20"/>
          <w:szCs w:val="20"/>
          <w:lang w:val="fr-FR" w:eastAsia="fr-BE"/>
        </w:rPr>
        <w:t>; </w:t>
      </w:r>
    </w:p>
    <w:p w14:paraId="43FDBD2F" w14:textId="77777777" w:rsidR="00AC07ED" w:rsidRPr="00D450F6" w:rsidRDefault="00AC07ED" w:rsidP="00AC07ED">
      <w:pPr>
        <w:spacing w:after="0" w:line="240" w:lineRule="auto"/>
        <w:ind w:firstLine="705"/>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3° </w:t>
      </w:r>
      <w:r w:rsidRPr="00D450F6">
        <w:rPr>
          <w:rFonts w:eastAsia="Times New Roman" w:cs="Segoe UI"/>
          <w:b/>
          <w:bCs/>
          <w:sz w:val="20"/>
          <w:szCs w:val="20"/>
          <w:lang w:val="fr-FR" w:eastAsia="fr-BE"/>
        </w:rPr>
        <w:t>fraude</w:t>
      </w:r>
      <w:r w:rsidRPr="00D450F6">
        <w:rPr>
          <w:rFonts w:eastAsia="Times New Roman" w:cs="Segoe UI"/>
          <w:sz w:val="20"/>
          <w:szCs w:val="20"/>
          <w:lang w:val="fr-FR" w:eastAsia="fr-BE"/>
        </w:rPr>
        <w:t>; </w:t>
      </w:r>
    </w:p>
    <w:p w14:paraId="784F9853" w14:textId="77777777" w:rsidR="00AC07ED" w:rsidRPr="00D450F6" w:rsidRDefault="00AC07ED" w:rsidP="00AC07ED">
      <w:pPr>
        <w:spacing w:after="0" w:line="240" w:lineRule="auto"/>
        <w:ind w:left="705"/>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4° infractions </w:t>
      </w:r>
      <w:r w:rsidRPr="00D450F6">
        <w:rPr>
          <w:rFonts w:eastAsia="Times New Roman" w:cs="Segoe UI"/>
          <w:b/>
          <w:bCs/>
          <w:sz w:val="20"/>
          <w:szCs w:val="20"/>
          <w:lang w:val="fr-FR" w:eastAsia="fr-BE"/>
        </w:rPr>
        <w:t>terroristes</w:t>
      </w:r>
      <w:r w:rsidRPr="00D450F6">
        <w:rPr>
          <w:rFonts w:eastAsia="Times New Roman" w:cs="Segoe UI"/>
          <w:sz w:val="20"/>
          <w:szCs w:val="20"/>
          <w:lang w:val="fr-FR" w:eastAsia="fr-BE"/>
        </w:rPr>
        <w:t>, infractions liées aux activités terroristes ou incitation à commettre une telle infraction, complicité ou tentative d’une telle infraction; </w:t>
      </w:r>
    </w:p>
    <w:p w14:paraId="2093A9B5" w14:textId="77777777" w:rsidR="00AC07ED" w:rsidRPr="00D450F6" w:rsidRDefault="00AC07ED" w:rsidP="00AC07ED">
      <w:pPr>
        <w:spacing w:after="0" w:line="240" w:lineRule="auto"/>
        <w:ind w:firstLine="705"/>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5° </w:t>
      </w:r>
      <w:r w:rsidRPr="00D450F6">
        <w:rPr>
          <w:rFonts w:eastAsia="Times New Roman" w:cs="Segoe UI"/>
          <w:b/>
          <w:bCs/>
          <w:sz w:val="20"/>
          <w:szCs w:val="20"/>
          <w:lang w:val="fr-FR" w:eastAsia="fr-BE"/>
        </w:rPr>
        <w:t>blanchimen</w:t>
      </w:r>
      <w:r w:rsidRPr="00D450F6">
        <w:rPr>
          <w:rFonts w:eastAsia="Times New Roman" w:cs="Segoe UI"/>
          <w:sz w:val="20"/>
          <w:szCs w:val="20"/>
          <w:lang w:val="fr-FR" w:eastAsia="fr-BE"/>
        </w:rPr>
        <w:t>t de capitaux ou </w:t>
      </w:r>
      <w:r w:rsidRPr="00D450F6">
        <w:rPr>
          <w:rFonts w:eastAsia="Times New Roman" w:cs="Segoe UI"/>
          <w:b/>
          <w:bCs/>
          <w:sz w:val="20"/>
          <w:szCs w:val="20"/>
          <w:lang w:val="fr-FR" w:eastAsia="fr-BE"/>
        </w:rPr>
        <w:t>financement du terrorisme</w:t>
      </w:r>
      <w:r w:rsidRPr="00D450F6">
        <w:rPr>
          <w:rFonts w:eastAsia="Times New Roman" w:cs="Segoe UI"/>
          <w:sz w:val="20"/>
          <w:szCs w:val="20"/>
          <w:lang w:val="fr-FR" w:eastAsia="fr-BE"/>
        </w:rPr>
        <w:t>; </w:t>
      </w:r>
    </w:p>
    <w:p w14:paraId="5BE23A7A" w14:textId="77777777" w:rsidR="00AC07ED" w:rsidRPr="00D450F6" w:rsidRDefault="00AC07ED" w:rsidP="00AC07ED">
      <w:pPr>
        <w:spacing w:after="0" w:line="240" w:lineRule="auto"/>
        <w:ind w:firstLine="705"/>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6° </w:t>
      </w:r>
      <w:r w:rsidRPr="00D450F6">
        <w:rPr>
          <w:rFonts w:eastAsia="Times New Roman" w:cs="Segoe UI"/>
          <w:b/>
          <w:bCs/>
          <w:sz w:val="20"/>
          <w:szCs w:val="20"/>
          <w:lang w:val="fr-FR" w:eastAsia="fr-BE"/>
        </w:rPr>
        <w:t>travail des enfants</w:t>
      </w:r>
      <w:r w:rsidRPr="00D450F6">
        <w:rPr>
          <w:rFonts w:eastAsia="Times New Roman" w:cs="Segoe UI"/>
          <w:sz w:val="20"/>
          <w:szCs w:val="20"/>
          <w:lang w:val="fr-FR" w:eastAsia="fr-BE"/>
        </w:rPr>
        <w:t> et autres formes de traite des êtres humains. </w:t>
      </w:r>
    </w:p>
    <w:p w14:paraId="10EA3D3B" w14:textId="77777777" w:rsidR="00AC07ED" w:rsidRPr="00D450F6" w:rsidRDefault="00AC07ED" w:rsidP="00AC07ED">
      <w:pPr>
        <w:spacing w:after="0" w:line="240" w:lineRule="auto"/>
        <w:ind w:firstLine="705"/>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7° occupation de ressortissants de pays tiers en </w:t>
      </w:r>
      <w:r w:rsidRPr="00D450F6">
        <w:rPr>
          <w:rFonts w:eastAsia="Times New Roman" w:cs="Segoe UI"/>
          <w:b/>
          <w:bCs/>
          <w:sz w:val="20"/>
          <w:szCs w:val="20"/>
          <w:lang w:val="fr-FR" w:eastAsia="fr-BE"/>
        </w:rPr>
        <w:t>séjour illégal</w:t>
      </w:r>
      <w:r w:rsidRPr="00D450F6">
        <w:rPr>
          <w:rFonts w:eastAsia="Times New Roman" w:cs="Segoe UI"/>
          <w:sz w:val="20"/>
          <w:szCs w:val="20"/>
          <w:lang w:val="fr-FR" w:eastAsia="fr-BE"/>
        </w:rPr>
        <w:t>. </w:t>
      </w:r>
    </w:p>
    <w:p w14:paraId="3E16E1CF" w14:textId="77777777" w:rsidR="000B6C7D" w:rsidRDefault="000B6C7D" w:rsidP="000B6C7D">
      <w:pPr>
        <w:spacing w:after="0" w:line="240" w:lineRule="auto"/>
        <w:ind w:left="705"/>
        <w:jc w:val="both"/>
        <w:textAlignment w:val="baseline"/>
        <w:rPr>
          <w:rFonts w:eastAsia="Times New Roman" w:cs="Segoe UI"/>
          <w:sz w:val="20"/>
          <w:szCs w:val="20"/>
          <w:lang w:val="fr-FR" w:eastAsia="fr-BE"/>
        </w:rPr>
      </w:pPr>
      <w:r w:rsidRPr="000B6C7D">
        <w:rPr>
          <w:rFonts w:eastAsia="Times New Roman" w:cs="Segoe UI"/>
          <w:sz w:val="20"/>
          <w:szCs w:val="20"/>
          <w:lang w:val="fr-FR" w:eastAsia="fr-BE"/>
        </w:rPr>
        <w:t>8° la création de sociétés offshore</w:t>
      </w:r>
    </w:p>
    <w:p w14:paraId="5D18D2D6" w14:textId="67EB0475" w:rsidR="00AC07ED" w:rsidRPr="00D450F6" w:rsidRDefault="00AC07ED" w:rsidP="000B6C7D">
      <w:pPr>
        <w:spacing w:after="0" w:line="240" w:lineRule="auto"/>
        <w:ind w:left="705"/>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L’exclusion sur base de ce critère vaut pour une durée de 5 ans à compter de la date du jugement. </w:t>
      </w:r>
    </w:p>
    <w:p w14:paraId="1C5D30F0" w14:textId="77777777" w:rsidR="00AC07ED" w:rsidRPr="00D450F6" w:rsidRDefault="00AC07ED" w:rsidP="00AC07ED">
      <w:pPr>
        <w:spacing w:after="0" w:line="240" w:lineRule="auto"/>
        <w:ind w:left="360"/>
        <w:jc w:val="both"/>
        <w:textAlignment w:val="baseline"/>
        <w:rPr>
          <w:rFonts w:eastAsia="Times New Roman" w:cs="Segoe UI"/>
          <w:sz w:val="20"/>
          <w:szCs w:val="20"/>
          <w:lang w:val="fr-FR" w:eastAsia="fr-BE"/>
        </w:rPr>
      </w:pPr>
    </w:p>
    <w:p w14:paraId="3E2B2ED2" w14:textId="7DBF193C" w:rsidR="00AC07ED" w:rsidRPr="00D450F6" w:rsidRDefault="00AC07ED" w:rsidP="00B24F1E">
      <w:pPr>
        <w:numPr>
          <w:ilvl w:val="0"/>
          <w:numId w:val="25"/>
        </w:numPr>
        <w:spacing w:after="0" w:line="240" w:lineRule="auto"/>
        <w:ind w:left="360"/>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Le soumissionnaire ne satisfait pas à ses obligations relatives au </w:t>
      </w:r>
      <w:r w:rsidRPr="00D450F6">
        <w:rPr>
          <w:rFonts w:eastAsia="Times New Roman" w:cs="Segoe UI"/>
          <w:b/>
          <w:bCs/>
          <w:sz w:val="20"/>
          <w:szCs w:val="20"/>
          <w:u w:val="single"/>
          <w:lang w:val="fr-FR" w:eastAsia="fr-BE"/>
        </w:rPr>
        <w:t>paiement d’impôts et taxes ou de cotisations de sécurité sociale</w:t>
      </w:r>
      <w:r w:rsidRPr="00D450F6">
        <w:rPr>
          <w:rFonts w:eastAsia="Times New Roman" w:cs="Segoe UI"/>
          <w:sz w:val="20"/>
          <w:szCs w:val="20"/>
          <w:lang w:val="fr-FR" w:eastAsia="fr-BE"/>
        </w:rPr>
        <w:t xml:space="preserve"> pour un montant de plus de </w:t>
      </w:r>
      <w:r w:rsidR="000B6C7D">
        <w:rPr>
          <w:rFonts w:eastAsia="Times New Roman" w:cs="Segoe UI"/>
          <w:sz w:val="20"/>
          <w:szCs w:val="20"/>
          <w:lang w:val="fr-FR" w:eastAsia="fr-BE"/>
        </w:rPr>
        <w:t>3</w:t>
      </w:r>
      <w:r w:rsidRPr="00D450F6">
        <w:rPr>
          <w:rFonts w:eastAsia="Times New Roman" w:cs="Segoe UI"/>
          <w:sz w:val="20"/>
          <w:szCs w:val="20"/>
          <w:lang w:val="fr-FR" w:eastAsia="fr-BE"/>
        </w:rPr>
        <w:t>.000 €, 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D450F6">
        <w:rPr>
          <w:rFonts w:ascii="Times New Roman" w:eastAsia="Times New Roman" w:hAnsi="Times New Roman"/>
          <w:sz w:val="20"/>
          <w:szCs w:val="20"/>
          <w:lang w:val="fr-FR" w:eastAsia="fr-BE"/>
        </w:rPr>
        <w:t> </w:t>
      </w:r>
      <w:r w:rsidRPr="00D450F6">
        <w:rPr>
          <w:rFonts w:eastAsia="Times New Roman" w:cs="Segoe UI"/>
          <w:sz w:val="20"/>
          <w:szCs w:val="20"/>
          <w:lang w:val="fr-FR" w:eastAsia="fr-BE"/>
        </w:rPr>
        <w:t>; </w:t>
      </w:r>
    </w:p>
    <w:p w14:paraId="19AFFAA5" w14:textId="77777777" w:rsidR="00AC07ED" w:rsidRPr="00D450F6" w:rsidRDefault="00AC07ED" w:rsidP="00AC07ED">
      <w:pPr>
        <w:spacing w:after="0" w:line="240" w:lineRule="auto"/>
        <w:ind w:left="720"/>
        <w:textAlignment w:val="baseline"/>
        <w:rPr>
          <w:rFonts w:eastAsia="Times New Roman" w:cs="Segoe UI"/>
          <w:sz w:val="20"/>
          <w:szCs w:val="20"/>
          <w:lang w:val="fr-FR" w:eastAsia="fr-BE"/>
        </w:rPr>
      </w:pPr>
      <w:r w:rsidRPr="00D450F6">
        <w:rPr>
          <w:rFonts w:eastAsia="Times New Roman" w:cs="Segoe UI"/>
          <w:sz w:val="20"/>
          <w:szCs w:val="20"/>
          <w:lang w:val="fr-FR" w:eastAsia="fr-BE"/>
        </w:rPr>
        <w:t> </w:t>
      </w:r>
    </w:p>
    <w:p w14:paraId="0F2F42F1" w14:textId="77777777" w:rsidR="00AC07ED" w:rsidRPr="00D450F6" w:rsidRDefault="00AC07ED" w:rsidP="00B24F1E">
      <w:pPr>
        <w:numPr>
          <w:ilvl w:val="0"/>
          <w:numId w:val="26"/>
        </w:numPr>
        <w:spacing w:after="0" w:line="240" w:lineRule="auto"/>
        <w:ind w:left="360"/>
        <w:jc w:val="both"/>
        <w:textAlignment w:val="baseline"/>
        <w:rPr>
          <w:rFonts w:eastAsia="Times New Roman" w:cs="Segoe UI"/>
          <w:color w:val="000000"/>
          <w:sz w:val="20"/>
          <w:szCs w:val="20"/>
          <w:lang w:val="fr-FR" w:eastAsia="fr-BE"/>
        </w:rPr>
      </w:pPr>
      <w:r w:rsidRPr="00D450F6">
        <w:rPr>
          <w:rFonts w:eastAsia="Times New Roman" w:cs="Segoe UI"/>
          <w:color w:val="000000"/>
          <w:sz w:val="20"/>
          <w:szCs w:val="20"/>
          <w:lang w:val="fr-FR" w:eastAsia="fr-BE"/>
        </w:rPr>
        <w:t>le soumissionnaire est en </w:t>
      </w:r>
      <w:r w:rsidRPr="00D450F6">
        <w:rPr>
          <w:rFonts w:eastAsia="Times New Roman"/>
          <w:b/>
          <w:bCs/>
          <w:color w:val="000000"/>
          <w:sz w:val="20"/>
          <w:szCs w:val="20"/>
          <w:u w:val="single"/>
          <w:lang w:val="fr-FR" w:eastAsia="fr-BE"/>
        </w:rPr>
        <w:t>état de faillite, de liquidation, de cessation d’activités, de réorganisation judiciaire</w:t>
      </w:r>
      <w:r w:rsidRPr="00D450F6">
        <w:rPr>
          <w:rFonts w:eastAsia="Times New Roman" w:cs="Segoe UI"/>
          <w:b/>
          <w:bCs/>
          <w:color w:val="000000"/>
          <w:sz w:val="20"/>
          <w:szCs w:val="20"/>
          <w:u w:val="single"/>
          <w:lang w:val="fr-FR" w:eastAsia="fr-BE"/>
        </w:rPr>
        <w:t>,</w:t>
      </w:r>
      <w:r w:rsidRPr="00D450F6">
        <w:rPr>
          <w:rFonts w:eastAsia="Times New Roman" w:cs="Segoe UI"/>
          <w:color w:val="000000"/>
          <w:sz w:val="20"/>
          <w:szCs w:val="20"/>
          <w:lang w:val="fr-FR" w:eastAsia="fr-BE"/>
        </w:rPr>
        <w:t> ou a fait l’aveu de sa faillite</w:t>
      </w:r>
      <w:r w:rsidRPr="00D450F6">
        <w:rPr>
          <w:rFonts w:eastAsia="Times New Roman" w:cs="Segoe UI"/>
          <w:color w:val="000000"/>
          <w:sz w:val="20"/>
          <w:szCs w:val="20"/>
          <w:u w:val="single"/>
          <w:lang w:val="fr-FR" w:eastAsia="fr-BE"/>
        </w:rPr>
        <w:t>,</w:t>
      </w:r>
      <w:r w:rsidRPr="00D450F6">
        <w:rPr>
          <w:rFonts w:eastAsia="Times New Roman" w:cs="Segoe UI"/>
          <w:color w:val="000000"/>
          <w:sz w:val="20"/>
          <w:szCs w:val="20"/>
          <w:lang w:val="fr-FR" w:eastAsia="fr-BE"/>
        </w:rPr>
        <w:t> ou fait l’objet d’une procédure de liquidation ou de réorganisation judiciaire, ou est dans toute situation analogue résultant d’une procédure de même nature existant dans d’autres réglementations nationales; </w:t>
      </w:r>
    </w:p>
    <w:p w14:paraId="2327D777" w14:textId="77777777" w:rsidR="00AC07ED" w:rsidRPr="00D450F6" w:rsidRDefault="00AC07ED" w:rsidP="00AC07ED">
      <w:pPr>
        <w:spacing w:after="0" w:line="240" w:lineRule="auto"/>
        <w:ind w:left="720"/>
        <w:textAlignment w:val="baseline"/>
        <w:rPr>
          <w:rFonts w:eastAsia="Times New Roman" w:cs="Segoe UI"/>
          <w:sz w:val="20"/>
          <w:szCs w:val="20"/>
          <w:lang w:val="fr-FR" w:eastAsia="fr-BE"/>
        </w:rPr>
      </w:pPr>
      <w:r w:rsidRPr="00D450F6">
        <w:rPr>
          <w:rFonts w:eastAsia="Times New Roman" w:cs="Segoe UI"/>
          <w:sz w:val="20"/>
          <w:szCs w:val="20"/>
          <w:lang w:val="fr-FR" w:eastAsia="fr-BE"/>
        </w:rPr>
        <w:t> </w:t>
      </w:r>
    </w:p>
    <w:p w14:paraId="4A81C7BF" w14:textId="77777777" w:rsidR="00AC07ED" w:rsidRPr="00D450F6" w:rsidRDefault="00AC07ED" w:rsidP="00B24F1E">
      <w:pPr>
        <w:numPr>
          <w:ilvl w:val="0"/>
          <w:numId w:val="27"/>
        </w:numPr>
        <w:spacing w:after="0" w:line="240" w:lineRule="auto"/>
        <w:ind w:left="360"/>
        <w:textAlignment w:val="baseline"/>
        <w:rPr>
          <w:rFonts w:eastAsia="Times New Roman" w:cs="Segoe UI"/>
          <w:sz w:val="20"/>
          <w:szCs w:val="20"/>
          <w:lang w:val="fr-FR" w:eastAsia="fr-BE"/>
        </w:rPr>
      </w:pPr>
      <w:r w:rsidRPr="00D450F6">
        <w:rPr>
          <w:rFonts w:eastAsia="Times New Roman" w:cs="Segoe UI"/>
          <w:sz w:val="20"/>
          <w:szCs w:val="20"/>
          <w:lang w:val="fr-FR" w:eastAsia="fr-BE"/>
        </w:rPr>
        <w:t>le soumissionnaire</w:t>
      </w:r>
      <w:r w:rsidRPr="00D450F6">
        <w:rPr>
          <w:rFonts w:eastAsia="Times New Roman" w:cs="Segoe UI"/>
          <w:sz w:val="20"/>
          <w:szCs w:val="20"/>
          <w:u w:val="single"/>
          <w:lang w:val="fr-FR" w:eastAsia="fr-BE"/>
        </w:rPr>
        <w:t> ou un de ses dirigeants</w:t>
      </w:r>
      <w:r w:rsidRPr="00D450F6">
        <w:rPr>
          <w:rFonts w:eastAsia="Times New Roman" w:cs="Segoe UI"/>
          <w:sz w:val="20"/>
          <w:szCs w:val="20"/>
          <w:lang w:val="fr-FR" w:eastAsia="fr-BE"/>
        </w:rPr>
        <w:t> a commis une </w:t>
      </w:r>
      <w:r w:rsidRPr="00D450F6">
        <w:rPr>
          <w:rFonts w:eastAsia="Times New Roman" w:cs="Segoe UI"/>
          <w:b/>
          <w:bCs/>
          <w:sz w:val="20"/>
          <w:szCs w:val="20"/>
          <w:u w:val="single"/>
          <w:lang w:val="fr-FR" w:eastAsia="fr-BE"/>
        </w:rPr>
        <w:t>faute professionnelle grave qui remet en cause son intégrité.</w:t>
      </w:r>
      <w:r w:rsidRPr="00D450F6">
        <w:rPr>
          <w:rFonts w:eastAsia="Times New Roman" w:cs="Segoe UI"/>
          <w:sz w:val="20"/>
          <w:szCs w:val="20"/>
          <w:lang w:val="fr-FR" w:eastAsia="fr-BE"/>
        </w:rPr>
        <w:t> </w:t>
      </w:r>
      <w:r w:rsidRPr="00D450F6">
        <w:rPr>
          <w:rFonts w:eastAsia="Times New Roman" w:cs="Segoe UI"/>
          <w:sz w:val="20"/>
          <w:szCs w:val="20"/>
          <w:lang w:val="fr-FR" w:eastAsia="fr-BE"/>
        </w:rPr>
        <w:br/>
        <w:t> </w:t>
      </w:r>
      <w:r w:rsidRPr="00D450F6">
        <w:rPr>
          <w:rFonts w:eastAsia="Times New Roman" w:cs="Segoe UI"/>
          <w:sz w:val="20"/>
          <w:szCs w:val="20"/>
          <w:lang w:val="fr-FR" w:eastAsia="fr-BE"/>
        </w:rPr>
        <w:br/>
        <w:t>Sont entre autres considérées comme telle faute professionnelle grave</w:t>
      </w:r>
      <w:r w:rsidRPr="00D450F6">
        <w:rPr>
          <w:rFonts w:ascii="Times New Roman" w:eastAsia="Times New Roman" w:hAnsi="Times New Roman"/>
          <w:sz w:val="20"/>
          <w:szCs w:val="20"/>
          <w:lang w:val="fr-FR" w:eastAsia="fr-BE"/>
        </w:rPr>
        <w:t> </w:t>
      </w:r>
      <w:r w:rsidRPr="00D450F6">
        <w:rPr>
          <w:rFonts w:eastAsia="Times New Roman" w:cs="Segoe UI"/>
          <w:sz w:val="20"/>
          <w:szCs w:val="20"/>
          <w:lang w:val="fr-FR" w:eastAsia="fr-BE"/>
        </w:rPr>
        <w:t>:  </w:t>
      </w:r>
    </w:p>
    <w:p w14:paraId="6FD8CA38" w14:textId="2E576C13" w:rsidR="00AC07ED" w:rsidRPr="00D450F6" w:rsidRDefault="00AC07ED" w:rsidP="00AC07ED">
      <w:pPr>
        <w:spacing w:after="0" w:line="240" w:lineRule="auto"/>
        <w:ind w:left="720"/>
        <w:textAlignment w:val="baseline"/>
        <w:rPr>
          <w:rFonts w:eastAsia="Times New Roman" w:cs="Segoe UI"/>
          <w:sz w:val="20"/>
          <w:szCs w:val="20"/>
          <w:lang w:val="fr-FR" w:eastAsia="fr-BE"/>
        </w:rPr>
      </w:pPr>
      <w:r w:rsidRPr="00D450F6">
        <w:rPr>
          <w:rFonts w:eastAsia="Times New Roman" w:cs="Segoe UI"/>
          <w:sz w:val="20"/>
          <w:szCs w:val="20"/>
          <w:lang w:val="fr-FR" w:eastAsia="fr-BE"/>
        </w:rPr>
        <w:t> une infraction à la Politique de Enabel concernant l’exploitation et les abus sexuels – juin 2019</w:t>
      </w:r>
    </w:p>
    <w:p w14:paraId="6AD2AC65" w14:textId="77777777" w:rsidR="00AC07ED" w:rsidRPr="00D450F6" w:rsidRDefault="00AC07ED" w:rsidP="00B24F1E">
      <w:pPr>
        <w:numPr>
          <w:ilvl w:val="0"/>
          <w:numId w:val="28"/>
        </w:numPr>
        <w:spacing w:after="0" w:line="240" w:lineRule="auto"/>
        <w:ind w:left="1080"/>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une infraction à la Politique de Enabel concernant la maîtrise des risques de fraude et de corruption – juin 2019 </w:t>
      </w:r>
      <w:r w:rsidRPr="00D450F6">
        <w:rPr>
          <w:rFonts w:eastAsia="Times New Roman" w:cs="Segoe UI"/>
          <w:color w:val="0078D4"/>
          <w:sz w:val="20"/>
          <w:szCs w:val="20"/>
          <w:u w:val="single"/>
          <w:shd w:val="clear" w:color="auto" w:fill="FFFF00"/>
          <w:lang w:val="fr-FR" w:eastAsia="fr-BE"/>
        </w:rPr>
        <w:t>&lt;lien&gt;</w:t>
      </w:r>
      <w:r w:rsidRPr="00D450F6">
        <w:rPr>
          <w:rFonts w:eastAsia="Times New Roman" w:cs="Segoe UI"/>
          <w:sz w:val="20"/>
          <w:szCs w:val="20"/>
          <w:lang w:val="fr-FR" w:eastAsia="fr-BE"/>
        </w:rPr>
        <w:t>;  </w:t>
      </w:r>
    </w:p>
    <w:p w14:paraId="2F2C87D1" w14:textId="77777777" w:rsidR="00AC07ED" w:rsidRPr="00D450F6" w:rsidRDefault="00AC07ED" w:rsidP="00B24F1E">
      <w:pPr>
        <w:numPr>
          <w:ilvl w:val="0"/>
          <w:numId w:val="29"/>
        </w:numPr>
        <w:spacing w:after="0" w:line="240" w:lineRule="auto"/>
        <w:ind w:left="1080"/>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une infraction relative </w:t>
      </w:r>
      <w:r w:rsidRPr="00D450F6">
        <w:rPr>
          <w:rFonts w:eastAsia="Times New Roman"/>
          <w:sz w:val="20"/>
          <w:szCs w:val="20"/>
          <w:lang w:val="fr-FR" w:eastAsia="fr-BE"/>
        </w:rPr>
        <w:t>à</w:t>
      </w:r>
      <w:r w:rsidRPr="00D450F6">
        <w:rPr>
          <w:rFonts w:eastAsia="Times New Roman" w:cs="Segoe UI"/>
          <w:sz w:val="20"/>
          <w:szCs w:val="20"/>
          <w:lang w:val="fr-FR" w:eastAsia="fr-BE"/>
        </w:rPr>
        <w:t> une disposition d’ordre réglementaire de la législation locale applicable relative au harcèlement sexuel au travail</w:t>
      </w:r>
      <w:r w:rsidRPr="00D450F6">
        <w:rPr>
          <w:rFonts w:ascii="Times New Roman" w:eastAsia="Times New Roman" w:hAnsi="Times New Roman"/>
          <w:sz w:val="20"/>
          <w:szCs w:val="20"/>
          <w:lang w:val="fr-FR" w:eastAsia="fr-BE"/>
        </w:rPr>
        <w:t> </w:t>
      </w:r>
      <w:r w:rsidRPr="00D450F6">
        <w:rPr>
          <w:rFonts w:eastAsia="Times New Roman" w:cs="Segoe UI"/>
          <w:sz w:val="20"/>
          <w:szCs w:val="20"/>
          <w:lang w:val="fr-FR" w:eastAsia="fr-BE"/>
        </w:rPr>
        <w:t>; </w:t>
      </w:r>
    </w:p>
    <w:p w14:paraId="5A6330C5" w14:textId="77777777" w:rsidR="00AC07ED" w:rsidRPr="00D450F6" w:rsidRDefault="00AC07ED" w:rsidP="00B24F1E">
      <w:pPr>
        <w:numPr>
          <w:ilvl w:val="0"/>
          <w:numId w:val="30"/>
        </w:numPr>
        <w:spacing w:after="0" w:line="240" w:lineRule="auto"/>
        <w:ind w:left="1080"/>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le soumissionnaire s’est rendu gravement coupable de fausse déclaration ou faux documents en fournissant les renseignements exigés pour la vérification de l’absence de motifs d’exclusion ou la satisfaction des critères de sélection, ou a caché des informations</w:t>
      </w:r>
      <w:r w:rsidRPr="00D450F6">
        <w:rPr>
          <w:rFonts w:ascii="Times New Roman" w:eastAsia="Times New Roman" w:hAnsi="Times New Roman"/>
          <w:sz w:val="20"/>
          <w:szCs w:val="20"/>
          <w:lang w:val="fr-FR" w:eastAsia="fr-BE"/>
        </w:rPr>
        <w:t> </w:t>
      </w:r>
      <w:r w:rsidRPr="00D450F6">
        <w:rPr>
          <w:rFonts w:eastAsia="Times New Roman" w:cs="Segoe UI"/>
          <w:sz w:val="20"/>
          <w:szCs w:val="20"/>
          <w:lang w:val="fr-FR" w:eastAsia="fr-BE"/>
        </w:rPr>
        <w:t>; </w:t>
      </w:r>
    </w:p>
    <w:p w14:paraId="2A52D939" w14:textId="77777777" w:rsidR="00AC07ED" w:rsidRPr="00D450F6" w:rsidRDefault="00AC07ED" w:rsidP="00B24F1E">
      <w:pPr>
        <w:numPr>
          <w:ilvl w:val="0"/>
          <w:numId w:val="31"/>
        </w:numPr>
        <w:spacing w:after="0" w:line="240" w:lineRule="auto"/>
        <w:ind w:left="1080"/>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lorsque Enabel dispose d’élements suffisamment plausibles pour conclure que le soumissionnaire a commis des actes, conclu des conventions ou procédé à des ententes en vue de fausser la concurrence. </w:t>
      </w:r>
    </w:p>
    <w:p w14:paraId="47642983" w14:textId="77777777" w:rsidR="00AC07ED" w:rsidRPr="00D450F6" w:rsidRDefault="00AC07ED" w:rsidP="00AC07ED">
      <w:pPr>
        <w:spacing w:after="0" w:line="240" w:lineRule="auto"/>
        <w:ind w:left="708"/>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La présence du soumissionnaire sur une des listes d’exclusion Enabel en raison d’un tel acte/convention/entente est considérée comme élément suffisamment plausible. </w:t>
      </w:r>
    </w:p>
    <w:p w14:paraId="68995D34" w14:textId="77777777" w:rsidR="00AC07ED" w:rsidRPr="00D450F6" w:rsidRDefault="00AC07ED" w:rsidP="00AC07ED">
      <w:pPr>
        <w:spacing w:after="0" w:line="240" w:lineRule="auto"/>
        <w:ind w:left="720"/>
        <w:textAlignment w:val="baseline"/>
        <w:rPr>
          <w:rFonts w:eastAsia="Times New Roman" w:cs="Segoe UI"/>
          <w:sz w:val="20"/>
          <w:szCs w:val="20"/>
          <w:lang w:val="fr-FR" w:eastAsia="fr-BE"/>
        </w:rPr>
      </w:pPr>
      <w:r w:rsidRPr="00D450F6">
        <w:rPr>
          <w:rFonts w:eastAsia="Times New Roman" w:cs="Segoe UI"/>
          <w:sz w:val="20"/>
          <w:szCs w:val="20"/>
          <w:lang w:val="fr-FR" w:eastAsia="fr-BE"/>
        </w:rPr>
        <w:t> </w:t>
      </w:r>
    </w:p>
    <w:p w14:paraId="5E999331" w14:textId="77777777" w:rsidR="00AC07ED" w:rsidRPr="00D450F6" w:rsidRDefault="00AC07ED" w:rsidP="00B24F1E">
      <w:pPr>
        <w:numPr>
          <w:ilvl w:val="0"/>
          <w:numId w:val="32"/>
        </w:numPr>
        <w:spacing w:after="0" w:line="240" w:lineRule="auto"/>
        <w:ind w:left="360"/>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lorsqu’il ne peut être remédié à un conflit d’intérêts par d’autres mesures moins intrusives; </w:t>
      </w:r>
    </w:p>
    <w:p w14:paraId="44B0AFF1" w14:textId="77777777" w:rsidR="00AC07ED" w:rsidRPr="00D450F6" w:rsidRDefault="00AC07ED" w:rsidP="00AC07ED">
      <w:pPr>
        <w:spacing w:after="0" w:line="240" w:lineRule="auto"/>
        <w:ind w:left="720"/>
        <w:textAlignment w:val="baseline"/>
        <w:rPr>
          <w:rFonts w:eastAsia="Times New Roman" w:cs="Segoe UI"/>
          <w:sz w:val="20"/>
          <w:szCs w:val="20"/>
          <w:lang w:val="fr-FR" w:eastAsia="fr-BE"/>
        </w:rPr>
      </w:pPr>
      <w:r w:rsidRPr="00D450F6">
        <w:rPr>
          <w:rFonts w:eastAsia="Times New Roman" w:cs="Segoe UI"/>
          <w:sz w:val="20"/>
          <w:szCs w:val="20"/>
          <w:lang w:val="fr-FR" w:eastAsia="fr-BE"/>
        </w:rPr>
        <w:t> </w:t>
      </w:r>
    </w:p>
    <w:p w14:paraId="495A9508" w14:textId="77777777" w:rsidR="00AC07ED" w:rsidRPr="00D450F6" w:rsidRDefault="00AC07ED" w:rsidP="00B24F1E">
      <w:pPr>
        <w:numPr>
          <w:ilvl w:val="0"/>
          <w:numId w:val="33"/>
        </w:numPr>
        <w:spacing w:after="0" w:line="240" w:lineRule="auto"/>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des </w:t>
      </w:r>
      <w:r w:rsidRPr="00D450F6">
        <w:rPr>
          <w:rFonts w:eastAsia="Times New Roman" w:cs="Segoe UI"/>
          <w:b/>
          <w:bCs/>
          <w:sz w:val="20"/>
          <w:szCs w:val="20"/>
          <w:lang w:val="fr-FR" w:eastAsia="fr-BE"/>
        </w:rPr>
        <w:t>défaillances importantes ou persistantes</w:t>
      </w:r>
      <w:r w:rsidRPr="00D450F6">
        <w:rPr>
          <w:rFonts w:eastAsia="Times New Roman" w:cs="Segoe UI"/>
          <w:sz w:val="20"/>
          <w:szCs w:val="20"/>
          <w:lang w:val="fr-FR" w:eastAsia="fr-BE"/>
        </w:rPr>
        <w:t> du soumissionnaire ont été constatées lors de l’exécution d’une </w:t>
      </w:r>
      <w:r w:rsidRPr="00D450F6">
        <w:rPr>
          <w:rFonts w:eastAsia="Times New Roman" w:cs="Segoe UI"/>
          <w:b/>
          <w:bCs/>
          <w:sz w:val="20"/>
          <w:szCs w:val="20"/>
          <w:lang w:val="fr-FR" w:eastAsia="fr-BE"/>
        </w:rPr>
        <w:t>obligation essentielle</w:t>
      </w:r>
      <w:r w:rsidRPr="00D450F6">
        <w:rPr>
          <w:rFonts w:eastAsia="Times New Roman" w:cs="Segoe UI"/>
          <w:sz w:val="20"/>
          <w:szCs w:val="20"/>
          <w:lang w:val="fr-FR" w:eastAsia="fr-BE"/>
        </w:rPr>
        <w:t> qui lui incombait dans le cadre d’un contrat antérieur passé avec un autre pouvoir public, lorsque ces défaillances ont donné lieu à des mesures d’office, des dommages et intérêts ou à une autre sanction comparable. </w:t>
      </w:r>
      <w:r w:rsidRPr="00D450F6">
        <w:rPr>
          <w:rFonts w:eastAsia="Times New Roman" w:cs="Segoe UI"/>
          <w:sz w:val="20"/>
          <w:szCs w:val="20"/>
          <w:lang w:val="fr-FR" w:eastAsia="fr-BE"/>
        </w:rPr>
        <w:br/>
        <w:t xml:space="preserve"> Sont considérées comme ‘défaillances importantes’ le respect des obligations applicables dans </w:t>
      </w:r>
      <w:r w:rsidRPr="00D450F6">
        <w:rPr>
          <w:rFonts w:eastAsia="Times New Roman" w:cs="Segoe UI"/>
          <w:sz w:val="20"/>
          <w:szCs w:val="20"/>
          <w:lang w:val="fr-FR" w:eastAsia="fr-BE"/>
        </w:rPr>
        <w:lastRenderedPageBreak/>
        <w:t>les domaines du droit environnemental, social et du travail établies par le droit de l’Union européenne, le droit national, les conventions collectives ou par les dispositions internationales en matière de droit environnemental, social et du travail. </w:t>
      </w:r>
      <w:r w:rsidRPr="00D450F6">
        <w:rPr>
          <w:rFonts w:eastAsia="Times New Roman" w:cs="Segoe UI"/>
          <w:sz w:val="20"/>
          <w:szCs w:val="20"/>
          <w:lang w:val="fr-FR" w:eastAsia="fr-BE"/>
        </w:rPr>
        <w:br/>
        <w:t>La présence du soumissionnaire sur la liste d’exclusion Enabel en raison d’une telle défaillance sert d’un tel constat. </w:t>
      </w:r>
    </w:p>
    <w:p w14:paraId="33141DA3" w14:textId="77777777" w:rsidR="00AC07ED" w:rsidRPr="00D450F6" w:rsidRDefault="00AC07ED" w:rsidP="00AC07ED">
      <w:pPr>
        <w:spacing w:after="0" w:line="240" w:lineRule="auto"/>
        <w:ind w:left="705"/>
        <w:jc w:val="both"/>
        <w:textAlignment w:val="baseline"/>
        <w:rPr>
          <w:rFonts w:eastAsia="Times New Roman" w:cs="Segoe UI"/>
          <w:sz w:val="20"/>
          <w:szCs w:val="20"/>
          <w:lang w:val="fr-FR" w:eastAsia="fr-BE"/>
        </w:rPr>
      </w:pPr>
    </w:p>
    <w:p w14:paraId="25C1C5DE" w14:textId="77777777" w:rsidR="00AC07ED" w:rsidRPr="00D450F6" w:rsidRDefault="00AC07ED" w:rsidP="00B24F1E">
      <w:pPr>
        <w:numPr>
          <w:ilvl w:val="0"/>
          <w:numId w:val="33"/>
        </w:numPr>
        <w:spacing w:after="0" w:line="240" w:lineRule="auto"/>
        <w:ind w:left="360"/>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des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 </w:t>
      </w:r>
    </w:p>
    <w:p w14:paraId="15D08C59" w14:textId="77777777" w:rsidR="00AC07ED" w:rsidRPr="00D450F6" w:rsidRDefault="00AC07ED" w:rsidP="00AC07ED">
      <w:pPr>
        <w:spacing w:after="0" w:line="240" w:lineRule="auto"/>
        <w:ind w:left="360"/>
        <w:jc w:val="both"/>
        <w:textAlignment w:val="baseline"/>
        <w:rPr>
          <w:rFonts w:eastAsia="Times New Roman" w:cs="Segoe UI"/>
          <w:sz w:val="20"/>
          <w:szCs w:val="20"/>
          <w:lang w:val="fr-FR" w:eastAsia="fr-BE"/>
        </w:rPr>
      </w:pPr>
    </w:p>
    <w:p w14:paraId="7CA4FCBC" w14:textId="77777777" w:rsidR="00AC07ED" w:rsidRPr="00D450F6" w:rsidRDefault="00AC07ED" w:rsidP="00B24F1E">
      <w:pPr>
        <w:numPr>
          <w:ilvl w:val="0"/>
          <w:numId w:val="33"/>
        </w:numPr>
        <w:spacing w:after="0" w:line="240" w:lineRule="auto"/>
        <w:ind w:left="360"/>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Le soumissionnaire ni un de des dirigeants se trouvent sur les listes de personnes, de groupes ou d’entités soumises par les Nations-Unies, l’Union européenne et la Belgique à des sanctions financières</w:t>
      </w:r>
      <w:r w:rsidRPr="00D450F6">
        <w:rPr>
          <w:rFonts w:ascii="Times New Roman" w:eastAsia="Times New Roman" w:hAnsi="Times New Roman"/>
          <w:sz w:val="20"/>
          <w:szCs w:val="20"/>
          <w:lang w:val="fr-FR" w:eastAsia="fr-BE"/>
        </w:rPr>
        <w:t> </w:t>
      </w:r>
      <w:r w:rsidRPr="00D450F6">
        <w:rPr>
          <w:rFonts w:eastAsia="Times New Roman" w:cs="Segoe UI"/>
          <w:sz w:val="20"/>
          <w:szCs w:val="20"/>
          <w:lang w:val="fr-FR" w:eastAsia="fr-BE"/>
        </w:rPr>
        <w:t>:</w:t>
      </w:r>
    </w:p>
    <w:p w14:paraId="6080A04C" w14:textId="77777777" w:rsidR="00AC07ED" w:rsidRPr="00D450F6" w:rsidRDefault="00AC07ED" w:rsidP="00AC07ED">
      <w:pPr>
        <w:spacing w:after="0" w:line="240" w:lineRule="auto"/>
        <w:ind w:left="360"/>
        <w:jc w:val="both"/>
        <w:textAlignment w:val="baseline"/>
        <w:rPr>
          <w:rFonts w:eastAsia="Times New Roman" w:cs="Segoe UI"/>
          <w:sz w:val="20"/>
          <w:szCs w:val="20"/>
          <w:lang w:val="fr-FR" w:eastAsia="fr-BE"/>
        </w:rPr>
      </w:pPr>
    </w:p>
    <w:p w14:paraId="419261F2" w14:textId="77777777" w:rsidR="00AC07ED" w:rsidRPr="00D450F6" w:rsidRDefault="00AC07ED" w:rsidP="00AC07ED">
      <w:pPr>
        <w:spacing w:after="0" w:line="240" w:lineRule="auto"/>
        <w:ind w:left="360"/>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 xml:space="preserve">Pour les Nations Unies, les listes peuvent être consultées à l’adresse suivante : </w:t>
      </w:r>
      <w:hyperlink r:id="rId34" w:history="1">
        <w:r w:rsidRPr="00D450F6">
          <w:rPr>
            <w:rFonts w:ascii="Times New Roman" w:eastAsia="Times New Roman" w:hAnsi="Times New Roman" w:cs="Segoe UI"/>
            <w:color w:val="0563C1"/>
            <w:sz w:val="20"/>
            <w:szCs w:val="20"/>
            <w:u w:val="single"/>
            <w:lang w:val="fr-FR" w:eastAsia="fr-BE"/>
          </w:rPr>
          <w:t>https://finances.belgium.be/fr/tresorerie/sanctions-financieres/sanctions-internationales-nations-unies</w:t>
        </w:r>
      </w:hyperlink>
      <w:r w:rsidRPr="00D450F6">
        <w:rPr>
          <w:rFonts w:eastAsia="Times New Roman" w:cs="Segoe UI"/>
          <w:sz w:val="20"/>
          <w:szCs w:val="20"/>
          <w:lang w:val="fr-FR" w:eastAsia="fr-BE"/>
        </w:rPr>
        <w:t xml:space="preserve">  </w:t>
      </w:r>
      <w:r w:rsidRPr="00D450F6">
        <w:rPr>
          <w:rFonts w:eastAsia="Times New Roman" w:cs="Segoe UI"/>
          <w:sz w:val="20"/>
          <w:szCs w:val="20"/>
          <w:lang w:val="fr-FR" w:eastAsia="fr-BE"/>
        </w:rPr>
        <w:br/>
      </w:r>
      <w:r w:rsidRPr="00D450F6">
        <w:rPr>
          <w:rFonts w:eastAsia="Times New Roman" w:cs="Segoe UI"/>
          <w:sz w:val="20"/>
          <w:szCs w:val="20"/>
          <w:lang w:val="fr-FR" w:eastAsia="fr-BE"/>
        </w:rPr>
        <w:br/>
        <w:t xml:space="preserve">Pour l’Union européenne, les listes peuvent être consultées à l’adresse suivante : </w:t>
      </w:r>
      <w:hyperlink r:id="rId35" w:history="1">
        <w:r w:rsidRPr="00D450F6">
          <w:rPr>
            <w:rFonts w:ascii="Times New Roman" w:eastAsia="Times New Roman" w:hAnsi="Times New Roman" w:cs="Segoe UI"/>
            <w:color w:val="0563C1"/>
            <w:sz w:val="20"/>
            <w:szCs w:val="20"/>
            <w:u w:val="single"/>
            <w:lang w:val="fr-FR" w:eastAsia="fr-BE"/>
          </w:rPr>
          <w:t>https://finances.belgium.be/fr/tresorerie/sanctions-financieres/sanctions-europ%C3%A9ennes-ue</w:t>
        </w:r>
      </w:hyperlink>
    </w:p>
    <w:p w14:paraId="27C44EB1" w14:textId="77777777" w:rsidR="00AC07ED" w:rsidRPr="00D450F6" w:rsidRDefault="00AC07ED" w:rsidP="00AC07ED">
      <w:pPr>
        <w:spacing w:before="100" w:beforeAutospacing="1" w:after="0" w:afterAutospacing="1" w:line="240" w:lineRule="auto"/>
        <w:ind w:left="360"/>
        <w:textAlignment w:val="baseline"/>
        <w:rPr>
          <w:rFonts w:eastAsia="Times New Roman" w:cs="Segoe UI"/>
          <w:sz w:val="20"/>
          <w:szCs w:val="20"/>
          <w:lang w:val="fr-FR" w:eastAsia="fr-BE"/>
        </w:rPr>
      </w:pPr>
      <w:hyperlink r:id="rId36" w:history="1">
        <w:r w:rsidRPr="00D450F6">
          <w:rPr>
            <w:rFonts w:ascii="Times New Roman" w:eastAsia="Times New Roman" w:hAnsi="Times New Roman" w:cs="Segoe UI"/>
            <w:color w:val="0563C1"/>
            <w:sz w:val="20"/>
            <w:szCs w:val="20"/>
            <w:u w:val="single"/>
            <w:lang w:val="fr-FR" w:eastAsia="fr-BE"/>
          </w:rPr>
          <w:t>https://eeas.europa.eu/headquarters/headquarters-homepage/8442/consolidated-list-sanctions</w:t>
        </w:r>
      </w:hyperlink>
      <w:r w:rsidRPr="00D450F6">
        <w:rPr>
          <w:rFonts w:eastAsia="Times New Roman" w:cs="Segoe UI"/>
          <w:sz w:val="20"/>
          <w:szCs w:val="20"/>
          <w:lang w:val="fr-FR" w:eastAsia="fr-BE"/>
        </w:rPr>
        <w:br/>
      </w:r>
      <w:r w:rsidRPr="00D450F6">
        <w:rPr>
          <w:rFonts w:eastAsia="Times New Roman" w:cs="Segoe UI"/>
          <w:sz w:val="20"/>
          <w:szCs w:val="20"/>
          <w:lang w:val="fr-FR" w:eastAsia="fr-BE"/>
        </w:rPr>
        <w:br/>
      </w:r>
      <w:hyperlink r:id="rId37" w:history="1">
        <w:r w:rsidRPr="00D450F6">
          <w:rPr>
            <w:rFonts w:ascii="Times New Roman" w:eastAsia="Times New Roman" w:hAnsi="Times New Roman" w:cs="Segoe UI"/>
            <w:color w:val="0563C1"/>
            <w:sz w:val="20"/>
            <w:szCs w:val="20"/>
            <w:u w:val="single"/>
            <w:lang w:val="fr-FR" w:eastAsia="fr-BE"/>
          </w:rPr>
          <w:t>https://eeas.europa.eu/sites/eeas/files/restrictive_measures-2017-01-17-clean.pdf</w:t>
        </w:r>
      </w:hyperlink>
      <w:r w:rsidRPr="00D450F6">
        <w:rPr>
          <w:rFonts w:eastAsia="Times New Roman" w:cs="Segoe UI"/>
          <w:sz w:val="20"/>
          <w:szCs w:val="20"/>
          <w:lang w:val="fr-FR" w:eastAsia="fr-BE"/>
        </w:rPr>
        <w:br/>
      </w:r>
      <w:r w:rsidRPr="00D450F6">
        <w:rPr>
          <w:rFonts w:eastAsia="Times New Roman" w:cs="Segoe UI"/>
          <w:sz w:val="20"/>
          <w:szCs w:val="20"/>
          <w:lang w:val="fr-FR" w:eastAsia="fr-BE"/>
        </w:rPr>
        <w:br/>
        <w:t xml:space="preserve">Pour la Belgique : </w:t>
      </w:r>
      <w:hyperlink r:id="rId38" w:history="1">
        <w:r w:rsidRPr="00D450F6">
          <w:rPr>
            <w:rFonts w:ascii="Times New Roman" w:eastAsia="Times New Roman" w:hAnsi="Times New Roman" w:cs="Segoe UI"/>
            <w:color w:val="0563C1"/>
            <w:sz w:val="20"/>
            <w:szCs w:val="20"/>
            <w:u w:val="single"/>
            <w:lang w:val="fr-FR" w:eastAsia="fr-BE"/>
          </w:rPr>
          <w:t>https://finances.belgium.be/fr/sur_le_spf/structure_et_services/administrations_generales/tr%C3%A9sorerie/contr%C3%B4le-des-instruments-1-2</w:t>
        </w:r>
      </w:hyperlink>
    </w:p>
    <w:p w14:paraId="310BA49C" w14:textId="77777777" w:rsidR="00AC07ED" w:rsidRPr="00D450F6" w:rsidRDefault="00AC07ED" w:rsidP="00B24F1E">
      <w:pPr>
        <w:numPr>
          <w:ilvl w:val="0"/>
          <w:numId w:val="33"/>
        </w:numPr>
        <w:spacing w:after="160"/>
        <w:rPr>
          <w:rFonts w:eastAsia="Times New Roman" w:cs="Segoe UI"/>
          <w:sz w:val="20"/>
          <w:szCs w:val="20"/>
          <w:lang w:val="fr-FR" w:eastAsia="nl-BE"/>
        </w:rPr>
      </w:pPr>
      <w:r w:rsidRPr="00D450F6">
        <w:rPr>
          <w:rFonts w:cs="Segoe UI"/>
          <w:sz w:val="20"/>
          <w:szCs w:val="20"/>
          <w:lang w:val="fr-FR"/>
        </w:rPr>
        <w:t xml:space="preserve"> </w:t>
      </w:r>
      <w:r w:rsidRPr="00D450F6">
        <w:rPr>
          <w:rFonts w:eastAsia="Times New Roman" w:cs="Segoe UI"/>
          <w:sz w:val="20"/>
          <w:szCs w:val="20"/>
          <w:lang w:val="fr-FR" w:eastAsia="nl-BE"/>
        </w:rPr>
        <w:t xml:space="preserve">&lt;…&gt;Si Enabel exécute un projet pour un autre bailleur de fonds ou donneur, d’autres motifs d’exclusion supplémentaires sont encore possibles. </w:t>
      </w:r>
    </w:p>
    <w:p w14:paraId="26B6B304" w14:textId="77777777" w:rsidR="00AC07ED" w:rsidRPr="00D450F6" w:rsidRDefault="00AC07ED" w:rsidP="00AC07ED">
      <w:pPr>
        <w:ind w:left="360"/>
        <w:rPr>
          <w:rFonts w:eastAsia="Times New Roman" w:cs="Segoe UI"/>
          <w:sz w:val="20"/>
          <w:szCs w:val="20"/>
          <w:lang w:val="fr-FR" w:eastAsia="nl-BE"/>
        </w:rPr>
      </w:pPr>
      <w:r w:rsidRPr="00D450F6">
        <w:rPr>
          <w:rFonts w:eastAsia="Times New Roman" w:cs="Segoe UI"/>
          <w:sz w:val="20"/>
          <w:szCs w:val="20"/>
          <w:lang w:val="fr-FR" w:eastAsia="nl-BE"/>
        </w:rPr>
        <w:t xml:space="preserve">Le soumissionnaire déclare formellement être en mesure, sur demande et sans délai, de fournir les certificats et autres formes de pièces justificatives visés, sauf si: </w:t>
      </w:r>
    </w:p>
    <w:p w14:paraId="49FE58B9" w14:textId="77777777" w:rsidR="00AC07ED" w:rsidRPr="00D450F6" w:rsidRDefault="00AC07ED" w:rsidP="00AC07ED">
      <w:pPr>
        <w:ind w:left="708"/>
        <w:rPr>
          <w:rFonts w:eastAsia="Times New Roman" w:cs="Segoe UI"/>
          <w:sz w:val="20"/>
          <w:szCs w:val="20"/>
          <w:lang w:val="fr-FR" w:eastAsia="nl-BE"/>
        </w:rPr>
      </w:pPr>
      <w:r w:rsidRPr="00D450F6">
        <w:rPr>
          <w:rFonts w:eastAsia="Times New Roman" w:cs="Segoe UI"/>
          <w:sz w:val="20"/>
          <w:szCs w:val="20"/>
          <w:lang w:val="fr-FR" w:eastAsia="nl-BE"/>
        </w:rPr>
        <w:t>a.</w:t>
      </w:r>
      <w:r w:rsidRPr="00D450F6">
        <w:rPr>
          <w:rFonts w:eastAsia="Times New Roman" w:cs="Segoe UI"/>
          <w:sz w:val="20"/>
          <w:szCs w:val="20"/>
          <w:lang w:val="fr-FR" w:eastAsia="nl-BE"/>
        </w:rPr>
        <w:tab/>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correspondante; </w:t>
      </w:r>
    </w:p>
    <w:p w14:paraId="3D9E9ADB" w14:textId="77777777" w:rsidR="00AC07ED" w:rsidRPr="00D450F6" w:rsidRDefault="00AC07ED" w:rsidP="00AC07ED">
      <w:pPr>
        <w:ind w:left="360" w:firstLine="348"/>
        <w:rPr>
          <w:rFonts w:eastAsia="Times New Roman" w:cs="Segoe UI"/>
          <w:sz w:val="20"/>
          <w:szCs w:val="20"/>
          <w:lang w:val="fr-FR" w:eastAsia="nl-BE"/>
        </w:rPr>
      </w:pPr>
      <w:r w:rsidRPr="00D450F6">
        <w:rPr>
          <w:rFonts w:eastAsia="Times New Roman" w:cs="Segoe UI"/>
          <w:sz w:val="20"/>
          <w:szCs w:val="20"/>
          <w:lang w:val="fr-FR" w:eastAsia="nl-BE"/>
        </w:rPr>
        <w:t>b.</w:t>
      </w:r>
      <w:r w:rsidRPr="00D450F6">
        <w:rPr>
          <w:rFonts w:eastAsia="Times New Roman" w:cs="Segoe UI"/>
          <w:sz w:val="20"/>
          <w:szCs w:val="20"/>
          <w:lang w:val="fr-FR" w:eastAsia="nl-BE"/>
        </w:rPr>
        <w:tab/>
        <w:t xml:space="preserve">Enabel est déjà en possession des documents concernés. </w:t>
      </w:r>
    </w:p>
    <w:p w14:paraId="08A7A1BF" w14:textId="77777777" w:rsidR="00AC07ED" w:rsidRPr="00D450F6" w:rsidRDefault="00AC07ED" w:rsidP="00AC07ED">
      <w:pPr>
        <w:ind w:left="708"/>
        <w:rPr>
          <w:rFonts w:eastAsia="Times New Roman" w:cs="Segoe UI"/>
          <w:sz w:val="20"/>
          <w:szCs w:val="20"/>
          <w:lang w:val="fr-FR" w:eastAsia="nl-BE"/>
        </w:rPr>
      </w:pPr>
      <w:r w:rsidRPr="00D450F6">
        <w:rPr>
          <w:rFonts w:eastAsia="Times New Roman" w:cs="Segoe UI"/>
          <w:sz w:val="20"/>
          <w:szCs w:val="20"/>
          <w:lang w:val="fr-FR" w:eastAsia="nl-BE"/>
        </w:rPr>
        <w:t xml:space="preserve"> Le soumissionnaire consent formellement à ce que Enabel ait accès aux documents justificatifs étayant les informations fournies dans le présent document. </w:t>
      </w:r>
    </w:p>
    <w:p w14:paraId="21F4DC3A" w14:textId="77777777" w:rsidR="00AC07ED" w:rsidRPr="00B34B09" w:rsidRDefault="00AC07ED" w:rsidP="00AC07ED">
      <w:pPr>
        <w:ind w:left="360"/>
        <w:rPr>
          <w:rFonts w:eastAsia="Times New Roman" w:cs="Segoe UI"/>
          <w:b/>
          <w:bCs/>
          <w:sz w:val="20"/>
          <w:szCs w:val="20"/>
          <w:lang w:val="fr-FR" w:eastAsia="nl-BE"/>
        </w:rPr>
      </w:pPr>
      <w:r w:rsidRPr="00B34B09">
        <w:rPr>
          <w:rFonts w:eastAsia="Times New Roman" w:cs="Segoe UI"/>
          <w:b/>
          <w:bCs/>
          <w:sz w:val="20"/>
          <w:szCs w:val="20"/>
          <w:lang w:val="fr-FR" w:eastAsia="nl-BE"/>
        </w:rPr>
        <w:t>Date</w:t>
      </w:r>
    </w:p>
    <w:p w14:paraId="49B16D9E" w14:textId="77777777" w:rsidR="00AC07ED" w:rsidRPr="00B34B09" w:rsidRDefault="00AC07ED" w:rsidP="00AC07ED">
      <w:pPr>
        <w:ind w:left="360"/>
        <w:rPr>
          <w:rFonts w:eastAsia="Times New Roman" w:cs="Segoe UI"/>
          <w:b/>
          <w:bCs/>
          <w:sz w:val="20"/>
          <w:szCs w:val="20"/>
          <w:lang w:val="fr-FR" w:eastAsia="nl-BE"/>
        </w:rPr>
      </w:pPr>
      <w:r w:rsidRPr="00B34B09">
        <w:rPr>
          <w:rFonts w:eastAsia="Times New Roman" w:cs="Segoe UI"/>
          <w:b/>
          <w:bCs/>
          <w:sz w:val="20"/>
          <w:szCs w:val="20"/>
          <w:lang w:val="fr-FR" w:eastAsia="nl-BE"/>
        </w:rPr>
        <w:t xml:space="preserve">Localisation </w:t>
      </w:r>
    </w:p>
    <w:p w14:paraId="36C72A5B" w14:textId="77777777" w:rsidR="00AC07ED" w:rsidRPr="00B34B09" w:rsidRDefault="00AC07ED" w:rsidP="00AC07ED">
      <w:pPr>
        <w:ind w:left="360"/>
        <w:rPr>
          <w:rFonts w:eastAsia="Times New Roman" w:cs="Segoe UI"/>
          <w:b/>
          <w:bCs/>
          <w:sz w:val="20"/>
          <w:szCs w:val="20"/>
          <w:lang w:val="fr-FR" w:eastAsia="nl-BE"/>
        </w:rPr>
      </w:pPr>
      <w:r w:rsidRPr="00B34B09">
        <w:rPr>
          <w:rFonts w:eastAsia="Times New Roman" w:cs="Segoe UI"/>
          <w:b/>
          <w:bCs/>
          <w:sz w:val="20"/>
          <w:szCs w:val="20"/>
          <w:lang w:val="fr-FR" w:eastAsia="nl-BE"/>
        </w:rPr>
        <w:t>Signature</w:t>
      </w:r>
    </w:p>
    <w:p w14:paraId="47CFCA2A" w14:textId="77777777" w:rsidR="00100497" w:rsidRDefault="00100497" w:rsidP="00AC07ED">
      <w:pPr>
        <w:ind w:left="360"/>
        <w:rPr>
          <w:rFonts w:eastAsia="Times New Roman" w:cs="Segoe UI"/>
          <w:sz w:val="20"/>
          <w:szCs w:val="20"/>
          <w:lang w:val="fr-FR" w:eastAsia="nl-BE"/>
        </w:rPr>
      </w:pPr>
    </w:p>
    <w:p w14:paraId="1CD99A45" w14:textId="77777777" w:rsidR="00100497" w:rsidRDefault="00100497" w:rsidP="00AC07ED">
      <w:pPr>
        <w:ind w:left="360"/>
        <w:rPr>
          <w:rFonts w:eastAsia="Times New Roman" w:cs="Segoe UI"/>
          <w:sz w:val="20"/>
          <w:szCs w:val="20"/>
          <w:lang w:val="fr-FR" w:eastAsia="nl-BE"/>
        </w:rPr>
      </w:pPr>
    </w:p>
    <w:p w14:paraId="16B49291" w14:textId="77777777" w:rsidR="008620DA" w:rsidRDefault="008620DA" w:rsidP="00B34B09">
      <w:pPr>
        <w:rPr>
          <w:rFonts w:eastAsia="Times New Roman" w:cs="Segoe UI"/>
          <w:sz w:val="20"/>
          <w:szCs w:val="20"/>
          <w:lang w:val="fr-FR" w:eastAsia="nl-BE"/>
        </w:rPr>
      </w:pPr>
    </w:p>
    <w:p w14:paraId="653568D9" w14:textId="02081567" w:rsidR="00F3605E" w:rsidRPr="00F3605E" w:rsidRDefault="00F3605E" w:rsidP="00B24F1E">
      <w:pPr>
        <w:pStyle w:val="Paragraphedeliste"/>
        <w:numPr>
          <w:ilvl w:val="1"/>
          <w:numId w:val="74"/>
        </w:numPr>
        <w:autoSpaceDE w:val="0"/>
        <w:autoSpaceDN w:val="0"/>
        <w:adjustRightInd w:val="0"/>
        <w:spacing w:after="0" w:line="240" w:lineRule="auto"/>
        <w:jc w:val="both"/>
        <w:rPr>
          <w:rFonts w:cs="Georgia"/>
          <w:b/>
          <w:bCs/>
          <w:color w:val="EE0000"/>
          <w:sz w:val="24"/>
          <w:szCs w:val="24"/>
          <w:lang w:eastAsia="fr-BE"/>
        </w:rPr>
      </w:pPr>
      <w:r w:rsidRPr="00F3605E">
        <w:rPr>
          <w:rFonts w:cs="Georgia"/>
          <w:b/>
          <w:bCs/>
          <w:color w:val="EE0000"/>
          <w:sz w:val="24"/>
          <w:szCs w:val="24"/>
          <w:lang w:eastAsia="fr-BE"/>
        </w:rPr>
        <w:lastRenderedPageBreak/>
        <w:t xml:space="preserve">Déclaration intégrité soumissionnaires </w:t>
      </w:r>
    </w:p>
    <w:p w14:paraId="4D043DE6" w14:textId="77777777" w:rsidR="00F3605E" w:rsidRPr="00B733A1" w:rsidRDefault="00F3605E" w:rsidP="00F3605E">
      <w:pPr>
        <w:pStyle w:val="Paragraphedeliste"/>
        <w:autoSpaceDE w:val="0"/>
        <w:autoSpaceDN w:val="0"/>
        <w:adjustRightInd w:val="0"/>
        <w:spacing w:after="0" w:line="240" w:lineRule="auto"/>
        <w:ind w:left="1080"/>
        <w:jc w:val="both"/>
        <w:rPr>
          <w:rFonts w:cs="Georgia"/>
          <w:color w:val="EE0000"/>
          <w:sz w:val="24"/>
          <w:szCs w:val="24"/>
          <w:lang w:eastAsia="fr-BE"/>
        </w:rPr>
      </w:pPr>
    </w:p>
    <w:p w14:paraId="36C77E11" w14:textId="77777777" w:rsidR="00F3605E" w:rsidRDefault="00F3605E" w:rsidP="00F3605E">
      <w:pPr>
        <w:autoSpaceDE w:val="0"/>
        <w:autoSpaceDN w:val="0"/>
        <w:adjustRightInd w:val="0"/>
        <w:spacing w:after="0" w:line="240" w:lineRule="auto"/>
        <w:jc w:val="both"/>
        <w:rPr>
          <w:rFonts w:cs="Georgia"/>
          <w:color w:val="575655"/>
          <w:sz w:val="20"/>
          <w:szCs w:val="20"/>
          <w:lang w:eastAsia="fr-BE"/>
        </w:rPr>
      </w:pPr>
      <w:r w:rsidRPr="00050C4B">
        <w:rPr>
          <w:rFonts w:cs="Georgia"/>
          <w:color w:val="575655"/>
          <w:sz w:val="20"/>
          <w:szCs w:val="20"/>
          <w:lang w:eastAsia="fr-BE"/>
        </w:rPr>
        <w:t>Par la présente, je / nous, agissant en ma/notre qualité de représentant(s) légal/légaux du soumissionnaire précité, déclare/</w:t>
      </w:r>
      <w:proofErr w:type="spellStart"/>
      <w:r w:rsidRPr="00050C4B">
        <w:rPr>
          <w:rFonts w:cs="Georgia"/>
          <w:color w:val="575655"/>
          <w:sz w:val="20"/>
          <w:szCs w:val="20"/>
          <w:lang w:eastAsia="fr-BE"/>
        </w:rPr>
        <w:t>rons</w:t>
      </w:r>
      <w:proofErr w:type="spellEnd"/>
      <w:r w:rsidRPr="00050C4B">
        <w:rPr>
          <w:rFonts w:cs="Georgia"/>
          <w:color w:val="575655"/>
          <w:sz w:val="20"/>
          <w:szCs w:val="20"/>
          <w:lang w:eastAsia="fr-BE"/>
        </w:rPr>
        <w:t xml:space="preserve"> ce qui suit :</w:t>
      </w:r>
    </w:p>
    <w:p w14:paraId="1E3C2007" w14:textId="77777777" w:rsidR="00F3605E" w:rsidRPr="00050C4B" w:rsidRDefault="00F3605E" w:rsidP="00F3605E">
      <w:pPr>
        <w:autoSpaceDE w:val="0"/>
        <w:autoSpaceDN w:val="0"/>
        <w:adjustRightInd w:val="0"/>
        <w:spacing w:after="0" w:line="240" w:lineRule="auto"/>
        <w:jc w:val="both"/>
        <w:rPr>
          <w:rFonts w:cs="Georgia"/>
          <w:color w:val="000000"/>
          <w:sz w:val="20"/>
          <w:szCs w:val="20"/>
          <w:lang w:eastAsia="fr-BE"/>
        </w:rPr>
      </w:pPr>
      <w:r w:rsidRPr="00050C4B">
        <w:rPr>
          <w:rFonts w:cs="Georgia"/>
          <w:color w:val="575655"/>
          <w:sz w:val="20"/>
          <w:szCs w:val="20"/>
          <w:lang w:eastAsia="fr-BE"/>
        </w:rPr>
        <w:t xml:space="preserve"> </w:t>
      </w:r>
    </w:p>
    <w:p w14:paraId="03A57BD2" w14:textId="77777777" w:rsidR="00F3605E" w:rsidRPr="00E0397F" w:rsidRDefault="00F3605E" w:rsidP="00B24F1E">
      <w:pPr>
        <w:pStyle w:val="Paragraphedeliste"/>
        <w:numPr>
          <w:ilvl w:val="0"/>
          <w:numId w:val="73"/>
        </w:numPr>
        <w:autoSpaceDE w:val="0"/>
        <w:autoSpaceDN w:val="0"/>
        <w:adjustRightInd w:val="0"/>
        <w:spacing w:after="61" w:line="240" w:lineRule="auto"/>
        <w:jc w:val="both"/>
        <w:rPr>
          <w:rFonts w:cs="Georgia"/>
          <w:color w:val="000000"/>
          <w:sz w:val="20"/>
          <w:szCs w:val="20"/>
          <w:lang w:eastAsia="fr-BE"/>
        </w:rPr>
      </w:pPr>
      <w:r w:rsidRPr="00E0397F">
        <w:rPr>
          <w:rFonts w:cs="Georgia"/>
          <w:color w:val="575655"/>
          <w:sz w:val="20"/>
          <w:szCs w:val="20"/>
          <w:lang w:eastAsia="fr-BE"/>
        </w:rPr>
        <w:t xml:space="preserve">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 </w:t>
      </w:r>
    </w:p>
    <w:p w14:paraId="7E8BE181" w14:textId="77777777" w:rsidR="00F3605E" w:rsidRPr="00E0397F" w:rsidRDefault="00F3605E" w:rsidP="00B24F1E">
      <w:pPr>
        <w:pStyle w:val="Paragraphedeliste"/>
        <w:numPr>
          <w:ilvl w:val="0"/>
          <w:numId w:val="73"/>
        </w:numPr>
        <w:autoSpaceDE w:val="0"/>
        <w:autoSpaceDN w:val="0"/>
        <w:adjustRightInd w:val="0"/>
        <w:spacing w:after="61" w:line="240" w:lineRule="auto"/>
        <w:jc w:val="both"/>
        <w:rPr>
          <w:rFonts w:cs="Georgia"/>
          <w:color w:val="000000"/>
          <w:sz w:val="20"/>
          <w:szCs w:val="20"/>
          <w:lang w:eastAsia="fr-BE"/>
        </w:rPr>
      </w:pPr>
      <w:r w:rsidRPr="00E0397F">
        <w:rPr>
          <w:rFonts w:cs="Georgia"/>
          <w:color w:val="575655"/>
          <w:sz w:val="20"/>
          <w:szCs w:val="20"/>
          <w:lang w:eastAsia="fr-BE"/>
        </w:rPr>
        <w:t xml:space="preserve">Les administrateurs, collaborateurs ou leurs partenaires n'ont pas d'intérêts financiers ou autres dans les entreprises, organisations, etc. ayant un lien direct ou indirect avec Enabel (ce qui pourrait, par exemple, entraîner un conflit d'intérêts). </w:t>
      </w:r>
    </w:p>
    <w:p w14:paraId="5757173C" w14:textId="77777777" w:rsidR="00F3605E" w:rsidRPr="00E0397F" w:rsidRDefault="00F3605E" w:rsidP="00B24F1E">
      <w:pPr>
        <w:pStyle w:val="Paragraphedeliste"/>
        <w:numPr>
          <w:ilvl w:val="0"/>
          <w:numId w:val="73"/>
        </w:numPr>
        <w:autoSpaceDE w:val="0"/>
        <w:autoSpaceDN w:val="0"/>
        <w:adjustRightInd w:val="0"/>
        <w:spacing w:after="0" w:line="240" w:lineRule="auto"/>
        <w:jc w:val="both"/>
        <w:rPr>
          <w:rFonts w:cs="Georgia"/>
          <w:color w:val="000000"/>
          <w:sz w:val="20"/>
          <w:szCs w:val="20"/>
          <w:lang w:eastAsia="fr-BE"/>
        </w:rPr>
      </w:pPr>
      <w:r w:rsidRPr="00E0397F">
        <w:rPr>
          <w:rFonts w:cs="Georgia"/>
          <w:color w:val="575655"/>
          <w:sz w:val="20"/>
          <w:szCs w:val="20"/>
          <w:lang w:eastAsia="fr-BE"/>
        </w:rPr>
        <w:t>J'ai / nous avons pris connaissance des articles relatifs à la déontologie du présent marché public (voir 1.7.), ainsi que de la Politique de Enabel concernant l’exploitation et les abus sexuels ainsi que de la Politique de Enabel concernant la maîtrise des risques de fraude et de corruption et je / nous déclare/</w:t>
      </w:r>
      <w:proofErr w:type="spellStart"/>
      <w:r w:rsidRPr="00E0397F">
        <w:rPr>
          <w:rFonts w:cs="Georgia"/>
          <w:color w:val="575655"/>
          <w:sz w:val="20"/>
          <w:szCs w:val="20"/>
          <w:lang w:eastAsia="fr-BE"/>
        </w:rPr>
        <w:t>rons</w:t>
      </w:r>
      <w:proofErr w:type="spellEnd"/>
      <w:r w:rsidRPr="00E0397F">
        <w:rPr>
          <w:rFonts w:cs="Georgia"/>
          <w:color w:val="575655"/>
          <w:sz w:val="20"/>
          <w:szCs w:val="20"/>
          <w:lang w:eastAsia="fr-BE"/>
        </w:rPr>
        <w:t xml:space="preserve"> souscrire et respecter entièrement ces articles. </w:t>
      </w:r>
    </w:p>
    <w:p w14:paraId="43233EED" w14:textId="77777777" w:rsidR="00F3605E" w:rsidRPr="00050C4B" w:rsidRDefault="00F3605E" w:rsidP="00F3605E">
      <w:pPr>
        <w:autoSpaceDE w:val="0"/>
        <w:autoSpaceDN w:val="0"/>
        <w:adjustRightInd w:val="0"/>
        <w:spacing w:after="0" w:line="240" w:lineRule="auto"/>
        <w:jc w:val="both"/>
        <w:rPr>
          <w:rFonts w:cs="Georgia"/>
          <w:color w:val="000000"/>
          <w:sz w:val="20"/>
          <w:szCs w:val="20"/>
          <w:lang w:eastAsia="fr-BE"/>
        </w:rPr>
      </w:pPr>
    </w:p>
    <w:p w14:paraId="3A31D3AE" w14:textId="77777777" w:rsidR="00F3605E" w:rsidRDefault="00F3605E" w:rsidP="00F3605E">
      <w:pPr>
        <w:autoSpaceDE w:val="0"/>
        <w:autoSpaceDN w:val="0"/>
        <w:adjustRightInd w:val="0"/>
        <w:spacing w:after="0" w:line="240" w:lineRule="auto"/>
        <w:jc w:val="both"/>
        <w:rPr>
          <w:rFonts w:cs="Georgia"/>
          <w:color w:val="575655"/>
          <w:sz w:val="20"/>
          <w:szCs w:val="20"/>
          <w:lang w:eastAsia="fr-BE"/>
        </w:rPr>
      </w:pPr>
      <w:r w:rsidRPr="00050C4B">
        <w:rPr>
          <w:rFonts w:cs="Georgia"/>
          <w:color w:val="575655"/>
          <w:sz w:val="20"/>
          <w:szCs w:val="20"/>
          <w:lang w:eastAsia="fr-BE"/>
        </w:rPr>
        <w:t>Si le marché précité devait être attribué au soumissionnaire, je/nous déclare/</w:t>
      </w:r>
      <w:proofErr w:type="spellStart"/>
      <w:r w:rsidRPr="00050C4B">
        <w:rPr>
          <w:rFonts w:cs="Georgia"/>
          <w:color w:val="575655"/>
          <w:sz w:val="20"/>
          <w:szCs w:val="20"/>
          <w:lang w:eastAsia="fr-BE"/>
        </w:rPr>
        <w:t>rons</w:t>
      </w:r>
      <w:proofErr w:type="spellEnd"/>
      <w:r w:rsidRPr="00050C4B">
        <w:rPr>
          <w:rFonts w:cs="Georgia"/>
          <w:color w:val="575655"/>
          <w:sz w:val="20"/>
          <w:szCs w:val="20"/>
          <w:lang w:eastAsia="fr-BE"/>
        </w:rPr>
        <w:t xml:space="preserve">, par ailleurs, marquer mon/notre accord avec les dispositions suivantes : </w:t>
      </w:r>
    </w:p>
    <w:p w14:paraId="24927BED" w14:textId="77777777" w:rsidR="00F3605E" w:rsidRPr="00050C4B" w:rsidRDefault="00F3605E" w:rsidP="00F3605E">
      <w:pPr>
        <w:autoSpaceDE w:val="0"/>
        <w:autoSpaceDN w:val="0"/>
        <w:adjustRightInd w:val="0"/>
        <w:spacing w:after="0" w:line="240" w:lineRule="auto"/>
        <w:jc w:val="both"/>
        <w:rPr>
          <w:rFonts w:cs="Georgia"/>
          <w:color w:val="000000"/>
          <w:sz w:val="20"/>
          <w:szCs w:val="20"/>
          <w:lang w:eastAsia="fr-BE"/>
        </w:rPr>
      </w:pPr>
    </w:p>
    <w:p w14:paraId="22A8F20A" w14:textId="77777777" w:rsidR="00F3605E" w:rsidRPr="00E0397F" w:rsidRDefault="00F3605E" w:rsidP="00B24F1E">
      <w:pPr>
        <w:pStyle w:val="Paragraphedeliste"/>
        <w:numPr>
          <w:ilvl w:val="0"/>
          <w:numId w:val="72"/>
        </w:numPr>
        <w:autoSpaceDE w:val="0"/>
        <w:autoSpaceDN w:val="0"/>
        <w:adjustRightInd w:val="0"/>
        <w:spacing w:after="59" w:line="240" w:lineRule="auto"/>
        <w:jc w:val="both"/>
        <w:rPr>
          <w:rFonts w:cs="Georgia"/>
          <w:color w:val="000000"/>
          <w:sz w:val="20"/>
          <w:szCs w:val="20"/>
          <w:lang w:eastAsia="fr-BE"/>
        </w:rPr>
      </w:pPr>
      <w:r w:rsidRPr="00E0397F">
        <w:rPr>
          <w:rFonts w:cs="Georgia"/>
          <w:color w:val="575655"/>
          <w:sz w:val="20"/>
          <w:szCs w:val="20"/>
          <w:lang w:eastAsia="fr-BE"/>
        </w:rPr>
        <w:t xml:space="preserve">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 </w:t>
      </w:r>
    </w:p>
    <w:p w14:paraId="465A334A" w14:textId="77777777" w:rsidR="00F3605E" w:rsidRPr="0055485C" w:rsidRDefault="00F3605E" w:rsidP="00B24F1E">
      <w:pPr>
        <w:pStyle w:val="Paragraphedeliste"/>
        <w:numPr>
          <w:ilvl w:val="0"/>
          <w:numId w:val="71"/>
        </w:numPr>
        <w:autoSpaceDE w:val="0"/>
        <w:autoSpaceDN w:val="0"/>
        <w:adjustRightInd w:val="0"/>
        <w:spacing w:after="59" w:line="240" w:lineRule="auto"/>
        <w:jc w:val="both"/>
        <w:rPr>
          <w:rFonts w:cs="Georgia"/>
          <w:color w:val="000000"/>
          <w:sz w:val="20"/>
          <w:szCs w:val="20"/>
          <w:lang w:eastAsia="fr-BE"/>
        </w:rPr>
      </w:pPr>
      <w:r w:rsidRPr="0055485C">
        <w:rPr>
          <w:rFonts w:cs="Georgia"/>
          <w:color w:val="575655"/>
          <w:sz w:val="20"/>
          <w:szCs w:val="20"/>
          <w:lang w:eastAsia="fr-BE"/>
        </w:rPr>
        <w:t xml:space="preserve">Tout contrat (marché public) sera résilié, dès lors qu’il s’avérerait que l’attribution du contrat ou son exécution aurait donné lieu à l’obtention ou l’offre des avantages appréciables en argent précités. </w:t>
      </w:r>
    </w:p>
    <w:p w14:paraId="0D6E6691" w14:textId="77777777" w:rsidR="00F3605E" w:rsidRPr="0055485C" w:rsidRDefault="00F3605E" w:rsidP="00B24F1E">
      <w:pPr>
        <w:pStyle w:val="Paragraphedeliste"/>
        <w:numPr>
          <w:ilvl w:val="0"/>
          <w:numId w:val="71"/>
        </w:numPr>
        <w:autoSpaceDE w:val="0"/>
        <w:autoSpaceDN w:val="0"/>
        <w:adjustRightInd w:val="0"/>
        <w:spacing w:after="0" w:line="240" w:lineRule="auto"/>
        <w:jc w:val="both"/>
        <w:rPr>
          <w:rFonts w:cs="Georgia"/>
          <w:color w:val="000000"/>
          <w:sz w:val="20"/>
          <w:szCs w:val="20"/>
          <w:lang w:eastAsia="fr-BE"/>
        </w:rPr>
      </w:pPr>
      <w:r w:rsidRPr="0055485C">
        <w:rPr>
          <w:rFonts w:cs="Georgia"/>
          <w:color w:val="575655"/>
          <w:sz w:val="20"/>
          <w:szCs w:val="20"/>
          <w:lang w:eastAsia="fr-BE"/>
        </w:rPr>
        <w:t xml:space="preserve">Tout manquement à se conformer à une ou plusieurs des clauses déontologiques aboutira à l’exclusion du contractant du présent marché et d’autres marchés publics pour Enabel. </w:t>
      </w:r>
    </w:p>
    <w:p w14:paraId="5F61837E" w14:textId="77777777" w:rsidR="00F3605E" w:rsidRPr="00050C4B" w:rsidRDefault="00F3605E" w:rsidP="00F3605E">
      <w:pPr>
        <w:autoSpaceDE w:val="0"/>
        <w:autoSpaceDN w:val="0"/>
        <w:adjustRightInd w:val="0"/>
        <w:spacing w:after="0" w:line="240" w:lineRule="auto"/>
        <w:jc w:val="both"/>
        <w:rPr>
          <w:rFonts w:cs="Georgia"/>
          <w:color w:val="000000"/>
          <w:sz w:val="20"/>
          <w:szCs w:val="20"/>
          <w:lang w:eastAsia="fr-BE"/>
        </w:rPr>
      </w:pPr>
    </w:p>
    <w:p w14:paraId="3AFE692B" w14:textId="77777777" w:rsidR="00F3605E" w:rsidRDefault="00F3605E" w:rsidP="00F3605E">
      <w:pPr>
        <w:jc w:val="both"/>
        <w:rPr>
          <w:rFonts w:eastAsia="Times New Roman" w:cs="Segoe UI"/>
          <w:sz w:val="20"/>
          <w:szCs w:val="20"/>
          <w:lang w:val="fr-FR" w:eastAsia="nl-BE"/>
        </w:rPr>
      </w:pPr>
      <w:r w:rsidRPr="00050C4B">
        <w:rPr>
          <w:rFonts w:cs="Georgia"/>
          <w:color w:val="575655"/>
          <w:sz w:val="20"/>
          <w:szCs w:val="20"/>
          <w:lang w:eastAsia="fr-BE"/>
        </w:rPr>
        <w:t>Le soumissionnaire prend enfin connaissance du fait que Enabel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4D155BC8" w14:textId="77777777" w:rsidR="00F3605E" w:rsidRDefault="00F3605E" w:rsidP="00F3605E">
      <w:pPr>
        <w:ind w:left="360"/>
        <w:jc w:val="both"/>
        <w:rPr>
          <w:rFonts w:eastAsia="Times New Roman" w:cs="Segoe UI"/>
          <w:sz w:val="20"/>
          <w:szCs w:val="20"/>
          <w:lang w:val="fr-FR" w:eastAsia="nl-BE"/>
        </w:rPr>
      </w:pPr>
    </w:p>
    <w:p w14:paraId="476ED43C" w14:textId="77777777" w:rsidR="00F3605E" w:rsidRPr="00AF392D" w:rsidRDefault="00F3605E" w:rsidP="00F3605E">
      <w:pPr>
        <w:autoSpaceDE w:val="0"/>
        <w:autoSpaceDN w:val="0"/>
        <w:adjustRightInd w:val="0"/>
        <w:spacing w:after="0" w:line="240" w:lineRule="auto"/>
        <w:jc w:val="both"/>
        <w:rPr>
          <w:rFonts w:cs="Georgia"/>
          <w:b/>
          <w:bCs/>
          <w:color w:val="575655"/>
          <w:sz w:val="20"/>
          <w:szCs w:val="20"/>
          <w:lang w:eastAsia="fr-BE"/>
        </w:rPr>
      </w:pPr>
      <w:r w:rsidRPr="00AF392D">
        <w:rPr>
          <w:rFonts w:cs="Georgia"/>
          <w:b/>
          <w:bCs/>
          <w:color w:val="575655"/>
          <w:sz w:val="20"/>
          <w:szCs w:val="20"/>
          <w:lang w:eastAsia="fr-BE"/>
        </w:rPr>
        <w:t>Date</w:t>
      </w:r>
    </w:p>
    <w:p w14:paraId="01D0CDB4" w14:textId="77777777" w:rsidR="00F3605E" w:rsidRPr="00AF392D" w:rsidRDefault="00F3605E" w:rsidP="00F3605E">
      <w:pPr>
        <w:autoSpaceDE w:val="0"/>
        <w:autoSpaceDN w:val="0"/>
        <w:adjustRightInd w:val="0"/>
        <w:spacing w:after="0" w:line="240" w:lineRule="auto"/>
        <w:jc w:val="both"/>
        <w:rPr>
          <w:rFonts w:cs="Georgia"/>
          <w:b/>
          <w:bCs/>
          <w:color w:val="575655"/>
          <w:sz w:val="20"/>
          <w:szCs w:val="20"/>
          <w:lang w:eastAsia="fr-BE"/>
        </w:rPr>
      </w:pPr>
    </w:p>
    <w:p w14:paraId="427025F1" w14:textId="77777777" w:rsidR="00F3605E" w:rsidRPr="00AF392D" w:rsidRDefault="00F3605E" w:rsidP="00F3605E">
      <w:pPr>
        <w:autoSpaceDE w:val="0"/>
        <w:autoSpaceDN w:val="0"/>
        <w:adjustRightInd w:val="0"/>
        <w:spacing w:after="0" w:line="240" w:lineRule="auto"/>
        <w:jc w:val="both"/>
        <w:rPr>
          <w:rFonts w:cs="Georgia"/>
          <w:b/>
          <w:bCs/>
          <w:color w:val="575655"/>
          <w:sz w:val="20"/>
          <w:szCs w:val="20"/>
          <w:lang w:eastAsia="fr-BE"/>
        </w:rPr>
      </w:pPr>
      <w:r w:rsidRPr="00AF392D">
        <w:rPr>
          <w:rFonts w:cs="Georgia"/>
          <w:b/>
          <w:bCs/>
          <w:color w:val="575655"/>
          <w:sz w:val="20"/>
          <w:szCs w:val="20"/>
          <w:lang w:eastAsia="fr-BE"/>
        </w:rPr>
        <w:t>Localisation</w:t>
      </w:r>
    </w:p>
    <w:p w14:paraId="636C6731" w14:textId="77777777" w:rsidR="00F3605E" w:rsidRPr="00AF392D" w:rsidRDefault="00F3605E" w:rsidP="00F3605E">
      <w:pPr>
        <w:autoSpaceDE w:val="0"/>
        <w:autoSpaceDN w:val="0"/>
        <w:adjustRightInd w:val="0"/>
        <w:spacing w:after="0" w:line="240" w:lineRule="auto"/>
        <w:jc w:val="both"/>
        <w:rPr>
          <w:rFonts w:cs="Georgia"/>
          <w:b/>
          <w:bCs/>
          <w:color w:val="575655"/>
          <w:sz w:val="20"/>
          <w:szCs w:val="20"/>
          <w:lang w:eastAsia="fr-BE"/>
        </w:rPr>
      </w:pPr>
      <w:r w:rsidRPr="00AF392D">
        <w:rPr>
          <w:rFonts w:cs="Georgia"/>
          <w:b/>
          <w:bCs/>
          <w:color w:val="575655"/>
          <w:sz w:val="20"/>
          <w:szCs w:val="20"/>
          <w:lang w:eastAsia="fr-BE"/>
        </w:rPr>
        <w:t xml:space="preserve"> </w:t>
      </w:r>
    </w:p>
    <w:p w14:paraId="50BFAF12" w14:textId="77777777" w:rsidR="00F3605E" w:rsidRPr="00AF392D" w:rsidRDefault="00F3605E" w:rsidP="00F3605E">
      <w:pPr>
        <w:jc w:val="both"/>
        <w:rPr>
          <w:rFonts w:eastAsia="Times New Roman" w:cs="Segoe UI"/>
          <w:b/>
          <w:bCs/>
          <w:sz w:val="20"/>
          <w:szCs w:val="20"/>
          <w:lang w:val="fr-FR" w:eastAsia="nl-BE"/>
        </w:rPr>
      </w:pPr>
      <w:r w:rsidRPr="00AF392D">
        <w:rPr>
          <w:rFonts w:cs="Georgia"/>
          <w:b/>
          <w:bCs/>
          <w:color w:val="575655"/>
          <w:sz w:val="20"/>
          <w:szCs w:val="20"/>
          <w:lang w:eastAsia="fr-BE"/>
        </w:rPr>
        <w:t>Signature</w:t>
      </w:r>
    </w:p>
    <w:p w14:paraId="64AC316F" w14:textId="77777777" w:rsidR="00F3605E" w:rsidRDefault="00F3605E" w:rsidP="00F3605E">
      <w:pPr>
        <w:ind w:left="360"/>
        <w:jc w:val="both"/>
        <w:rPr>
          <w:rFonts w:eastAsia="Times New Roman" w:cs="Segoe UI"/>
          <w:sz w:val="20"/>
          <w:szCs w:val="20"/>
          <w:lang w:val="fr-FR" w:eastAsia="nl-BE"/>
        </w:rPr>
      </w:pPr>
    </w:p>
    <w:p w14:paraId="3CF15EBE" w14:textId="77777777" w:rsidR="00F3605E" w:rsidRDefault="00F3605E" w:rsidP="00F3605E">
      <w:pPr>
        <w:ind w:left="360"/>
        <w:rPr>
          <w:rFonts w:eastAsia="Times New Roman" w:cs="Segoe UI"/>
          <w:sz w:val="20"/>
          <w:szCs w:val="20"/>
          <w:lang w:val="fr-FR" w:eastAsia="nl-BE"/>
        </w:rPr>
      </w:pPr>
    </w:p>
    <w:p w14:paraId="12CC7CB0" w14:textId="77777777" w:rsidR="00F3605E" w:rsidRDefault="00F3605E" w:rsidP="00F3605E">
      <w:pPr>
        <w:ind w:left="360"/>
        <w:rPr>
          <w:rFonts w:eastAsia="Times New Roman" w:cs="Segoe UI"/>
          <w:sz w:val="20"/>
          <w:szCs w:val="20"/>
          <w:lang w:val="fr-FR" w:eastAsia="nl-BE"/>
        </w:rPr>
      </w:pPr>
    </w:p>
    <w:p w14:paraId="146215F2" w14:textId="63854D3A" w:rsidR="17079118" w:rsidRDefault="17079118" w:rsidP="008620DA">
      <w:pPr>
        <w:rPr>
          <w:rFonts w:eastAsia="Times New Roman" w:cs="Segoe UI"/>
          <w:sz w:val="20"/>
          <w:szCs w:val="20"/>
          <w:lang w:val="fr-FR" w:eastAsia="nl-BE"/>
        </w:rPr>
      </w:pPr>
    </w:p>
    <w:p w14:paraId="53DB8D15" w14:textId="375D9A08" w:rsidR="00AC07ED" w:rsidRPr="00D450F6" w:rsidRDefault="00AC07ED" w:rsidP="00B24F1E">
      <w:pPr>
        <w:pStyle w:val="Titre2"/>
        <w:numPr>
          <w:ilvl w:val="1"/>
          <w:numId w:val="74"/>
        </w:numPr>
      </w:pPr>
      <w:bookmarkStart w:id="167" w:name="_Toc51592073"/>
      <w:bookmarkStart w:id="168" w:name="_Toc52268505"/>
      <w:bookmarkStart w:id="169" w:name="_Toc52533036"/>
      <w:bookmarkStart w:id="170" w:name="_Toc209434892"/>
      <w:r>
        <w:lastRenderedPageBreak/>
        <w:t>Dossier de sélection – capacité économique</w:t>
      </w:r>
      <w:bookmarkEnd w:id="167"/>
      <w:bookmarkEnd w:id="168"/>
      <w:bookmarkEnd w:id="169"/>
      <w:bookmarkEnd w:id="170"/>
      <w:r>
        <w:t xml:space="preserve"> </w:t>
      </w:r>
    </w:p>
    <w:tbl>
      <w:tblPr>
        <w:tblW w:w="8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0"/>
        <w:gridCol w:w="135"/>
        <w:gridCol w:w="2127"/>
      </w:tblGrid>
      <w:tr w:rsidR="00AC07ED" w:rsidRPr="00D450F6" w14:paraId="72291AEB" w14:textId="77777777" w:rsidTr="00AB62E5">
        <w:trPr>
          <w:cantSplit/>
          <w:trHeight w:val="373"/>
        </w:trPr>
        <w:tc>
          <w:tcPr>
            <w:tcW w:w="8052" w:type="dxa"/>
            <w:gridSpan w:val="3"/>
            <w:tcBorders>
              <w:top w:val="single" w:sz="4" w:space="0" w:color="auto"/>
              <w:left w:val="single" w:sz="4" w:space="0" w:color="auto"/>
              <w:bottom w:val="single" w:sz="4" w:space="0" w:color="auto"/>
              <w:right w:val="single" w:sz="4" w:space="0" w:color="auto"/>
            </w:tcBorders>
            <w:hideMark/>
          </w:tcPr>
          <w:p w14:paraId="28C03E77" w14:textId="77777777" w:rsidR="00AC07ED" w:rsidRPr="00D450F6" w:rsidRDefault="00AC07ED" w:rsidP="00AB62E5">
            <w:pPr>
              <w:rPr>
                <w:rFonts w:cs="Arial"/>
                <w:b/>
                <w:bCs/>
                <w:sz w:val="20"/>
                <w:lang w:val="fr-FR"/>
              </w:rPr>
            </w:pPr>
            <w:r w:rsidRPr="00D450F6">
              <w:rPr>
                <w:rFonts w:cs="Arial"/>
                <w:b/>
                <w:bCs/>
                <w:sz w:val="20"/>
                <w:szCs w:val="20"/>
              </w:rPr>
              <w:t>Capacité économique et financière – voir art. 67 de l’A.R. du  18.04.2017</w:t>
            </w:r>
          </w:p>
        </w:tc>
      </w:tr>
      <w:tr w:rsidR="00AC07ED" w:rsidRPr="00D450F6" w14:paraId="085B1A74" w14:textId="77777777" w:rsidTr="00AB62E5">
        <w:trPr>
          <w:cantSplit/>
          <w:trHeight w:val="373"/>
        </w:trPr>
        <w:tc>
          <w:tcPr>
            <w:tcW w:w="5925" w:type="dxa"/>
            <w:gridSpan w:val="2"/>
            <w:tcBorders>
              <w:top w:val="single" w:sz="4" w:space="0" w:color="auto"/>
              <w:left w:val="single" w:sz="4" w:space="0" w:color="auto"/>
              <w:bottom w:val="single" w:sz="4" w:space="0" w:color="auto"/>
              <w:right w:val="single" w:sz="4" w:space="0" w:color="auto"/>
            </w:tcBorders>
          </w:tcPr>
          <w:p w14:paraId="058F7B14" w14:textId="2136626D" w:rsidR="00D456E6" w:rsidRDefault="00AC07ED" w:rsidP="00AB62E5">
            <w:pPr>
              <w:spacing w:before="120" w:after="120" w:line="240" w:lineRule="auto"/>
              <w:jc w:val="both"/>
              <w:rPr>
                <w:kern w:val="18"/>
                <w:szCs w:val="21"/>
              </w:rPr>
            </w:pPr>
            <w:r w:rsidRPr="00D450F6">
              <w:rPr>
                <w:kern w:val="18"/>
                <w:szCs w:val="21"/>
              </w:rPr>
              <w:t xml:space="preserve">Le soumissionnaire doit avoir réalisé au cours d’un des </w:t>
            </w:r>
            <w:r w:rsidR="003A4390">
              <w:rPr>
                <w:kern w:val="18"/>
                <w:szCs w:val="21"/>
              </w:rPr>
              <w:t>cinq</w:t>
            </w:r>
            <w:r w:rsidR="00AB62E5">
              <w:rPr>
                <w:kern w:val="18"/>
                <w:szCs w:val="21"/>
              </w:rPr>
              <w:t xml:space="preserve"> </w:t>
            </w:r>
            <w:r w:rsidR="008A7DB1">
              <w:rPr>
                <w:kern w:val="18"/>
                <w:szCs w:val="21"/>
              </w:rPr>
              <w:t>(2020,2021,2022,2023 et 2024)</w:t>
            </w:r>
            <w:r w:rsidRPr="00D450F6">
              <w:rPr>
                <w:kern w:val="18"/>
                <w:szCs w:val="21"/>
              </w:rPr>
              <w:t xml:space="preserve"> derniers exercices un chiffre d’affaires total au moins égal à </w:t>
            </w:r>
            <w:r w:rsidR="003A4390" w:rsidRPr="003A4390">
              <w:rPr>
                <w:kern w:val="18"/>
                <w:szCs w:val="21"/>
                <w:highlight w:val="cyan"/>
              </w:rPr>
              <w:t>600.000</w:t>
            </w:r>
            <w:r w:rsidRPr="003A4390">
              <w:rPr>
                <w:kern w:val="18"/>
                <w:szCs w:val="21"/>
                <w:highlight w:val="cyan"/>
              </w:rPr>
              <w:t xml:space="preserve"> EUROS</w:t>
            </w:r>
            <w:r w:rsidRPr="00D450F6">
              <w:rPr>
                <w:kern w:val="18"/>
                <w:szCs w:val="21"/>
              </w:rPr>
              <w:t xml:space="preserve">. </w:t>
            </w:r>
          </w:p>
          <w:p w14:paraId="00CD263F" w14:textId="75FCFD54" w:rsidR="00AC07ED" w:rsidRPr="00D450F6" w:rsidRDefault="00AC07ED" w:rsidP="00AB62E5">
            <w:pPr>
              <w:spacing w:before="120" w:after="120" w:line="240" w:lineRule="auto"/>
              <w:jc w:val="both"/>
              <w:rPr>
                <w:kern w:val="18"/>
                <w:szCs w:val="21"/>
              </w:rPr>
            </w:pPr>
            <w:r w:rsidRPr="00D450F6">
              <w:rPr>
                <w:kern w:val="18"/>
                <w:szCs w:val="21"/>
              </w:rPr>
              <w:t>Il joindra à son offre une déclaration relative au chiffre d’affaires total réalisé pendant les trois derniers exercices, à moins que le chiffre d’affaires total soit mentionné dans les comptes annuels approuvés qui peuvent être consultés via le guichet électronique (il s’agit des comptes annuels déposés auprès de la Banque Nationale de Belgique, libellés selon le schéma comptable complet, ou selon le schéma comptable raccourci dans laquelle la mention facultative du chiffre d’affaires total réalisé, a été complétée).</w:t>
            </w:r>
          </w:p>
          <w:p w14:paraId="2893AE82" w14:textId="1A9ABFBC" w:rsidR="00AC07ED" w:rsidRPr="00D450F6" w:rsidRDefault="00AC07ED" w:rsidP="00AB62E5">
            <w:pPr>
              <w:spacing w:before="120" w:after="120" w:line="240" w:lineRule="auto"/>
              <w:jc w:val="both"/>
              <w:rPr>
                <w:rFonts w:eastAsia="Times New Roman" w:cs="Arial"/>
                <w:sz w:val="20"/>
                <w:szCs w:val="20"/>
                <w:lang w:val="fr-FR"/>
              </w:rPr>
            </w:pPr>
          </w:p>
        </w:tc>
        <w:tc>
          <w:tcPr>
            <w:tcW w:w="2127" w:type="dxa"/>
            <w:tcBorders>
              <w:top w:val="single" w:sz="4" w:space="0" w:color="auto"/>
              <w:left w:val="single" w:sz="4" w:space="0" w:color="auto"/>
              <w:bottom w:val="single" w:sz="4" w:space="0" w:color="auto"/>
              <w:right w:val="single" w:sz="4" w:space="0" w:color="auto"/>
            </w:tcBorders>
          </w:tcPr>
          <w:p w14:paraId="5D09BC8E" w14:textId="77777777" w:rsidR="00AC07ED" w:rsidRPr="00D450F6" w:rsidRDefault="00AC07ED" w:rsidP="00AB62E5">
            <w:pPr>
              <w:spacing w:before="120" w:after="120" w:line="240" w:lineRule="auto"/>
              <w:jc w:val="both"/>
              <w:rPr>
                <w:rFonts w:eastAsia="Times New Roman" w:cs="Arial"/>
                <w:sz w:val="20"/>
                <w:szCs w:val="20"/>
                <w:lang w:val="fr-FR"/>
              </w:rPr>
            </w:pPr>
          </w:p>
          <w:p w14:paraId="785F531C" w14:textId="3B0986A4" w:rsidR="00EE31D8" w:rsidRPr="009235AF" w:rsidRDefault="00EE31D8" w:rsidP="00EE31D8">
            <w:pPr>
              <w:spacing w:before="120" w:after="120" w:line="240" w:lineRule="auto"/>
              <w:jc w:val="both"/>
              <w:rPr>
                <w:rFonts w:eastAsia="Times New Roman" w:cs="Arial"/>
                <w:sz w:val="20"/>
                <w:szCs w:val="20"/>
              </w:rPr>
            </w:pPr>
            <w:r w:rsidRPr="008429B5">
              <w:rPr>
                <w:sz w:val="20"/>
                <w:szCs w:val="20"/>
                <w:lang w:val="fr-FR"/>
              </w:rPr>
              <w:t xml:space="preserve">Déclaration du chiffre d’affaires </w:t>
            </w:r>
            <w:r>
              <w:rPr>
                <w:sz w:val="20"/>
                <w:szCs w:val="20"/>
                <w:lang w:val="fr-FR"/>
              </w:rPr>
              <w:t>annuel</w:t>
            </w:r>
            <w:r w:rsidRPr="008429B5">
              <w:rPr>
                <w:sz w:val="20"/>
                <w:szCs w:val="20"/>
                <w:lang w:val="fr-FR"/>
              </w:rPr>
              <w:t xml:space="preserve"> (</w:t>
            </w:r>
            <w:r w:rsidR="006353BE">
              <w:rPr>
                <w:sz w:val="20"/>
                <w:szCs w:val="20"/>
                <w:lang w:val="fr-FR"/>
              </w:rPr>
              <w:t>2020,2021,</w:t>
            </w:r>
            <w:r w:rsidRPr="008429B5">
              <w:rPr>
                <w:sz w:val="20"/>
                <w:szCs w:val="20"/>
                <w:lang w:val="fr-FR"/>
              </w:rPr>
              <w:t>202</w:t>
            </w:r>
            <w:r>
              <w:rPr>
                <w:sz w:val="20"/>
                <w:szCs w:val="20"/>
                <w:lang w:val="fr-FR"/>
              </w:rPr>
              <w:t>2</w:t>
            </w:r>
            <w:r w:rsidRPr="008429B5">
              <w:rPr>
                <w:sz w:val="20"/>
                <w:szCs w:val="20"/>
                <w:lang w:val="fr-FR"/>
              </w:rPr>
              <w:t xml:space="preserve"> </w:t>
            </w:r>
            <w:r w:rsidR="006353BE">
              <w:rPr>
                <w:sz w:val="20"/>
                <w:szCs w:val="20"/>
                <w:lang w:val="fr-FR"/>
              </w:rPr>
              <w:t>,</w:t>
            </w:r>
            <w:r w:rsidRPr="008429B5">
              <w:rPr>
                <w:sz w:val="20"/>
                <w:szCs w:val="20"/>
                <w:lang w:val="fr-FR"/>
              </w:rPr>
              <w:t>202</w:t>
            </w:r>
            <w:r>
              <w:rPr>
                <w:sz w:val="20"/>
                <w:szCs w:val="20"/>
                <w:lang w:val="fr-FR"/>
              </w:rPr>
              <w:t>3</w:t>
            </w:r>
            <w:r w:rsidRPr="008429B5">
              <w:rPr>
                <w:sz w:val="20"/>
                <w:szCs w:val="20"/>
                <w:lang w:val="fr-FR"/>
              </w:rPr>
              <w:t xml:space="preserve"> et 202</w:t>
            </w:r>
            <w:r>
              <w:rPr>
                <w:sz w:val="20"/>
                <w:szCs w:val="20"/>
                <w:lang w:val="fr-FR"/>
              </w:rPr>
              <w:t>4</w:t>
            </w:r>
            <w:r w:rsidRPr="008429B5">
              <w:rPr>
                <w:sz w:val="20"/>
                <w:szCs w:val="20"/>
                <w:lang w:val="fr-FR"/>
              </w:rPr>
              <w:t xml:space="preserve">) </w:t>
            </w:r>
            <w:r>
              <w:rPr>
                <w:sz w:val="20"/>
                <w:szCs w:val="20"/>
                <w:lang w:val="fr-FR"/>
              </w:rPr>
              <w:t>soumis à OBR</w:t>
            </w:r>
            <w:r w:rsidR="00AF392D">
              <w:rPr>
                <w:sz w:val="20"/>
                <w:szCs w:val="20"/>
                <w:lang w:val="fr-FR"/>
              </w:rPr>
              <w:t xml:space="preserve"> et équivalent pour les étrangers</w:t>
            </w:r>
          </w:p>
          <w:p w14:paraId="599370CC" w14:textId="30639BDE" w:rsidR="00AC07ED" w:rsidRPr="00EE31D8" w:rsidRDefault="00AC07ED" w:rsidP="00AB62E5">
            <w:pPr>
              <w:spacing w:before="120" w:after="120" w:line="240" w:lineRule="auto"/>
              <w:jc w:val="both"/>
              <w:rPr>
                <w:rFonts w:eastAsia="Times New Roman" w:cs="Arial"/>
                <w:sz w:val="20"/>
                <w:szCs w:val="20"/>
              </w:rPr>
            </w:pPr>
          </w:p>
        </w:tc>
      </w:tr>
      <w:tr w:rsidR="00AC07ED" w:rsidRPr="00D450F6" w14:paraId="2E4FF2E1" w14:textId="77777777" w:rsidTr="00AB62E5">
        <w:trPr>
          <w:cantSplit/>
          <w:trHeight w:val="373"/>
        </w:trPr>
        <w:tc>
          <w:tcPr>
            <w:tcW w:w="5790" w:type="dxa"/>
            <w:tcBorders>
              <w:top w:val="single" w:sz="4" w:space="0" w:color="auto"/>
              <w:left w:val="single" w:sz="4" w:space="0" w:color="auto"/>
              <w:bottom w:val="single" w:sz="4" w:space="0" w:color="auto"/>
              <w:right w:val="single" w:sz="4" w:space="0" w:color="auto"/>
            </w:tcBorders>
          </w:tcPr>
          <w:p w14:paraId="2A128D8A" w14:textId="70574A3E" w:rsidR="00AC07ED" w:rsidRPr="00D450F6" w:rsidRDefault="00AC07ED" w:rsidP="00AB62E5">
            <w:pPr>
              <w:spacing w:before="120" w:after="120" w:line="240" w:lineRule="auto"/>
              <w:jc w:val="both"/>
              <w:rPr>
                <w:kern w:val="18"/>
                <w:szCs w:val="21"/>
              </w:rPr>
            </w:pPr>
            <w:r w:rsidRPr="00D450F6">
              <w:rPr>
                <w:kern w:val="18"/>
                <w:szCs w:val="21"/>
              </w:rPr>
              <w:lastRenderedPageBreak/>
              <w:t xml:space="preserve">Le soumissionnaire doit également prouver sa solvabilité financière. </w:t>
            </w:r>
          </w:p>
          <w:p w14:paraId="24CC9FDB" w14:textId="77777777" w:rsidR="00AC07ED" w:rsidRPr="00D450F6" w:rsidRDefault="00AC07ED" w:rsidP="00AB62E5">
            <w:pPr>
              <w:spacing w:before="120" w:after="120" w:line="240" w:lineRule="auto"/>
              <w:jc w:val="both"/>
              <w:rPr>
                <w:kern w:val="18"/>
                <w:szCs w:val="21"/>
              </w:rPr>
            </w:pPr>
            <w:r w:rsidRPr="00D450F6">
              <w:rPr>
                <w:kern w:val="18"/>
                <w:szCs w:val="21"/>
              </w:rPr>
              <w:t xml:space="preserve">Cette capacité financière sera jugée sur base des comptes annuels approuvés des trois dernières années déposés auprès de la Banque Nationale de Belgique. Les soumissionnaires qui ont déposé les comptes annuels approuvés auprès de la Banque Nationale de Belgique, ne sont pas tenus de les joindre à leur offre, étant donné que le pouvoir adjudicateur est à même de les consulter via le guichet électronique de l’autorité fédérale </w:t>
            </w:r>
          </w:p>
          <w:p w14:paraId="591D5B4A" w14:textId="77777777" w:rsidR="00AC07ED" w:rsidRPr="00D450F6" w:rsidRDefault="00AC07ED" w:rsidP="00AB62E5">
            <w:pPr>
              <w:spacing w:before="120" w:after="120" w:line="240" w:lineRule="auto"/>
              <w:jc w:val="both"/>
              <w:rPr>
                <w:kern w:val="18"/>
                <w:szCs w:val="21"/>
              </w:rPr>
            </w:pPr>
            <w:r w:rsidRPr="00D450F6">
              <w:rPr>
                <w:kern w:val="18"/>
                <w:szCs w:val="21"/>
              </w:rPr>
              <w:t>Les soumissionnaires qui n’ont pas déposé les comptes annuels approuvés des trois dernières années comptables auprès de la Banque Nationale de Belgique, sont tenus de les joindre à leur offre. Cette obligation vaut également pour les comptes annuels approuvés récemment et qui n’ont pas encore été déposés auprès de la Banque Nationale de Belgique, parce que le délai légal accordé pour le dépôt de ceux-ci n’est pas encore échu. Pour les entreprises individuelles, il convient de faire rédiger un document reprenant tous les actifs et tous les passifs par un comptable IEC ou un réviseur d’entreprise. Ce document doit être certifié conforme par un comptable IEC agréé ou par le réviseur d’entreprise, selon le cas. Le document doit refléter une situation financière récente (datant de 6 mois au maximum, à compter de la date d’ouverture des offres). Au cas où l’entreprise n’a pas encore publié de compte annuel, un bilan intermédiaire certifié conforme par le comptable IEC ou par le réviseur d’entreprise suffit.</w:t>
            </w:r>
          </w:p>
          <w:p w14:paraId="564411B4" w14:textId="77777777" w:rsidR="00AC07ED" w:rsidRPr="00D450F6" w:rsidRDefault="00AC07ED" w:rsidP="00AB62E5">
            <w:pPr>
              <w:spacing w:before="120" w:after="120" w:line="240" w:lineRule="auto"/>
              <w:jc w:val="both"/>
              <w:rPr>
                <w:kern w:val="18"/>
                <w:szCs w:val="21"/>
              </w:rPr>
            </w:pPr>
            <w:r w:rsidRPr="00D450F6">
              <w:rPr>
                <w:kern w:val="18"/>
                <w:szCs w:val="21"/>
              </w:rPr>
              <w:t>Les entreprises étrangères doivent joindre également à leur offre les comptes annuels approuvés des trois dernières années ou un document reprenant tous les actifs et tous les passifs de l’entreprise. Au cas où l’entreprise n’a pas encore publié de compte annuel, un bilan intermédiaire certifié conforme par le comptable ou par le réviseur d’entreprise ou par la personne ou l’organisme qui exerce ce type de fonction dans le pays concerné suffit.</w:t>
            </w:r>
          </w:p>
          <w:p w14:paraId="0C680ED8" w14:textId="77777777" w:rsidR="00AC07ED" w:rsidRPr="00D450F6" w:rsidRDefault="00AC07ED" w:rsidP="00AB62E5">
            <w:pPr>
              <w:spacing w:before="120" w:after="120" w:line="240" w:lineRule="auto"/>
              <w:jc w:val="both"/>
              <w:rPr>
                <w:kern w:val="18"/>
                <w:szCs w:val="21"/>
              </w:rPr>
            </w:pPr>
          </w:p>
        </w:tc>
        <w:tc>
          <w:tcPr>
            <w:tcW w:w="2262" w:type="dxa"/>
            <w:gridSpan w:val="2"/>
            <w:tcBorders>
              <w:top w:val="single" w:sz="4" w:space="0" w:color="auto"/>
              <w:left w:val="single" w:sz="4" w:space="0" w:color="auto"/>
              <w:bottom w:val="single" w:sz="4" w:space="0" w:color="auto"/>
              <w:right w:val="single" w:sz="4" w:space="0" w:color="auto"/>
            </w:tcBorders>
          </w:tcPr>
          <w:p w14:paraId="0F0E2FE4" w14:textId="6B34CC2D" w:rsidR="00AC07ED" w:rsidRPr="00D450F6" w:rsidRDefault="00524EB2" w:rsidP="00AB62E5">
            <w:pPr>
              <w:spacing w:before="120" w:after="120" w:line="240" w:lineRule="auto"/>
              <w:jc w:val="both"/>
              <w:rPr>
                <w:rFonts w:eastAsia="Times New Roman" w:cs="Arial"/>
                <w:sz w:val="20"/>
                <w:szCs w:val="20"/>
                <w:lang w:val="fr-FR"/>
              </w:rPr>
            </w:pPr>
            <w:r>
              <w:rPr>
                <w:rFonts w:eastAsia="Times New Roman" w:cs="Arial"/>
                <w:sz w:val="20"/>
                <w:szCs w:val="20"/>
                <w:lang w:val="fr-FR"/>
              </w:rPr>
              <w:t>Comptes annuels approuvés</w:t>
            </w:r>
          </w:p>
        </w:tc>
      </w:tr>
      <w:tr w:rsidR="00AC07ED" w:rsidRPr="00D450F6" w14:paraId="77D6EF22" w14:textId="77777777" w:rsidTr="00AB62E5">
        <w:trPr>
          <w:cantSplit/>
          <w:trHeight w:val="2637"/>
        </w:trPr>
        <w:tc>
          <w:tcPr>
            <w:tcW w:w="5790" w:type="dxa"/>
            <w:tcBorders>
              <w:top w:val="single" w:sz="4" w:space="0" w:color="auto"/>
              <w:left w:val="single" w:sz="4" w:space="0" w:color="auto"/>
              <w:bottom w:val="single" w:sz="4" w:space="0" w:color="auto"/>
              <w:right w:val="single" w:sz="4" w:space="0" w:color="auto"/>
            </w:tcBorders>
          </w:tcPr>
          <w:p w14:paraId="43EAD31C" w14:textId="77777777" w:rsidR="00AC07ED" w:rsidRPr="00D450F6" w:rsidRDefault="00AC07ED" w:rsidP="00AB62E5">
            <w:pPr>
              <w:spacing w:before="120" w:after="120" w:line="240" w:lineRule="auto"/>
              <w:jc w:val="both"/>
              <w:rPr>
                <w:kern w:val="18"/>
                <w:szCs w:val="21"/>
              </w:rPr>
            </w:pPr>
            <w:r w:rsidRPr="00D450F6">
              <w:rPr>
                <w:kern w:val="18"/>
                <w:szCs w:val="21"/>
              </w:rPr>
              <w:lastRenderedPageBreak/>
              <w:t>Un soumissionnaire peut, le cas échéant et pour un marché déterminé, faire valoir les capacités d’autres entités, quelle que soit la nature juridique des liens existant entre lui-même et ces entités. Les règles suivantes sont alors d’application :</w:t>
            </w:r>
          </w:p>
          <w:p w14:paraId="22B1B27D" w14:textId="77777777" w:rsidR="00AC07ED" w:rsidRPr="00D450F6" w:rsidRDefault="00AC07ED" w:rsidP="00B24F1E">
            <w:pPr>
              <w:numPr>
                <w:ilvl w:val="0"/>
                <w:numId w:val="13"/>
              </w:numPr>
              <w:spacing w:before="120" w:after="120" w:line="240" w:lineRule="auto"/>
              <w:jc w:val="both"/>
              <w:rPr>
                <w:kern w:val="18"/>
                <w:szCs w:val="21"/>
              </w:rPr>
            </w:pPr>
            <w:r w:rsidRPr="00D450F6">
              <w:rPr>
                <w:kern w:val="18"/>
                <w:szCs w:val="21"/>
              </w:rPr>
              <w:t>Si un opérateur économique souhaite recourir aux capacités d’autres entités, il apporte au pouvoir adjudicateur la preuve qu’il disposera des moyens nécessaires, notamment en produisant l’engagement de ces entités à cet effet.</w:t>
            </w:r>
          </w:p>
          <w:p w14:paraId="16192CAB" w14:textId="77777777" w:rsidR="00AC07ED" w:rsidRPr="00D450F6" w:rsidRDefault="00AC07ED" w:rsidP="00B24F1E">
            <w:pPr>
              <w:numPr>
                <w:ilvl w:val="0"/>
                <w:numId w:val="13"/>
              </w:numPr>
              <w:spacing w:before="120" w:after="120" w:line="240" w:lineRule="auto"/>
              <w:jc w:val="both"/>
              <w:rPr>
                <w:kern w:val="18"/>
                <w:szCs w:val="21"/>
              </w:rPr>
            </w:pPr>
            <w:r w:rsidRPr="00D450F6">
              <w:rPr>
                <w:kern w:val="18"/>
                <w:szCs w:val="21"/>
              </w:rPr>
              <w:t>Le pouvoir adjudicateur vérifiera, si les entités à la capacité desquelles l’opérateur économique entend avoir recours remplissent les critères de sélection et s’il existe des motifs d’exclusion dans leur chef.</w:t>
            </w:r>
          </w:p>
          <w:p w14:paraId="5ED36BFE" w14:textId="77777777" w:rsidR="00AC07ED" w:rsidRPr="00D450F6" w:rsidRDefault="00AC07ED" w:rsidP="00B24F1E">
            <w:pPr>
              <w:numPr>
                <w:ilvl w:val="0"/>
                <w:numId w:val="13"/>
              </w:numPr>
              <w:spacing w:before="120" w:after="120" w:line="240" w:lineRule="auto"/>
              <w:jc w:val="both"/>
              <w:rPr>
                <w:kern w:val="18"/>
                <w:szCs w:val="21"/>
              </w:rPr>
            </w:pPr>
            <w:r w:rsidRPr="00D450F6">
              <w:rPr>
                <w:kern w:val="18"/>
                <w:szCs w:val="21"/>
              </w:rPr>
              <w:t xml:space="preserve"> (FACULTATIF) Lorsqu’un opérateur économique a recours aux capacités d’autres entités en ce qui concerne des critères ayant trait à la capacité économique et financière, le pouvoir adjudicateur peut exiger que l’opérateur économique et ces entités en question soient solidairement responsables de l’exécution du marché</w:t>
            </w:r>
          </w:p>
          <w:p w14:paraId="6FE2E13D" w14:textId="77777777" w:rsidR="00AC07ED" w:rsidRPr="00D450F6" w:rsidRDefault="00AC07ED" w:rsidP="00B24F1E">
            <w:pPr>
              <w:numPr>
                <w:ilvl w:val="0"/>
                <w:numId w:val="13"/>
              </w:numPr>
              <w:spacing w:before="120" w:after="120" w:line="240" w:lineRule="auto"/>
              <w:jc w:val="both"/>
              <w:rPr>
                <w:kern w:val="18"/>
                <w:szCs w:val="21"/>
              </w:rPr>
            </w:pPr>
            <w:r w:rsidRPr="00D450F6">
              <w:rPr>
                <w:kern w:val="18"/>
                <w:szCs w:val="21"/>
              </w:rPr>
              <w:t>(FACULTATIF) le pouvoir adjudicateur peut exiger que certaines tâches essentielles soient effectuées directement par le soumissionnaire lui-même ou, si l’offre est soumise par un groupement d’opérateurs économiques par un participant dudit groupement.</w:t>
            </w:r>
          </w:p>
          <w:p w14:paraId="6DE7C590" w14:textId="77777777" w:rsidR="00AC07ED" w:rsidRPr="00D450F6" w:rsidRDefault="00AC07ED" w:rsidP="00AB62E5">
            <w:pPr>
              <w:spacing w:before="120" w:after="120" w:line="240" w:lineRule="auto"/>
              <w:jc w:val="both"/>
              <w:rPr>
                <w:kern w:val="18"/>
                <w:szCs w:val="21"/>
              </w:rPr>
            </w:pPr>
            <w:r w:rsidRPr="00D450F6">
              <w:rPr>
                <w:kern w:val="18"/>
                <w:szCs w:val="21"/>
              </w:rPr>
              <w:t>Dans les mêmes conditions, un groupement de candidats ou de soumissionnaires peut faire valoir les capacités des participants au groupement ou celles d’autres entités.</w:t>
            </w:r>
          </w:p>
          <w:p w14:paraId="6F930E6F" w14:textId="77777777" w:rsidR="00AC07ED" w:rsidRPr="00D450F6" w:rsidRDefault="00AC07ED" w:rsidP="00AB62E5">
            <w:pPr>
              <w:spacing w:before="120" w:after="120" w:line="240" w:lineRule="auto"/>
              <w:jc w:val="both"/>
              <w:rPr>
                <w:kern w:val="18"/>
                <w:szCs w:val="21"/>
              </w:rPr>
            </w:pPr>
          </w:p>
        </w:tc>
        <w:tc>
          <w:tcPr>
            <w:tcW w:w="2262" w:type="dxa"/>
            <w:gridSpan w:val="2"/>
            <w:tcBorders>
              <w:top w:val="single" w:sz="4" w:space="0" w:color="auto"/>
              <w:left w:val="single" w:sz="4" w:space="0" w:color="auto"/>
              <w:bottom w:val="single" w:sz="4" w:space="0" w:color="auto"/>
              <w:right w:val="single" w:sz="4" w:space="0" w:color="auto"/>
            </w:tcBorders>
          </w:tcPr>
          <w:p w14:paraId="779DB287" w14:textId="01C1735B" w:rsidR="00AC07ED" w:rsidRPr="00D450F6" w:rsidRDefault="00630C7F" w:rsidP="00AB62E5">
            <w:pPr>
              <w:spacing w:before="120" w:after="120" w:line="240" w:lineRule="auto"/>
              <w:jc w:val="both"/>
              <w:rPr>
                <w:rFonts w:eastAsia="Times New Roman" w:cs="Arial"/>
                <w:sz w:val="20"/>
                <w:szCs w:val="20"/>
                <w:lang w:val="fr-FR"/>
              </w:rPr>
            </w:pPr>
            <w:r>
              <w:rPr>
                <w:rFonts w:eastAsia="Times New Roman" w:cs="Arial"/>
                <w:sz w:val="20"/>
                <w:szCs w:val="20"/>
                <w:lang w:val="fr-FR"/>
              </w:rPr>
              <w:t>Même documents que le soumissionnaire</w:t>
            </w:r>
          </w:p>
        </w:tc>
      </w:tr>
    </w:tbl>
    <w:p w14:paraId="0BA0E291" w14:textId="77777777" w:rsidR="00AC07ED" w:rsidRDefault="00AC07ED" w:rsidP="00AC07ED"/>
    <w:p w14:paraId="323181F0" w14:textId="77777777" w:rsidR="00D46A32" w:rsidRDefault="00D46A32" w:rsidP="00AC07ED"/>
    <w:p w14:paraId="6CDA2C02" w14:textId="77777777" w:rsidR="00D46A32" w:rsidRDefault="00D46A32" w:rsidP="00AC07ED"/>
    <w:p w14:paraId="098D880C" w14:textId="77777777" w:rsidR="00D46A32" w:rsidRDefault="00D46A32" w:rsidP="00AC07ED"/>
    <w:p w14:paraId="2EE39C0A" w14:textId="77777777" w:rsidR="00D46A32" w:rsidRDefault="00D46A32" w:rsidP="00AC07ED"/>
    <w:p w14:paraId="2A847B67" w14:textId="77777777" w:rsidR="00D46A32" w:rsidRDefault="00D46A32" w:rsidP="00AC07ED"/>
    <w:p w14:paraId="1E3E631E" w14:textId="77777777" w:rsidR="00D46A32" w:rsidRDefault="00D46A32" w:rsidP="00AC07ED"/>
    <w:p w14:paraId="3FEB9E2F" w14:textId="77777777" w:rsidR="00D46A32" w:rsidRDefault="00D46A32" w:rsidP="00AC07ED"/>
    <w:p w14:paraId="6AA4C272" w14:textId="77777777" w:rsidR="00D46A32" w:rsidRPr="00D450F6" w:rsidRDefault="00D46A32" w:rsidP="00AC07ED"/>
    <w:p w14:paraId="362087DA" w14:textId="681B3631" w:rsidR="00AC07ED" w:rsidRDefault="00AC07ED" w:rsidP="00B24F1E">
      <w:pPr>
        <w:pStyle w:val="Titre2"/>
        <w:numPr>
          <w:ilvl w:val="1"/>
          <w:numId w:val="74"/>
        </w:numPr>
      </w:pPr>
      <w:bookmarkStart w:id="171" w:name="_Toc51592074"/>
      <w:bookmarkStart w:id="172" w:name="_Toc52268506"/>
      <w:bookmarkStart w:id="173" w:name="_Toc52533037"/>
      <w:bookmarkStart w:id="174" w:name="_Toc209434893"/>
      <w:r>
        <w:lastRenderedPageBreak/>
        <w:t>Dossier de sélection – aptitude technique</w:t>
      </w:r>
      <w:bookmarkEnd w:id="171"/>
      <w:bookmarkEnd w:id="172"/>
      <w:bookmarkEnd w:id="173"/>
      <w:bookmarkEnd w:id="174"/>
    </w:p>
    <w:tbl>
      <w:tblPr>
        <w:tblW w:w="7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56"/>
        <w:gridCol w:w="2237"/>
      </w:tblGrid>
      <w:tr w:rsidR="008B2C48" w:rsidRPr="00962495" w14:paraId="0F67A49F" w14:textId="77777777" w:rsidTr="00AB62E5">
        <w:trPr>
          <w:cantSplit/>
          <w:trHeight w:val="493"/>
        </w:trPr>
        <w:tc>
          <w:tcPr>
            <w:tcW w:w="7993" w:type="dxa"/>
            <w:gridSpan w:val="2"/>
          </w:tcPr>
          <w:p w14:paraId="3EBA62A8" w14:textId="77777777" w:rsidR="008B2C48" w:rsidRPr="00962495" w:rsidRDefault="008B2C48" w:rsidP="00AB62E5">
            <w:pPr>
              <w:pStyle w:val="BTCtextCTB"/>
              <w:rPr>
                <w:rFonts w:ascii="Georgia" w:hAnsi="Georgia" w:cs="Arial"/>
                <w:sz w:val="21"/>
                <w:szCs w:val="21"/>
                <w:lang w:val="fr-FR"/>
              </w:rPr>
            </w:pPr>
            <w:r w:rsidRPr="00962495">
              <w:rPr>
                <w:rFonts w:ascii="Georgia" w:hAnsi="Georgia" w:cs="Arial"/>
                <w:b/>
                <w:bCs/>
                <w:sz w:val="21"/>
                <w:szCs w:val="21"/>
                <w:lang w:val="fr-FR"/>
              </w:rPr>
              <w:t>Aptitude technique : voir art. 68  de l’A.R. du 18.04.2017</w:t>
            </w:r>
          </w:p>
        </w:tc>
      </w:tr>
      <w:tr w:rsidR="008B2C48" w:rsidRPr="00962495" w14:paraId="48AC1285" w14:textId="77777777" w:rsidTr="00AB62E5">
        <w:trPr>
          <w:cantSplit/>
          <w:trHeight w:val="493"/>
        </w:trPr>
        <w:tc>
          <w:tcPr>
            <w:tcW w:w="5756" w:type="dxa"/>
          </w:tcPr>
          <w:tbl>
            <w:tblPr>
              <w:tblW w:w="0" w:type="auto"/>
              <w:tblBorders>
                <w:top w:val="nil"/>
                <w:left w:val="nil"/>
                <w:bottom w:val="nil"/>
                <w:right w:val="nil"/>
              </w:tblBorders>
              <w:tblLayout w:type="fixed"/>
              <w:tblLook w:val="0000" w:firstRow="0" w:lastRow="0" w:firstColumn="0" w:lastColumn="0" w:noHBand="0" w:noVBand="0"/>
            </w:tblPr>
            <w:tblGrid>
              <w:gridCol w:w="5538"/>
            </w:tblGrid>
            <w:tr w:rsidR="00AB62E5" w:rsidRPr="00AB62E5" w14:paraId="77575859" w14:textId="77777777">
              <w:trPr>
                <w:trHeight w:val="1005"/>
              </w:trPr>
              <w:tc>
                <w:tcPr>
                  <w:tcW w:w="5538" w:type="dxa"/>
                </w:tcPr>
                <w:p w14:paraId="793E1476" w14:textId="77777777" w:rsidR="00AB62E5" w:rsidRPr="008620DA" w:rsidRDefault="00AB62E5" w:rsidP="00AB62E5">
                  <w:pPr>
                    <w:pStyle w:val="BTCtextCTB"/>
                    <w:rPr>
                      <w:rFonts w:ascii="Georgia" w:hAnsi="Georgia" w:cs="Arial"/>
                      <w:sz w:val="21"/>
                      <w:szCs w:val="21"/>
                      <w:lang w:val="fr-FR"/>
                    </w:rPr>
                  </w:pPr>
                  <w:r w:rsidRPr="008620DA">
                    <w:rPr>
                      <w:rFonts w:ascii="Georgia" w:hAnsi="Georgia" w:cs="Arial"/>
                      <w:sz w:val="21"/>
                      <w:szCs w:val="21"/>
                      <w:lang w:val="fr-FR"/>
                    </w:rPr>
                    <w:t xml:space="preserve">Le soumissionnaire doit disposer de l’équipement technique pour pouvoir réaliser le marché convenablement. </w:t>
                  </w:r>
                </w:p>
                <w:p w14:paraId="5DA3FE15" w14:textId="3621F41E" w:rsidR="00AB62E5" w:rsidRPr="00AB62E5" w:rsidRDefault="00AB62E5" w:rsidP="00AB62E5">
                  <w:pPr>
                    <w:pStyle w:val="BTCtextCTB"/>
                    <w:rPr>
                      <w:rFonts w:cs="Arial"/>
                      <w:szCs w:val="21"/>
                    </w:rPr>
                  </w:pPr>
                  <w:r w:rsidRPr="008620DA">
                    <w:rPr>
                      <w:rFonts w:ascii="Georgia" w:hAnsi="Georgia" w:cs="Arial"/>
                      <w:sz w:val="21"/>
                      <w:szCs w:val="21"/>
                      <w:lang w:val="fr-FR"/>
                    </w:rPr>
                    <w:t>Pour en attester, il joint à son offre la liste du matériel de chantier</w:t>
                  </w:r>
                  <w:r w:rsidR="00B24F1E">
                    <w:rPr>
                      <w:rFonts w:ascii="Georgia" w:hAnsi="Georgia" w:cs="Arial"/>
                      <w:sz w:val="21"/>
                      <w:szCs w:val="21"/>
                      <w:lang w:val="fr-FR"/>
                    </w:rPr>
                    <w:t xml:space="preserve"> à</w:t>
                  </w:r>
                  <w:r w:rsidRPr="008620DA">
                    <w:rPr>
                      <w:rFonts w:ascii="Georgia" w:hAnsi="Georgia" w:cs="Arial"/>
                      <w:sz w:val="21"/>
                      <w:szCs w:val="21"/>
                      <w:lang w:val="fr-FR"/>
                    </w:rPr>
                    <w:t xml:space="preserve"> disposition du soumissionnaire pour l’exécution des travaux. Cette liste doit indiquer le moyen d’acquisition (propriété, leasing, location, etc.) en temps voulu du gros matériel et équipements essentiels suivants :</w:t>
                  </w:r>
                  <w:r w:rsidRPr="00AB62E5">
                    <w:rPr>
                      <w:rFonts w:cs="Arial"/>
                      <w:szCs w:val="21"/>
                    </w:rPr>
                    <w:t xml:space="preserve"> </w:t>
                  </w:r>
                </w:p>
              </w:tc>
            </w:tr>
          </w:tbl>
          <w:p w14:paraId="735ADE9B" w14:textId="0231BE85" w:rsidR="00AB62E5" w:rsidRDefault="00AB62E5" w:rsidP="00AB62E5">
            <w:pPr>
              <w:pStyle w:val="BTCtextCTB"/>
              <w:rPr>
                <w:rFonts w:ascii="Georgia" w:hAnsi="Georgia" w:cs="Arial"/>
                <w:sz w:val="21"/>
                <w:szCs w:val="21"/>
                <w:lang w:val="fr-FR"/>
              </w:rPr>
            </w:pPr>
          </w:p>
          <w:p w14:paraId="3BD521DB" w14:textId="62D52A2C" w:rsidR="00137BA3" w:rsidRPr="00137BA3" w:rsidRDefault="00137BA3" w:rsidP="008620DA">
            <w:pPr>
              <w:numPr>
                <w:ilvl w:val="3"/>
                <w:numId w:val="72"/>
              </w:numPr>
              <w:autoSpaceDE w:val="0"/>
              <w:autoSpaceDN w:val="0"/>
              <w:adjustRightInd w:val="0"/>
              <w:spacing w:after="0" w:line="240" w:lineRule="auto"/>
              <w:ind w:left="851"/>
              <w:rPr>
                <w:rFonts w:eastAsia="Calibri" w:cs="Calibri"/>
                <w:color w:val="000000"/>
                <w:highlight w:val="cyan"/>
                <w:lang w:val="fr-FR"/>
              </w:rPr>
            </w:pPr>
            <w:r w:rsidRPr="00137BA3">
              <w:rPr>
                <w:rFonts w:eastAsia="Calibri" w:cs="Calibri"/>
                <w:color w:val="000000"/>
                <w:highlight w:val="cyan"/>
                <w:lang w:val="fr-FR"/>
              </w:rPr>
              <w:t>02 camions benne</w:t>
            </w:r>
            <w:r w:rsidR="00AB62E5">
              <w:rPr>
                <w:rFonts w:eastAsia="Calibri" w:cs="Calibri"/>
                <w:color w:val="000000"/>
                <w:highlight w:val="cyan"/>
                <w:lang w:val="fr-FR"/>
              </w:rPr>
              <w:t>s</w:t>
            </w:r>
            <w:r w:rsidRPr="00137BA3">
              <w:rPr>
                <w:rFonts w:eastAsia="Calibri" w:cs="Calibri"/>
                <w:color w:val="000000"/>
                <w:highlight w:val="cyan"/>
                <w:lang w:val="fr-FR"/>
              </w:rPr>
              <w:t xml:space="preserve"> de capacité minimum 4 m³ ;</w:t>
            </w:r>
          </w:p>
          <w:p w14:paraId="7A809FC7" w14:textId="4966B3A1" w:rsidR="00137BA3" w:rsidRPr="00137BA3" w:rsidRDefault="00AB62E5" w:rsidP="008620DA">
            <w:pPr>
              <w:numPr>
                <w:ilvl w:val="3"/>
                <w:numId w:val="72"/>
              </w:numPr>
              <w:autoSpaceDE w:val="0"/>
              <w:autoSpaceDN w:val="0"/>
              <w:adjustRightInd w:val="0"/>
              <w:spacing w:after="0" w:line="240" w:lineRule="auto"/>
              <w:ind w:left="851"/>
              <w:rPr>
                <w:rFonts w:eastAsia="Calibri" w:cs="Calibri"/>
                <w:color w:val="000000"/>
                <w:highlight w:val="cyan"/>
                <w:lang w:val="fr-FR"/>
              </w:rPr>
            </w:pPr>
            <w:r w:rsidRPr="00137BA3">
              <w:rPr>
                <w:rFonts w:eastAsia="Calibri" w:cs="Calibri"/>
                <w:color w:val="000000"/>
                <w:highlight w:val="cyan"/>
                <w:lang w:val="fr-FR"/>
              </w:rPr>
              <w:t>0</w:t>
            </w:r>
            <w:r>
              <w:rPr>
                <w:rFonts w:eastAsia="Calibri" w:cs="Calibri"/>
                <w:color w:val="000000"/>
                <w:highlight w:val="cyan"/>
                <w:lang w:val="fr-FR"/>
              </w:rPr>
              <w:t>4</w:t>
            </w:r>
            <w:r w:rsidRPr="00137BA3">
              <w:rPr>
                <w:rFonts w:eastAsia="Calibri" w:cs="Calibri"/>
                <w:color w:val="000000"/>
                <w:highlight w:val="cyan"/>
                <w:lang w:val="fr-FR"/>
              </w:rPr>
              <w:t xml:space="preserve"> </w:t>
            </w:r>
            <w:r w:rsidR="00137BA3" w:rsidRPr="00137BA3">
              <w:rPr>
                <w:rFonts w:eastAsia="Calibri" w:cs="Calibri"/>
                <w:color w:val="000000"/>
                <w:highlight w:val="cyan"/>
                <w:lang w:val="fr-FR"/>
              </w:rPr>
              <w:t xml:space="preserve">Bétonnières de chantier (capacité 150 litres minimum) ; </w:t>
            </w:r>
          </w:p>
          <w:p w14:paraId="337E919A" w14:textId="23F646A8" w:rsidR="00137BA3" w:rsidRPr="00137BA3" w:rsidRDefault="00137BA3" w:rsidP="008620DA">
            <w:pPr>
              <w:numPr>
                <w:ilvl w:val="3"/>
                <w:numId w:val="72"/>
              </w:numPr>
              <w:autoSpaceDE w:val="0"/>
              <w:autoSpaceDN w:val="0"/>
              <w:adjustRightInd w:val="0"/>
              <w:spacing w:after="0" w:line="240" w:lineRule="auto"/>
              <w:ind w:left="851"/>
              <w:rPr>
                <w:rFonts w:eastAsia="Calibri" w:cs="Calibri"/>
                <w:color w:val="000000"/>
                <w:highlight w:val="cyan"/>
              </w:rPr>
            </w:pPr>
            <w:r w:rsidRPr="00137BA3">
              <w:rPr>
                <w:rFonts w:eastAsia="Calibri" w:cs="Calibri"/>
                <w:color w:val="000000"/>
                <w:highlight w:val="cyan"/>
              </w:rPr>
              <w:t>0</w:t>
            </w:r>
            <w:r w:rsidR="0039235A">
              <w:rPr>
                <w:rFonts w:eastAsia="Calibri" w:cs="Calibri"/>
                <w:color w:val="000000"/>
                <w:highlight w:val="cyan"/>
                <w:lang w:val="fr-FR"/>
              </w:rPr>
              <w:t>4</w:t>
            </w:r>
            <w:r w:rsidRPr="00137BA3">
              <w:rPr>
                <w:rFonts w:eastAsia="Calibri" w:cs="Calibri"/>
                <w:color w:val="000000"/>
                <w:highlight w:val="cyan"/>
              </w:rPr>
              <w:t xml:space="preserve"> Aiguilles vibrantes à béton ; </w:t>
            </w:r>
          </w:p>
          <w:p w14:paraId="19A4819C" w14:textId="77777777" w:rsidR="00137BA3" w:rsidRPr="00137BA3" w:rsidRDefault="00137BA3" w:rsidP="008620DA">
            <w:pPr>
              <w:numPr>
                <w:ilvl w:val="3"/>
                <w:numId w:val="72"/>
              </w:numPr>
              <w:autoSpaceDE w:val="0"/>
              <w:autoSpaceDN w:val="0"/>
              <w:adjustRightInd w:val="0"/>
              <w:spacing w:after="0" w:line="240" w:lineRule="auto"/>
              <w:ind w:left="851"/>
              <w:rPr>
                <w:rFonts w:eastAsia="Calibri" w:cs="Calibri"/>
                <w:color w:val="000000"/>
                <w:highlight w:val="cyan"/>
                <w:lang w:val="fr-FR"/>
              </w:rPr>
            </w:pPr>
            <w:r w:rsidRPr="00137BA3">
              <w:rPr>
                <w:rFonts w:eastAsia="Calibri" w:cs="Calibri"/>
                <w:color w:val="000000"/>
                <w:highlight w:val="cyan"/>
                <w:lang w:val="fr-FR"/>
              </w:rPr>
              <w:t xml:space="preserve">01 théodolite avec accessoires ou station totale ; </w:t>
            </w:r>
          </w:p>
          <w:p w14:paraId="570D0E25" w14:textId="77777777" w:rsidR="00137BA3" w:rsidRPr="00137BA3" w:rsidRDefault="00137BA3" w:rsidP="008620DA">
            <w:pPr>
              <w:numPr>
                <w:ilvl w:val="3"/>
                <w:numId w:val="72"/>
              </w:numPr>
              <w:autoSpaceDE w:val="0"/>
              <w:autoSpaceDN w:val="0"/>
              <w:adjustRightInd w:val="0"/>
              <w:spacing w:after="0" w:line="240" w:lineRule="auto"/>
              <w:ind w:left="851"/>
              <w:rPr>
                <w:rFonts w:eastAsia="Calibri" w:cs="Calibri"/>
                <w:color w:val="000000"/>
                <w:highlight w:val="cyan"/>
              </w:rPr>
            </w:pPr>
            <w:r w:rsidRPr="00137BA3">
              <w:rPr>
                <w:rFonts w:eastAsia="Calibri" w:cs="Calibri"/>
                <w:color w:val="000000"/>
                <w:highlight w:val="cyan"/>
                <w:lang w:val="fr-FR"/>
              </w:rPr>
              <w:t>01</w:t>
            </w:r>
            <w:r w:rsidRPr="00137BA3">
              <w:rPr>
                <w:rFonts w:eastAsia="Calibri" w:cs="Calibri"/>
                <w:color w:val="000000"/>
                <w:highlight w:val="cyan"/>
              </w:rPr>
              <w:t xml:space="preserve"> véhicule de liaison. </w:t>
            </w:r>
          </w:p>
          <w:p w14:paraId="2AE47E6E" w14:textId="77777777" w:rsidR="00137BA3" w:rsidRPr="00137BA3" w:rsidRDefault="00137BA3" w:rsidP="00137BA3">
            <w:pPr>
              <w:pStyle w:val="Guidance"/>
              <w:rPr>
                <w:noProof w:val="0"/>
                <w:vanish w:val="0"/>
                <w:color w:val="auto"/>
                <w:sz w:val="22"/>
              </w:rPr>
            </w:pPr>
          </w:p>
          <w:p w14:paraId="1AD30566" w14:textId="77777777" w:rsidR="00137BA3" w:rsidRDefault="00137BA3" w:rsidP="00137BA3">
            <w:pPr>
              <w:pStyle w:val="Guidance"/>
              <w:rPr>
                <w:rFonts w:asciiTheme="minorHAnsi" w:hAnsiTheme="minorHAnsi"/>
                <w:noProof w:val="0"/>
                <w:vanish w:val="0"/>
                <w:color w:val="auto"/>
                <w:sz w:val="22"/>
              </w:rPr>
            </w:pPr>
          </w:p>
          <w:p w14:paraId="415F6BFA" w14:textId="77777777" w:rsidR="0025588E" w:rsidRPr="00962495" w:rsidRDefault="0025588E" w:rsidP="00AB62E5">
            <w:pPr>
              <w:pStyle w:val="BTCtextCTB"/>
              <w:rPr>
                <w:rFonts w:ascii="Georgia" w:hAnsi="Georgia" w:cs="Arial"/>
                <w:sz w:val="21"/>
                <w:szCs w:val="21"/>
                <w:lang w:val="fr-FR"/>
              </w:rPr>
            </w:pPr>
          </w:p>
          <w:p w14:paraId="73FF3955" w14:textId="77777777" w:rsidR="008B2C48" w:rsidRPr="00962495" w:rsidRDefault="008B2C48" w:rsidP="00AB62E5">
            <w:pPr>
              <w:pStyle w:val="BTCtextCTB"/>
              <w:rPr>
                <w:rFonts w:ascii="Georgia" w:hAnsi="Georgia" w:cs="Arial"/>
                <w:sz w:val="21"/>
                <w:szCs w:val="21"/>
                <w:highlight w:val="yellow"/>
                <w:lang w:val="fr-FR"/>
              </w:rPr>
            </w:pPr>
          </w:p>
        </w:tc>
        <w:tc>
          <w:tcPr>
            <w:tcW w:w="2237" w:type="dxa"/>
          </w:tcPr>
          <w:p w14:paraId="5E240469" w14:textId="77777777" w:rsidR="00170465" w:rsidRPr="00377431" w:rsidRDefault="00170465" w:rsidP="00170465">
            <w:pPr>
              <w:jc w:val="both"/>
              <w:rPr>
                <w:lang w:val="fr-FR"/>
              </w:rPr>
            </w:pPr>
            <w:r w:rsidRPr="00377431">
              <w:rPr>
                <w:lang w:val="fr-FR"/>
              </w:rPr>
              <w:t>Joindre à l’offre les pièces justificatives :</w:t>
            </w:r>
          </w:p>
          <w:p w14:paraId="26CA24CF" w14:textId="77777777" w:rsidR="00170465" w:rsidRPr="00377431" w:rsidRDefault="00170465" w:rsidP="00170465">
            <w:pPr>
              <w:jc w:val="both"/>
              <w:rPr>
                <w:lang w:val="fr-FR"/>
              </w:rPr>
            </w:pPr>
            <w:r w:rsidRPr="00377431">
              <w:rPr>
                <w:lang w:val="fr-FR"/>
              </w:rPr>
              <w:t>- Cartes roses des véhicules (en cas de possession du véhicule) et cartes roses + attestation/contrat de location (en cas de location) ;</w:t>
            </w:r>
          </w:p>
          <w:p w14:paraId="33F2EBEC" w14:textId="77777777" w:rsidR="00170465" w:rsidRPr="00377431" w:rsidRDefault="00170465" w:rsidP="00170465">
            <w:pPr>
              <w:jc w:val="both"/>
              <w:rPr>
                <w:lang w:val="fr-FR"/>
              </w:rPr>
            </w:pPr>
            <w:r w:rsidRPr="00377431">
              <w:rPr>
                <w:lang w:val="fr-FR"/>
              </w:rPr>
              <w:t>- Attestation ou contrat de location des autres matériels (en cas de location) ;</w:t>
            </w:r>
          </w:p>
          <w:p w14:paraId="2147559C" w14:textId="4BA137F1" w:rsidR="008B2C48" w:rsidRPr="00962495" w:rsidRDefault="00170465" w:rsidP="00170465">
            <w:pPr>
              <w:pStyle w:val="BTCtextCTB"/>
              <w:rPr>
                <w:rFonts w:ascii="Georgia" w:hAnsi="Georgia" w:cs="Arial"/>
                <w:sz w:val="21"/>
                <w:szCs w:val="21"/>
                <w:lang w:val="fr-FR"/>
              </w:rPr>
            </w:pPr>
            <w:r w:rsidRPr="00377431">
              <w:rPr>
                <w:lang w:val="fr-FR"/>
              </w:rPr>
              <w:t xml:space="preserve">- </w:t>
            </w:r>
            <w:r w:rsidRPr="00170465">
              <w:rPr>
                <w:rFonts w:ascii="Georgia" w:hAnsi="Georgia"/>
                <w:sz w:val="20"/>
                <w:lang w:val="fr-FR"/>
              </w:rPr>
              <w:t>Factures des autres matériels si biens propres</w:t>
            </w:r>
            <w:r w:rsidR="00315A09">
              <w:rPr>
                <w:rFonts w:ascii="Georgia" w:hAnsi="Georgia"/>
                <w:sz w:val="20"/>
                <w:lang w:val="fr-FR"/>
              </w:rPr>
              <w:t xml:space="preserve"> de l’entreprise</w:t>
            </w:r>
          </w:p>
        </w:tc>
      </w:tr>
      <w:tr w:rsidR="008B2C48" w:rsidRPr="00962495" w14:paraId="1853F561" w14:textId="77777777" w:rsidTr="00AB62E5">
        <w:trPr>
          <w:cantSplit/>
          <w:trHeight w:val="493"/>
        </w:trPr>
        <w:tc>
          <w:tcPr>
            <w:tcW w:w="5756" w:type="dxa"/>
          </w:tcPr>
          <w:p w14:paraId="5A013AD9" w14:textId="2F57B164" w:rsidR="008B2C48" w:rsidRDefault="008B2C48" w:rsidP="00AB62E5">
            <w:pPr>
              <w:pStyle w:val="BTCtextCTB"/>
              <w:rPr>
                <w:rFonts w:ascii="Georgia" w:hAnsi="Georgia" w:cs="Arial"/>
                <w:sz w:val="21"/>
                <w:szCs w:val="21"/>
                <w:lang w:val="fr-FR"/>
              </w:rPr>
            </w:pPr>
            <w:r w:rsidRPr="00962495">
              <w:rPr>
                <w:rFonts w:ascii="Georgia" w:hAnsi="Georgia" w:cs="Arial"/>
                <w:sz w:val="21"/>
                <w:szCs w:val="21"/>
                <w:lang w:val="fr-FR"/>
              </w:rPr>
              <w:lastRenderedPageBreak/>
              <w:t>Le soumissionnaire doit disposer du personnel suffisamment compétent pour pouvoir exécuter le marché convenablement.</w:t>
            </w:r>
          </w:p>
          <w:p w14:paraId="553FF5EE" w14:textId="77777777" w:rsidR="002F59DA" w:rsidRPr="00A11920" w:rsidRDefault="002F59DA" w:rsidP="002F59DA">
            <w:pPr>
              <w:shd w:val="clear" w:color="auto" w:fill="FFFFFF"/>
              <w:spacing w:after="0" w:line="240" w:lineRule="auto"/>
              <w:textAlignment w:val="baseline"/>
              <w:rPr>
                <w:rFonts w:eastAsia="Times New Roman" w:cs="Calibri"/>
                <w:highlight w:val="cyan"/>
                <w:bdr w:val="none" w:sz="0" w:space="0" w:color="auto" w:frame="1"/>
                <w:lang w:val="fr-FR" w:eastAsia="fr-ML"/>
              </w:rPr>
            </w:pPr>
            <w:r w:rsidRPr="00A11920">
              <w:rPr>
                <w:rFonts w:eastAsia="Times New Roman" w:cs="Calibri"/>
                <w:b/>
                <w:bCs/>
                <w:highlight w:val="cyan"/>
                <w:bdr w:val="none" w:sz="0" w:space="0" w:color="auto" w:frame="1"/>
                <w:lang w:val="fr-FR" w:eastAsia="fr-ML"/>
              </w:rPr>
              <w:t xml:space="preserve">Un ingénieur des travaux </w:t>
            </w:r>
            <w:r w:rsidRPr="00A11920">
              <w:rPr>
                <w:rFonts w:eastAsia="Times New Roman" w:cs="Calibri"/>
                <w:highlight w:val="cyan"/>
                <w:bdr w:val="none" w:sz="0" w:space="0" w:color="auto" w:frame="1"/>
                <w:lang w:val="fr-FR" w:eastAsia="fr-ML"/>
              </w:rPr>
              <w:t>:</w:t>
            </w:r>
          </w:p>
          <w:p w14:paraId="11CA8572" w14:textId="77777777" w:rsidR="002F59DA" w:rsidRPr="00A11920" w:rsidRDefault="002F59DA" w:rsidP="002F59DA">
            <w:pPr>
              <w:shd w:val="clear" w:color="auto" w:fill="FFFFFF"/>
              <w:spacing w:after="0" w:line="240" w:lineRule="auto"/>
              <w:textAlignment w:val="baseline"/>
              <w:rPr>
                <w:rFonts w:eastAsia="Times New Roman" w:cs="Calibri"/>
                <w:highlight w:val="cyan"/>
                <w:lang w:eastAsia="fr-ML"/>
              </w:rPr>
            </w:pPr>
          </w:p>
          <w:p w14:paraId="216E1060" w14:textId="77777777" w:rsidR="002F59DA" w:rsidRPr="00A11920" w:rsidRDefault="002F59DA" w:rsidP="00237A09">
            <w:pPr>
              <w:numPr>
                <w:ilvl w:val="2"/>
                <w:numId w:val="76"/>
              </w:numPr>
              <w:shd w:val="clear" w:color="auto" w:fill="FFFFFF"/>
              <w:spacing w:after="0" w:line="240" w:lineRule="auto"/>
              <w:ind w:left="1080"/>
              <w:textAlignment w:val="baseline"/>
              <w:rPr>
                <w:rFonts w:eastAsia="Times New Roman" w:cs="Calibri"/>
                <w:highlight w:val="cyan"/>
                <w:lang w:eastAsia="fr-ML"/>
              </w:rPr>
            </w:pPr>
            <w:r w:rsidRPr="00A11920">
              <w:rPr>
                <w:rFonts w:eastAsia="Times New Roman" w:cs="Calibri"/>
                <w:highlight w:val="cyan"/>
                <w:bdr w:val="none" w:sz="0" w:space="0" w:color="auto" w:frame="1"/>
                <w:lang w:val="fr-FR" w:eastAsia="fr-ML"/>
              </w:rPr>
              <w:t>Diplôme A1 ou A0 : Ingénieur dans le Domaine du Génie Civil ;</w:t>
            </w:r>
          </w:p>
          <w:p w14:paraId="167701ED" w14:textId="77777777" w:rsidR="002F59DA" w:rsidRPr="00A11920" w:rsidRDefault="002F59DA" w:rsidP="00237A09">
            <w:pPr>
              <w:numPr>
                <w:ilvl w:val="2"/>
                <w:numId w:val="76"/>
              </w:numPr>
              <w:shd w:val="clear" w:color="auto" w:fill="FFFFFF"/>
              <w:spacing w:after="0" w:line="240" w:lineRule="auto"/>
              <w:ind w:left="1080"/>
              <w:textAlignment w:val="baseline"/>
              <w:rPr>
                <w:rFonts w:eastAsia="Times New Roman" w:cs="Calibri"/>
                <w:highlight w:val="cyan"/>
                <w:lang w:eastAsia="fr-ML"/>
              </w:rPr>
            </w:pPr>
            <w:r w:rsidRPr="00A11920">
              <w:rPr>
                <w:rFonts w:eastAsia="Times New Roman" w:cs="Calibri"/>
                <w:highlight w:val="cyan"/>
                <w:bdr w:val="none" w:sz="0" w:space="0" w:color="auto" w:frame="1"/>
                <w:lang w:val="fr-FR" w:eastAsia="fr-ML"/>
              </w:rPr>
              <w:t>Expérience générale : il aura au moins dix (10) années dans le domaine de construction/génie civil ;</w:t>
            </w:r>
          </w:p>
          <w:p w14:paraId="6E91ACC6" w14:textId="77777777" w:rsidR="002F59DA" w:rsidRPr="00A11920" w:rsidRDefault="002F59DA" w:rsidP="00237A09">
            <w:pPr>
              <w:numPr>
                <w:ilvl w:val="2"/>
                <w:numId w:val="76"/>
              </w:numPr>
              <w:shd w:val="clear" w:color="auto" w:fill="FFFFFF"/>
              <w:spacing w:after="0" w:line="240" w:lineRule="auto"/>
              <w:ind w:left="1080"/>
              <w:textAlignment w:val="baseline"/>
              <w:rPr>
                <w:rFonts w:eastAsia="Times New Roman" w:cs="Calibri"/>
                <w:highlight w:val="cyan"/>
                <w:lang w:eastAsia="fr-ML"/>
              </w:rPr>
            </w:pPr>
            <w:r w:rsidRPr="00A11920">
              <w:rPr>
                <w:rFonts w:eastAsia="Times New Roman" w:cs="Calibri"/>
                <w:highlight w:val="cyan"/>
                <w:bdr w:val="none" w:sz="0" w:space="0" w:color="auto" w:frame="1"/>
                <w:lang w:val="fr-FR" w:eastAsia="fr-ML"/>
              </w:rPr>
              <w:t>Expérience spécifique : Il doit avoir exécuté au moins trois (03) chantiers des travaux similaires (bâtiment en étage) en tant qu’Ingénieur des travaux.</w:t>
            </w:r>
          </w:p>
          <w:p w14:paraId="659E134D" w14:textId="77777777" w:rsidR="002F59DA" w:rsidRPr="00A11920" w:rsidRDefault="002F59DA" w:rsidP="002F59DA">
            <w:pPr>
              <w:shd w:val="clear" w:color="auto" w:fill="FFFFFF"/>
              <w:spacing w:after="0" w:line="240" w:lineRule="auto"/>
              <w:ind w:left="1080"/>
              <w:textAlignment w:val="baseline"/>
              <w:rPr>
                <w:rFonts w:eastAsia="Times New Roman" w:cs="Calibri"/>
                <w:highlight w:val="cyan"/>
                <w:lang w:eastAsia="fr-ML"/>
              </w:rPr>
            </w:pPr>
          </w:p>
          <w:p w14:paraId="7C57560C" w14:textId="6C7E9168" w:rsidR="002F59DA" w:rsidRPr="00A11920" w:rsidRDefault="0039235A" w:rsidP="002F59DA">
            <w:pPr>
              <w:shd w:val="clear" w:color="auto" w:fill="FFFFFF"/>
              <w:spacing w:after="0" w:line="240" w:lineRule="auto"/>
              <w:textAlignment w:val="baseline"/>
              <w:rPr>
                <w:rFonts w:eastAsia="Times New Roman" w:cs="Calibri"/>
                <w:b/>
                <w:bCs/>
                <w:highlight w:val="cyan"/>
                <w:lang w:eastAsia="fr-ML"/>
              </w:rPr>
            </w:pPr>
            <w:r>
              <w:rPr>
                <w:rFonts w:eastAsia="Times New Roman" w:cs="Calibri"/>
                <w:b/>
                <w:bCs/>
                <w:highlight w:val="cyan"/>
                <w:bdr w:val="none" w:sz="0" w:space="0" w:color="auto" w:frame="1"/>
                <w:lang w:val="fr-FR" w:eastAsia="fr-ML"/>
              </w:rPr>
              <w:t>Deux</w:t>
            </w:r>
            <w:r w:rsidR="002F59DA" w:rsidRPr="00A11920">
              <w:rPr>
                <w:rFonts w:eastAsia="Times New Roman" w:cs="Calibri"/>
                <w:b/>
                <w:bCs/>
                <w:highlight w:val="cyan"/>
                <w:bdr w:val="none" w:sz="0" w:space="0" w:color="auto" w:frame="1"/>
                <w:lang w:val="fr-FR" w:eastAsia="fr-ML"/>
              </w:rPr>
              <w:t xml:space="preserve"> (0</w:t>
            </w:r>
            <w:r w:rsidR="001C1B7E">
              <w:rPr>
                <w:rFonts w:eastAsia="Times New Roman" w:cs="Calibri"/>
                <w:b/>
                <w:bCs/>
                <w:highlight w:val="cyan"/>
                <w:bdr w:val="none" w:sz="0" w:space="0" w:color="auto" w:frame="1"/>
                <w:lang w:val="fr-FR" w:eastAsia="fr-ML"/>
              </w:rPr>
              <w:t>2</w:t>
            </w:r>
            <w:r w:rsidR="002F59DA" w:rsidRPr="00A11920">
              <w:rPr>
                <w:rFonts w:eastAsia="Times New Roman" w:cs="Calibri"/>
                <w:b/>
                <w:bCs/>
                <w:highlight w:val="cyan"/>
                <w:bdr w:val="none" w:sz="0" w:space="0" w:color="auto" w:frame="1"/>
                <w:lang w:val="fr-FR" w:eastAsia="fr-ML"/>
              </w:rPr>
              <w:t>) chefs de chantier :</w:t>
            </w:r>
          </w:p>
          <w:p w14:paraId="3D8D0BD6" w14:textId="77777777" w:rsidR="002F59DA" w:rsidRPr="00A11920" w:rsidRDefault="002F59DA" w:rsidP="002F59DA">
            <w:pPr>
              <w:shd w:val="clear" w:color="auto" w:fill="FFFFFF"/>
              <w:spacing w:after="0" w:line="240" w:lineRule="auto"/>
              <w:ind w:left="709"/>
              <w:textAlignment w:val="baseline"/>
              <w:rPr>
                <w:rFonts w:eastAsia="Times New Roman" w:cs="Calibri"/>
                <w:highlight w:val="cyan"/>
                <w:bdr w:val="none" w:sz="0" w:space="0" w:color="auto" w:frame="1"/>
                <w:lang w:eastAsia="fr-ML"/>
              </w:rPr>
            </w:pPr>
            <w:r w:rsidRPr="00A11920">
              <w:rPr>
                <w:rFonts w:eastAsia="Times New Roman" w:cs="Calibri"/>
                <w:highlight w:val="cyan"/>
                <w:bdr w:val="none" w:sz="0" w:space="0" w:color="auto" w:frame="1"/>
                <w:lang w:val="fr-FR" w:eastAsia="fr-ML"/>
              </w:rPr>
              <w:t xml:space="preserve">1.    Diplôme A2 : </w:t>
            </w:r>
            <w:r w:rsidRPr="00A11920">
              <w:rPr>
                <w:rFonts w:eastAsia="Times New Roman" w:cs="Calibri"/>
                <w:highlight w:val="cyan"/>
                <w:bdr w:val="none" w:sz="0" w:space="0" w:color="auto" w:frame="1"/>
                <w:lang w:eastAsia="fr-ML"/>
              </w:rPr>
              <w:t>Technicien en génie civil</w:t>
            </w:r>
          </w:p>
          <w:p w14:paraId="670BE5C9" w14:textId="77777777" w:rsidR="002F59DA" w:rsidRPr="00A11920" w:rsidRDefault="002F59DA" w:rsidP="00237A09">
            <w:pPr>
              <w:numPr>
                <w:ilvl w:val="2"/>
                <w:numId w:val="75"/>
              </w:numPr>
              <w:shd w:val="clear" w:color="auto" w:fill="FFFFFF"/>
              <w:spacing w:after="0" w:line="240" w:lineRule="auto"/>
              <w:ind w:left="1080"/>
              <w:textAlignment w:val="baseline"/>
              <w:rPr>
                <w:rFonts w:eastAsia="Times New Roman" w:cs="Calibri"/>
                <w:highlight w:val="cyan"/>
                <w:lang w:eastAsia="fr-ML"/>
              </w:rPr>
            </w:pPr>
            <w:r w:rsidRPr="00A11920">
              <w:rPr>
                <w:rFonts w:eastAsia="Times New Roman" w:cs="Calibri"/>
                <w:highlight w:val="cyan"/>
                <w:bdr w:val="none" w:sz="0" w:space="0" w:color="auto" w:frame="1"/>
                <w:lang w:val="fr-FR" w:eastAsia="fr-ML"/>
              </w:rPr>
              <w:t>Expérience générale : il aura au moins huit (08) ans d’expérience dans le domaine de construction/génie civil</w:t>
            </w:r>
          </w:p>
          <w:p w14:paraId="4E7B3014" w14:textId="77777777" w:rsidR="002F59DA" w:rsidRPr="00A11920" w:rsidRDefault="002F59DA" w:rsidP="00237A09">
            <w:pPr>
              <w:numPr>
                <w:ilvl w:val="2"/>
                <w:numId w:val="75"/>
              </w:numPr>
              <w:shd w:val="clear" w:color="auto" w:fill="FFFFFF"/>
              <w:spacing w:after="0" w:line="240" w:lineRule="auto"/>
              <w:ind w:left="1080"/>
              <w:jc w:val="both"/>
              <w:textAlignment w:val="baseline"/>
              <w:rPr>
                <w:rFonts w:eastAsia="Calibri" w:cs="Calibri"/>
                <w:highlight w:val="cyan"/>
              </w:rPr>
            </w:pPr>
            <w:r w:rsidRPr="00A11920">
              <w:rPr>
                <w:rFonts w:eastAsia="Times New Roman" w:cs="Calibri"/>
                <w:highlight w:val="cyan"/>
                <w:bdr w:val="none" w:sz="0" w:space="0" w:color="auto" w:frame="1"/>
                <w:lang w:val="fr-FR" w:eastAsia="fr-ML"/>
              </w:rPr>
              <w:t>Expérience spécifique : Il doit avoir exécuté au moins trois (03) chantier en qualité de chef de chantier au cours des cinq (5) dernières années (suivi du chantier/bâtiment R+1).</w:t>
            </w:r>
          </w:p>
          <w:p w14:paraId="66F043DC" w14:textId="77777777" w:rsidR="002F59DA" w:rsidRPr="00A11920" w:rsidRDefault="002F59DA" w:rsidP="002F59DA">
            <w:pPr>
              <w:shd w:val="clear" w:color="auto" w:fill="FFFFFF"/>
              <w:spacing w:after="0" w:line="240" w:lineRule="auto"/>
              <w:ind w:left="1080"/>
              <w:jc w:val="both"/>
              <w:textAlignment w:val="baseline"/>
              <w:rPr>
                <w:rFonts w:eastAsia="Calibri" w:cs="Calibri"/>
                <w:highlight w:val="cyan"/>
              </w:rPr>
            </w:pPr>
          </w:p>
          <w:p w14:paraId="2A682B89" w14:textId="24F93D1A" w:rsidR="002F59DA" w:rsidRPr="00A11920" w:rsidRDefault="0039235A" w:rsidP="002F59DA">
            <w:pPr>
              <w:shd w:val="clear" w:color="auto" w:fill="FFFFFF"/>
              <w:spacing w:after="0" w:line="240" w:lineRule="auto"/>
              <w:textAlignment w:val="baseline"/>
              <w:rPr>
                <w:rFonts w:eastAsia="Times New Roman" w:cs="Calibri"/>
                <w:b/>
                <w:bCs/>
                <w:highlight w:val="cyan"/>
                <w:bdr w:val="none" w:sz="0" w:space="0" w:color="auto" w:frame="1"/>
                <w:lang w:val="fr-FR" w:eastAsia="fr-ML"/>
              </w:rPr>
            </w:pPr>
            <w:r>
              <w:rPr>
                <w:rFonts w:eastAsia="Times New Roman" w:cs="Calibri"/>
                <w:b/>
                <w:bCs/>
                <w:highlight w:val="cyan"/>
                <w:bdr w:val="none" w:sz="0" w:space="0" w:color="auto" w:frame="1"/>
                <w:lang w:val="fr-FR" w:eastAsia="fr-ML"/>
              </w:rPr>
              <w:t>Un</w:t>
            </w:r>
            <w:r w:rsidR="002F59DA" w:rsidRPr="00A11920">
              <w:rPr>
                <w:rFonts w:eastAsia="Times New Roman" w:cs="Calibri"/>
                <w:b/>
                <w:bCs/>
                <w:highlight w:val="cyan"/>
                <w:bdr w:val="none" w:sz="0" w:space="0" w:color="auto" w:frame="1"/>
                <w:lang w:val="fr-FR" w:eastAsia="fr-ML"/>
              </w:rPr>
              <w:t>(0</w:t>
            </w:r>
            <w:r w:rsidR="001C1B7E">
              <w:rPr>
                <w:rFonts w:eastAsia="Times New Roman" w:cs="Calibri"/>
                <w:b/>
                <w:bCs/>
                <w:highlight w:val="cyan"/>
                <w:bdr w:val="none" w:sz="0" w:space="0" w:color="auto" w:frame="1"/>
                <w:lang w:val="fr-FR" w:eastAsia="fr-ML"/>
              </w:rPr>
              <w:t>1</w:t>
            </w:r>
            <w:r w:rsidR="002F59DA" w:rsidRPr="00A11920">
              <w:rPr>
                <w:rFonts w:eastAsia="Times New Roman" w:cs="Calibri"/>
                <w:b/>
                <w:bCs/>
                <w:highlight w:val="cyan"/>
                <w:bdr w:val="none" w:sz="0" w:space="0" w:color="auto" w:frame="1"/>
                <w:lang w:val="fr-FR" w:eastAsia="fr-ML"/>
              </w:rPr>
              <w:t>) électricien :</w:t>
            </w:r>
          </w:p>
          <w:p w14:paraId="795AEDB9" w14:textId="77777777" w:rsidR="002F59DA" w:rsidRPr="00A11920" w:rsidRDefault="002F59DA" w:rsidP="002F59DA">
            <w:pPr>
              <w:shd w:val="clear" w:color="auto" w:fill="FFFFFF"/>
              <w:spacing w:after="0" w:line="240" w:lineRule="auto"/>
              <w:textAlignment w:val="baseline"/>
              <w:rPr>
                <w:rFonts w:eastAsia="Times New Roman" w:cs="Calibri"/>
                <w:b/>
                <w:bCs/>
                <w:highlight w:val="cyan"/>
                <w:bdr w:val="none" w:sz="0" w:space="0" w:color="auto" w:frame="1"/>
                <w:lang w:val="fr-FR" w:eastAsia="fr-ML"/>
              </w:rPr>
            </w:pPr>
          </w:p>
          <w:p w14:paraId="305ED2EF" w14:textId="77777777" w:rsidR="002F59DA" w:rsidRPr="00A11920" w:rsidRDefault="002F59DA" w:rsidP="00237A09">
            <w:pPr>
              <w:widowControl w:val="0"/>
              <w:numPr>
                <w:ilvl w:val="0"/>
                <w:numId w:val="77"/>
              </w:numPr>
              <w:shd w:val="clear" w:color="auto" w:fill="FFFFFF"/>
              <w:spacing w:after="0" w:line="240" w:lineRule="auto"/>
              <w:ind w:left="1134"/>
              <w:textAlignment w:val="baseline"/>
              <w:rPr>
                <w:rFonts w:eastAsia="Calibri" w:cs="Calibri"/>
                <w:highlight w:val="cyan"/>
                <w:bdr w:val="none" w:sz="0" w:space="0" w:color="auto" w:frame="1"/>
                <w:lang w:val="fr-FR" w:eastAsia="fr-ML"/>
              </w:rPr>
            </w:pPr>
            <w:r w:rsidRPr="00A11920">
              <w:rPr>
                <w:rFonts w:eastAsia="Calibri" w:cs="Calibri"/>
                <w:highlight w:val="cyan"/>
                <w:bdr w:val="none" w:sz="0" w:space="0" w:color="auto" w:frame="1"/>
                <w:lang w:val="fr-FR" w:eastAsia="fr-ML"/>
              </w:rPr>
              <w:t>Diplôme A2 : En Electricité Industrielle ou Electromécanique ;</w:t>
            </w:r>
          </w:p>
          <w:p w14:paraId="40CEF710" w14:textId="77777777" w:rsidR="002F59DA" w:rsidRPr="00A11920" w:rsidRDefault="002F59DA" w:rsidP="00237A09">
            <w:pPr>
              <w:widowControl w:val="0"/>
              <w:numPr>
                <w:ilvl w:val="0"/>
                <w:numId w:val="77"/>
              </w:numPr>
              <w:shd w:val="clear" w:color="auto" w:fill="FFFFFF"/>
              <w:spacing w:after="0" w:line="240" w:lineRule="auto"/>
              <w:ind w:left="1134"/>
              <w:textAlignment w:val="baseline"/>
              <w:rPr>
                <w:rFonts w:eastAsia="Calibri" w:cs="Calibri"/>
                <w:highlight w:val="cyan"/>
                <w:bdr w:val="none" w:sz="0" w:space="0" w:color="auto" w:frame="1"/>
                <w:lang w:val="fr-FR" w:eastAsia="fr-ML"/>
              </w:rPr>
            </w:pPr>
            <w:r w:rsidRPr="00A11920">
              <w:rPr>
                <w:rFonts w:eastAsia="Calibri" w:cs="Calibri"/>
                <w:highlight w:val="cyan"/>
                <w:bdr w:val="none" w:sz="0" w:space="0" w:color="auto" w:frame="1"/>
                <w:lang w:val="fr-FR" w:eastAsia="fr-ML"/>
              </w:rPr>
              <w:t>Expérience générale : Il aura au moins huit (08) années d’expérience générale en qualité d’électricien ;</w:t>
            </w:r>
          </w:p>
          <w:p w14:paraId="65B958A4" w14:textId="0F457E1E" w:rsidR="00D21D2B" w:rsidRPr="00F62FB4" w:rsidRDefault="002F59DA" w:rsidP="00237A09">
            <w:pPr>
              <w:widowControl w:val="0"/>
              <w:numPr>
                <w:ilvl w:val="0"/>
                <w:numId w:val="77"/>
              </w:numPr>
              <w:shd w:val="clear" w:color="auto" w:fill="FFFFFF"/>
              <w:spacing w:after="0" w:line="240" w:lineRule="auto"/>
              <w:ind w:left="1134"/>
              <w:textAlignment w:val="baseline"/>
              <w:rPr>
                <w:rFonts w:eastAsia="Calibri" w:cs="Calibri"/>
                <w:highlight w:val="cyan"/>
                <w:bdr w:val="none" w:sz="0" w:space="0" w:color="auto" w:frame="1"/>
                <w:lang w:val="fr-FR" w:eastAsia="fr-ML"/>
              </w:rPr>
            </w:pPr>
            <w:r w:rsidRPr="00A11920">
              <w:rPr>
                <w:rFonts w:eastAsia="Calibri" w:cs="Calibri"/>
                <w:highlight w:val="cyan"/>
                <w:bdr w:val="none" w:sz="0" w:space="0" w:color="auto" w:frame="1"/>
                <w:lang w:val="fr-FR" w:eastAsia="fr-ML"/>
              </w:rPr>
              <w:t>Expérience spécifique : il doit avoir exécuté quatre (04) chantiers d’installations électriques ou photovoltaïques de bâtiments analogues dans les cinq (05) dernières années au moins.</w:t>
            </w:r>
          </w:p>
          <w:p w14:paraId="7C3B84D3" w14:textId="77777777" w:rsidR="008B2C48" w:rsidRPr="00962495" w:rsidRDefault="008B2C48" w:rsidP="00AB62E5">
            <w:pPr>
              <w:pStyle w:val="BTCtextCTB"/>
              <w:rPr>
                <w:rFonts w:ascii="Georgia" w:hAnsi="Georgia" w:cs="Arial"/>
                <w:sz w:val="21"/>
                <w:szCs w:val="21"/>
                <w:lang w:val="fr-FR"/>
              </w:rPr>
            </w:pPr>
            <w:r w:rsidRPr="00962495">
              <w:rPr>
                <w:rFonts w:ascii="Georgia" w:hAnsi="Georgia" w:cs="Arial"/>
                <w:sz w:val="21"/>
                <w:szCs w:val="21"/>
                <w:lang w:val="fr-FR"/>
              </w:rPr>
              <w:t xml:space="preserve">Le soumissionnaire joint à son offre un relevé reprenant le personnel qui sera mis en œuvre lors de la réalisation du marché. Dans ce document, le soumissionnaire mentionne les </w:t>
            </w:r>
            <w:r w:rsidRPr="00962495">
              <w:rPr>
                <w:rFonts w:ascii="Georgia" w:hAnsi="Georgia"/>
                <w:b/>
                <w:sz w:val="21"/>
                <w:szCs w:val="21"/>
                <w:lang w:val="fr-FR"/>
              </w:rPr>
              <w:t>diplômes</w:t>
            </w:r>
            <w:r w:rsidRPr="00962495">
              <w:rPr>
                <w:rFonts w:ascii="Georgia" w:hAnsi="Georgia" w:cs="Arial"/>
                <w:sz w:val="21"/>
                <w:szCs w:val="21"/>
                <w:lang w:val="fr-FR"/>
              </w:rPr>
              <w:t xml:space="preserve"> dont ce personnel est titulaire, ainsi que les </w:t>
            </w:r>
            <w:r w:rsidRPr="00962495">
              <w:rPr>
                <w:rFonts w:ascii="Georgia" w:hAnsi="Georgia"/>
                <w:b/>
                <w:sz w:val="21"/>
                <w:szCs w:val="21"/>
                <w:lang w:val="fr-FR"/>
              </w:rPr>
              <w:t>qualifications professionnelles</w:t>
            </w:r>
            <w:r w:rsidRPr="00962495">
              <w:rPr>
                <w:rFonts w:ascii="Georgia" w:hAnsi="Georgia" w:cs="Arial"/>
                <w:sz w:val="21"/>
                <w:szCs w:val="21"/>
                <w:lang w:val="fr-FR"/>
              </w:rPr>
              <w:t xml:space="preserve"> et l’expérience.</w:t>
            </w:r>
          </w:p>
          <w:p w14:paraId="1263855F" w14:textId="77777777" w:rsidR="008B2C48" w:rsidRPr="00962495" w:rsidRDefault="008B2C48" w:rsidP="00AB62E5">
            <w:pPr>
              <w:pStyle w:val="BTCtextCTB"/>
              <w:rPr>
                <w:rFonts w:ascii="Georgia" w:hAnsi="Georgia" w:cs="Arial"/>
                <w:sz w:val="21"/>
                <w:szCs w:val="21"/>
                <w:lang w:val="fr-FR"/>
              </w:rPr>
            </w:pPr>
          </w:p>
        </w:tc>
        <w:tc>
          <w:tcPr>
            <w:tcW w:w="2237" w:type="dxa"/>
          </w:tcPr>
          <w:p w14:paraId="6C17F943" w14:textId="77777777" w:rsidR="002615F3" w:rsidRPr="005C7556" w:rsidRDefault="002615F3" w:rsidP="002615F3">
            <w:pPr>
              <w:spacing w:before="120" w:after="120" w:line="240" w:lineRule="auto"/>
              <w:jc w:val="both"/>
              <w:rPr>
                <w:rFonts w:eastAsia="Times New Roman" w:cs="Arial"/>
                <w:szCs w:val="21"/>
                <w:lang w:val="fr-FR"/>
              </w:rPr>
            </w:pPr>
            <w:r w:rsidRPr="005C7556">
              <w:rPr>
                <w:rFonts w:eastAsia="Times New Roman" w:cs="Arial"/>
                <w:szCs w:val="21"/>
                <w:lang w:val="fr-FR"/>
              </w:rPr>
              <w:t>Pour tout le personnel aligné, il faut joindre à l’offre les documents suivants :</w:t>
            </w:r>
          </w:p>
          <w:p w14:paraId="6EC2829D" w14:textId="77777777" w:rsidR="002615F3" w:rsidRPr="005C7556" w:rsidRDefault="002615F3" w:rsidP="002615F3">
            <w:pPr>
              <w:spacing w:before="120" w:after="120" w:line="240" w:lineRule="auto"/>
              <w:jc w:val="both"/>
              <w:rPr>
                <w:rFonts w:eastAsia="Times New Roman" w:cs="Arial"/>
                <w:szCs w:val="21"/>
                <w:lang w:val="fr-FR"/>
              </w:rPr>
            </w:pPr>
            <w:r w:rsidRPr="005C7556">
              <w:rPr>
                <w:rFonts w:eastAsia="Times New Roman" w:cs="Arial"/>
                <w:szCs w:val="21"/>
                <w:lang w:val="fr-FR"/>
              </w:rPr>
              <w:t>- Les Copies certifiées conformes à l’original des diplômes ;</w:t>
            </w:r>
          </w:p>
          <w:p w14:paraId="3719A3DE" w14:textId="77777777" w:rsidR="002615F3" w:rsidRPr="005C7556" w:rsidRDefault="002615F3" w:rsidP="002615F3">
            <w:pPr>
              <w:spacing w:before="120" w:after="120" w:line="240" w:lineRule="auto"/>
              <w:jc w:val="both"/>
              <w:rPr>
                <w:rFonts w:eastAsia="Times New Roman" w:cs="Arial"/>
                <w:szCs w:val="21"/>
                <w:lang w:val="fr-FR"/>
              </w:rPr>
            </w:pPr>
            <w:r w:rsidRPr="005C7556">
              <w:rPr>
                <w:rFonts w:eastAsia="Times New Roman" w:cs="Arial"/>
                <w:szCs w:val="21"/>
                <w:lang w:val="fr-FR"/>
              </w:rPr>
              <w:t>- CV actualisés et signés par le personnel aligné ;</w:t>
            </w:r>
          </w:p>
          <w:p w14:paraId="6DB0459A" w14:textId="77777777" w:rsidR="002615F3" w:rsidRPr="005C7556" w:rsidRDefault="002615F3" w:rsidP="002615F3">
            <w:pPr>
              <w:spacing w:before="120" w:after="120" w:line="240" w:lineRule="auto"/>
              <w:jc w:val="both"/>
              <w:rPr>
                <w:rFonts w:eastAsia="Times New Roman" w:cs="Arial"/>
                <w:szCs w:val="21"/>
                <w:lang w:val="fr-FR"/>
              </w:rPr>
            </w:pPr>
            <w:r w:rsidRPr="005C7556">
              <w:rPr>
                <w:rFonts w:eastAsia="Times New Roman" w:cs="Arial"/>
                <w:szCs w:val="21"/>
                <w:lang w:val="fr-FR"/>
              </w:rPr>
              <w:t>- Les attestations de services rendus pour démontrer l’expérience spécifique du personnel aligné.</w:t>
            </w:r>
          </w:p>
          <w:p w14:paraId="1E6B0980" w14:textId="77777777" w:rsidR="002615F3" w:rsidRPr="005C7556" w:rsidRDefault="002615F3" w:rsidP="002615F3">
            <w:pPr>
              <w:spacing w:before="120" w:after="120" w:line="240" w:lineRule="auto"/>
              <w:jc w:val="both"/>
              <w:rPr>
                <w:rFonts w:eastAsia="Times New Roman" w:cs="Arial"/>
                <w:szCs w:val="21"/>
                <w:lang w:val="fr-FR"/>
              </w:rPr>
            </w:pPr>
            <w:r w:rsidRPr="005C7556">
              <w:rPr>
                <w:rFonts w:eastAsia="Times New Roman" w:cs="Arial"/>
                <w:szCs w:val="21"/>
                <w:lang w:val="fr-FR"/>
              </w:rPr>
              <w:t>- Attestation de disponibilité du personnel aligné</w:t>
            </w:r>
          </w:p>
          <w:p w14:paraId="0B58445A" w14:textId="77777777" w:rsidR="002615F3" w:rsidRPr="005C7556" w:rsidRDefault="002615F3" w:rsidP="002615F3">
            <w:pPr>
              <w:spacing w:before="120" w:after="120" w:line="240" w:lineRule="auto"/>
              <w:jc w:val="both"/>
              <w:rPr>
                <w:rFonts w:eastAsia="Times New Roman" w:cs="Arial"/>
                <w:szCs w:val="21"/>
                <w:lang w:val="fr-FR"/>
              </w:rPr>
            </w:pP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031"/>
            </w:tblGrid>
            <w:tr w:rsidR="002615F3" w:rsidRPr="005C7556" w14:paraId="2529DE4E" w14:textId="77777777" w:rsidTr="00AB62E5">
              <w:trPr>
                <w:trHeight w:val="821"/>
              </w:trPr>
              <w:tc>
                <w:tcPr>
                  <w:tcW w:w="2031" w:type="dxa"/>
                  <w:tcBorders>
                    <w:top w:val="none" w:sz="6" w:space="0" w:color="auto"/>
                    <w:bottom w:val="none" w:sz="6" w:space="0" w:color="auto"/>
                  </w:tcBorders>
                </w:tcPr>
                <w:p w14:paraId="5442E3CC" w14:textId="77777777" w:rsidR="002615F3" w:rsidRPr="005C7556" w:rsidRDefault="002615F3" w:rsidP="002615F3">
                  <w:pPr>
                    <w:autoSpaceDE w:val="0"/>
                    <w:autoSpaceDN w:val="0"/>
                    <w:adjustRightInd w:val="0"/>
                    <w:spacing w:after="0" w:line="240" w:lineRule="auto"/>
                    <w:rPr>
                      <w:rFonts w:eastAsia="Times New Roman" w:cs="Georgia"/>
                      <w:color w:val="000000"/>
                      <w:szCs w:val="21"/>
                    </w:rPr>
                  </w:pPr>
                  <w:r w:rsidRPr="005C7556">
                    <w:rPr>
                      <w:rFonts w:eastAsia="Times New Roman" w:cs="Georgia"/>
                      <w:b/>
                      <w:bCs/>
                      <w:color w:val="000000"/>
                      <w:szCs w:val="21"/>
                    </w:rPr>
                    <w:t xml:space="preserve">Bien s’assurer que le personnel aligné ne s’est pas engagé avec un autre soumissionnaire en donnant son CV </w:t>
                  </w:r>
                </w:p>
              </w:tc>
            </w:tr>
          </w:tbl>
          <w:p w14:paraId="0F004496" w14:textId="3A265858" w:rsidR="008B2C48" w:rsidRPr="002615F3" w:rsidRDefault="008B2C48" w:rsidP="00AB62E5">
            <w:pPr>
              <w:pStyle w:val="BTCtextCTB"/>
              <w:rPr>
                <w:rFonts w:ascii="Georgia" w:hAnsi="Georgia" w:cs="Arial"/>
                <w:sz w:val="21"/>
                <w:szCs w:val="21"/>
              </w:rPr>
            </w:pPr>
          </w:p>
        </w:tc>
      </w:tr>
      <w:tr w:rsidR="008B2C48" w:rsidRPr="00962495" w14:paraId="3F74018B" w14:textId="77777777" w:rsidTr="00AB62E5">
        <w:trPr>
          <w:cantSplit/>
          <w:trHeight w:val="493"/>
        </w:trPr>
        <w:tc>
          <w:tcPr>
            <w:tcW w:w="5756" w:type="dxa"/>
          </w:tcPr>
          <w:p w14:paraId="5B840D42" w14:textId="7E6E09CC" w:rsidR="00A51215" w:rsidRDefault="008B2C48" w:rsidP="0086240E">
            <w:pPr>
              <w:jc w:val="both"/>
              <w:rPr>
                <w:lang w:val="fr-FR"/>
              </w:rPr>
            </w:pPr>
            <w:r w:rsidRPr="00962495">
              <w:rPr>
                <w:rFonts w:cs="Arial"/>
                <w:szCs w:val="21"/>
                <w:lang w:val="fr-FR"/>
              </w:rPr>
              <w:lastRenderedPageBreak/>
              <w:t xml:space="preserve">Le soumissionnaire doit disposer des </w:t>
            </w:r>
            <w:r w:rsidRPr="00962495">
              <w:rPr>
                <w:b/>
                <w:szCs w:val="21"/>
                <w:lang w:val="fr-FR"/>
              </w:rPr>
              <w:t>références suivantes</w:t>
            </w:r>
            <w:r w:rsidRPr="00962495">
              <w:rPr>
                <w:rFonts w:cs="Arial"/>
                <w:szCs w:val="21"/>
                <w:lang w:val="fr-FR"/>
              </w:rPr>
              <w:t xml:space="preserve"> de travaux exécutés, qui ont été effectués au cours des </w:t>
            </w:r>
            <w:r w:rsidR="001105A4">
              <w:rPr>
                <w:rFonts w:cs="Arial"/>
                <w:szCs w:val="21"/>
                <w:lang w:val="fr-FR"/>
              </w:rPr>
              <w:t>cinq</w:t>
            </w:r>
            <w:r w:rsidRPr="00962495">
              <w:rPr>
                <w:rFonts w:cs="Arial"/>
                <w:szCs w:val="21"/>
                <w:lang w:val="fr-FR"/>
              </w:rPr>
              <w:t xml:space="preserve"> dernières années</w:t>
            </w:r>
            <w:r w:rsidR="009601EB">
              <w:rPr>
                <w:rFonts w:cs="Arial"/>
                <w:szCs w:val="21"/>
                <w:lang w:val="fr-FR"/>
              </w:rPr>
              <w:t xml:space="preserve"> (De 2020 à 2024)</w:t>
            </w:r>
            <w:r w:rsidR="00303EAE">
              <w:rPr>
                <w:rFonts w:cs="Arial"/>
                <w:szCs w:val="21"/>
                <w:lang w:val="fr-FR"/>
              </w:rPr>
              <w:t xml:space="preserve"> </w:t>
            </w:r>
            <w:r w:rsidR="00303EAE" w:rsidRPr="008620DA">
              <w:rPr>
                <w:rFonts w:cs="Arial"/>
                <w:b/>
                <w:szCs w:val="21"/>
                <w:lang w:val="fr-FR"/>
              </w:rPr>
              <w:t>Ceux de 2025</w:t>
            </w:r>
            <w:r w:rsidR="00303EAE">
              <w:rPr>
                <w:rFonts w:cs="Arial"/>
                <w:szCs w:val="21"/>
                <w:lang w:val="fr-FR"/>
              </w:rPr>
              <w:t xml:space="preserve"> peuvent être aussi acceptés</w:t>
            </w:r>
            <w:r w:rsidR="002A7BD1">
              <w:rPr>
                <w:rFonts w:cs="Arial"/>
                <w:szCs w:val="21"/>
                <w:lang w:val="fr-FR"/>
              </w:rPr>
              <w:t xml:space="preserve"> s’ils sont accompagnés de PV de réception provisoire/</w:t>
            </w:r>
            <w:r w:rsidR="00BE42FF">
              <w:rPr>
                <w:rFonts w:cs="Arial"/>
                <w:szCs w:val="21"/>
                <w:lang w:val="fr-FR"/>
              </w:rPr>
              <w:t>définitive</w:t>
            </w:r>
            <w:r w:rsidRPr="00962495">
              <w:rPr>
                <w:rFonts w:cs="Arial"/>
                <w:szCs w:val="21"/>
                <w:lang w:val="fr-FR"/>
              </w:rPr>
              <w:t>.</w:t>
            </w:r>
            <w:r w:rsidR="00855EF0">
              <w:rPr>
                <w:lang w:val="fr-FR"/>
              </w:rPr>
              <w:t xml:space="preserve"> </w:t>
            </w:r>
          </w:p>
          <w:p w14:paraId="67F93745" w14:textId="746DF513" w:rsidR="008B2C48" w:rsidRPr="00A51215" w:rsidRDefault="009108ED" w:rsidP="0086240E">
            <w:pPr>
              <w:jc w:val="both"/>
              <w:rPr>
                <w:b/>
                <w:bCs/>
                <w:lang w:val="fr-FR"/>
              </w:rPr>
            </w:pPr>
            <w:r w:rsidRPr="00A51215">
              <w:rPr>
                <w:b/>
                <w:bCs/>
                <w:highlight w:val="cyan"/>
                <w:lang w:val="fr-FR"/>
              </w:rPr>
              <w:t xml:space="preserve">Avoir </w:t>
            </w:r>
            <w:r w:rsidR="00855EF0" w:rsidRPr="00A51215">
              <w:rPr>
                <w:b/>
                <w:bCs/>
                <w:highlight w:val="cyan"/>
                <w:lang w:val="fr-FR"/>
              </w:rPr>
              <w:t>exécuté au moins trois(3)marchés de construction comparables en nature «</w:t>
            </w:r>
            <w:r w:rsidR="00855EF0" w:rsidRPr="00A51215">
              <w:rPr>
                <w:b/>
                <w:bCs/>
                <w:lang w:val="fr-FR"/>
              </w:rPr>
              <w:t> </w:t>
            </w:r>
            <w:r w:rsidR="00855EF0" w:rsidRPr="00A51215">
              <w:rPr>
                <w:b/>
                <w:bCs/>
                <w:highlight w:val="cyan"/>
                <w:lang w:val="fr-FR"/>
              </w:rPr>
              <w:t>Marché de construction de bâtiment » et d’un montant au moins égal à</w:t>
            </w:r>
            <w:r w:rsidR="00A51215">
              <w:rPr>
                <w:b/>
                <w:bCs/>
                <w:highlight w:val="cyan"/>
                <w:lang w:val="fr-FR"/>
              </w:rPr>
              <w:t xml:space="preserve"> </w:t>
            </w:r>
            <w:r w:rsidR="00B14363" w:rsidRPr="00A51215">
              <w:rPr>
                <w:b/>
                <w:bCs/>
                <w:highlight w:val="cyan"/>
                <w:lang w:val="fr-FR"/>
              </w:rPr>
              <w:t>250.000 euros</w:t>
            </w:r>
            <w:r w:rsidR="002A7BD1">
              <w:rPr>
                <w:b/>
                <w:bCs/>
                <w:highlight w:val="cyan"/>
                <w:lang w:val="fr-FR"/>
              </w:rPr>
              <w:t xml:space="preserve"> par référence similaire</w:t>
            </w:r>
            <w:r w:rsidR="00B14363" w:rsidRPr="00A51215">
              <w:rPr>
                <w:b/>
                <w:bCs/>
                <w:highlight w:val="cyan"/>
                <w:lang w:val="fr-FR"/>
              </w:rPr>
              <w:t xml:space="preserve"> </w:t>
            </w:r>
          </w:p>
          <w:p w14:paraId="5ECA3246" w14:textId="499C8DCF" w:rsidR="008B2C48" w:rsidRPr="00962495" w:rsidRDefault="009108ED" w:rsidP="00AB62E5">
            <w:pPr>
              <w:pStyle w:val="BTCtextCTB"/>
              <w:rPr>
                <w:rFonts w:ascii="Georgia" w:hAnsi="Georgia" w:cs="Arial"/>
                <w:sz w:val="21"/>
                <w:szCs w:val="21"/>
                <w:lang w:val="fr-FR"/>
              </w:rPr>
            </w:pPr>
            <w:r>
              <w:rPr>
                <w:rFonts w:ascii="Georgia" w:hAnsi="Georgia" w:cs="Arial"/>
                <w:sz w:val="21"/>
                <w:szCs w:val="21"/>
                <w:highlight w:val="lightGray"/>
                <w:lang w:val="fr-FR"/>
              </w:rPr>
              <w:t>E</w:t>
            </w:r>
            <w:r w:rsidR="008B2C48" w:rsidRPr="0021418A">
              <w:rPr>
                <w:rFonts w:ascii="Georgia" w:hAnsi="Georgia" w:cs="Arial"/>
                <w:sz w:val="21"/>
                <w:szCs w:val="21"/>
                <w:highlight w:val="lightGray"/>
                <w:lang w:val="fr-FR"/>
              </w:rPr>
              <w:t>numérer les références des travaux exigés, exécutés au cours des cinq dernières années</w:t>
            </w:r>
            <w:r w:rsidR="008B2C48" w:rsidRPr="00962495">
              <w:rPr>
                <w:rFonts w:ascii="Georgia" w:hAnsi="Georgia" w:cs="Arial"/>
                <w:sz w:val="21"/>
                <w:szCs w:val="21"/>
                <w:lang w:val="fr-FR"/>
              </w:rPr>
              <w:t>.</w:t>
            </w:r>
          </w:p>
          <w:p w14:paraId="0DF789F7" w14:textId="77777777" w:rsidR="008B2C48" w:rsidRPr="00962495" w:rsidRDefault="008B2C48" w:rsidP="00AB62E5">
            <w:pPr>
              <w:pStyle w:val="BTCtextCTB"/>
              <w:rPr>
                <w:rFonts w:ascii="Georgia" w:hAnsi="Georgia" w:cs="Arial"/>
                <w:sz w:val="21"/>
                <w:szCs w:val="21"/>
                <w:lang w:val="fr-FR"/>
              </w:rPr>
            </w:pPr>
            <w:r w:rsidRPr="00962495">
              <w:rPr>
                <w:rFonts w:ascii="Georgia" w:hAnsi="Georgia" w:cs="Arial"/>
                <w:sz w:val="21"/>
                <w:szCs w:val="21"/>
                <w:lang w:val="fr-FR"/>
              </w:rPr>
              <w:t>Le soumissionnaire joint à son offre une liste reprenant les travaux les plus importants qui ont été effectués au cours des cinq dernières années, avec mention du montant et de la date et les destinataires publics ou privés. Les travaux sont prouvés par des attestations émises ou contresignées par l’autorité compétente ou, lorsque le destinataire était un acheteur privé par une attestation de l’acheteur ou à défaut par une simple déclaration de l’entrepreneur.</w:t>
            </w:r>
          </w:p>
          <w:p w14:paraId="6C7476BC" w14:textId="77777777" w:rsidR="008B2C48" w:rsidRPr="00962495" w:rsidRDefault="008B2C48" w:rsidP="00AB62E5">
            <w:pPr>
              <w:pStyle w:val="BTCtextCTB"/>
              <w:rPr>
                <w:rFonts w:ascii="Georgia" w:hAnsi="Georgia" w:cs="Arial"/>
                <w:sz w:val="21"/>
                <w:szCs w:val="21"/>
                <w:lang w:val="fr-FR"/>
              </w:rPr>
            </w:pPr>
          </w:p>
        </w:tc>
        <w:tc>
          <w:tcPr>
            <w:tcW w:w="2237" w:type="dxa"/>
          </w:tcPr>
          <w:p w14:paraId="4AFBF85E" w14:textId="5159CB54" w:rsidR="008B2C48" w:rsidRPr="006F5607" w:rsidRDefault="006F5607" w:rsidP="00AB62E5">
            <w:pPr>
              <w:pStyle w:val="BTCtextCTB"/>
              <w:rPr>
                <w:rFonts w:ascii="Georgia" w:hAnsi="Georgia" w:cs="Arial"/>
                <w:sz w:val="20"/>
                <w:lang w:val="fr-FR"/>
              </w:rPr>
            </w:pPr>
            <w:r w:rsidRPr="006F5607">
              <w:rPr>
                <w:rFonts w:ascii="Georgia" w:hAnsi="Georgia" w:cs="Arial"/>
                <w:sz w:val="20"/>
                <w:lang w:val="fr-FR"/>
              </w:rPr>
              <w:t>Joindre</w:t>
            </w:r>
            <w:r w:rsidRPr="006F5607">
              <w:rPr>
                <w:rFonts w:ascii="Georgia" w:hAnsi="Georgia" w:cs="Calibri Light"/>
                <w:color w:val="000000" w:themeColor="text1"/>
                <w:sz w:val="20"/>
              </w:rPr>
              <w:t xml:space="preserve"> PV de réception provisoire ou définitive des travaux ou</w:t>
            </w:r>
            <w:r w:rsidRPr="006F5607">
              <w:rPr>
                <w:rFonts w:ascii="Georgia" w:hAnsi="Georgia" w:cs="Arial"/>
                <w:sz w:val="20"/>
                <w:lang w:val="fr-FR"/>
              </w:rPr>
              <w:t xml:space="preserve"> les attestations de bonne exécution/fin</w:t>
            </w:r>
          </w:p>
        </w:tc>
      </w:tr>
      <w:tr w:rsidR="008B2C48" w:rsidRPr="00962495" w14:paraId="0F931A1B" w14:textId="77777777" w:rsidTr="00AB62E5">
        <w:trPr>
          <w:cantSplit/>
          <w:trHeight w:val="493"/>
        </w:trPr>
        <w:tc>
          <w:tcPr>
            <w:tcW w:w="5756" w:type="dxa"/>
          </w:tcPr>
          <w:p w14:paraId="606C11B4" w14:textId="436FA521" w:rsidR="008B2C48" w:rsidRPr="00962495" w:rsidRDefault="008B2C48" w:rsidP="00AB62E5">
            <w:pPr>
              <w:pStyle w:val="BTCtextCTB"/>
              <w:rPr>
                <w:rFonts w:ascii="Georgia" w:hAnsi="Georgia" w:cs="Arial"/>
                <w:sz w:val="21"/>
                <w:szCs w:val="21"/>
                <w:lang w:val="fr-FR"/>
              </w:rPr>
            </w:pPr>
            <w:r w:rsidRPr="00962495">
              <w:rPr>
                <w:rFonts w:ascii="Georgia" w:hAnsi="Georgia" w:cs="Arial"/>
                <w:sz w:val="21"/>
                <w:szCs w:val="21"/>
                <w:lang w:val="fr-FR"/>
              </w:rPr>
              <w:t xml:space="preserve">L’indication de la part du marché que le l’entrepreneur a éventuellement l’intention de </w:t>
            </w:r>
            <w:r w:rsidRPr="00962495">
              <w:rPr>
                <w:rFonts w:ascii="Georgia" w:hAnsi="Georgia"/>
                <w:b/>
                <w:sz w:val="21"/>
                <w:szCs w:val="21"/>
                <w:lang w:val="fr-FR"/>
              </w:rPr>
              <w:t>sous-traiter.</w:t>
            </w:r>
          </w:p>
        </w:tc>
        <w:tc>
          <w:tcPr>
            <w:tcW w:w="2237" w:type="dxa"/>
          </w:tcPr>
          <w:p w14:paraId="2CF008EC" w14:textId="7CB24A0A" w:rsidR="008B2C48" w:rsidRPr="0071322B" w:rsidRDefault="0071322B" w:rsidP="00AB62E5">
            <w:pPr>
              <w:pStyle w:val="BTCtextCTB"/>
              <w:rPr>
                <w:rFonts w:ascii="Georgia" w:hAnsi="Georgia" w:cs="Arial"/>
                <w:sz w:val="20"/>
                <w:lang w:val="fr-FR"/>
              </w:rPr>
            </w:pPr>
            <w:r w:rsidRPr="0071322B">
              <w:rPr>
                <w:rFonts w:ascii="Georgia" w:hAnsi="Georgia"/>
                <w:sz w:val="20"/>
                <w:lang w:val="fr-FR"/>
              </w:rPr>
              <w:t>Même documents que le soumissionnaire</w:t>
            </w:r>
          </w:p>
        </w:tc>
      </w:tr>
    </w:tbl>
    <w:p w14:paraId="33FB5B00" w14:textId="77777777" w:rsidR="008B2C48" w:rsidRPr="00962495" w:rsidRDefault="008B2C48" w:rsidP="008B2C48"/>
    <w:p w14:paraId="0FFF164A" w14:textId="77777777" w:rsidR="00AC07ED" w:rsidRPr="00D450F6" w:rsidRDefault="00AC07ED" w:rsidP="00AC07ED"/>
    <w:p w14:paraId="4806C0B7" w14:textId="77777777" w:rsidR="00AC07ED" w:rsidRPr="00D450F6" w:rsidRDefault="00AC07ED" w:rsidP="00AC07ED">
      <w:pPr>
        <w:widowControl w:val="0"/>
        <w:suppressAutoHyphens/>
        <w:spacing w:after="120" w:line="288" w:lineRule="auto"/>
        <w:jc w:val="both"/>
        <w:rPr>
          <w:rFonts w:ascii="Arial" w:eastAsia="DejaVu Sans" w:hAnsi="Arial" w:cs="Tahoma"/>
          <w:kern w:val="18"/>
          <w:sz w:val="20"/>
          <w:szCs w:val="24"/>
          <w:lang w:val="fr-FR"/>
        </w:rPr>
      </w:pPr>
      <w:r w:rsidRPr="00D450F6">
        <w:rPr>
          <w:rFonts w:eastAsia="DejaVu Sans" w:cs="Tahoma"/>
          <w:kern w:val="18"/>
          <w:sz w:val="20"/>
          <w:szCs w:val="24"/>
          <w:lang w:val="fr-FR"/>
        </w:rPr>
        <w:br w:type="page"/>
      </w:r>
    </w:p>
    <w:p w14:paraId="461C1049" w14:textId="2BC806C1" w:rsidR="00AC07ED" w:rsidRDefault="00AC07ED" w:rsidP="00F64F44">
      <w:pPr>
        <w:pStyle w:val="Titre2"/>
        <w:numPr>
          <w:ilvl w:val="1"/>
          <w:numId w:val="74"/>
        </w:numPr>
      </w:pPr>
      <w:bookmarkStart w:id="175" w:name="_Toc51592078"/>
      <w:bookmarkStart w:id="176" w:name="_Toc52268507"/>
      <w:bookmarkStart w:id="177" w:name="_Toc52533038"/>
      <w:bookmarkStart w:id="178" w:name="_Toc209434894"/>
      <w:r>
        <w:lastRenderedPageBreak/>
        <w:t>Documents à remettre – liste exhaustive</w:t>
      </w:r>
      <w:bookmarkEnd w:id="175"/>
      <w:bookmarkEnd w:id="176"/>
      <w:bookmarkEnd w:id="177"/>
      <w:bookmarkEnd w:id="178"/>
    </w:p>
    <w:p w14:paraId="33B7EB09" w14:textId="66912B7F" w:rsidR="00AC07ED" w:rsidRDefault="00AC07ED" w:rsidP="00AC07ED"/>
    <w:p w14:paraId="31E98F6C" w14:textId="77777777" w:rsidR="00C91B80" w:rsidRPr="00022313" w:rsidRDefault="00C91B80" w:rsidP="00C91B80">
      <w:pPr>
        <w:spacing w:line="240" w:lineRule="auto"/>
        <w:jc w:val="both"/>
        <w:rPr>
          <w:rFonts w:cs="Calibri Light"/>
          <w:color w:val="000000" w:themeColor="text1"/>
        </w:rPr>
      </w:pPr>
      <w:r w:rsidRPr="00022313">
        <w:rPr>
          <w:rFonts w:cs="Calibri Light"/>
          <w:color w:val="000000" w:themeColor="text1"/>
        </w:rPr>
        <w:t xml:space="preserve">L’offre est composée des éléments suivants </w:t>
      </w:r>
      <w:r>
        <w:rPr>
          <w:rFonts w:cs="Calibri Light"/>
          <w:color w:val="000000" w:themeColor="text1"/>
        </w:rPr>
        <w:t>(</w:t>
      </w:r>
      <w:r w:rsidRPr="00863F29">
        <w:rPr>
          <w:rFonts w:cs="Calibri Light"/>
          <w:b/>
          <w:bCs/>
          <w:color w:val="000000" w:themeColor="text1"/>
        </w:rPr>
        <w:t>à compléter obligatoirement selon les modèles fournis</w:t>
      </w:r>
      <w:r>
        <w:rPr>
          <w:rFonts w:cs="Calibri Light"/>
          <w:color w:val="000000" w:themeColor="text1"/>
        </w:rPr>
        <w:t xml:space="preserve">) </w:t>
      </w:r>
      <w:r w:rsidRPr="00022313">
        <w:rPr>
          <w:rFonts w:cs="Calibri Light"/>
          <w:color w:val="000000" w:themeColor="text1"/>
        </w:rPr>
        <w:t>:</w:t>
      </w:r>
    </w:p>
    <w:p w14:paraId="682FFBFF" w14:textId="77777777" w:rsidR="00C91B80" w:rsidRPr="00675953" w:rsidRDefault="00C91B80" w:rsidP="00675953">
      <w:pPr>
        <w:pStyle w:val="Titre3"/>
        <w:numPr>
          <w:ilvl w:val="0"/>
          <w:numId w:val="0"/>
        </w:numPr>
        <w:spacing w:after="0"/>
        <w:ind w:left="720"/>
        <w:jc w:val="both"/>
        <w:rPr>
          <w:rFonts w:asciiTheme="minorHAnsi" w:hAnsiTheme="minorHAnsi" w:cs="Calibri"/>
          <w:color w:val="auto"/>
          <w:highlight w:val="cyan"/>
          <w:u w:val="single"/>
          <w:lang w:val="fr-FR"/>
        </w:rPr>
      </w:pPr>
      <w:bookmarkStart w:id="179" w:name="_Toc96359489"/>
      <w:bookmarkStart w:id="180" w:name="_Toc130898370"/>
      <w:bookmarkStart w:id="181" w:name="_Toc155620348"/>
      <w:bookmarkStart w:id="182" w:name="_Toc161312665"/>
      <w:bookmarkStart w:id="183" w:name="_Toc180657764"/>
      <w:bookmarkStart w:id="184" w:name="_Toc193278400"/>
      <w:bookmarkStart w:id="185" w:name="_Toc198111695"/>
      <w:bookmarkStart w:id="186" w:name="_Toc206097770"/>
      <w:bookmarkStart w:id="187" w:name="_Toc209434895"/>
      <w:r w:rsidRPr="00675953">
        <w:rPr>
          <w:rFonts w:asciiTheme="minorHAnsi" w:hAnsiTheme="minorHAnsi" w:cs="Calibri"/>
          <w:color w:val="auto"/>
          <w:highlight w:val="cyan"/>
          <w:u w:val="single"/>
          <w:lang w:val="fr-FR"/>
        </w:rPr>
        <w:t>Pour la selection</w:t>
      </w:r>
      <w:bookmarkEnd w:id="179"/>
      <w:r w:rsidRPr="00675953">
        <w:rPr>
          <w:rFonts w:asciiTheme="minorHAnsi" w:hAnsiTheme="minorHAnsi" w:cs="Calibri"/>
          <w:color w:val="auto"/>
          <w:highlight w:val="cyan"/>
          <w:u w:val="single"/>
          <w:lang w:val="fr-FR"/>
        </w:rPr>
        <w:t xml:space="preserve"> qualitative:</w:t>
      </w:r>
      <w:bookmarkEnd w:id="180"/>
      <w:bookmarkEnd w:id="181"/>
      <w:bookmarkEnd w:id="182"/>
      <w:bookmarkEnd w:id="183"/>
      <w:bookmarkEnd w:id="184"/>
      <w:bookmarkEnd w:id="185"/>
      <w:bookmarkEnd w:id="186"/>
      <w:bookmarkEnd w:id="187"/>
    </w:p>
    <w:p w14:paraId="13E356B5" w14:textId="77777777" w:rsidR="00C91B80" w:rsidRPr="004A6B6E" w:rsidRDefault="00C91B80" w:rsidP="00C91B80">
      <w:pPr>
        <w:rPr>
          <w:lang w:val="en-US"/>
        </w:rPr>
      </w:pPr>
    </w:p>
    <w:p w14:paraId="138214E7" w14:textId="1099EE74" w:rsidR="00C91B80" w:rsidRPr="00675953" w:rsidRDefault="00C91B80" w:rsidP="00F64F44">
      <w:pPr>
        <w:pStyle w:val="Paragraphedeliste"/>
        <w:numPr>
          <w:ilvl w:val="0"/>
          <w:numId w:val="79"/>
        </w:numPr>
        <w:tabs>
          <w:tab w:val="num" w:pos="360"/>
        </w:tabs>
        <w:spacing w:after="160" w:line="240" w:lineRule="auto"/>
        <w:jc w:val="both"/>
        <w:rPr>
          <w:szCs w:val="21"/>
        </w:rPr>
      </w:pPr>
      <w:r w:rsidRPr="00675953">
        <w:rPr>
          <w:szCs w:val="21"/>
        </w:rPr>
        <w:t xml:space="preserve">Déclaration du </w:t>
      </w:r>
      <w:r w:rsidRPr="00675953">
        <w:rPr>
          <w:kern w:val="18"/>
          <w:szCs w:val="21"/>
        </w:rPr>
        <w:t xml:space="preserve">chiffre d’affaires total (2022, 2023, 2024) </w:t>
      </w:r>
      <w:r w:rsidRPr="00675953">
        <w:rPr>
          <w:b/>
          <w:kern w:val="18"/>
          <w:szCs w:val="21"/>
        </w:rPr>
        <w:t>à l’entité compétente</w:t>
      </w:r>
      <w:r w:rsidRPr="00675953">
        <w:rPr>
          <w:kern w:val="18"/>
          <w:szCs w:val="21"/>
        </w:rPr>
        <w:t xml:space="preserve"> du pays du soumissionnaire(OBR</w:t>
      </w:r>
      <w:r w:rsidR="00675953" w:rsidRPr="00675953">
        <w:rPr>
          <w:kern w:val="18"/>
          <w:szCs w:val="21"/>
        </w:rPr>
        <w:t xml:space="preserve"> pour les locaux</w:t>
      </w:r>
      <w:r w:rsidRPr="00675953">
        <w:rPr>
          <w:kern w:val="18"/>
          <w:szCs w:val="21"/>
        </w:rPr>
        <w:t>) ;</w:t>
      </w:r>
    </w:p>
    <w:p w14:paraId="0068AFC6" w14:textId="77777777" w:rsidR="00C91B80" w:rsidRPr="00675953" w:rsidRDefault="00C91B80" w:rsidP="00C91B80">
      <w:pPr>
        <w:pStyle w:val="Paragraphedeliste"/>
        <w:spacing w:line="240" w:lineRule="auto"/>
        <w:jc w:val="both"/>
        <w:rPr>
          <w:szCs w:val="21"/>
        </w:rPr>
      </w:pPr>
    </w:p>
    <w:p w14:paraId="4B2BE7D7" w14:textId="77777777" w:rsidR="00C91B80" w:rsidRPr="00675953" w:rsidRDefault="00C91B80" w:rsidP="00F64F44">
      <w:pPr>
        <w:pStyle w:val="Paragraphedeliste"/>
        <w:numPr>
          <w:ilvl w:val="0"/>
          <w:numId w:val="79"/>
        </w:numPr>
        <w:tabs>
          <w:tab w:val="num" w:pos="360"/>
        </w:tabs>
        <w:spacing w:after="0" w:line="240" w:lineRule="auto"/>
        <w:jc w:val="both"/>
        <w:rPr>
          <w:szCs w:val="21"/>
        </w:rPr>
      </w:pPr>
      <w:r w:rsidRPr="00675953">
        <w:rPr>
          <w:szCs w:val="21"/>
        </w:rPr>
        <w:t>CV signé et daté, copie du Diplôme certifié conforme à l’original, attestation des services rendus pour les expériences pertinentes pour tout le personnel aligné;</w:t>
      </w:r>
    </w:p>
    <w:p w14:paraId="6E6A03B0" w14:textId="77777777" w:rsidR="00C91B80" w:rsidRPr="00675953" w:rsidRDefault="00C91B80" w:rsidP="00C91B80">
      <w:pPr>
        <w:pStyle w:val="Paragraphedeliste"/>
        <w:rPr>
          <w:szCs w:val="21"/>
        </w:rPr>
      </w:pPr>
    </w:p>
    <w:p w14:paraId="741C6454" w14:textId="77777777" w:rsidR="00C91B80" w:rsidRPr="00675953" w:rsidRDefault="00C91B80" w:rsidP="00F64F44">
      <w:pPr>
        <w:pStyle w:val="Paragraphedeliste"/>
        <w:numPr>
          <w:ilvl w:val="0"/>
          <w:numId w:val="79"/>
        </w:numPr>
        <w:tabs>
          <w:tab w:val="num" w:pos="360"/>
        </w:tabs>
        <w:spacing w:after="160" w:line="240" w:lineRule="auto"/>
        <w:jc w:val="both"/>
        <w:rPr>
          <w:rFonts w:cs="Calibri Light"/>
          <w:color w:val="000000" w:themeColor="text1"/>
          <w:szCs w:val="21"/>
        </w:rPr>
      </w:pPr>
      <w:r w:rsidRPr="00675953">
        <w:rPr>
          <w:rFonts w:cs="Calibri Light"/>
          <w:color w:val="000000" w:themeColor="text1"/>
          <w:szCs w:val="21"/>
        </w:rPr>
        <w:t xml:space="preserve">Références de marchés comparables exécutés au cours des 5 dernières années (Liste des marchés comparables exécutés au cours des 5 dernières années + PV de réception provisoire ou définitive des travaux ou attestations de bonne exécution) ; </w:t>
      </w:r>
    </w:p>
    <w:p w14:paraId="0041F237" w14:textId="77777777" w:rsidR="00C91B80" w:rsidRPr="00675953" w:rsidRDefault="00C91B80" w:rsidP="00C91B80">
      <w:pPr>
        <w:pStyle w:val="Paragraphedeliste"/>
        <w:rPr>
          <w:szCs w:val="21"/>
        </w:rPr>
      </w:pPr>
    </w:p>
    <w:p w14:paraId="7CF5D9A8" w14:textId="77777777" w:rsidR="00C91B80" w:rsidRPr="00675953" w:rsidRDefault="00C91B80" w:rsidP="00F64F44">
      <w:pPr>
        <w:pStyle w:val="Paragraphedeliste"/>
        <w:numPr>
          <w:ilvl w:val="0"/>
          <w:numId w:val="79"/>
        </w:numPr>
        <w:tabs>
          <w:tab w:val="num" w:pos="360"/>
        </w:tabs>
        <w:spacing w:after="160" w:line="240" w:lineRule="auto"/>
        <w:jc w:val="both"/>
        <w:rPr>
          <w:rFonts w:cs="Calibri Light"/>
          <w:color w:val="000000" w:themeColor="text1"/>
          <w:szCs w:val="21"/>
        </w:rPr>
      </w:pPr>
      <w:r w:rsidRPr="00675953">
        <w:rPr>
          <w:rFonts w:cs="Calibri Light"/>
          <w:color w:val="000000" w:themeColor="text1"/>
          <w:szCs w:val="21"/>
        </w:rPr>
        <w:t>Relevé du Personnel (liste du personnel et leur poste, Copies des diplômes certifiées conformes aux originaux, CV actualisés du personnel aligné et les attestations de services rendus ; ainsi que les attestations de disponibilité de chaque personne alignée) ;</w:t>
      </w:r>
    </w:p>
    <w:p w14:paraId="7EABEC47" w14:textId="77777777" w:rsidR="00C91B80" w:rsidRPr="00675953" w:rsidRDefault="00C91B80" w:rsidP="00C91B80">
      <w:pPr>
        <w:pStyle w:val="Paragraphedeliste"/>
        <w:rPr>
          <w:szCs w:val="21"/>
        </w:rPr>
      </w:pPr>
    </w:p>
    <w:p w14:paraId="24945DC0" w14:textId="77777777" w:rsidR="00C91B80" w:rsidRPr="00675953" w:rsidRDefault="00C91B80" w:rsidP="00F64F44">
      <w:pPr>
        <w:pStyle w:val="Paragraphedeliste"/>
        <w:numPr>
          <w:ilvl w:val="0"/>
          <w:numId w:val="79"/>
        </w:numPr>
        <w:tabs>
          <w:tab w:val="num" w:pos="360"/>
        </w:tabs>
        <w:spacing w:after="160" w:line="240" w:lineRule="auto"/>
        <w:jc w:val="both"/>
        <w:rPr>
          <w:szCs w:val="21"/>
        </w:rPr>
      </w:pPr>
      <w:r w:rsidRPr="00675953">
        <w:rPr>
          <w:szCs w:val="21"/>
        </w:rPr>
        <w:t>Preuves de possession/propriété ou de location du matériel exigé sur base de la liste fournie.</w:t>
      </w:r>
    </w:p>
    <w:p w14:paraId="6ADD4F43" w14:textId="77777777" w:rsidR="00C91B80" w:rsidRPr="00675953" w:rsidRDefault="00C91B80" w:rsidP="00C91B80">
      <w:pPr>
        <w:pStyle w:val="Paragraphedeliste"/>
        <w:rPr>
          <w:szCs w:val="21"/>
        </w:rPr>
      </w:pPr>
    </w:p>
    <w:p w14:paraId="4736A63D" w14:textId="77777777" w:rsidR="00C91B80" w:rsidRPr="00286284" w:rsidRDefault="00C91B80" w:rsidP="00C91B80">
      <w:pPr>
        <w:pStyle w:val="Paragraphedeliste"/>
        <w:spacing w:line="240" w:lineRule="auto"/>
        <w:jc w:val="both"/>
        <w:rPr>
          <w:szCs w:val="21"/>
        </w:rPr>
      </w:pPr>
    </w:p>
    <w:p w14:paraId="16945764" w14:textId="77777777" w:rsidR="00C91B80" w:rsidRPr="00675953" w:rsidRDefault="00C91B80" w:rsidP="00C91B80">
      <w:pPr>
        <w:pStyle w:val="Titre3"/>
        <w:numPr>
          <w:ilvl w:val="0"/>
          <w:numId w:val="0"/>
        </w:numPr>
        <w:spacing w:after="0"/>
        <w:ind w:left="720"/>
        <w:jc w:val="both"/>
        <w:rPr>
          <w:rFonts w:asciiTheme="minorHAnsi" w:hAnsiTheme="minorHAnsi" w:cs="Calibri"/>
          <w:color w:val="auto"/>
          <w:u w:val="single"/>
        </w:rPr>
      </w:pPr>
      <w:bookmarkStart w:id="188" w:name="_Toc130898371"/>
      <w:bookmarkStart w:id="189" w:name="_Toc155620349"/>
      <w:bookmarkStart w:id="190" w:name="_Toc161312666"/>
      <w:bookmarkStart w:id="191" w:name="_Toc180657765"/>
      <w:bookmarkStart w:id="192" w:name="_Toc193278401"/>
      <w:bookmarkStart w:id="193" w:name="_Toc198111696"/>
      <w:bookmarkStart w:id="194" w:name="_Toc206097771"/>
      <w:bookmarkStart w:id="195" w:name="_Toc209434896"/>
      <w:bookmarkStart w:id="196" w:name="_Toc96359490"/>
      <w:r w:rsidRPr="00675953">
        <w:rPr>
          <w:rFonts w:asciiTheme="minorHAnsi" w:hAnsiTheme="minorHAnsi" w:cs="Calibri"/>
          <w:color w:val="auto"/>
          <w:highlight w:val="cyan"/>
          <w:u w:val="single"/>
        </w:rPr>
        <w:t xml:space="preserve">Pour la </w:t>
      </w:r>
      <w:r w:rsidRPr="00675953">
        <w:rPr>
          <w:rFonts w:asciiTheme="minorHAnsi" w:hAnsiTheme="minorHAnsi" w:cs="Calibri"/>
          <w:color w:val="auto"/>
          <w:highlight w:val="cyan"/>
          <w:u w:val="single"/>
          <w:lang w:val="fr-FR"/>
        </w:rPr>
        <w:t>régularité</w:t>
      </w:r>
      <w:r w:rsidRPr="00675953">
        <w:rPr>
          <w:rFonts w:asciiTheme="minorHAnsi" w:hAnsiTheme="minorHAnsi" w:cs="Calibri"/>
          <w:color w:val="auto"/>
          <w:highlight w:val="cyan"/>
          <w:u w:val="single"/>
        </w:rPr>
        <w:t>:</w:t>
      </w:r>
      <w:bookmarkEnd w:id="188"/>
      <w:bookmarkEnd w:id="189"/>
      <w:bookmarkEnd w:id="190"/>
      <w:bookmarkEnd w:id="191"/>
      <w:bookmarkEnd w:id="192"/>
      <w:bookmarkEnd w:id="193"/>
      <w:bookmarkEnd w:id="194"/>
      <w:bookmarkEnd w:id="195"/>
      <w:r w:rsidRPr="00675953">
        <w:rPr>
          <w:rFonts w:asciiTheme="minorHAnsi" w:hAnsiTheme="minorHAnsi" w:cs="Calibri"/>
          <w:color w:val="auto"/>
          <w:u w:val="single"/>
        </w:rPr>
        <w:t xml:space="preserve">  </w:t>
      </w:r>
      <w:bookmarkEnd w:id="196"/>
    </w:p>
    <w:p w14:paraId="53E95A03" w14:textId="77777777" w:rsidR="00C91B80" w:rsidRPr="004A6B6E" w:rsidRDefault="00C91B80" w:rsidP="00C91B80">
      <w:pPr>
        <w:rPr>
          <w:lang w:val="en-US"/>
        </w:rPr>
      </w:pPr>
    </w:p>
    <w:p w14:paraId="3A2F1841" w14:textId="77777777" w:rsidR="00C91B80" w:rsidRDefault="00C91B80" w:rsidP="00F64F44">
      <w:pPr>
        <w:pStyle w:val="Paragraphedeliste"/>
        <w:numPr>
          <w:ilvl w:val="0"/>
          <w:numId w:val="78"/>
        </w:numPr>
        <w:spacing w:after="160" w:line="240" w:lineRule="auto"/>
        <w:jc w:val="both"/>
        <w:rPr>
          <w:rFonts w:cs="Calibri Light"/>
          <w:color w:val="000000" w:themeColor="text1"/>
        </w:rPr>
      </w:pPr>
      <w:r w:rsidRPr="00407A7E">
        <w:rPr>
          <w:rFonts w:cs="Calibri Light"/>
          <w:color w:val="000000" w:themeColor="text1"/>
        </w:rPr>
        <w:t>Identification du soumissionnaire et annexes </w:t>
      </w:r>
      <w:r>
        <w:rPr>
          <w:rFonts w:cs="Calibri Light"/>
          <w:color w:val="000000" w:themeColor="text1"/>
        </w:rPr>
        <w:t xml:space="preserve">(registre de commerce/statuts de l’entreprise, NIF, RIB </w:t>
      </w:r>
      <w:proofErr w:type="spellStart"/>
      <w:r>
        <w:rPr>
          <w:rFonts w:cs="Calibri Light"/>
          <w:color w:val="000000" w:themeColor="text1"/>
        </w:rPr>
        <w:t>etc</w:t>
      </w:r>
      <w:proofErr w:type="spellEnd"/>
      <w:r>
        <w:rPr>
          <w:rFonts w:cs="Calibri Light"/>
          <w:color w:val="000000" w:themeColor="text1"/>
        </w:rPr>
        <w:t>)</w:t>
      </w:r>
      <w:r w:rsidRPr="00407A7E">
        <w:rPr>
          <w:rFonts w:cs="Calibri Light"/>
          <w:color w:val="000000" w:themeColor="text1"/>
        </w:rPr>
        <w:t>;</w:t>
      </w:r>
    </w:p>
    <w:p w14:paraId="3BC2566C" w14:textId="77777777" w:rsidR="00C91B80" w:rsidRPr="00407A7E" w:rsidRDefault="00C91B80" w:rsidP="00F64F44">
      <w:pPr>
        <w:pStyle w:val="Paragraphedeliste"/>
        <w:numPr>
          <w:ilvl w:val="0"/>
          <w:numId w:val="78"/>
        </w:numPr>
        <w:spacing w:after="160" w:line="240" w:lineRule="auto"/>
        <w:jc w:val="both"/>
        <w:rPr>
          <w:rFonts w:cs="Calibri Light"/>
          <w:color w:val="000000" w:themeColor="text1"/>
        </w:rPr>
      </w:pPr>
      <w:r>
        <w:rPr>
          <w:rFonts w:cs="Calibri Light"/>
          <w:color w:val="000000" w:themeColor="text1"/>
        </w:rPr>
        <w:t>Confirmation écrite habilitant le signataire de l’offre à engager la candidature du soumissionnaire ;</w:t>
      </w:r>
    </w:p>
    <w:p w14:paraId="297A3AC9" w14:textId="77777777" w:rsidR="00C91B80" w:rsidRPr="00407A7E" w:rsidRDefault="00C91B80" w:rsidP="00F64F44">
      <w:pPr>
        <w:pStyle w:val="Paragraphedeliste"/>
        <w:numPr>
          <w:ilvl w:val="0"/>
          <w:numId w:val="78"/>
        </w:numPr>
        <w:spacing w:after="160" w:line="240" w:lineRule="auto"/>
        <w:jc w:val="both"/>
        <w:rPr>
          <w:rFonts w:cs="Calibri Light"/>
          <w:color w:val="000000" w:themeColor="text1"/>
        </w:rPr>
      </w:pPr>
      <w:r w:rsidRPr="00407A7E">
        <w:rPr>
          <w:rFonts w:cs="Calibri Light"/>
          <w:color w:val="000000" w:themeColor="text1"/>
        </w:rPr>
        <w:t>Déclaration sur l’honneur (motifs d’exclusion) ;</w:t>
      </w:r>
    </w:p>
    <w:p w14:paraId="512E0AC8" w14:textId="77777777" w:rsidR="00C91B80" w:rsidRPr="00407A7E" w:rsidRDefault="00C91B80" w:rsidP="00F64F44">
      <w:pPr>
        <w:pStyle w:val="Paragraphedeliste"/>
        <w:numPr>
          <w:ilvl w:val="0"/>
          <w:numId w:val="78"/>
        </w:numPr>
        <w:spacing w:after="160" w:line="240" w:lineRule="auto"/>
        <w:jc w:val="both"/>
        <w:rPr>
          <w:rFonts w:cs="Calibri Light"/>
          <w:color w:val="000000" w:themeColor="text1"/>
        </w:rPr>
      </w:pPr>
      <w:r w:rsidRPr="00407A7E">
        <w:rPr>
          <w:rFonts w:cs="Calibri Light"/>
          <w:color w:val="000000" w:themeColor="text1"/>
        </w:rPr>
        <w:t>Déclaration d’intégrité pour les soumissionnaires ;</w:t>
      </w:r>
    </w:p>
    <w:p w14:paraId="6E608BB8" w14:textId="77777777" w:rsidR="00C91B80" w:rsidRDefault="00C91B80" w:rsidP="00F64F44">
      <w:pPr>
        <w:pStyle w:val="Paragraphedeliste"/>
        <w:numPr>
          <w:ilvl w:val="0"/>
          <w:numId w:val="78"/>
        </w:numPr>
        <w:spacing w:after="0" w:line="240" w:lineRule="auto"/>
        <w:jc w:val="both"/>
        <w:rPr>
          <w:rFonts w:cs="Calibri"/>
        </w:rPr>
      </w:pPr>
      <w:bookmarkStart w:id="197" w:name="_Toc96359491"/>
      <w:r w:rsidRPr="00407A7E">
        <w:rPr>
          <w:rFonts w:cs="Calibri"/>
        </w:rPr>
        <w:t xml:space="preserve">Documents relatifs au critère </w:t>
      </w:r>
      <w:bookmarkEnd w:id="197"/>
      <w:r w:rsidRPr="00407A7E">
        <w:rPr>
          <w:rFonts w:cs="Calibri"/>
        </w:rPr>
        <w:t>d’attribution :</w:t>
      </w:r>
    </w:p>
    <w:p w14:paraId="24189D4C" w14:textId="77777777" w:rsidR="00576BA6" w:rsidRPr="00407A7E" w:rsidRDefault="00576BA6" w:rsidP="00576BA6">
      <w:pPr>
        <w:pStyle w:val="Paragraphedeliste"/>
        <w:spacing w:after="0" w:line="240" w:lineRule="auto"/>
        <w:jc w:val="both"/>
        <w:rPr>
          <w:rFonts w:cs="Calibri"/>
        </w:rPr>
      </w:pPr>
    </w:p>
    <w:p w14:paraId="08DD15B9" w14:textId="77777777" w:rsidR="00C91B80" w:rsidRPr="0066077E" w:rsidRDefault="00C91B80" w:rsidP="00576BA6">
      <w:pPr>
        <w:pStyle w:val="Paragraphedeliste"/>
        <w:numPr>
          <w:ilvl w:val="0"/>
          <w:numId w:val="83"/>
        </w:numPr>
        <w:spacing w:after="0" w:line="240" w:lineRule="auto"/>
        <w:jc w:val="both"/>
        <w:rPr>
          <w:rFonts w:cs="Calibri"/>
        </w:rPr>
      </w:pPr>
      <w:r w:rsidRPr="00407A7E">
        <w:rPr>
          <w:rFonts w:cs="Calibri Light"/>
          <w:color w:val="000000" w:themeColor="text1"/>
        </w:rPr>
        <w:t>Le formulaire d’offre de prix complété et signé ;</w:t>
      </w:r>
    </w:p>
    <w:p w14:paraId="249701B2" w14:textId="77777777" w:rsidR="00C91B80" w:rsidRPr="00407A7E" w:rsidRDefault="00C91B80" w:rsidP="00576BA6">
      <w:pPr>
        <w:pStyle w:val="Paragraphedeliste"/>
        <w:numPr>
          <w:ilvl w:val="0"/>
          <w:numId w:val="83"/>
        </w:numPr>
        <w:spacing w:after="0" w:line="240" w:lineRule="auto"/>
        <w:jc w:val="both"/>
        <w:rPr>
          <w:rFonts w:cs="Calibri"/>
        </w:rPr>
      </w:pPr>
      <w:r>
        <w:rPr>
          <w:rFonts w:cs="Calibri Light"/>
          <w:color w:val="000000" w:themeColor="text1"/>
        </w:rPr>
        <w:t xml:space="preserve">Le </w:t>
      </w:r>
      <w:r w:rsidRPr="00407A7E">
        <w:rPr>
          <w:rFonts w:cs="Calibri Light"/>
          <w:color w:val="000000" w:themeColor="text1"/>
        </w:rPr>
        <w:t>Formulaire d</w:t>
      </w:r>
      <w:r>
        <w:rPr>
          <w:rFonts w:cs="Calibri Light"/>
          <w:color w:val="000000" w:themeColor="text1"/>
        </w:rPr>
        <w:t>u</w:t>
      </w:r>
      <w:r w:rsidRPr="00407A7E">
        <w:rPr>
          <w:rFonts w:cs="Calibri Light"/>
          <w:color w:val="000000" w:themeColor="text1"/>
        </w:rPr>
        <w:t xml:space="preserve"> Bordereau des Prix Unitaires complétés et signés</w:t>
      </w:r>
      <w:r>
        <w:rPr>
          <w:rFonts w:cs="Calibri Light"/>
          <w:color w:val="000000" w:themeColor="text1"/>
        </w:rPr>
        <w:t xml:space="preserve"> (voir annexe II)</w:t>
      </w:r>
      <w:r w:rsidRPr="00407A7E">
        <w:rPr>
          <w:rFonts w:cs="Calibri Light"/>
          <w:color w:val="000000" w:themeColor="text1"/>
        </w:rPr>
        <w:t>.</w:t>
      </w:r>
    </w:p>
    <w:p w14:paraId="5028D8F0" w14:textId="77777777" w:rsidR="00C91B80" w:rsidRDefault="00C91B80" w:rsidP="00576BA6">
      <w:pPr>
        <w:pStyle w:val="Paragraphedeliste"/>
        <w:numPr>
          <w:ilvl w:val="0"/>
          <w:numId w:val="83"/>
        </w:numPr>
        <w:spacing w:after="0" w:line="240" w:lineRule="auto"/>
        <w:jc w:val="both"/>
        <w:rPr>
          <w:rFonts w:cs="Calibri"/>
        </w:rPr>
      </w:pPr>
      <w:r w:rsidRPr="00407A7E">
        <w:rPr>
          <w:rFonts w:cs="Calibri"/>
        </w:rPr>
        <w:t>Le</w:t>
      </w:r>
      <w:r>
        <w:rPr>
          <w:rFonts w:cs="Calibri"/>
        </w:rPr>
        <w:t>s</w:t>
      </w:r>
      <w:r w:rsidRPr="00407A7E">
        <w:rPr>
          <w:rFonts w:cs="Calibri"/>
        </w:rPr>
        <w:t xml:space="preserve"> for</w:t>
      </w:r>
      <w:r>
        <w:rPr>
          <w:rFonts w:cs="Calibri"/>
        </w:rPr>
        <w:t>mulaires de DQE complétés et signés</w:t>
      </w:r>
      <w:r>
        <w:rPr>
          <w:rFonts w:cs="Calibri Light"/>
          <w:color w:val="000000" w:themeColor="text1"/>
        </w:rPr>
        <w:t xml:space="preserve"> (voir annexe II)</w:t>
      </w:r>
      <w:r>
        <w:rPr>
          <w:rFonts w:cs="Calibri"/>
        </w:rPr>
        <w:t>.</w:t>
      </w:r>
    </w:p>
    <w:p w14:paraId="4A174FC5" w14:textId="77777777" w:rsidR="00C91B80" w:rsidRDefault="00C91B80" w:rsidP="00C91B80">
      <w:pPr>
        <w:spacing w:after="0" w:line="240" w:lineRule="auto"/>
        <w:jc w:val="both"/>
        <w:rPr>
          <w:rFonts w:cs="Calibri"/>
        </w:rPr>
      </w:pPr>
    </w:p>
    <w:p w14:paraId="7B5C1792" w14:textId="77777777" w:rsidR="00C91B80" w:rsidRDefault="00C91B80" w:rsidP="00C91B80">
      <w:pPr>
        <w:jc w:val="both"/>
        <w:rPr>
          <w:b/>
          <w:highlight w:val="cyan"/>
        </w:rPr>
      </w:pPr>
      <w:r w:rsidRPr="00685FDC">
        <w:rPr>
          <w:b/>
          <w:u w:val="single"/>
        </w:rPr>
        <w:t>NB :</w:t>
      </w:r>
      <w:r>
        <w:t xml:space="preserve"> </w:t>
      </w:r>
      <w:r>
        <w:rPr>
          <w:b/>
          <w:highlight w:val="cyan"/>
        </w:rPr>
        <w:t>Il est exigé au soumissionnaire d’inclure</w:t>
      </w:r>
      <w:r w:rsidRPr="003307E2">
        <w:rPr>
          <w:b/>
          <w:highlight w:val="cyan"/>
        </w:rPr>
        <w:t xml:space="preserve"> une table de </w:t>
      </w:r>
      <w:r>
        <w:rPr>
          <w:b/>
          <w:highlight w:val="cyan"/>
        </w:rPr>
        <w:t>matière avec pagination de tous les documents constituant l’offre.</w:t>
      </w:r>
    </w:p>
    <w:p w14:paraId="17014888" w14:textId="77777777" w:rsidR="00C91B80" w:rsidRDefault="00C91B80" w:rsidP="00C91B80"/>
    <w:p w14:paraId="27485310" w14:textId="77777777" w:rsidR="00C91B80" w:rsidRDefault="00C91B80" w:rsidP="00C91B80"/>
    <w:p w14:paraId="1CA7557F" w14:textId="77777777" w:rsidR="00C91B80" w:rsidRDefault="00C91B80" w:rsidP="00C91B80"/>
    <w:p w14:paraId="5A87A3F4" w14:textId="77777777" w:rsidR="00C91B80" w:rsidRDefault="00C91B80" w:rsidP="00C91B80"/>
    <w:p w14:paraId="3CC0C809" w14:textId="77777777" w:rsidR="00C91B80" w:rsidRDefault="00C91B80" w:rsidP="00C91B80"/>
    <w:p w14:paraId="4AC6DB2F" w14:textId="4F09510C" w:rsidR="00C91B80" w:rsidRPr="00D450F6" w:rsidRDefault="00C91B80" w:rsidP="00F64F44">
      <w:pPr>
        <w:pStyle w:val="Titre2"/>
        <w:numPr>
          <w:ilvl w:val="1"/>
          <w:numId w:val="74"/>
        </w:numPr>
      </w:pPr>
      <w:bookmarkStart w:id="198" w:name="_Toc52536043"/>
      <w:bookmarkStart w:id="199" w:name="_Toc206097772"/>
      <w:bookmarkStart w:id="200" w:name="_Toc209434897"/>
      <w:r>
        <w:t>Annexes</w:t>
      </w:r>
      <w:bookmarkEnd w:id="198"/>
      <w:bookmarkEnd w:id="199"/>
      <w:bookmarkEnd w:id="200"/>
    </w:p>
    <w:p w14:paraId="49D372B7" w14:textId="77777777" w:rsidR="00C91B80" w:rsidRDefault="00C91B80" w:rsidP="00C91B80">
      <w:r>
        <w:t>Canevas obligatoire pour les documents de sélection qualitative</w:t>
      </w:r>
    </w:p>
    <w:p w14:paraId="4FE4ABC0" w14:textId="77777777" w:rsidR="00C91B80" w:rsidRDefault="00C91B80" w:rsidP="00C91B80"/>
    <w:p w14:paraId="129DB35A" w14:textId="77777777" w:rsidR="00C91B80" w:rsidRDefault="00C91B80" w:rsidP="00F64F44">
      <w:pPr>
        <w:pStyle w:val="Titre3"/>
        <w:numPr>
          <w:ilvl w:val="2"/>
          <w:numId w:val="74"/>
        </w:numPr>
        <w:rPr>
          <w:lang w:val="fr-FR"/>
        </w:rPr>
      </w:pPr>
      <w:bookmarkStart w:id="201" w:name="_Toc155620351"/>
      <w:bookmarkStart w:id="202" w:name="_Toc161312668"/>
      <w:bookmarkStart w:id="203" w:name="_Toc180657767"/>
      <w:bookmarkStart w:id="204" w:name="_Toc206097773"/>
      <w:bookmarkStart w:id="205" w:name="_Toc209434898"/>
      <w:r w:rsidRPr="005B0DF3">
        <w:rPr>
          <w:lang w:val="fr-FR"/>
        </w:rPr>
        <w:t>Déclaration du chiffre d’affaires</w:t>
      </w:r>
      <w:bookmarkEnd w:id="201"/>
      <w:bookmarkEnd w:id="202"/>
      <w:bookmarkEnd w:id="203"/>
      <w:bookmarkEnd w:id="204"/>
      <w:bookmarkEnd w:id="205"/>
    </w:p>
    <w:p w14:paraId="46F64BED" w14:textId="77777777" w:rsidR="00C91B80" w:rsidRDefault="00C91B80" w:rsidP="00C91B80"/>
    <w:p w14:paraId="71CBA0D5" w14:textId="77777777" w:rsidR="00C91B80" w:rsidRPr="00635E92" w:rsidRDefault="00C91B80" w:rsidP="00C91B80">
      <w:r w:rsidRPr="00635E92">
        <w:t>Date : ……………….</w:t>
      </w:r>
    </w:p>
    <w:p w14:paraId="2BE5EE23" w14:textId="50FE027B" w:rsidR="00C91B80" w:rsidRPr="00635E92" w:rsidRDefault="00C91B80" w:rsidP="00C91B80">
      <w:r w:rsidRPr="00635E92">
        <w:t>CSC N° : Enabel BDI 2</w:t>
      </w:r>
      <w:r>
        <w:t>3</w:t>
      </w:r>
      <w:r w:rsidRPr="00635E92">
        <w:t>00</w:t>
      </w:r>
      <w:r>
        <w:t>5</w:t>
      </w:r>
      <w:r w:rsidRPr="00635E92">
        <w:t>-</w:t>
      </w:r>
      <w:r>
        <w:t>10</w:t>
      </w:r>
      <w:r w:rsidR="001A6F19">
        <w:t>080</w:t>
      </w:r>
    </w:p>
    <w:p w14:paraId="2EED77C7" w14:textId="77777777" w:rsidR="00C91B80" w:rsidRDefault="00C91B80" w:rsidP="00C91B80">
      <w:r w:rsidRPr="00635E92">
        <w:t>Nom du soumissionnaire : ………….</w:t>
      </w:r>
    </w:p>
    <w:p w14:paraId="6718D692" w14:textId="77777777" w:rsidR="00C91B80" w:rsidRDefault="00C91B80" w:rsidP="00C91B80"/>
    <w:tbl>
      <w:tblPr>
        <w:tblStyle w:val="Grilledutableau"/>
        <w:tblW w:w="0" w:type="auto"/>
        <w:tblInd w:w="0" w:type="dxa"/>
        <w:tblLook w:val="04A0" w:firstRow="1" w:lastRow="0" w:firstColumn="1" w:lastColumn="0" w:noHBand="0" w:noVBand="1"/>
      </w:tblPr>
      <w:tblGrid>
        <w:gridCol w:w="3002"/>
        <w:gridCol w:w="3945"/>
        <w:gridCol w:w="1976"/>
      </w:tblGrid>
      <w:tr w:rsidR="00C91B80" w:rsidRPr="00404CD0" w14:paraId="3D0DC2E8" w14:textId="77777777" w:rsidTr="00AB62E5">
        <w:tc>
          <w:tcPr>
            <w:tcW w:w="3020" w:type="dxa"/>
            <w:shd w:val="clear" w:color="auto" w:fill="D9D9D9" w:themeFill="background1" w:themeFillShade="D9"/>
          </w:tcPr>
          <w:p w14:paraId="3EEC919B" w14:textId="77777777" w:rsidR="00C91B80" w:rsidRPr="00404CD0" w:rsidRDefault="00C91B80" w:rsidP="00AB62E5">
            <w:r w:rsidRPr="00404CD0">
              <w:t>Année</w:t>
            </w:r>
          </w:p>
        </w:tc>
        <w:tc>
          <w:tcPr>
            <w:tcW w:w="3969" w:type="dxa"/>
            <w:shd w:val="clear" w:color="auto" w:fill="D9D9D9" w:themeFill="background1" w:themeFillShade="D9"/>
          </w:tcPr>
          <w:p w14:paraId="149AB6BC" w14:textId="77777777" w:rsidR="00C91B80" w:rsidRPr="00404CD0" w:rsidRDefault="00C91B80" w:rsidP="00AB62E5">
            <w:r w:rsidRPr="00404CD0">
              <w:t>Montants du Chiffre d’Affaire</w:t>
            </w:r>
          </w:p>
        </w:tc>
        <w:tc>
          <w:tcPr>
            <w:tcW w:w="1984" w:type="dxa"/>
            <w:shd w:val="clear" w:color="auto" w:fill="D9D9D9" w:themeFill="background1" w:themeFillShade="D9"/>
          </w:tcPr>
          <w:p w14:paraId="0E611275" w14:textId="77777777" w:rsidR="00C91B80" w:rsidRPr="00404CD0" w:rsidRDefault="00C91B80" w:rsidP="00AB62E5">
            <w:r w:rsidRPr="00404CD0">
              <w:t>Monnaie</w:t>
            </w:r>
          </w:p>
        </w:tc>
      </w:tr>
      <w:tr w:rsidR="009108ED" w:rsidRPr="004B02A5" w14:paraId="1AFF1FE5" w14:textId="77777777" w:rsidTr="004B02A5">
        <w:tc>
          <w:tcPr>
            <w:tcW w:w="3020" w:type="dxa"/>
          </w:tcPr>
          <w:p w14:paraId="25898E12" w14:textId="07857119" w:rsidR="009108ED" w:rsidRPr="004B02A5" w:rsidRDefault="009108ED" w:rsidP="00AB62E5">
            <w:r w:rsidRPr="004B02A5">
              <w:t>2020</w:t>
            </w:r>
          </w:p>
        </w:tc>
        <w:tc>
          <w:tcPr>
            <w:tcW w:w="3969" w:type="dxa"/>
          </w:tcPr>
          <w:p w14:paraId="291C211B" w14:textId="77777777" w:rsidR="009108ED" w:rsidRPr="004B02A5" w:rsidRDefault="009108ED" w:rsidP="00AB62E5"/>
        </w:tc>
        <w:tc>
          <w:tcPr>
            <w:tcW w:w="1984" w:type="dxa"/>
          </w:tcPr>
          <w:p w14:paraId="372ED71C" w14:textId="77777777" w:rsidR="009108ED" w:rsidRPr="004B02A5" w:rsidRDefault="009108ED" w:rsidP="00AB62E5"/>
        </w:tc>
      </w:tr>
      <w:tr w:rsidR="009108ED" w:rsidRPr="004B02A5" w14:paraId="29B046D3" w14:textId="77777777" w:rsidTr="004B02A5">
        <w:tc>
          <w:tcPr>
            <w:tcW w:w="3020" w:type="dxa"/>
          </w:tcPr>
          <w:p w14:paraId="13B1E9E3" w14:textId="13FE8E85" w:rsidR="009108ED" w:rsidRPr="004B02A5" w:rsidRDefault="009108ED" w:rsidP="00AB62E5">
            <w:r w:rsidRPr="004B02A5">
              <w:t>2021</w:t>
            </w:r>
          </w:p>
        </w:tc>
        <w:tc>
          <w:tcPr>
            <w:tcW w:w="3969" w:type="dxa"/>
          </w:tcPr>
          <w:p w14:paraId="2B666D94" w14:textId="77777777" w:rsidR="009108ED" w:rsidRPr="004B02A5" w:rsidRDefault="009108ED" w:rsidP="00AB62E5"/>
        </w:tc>
        <w:tc>
          <w:tcPr>
            <w:tcW w:w="1984" w:type="dxa"/>
          </w:tcPr>
          <w:p w14:paraId="13867E84" w14:textId="77777777" w:rsidR="009108ED" w:rsidRPr="004B02A5" w:rsidRDefault="009108ED" w:rsidP="00AB62E5"/>
        </w:tc>
      </w:tr>
      <w:tr w:rsidR="00C91B80" w14:paraId="38586F7D" w14:textId="77777777" w:rsidTr="00AB62E5">
        <w:tc>
          <w:tcPr>
            <w:tcW w:w="3020" w:type="dxa"/>
          </w:tcPr>
          <w:p w14:paraId="53FB2528" w14:textId="77777777" w:rsidR="00C91B80" w:rsidRDefault="00C91B80" w:rsidP="00AB62E5">
            <w:r>
              <w:t>2022</w:t>
            </w:r>
          </w:p>
        </w:tc>
        <w:tc>
          <w:tcPr>
            <w:tcW w:w="3969" w:type="dxa"/>
          </w:tcPr>
          <w:p w14:paraId="64CD586E" w14:textId="77777777" w:rsidR="00C91B80" w:rsidRDefault="00C91B80" w:rsidP="00AB62E5"/>
        </w:tc>
        <w:tc>
          <w:tcPr>
            <w:tcW w:w="1984" w:type="dxa"/>
          </w:tcPr>
          <w:p w14:paraId="34C65931" w14:textId="77777777" w:rsidR="00C91B80" w:rsidRDefault="00C91B80" w:rsidP="00AB62E5"/>
        </w:tc>
      </w:tr>
      <w:tr w:rsidR="00C91B80" w14:paraId="452241A5" w14:textId="77777777" w:rsidTr="00AB62E5">
        <w:tc>
          <w:tcPr>
            <w:tcW w:w="3020" w:type="dxa"/>
          </w:tcPr>
          <w:p w14:paraId="33B9DB36" w14:textId="77777777" w:rsidR="00C91B80" w:rsidRDefault="00C91B80" w:rsidP="00AB62E5">
            <w:r>
              <w:t>2023</w:t>
            </w:r>
          </w:p>
        </w:tc>
        <w:tc>
          <w:tcPr>
            <w:tcW w:w="3969" w:type="dxa"/>
          </w:tcPr>
          <w:p w14:paraId="7C1B876C" w14:textId="77777777" w:rsidR="00C91B80" w:rsidRDefault="00C91B80" w:rsidP="00AB62E5"/>
        </w:tc>
        <w:tc>
          <w:tcPr>
            <w:tcW w:w="1984" w:type="dxa"/>
          </w:tcPr>
          <w:p w14:paraId="47272E26" w14:textId="77777777" w:rsidR="00C91B80" w:rsidRDefault="00C91B80" w:rsidP="00AB62E5"/>
        </w:tc>
      </w:tr>
      <w:tr w:rsidR="00C91B80" w14:paraId="58D54967" w14:textId="77777777" w:rsidTr="00AB62E5">
        <w:tc>
          <w:tcPr>
            <w:tcW w:w="3020" w:type="dxa"/>
          </w:tcPr>
          <w:p w14:paraId="4E3D289D" w14:textId="77777777" w:rsidR="00C91B80" w:rsidRDefault="00C91B80" w:rsidP="00AB62E5">
            <w:r>
              <w:t>2024</w:t>
            </w:r>
          </w:p>
        </w:tc>
        <w:tc>
          <w:tcPr>
            <w:tcW w:w="3969" w:type="dxa"/>
          </w:tcPr>
          <w:p w14:paraId="1B4BE86D" w14:textId="77777777" w:rsidR="00C91B80" w:rsidRDefault="00C91B80" w:rsidP="00AB62E5"/>
        </w:tc>
        <w:tc>
          <w:tcPr>
            <w:tcW w:w="1984" w:type="dxa"/>
          </w:tcPr>
          <w:p w14:paraId="4A206BD3" w14:textId="77777777" w:rsidR="00C91B80" w:rsidRDefault="00C91B80" w:rsidP="00AB62E5"/>
        </w:tc>
      </w:tr>
    </w:tbl>
    <w:p w14:paraId="096DE6C3" w14:textId="77777777" w:rsidR="00C91B80" w:rsidRDefault="00C91B80" w:rsidP="00C91B80"/>
    <w:p w14:paraId="583A815C" w14:textId="77777777" w:rsidR="00C91B80" w:rsidRDefault="00C91B80" w:rsidP="00C91B80"/>
    <w:p w14:paraId="57817AF1" w14:textId="77777777" w:rsidR="00C91B80" w:rsidRDefault="00C91B80" w:rsidP="00C91B80">
      <w:r>
        <w:t>Signature de l’Entreprise</w:t>
      </w:r>
    </w:p>
    <w:p w14:paraId="1D564532" w14:textId="77777777" w:rsidR="00C91B80" w:rsidRDefault="00C91B80" w:rsidP="00C91B80">
      <w:r>
        <w:t>Nom :</w:t>
      </w:r>
    </w:p>
    <w:p w14:paraId="11A95A3F" w14:textId="77777777" w:rsidR="00C91B80" w:rsidRDefault="00C91B80" w:rsidP="00C91B80">
      <w:r>
        <w:t xml:space="preserve">Signature : </w:t>
      </w:r>
    </w:p>
    <w:p w14:paraId="28F7D684" w14:textId="77777777" w:rsidR="00C91B80" w:rsidRDefault="00C91B80" w:rsidP="00C91B80"/>
    <w:p w14:paraId="46ED3F33" w14:textId="77777777" w:rsidR="00C91B80" w:rsidRDefault="00C91B80" w:rsidP="00C91B80"/>
    <w:p w14:paraId="169E58AD" w14:textId="77777777" w:rsidR="00C91B80" w:rsidRDefault="00C91B80" w:rsidP="00C91B80"/>
    <w:p w14:paraId="53BCB3D2" w14:textId="77777777" w:rsidR="00C91B80" w:rsidRDefault="00C91B80" w:rsidP="00C91B80"/>
    <w:p w14:paraId="094B6A5E" w14:textId="77777777" w:rsidR="00C91B80" w:rsidRDefault="00C91B80" w:rsidP="00C91B80"/>
    <w:p w14:paraId="2D3C3AEB" w14:textId="77777777" w:rsidR="00C91B80" w:rsidRDefault="00C91B80" w:rsidP="00C91B80"/>
    <w:p w14:paraId="7AAD07A2" w14:textId="77777777" w:rsidR="00C91B80" w:rsidRDefault="00C91B80" w:rsidP="00C91B80"/>
    <w:p w14:paraId="5B0ACFE1" w14:textId="77777777" w:rsidR="00C91B80" w:rsidRDefault="00C91B80" w:rsidP="00C91B80"/>
    <w:p w14:paraId="48D5D8A8" w14:textId="77777777" w:rsidR="00C91B80" w:rsidRDefault="00C91B80" w:rsidP="00C91B80">
      <w:pPr>
        <w:spacing w:before="120" w:after="120" w:line="240" w:lineRule="auto"/>
        <w:jc w:val="both"/>
        <w:rPr>
          <w:rFonts w:eastAsia="Times New Roman" w:cs="Arial"/>
          <w:sz w:val="20"/>
          <w:szCs w:val="20"/>
        </w:rPr>
      </w:pPr>
      <w:r w:rsidRPr="003606F0">
        <w:rPr>
          <w:b/>
          <w:u w:val="single"/>
        </w:rPr>
        <w:t>NB :</w:t>
      </w:r>
      <w:r>
        <w:t xml:space="preserve"> </w:t>
      </w:r>
      <w:r>
        <w:rPr>
          <w:rFonts w:eastAsia="Times New Roman" w:cs="Arial"/>
          <w:sz w:val="20"/>
          <w:szCs w:val="20"/>
        </w:rPr>
        <w:t>Joindre les Déclarations annuelles du chiffre d’affaires délivrées par l’entité compétente (OBR pour les   entreprises locales).</w:t>
      </w:r>
    </w:p>
    <w:p w14:paraId="4EE590C7" w14:textId="77777777" w:rsidR="00C91B80" w:rsidRDefault="00C91B80" w:rsidP="00C91B80"/>
    <w:p w14:paraId="03FF210E" w14:textId="77777777" w:rsidR="007E2195" w:rsidRDefault="007E2195" w:rsidP="00C91B80"/>
    <w:p w14:paraId="5D8C00F0" w14:textId="77777777" w:rsidR="00C91B80" w:rsidRPr="00891BD6" w:rsidRDefault="00C91B80" w:rsidP="00F64F44">
      <w:pPr>
        <w:pStyle w:val="Titre3"/>
        <w:numPr>
          <w:ilvl w:val="2"/>
          <w:numId w:val="74"/>
        </w:numPr>
        <w:rPr>
          <w:rFonts w:ascii="Georgia" w:hAnsi="Georgia"/>
          <w:sz w:val="20"/>
          <w:szCs w:val="20"/>
          <w:lang w:val="fr-FR"/>
        </w:rPr>
      </w:pPr>
      <w:bookmarkStart w:id="206" w:name="_Toc155620352"/>
      <w:bookmarkStart w:id="207" w:name="_Toc161312669"/>
      <w:bookmarkStart w:id="208" w:name="_Toc206097774"/>
      <w:bookmarkStart w:id="209" w:name="_Toc209434899"/>
      <w:bookmarkStart w:id="210" w:name="_Toc180657768"/>
      <w:r w:rsidRPr="00891BD6">
        <w:rPr>
          <w:rFonts w:ascii="Georgia" w:hAnsi="Georgia"/>
          <w:sz w:val="20"/>
          <w:szCs w:val="20"/>
          <w:lang w:val="fr-FR"/>
        </w:rPr>
        <w:t>Liste du matériel et engins à affecter sur chantier</w:t>
      </w:r>
      <w:bookmarkEnd w:id="206"/>
      <w:bookmarkEnd w:id="207"/>
      <w:bookmarkEnd w:id="208"/>
      <w:bookmarkEnd w:id="209"/>
      <w:r w:rsidRPr="00891BD6">
        <w:rPr>
          <w:rFonts w:ascii="Georgia" w:hAnsi="Georgia"/>
          <w:sz w:val="20"/>
          <w:szCs w:val="20"/>
          <w:lang w:val="fr-FR"/>
        </w:rPr>
        <w:t xml:space="preserve"> </w:t>
      </w:r>
      <w:bookmarkEnd w:id="210"/>
    </w:p>
    <w:p w14:paraId="5F0CD752" w14:textId="77777777" w:rsidR="00C91B80" w:rsidRPr="00891BD6" w:rsidRDefault="00C91B80" w:rsidP="00C91B80">
      <w:pPr>
        <w:pStyle w:val="Sansinterligne"/>
      </w:pPr>
      <w:r w:rsidRPr="00891BD6">
        <w:t>Date : ……………….</w:t>
      </w:r>
    </w:p>
    <w:p w14:paraId="0AAD405B" w14:textId="2680EA81" w:rsidR="00C91B80" w:rsidRPr="00891BD6" w:rsidRDefault="00C91B80" w:rsidP="00C91B80">
      <w:pPr>
        <w:pStyle w:val="Sansinterligne"/>
        <w:rPr>
          <w:rFonts w:ascii="Georgia" w:hAnsi="Georgia"/>
          <w:sz w:val="20"/>
          <w:szCs w:val="20"/>
        </w:rPr>
      </w:pPr>
      <w:r w:rsidRPr="00891BD6">
        <w:rPr>
          <w:rFonts w:ascii="Georgia" w:hAnsi="Georgia"/>
          <w:sz w:val="20"/>
          <w:szCs w:val="20"/>
        </w:rPr>
        <w:t>CSC N° : Enabel BDI 23005-10</w:t>
      </w:r>
      <w:r w:rsidR="001A6F19">
        <w:rPr>
          <w:rFonts w:ascii="Georgia" w:hAnsi="Georgia"/>
          <w:sz w:val="20"/>
          <w:szCs w:val="20"/>
        </w:rPr>
        <w:t>080</w:t>
      </w:r>
    </w:p>
    <w:p w14:paraId="338A9530" w14:textId="77777777" w:rsidR="00C91B80" w:rsidRPr="00891BD6" w:rsidRDefault="00C91B80" w:rsidP="00C91B80">
      <w:pPr>
        <w:pStyle w:val="Sansinterligne"/>
        <w:rPr>
          <w:rFonts w:ascii="Georgia" w:hAnsi="Georgia"/>
          <w:sz w:val="20"/>
          <w:szCs w:val="20"/>
        </w:rPr>
      </w:pPr>
      <w:r w:rsidRPr="00891BD6">
        <w:rPr>
          <w:rFonts w:ascii="Georgia" w:hAnsi="Georgia"/>
          <w:sz w:val="20"/>
          <w:szCs w:val="20"/>
        </w:rPr>
        <w:t>Nom du soumissionnaire : ………….</w:t>
      </w:r>
    </w:p>
    <w:p w14:paraId="668A19C4" w14:textId="77777777" w:rsidR="00C91B80" w:rsidRPr="003606F0" w:rsidRDefault="00C91B80" w:rsidP="00C91B80">
      <w:pPr>
        <w:rPr>
          <w:b/>
        </w:rPr>
      </w:pPr>
    </w:p>
    <w:tbl>
      <w:tblPr>
        <w:tblStyle w:val="Grilledutableau"/>
        <w:tblW w:w="0" w:type="auto"/>
        <w:tblInd w:w="0" w:type="dxa"/>
        <w:tblLook w:val="04A0" w:firstRow="1" w:lastRow="0" w:firstColumn="1" w:lastColumn="0" w:noHBand="0" w:noVBand="1"/>
      </w:tblPr>
      <w:tblGrid>
        <w:gridCol w:w="466"/>
        <w:gridCol w:w="3399"/>
        <w:gridCol w:w="1084"/>
        <w:gridCol w:w="1464"/>
        <w:gridCol w:w="1711"/>
        <w:gridCol w:w="799"/>
      </w:tblGrid>
      <w:tr w:rsidR="00C91B80" w:rsidRPr="00404CD0" w14:paraId="1C1AD1EB" w14:textId="77777777" w:rsidTr="00AB62E5">
        <w:trPr>
          <w:trHeight w:val="397"/>
        </w:trPr>
        <w:tc>
          <w:tcPr>
            <w:tcW w:w="0" w:type="auto"/>
            <w:shd w:val="clear" w:color="auto" w:fill="D9D9D9" w:themeFill="background1" w:themeFillShade="D9"/>
          </w:tcPr>
          <w:p w14:paraId="5B0B7168" w14:textId="77777777" w:rsidR="00C91B80" w:rsidRPr="00404CD0" w:rsidRDefault="00C91B80" w:rsidP="00AB62E5">
            <w:r w:rsidRPr="00404CD0">
              <w:t>N°</w:t>
            </w:r>
          </w:p>
        </w:tc>
        <w:tc>
          <w:tcPr>
            <w:tcW w:w="0" w:type="auto"/>
            <w:shd w:val="clear" w:color="auto" w:fill="D9D9D9" w:themeFill="background1" w:themeFillShade="D9"/>
            <w:vAlign w:val="center"/>
          </w:tcPr>
          <w:p w14:paraId="610A90A0" w14:textId="77777777" w:rsidR="00C91B80" w:rsidRPr="00404CD0" w:rsidRDefault="00C91B80" w:rsidP="00AB62E5">
            <w:r w:rsidRPr="00404CD0">
              <w:t>DESIGNATION</w:t>
            </w:r>
          </w:p>
        </w:tc>
        <w:tc>
          <w:tcPr>
            <w:tcW w:w="0" w:type="auto"/>
            <w:shd w:val="clear" w:color="auto" w:fill="D9D9D9" w:themeFill="background1" w:themeFillShade="D9"/>
          </w:tcPr>
          <w:p w14:paraId="6D5B2EE7" w14:textId="77777777" w:rsidR="00C91B80" w:rsidRPr="00404CD0" w:rsidRDefault="00C91B80" w:rsidP="00AB62E5">
            <w:r w:rsidRPr="00404CD0">
              <w:t>Qté exigée</w:t>
            </w:r>
          </w:p>
          <w:p w14:paraId="5E233985" w14:textId="77777777" w:rsidR="00C91B80" w:rsidRPr="00404CD0" w:rsidRDefault="00C91B80" w:rsidP="00AB62E5">
            <w:r w:rsidRPr="00404CD0">
              <w:t>Dans le CSC</w:t>
            </w:r>
          </w:p>
        </w:tc>
        <w:tc>
          <w:tcPr>
            <w:tcW w:w="0" w:type="auto"/>
            <w:shd w:val="clear" w:color="auto" w:fill="D9D9D9" w:themeFill="background1" w:themeFillShade="D9"/>
          </w:tcPr>
          <w:p w14:paraId="086288D9" w14:textId="77777777" w:rsidR="00C91B80" w:rsidRPr="00404CD0" w:rsidRDefault="00C91B80" w:rsidP="00AB62E5">
            <w:r w:rsidRPr="00404CD0">
              <w:t>Qté fournie</w:t>
            </w:r>
          </w:p>
          <w:p w14:paraId="4728A507" w14:textId="77777777" w:rsidR="00C91B80" w:rsidRPr="00404CD0" w:rsidRDefault="00C91B80" w:rsidP="00AB62E5">
            <w:r w:rsidRPr="00404CD0">
              <w:t>Par l’entreprise</w:t>
            </w:r>
          </w:p>
        </w:tc>
        <w:tc>
          <w:tcPr>
            <w:tcW w:w="0" w:type="auto"/>
            <w:shd w:val="clear" w:color="auto" w:fill="D9D9D9" w:themeFill="background1" w:themeFillShade="D9"/>
          </w:tcPr>
          <w:p w14:paraId="7D4FE038" w14:textId="77777777" w:rsidR="00C91B80" w:rsidRPr="00404CD0" w:rsidRDefault="00C91B80" w:rsidP="00AB62E5">
            <w:r w:rsidRPr="00404CD0">
              <w:t>Propre à l’entreprise</w:t>
            </w:r>
          </w:p>
        </w:tc>
        <w:tc>
          <w:tcPr>
            <w:tcW w:w="0" w:type="auto"/>
            <w:shd w:val="clear" w:color="auto" w:fill="D9D9D9" w:themeFill="background1" w:themeFillShade="D9"/>
          </w:tcPr>
          <w:p w14:paraId="7C59CD02" w14:textId="77777777" w:rsidR="00C91B80" w:rsidRPr="00404CD0" w:rsidRDefault="00C91B80" w:rsidP="00AB62E5">
            <w:r w:rsidRPr="00404CD0">
              <w:t>A louer</w:t>
            </w:r>
          </w:p>
        </w:tc>
      </w:tr>
      <w:tr w:rsidR="009108ED" w:rsidRPr="00404CD0" w14:paraId="758A93C7" w14:textId="77777777" w:rsidTr="00AB62E5">
        <w:trPr>
          <w:trHeight w:val="397"/>
        </w:trPr>
        <w:tc>
          <w:tcPr>
            <w:tcW w:w="0" w:type="auto"/>
            <w:shd w:val="clear" w:color="auto" w:fill="D9D9D9" w:themeFill="background1" w:themeFillShade="D9"/>
          </w:tcPr>
          <w:p w14:paraId="332497EF" w14:textId="60543CCA" w:rsidR="009108ED" w:rsidRPr="00404CD0" w:rsidRDefault="009108ED" w:rsidP="00AB62E5">
            <w:r>
              <w:t>1</w:t>
            </w:r>
          </w:p>
        </w:tc>
        <w:tc>
          <w:tcPr>
            <w:tcW w:w="0" w:type="auto"/>
            <w:shd w:val="clear" w:color="auto" w:fill="D9D9D9" w:themeFill="background1" w:themeFillShade="D9"/>
            <w:vAlign w:val="center"/>
          </w:tcPr>
          <w:p w14:paraId="1DE58999" w14:textId="2A3CA994" w:rsidR="009108ED" w:rsidRPr="00404CD0" w:rsidRDefault="009108ED" w:rsidP="00AB62E5">
            <w:r>
              <w:t>Camions bennes</w:t>
            </w:r>
          </w:p>
        </w:tc>
        <w:tc>
          <w:tcPr>
            <w:tcW w:w="0" w:type="auto"/>
            <w:shd w:val="clear" w:color="auto" w:fill="D9D9D9" w:themeFill="background1" w:themeFillShade="D9"/>
          </w:tcPr>
          <w:p w14:paraId="09DC85A5" w14:textId="30452AE6" w:rsidR="009108ED" w:rsidRPr="00404CD0" w:rsidRDefault="009108ED" w:rsidP="00AB62E5">
            <w:r>
              <w:t>02</w:t>
            </w:r>
          </w:p>
        </w:tc>
        <w:tc>
          <w:tcPr>
            <w:tcW w:w="0" w:type="auto"/>
            <w:shd w:val="clear" w:color="auto" w:fill="D9D9D9" w:themeFill="background1" w:themeFillShade="D9"/>
          </w:tcPr>
          <w:p w14:paraId="6BFFB89C" w14:textId="77777777" w:rsidR="009108ED" w:rsidRPr="00404CD0" w:rsidRDefault="009108ED" w:rsidP="00AB62E5"/>
        </w:tc>
        <w:tc>
          <w:tcPr>
            <w:tcW w:w="0" w:type="auto"/>
            <w:shd w:val="clear" w:color="auto" w:fill="D9D9D9" w:themeFill="background1" w:themeFillShade="D9"/>
          </w:tcPr>
          <w:p w14:paraId="4C5A1A91" w14:textId="77777777" w:rsidR="009108ED" w:rsidRPr="00404CD0" w:rsidRDefault="009108ED" w:rsidP="00AB62E5"/>
        </w:tc>
        <w:tc>
          <w:tcPr>
            <w:tcW w:w="0" w:type="auto"/>
            <w:shd w:val="clear" w:color="auto" w:fill="D9D9D9" w:themeFill="background1" w:themeFillShade="D9"/>
          </w:tcPr>
          <w:p w14:paraId="37B9FF79" w14:textId="77777777" w:rsidR="009108ED" w:rsidRPr="00404CD0" w:rsidRDefault="009108ED" w:rsidP="00AB62E5"/>
        </w:tc>
      </w:tr>
      <w:tr w:rsidR="00C91B80" w14:paraId="6517AFC7" w14:textId="77777777" w:rsidTr="00AB62E5">
        <w:trPr>
          <w:trHeight w:val="283"/>
        </w:trPr>
        <w:tc>
          <w:tcPr>
            <w:tcW w:w="0" w:type="auto"/>
          </w:tcPr>
          <w:p w14:paraId="4BF3F884" w14:textId="77777777" w:rsidR="00C91B80" w:rsidRDefault="00C91B80" w:rsidP="00AB62E5">
            <w:r>
              <w:t>1</w:t>
            </w:r>
          </w:p>
        </w:tc>
        <w:tc>
          <w:tcPr>
            <w:tcW w:w="0" w:type="auto"/>
          </w:tcPr>
          <w:p w14:paraId="6991B91E" w14:textId="77777777" w:rsidR="00C91B80" w:rsidRPr="00A90546" w:rsidRDefault="00C91B80" w:rsidP="00AB62E5">
            <w:pPr>
              <w:rPr>
                <w:sz w:val="20"/>
              </w:rPr>
            </w:pPr>
            <w:r w:rsidRPr="00A90546">
              <w:rPr>
                <w:rFonts w:cstheme="minorHAnsi"/>
                <w:sz w:val="20"/>
              </w:rPr>
              <w:t xml:space="preserve">Bétonnières de chantier (capacité </w:t>
            </w:r>
            <w:r>
              <w:rPr>
                <w:rFonts w:cstheme="minorHAnsi"/>
                <w:sz w:val="20"/>
              </w:rPr>
              <w:t>1</w:t>
            </w:r>
            <w:r w:rsidRPr="00A90546">
              <w:rPr>
                <w:rFonts w:cstheme="minorHAnsi"/>
                <w:sz w:val="20"/>
                <w:lang w:val="fr-FR"/>
              </w:rPr>
              <w:t>5</w:t>
            </w:r>
            <w:r w:rsidRPr="00A90546">
              <w:rPr>
                <w:rFonts w:cstheme="minorHAnsi"/>
                <w:sz w:val="20"/>
              </w:rPr>
              <w:t>0 litres minimum</w:t>
            </w:r>
          </w:p>
        </w:tc>
        <w:tc>
          <w:tcPr>
            <w:tcW w:w="0" w:type="auto"/>
          </w:tcPr>
          <w:p w14:paraId="16779396" w14:textId="0E05615D" w:rsidR="00C91B80" w:rsidRPr="00A90546" w:rsidRDefault="009108ED" w:rsidP="00AB62E5">
            <w:pPr>
              <w:jc w:val="center"/>
              <w:rPr>
                <w:sz w:val="20"/>
                <w:highlight w:val="green"/>
              </w:rPr>
            </w:pPr>
            <w:r w:rsidRPr="00A90546">
              <w:rPr>
                <w:sz w:val="20"/>
                <w:highlight w:val="green"/>
              </w:rPr>
              <w:t>0</w:t>
            </w:r>
            <w:r>
              <w:rPr>
                <w:sz w:val="20"/>
                <w:highlight w:val="green"/>
              </w:rPr>
              <w:t>4</w:t>
            </w:r>
          </w:p>
        </w:tc>
        <w:tc>
          <w:tcPr>
            <w:tcW w:w="0" w:type="auto"/>
          </w:tcPr>
          <w:p w14:paraId="04659340" w14:textId="77777777" w:rsidR="00C91B80" w:rsidRDefault="00C91B80" w:rsidP="00AB62E5"/>
        </w:tc>
        <w:tc>
          <w:tcPr>
            <w:tcW w:w="0" w:type="auto"/>
          </w:tcPr>
          <w:p w14:paraId="47CEA2BD" w14:textId="77777777" w:rsidR="00C91B80" w:rsidRDefault="00C91B80" w:rsidP="00AB62E5"/>
        </w:tc>
        <w:tc>
          <w:tcPr>
            <w:tcW w:w="0" w:type="auto"/>
          </w:tcPr>
          <w:p w14:paraId="5D46181B" w14:textId="77777777" w:rsidR="00C91B80" w:rsidRDefault="00C91B80" w:rsidP="00AB62E5"/>
        </w:tc>
      </w:tr>
      <w:tr w:rsidR="00C91B80" w14:paraId="4C57CD6A" w14:textId="77777777" w:rsidTr="00AB62E5">
        <w:trPr>
          <w:trHeight w:val="283"/>
        </w:trPr>
        <w:tc>
          <w:tcPr>
            <w:tcW w:w="0" w:type="auto"/>
          </w:tcPr>
          <w:p w14:paraId="58BF5BAE" w14:textId="77777777" w:rsidR="00C91B80" w:rsidRDefault="00C91B80" w:rsidP="00AB62E5">
            <w:r>
              <w:t>2</w:t>
            </w:r>
          </w:p>
        </w:tc>
        <w:tc>
          <w:tcPr>
            <w:tcW w:w="0" w:type="auto"/>
          </w:tcPr>
          <w:p w14:paraId="402CFBC0" w14:textId="77777777" w:rsidR="00C91B80" w:rsidRPr="00A90546" w:rsidRDefault="00C91B80" w:rsidP="00AB62E5">
            <w:pPr>
              <w:rPr>
                <w:rFonts w:cstheme="minorHAnsi"/>
                <w:sz w:val="20"/>
              </w:rPr>
            </w:pPr>
            <w:r>
              <w:rPr>
                <w:rFonts w:cstheme="minorHAnsi"/>
                <w:sz w:val="20"/>
              </w:rPr>
              <w:t>A</w:t>
            </w:r>
            <w:r w:rsidRPr="00A90546">
              <w:rPr>
                <w:rFonts w:cstheme="minorHAnsi"/>
                <w:sz w:val="20"/>
              </w:rPr>
              <w:t>iguilles vibrantes à béton</w:t>
            </w:r>
          </w:p>
        </w:tc>
        <w:tc>
          <w:tcPr>
            <w:tcW w:w="0" w:type="auto"/>
          </w:tcPr>
          <w:p w14:paraId="18C2D0EA" w14:textId="7F74DF0F" w:rsidR="00C91B80" w:rsidRPr="00A90546" w:rsidRDefault="00C91B80" w:rsidP="00AB62E5">
            <w:pPr>
              <w:jc w:val="center"/>
              <w:rPr>
                <w:sz w:val="20"/>
                <w:highlight w:val="green"/>
              </w:rPr>
            </w:pPr>
            <w:r w:rsidRPr="00A90546">
              <w:rPr>
                <w:sz w:val="20"/>
                <w:highlight w:val="green"/>
              </w:rPr>
              <w:t>0</w:t>
            </w:r>
            <w:r w:rsidR="00B14363">
              <w:rPr>
                <w:sz w:val="20"/>
                <w:highlight w:val="green"/>
              </w:rPr>
              <w:t>4</w:t>
            </w:r>
          </w:p>
        </w:tc>
        <w:tc>
          <w:tcPr>
            <w:tcW w:w="0" w:type="auto"/>
          </w:tcPr>
          <w:p w14:paraId="04D56486" w14:textId="77777777" w:rsidR="00C91B80" w:rsidRDefault="00C91B80" w:rsidP="00AB62E5"/>
        </w:tc>
        <w:tc>
          <w:tcPr>
            <w:tcW w:w="0" w:type="auto"/>
          </w:tcPr>
          <w:p w14:paraId="097E0F0C" w14:textId="77777777" w:rsidR="00C91B80" w:rsidRDefault="00C91B80" w:rsidP="00AB62E5"/>
        </w:tc>
        <w:tc>
          <w:tcPr>
            <w:tcW w:w="0" w:type="auto"/>
          </w:tcPr>
          <w:p w14:paraId="4413F2D6" w14:textId="77777777" w:rsidR="00C91B80" w:rsidRDefault="00C91B80" w:rsidP="00AB62E5"/>
        </w:tc>
      </w:tr>
      <w:tr w:rsidR="00C91B80" w14:paraId="6D331CF4" w14:textId="77777777" w:rsidTr="00AB62E5">
        <w:trPr>
          <w:trHeight w:val="283"/>
        </w:trPr>
        <w:tc>
          <w:tcPr>
            <w:tcW w:w="0" w:type="auto"/>
          </w:tcPr>
          <w:p w14:paraId="5F7034E5" w14:textId="77777777" w:rsidR="00C91B80" w:rsidRDefault="00C91B80" w:rsidP="00AB62E5">
            <w:r>
              <w:t>3</w:t>
            </w:r>
          </w:p>
        </w:tc>
        <w:tc>
          <w:tcPr>
            <w:tcW w:w="0" w:type="auto"/>
          </w:tcPr>
          <w:p w14:paraId="6EAA29C7" w14:textId="3BF5BCE9" w:rsidR="00C91B80" w:rsidRPr="00A90546" w:rsidRDefault="00C91B80" w:rsidP="00AB62E5">
            <w:pPr>
              <w:rPr>
                <w:rFonts w:cstheme="minorHAnsi"/>
                <w:sz w:val="20"/>
              </w:rPr>
            </w:pPr>
            <w:r>
              <w:rPr>
                <w:rFonts w:cstheme="minorHAnsi"/>
                <w:sz w:val="20"/>
              </w:rPr>
              <w:t>T</w:t>
            </w:r>
            <w:r w:rsidRPr="00A90546">
              <w:rPr>
                <w:rFonts w:cstheme="minorHAnsi"/>
                <w:sz w:val="20"/>
              </w:rPr>
              <w:t xml:space="preserve">héodolite avec accessoires </w:t>
            </w:r>
            <w:r w:rsidR="00063485">
              <w:rPr>
                <w:rFonts w:cstheme="minorHAnsi"/>
                <w:sz w:val="20"/>
              </w:rPr>
              <w:t>ou station totale</w:t>
            </w:r>
          </w:p>
        </w:tc>
        <w:tc>
          <w:tcPr>
            <w:tcW w:w="0" w:type="auto"/>
          </w:tcPr>
          <w:p w14:paraId="1111A969" w14:textId="77777777" w:rsidR="00C91B80" w:rsidRPr="00A90546" w:rsidRDefault="00C91B80" w:rsidP="00AB62E5">
            <w:pPr>
              <w:jc w:val="center"/>
              <w:rPr>
                <w:sz w:val="20"/>
                <w:highlight w:val="green"/>
              </w:rPr>
            </w:pPr>
            <w:r w:rsidRPr="00A90546">
              <w:rPr>
                <w:sz w:val="20"/>
                <w:highlight w:val="green"/>
              </w:rPr>
              <w:t>01</w:t>
            </w:r>
          </w:p>
        </w:tc>
        <w:tc>
          <w:tcPr>
            <w:tcW w:w="0" w:type="auto"/>
          </w:tcPr>
          <w:p w14:paraId="6D9CED32" w14:textId="77777777" w:rsidR="00C91B80" w:rsidRDefault="00C91B80" w:rsidP="00AB62E5"/>
        </w:tc>
        <w:tc>
          <w:tcPr>
            <w:tcW w:w="0" w:type="auto"/>
          </w:tcPr>
          <w:p w14:paraId="38447F04" w14:textId="77777777" w:rsidR="00C91B80" w:rsidRDefault="00C91B80" w:rsidP="00AB62E5"/>
        </w:tc>
        <w:tc>
          <w:tcPr>
            <w:tcW w:w="0" w:type="auto"/>
          </w:tcPr>
          <w:p w14:paraId="36C98D00" w14:textId="77777777" w:rsidR="00C91B80" w:rsidRDefault="00C91B80" w:rsidP="00AB62E5"/>
        </w:tc>
      </w:tr>
      <w:tr w:rsidR="00C91B80" w14:paraId="4A1B8591" w14:textId="77777777" w:rsidTr="00AB62E5">
        <w:trPr>
          <w:trHeight w:val="283"/>
        </w:trPr>
        <w:tc>
          <w:tcPr>
            <w:tcW w:w="0" w:type="auto"/>
          </w:tcPr>
          <w:p w14:paraId="5CEAA251" w14:textId="77777777" w:rsidR="00C91B80" w:rsidRDefault="00C91B80" w:rsidP="00AB62E5">
            <w:r>
              <w:t>4</w:t>
            </w:r>
          </w:p>
        </w:tc>
        <w:tc>
          <w:tcPr>
            <w:tcW w:w="0" w:type="auto"/>
          </w:tcPr>
          <w:p w14:paraId="3061EA00" w14:textId="77777777" w:rsidR="00C91B80" w:rsidRPr="00A90546" w:rsidRDefault="00C91B80" w:rsidP="00AB62E5">
            <w:pPr>
              <w:rPr>
                <w:rFonts w:cstheme="minorHAnsi"/>
                <w:sz w:val="20"/>
              </w:rPr>
            </w:pPr>
            <w:r w:rsidRPr="00A90546">
              <w:rPr>
                <w:rFonts w:cstheme="minorHAnsi"/>
                <w:sz w:val="20"/>
              </w:rPr>
              <w:t>véhicule de liaison</w:t>
            </w:r>
          </w:p>
        </w:tc>
        <w:tc>
          <w:tcPr>
            <w:tcW w:w="0" w:type="auto"/>
          </w:tcPr>
          <w:p w14:paraId="375ABD0B" w14:textId="77777777" w:rsidR="00C91B80" w:rsidRPr="00A90546" w:rsidRDefault="00C91B80" w:rsidP="00AB62E5">
            <w:pPr>
              <w:jc w:val="center"/>
              <w:rPr>
                <w:sz w:val="20"/>
                <w:highlight w:val="green"/>
              </w:rPr>
            </w:pPr>
            <w:r w:rsidRPr="00A90546">
              <w:rPr>
                <w:sz w:val="20"/>
                <w:highlight w:val="green"/>
              </w:rPr>
              <w:t>01</w:t>
            </w:r>
          </w:p>
        </w:tc>
        <w:tc>
          <w:tcPr>
            <w:tcW w:w="0" w:type="auto"/>
          </w:tcPr>
          <w:p w14:paraId="2F132DEE" w14:textId="77777777" w:rsidR="00C91B80" w:rsidRDefault="00C91B80" w:rsidP="00AB62E5"/>
        </w:tc>
        <w:tc>
          <w:tcPr>
            <w:tcW w:w="0" w:type="auto"/>
          </w:tcPr>
          <w:p w14:paraId="0DD5E2A0" w14:textId="77777777" w:rsidR="00C91B80" w:rsidRDefault="00C91B80" w:rsidP="00AB62E5"/>
        </w:tc>
        <w:tc>
          <w:tcPr>
            <w:tcW w:w="0" w:type="auto"/>
          </w:tcPr>
          <w:p w14:paraId="6163BB76" w14:textId="77777777" w:rsidR="00C91B80" w:rsidRDefault="00C91B80" w:rsidP="00AB62E5"/>
        </w:tc>
      </w:tr>
      <w:tr w:rsidR="00C91B80" w14:paraId="7DF5D106" w14:textId="77777777" w:rsidTr="00AB62E5">
        <w:trPr>
          <w:trHeight w:val="283"/>
        </w:trPr>
        <w:tc>
          <w:tcPr>
            <w:tcW w:w="0" w:type="auto"/>
          </w:tcPr>
          <w:p w14:paraId="1CDFF481" w14:textId="77777777" w:rsidR="00C91B80" w:rsidRDefault="00C91B80" w:rsidP="00AB62E5">
            <w:r>
              <w:t>5</w:t>
            </w:r>
          </w:p>
        </w:tc>
        <w:tc>
          <w:tcPr>
            <w:tcW w:w="0" w:type="auto"/>
          </w:tcPr>
          <w:p w14:paraId="56B3B0C2" w14:textId="77777777" w:rsidR="00C91B80" w:rsidRPr="00A90546" w:rsidRDefault="00C91B80" w:rsidP="00AB62E5">
            <w:pPr>
              <w:rPr>
                <w:rFonts w:cstheme="minorHAnsi"/>
                <w:sz w:val="20"/>
              </w:rPr>
            </w:pPr>
            <w:r>
              <w:rPr>
                <w:rFonts w:cstheme="minorHAnsi"/>
                <w:sz w:val="20"/>
              </w:rPr>
              <w:t xml:space="preserve">Camion benne de capacité minimum de 4 </w:t>
            </w:r>
            <w:r w:rsidRPr="00DD398E">
              <w:rPr>
                <w:rFonts w:cstheme="minorHAnsi"/>
                <w:sz w:val="20"/>
              </w:rPr>
              <w:t>m³</w:t>
            </w:r>
          </w:p>
        </w:tc>
        <w:tc>
          <w:tcPr>
            <w:tcW w:w="0" w:type="auto"/>
          </w:tcPr>
          <w:p w14:paraId="4690EFA6" w14:textId="5E609563" w:rsidR="00C91B80" w:rsidRPr="00A90546" w:rsidRDefault="00C91B80" w:rsidP="00AB62E5">
            <w:pPr>
              <w:jc w:val="center"/>
              <w:rPr>
                <w:sz w:val="20"/>
                <w:highlight w:val="green"/>
              </w:rPr>
            </w:pPr>
            <w:r w:rsidRPr="00A90546">
              <w:rPr>
                <w:sz w:val="20"/>
                <w:highlight w:val="green"/>
              </w:rPr>
              <w:t>0</w:t>
            </w:r>
            <w:r w:rsidR="00A34BE3">
              <w:rPr>
                <w:sz w:val="20"/>
                <w:highlight w:val="green"/>
              </w:rPr>
              <w:t>2</w:t>
            </w:r>
          </w:p>
        </w:tc>
        <w:tc>
          <w:tcPr>
            <w:tcW w:w="0" w:type="auto"/>
          </w:tcPr>
          <w:p w14:paraId="41467FBB" w14:textId="77777777" w:rsidR="00C91B80" w:rsidRDefault="00C91B80" w:rsidP="00AB62E5"/>
        </w:tc>
        <w:tc>
          <w:tcPr>
            <w:tcW w:w="0" w:type="auto"/>
          </w:tcPr>
          <w:p w14:paraId="489F0D43" w14:textId="77777777" w:rsidR="00C91B80" w:rsidRDefault="00C91B80" w:rsidP="00AB62E5"/>
        </w:tc>
        <w:tc>
          <w:tcPr>
            <w:tcW w:w="0" w:type="auto"/>
          </w:tcPr>
          <w:p w14:paraId="18CCA580" w14:textId="77777777" w:rsidR="00C91B80" w:rsidRDefault="00C91B80" w:rsidP="00AB62E5"/>
        </w:tc>
      </w:tr>
    </w:tbl>
    <w:p w14:paraId="5A60D5DA" w14:textId="77777777" w:rsidR="00C91B80" w:rsidRDefault="00C91B80" w:rsidP="00C91B80">
      <w:pPr>
        <w:rPr>
          <w:b/>
        </w:rPr>
      </w:pPr>
    </w:p>
    <w:p w14:paraId="4FF90401" w14:textId="77777777" w:rsidR="00C91B80" w:rsidRDefault="00C91B80" w:rsidP="00C91B80">
      <w:r w:rsidRPr="00985DCA">
        <w:rPr>
          <w:b/>
          <w:u w:val="single"/>
        </w:rPr>
        <w:t>NB :</w:t>
      </w:r>
      <w:r>
        <w:t xml:space="preserve"> </w:t>
      </w:r>
    </w:p>
    <w:p w14:paraId="1F1B8537" w14:textId="77777777" w:rsidR="00C91B80" w:rsidRDefault="00C91B80" w:rsidP="00C91B80">
      <w:r>
        <w:t>Joindre les preuves de possession pour matériel propre à l’entreprise</w:t>
      </w:r>
    </w:p>
    <w:p w14:paraId="7DD24334" w14:textId="77777777" w:rsidR="00C91B80" w:rsidRDefault="00C91B80" w:rsidP="00C91B80">
      <w:r>
        <w:t>Joindre la promesse de location et preuves de possession du matériel par le locateur en cas de matériel à louer</w:t>
      </w:r>
    </w:p>
    <w:p w14:paraId="066912E3" w14:textId="77777777" w:rsidR="00C91B80" w:rsidRDefault="00C91B80" w:rsidP="00C91B80"/>
    <w:p w14:paraId="08063EA6" w14:textId="77777777" w:rsidR="00C91B80" w:rsidRDefault="00C91B80" w:rsidP="00F64F44">
      <w:pPr>
        <w:pStyle w:val="Titre3"/>
        <w:numPr>
          <w:ilvl w:val="2"/>
          <w:numId w:val="74"/>
        </w:numPr>
        <w:rPr>
          <w:lang w:val="fr-FR"/>
        </w:rPr>
      </w:pPr>
      <w:bookmarkStart w:id="211" w:name="_Toc155620353"/>
      <w:bookmarkStart w:id="212" w:name="_Toc161312670"/>
      <w:bookmarkStart w:id="213" w:name="_Toc206097775"/>
      <w:bookmarkStart w:id="214" w:name="_Toc209434900"/>
      <w:bookmarkStart w:id="215" w:name="_Toc180657769"/>
      <w:r w:rsidRPr="00976129">
        <w:rPr>
          <w:lang w:val="fr-ML"/>
        </w:rPr>
        <w:t>Liste du personnel affecté</w:t>
      </w:r>
      <w:bookmarkEnd w:id="211"/>
      <w:bookmarkEnd w:id="212"/>
      <w:bookmarkEnd w:id="213"/>
      <w:bookmarkEnd w:id="214"/>
      <w:r w:rsidRPr="00976129">
        <w:rPr>
          <w:lang w:val="fr-ML"/>
        </w:rPr>
        <w:t xml:space="preserve"> </w:t>
      </w:r>
      <w:bookmarkEnd w:id="215"/>
    </w:p>
    <w:p w14:paraId="729E11E9" w14:textId="77777777" w:rsidR="00C91B80" w:rsidRPr="00985DCA" w:rsidRDefault="00C91B80" w:rsidP="00C91B80">
      <w:pPr>
        <w:rPr>
          <w:b/>
        </w:rPr>
      </w:pPr>
    </w:p>
    <w:p w14:paraId="35220CE9" w14:textId="77777777" w:rsidR="00C91B80" w:rsidRPr="0014133C" w:rsidRDefault="00C91B80" w:rsidP="00C91B80">
      <w:pPr>
        <w:pStyle w:val="Sansinterligne"/>
        <w:rPr>
          <w:lang w:val="en-US"/>
        </w:rPr>
      </w:pPr>
      <w:r w:rsidRPr="0014133C">
        <w:rPr>
          <w:lang w:val="en-US"/>
        </w:rPr>
        <w:t>Date : ……………….</w:t>
      </w:r>
    </w:p>
    <w:p w14:paraId="76560475" w14:textId="6C8F5F9D" w:rsidR="00C91B80" w:rsidRPr="00C83A14" w:rsidRDefault="00C91B80" w:rsidP="00C91B80">
      <w:pPr>
        <w:pStyle w:val="Sansinterligne"/>
        <w:rPr>
          <w:rFonts w:ascii="Georgia" w:hAnsi="Georgia"/>
          <w:sz w:val="20"/>
          <w:szCs w:val="20"/>
          <w:lang w:val="en-US"/>
        </w:rPr>
      </w:pPr>
      <w:r w:rsidRPr="00C83A14">
        <w:rPr>
          <w:rFonts w:ascii="Georgia" w:hAnsi="Georgia"/>
          <w:sz w:val="20"/>
          <w:szCs w:val="20"/>
          <w:lang w:val="en-US"/>
        </w:rPr>
        <w:t>CSC N° : Enabel BDI 23005-10</w:t>
      </w:r>
      <w:r w:rsidR="004233E0">
        <w:rPr>
          <w:rFonts w:ascii="Georgia" w:hAnsi="Georgia"/>
          <w:sz w:val="20"/>
          <w:szCs w:val="20"/>
          <w:lang w:val="en-US"/>
        </w:rPr>
        <w:t>080</w:t>
      </w:r>
    </w:p>
    <w:p w14:paraId="5CF5F716" w14:textId="77777777" w:rsidR="00C91B80" w:rsidRPr="00C83A14" w:rsidRDefault="00C91B80" w:rsidP="00C91B80">
      <w:pPr>
        <w:pStyle w:val="Sansinterligne"/>
        <w:rPr>
          <w:rFonts w:ascii="Georgia" w:hAnsi="Georgia"/>
          <w:sz w:val="20"/>
          <w:szCs w:val="20"/>
        </w:rPr>
      </w:pPr>
      <w:r w:rsidRPr="00C83A14">
        <w:rPr>
          <w:rFonts w:ascii="Georgia" w:hAnsi="Georgia"/>
          <w:sz w:val="20"/>
          <w:szCs w:val="20"/>
        </w:rPr>
        <w:t>Nom du soumissionnaire : ………….</w:t>
      </w:r>
    </w:p>
    <w:p w14:paraId="6314E720" w14:textId="77777777" w:rsidR="00C91B80" w:rsidRPr="00C83A14" w:rsidRDefault="00C91B80" w:rsidP="00C91B80">
      <w:pPr>
        <w:rPr>
          <w:sz w:val="20"/>
          <w:szCs w:val="20"/>
        </w:rPr>
      </w:pPr>
    </w:p>
    <w:tbl>
      <w:tblPr>
        <w:tblStyle w:val="Grilledutableau"/>
        <w:tblW w:w="8497" w:type="dxa"/>
        <w:tblInd w:w="0" w:type="dxa"/>
        <w:tblLook w:val="04A0" w:firstRow="1" w:lastRow="0" w:firstColumn="1" w:lastColumn="0" w:noHBand="0" w:noVBand="1"/>
      </w:tblPr>
      <w:tblGrid>
        <w:gridCol w:w="562"/>
        <w:gridCol w:w="2891"/>
        <w:gridCol w:w="2778"/>
        <w:gridCol w:w="2266"/>
      </w:tblGrid>
      <w:tr w:rsidR="00C91B80" w:rsidRPr="00404CD0" w14:paraId="14207A6A" w14:textId="77777777" w:rsidTr="00AB62E5">
        <w:tc>
          <w:tcPr>
            <w:tcW w:w="562" w:type="dxa"/>
            <w:shd w:val="clear" w:color="auto" w:fill="D9D9D9" w:themeFill="background1" w:themeFillShade="D9"/>
          </w:tcPr>
          <w:p w14:paraId="33F39230" w14:textId="77777777" w:rsidR="00C91B80" w:rsidRPr="00404CD0" w:rsidRDefault="00C91B80" w:rsidP="00AB62E5">
            <w:r w:rsidRPr="00404CD0">
              <w:t>N°</w:t>
            </w:r>
          </w:p>
        </w:tc>
        <w:tc>
          <w:tcPr>
            <w:tcW w:w="2891" w:type="dxa"/>
            <w:shd w:val="clear" w:color="auto" w:fill="D9D9D9" w:themeFill="background1" w:themeFillShade="D9"/>
          </w:tcPr>
          <w:p w14:paraId="223C13EE" w14:textId="77777777" w:rsidR="00C91B80" w:rsidRPr="00404CD0" w:rsidRDefault="00C91B80" w:rsidP="00AB62E5">
            <w:r w:rsidRPr="00404CD0">
              <w:t>Exigence du CSC</w:t>
            </w:r>
          </w:p>
        </w:tc>
        <w:tc>
          <w:tcPr>
            <w:tcW w:w="2778" w:type="dxa"/>
            <w:shd w:val="clear" w:color="auto" w:fill="D9D9D9" w:themeFill="background1" w:themeFillShade="D9"/>
          </w:tcPr>
          <w:p w14:paraId="75D558CA" w14:textId="77777777" w:rsidR="00C91B80" w:rsidRPr="00404CD0" w:rsidRDefault="00C91B80" w:rsidP="00AB62E5">
            <w:r w:rsidRPr="00404CD0">
              <w:t>Nom et prénom</w:t>
            </w:r>
          </w:p>
        </w:tc>
        <w:tc>
          <w:tcPr>
            <w:tcW w:w="2266" w:type="dxa"/>
            <w:shd w:val="clear" w:color="auto" w:fill="D9D9D9" w:themeFill="background1" w:themeFillShade="D9"/>
          </w:tcPr>
          <w:p w14:paraId="14BC3A97" w14:textId="77777777" w:rsidR="00C91B80" w:rsidRPr="00404CD0" w:rsidRDefault="00C91B80" w:rsidP="00AB62E5">
            <w:r w:rsidRPr="00404CD0">
              <w:t>Contact téléphonique</w:t>
            </w:r>
          </w:p>
        </w:tc>
      </w:tr>
      <w:tr w:rsidR="00C91B80" w14:paraId="38553FA0" w14:textId="77777777" w:rsidTr="00AB62E5">
        <w:tc>
          <w:tcPr>
            <w:tcW w:w="562" w:type="dxa"/>
          </w:tcPr>
          <w:p w14:paraId="3D04F9E4" w14:textId="77777777" w:rsidR="00C91B80" w:rsidRDefault="00C91B80" w:rsidP="00AB62E5">
            <w:r>
              <w:t>1</w:t>
            </w:r>
          </w:p>
        </w:tc>
        <w:tc>
          <w:tcPr>
            <w:tcW w:w="2891" w:type="dxa"/>
          </w:tcPr>
          <w:p w14:paraId="02F38150" w14:textId="77777777" w:rsidR="00C91B80" w:rsidRDefault="00C91B80" w:rsidP="00AB62E5">
            <w:r>
              <w:t xml:space="preserve">1 </w:t>
            </w:r>
            <w:r w:rsidRPr="00F56591">
              <w:t>ingénieur des travaux</w:t>
            </w:r>
          </w:p>
        </w:tc>
        <w:tc>
          <w:tcPr>
            <w:tcW w:w="2778" w:type="dxa"/>
          </w:tcPr>
          <w:p w14:paraId="52B4999A" w14:textId="77777777" w:rsidR="00C91B80" w:rsidRDefault="00C91B80" w:rsidP="00AB62E5"/>
        </w:tc>
        <w:tc>
          <w:tcPr>
            <w:tcW w:w="2266" w:type="dxa"/>
          </w:tcPr>
          <w:p w14:paraId="757583FC" w14:textId="77777777" w:rsidR="00C91B80" w:rsidRDefault="00C91B80" w:rsidP="00AB62E5"/>
        </w:tc>
      </w:tr>
      <w:tr w:rsidR="00C91B80" w14:paraId="478C33FE" w14:textId="77777777" w:rsidTr="00AB62E5">
        <w:tc>
          <w:tcPr>
            <w:tcW w:w="562" w:type="dxa"/>
          </w:tcPr>
          <w:p w14:paraId="3976B850" w14:textId="77777777" w:rsidR="00C91B80" w:rsidRDefault="00C91B80" w:rsidP="00AB62E5">
            <w:r>
              <w:t>2</w:t>
            </w:r>
          </w:p>
        </w:tc>
        <w:tc>
          <w:tcPr>
            <w:tcW w:w="2891" w:type="dxa"/>
          </w:tcPr>
          <w:p w14:paraId="1A89B114" w14:textId="643C700E" w:rsidR="00C91B80" w:rsidRDefault="0039235A" w:rsidP="00AB62E5">
            <w:r>
              <w:t>2</w:t>
            </w:r>
            <w:r w:rsidR="00C91B80">
              <w:t xml:space="preserve"> chef</w:t>
            </w:r>
            <w:r w:rsidR="00C0674F">
              <w:t>s</w:t>
            </w:r>
            <w:r w:rsidR="00C91B80">
              <w:t xml:space="preserve"> de chantier</w:t>
            </w:r>
          </w:p>
        </w:tc>
        <w:tc>
          <w:tcPr>
            <w:tcW w:w="2778" w:type="dxa"/>
          </w:tcPr>
          <w:p w14:paraId="2F5B01D7" w14:textId="77777777" w:rsidR="00C91B80" w:rsidRDefault="00C91B80" w:rsidP="00AB62E5"/>
        </w:tc>
        <w:tc>
          <w:tcPr>
            <w:tcW w:w="2266" w:type="dxa"/>
          </w:tcPr>
          <w:p w14:paraId="51626A13" w14:textId="77777777" w:rsidR="00C91B80" w:rsidRDefault="00C91B80" w:rsidP="00AB62E5"/>
        </w:tc>
      </w:tr>
      <w:tr w:rsidR="00C91B80" w14:paraId="5409B3D6" w14:textId="77777777" w:rsidTr="00AB62E5">
        <w:tc>
          <w:tcPr>
            <w:tcW w:w="562" w:type="dxa"/>
          </w:tcPr>
          <w:p w14:paraId="68B36FFD" w14:textId="77777777" w:rsidR="00C91B80" w:rsidRDefault="00C91B80" w:rsidP="00AB62E5">
            <w:r>
              <w:t>3</w:t>
            </w:r>
          </w:p>
        </w:tc>
        <w:tc>
          <w:tcPr>
            <w:tcW w:w="2891" w:type="dxa"/>
          </w:tcPr>
          <w:p w14:paraId="46DC1926" w14:textId="28599294" w:rsidR="00C91B80" w:rsidRDefault="0039235A" w:rsidP="00AB62E5">
            <w:r>
              <w:t>1</w:t>
            </w:r>
            <w:r w:rsidR="00C91B80">
              <w:t xml:space="preserve"> électricien</w:t>
            </w:r>
          </w:p>
        </w:tc>
        <w:tc>
          <w:tcPr>
            <w:tcW w:w="2778" w:type="dxa"/>
          </w:tcPr>
          <w:p w14:paraId="04BD914A" w14:textId="77777777" w:rsidR="00C91B80" w:rsidRDefault="00C91B80" w:rsidP="00AB62E5"/>
        </w:tc>
        <w:tc>
          <w:tcPr>
            <w:tcW w:w="2266" w:type="dxa"/>
          </w:tcPr>
          <w:p w14:paraId="777B661F" w14:textId="77777777" w:rsidR="00C91B80" w:rsidRDefault="00C91B80" w:rsidP="00AB62E5"/>
        </w:tc>
      </w:tr>
    </w:tbl>
    <w:p w14:paraId="13450D42" w14:textId="77777777" w:rsidR="00C91B80" w:rsidRDefault="00C91B80" w:rsidP="00C91B80"/>
    <w:p w14:paraId="5B1A61C2" w14:textId="031603F3" w:rsidR="00C91B80" w:rsidRPr="001462C5" w:rsidRDefault="00C91B80" w:rsidP="00F64F44">
      <w:pPr>
        <w:pStyle w:val="Paragraphedeliste"/>
        <w:numPr>
          <w:ilvl w:val="3"/>
          <w:numId w:val="74"/>
        </w:numPr>
        <w:spacing w:after="0" w:line="240" w:lineRule="auto"/>
        <w:rPr>
          <w:lang w:val="fr-FR"/>
        </w:rPr>
      </w:pPr>
      <w:bookmarkStart w:id="216" w:name="_Toc155620354"/>
      <w:bookmarkStart w:id="217" w:name="_Toc161312671"/>
      <w:r>
        <w:t xml:space="preserve"> </w:t>
      </w:r>
      <w:r w:rsidRPr="001462C5">
        <w:rPr>
          <w:b/>
          <w:bCs/>
        </w:rPr>
        <w:t>Modèle du CV du personnel</w:t>
      </w:r>
      <w:bookmarkEnd w:id="216"/>
      <w:bookmarkEnd w:id="217"/>
    </w:p>
    <w:p w14:paraId="1E2545F1" w14:textId="77777777" w:rsidR="00C91B80" w:rsidRPr="00985DCA" w:rsidRDefault="00C91B80" w:rsidP="00C91B80">
      <w:pPr>
        <w:rPr>
          <w:b/>
        </w:rPr>
      </w:pPr>
      <w:bookmarkStart w:id="218" w:name="_Hlk151366819"/>
    </w:p>
    <w:p w14:paraId="16F8E8B3" w14:textId="77777777" w:rsidR="00C91B80" w:rsidRPr="003A5806" w:rsidRDefault="00C91B80" w:rsidP="00F64F44">
      <w:pPr>
        <w:pStyle w:val="Paragraphedeliste"/>
        <w:numPr>
          <w:ilvl w:val="0"/>
          <w:numId w:val="81"/>
        </w:numPr>
        <w:tabs>
          <w:tab w:val="num" w:pos="360"/>
        </w:tabs>
        <w:spacing w:after="160" w:line="259" w:lineRule="auto"/>
        <w:rPr>
          <w:b/>
        </w:rPr>
      </w:pPr>
      <w:r w:rsidRPr="003A5806">
        <w:rPr>
          <w:b/>
        </w:rPr>
        <w:t>Identité</w:t>
      </w:r>
      <w:r>
        <w:rPr>
          <w:b/>
        </w:rPr>
        <w:t> :</w:t>
      </w:r>
    </w:p>
    <w:p w14:paraId="6603CCB4" w14:textId="77777777" w:rsidR="00C91B80" w:rsidRDefault="00C91B80" w:rsidP="00C91B80">
      <w:pPr>
        <w:pStyle w:val="Paragraphedeliste"/>
      </w:pPr>
    </w:p>
    <w:tbl>
      <w:tblPr>
        <w:tblStyle w:val="Grilledutableau"/>
        <w:tblW w:w="9085" w:type="dxa"/>
        <w:jc w:val="center"/>
        <w:tblInd w:w="0" w:type="dxa"/>
        <w:tblLook w:val="04A0" w:firstRow="1" w:lastRow="0" w:firstColumn="1" w:lastColumn="0" w:noHBand="0" w:noVBand="1"/>
      </w:tblPr>
      <w:tblGrid>
        <w:gridCol w:w="3515"/>
        <w:gridCol w:w="2777"/>
        <w:gridCol w:w="2793"/>
      </w:tblGrid>
      <w:tr w:rsidR="00C91B80" w:rsidRPr="00404CD0" w14:paraId="7B119C28" w14:textId="77777777" w:rsidTr="00AB62E5">
        <w:trPr>
          <w:jc w:val="center"/>
        </w:trPr>
        <w:tc>
          <w:tcPr>
            <w:tcW w:w="3515" w:type="dxa"/>
            <w:shd w:val="clear" w:color="auto" w:fill="D9D9D9" w:themeFill="background1" w:themeFillShade="D9"/>
          </w:tcPr>
          <w:p w14:paraId="3AD0FFA4" w14:textId="77777777" w:rsidR="00C91B80" w:rsidRPr="00404CD0" w:rsidRDefault="00C91B80" w:rsidP="00AB62E5">
            <w:pPr>
              <w:pStyle w:val="Paragraphedeliste"/>
              <w:ind w:left="0"/>
            </w:pPr>
            <w:r w:rsidRPr="00404CD0">
              <w:t>Nom et Prénom</w:t>
            </w:r>
          </w:p>
        </w:tc>
        <w:tc>
          <w:tcPr>
            <w:tcW w:w="2777" w:type="dxa"/>
            <w:shd w:val="clear" w:color="auto" w:fill="D9D9D9" w:themeFill="background1" w:themeFillShade="D9"/>
          </w:tcPr>
          <w:p w14:paraId="7EEBFFC8" w14:textId="77777777" w:rsidR="00C91B80" w:rsidRPr="00404CD0" w:rsidRDefault="00C91B80" w:rsidP="00AB62E5">
            <w:pPr>
              <w:pStyle w:val="Paragraphedeliste"/>
              <w:ind w:left="0"/>
            </w:pPr>
            <w:r w:rsidRPr="00404CD0">
              <w:t>Contact </w:t>
            </w:r>
          </w:p>
        </w:tc>
        <w:tc>
          <w:tcPr>
            <w:tcW w:w="2793" w:type="dxa"/>
            <w:shd w:val="clear" w:color="auto" w:fill="D9D9D9" w:themeFill="background1" w:themeFillShade="D9"/>
          </w:tcPr>
          <w:p w14:paraId="3EC08741" w14:textId="77777777" w:rsidR="00C91B80" w:rsidRPr="00404CD0" w:rsidRDefault="00C91B80" w:rsidP="00AB62E5">
            <w:pPr>
              <w:pStyle w:val="Paragraphedeliste"/>
              <w:ind w:left="0"/>
            </w:pPr>
            <w:r w:rsidRPr="00404CD0">
              <w:t>Photo passeport à jour</w:t>
            </w:r>
          </w:p>
        </w:tc>
      </w:tr>
      <w:tr w:rsidR="00C91B80" w14:paraId="4A5FA40F" w14:textId="77777777" w:rsidTr="00AB62E5">
        <w:trPr>
          <w:jc w:val="center"/>
        </w:trPr>
        <w:tc>
          <w:tcPr>
            <w:tcW w:w="3515" w:type="dxa"/>
            <w:vMerge w:val="restart"/>
          </w:tcPr>
          <w:p w14:paraId="6DA098AC" w14:textId="77777777" w:rsidR="00C91B80" w:rsidRDefault="00C91B80" w:rsidP="00AB62E5">
            <w:pPr>
              <w:pStyle w:val="Paragraphedeliste"/>
              <w:ind w:left="0"/>
            </w:pPr>
          </w:p>
        </w:tc>
        <w:tc>
          <w:tcPr>
            <w:tcW w:w="2777" w:type="dxa"/>
          </w:tcPr>
          <w:p w14:paraId="450DFF49" w14:textId="77777777" w:rsidR="00C91B80" w:rsidRDefault="00C91B80" w:rsidP="00AB62E5">
            <w:pPr>
              <w:pStyle w:val="Paragraphedeliste"/>
              <w:ind w:left="0"/>
            </w:pPr>
            <w:r>
              <w:t xml:space="preserve">Tél 1 : </w:t>
            </w:r>
          </w:p>
        </w:tc>
        <w:tc>
          <w:tcPr>
            <w:tcW w:w="2793" w:type="dxa"/>
            <w:vMerge w:val="restart"/>
          </w:tcPr>
          <w:p w14:paraId="450776A6" w14:textId="77777777" w:rsidR="00C91B80" w:rsidRDefault="00C91B80" w:rsidP="00AB62E5">
            <w:pPr>
              <w:pStyle w:val="Paragraphedeliste"/>
              <w:ind w:left="0"/>
            </w:pPr>
          </w:p>
        </w:tc>
      </w:tr>
      <w:tr w:rsidR="00C91B80" w14:paraId="7B9C2B92" w14:textId="77777777" w:rsidTr="00AB62E5">
        <w:trPr>
          <w:jc w:val="center"/>
        </w:trPr>
        <w:tc>
          <w:tcPr>
            <w:tcW w:w="3515" w:type="dxa"/>
            <w:vMerge/>
          </w:tcPr>
          <w:p w14:paraId="5225A08D" w14:textId="77777777" w:rsidR="00C91B80" w:rsidRDefault="00C91B80" w:rsidP="00AB62E5">
            <w:pPr>
              <w:pStyle w:val="Paragraphedeliste"/>
              <w:ind w:left="0"/>
            </w:pPr>
          </w:p>
        </w:tc>
        <w:tc>
          <w:tcPr>
            <w:tcW w:w="2777" w:type="dxa"/>
          </w:tcPr>
          <w:p w14:paraId="088D178B" w14:textId="77777777" w:rsidR="00C91B80" w:rsidRDefault="00C91B80" w:rsidP="00AB62E5">
            <w:pPr>
              <w:pStyle w:val="Paragraphedeliste"/>
              <w:ind w:left="0"/>
            </w:pPr>
            <w:r>
              <w:t xml:space="preserve">Tel 2 : </w:t>
            </w:r>
          </w:p>
        </w:tc>
        <w:tc>
          <w:tcPr>
            <w:tcW w:w="2793" w:type="dxa"/>
            <w:vMerge/>
          </w:tcPr>
          <w:p w14:paraId="27CCEC91" w14:textId="77777777" w:rsidR="00C91B80" w:rsidRDefault="00C91B80" w:rsidP="00AB62E5">
            <w:pPr>
              <w:pStyle w:val="Paragraphedeliste"/>
              <w:ind w:left="0"/>
            </w:pPr>
          </w:p>
        </w:tc>
      </w:tr>
      <w:tr w:rsidR="00C91B80" w14:paraId="4C5ECF70" w14:textId="77777777" w:rsidTr="00AB62E5">
        <w:trPr>
          <w:jc w:val="center"/>
        </w:trPr>
        <w:tc>
          <w:tcPr>
            <w:tcW w:w="3515" w:type="dxa"/>
            <w:vMerge/>
          </w:tcPr>
          <w:p w14:paraId="31408962" w14:textId="77777777" w:rsidR="00C91B80" w:rsidRDefault="00C91B80" w:rsidP="00AB62E5">
            <w:pPr>
              <w:pStyle w:val="Paragraphedeliste"/>
              <w:ind w:left="0"/>
            </w:pPr>
          </w:p>
        </w:tc>
        <w:tc>
          <w:tcPr>
            <w:tcW w:w="2777" w:type="dxa"/>
          </w:tcPr>
          <w:p w14:paraId="13E34C7F" w14:textId="77777777" w:rsidR="00C91B80" w:rsidRDefault="00C91B80" w:rsidP="00AB62E5">
            <w:pPr>
              <w:pStyle w:val="Paragraphedeliste"/>
              <w:ind w:left="0"/>
            </w:pPr>
            <w:r>
              <w:t>E-mail :</w:t>
            </w:r>
          </w:p>
        </w:tc>
        <w:tc>
          <w:tcPr>
            <w:tcW w:w="2793" w:type="dxa"/>
            <w:vMerge/>
          </w:tcPr>
          <w:p w14:paraId="11FA5A17" w14:textId="77777777" w:rsidR="00C91B80" w:rsidRDefault="00C91B80" w:rsidP="00AB62E5">
            <w:pPr>
              <w:pStyle w:val="Paragraphedeliste"/>
              <w:ind w:left="0"/>
            </w:pPr>
          </w:p>
        </w:tc>
      </w:tr>
      <w:tr w:rsidR="00C91B80" w14:paraId="195DDD23" w14:textId="77777777" w:rsidTr="00AB62E5">
        <w:trPr>
          <w:jc w:val="center"/>
        </w:trPr>
        <w:tc>
          <w:tcPr>
            <w:tcW w:w="3515" w:type="dxa"/>
            <w:vMerge/>
          </w:tcPr>
          <w:p w14:paraId="6C48E688" w14:textId="77777777" w:rsidR="00C91B80" w:rsidRDefault="00C91B80" w:rsidP="00AB62E5">
            <w:pPr>
              <w:pStyle w:val="Paragraphedeliste"/>
              <w:ind w:left="0"/>
            </w:pPr>
          </w:p>
        </w:tc>
        <w:tc>
          <w:tcPr>
            <w:tcW w:w="2777" w:type="dxa"/>
          </w:tcPr>
          <w:p w14:paraId="43C0F05C" w14:textId="77777777" w:rsidR="00C91B80" w:rsidRDefault="00C91B80" w:rsidP="00AB62E5">
            <w:pPr>
              <w:pStyle w:val="Paragraphedeliste"/>
              <w:ind w:left="0"/>
            </w:pPr>
          </w:p>
        </w:tc>
        <w:tc>
          <w:tcPr>
            <w:tcW w:w="2793" w:type="dxa"/>
            <w:vMerge/>
          </w:tcPr>
          <w:p w14:paraId="5BD1C420" w14:textId="77777777" w:rsidR="00C91B80" w:rsidRDefault="00C91B80" w:rsidP="00AB62E5">
            <w:pPr>
              <w:pStyle w:val="Paragraphedeliste"/>
              <w:ind w:left="0"/>
            </w:pPr>
          </w:p>
        </w:tc>
      </w:tr>
    </w:tbl>
    <w:p w14:paraId="40F95591" w14:textId="77777777" w:rsidR="00C91B80" w:rsidRDefault="00C91B80" w:rsidP="00C91B80">
      <w:pPr>
        <w:pStyle w:val="Paragraphedeliste"/>
      </w:pPr>
    </w:p>
    <w:p w14:paraId="38546AF3" w14:textId="77777777" w:rsidR="00C91B80" w:rsidRDefault="00C91B80" w:rsidP="00F64F44">
      <w:pPr>
        <w:pStyle w:val="Paragraphedeliste"/>
        <w:numPr>
          <w:ilvl w:val="0"/>
          <w:numId w:val="81"/>
        </w:numPr>
        <w:tabs>
          <w:tab w:val="num" w:pos="360"/>
        </w:tabs>
        <w:spacing w:after="160" w:line="259" w:lineRule="auto"/>
        <w:rPr>
          <w:b/>
        </w:rPr>
      </w:pPr>
      <w:r w:rsidRPr="00CD5C63">
        <w:rPr>
          <w:b/>
        </w:rPr>
        <w:t>Qualification et compétences</w:t>
      </w:r>
      <w:r>
        <w:rPr>
          <w:b/>
        </w:rPr>
        <w:t> :</w:t>
      </w:r>
    </w:p>
    <w:p w14:paraId="1997CCDD" w14:textId="77777777" w:rsidR="00C91B80" w:rsidRPr="00CD5C63" w:rsidRDefault="00C91B80" w:rsidP="00C91B80">
      <w:pPr>
        <w:pStyle w:val="Paragraphedeliste"/>
        <w:spacing w:line="259" w:lineRule="auto"/>
        <w:rPr>
          <w:b/>
        </w:rPr>
      </w:pPr>
    </w:p>
    <w:tbl>
      <w:tblPr>
        <w:tblStyle w:val="Grilledutableau"/>
        <w:tblW w:w="0" w:type="auto"/>
        <w:jc w:val="center"/>
        <w:tblInd w:w="0" w:type="dxa"/>
        <w:tblLook w:val="04A0" w:firstRow="1" w:lastRow="0" w:firstColumn="1" w:lastColumn="0" w:noHBand="0" w:noVBand="1"/>
      </w:tblPr>
      <w:tblGrid>
        <w:gridCol w:w="2993"/>
        <w:gridCol w:w="5930"/>
      </w:tblGrid>
      <w:tr w:rsidR="00C91B80" w14:paraId="4479BC83" w14:textId="77777777" w:rsidTr="00AB62E5">
        <w:trPr>
          <w:jc w:val="center"/>
        </w:trPr>
        <w:tc>
          <w:tcPr>
            <w:tcW w:w="3020" w:type="dxa"/>
            <w:shd w:val="clear" w:color="auto" w:fill="D9D9D9" w:themeFill="background1" w:themeFillShade="D9"/>
          </w:tcPr>
          <w:p w14:paraId="6F9AF2EE" w14:textId="77777777" w:rsidR="00C91B80" w:rsidRDefault="00C91B80" w:rsidP="00AB62E5">
            <w:pPr>
              <w:pStyle w:val="Paragraphedeliste"/>
              <w:ind w:left="0"/>
            </w:pPr>
            <w:r>
              <w:t>Qualification</w:t>
            </w:r>
          </w:p>
        </w:tc>
        <w:tc>
          <w:tcPr>
            <w:tcW w:w="6042" w:type="dxa"/>
          </w:tcPr>
          <w:p w14:paraId="26667A97" w14:textId="77777777" w:rsidR="00C91B80" w:rsidRDefault="00C91B80" w:rsidP="00AB62E5">
            <w:pPr>
              <w:pStyle w:val="Paragraphedeliste"/>
              <w:ind w:left="0"/>
            </w:pPr>
          </w:p>
        </w:tc>
      </w:tr>
      <w:tr w:rsidR="00C91B80" w14:paraId="1ACB9F48" w14:textId="77777777" w:rsidTr="00AB62E5">
        <w:trPr>
          <w:jc w:val="center"/>
        </w:trPr>
        <w:tc>
          <w:tcPr>
            <w:tcW w:w="3020" w:type="dxa"/>
            <w:shd w:val="clear" w:color="auto" w:fill="D9D9D9" w:themeFill="background1" w:themeFillShade="D9"/>
          </w:tcPr>
          <w:p w14:paraId="0D41B646" w14:textId="77777777" w:rsidR="00C91B80" w:rsidRDefault="00C91B80" w:rsidP="00AB62E5">
            <w:pPr>
              <w:pStyle w:val="Paragraphedeliste"/>
              <w:ind w:left="0"/>
            </w:pPr>
            <w:r>
              <w:t>Diplôme</w:t>
            </w:r>
          </w:p>
        </w:tc>
        <w:tc>
          <w:tcPr>
            <w:tcW w:w="6042" w:type="dxa"/>
          </w:tcPr>
          <w:p w14:paraId="2CFA5640" w14:textId="77777777" w:rsidR="00C91B80" w:rsidRDefault="00C91B80" w:rsidP="00AB62E5">
            <w:pPr>
              <w:pStyle w:val="Paragraphedeliste"/>
              <w:ind w:left="0"/>
            </w:pPr>
          </w:p>
        </w:tc>
      </w:tr>
      <w:tr w:rsidR="00C91B80" w14:paraId="29008444" w14:textId="77777777" w:rsidTr="00AB62E5">
        <w:trPr>
          <w:jc w:val="center"/>
        </w:trPr>
        <w:tc>
          <w:tcPr>
            <w:tcW w:w="3020" w:type="dxa"/>
            <w:shd w:val="clear" w:color="auto" w:fill="D9D9D9" w:themeFill="background1" w:themeFillShade="D9"/>
          </w:tcPr>
          <w:p w14:paraId="10AA5251" w14:textId="77777777" w:rsidR="00C91B80" w:rsidRDefault="00C91B80" w:rsidP="00AB62E5">
            <w:pPr>
              <w:pStyle w:val="Paragraphedeliste"/>
              <w:ind w:left="0"/>
            </w:pPr>
            <w:r>
              <w:t>Expériences professionnelle générale (en année)</w:t>
            </w:r>
          </w:p>
        </w:tc>
        <w:tc>
          <w:tcPr>
            <w:tcW w:w="6042" w:type="dxa"/>
          </w:tcPr>
          <w:p w14:paraId="7124BA00" w14:textId="77777777" w:rsidR="00C91B80" w:rsidRDefault="00C91B80" w:rsidP="00AB62E5">
            <w:pPr>
              <w:pStyle w:val="Paragraphedeliste"/>
              <w:ind w:left="0"/>
            </w:pPr>
          </w:p>
        </w:tc>
      </w:tr>
    </w:tbl>
    <w:p w14:paraId="13DEFEB2" w14:textId="77777777" w:rsidR="00C91B80" w:rsidRDefault="00C91B80" w:rsidP="00C91B80">
      <w:pPr>
        <w:pStyle w:val="Paragraphedeliste"/>
      </w:pPr>
    </w:p>
    <w:p w14:paraId="6CDDABE8" w14:textId="77777777" w:rsidR="00C91B80" w:rsidRDefault="00C91B80" w:rsidP="00F64F44">
      <w:pPr>
        <w:pStyle w:val="Paragraphedeliste"/>
        <w:numPr>
          <w:ilvl w:val="0"/>
          <w:numId w:val="81"/>
        </w:numPr>
        <w:tabs>
          <w:tab w:val="num" w:pos="360"/>
        </w:tabs>
        <w:spacing w:after="160" w:line="259" w:lineRule="auto"/>
        <w:rPr>
          <w:b/>
        </w:rPr>
      </w:pPr>
      <w:r w:rsidRPr="00886BBF">
        <w:rPr>
          <w:b/>
        </w:rPr>
        <w:t xml:space="preserve">Expériences </w:t>
      </w:r>
      <w:r>
        <w:rPr>
          <w:b/>
        </w:rPr>
        <w:t>professionnelles g</w:t>
      </w:r>
      <w:r w:rsidRPr="00886BBF">
        <w:rPr>
          <w:b/>
        </w:rPr>
        <w:t>énérales :</w:t>
      </w:r>
    </w:p>
    <w:p w14:paraId="0F18DACC" w14:textId="77777777" w:rsidR="00C91B80" w:rsidRPr="00886BBF" w:rsidRDefault="00C91B80" w:rsidP="00C91B80">
      <w:pPr>
        <w:pStyle w:val="Paragraphedeliste"/>
        <w:spacing w:line="259" w:lineRule="auto"/>
        <w:rPr>
          <w:b/>
        </w:rPr>
      </w:pPr>
    </w:p>
    <w:tbl>
      <w:tblPr>
        <w:tblStyle w:val="Grilledutableau"/>
        <w:tblW w:w="9312" w:type="dxa"/>
        <w:jc w:val="center"/>
        <w:tblInd w:w="0" w:type="dxa"/>
        <w:tblLook w:val="04A0" w:firstRow="1" w:lastRow="0" w:firstColumn="1" w:lastColumn="0" w:noHBand="0" w:noVBand="1"/>
      </w:tblPr>
      <w:tblGrid>
        <w:gridCol w:w="496"/>
        <w:gridCol w:w="1531"/>
        <w:gridCol w:w="3969"/>
        <w:gridCol w:w="1701"/>
        <w:gridCol w:w="1615"/>
      </w:tblGrid>
      <w:tr w:rsidR="00C91B80" w14:paraId="60813058" w14:textId="77777777" w:rsidTr="00AB62E5">
        <w:trPr>
          <w:jc w:val="center"/>
        </w:trPr>
        <w:tc>
          <w:tcPr>
            <w:tcW w:w="496" w:type="dxa"/>
            <w:shd w:val="clear" w:color="auto" w:fill="D9D9D9" w:themeFill="background1" w:themeFillShade="D9"/>
          </w:tcPr>
          <w:p w14:paraId="478E6CCC" w14:textId="77777777" w:rsidR="00C91B80" w:rsidRDefault="00C91B80" w:rsidP="00AB62E5">
            <w:pPr>
              <w:pStyle w:val="Paragraphedeliste"/>
              <w:ind w:left="0"/>
            </w:pPr>
            <w:r>
              <w:t>N°</w:t>
            </w:r>
          </w:p>
        </w:tc>
        <w:tc>
          <w:tcPr>
            <w:tcW w:w="1531" w:type="dxa"/>
            <w:shd w:val="clear" w:color="auto" w:fill="D9D9D9" w:themeFill="background1" w:themeFillShade="D9"/>
          </w:tcPr>
          <w:p w14:paraId="3DF099CA" w14:textId="77777777" w:rsidR="00C91B80" w:rsidRDefault="00C91B80" w:rsidP="00AB62E5">
            <w:pPr>
              <w:pStyle w:val="Paragraphedeliste"/>
              <w:ind w:left="0"/>
            </w:pPr>
            <w:r>
              <w:t xml:space="preserve">Mois et Année d’achèvement </w:t>
            </w:r>
          </w:p>
        </w:tc>
        <w:tc>
          <w:tcPr>
            <w:tcW w:w="3969" w:type="dxa"/>
            <w:shd w:val="clear" w:color="auto" w:fill="D9D9D9" w:themeFill="background1" w:themeFillShade="D9"/>
          </w:tcPr>
          <w:p w14:paraId="52489F64" w14:textId="77777777" w:rsidR="00C91B80" w:rsidRDefault="00C91B80" w:rsidP="00AB62E5">
            <w:pPr>
              <w:pStyle w:val="Paragraphedeliste"/>
              <w:ind w:left="0"/>
            </w:pPr>
            <w:r>
              <w:t>Intitulé de l’expérience (travaux)</w:t>
            </w:r>
          </w:p>
        </w:tc>
        <w:tc>
          <w:tcPr>
            <w:tcW w:w="1701" w:type="dxa"/>
            <w:shd w:val="clear" w:color="auto" w:fill="D9D9D9" w:themeFill="background1" w:themeFillShade="D9"/>
          </w:tcPr>
          <w:p w14:paraId="4717A455" w14:textId="77777777" w:rsidR="00C91B80" w:rsidRDefault="00C91B80" w:rsidP="00AB62E5">
            <w:pPr>
              <w:pStyle w:val="Paragraphedeliste"/>
              <w:ind w:left="0"/>
            </w:pPr>
            <w:r>
              <w:t>Rôle joué dans cette expérience</w:t>
            </w:r>
          </w:p>
        </w:tc>
        <w:tc>
          <w:tcPr>
            <w:tcW w:w="1615" w:type="dxa"/>
            <w:shd w:val="clear" w:color="auto" w:fill="D9D9D9" w:themeFill="background1" w:themeFillShade="D9"/>
          </w:tcPr>
          <w:p w14:paraId="71082505" w14:textId="77777777" w:rsidR="00C91B80" w:rsidRDefault="00C91B80" w:rsidP="00AB62E5">
            <w:pPr>
              <w:pStyle w:val="Paragraphedeliste"/>
              <w:ind w:left="0"/>
            </w:pPr>
            <w:r>
              <w:t>Employé</w:t>
            </w:r>
          </w:p>
        </w:tc>
      </w:tr>
      <w:tr w:rsidR="00C91B80" w14:paraId="40EFA628" w14:textId="77777777" w:rsidTr="00AB62E5">
        <w:trPr>
          <w:jc w:val="center"/>
        </w:trPr>
        <w:tc>
          <w:tcPr>
            <w:tcW w:w="496" w:type="dxa"/>
          </w:tcPr>
          <w:p w14:paraId="57287FCD" w14:textId="77777777" w:rsidR="00C91B80" w:rsidRDefault="00C91B80" w:rsidP="00AB62E5">
            <w:pPr>
              <w:pStyle w:val="Paragraphedeliste"/>
              <w:ind w:left="0"/>
            </w:pPr>
          </w:p>
        </w:tc>
        <w:tc>
          <w:tcPr>
            <w:tcW w:w="1531" w:type="dxa"/>
          </w:tcPr>
          <w:p w14:paraId="47BBC186" w14:textId="77777777" w:rsidR="00C91B80" w:rsidRDefault="00C91B80" w:rsidP="00AB62E5">
            <w:pPr>
              <w:pStyle w:val="Paragraphedeliste"/>
              <w:ind w:left="0"/>
            </w:pPr>
          </w:p>
        </w:tc>
        <w:tc>
          <w:tcPr>
            <w:tcW w:w="3969" w:type="dxa"/>
          </w:tcPr>
          <w:p w14:paraId="08FC1AA8" w14:textId="77777777" w:rsidR="00C91B80" w:rsidRDefault="00C91B80" w:rsidP="00AB62E5">
            <w:pPr>
              <w:pStyle w:val="Paragraphedeliste"/>
              <w:ind w:left="0"/>
            </w:pPr>
          </w:p>
        </w:tc>
        <w:tc>
          <w:tcPr>
            <w:tcW w:w="1701" w:type="dxa"/>
          </w:tcPr>
          <w:p w14:paraId="4A9764DD" w14:textId="77777777" w:rsidR="00C91B80" w:rsidRDefault="00C91B80" w:rsidP="00AB62E5">
            <w:pPr>
              <w:pStyle w:val="Paragraphedeliste"/>
              <w:ind w:left="0"/>
            </w:pPr>
          </w:p>
        </w:tc>
        <w:tc>
          <w:tcPr>
            <w:tcW w:w="1615" w:type="dxa"/>
          </w:tcPr>
          <w:p w14:paraId="2D055737" w14:textId="77777777" w:rsidR="00C91B80" w:rsidRDefault="00C91B80" w:rsidP="00AB62E5">
            <w:pPr>
              <w:pStyle w:val="Paragraphedeliste"/>
              <w:ind w:left="0"/>
            </w:pPr>
          </w:p>
        </w:tc>
      </w:tr>
      <w:tr w:rsidR="00C91B80" w14:paraId="44A7F0BC" w14:textId="77777777" w:rsidTr="00AB62E5">
        <w:trPr>
          <w:jc w:val="center"/>
        </w:trPr>
        <w:tc>
          <w:tcPr>
            <w:tcW w:w="496" w:type="dxa"/>
          </w:tcPr>
          <w:p w14:paraId="44C629D1" w14:textId="77777777" w:rsidR="00C91B80" w:rsidRDefault="00C91B80" w:rsidP="00AB62E5">
            <w:pPr>
              <w:pStyle w:val="Paragraphedeliste"/>
              <w:ind w:left="0"/>
            </w:pPr>
          </w:p>
        </w:tc>
        <w:tc>
          <w:tcPr>
            <w:tcW w:w="1531" w:type="dxa"/>
          </w:tcPr>
          <w:p w14:paraId="013F163D" w14:textId="77777777" w:rsidR="00C91B80" w:rsidRDefault="00C91B80" w:rsidP="00AB62E5">
            <w:pPr>
              <w:pStyle w:val="Paragraphedeliste"/>
              <w:ind w:left="0"/>
            </w:pPr>
          </w:p>
        </w:tc>
        <w:tc>
          <w:tcPr>
            <w:tcW w:w="3969" w:type="dxa"/>
          </w:tcPr>
          <w:p w14:paraId="6C44D76F" w14:textId="77777777" w:rsidR="00C91B80" w:rsidRDefault="00C91B80" w:rsidP="00AB62E5">
            <w:pPr>
              <w:pStyle w:val="Paragraphedeliste"/>
              <w:ind w:left="0"/>
            </w:pPr>
          </w:p>
        </w:tc>
        <w:tc>
          <w:tcPr>
            <w:tcW w:w="1701" w:type="dxa"/>
          </w:tcPr>
          <w:p w14:paraId="28099CC9" w14:textId="77777777" w:rsidR="00C91B80" w:rsidRDefault="00C91B80" w:rsidP="00AB62E5">
            <w:pPr>
              <w:pStyle w:val="Paragraphedeliste"/>
              <w:ind w:left="0"/>
            </w:pPr>
          </w:p>
        </w:tc>
        <w:tc>
          <w:tcPr>
            <w:tcW w:w="1615" w:type="dxa"/>
          </w:tcPr>
          <w:p w14:paraId="13D099C6" w14:textId="77777777" w:rsidR="00C91B80" w:rsidRDefault="00C91B80" w:rsidP="00AB62E5">
            <w:pPr>
              <w:pStyle w:val="Paragraphedeliste"/>
              <w:ind w:left="0"/>
            </w:pPr>
          </w:p>
        </w:tc>
      </w:tr>
      <w:tr w:rsidR="00C91B80" w14:paraId="25501722" w14:textId="77777777" w:rsidTr="00AB62E5">
        <w:trPr>
          <w:jc w:val="center"/>
        </w:trPr>
        <w:tc>
          <w:tcPr>
            <w:tcW w:w="496" w:type="dxa"/>
          </w:tcPr>
          <w:p w14:paraId="79CB31C9" w14:textId="77777777" w:rsidR="00C91B80" w:rsidRDefault="00C91B80" w:rsidP="00AB62E5">
            <w:pPr>
              <w:pStyle w:val="Paragraphedeliste"/>
              <w:ind w:left="0"/>
            </w:pPr>
          </w:p>
        </w:tc>
        <w:tc>
          <w:tcPr>
            <w:tcW w:w="1531" w:type="dxa"/>
          </w:tcPr>
          <w:p w14:paraId="0341F5E4" w14:textId="77777777" w:rsidR="00C91B80" w:rsidRDefault="00C91B80" w:rsidP="00AB62E5">
            <w:pPr>
              <w:pStyle w:val="Paragraphedeliste"/>
              <w:ind w:left="0"/>
            </w:pPr>
          </w:p>
        </w:tc>
        <w:tc>
          <w:tcPr>
            <w:tcW w:w="3969" w:type="dxa"/>
          </w:tcPr>
          <w:p w14:paraId="1482E7B3" w14:textId="77777777" w:rsidR="00C91B80" w:rsidRDefault="00C91B80" w:rsidP="00AB62E5">
            <w:pPr>
              <w:pStyle w:val="Paragraphedeliste"/>
              <w:ind w:left="0"/>
            </w:pPr>
          </w:p>
        </w:tc>
        <w:tc>
          <w:tcPr>
            <w:tcW w:w="1701" w:type="dxa"/>
          </w:tcPr>
          <w:p w14:paraId="7CFF7686" w14:textId="77777777" w:rsidR="00C91B80" w:rsidRDefault="00C91B80" w:rsidP="00AB62E5">
            <w:pPr>
              <w:pStyle w:val="Paragraphedeliste"/>
              <w:ind w:left="0"/>
            </w:pPr>
          </w:p>
        </w:tc>
        <w:tc>
          <w:tcPr>
            <w:tcW w:w="1615" w:type="dxa"/>
          </w:tcPr>
          <w:p w14:paraId="6F72E1DF" w14:textId="77777777" w:rsidR="00C91B80" w:rsidRDefault="00C91B80" w:rsidP="00AB62E5">
            <w:pPr>
              <w:pStyle w:val="Paragraphedeliste"/>
              <w:ind w:left="0"/>
            </w:pPr>
          </w:p>
        </w:tc>
      </w:tr>
      <w:tr w:rsidR="00C91B80" w14:paraId="53D1C54E" w14:textId="77777777" w:rsidTr="00AB62E5">
        <w:trPr>
          <w:jc w:val="center"/>
        </w:trPr>
        <w:tc>
          <w:tcPr>
            <w:tcW w:w="496" w:type="dxa"/>
          </w:tcPr>
          <w:p w14:paraId="0C943538" w14:textId="77777777" w:rsidR="00C91B80" w:rsidRDefault="00C91B80" w:rsidP="00AB62E5">
            <w:pPr>
              <w:pStyle w:val="Paragraphedeliste"/>
              <w:ind w:left="0"/>
            </w:pPr>
          </w:p>
        </w:tc>
        <w:tc>
          <w:tcPr>
            <w:tcW w:w="1531" w:type="dxa"/>
          </w:tcPr>
          <w:p w14:paraId="2CCA4BDC" w14:textId="77777777" w:rsidR="00C91B80" w:rsidRDefault="00C91B80" w:rsidP="00AB62E5">
            <w:pPr>
              <w:pStyle w:val="Paragraphedeliste"/>
              <w:ind w:left="0"/>
            </w:pPr>
          </w:p>
        </w:tc>
        <w:tc>
          <w:tcPr>
            <w:tcW w:w="3969" w:type="dxa"/>
          </w:tcPr>
          <w:p w14:paraId="67CCF855" w14:textId="77777777" w:rsidR="00C91B80" w:rsidRDefault="00C91B80" w:rsidP="00AB62E5">
            <w:pPr>
              <w:pStyle w:val="Paragraphedeliste"/>
              <w:ind w:left="0"/>
            </w:pPr>
          </w:p>
        </w:tc>
        <w:tc>
          <w:tcPr>
            <w:tcW w:w="1701" w:type="dxa"/>
          </w:tcPr>
          <w:p w14:paraId="3D5FC4AC" w14:textId="77777777" w:rsidR="00C91B80" w:rsidRDefault="00C91B80" w:rsidP="00AB62E5">
            <w:pPr>
              <w:pStyle w:val="Paragraphedeliste"/>
              <w:ind w:left="0"/>
            </w:pPr>
          </w:p>
        </w:tc>
        <w:tc>
          <w:tcPr>
            <w:tcW w:w="1615" w:type="dxa"/>
          </w:tcPr>
          <w:p w14:paraId="1E08D4A0" w14:textId="77777777" w:rsidR="00C91B80" w:rsidRDefault="00C91B80" w:rsidP="00AB62E5">
            <w:pPr>
              <w:pStyle w:val="Paragraphedeliste"/>
              <w:ind w:left="0"/>
            </w:pPr>
          </w:p>
        </w:tc>
      </w:tr>
      <w:tr w:rsidR="00C91B80" w14:paraId="2AEDE8E9" w14:textId="77777777" w:rsidTr="00AB62E5">
        <w:trPr>
          <w:jc w:val="center"/>
        </w:trPr>
        <w:tc>
          <w:tcPr>
            <w:tcW w:w="496" w:type="dxa"/>
          </w:tcPr>
          <w:p w14:paraId="318B309B" w14:textId="77777777" w:rsidR="00C91B80" w:rsidRDefault="00C91B80" w:rsidP="00AB62E5">
            <w:pPr>
              <w:pStyle w:val="Paragraphedeliste"/>
              <w:ind w:left="0"/>
            </w:pPr>
          </w:p>
        </w:tc>
        <w:tc>
          <w:tcPr>
            <w:tcW w:w="1531" w:type="dxa"/>
          </w:tcPr>
          <w:p w14:paraId="43D47A08" w14:textId="77777777" w:rsidR="00C91B80" w:rsidRDefault="00C91B80" w:rsidP="00AB62E5">
            <w:pPr>
              <w:pStyle w:val="Paragraphedeliste"/>
              <w:ind w:left="0"/>
            </w:pPr>
          </w:p>
        </w:tc>
        <w:tc>
          <w:tcPr>
            <w:tcW w:w="3969" w:type="dxa"/>
          </w:tcPr>
          <w:p w14:paraId="495A68EF" w14:textId="77777777" w:rsidR="00C91B80" w:rsidRDefault="00C91B80" w:rsidP="00AB62E5">
            <w:pPr>
              <w:pStyle w:val="Paragraphedeliste"/>
              <w:ind w:left="0"/>
            </w:pPr>
          </w:p>
        </w:tc>
        <w:tc>
          <w:tcPr>
            <w:tcW w:w="1701" w:type="dxa"/>
          </w:tcPr>
          <w:p w14:paraId="2C788579" w14:textId="77777777" w:rsidR="00C91B80" w:rsidRDefault="00C91B80" w:rsidP="00AB62E5">
            <w:pPr>
              <w:pStyle w:val="Paragraphedeliste"/>
              <w:ind w:left="0"/>
            </w:pPr>
          </w:p>
        </w:tc>
        <w:tc>
          <w:tcPr>
            <w:tcW w:w="1615" w:type="dxa"/>
          </w:tcPr>
          <w:p w14:paraId="26A534F9" w14:textId="77777777" w:rsidR="00C91B80" w:rsidRDefault="00C91B80" w:rsidP="00AB62E5">
            <w:pPr>
              <w:pStyle w:val="Paragraphedeliste"/>
              <w:ind w:left="0"/>
            </w:pPr>
          </w:p>
        </w:tc>
      </w:tr>
      <w:tr w:rsidR="00C91B80" w14:paraId="4B000A7C" w14:textId="77777777" w:rsidTr="00AB62E5">
        <w:trPr>
          <w:jc w:val="center"/>
        </w:trPr>
        <w:tc>
          <w:tcPr>
            <w:tcW w:w="496" w:type="dxa"/>
          </w:tcPr>
          <w:p w14:paraId="040CEBD2" w14:textId="77777777" w:rsidR="00C91B80" w:rsidRDefault="00C91B80" w:rsidP="00AB62E5">
            <w:pPr>
              <w:pStyle w:val="Paragraphedeliste"/>
              <w:ind w:left="0"/>
            </w:pPr>
          </w:p>
        </w:tc>
        <w:tc>
          <w:tcPr>
            <w:tcW w:w="1531" w:type="dxa"/>
          </w:tcPr>
          <w:p w14:paraId="7EBF7B1A" w14:textId="77777777" w:rsidR="00C91B80" w:rsidRDefault="00C91B80" w:rsidP="00AB62E5">
            <w:pPr>
              <w:pStyle w:val="Paragraphedeliste"/>
              <w:ind w:left="0"/>
            </w:pPr>
          </w:p>
        </w:tc>
        <w:tc>
          <w:tcPr>
            <w:tcW w:w="3969" w:type="dxa"/>
          </w:tcPr>
          <w:p w14:paraId="12E28DE8" w14:textId="77777777" w:rsidR="00C91B80" w:rsidRDefault="00C91B80" w:rsidP="00AB62E5">
            <w:pPr>
              <w:pStyle w:val="Paragraphedeliste"/>
              <w:ind w:left="0"/>
            </w:pPr>
          </w:p>
        </w:tc>
        <w:tc>
          <w:tcPr>
            <w:tcW w:w="1701" w:type="dxa"/>
          </w:tcPr>
          <w:p w14:paraId="186AC1B2" w14:textId="77777777" w:rsidR="00C91B80" w:rsidRDefault="00C91B80" w:rsidP="00AB62E5">
            <w:pPr>
              <w:pStyle w:val="Paragraphedeliste"/>
              <w:ind w:left="0"/>
            </w:pPr>
          </w:p>
        </w:tc>
        <w:tc>
          <w:tcPr>
            <w:tcW w:w="1615" w:type="dxa"/>
          </w:tcPr>
          <w:p w14:paraId="529576EC" w14:textId="77777777" w:rsidR="00C91B80" w:rsidRDefault="00C91B80" w:rsidP="00AB62E5">
            <w:pPr>
              <w:pStyle w:val="Paragraphedeliste"/>
              <w:ind w:left="0"/>
            </w:pPr>
          </w:p>
        </w:tc>
      </w:tr>
      <w:tr w:rsidR="00C91B80" w14:paraId="41BC7CBE" w14:textId="77777777" w:rsidTr="00AB62E5">
        <w:trPr>
          <w:jc w:val="center"/>
        </w:trPr>
        <w:tc>
          <w:tcPr>
            <w:tcW w:w="496" w:type="dxa"/>
          </w:tcPr>
          <w:p w14:paraId="5B9F0D37" w14:textId="77777777" w:rsidR="00C91B80" w:rsidRDefault="00C91B80" w:rsidP="00AB62E5">
            <w:pPr>
              <w:pStyle w:val="Paragraphedeliste"/>
              <w:ind w:left="0"/>
            </w:pPr>
          </w:p>
        </w:tc>
        <w:tc>
          <w:tcPr>
            <w:tcW w:w="1531" w:type="dxa"/>
          </w:tcPr>
          <w:p w14:paraId="7FCACC78" w14:textId="77777777" w:rsidR="00C91B80" w:rsidRDefault="00C91B80" w:rsidP="00AB62E5">
            <w:pPr>
              <w:pStyle w:val="Paragraphedeliste"/>
              <w:ind w:left="0"/>
            </w:pPr>
          </w:p>
        </w:tc>
        <w:tc>
          <w:tcPr>
            <w:tcW w:w="3969" w:type="dxa"/>
          </w:tcPr>
          <w:p w14:paraId="22132177" w14:textId="77777777" w:rsidR="00C91B80" w:rsidRDefault="00C91B80" w:rsidP="00AB62E5">
            <w:pPr>
              <w:pStyle w:val="Paragraphedeliste"/>
              <w:ind w:left="0"/>
            </w:pPr>
          </w:p>
        </w:tc>
        <w:tc>
          <w:tcPr>
            <w:tcW w:w="1701" w:type="dxa"/>
          </w:tcPr>
          <w:p w14:paraId="52F78E19" w14:textId="77777777" w:rsidR="00C91B80" w:rsidRDefault="00C91B80" w:rsidP="00AB62E5">
            <w:pPr>
              <w:pStyle w:val="Paragraphedeliste"/>
              <w:ind w:left="0"/>
            </w:pPr>
          </w:p>
        </w:tc>
        <w:tc>
          <w:tcPr>
            <w:tcW w:w="1615" w:type="dxa"/>
          </w:tcPr>
          <w:p w14:paraId="7E1333F0" w14:textId="77777777" w:rsidR="00C91B80" w:rsidRDefault="00C91B80" w:rsidP="00AB62E5">
            <w:pPr>
              <w:pStyle w:val="Paragraphedeliste"/>
              <w:ind w:left="0"/>
            </w:pPr>
          </w:p>
        </w:tc>
      </w:tr>
      <w:tr w:rsidR="00C91B80" w14:paraId="4C7E5F98" w14:textId="77777777" w:rsidTr="00AB62E5">
        <w:trPr>
          <w:jc w:val="center"/>
        </w:trPr>
        <w:tc>
          <w:tcPr>
            <w:tcW w:w="496" w:type="dxa"/>
          </w:tcPr>
          <w:p w14:paraId="770A56EB" w14:textId="77777777" w:rsidR="00C91B80" w:rsidRDefault="00C91B80" w:rsidP="00AB62E5">
            <w:pPr>
              <w:pStyle w:val="Paragraphedeliste"/>
              <w:ind w:left="0"/>
            </w:pPr>
          </w:p>
        </w:tc>
        <w:tc>
          <w:tcPr>
            <w:tcW w:w="1531" w:type="dxa"/>
          </w:tcPr>
          <w:p w14:paraId="62B563AA" w14:textId="77777777" w:rsidR="00C91B80" w:rsidRDefault="00C91B80" w:rsidP="00AB62E5">
            <w:pPr>
              <w:pStyle w:val="Paragraphedeliste"/>
              <w:ind w:left="0"/>
            </w:pPr>
          </w:p>
        </w:tc>
        <w:tc>
          <w:tcPr>
            <w:tcW w:w="3969" w:type="dxa"/>
          </w:tcPr>
          <w:p w14:paraId="63BD58FB" w14:textId="77777777" w:rsidR="00C91B80" w:rsidRDefault="00C91B80" w:rsidP="00AB62E5">
            <w:pPr>
              <w:pStyle w:val="Paragraphedeliste"/>
              <w:ind w:left="0"/>
            </w:pPr>
          </w:p>
        </w:tc>
        <w:tc>
          <w:tcPr>
            <w:tcW w:w="1701" w:type="dxa"/>
          </w:tcPr>
          <w:p w14:paraId="720B886C" w14:textId="77777777" w:rsidR="00C91B80" w:rsidRDefault="00C91B80" w:rsidP="00AB62E5">
            <w:pPr>
              <w:pStyle w:val="Paragraphedeliste"/>
              <w:ind w:left="0"/>
            </w:pPr>
          </w:p>
        </w:tc>
        <w:tc>
          <w:tcPr>
            <w:tcW w:w="1615" w:type="dxa"/>
          </w:tcPr>
          <w:p w14:paraId="3F7D7F03" w14:textId="77777777" w:rsidR="00C91B80" w:rsidRDefault="00C91B80" w:rsidP="00AB62E5">
            <w:pPr>
              <w:pStyle w:val="Paragraphedeliste"/>
              <w:ind w:left="0"/>
            </w:pPr>
          </w:p>
        </w:tc>
      </w:tr>
      <w:tr w:rsidR="00C91B80" w14:paraId="3AA48899" w14:textId="77777777" w:rsidTr="00AB62E5">
        <w:trPr>
          <w:jc w:val="center"/>
        </w:trPr>
        <w:tc>
          <w:tcPr>
            <w:tcW w:w="496" w:type="dxa"/>
          </w:tcPr>
          <w:p w14:paraId="27262B54" w14:textId="77777777" w:rsidR="00C91B80" w:rsidRDefault="00C91B80" w:rsidP="00AB62E5">
            <w:pPr>
              <w:pStyle w:val="Paragraphedeliste"/>
              <w:ind w:left="0"/>
            </w:pPr>
          </w:p>
        </w:tc>
        <w:tc>
          <w:tcPr>
            <w:tcW w:w="1531" w:type="dxa"/>
          </w:tcPr>
          <w:p w14:paraId="7E58F893" w14:textId="77777777" w:rsidR="00C91B80" w:rsidRDefault="00C91B80" w:rsidP="00AB62E5">
            <w:pPr>
              <w:pStyle w:val="Paragraphedeliste"/>
              <w:ind w:left="0"/>
            </w:pPr>
          </w:p>
        </w:tc>
        <w:tc>
          <w:tcPr>
            <w:tcW w:w="3969" w:type="dxa"/>
          </w:tcPr>
          <w:p w14:paraId="36450F0C" w14:textId="77777777" w:rsidR="00C91B80" w:rsidRDefault="00C91B80" w:rsidP="00AB62E5">
            <w:pPr>
              <w:pStyle w:val="Paragraphedeliste"/>
              <w:ind w:left="0"/>
            </w:pPr>
          </w:p>
        </w:tc>
        <w:tc>
          <w:tcPr>
            <w:tcW w:w="1701" w:type="dxa"/>
          </w:tcPr>
          <w:p w14:paraId="125F0BB7" w14:textId="77777777" w:rsidR="00C91B80" w:rsidRDefault="00C91B80" w:rsidP="00AB62E5">
            <w:pPr>
              <w:pStyle w:val="Paragraphedeliste"/>
              <w:ind w:left="0"/>
            </w:pPr>
          </w:p>
        </w:tc>
        <w:tc>
          <w:tcPr>
            <w:tcW w:w="1615" w:type="dxa"/>
          </w:tcPr>
          <w:p w14:paraId="6351227A" w14:textId="77777777" w:rsidR="00C91B80" w:rsidRDefault="00C91B80" w:rsidP="00AB62E5">
            <w:pPr>
              <w:pStyle w:val="Paragraphedeliste"/>
              <w:ind w:left="0"/>
            </w:pPr>
          </w:p>
        </w:tc>
      </w:tr>
    </w:tbl>
    <w:p w14:paraId="55192D19" w14:textId="77777777" w:rsidR="00C91B80" w:rsidRDefault="00C91B80" w:rsidP="00C91B80">
      <w:pPr>
        <w:pStyle w:val="Paragraphedeliste"/>
        <w:rPr>
          <w:b/>
        </w:rPr>
      </w:pPr>
    </w:p>
    <w:p w14:paraId="41E3F7EA" w14:textId="77777777" w:rsidR="00C91B80" w:rsidRDefault="00C91B80" w:rsidP="00F64F44">
      <w:pPr>
        <w:pStyle w:val="Paragraphedeliste"/>
        <w:numPr>
          <w:ilvl w:val="0"/>
          <w:numId w:val="81"/>
        </w:numPr>
        <w:tabs>
          <w:tab w:val="num" w:pos="360"/>
        </w:tabs>
        <w:spacing w:after="160" w:line="259" w:lineRule="auto"/>
        <w:rPr>
          <w:b/>
        </w:rPr>
      </w:pPr>
      <w:r w:rsidRPr="00886BBF">
        <w:rPr>
          <w:b/>
        </w:rPr>
        <w:t xml:space="preserve">Expériences </w:t>
      </w:r>
      <w:r>
        <w:rPr>
          <w:b/>
        </w:rPr>
        <w:t>professionnelles spécifiques</w:t>
      </w:r>
      <w:r w:rsidRPr="00886BBF">
        <w:rPr>
          <w:b/>
        </w:rPr>
        <w:t xml:space="preserve"> :</w:t>
      </w:r>
      <w:r>
        <w:rPr>
          <w:b/>
        </w:rPr>
        <w:t xml:space="preserve"> </w:t>
      </w:r>
    </w:p>
    <w:p w14:paraId="61AAB20F" w14:textId="4F756829" w:rsidR="00C91B80" w:rsidRDefault="00C91B80" w:rsidP="00C91B80">
      <w:pPr>
        <w:pStyle w:val="Paragraphedeliste"/>
        <w:rPr>
          <w:b/>
        </w:rPr>
      </w:pPr>
      <w:r>
        <w:rPr>
          <w:b/>
        </w:rPr>
        <w:t>(Mettre seulement les trois pertinentes des 5 années : 20</w:t>
      </w:r>
      <w:r w:rsidR="004233E0">
        <w:rPr>
          <w:b/>
        </w:rPr>
        <w:t>20</w:t>
      </w:r>
      <w:r>
        <w:rPr>
          <w:b/>
        </w:rPr>
        <w:t xml:space="preserve"> à 202</w:t>
      </w:r>
      <w:r w:rsidR="004233E0">
        <w:rPr>
          <w:b/>
        </w:rPr>
        <w:t>4</w:t>
      </w:r>
      <w:r>
        <w:rPr>
          <w:b/>
        </w:rPr>
        <w:t>)</w:t>
      </w:r>
    </w:p>
    <w:p w14:paraId="6C7DD26C" w14:textId="77777777" w:rsidR="00C91B80" w:rsidRPr="00886BBF" w:rsidRDefault="00C91B80" w:rsidP="00C91B80">
      <w:pPr>
        <w:pStyle w:val="Paragraphedeliste"/>
        <w:rPr>
          <w:b/>
        </w:rPr>
      </w:pPr>
    </w:p>
    <w:tbl>
      <w:tblPr>
        <w:tblStyle w:val="Grilledutableau"/>
        <w:tblW w:w="9312" w:type="dxa"/>
        <w:jc w:val="center"/>
        <w:tblInd w:w="0" w:type="dxa"/>
        <w:tblLook w:val="04A0" w:firstRow="1" w:lastRow="0" w:firstColumn="1" w:lastColumn="0" w:noHBand="0" w:noVBand="1"/>
      </w:tblPr>
      <w:tblGrid>
        <w:gridCol w:w="496"/>
        <w:gridCol w:w="1531"/>
        <w:gridCol w:w="3969"/>
        <w:gridCol w:w="1701"/>
        <w:gridCol w:w="1615"/>
      </w:tblGrid>
      <w:tr w:rsidR="00C91B80" w14:paraId="48E37AF1" w14:textId="77777777" w:rsidTr="00AB62E5">
        <w:trPr>
          <w:jc w:val="center"/>
        </w:trPr>
        <w:tc>
          <w:tcPr>
            <w:tcW w:w="496" w:type="dxa"/>
            <w:shd w:val="clear" w:color="auto" w:fill="D9D9D9" w:themeFill="background1" w:themeFillShade="D9"/>
          </w:tcPr>
          <w:p w14:paraId="31FE656F" w14:textId="77777777" w:rsidR="00C91B80" w:rsidRDefault="00C91B80" w:rsidP="00AB62E5">
            <w:pPr>
              <w:pStyle w:val="Paragraphedeliste"/>
              <w:ind w:left="0"/>
            </w:pPr>
            <w:r>
              <w:t>N°</w:t>
            </w:r>
          </w:p>
        </w:tc>
        <w:tc>
          <w:tcPr>
            <w:tcW w:w="1531" w:type="dxa"/>
            <w:shd w:val="clear" w:color="auto" w:fill="D9D9D9" w:themeFill="background1" w:themeFillShade="D9"/>
          </w:tcPr>
          <w:p w14:paraId="078611E5" w14:textId="77777777" w:rsidR="00C91B80" w:rsidRDefault="00C91B80" w:rsidP="00AB62E5">
            <w:pPr>
              <w:pStyle w:val="Paragraphedeliste"/>
              <w:ind w:left="0"/>
            </w:pPr>
            <w:r>
              <w:t xml:space="preserve">Mois et Année d’achèvement </w:t>
            </w:r>
          </w:p>
        </w:tc>
        <w:tc>
          <w:tcPr>
            <w:tcW w:w="3969" w:type="dxa"/>
            <w:shd w:val="clear" w:color="auto" w:fill="D9D9D9" w:themeFill="background1" w:themeFillShade="D9"/>
          </w:tcPr>
          <w:p w14:paraId="3D692501" w14:textId="77777777" w:rsidR="00C91B80" w:rsidRDefault="00C91B80" w:rsidP="00AB62E5">
            <w:pPr>
              <w:pStyle w:val="Paragraphedeliste"/>
              <w:ind w:left="0"/>
            </w:pPr>
            <w:r>
              <w:t>Intitulé de l’expérience (travaux)</w:t>
            </w:r>
          </w:p>
          <w:p w14:paraId="05BD74A7" w14:textId="77777777" w:rsidR="00C91B80" w:rsidRDefault="00C91B80" w:rsidP="00AB62E5">
            <w:pPr>
              <w:pStyle w:val="Paragraphedeliste"/>
              <w:ind w:left="0"/>
            </w:pPr>
            <w:r>
              <w:t>Avec valeurs des travaux</w:t>
            </w:r>
          </w:p>
        </w:tc>
        <w:tc>
          <w:tcPr>
            <w:tcW w:w="1701" w:type="dxa"/>
            <w:shd w:val="clear" w:color="auto" w:fill="D9D9D9" w:themeFill="background1" w:themeFillShade="D9"/>
          </w:tcPr>
          <w:p w14:paraId="5030E39D" w14:textId="77777777" w:rsidR="00C91B80" w:rsidRDefault="00C91B80" w:rsidP="00AB62E5">
            <w:pPr>
              <w:pStyle w:val="Paragraphedeliste"/>
              <w:ind w:left="0"/>
            </w:pPr>
            <w:r>
              <w:t>Rôle joué dans cette expérience</w:t>
            </w:r>
          </w:p>
        </w:tc>
        <w:tc>
          <w:tcPr>
            <w:tcW w:w="1615" w:type="dxa"/>
            <w:shd w:val="clear" w:color="auto" w:fill="D9D9D9" w:themeFill="background1" w:themeFillShade="D9"/>
          </w:tcPr>
          <w:p w14:paraId="7E98D9AB" w14:textId="77777777" w:rsidR="00C91B80" w:rsidRDefault="00C91B80" w:rsidP="00AB62E5">
            <w:pPr>
              <w:pStyle w:val="Paragraphedeliste"/>
              <w:ind w:left="0"/>
            </w:pPr>
            <w:r>
              <w:t>Employé</w:t>
            </w:r>
          </w:p>
        </w:tc>
      </w:tr>
      <w:tr w:rsidR="00C91B80" w14:paraId="3FA328A4" w14:textId="77777777" w:rsidTr="00AB62E5">
        <w:trPr>
          <w:jc w:val="center"/>
        </w:trPr>
        <w:tc>
          <w:tcPr>
            <w:tcW w:w="496" w:type="dxa"/>
          </w:tcPr>
          <w:p w14:paraId="59F05946" w14:textId="77777777" w:rsidR="00C91B80" w:rsidRDefault="00C91B80" w:rsidP="00AB62E5">
            <w:pPr>
              <w:pStyle w:val="Paragraphedeliste"/>
              <w:ind w:left="0"/>
            </w:pPr>
            <w:r>
              <w:t>1</w:t>
            </w:r>
          </w:p>
        </w:tc>
        <w:tc>
          <w:tcPr>
            <w:tcW w:w="1531" w:type="dxa"/>
          </w:tcPr>
          <w:p w14:paraId="749DB794" w14:textId="77777777" w:rsidR="00C91B80" w:rsidRDefault="00C91B80" w:rsidP="00AB62E5">
            <w:pPr>
              <w:pStyle w:val="Paragraphedeliste"/>
              <w:ind w:left="0"/>
            </w:pPr>
          </w:p>
        </w:tc>
        <w:tc>
          <w:tcPr>
            <w:tcW w:w="3969" w:type="dxa"/>
          </w:tcPr>
          <w:p w14:paraId="6198B135" w14:textId="77777777" w:rsidR="00C91B80" w:rsidRDefault="00C91B80" w:rsidP="00AB62E5">
            <w:pPr>
              <w:pStyle w:val="Paragraphedeliste"/>
              <w:ind w:left="0"/>
            </w:pPr>
          </w:p>
        </w:tc>
        <w:tc>
          <w:tcPr>
            <w:tcW w:w="1701" w:type="dxa"/>
          </w:tcPr>
          <w:p w14:paraId="39D3359E" w14:textId="77777777" w:rsidR="00C91B80" w:rsidRDefault="00C91B80" w:rsidP="00AB62E5">
            <w:pPr>
              <w:pStyle w:val="Paragraphedeliste"/>
              <w:ind w:left="0"/>
            </w:pPr>
          </w:p>
        </w:tc>
        <w:tc>
          <w:tcPr>
            <w:tcW w:w="1615" w:type="dxa"/>
          </w:tcPr>
          <w:p w14:paraId="76BCAF6F" w14:textId="77777777" w:rsidR="00C91B80" w:rsidRDefault="00C91B80" w:rsidP="00AB62E5">
            <w:pPr>
              <w:pStyle w:val="Paragraphedeliste"/>
              <w:ind w:left="0"/>
            </w:pPr>
          </w:p>
        </w:tc>
      </w:tr>
      <w:tr w:rsidR="00C91B80" w14:paraId="7E71BB2C" w14:textId="77777777" w:rsidTr="00AB62E5">
        <w:trPr>
          <w:jc w:val="center"/>
        </w:trPr>
        <w:tc>
          <w:tcPr>
            <w:tcW w:w="496" w:type="dxa"/>
          </w:tcPr>
          <w:p w14:paraId="715AE408" w14:textId="77777777" w:rsidR="00C91B80" w:rsidRDefault="00C91B80" w:rsidP="00AB62E5">
            <w:pPr>
              <w:pStyle w:val="Paragraphedeliste"/>
              <w:ind w:left="0"/>
            </w:pPr>
            <w:r>
              <w:t>2</w:t>
            </w:r>
          </w:p>
        </w:tc>
        <w:tc>
          <w:tcPr>
            <w:tcW w:w="1531" w:type="dxa"/>
          </w:tcPr>
          <w:p w14:paraId="46EAF98C" w14:textId="77777777" w:rsidR="00C91B80" w:rsidRDefault="00C91B80" w:rsidP="00AB62E5">
            <w:pPr>
              <w:pStyle w:val="Paragraphedeliste"/>
              <w:ind w:left="0"/>
            </w:pPr>
          </w:p>
        </w:tc>
        <w:tc>
          <w:tcPr>
            <w:tcW w:w="3969" w:type="dxa"/>
          </w:tcPr>
          <w:p w14:paraId="3F744667" w14:textId="77777777" w:rsidR="00C91B80" w:rsidRDefault="00C91B80" w:rsidP="00AB62E5">
            <w:pPr>
              <w:pStyle w:val="Paragraphedeliste"/>
              <w:ind w:left="0"/>
            </w:pPr>
          </w:p>
        </w:tc>
        <w:tc>
          <w:tcPr>
            <w:tcW w:w="1701" w:type="dxa"/>
          </w:tcPr>
          <w:p w14:paraId="6ABDAF63" w14:textId="77777777" w:rsidR="00C91B80" w:rsidRDefault="00C91B80" w:rsidP="00AB62E5">
            <w:pPr>
              <w:pStyle w:val="Paragraphedeliste"/>
              <w:ind w:left="0"/>
            </w:pPr>
          </w:p>
        </w:tc>
        <w:tc>
          <w:tcPr>
            <w:tcW w:w="1615" w:type="dxa"/>
          </w:tcPr>
          <w:p w14:paraId="09FE5E3B" w14:textId="77777777" w:rsidR="00C91B80" w:rsidRDefault="00C91B80" w:rsidP="00AB62E5">
            <w:pPr>
              <w:pStyle w:val="Paragraphedeliste"/>
              <w:ind w:left="0"/>
            </w:pPr>
          </w:p>
        </w:tc>
      </w:tr>
      <w:tr w:rsidR="00C91B80" w14:paraId="61BF9BCE" w14:textId="77777777" w:rsidTr="00AB62E5">
        <w:trPr>
          <w:jc w:val="center"/>
        </w:trPr>
        <w:tc>
          <w:tcPr>
            <w:tcW w:w="496" w:type="dxa"/>
          </w:tcPr>
          <w:p w14:paraId="6C267A99" w14:textId="77777777" w:rsidR="00C91B80" w:rsidRDefault="00C91B80" w:rsidP="00AB62E5">
            <w:pPr>
              <w:pStyle w:val="Paragraphedeliste"/>
              <w:ind w:left="0"/>
            </w:pPr>
            <w:r>
              <w:t>3</w:t>
            </w:r>
          </w:p>
        </w:tc>
        <w:tc>
          <w:tcPr>
            <w:tcW w:w="1531" w:type="dxa"/>
          </w:tcPr>
          <w:p w14:paraId="1B3A23EA" w14:textId="77777777" w:rsidR="00C91B80" w:rsidRDefault="00C91B80" w:rsidP="00AB62E5">
            <w:pPr>
              <w:pStyle w:val="Paragraphedeliste"/>
              <w:ind w:left="0"/>
            </w:pPr>
          </w:p>
        </w:tc>
        <w:tc>
          <w:tcPr>
            <w:tcW w:w="3969" w:type="dxa"/>
          </w:tcPr>
          <w:p w14:paraId="208083E1" w14:textId="77777777" w:rsidR="00C91B80" w:rsidRDefault="00C91B80" w:rsidP="00AB62E5">
            <w:pPr>
              <w:pStyle w:val="Paragraphedeliste"/>
              <w:ind w:left="0"/>
            </w:pPr>
          </w:p>
        </w:tc>
        <w:tc>
          <w:tcPr>
            <w:tcW w:w="1701" w:type="dxa"/>
          </w:tcPr>
          <w:p w14:paraId="7D50073B" w14:textId="77777777" w:rsidR="00C91B80" w:rsidRDefault="00C91B80" w:rsidP="00AB62E5">
            <w:pPr>
              <w:pStyle w:val="Paragraphedeliste"/>
              <w:ind w:left="0"/>
            </w:pPr>
          </w:p>
        </w:tc>
        <w:tc>
          <w:tcPr>
            <w:tcW w:w="1615" w:type="dxa"/>
          </w:tcPr>
          <w:p w14:paraId="023260FE" w14:textId="77777777" w:rsidR="00C91B80" w:rsidRDefault="00C91B80" w:rsidP="00AB62E5">
            <w:pPr>
              <w:pStyle w:val="Paragraphedeliste"/>
              <w:ind w:left="0"/>
            </w:pPr>
          </w:p>
        </w:tc>
      </w:tr>
    </w:tbl>
    <w:p w14:paraId="0EC91C23" w14:textId="77777777" w:rsidR="00C91B80" w:rsidRDefault="00C91B80" w:rsidP="00C91B80">
      <w:pPr>
        <w:pStyle w:val="Paragraphedeliste"/>
      </w:pPr>
    </w:p>
    <w:p w14:paraId="54491D37" w14:textId="3ED3F0CB" w:rsidR="00C91B80" w:rsidRDefault="00C91B80" w:rsidP="00C91B80">
      <w:pPr>
        <w:pStyle w:val="Paragraphedeliste"/>
      </w:pPr>
      <w:r w:rsidRPr="00944D26">
        <w:rPr>
          <w:b/>
          <w:bCs/>
        </w:rPr>
        <w:t>N.B :</w:t>
      </w:r>
      <w:r>
        <w:t xml:space="preserve"> celles de 202</w:t>
      </w:r>
      <w:r w:rsidR="00EB6F22">
        <w:t>5</w:t>
      </w:r>
      <w:r>
        <w:t xml:space="preserve"> sont acceptables également si mentionnées avec documents probants.</w:t>
      </w:r>
    </w:p>
    <w:p w14:paraId="13F2B128" w14:textId="77777777" w:rsidR="00C91B80" w:rsidRDefault="00C91B80" w:rsidP="00C91B80">
      <w:pPr>
        <w:pStyle w:val="Paragraphedeliste"/>
      </w:pPr>
    </w:p>
    <w:p w14:paraId="60830DC4" w14:textId="77777777" w:rsidR="00C91B80" w:rsidRDefault="00C91B80" w:rsidP="00C91B80">
      <w:pPr>
        <w:pStyle w:val="Paragraphedeliste"/>
      </w:pPr>
      <w:r>
        <w:t>Nom et prénom du personnel : ………………</w:t>
      </w:r>
    </w:p>
    <w:p w14:paraId="1EB407EC" w14:textId="77777777" w:rsidR="00C91B80" w:rsidRDefault="00C91B80" w:rsidP="00C91B80">
      <w:pPr>
        <w:pStyle w:val="Paragraphedeliste"/>
      </w:pPr>
    </w:p>
    <w:p w14:paraId="7BA0BBE7" w14:textId="77777777" w:rsidR="00C91B80" w:rsidRDefault="00C91B80" w:rsidP="00C91B80">
      <w:pPr>
        <w:pStyle w:val="Paragraphedeliste"/>
      </w:pPr>
      <w:r>
        <w:t>Signature du personnel : ……………….</w:t>
      </w:r>
    </w:p>
    <w:p w14:paraId="60557E95" w14:textId="77777777" w:rsidR="00C91B80" w:rsidRDefault="00C91B80" w:rsidP="00C91B80">
      <w:pPr>
        <w:pStyle w:val="Paragraphedeliste"/>
      </w:pPr>
    </w:p>
    <w:p w14:paraId="4AE60919" w14:textId="77777777" w:rsidR="00C91B80" w:rsidRDefault="00C91B80" w:rsidP="00C91B80">
      <w:pPr>
        <w:pStyle w:val="Paragraphedeliste"/>
      </w:pPr>
      <w:r>
        <w:t>Date : ……………</w:t>
      </w:r>
      <w:bookmarkEnd w:id="218"/>
    </w:p>
    <w:p w14:paraId="75F7DE4B" w14:textId="77777777" w:rsidR="00C91B80" w:rsidRDefault="00C91B80" w:rsidP="00C91B80">
      <w:pPr>
        <w:pStyle w:val="Paragraphedeliste"/>
      </w:pPr>
    </w:p>
    <w:p w14:paraId="4117D7C3" w14:textId="77777777" w:rsidR="00C91B80" w:rsidRDefault="00C91B80" w:rsidP="00C91B80"/>
    <w:p w14:paraId="4ABD18B3" w14:textId="77777777" w:rsidR="00C91B80" w:rsidRPr="003979E6" w:rsidRDefault="00C91B80" w:rsidP="00C91B80">
      <w:pPr>
        <w:rPr>
          <w:b/>
          <w:u w:val="single"/>
        </w:rPr>
      </w:pPr>
      <w:r w:rsidRPr="003979E6">
        <w:rPr>
          <w:b/>
          <w:u w:val="single"/>
        </w:rPr>
        <w:t>NB </w:t>
      </w:r>
      <w:r w:rsidRPr="003979E6">
        <w:rPr>
          <w:b/>
        </w:rPr>
        <w:t>: Joindre obligatoirement</w:t>
      </w:r>
      <w:r>
        <w:rPr>
          <w:b/>
        </w:rPr>
        <w:t> :</w:t>
      </w:r>
    </w:p>
    <w:p w14:paraId="53696218" w14:textId="77777777" w:rsidR="00C91B80" w:rsidRPr="001462C5" w:rsidRDefault="00C91B80" w:rsidP="00C91B80">
      <w:pPr>
        <w:pStyle w:val="Sansinterligne"/>
        <w:rPr>
          <w:rFonts w:ascii="Georgia" w:hAnsi="Georgia"/>
          <w:sz w:val="20"/>
          <w:szCs w:val="20"/>
        </w:rPr>
      </w:pPr>
      <w:r w:rsidRPr="001462C5">
        <w:rPr>
          <w:rFonts w:ascii="Georgia" w:hAnsi="Georgia"/>
          <w:sz w:val="20"/>
          <w:szCs w:val="20"/>
        </w:rPr>
        <w:t>1)Les Copies des diplômes certifiées conformes à l’original ;</w:t>
      </w:r>
    </w:p>
    <w:p w14:paraId="0CE50F1C" w14:textId="77777777" w:rsidR="00C91B80" w:rsidRPr="001462C5" w:rsidRDefault="00C91B80" w:rsidP="00C91B80">
      <w:pPr>
        <w:pStyle w:val="Sansinterligne"/>
        <w:rPr>
          <w:rFonts w:ascii="Georgia" w:hAnsi="Georgia"/>
          <w:sz w:val="20"/>
          <w:szCs w:val="20"/>
        </w:rPr>
      </w:pPr>
      <w:r w:rsidRPr="001462C5">
        <w:rPr>
          <w:rFonts w:ascii="Georgia" w:hAnsi="Georgia"/>
          <w:sz w:val="20"/>
          <w:szCs w:val="20"/>
        </w:rPr>
        <w:t>2)CV actualisés et signés par le personnel aligné </w:t>
      </w:r>
      <w:r w:rsidRPr="001462C5">
        <w:rPr>
          <w:rFonts w:ascii="Georgia" w:hAnsi="Georgia"/>
          <w:b/>
          <w:sz w:val="20"/>
          <w:szCs w:val="20"/>
        </w:rPr>
        <w:t>(confer canevas du CV en annexe) ;</w:t>
      </w:r>
    </w:p>
    <w:p w14:paraId="4A815739" w14:textId="77777777" w:rsidR="00C91B80" w:rsidRPr="001462C5" w:rsidRDefault="00C91B80" w:rsidP="00C91B80">
      <w:pPr>
        <w:pStyle w:val="Sansinterligne"/>
        <w:rPr>
          <w:rFonts w:ascii="Georgia" w:hAnsi="Georgia"/>
          <w:sz w:val="20"/>
          <w:szCs w:val="20"/>
        </w:rPr>
      </w:pPr>
      <w:r w:rsidRPr="001462C5">
        <w:rPr>
          <w:rFonts w:ascii="Georgia" w:hAnsi="Georgia"/>
          <w:sz w:val="20"/>
          <w:szCs w:val="20"/>
        </w:rPr>
        <w:t>3)Les attestations de services rendus pour démontrer l’expérience spécifique du personnel aligné ;</w:t>
      </w:r>
    </w:p>
    <w:p w14:paraId="5EFC0C6F" w14:textId="77777777" w:rsidR="00C91B80" w:rsidRPr="001462C5" w:rsidRDefault="00C91B80" w:rsidP="00C91B80">
      <w:pPr>
        <w:pStyle w:val="Sansinterligne"/>
        <w:rPr>
          <w:rFonts w:ascii="Georgia" w:hAnsi="Georgia"/>
          <w:sz w:val="20"/>
          <w:szCs w:val="20"/>
        </w:rPr>
      </w:pPr>
      <w:r w:rsidRPr="001462C5">
        <w:rPr>
          <w:rFonts w:ascii="Georgia" w:hAnsi="Georgia"/>
          <w:sz w:val="20"/>
          <w:szCs w:val="20"/>
        </w:rPr>
        <w:t>4)Attestation de disponibilité du personnel aligné et signé par ce dernier.</w:t>
      </w:r>
    </w:p>
    <w:p w14:paraId="0675D94A" w14:textId="77777777" w:rsidR="00C91B80" w:rsidRPr="001462C5" w:rsidRDefault="00C91B80" w:rsidP="00C91B80">
      <w:pPr>
        <w:rPr>
          <w:sz w:val="20"/>
          <w:szCs w:val="20"/>
        </w:rPr>
      </w:pPr>
    </w:p>
    <w:p w14:paraId="78687C35" w14:textId="77777777" w:rsidR="00C91B80" w:rsidRDefault="00C91B80" w:rsidP="00C91B80">
      <w:pPr>
        <w:pStyle w:val="Paragraphedeliste"/>
      </w:pPr>
    </w:p>
    <w:p w14:paraId="5B71F776" w14:textId="6571E9FC" w:rsidR="00C91B80" w:rsidRPr="00656548" w:rsidRDefault="00C91B80" w:rsidP="00F64F44">
      <w:pPr>
        <w:pStyle w:val="Titre3"/>
        <w:numPr>
          <w:ilvl w:val="2"/>
          <w:numId w:val="74"/>
        </w:numPr>
        <w:rPr>
          <w:rFonts w:ascii="Georgia" w:hAnsi="Georgia"/>
          <w:b w:val="0"/>
          <w:sz w:val="20"/>
          <w:szCs w:val="20"/>
          <w:lang w:val="fr-ML"/>
        </w:rPr>
      </w:pPr>
      <w:bookmarkStart w:id="219" w:name="_Toc180657770"/>
      <w:bookmarkStart w:id="220" w:name="_Toc206097776"/>
      <w:bookmarkStart w:id="221" w:name="_Toc209434901"/>
      <w:r w:rsidRPr="00656548">
        <w:rPr>
          <w:rFonts w:ascii="Georgia" w:hAnsi="Georgia"/>
          <w:sz w:val="20"/>
          <w:szCs w:val="20"/>
          <w:lang w:val="fr-ML"/>
        </w:rPr>
        <w:t>Référence des</w:t>
      </w:r>
      <w:r w:rsidR="00D41ACF">
        <w:rPr>
          <w:rFonts w:ascii="Georgia" w:hAnsi="Georgia"/>
          <w:sz w:val="20"/>
          <w:szCs w:val="20"/>
          <w:lang w:val="fr-ML"/>
        </w:rPr>
        <w:t xml:space="preserve"> </w:t>
      </w:r>
      <w:r w:rsidR="00042517">
        <w:rPr>
          <w:rFonts w:ascii="Georgia" w:hAnsi="Georgia"/>
          <w:sz w:val="20"/>
          <w:szCs w:val="20"/>
          <w:lang w:val="fr-ML"/>
        </w:rPr>
        <w:t>3</w:t>
      </w:r>
      <w:r w:rsidRPr="00656548">
        <w:rPr>
          <w:rFonts w:ascii="Georgia" w:hAnsi="Georgia"/>
          <w:sz w:val="20"/>
          <w:szCs w:val="20"/>
          <w:lang w:val="fr-ML"/>
        </w:rPr>
        <w:t xml:space="preserve"> marchés similaires de l’Entreprise</w:t>
      </w:r>
      <w:bookmarkEnd w:id="219"/>
      <w:bookmarkEnd w:id="220"/>
      <w:r w:rsidR="00482987">
        <w:rPr>
          <w:rFonts w:ascii="Georgia" w:hAnsi="Georgia"/>
          <w:sz w:val="20"/>
          <w:szCs w:val="20"/>
          <w:lang w:val="fr-ML"/>
        </w:rPr>
        <w:t xml:space="preserve">(Construction de bâtiments </w:t>
      </w:r>
      <w:r w:rsidR="00042517">
        <w:rPr>
          <w:rFonts w:ascii="Georgia" w:hAnsi="Georgia"/>
          <w:sz w:val="20"/>
          <w:szCs w:val="20"/>
          <w:lang w:val="fr-ML"/>
        </w:rPr>
        <w:t>d’</w:t>
      </w:r>
      <w:r w:rsidR="00482987">
        <w:rPr>
          <w:rFonts w:ascii="Georgia" w:hAnsi="Georgia"/>
          <w:sz w:val="20"/>
          <w:szCs w:val="20"/>
          <w:lang w:val="fr-ML"/>
        </w:rPr>
        <w:t xml:space="preserve">au moins </w:t>
      </w:r>
      <w:r w:rsidR="00F5767F">
        <w:rPr>
          <w:rFonts w:ascii="Georgia" w:hAnsi="Georgia"/>
          <w:sz w:val="20"/>
          <w:szCs w:val="20"/>
          <w:lang w:val="fr-ML"/>
        </w:rPr>
        <w:t>2</w:t>
      </w:r>
      <w:r w:rsidR="00D41ACF">
        <w:rPr>
          <w:rFonts w:ascii="Georgia" w:hAnsi="Georgia"/>
          <w:sz w:val="20"/>
          <w:szCs w:val="20"/>
          <w:lang w:val="fr-ML"/>
        </w:rPr>
        <w:t>50.000 Euro)</w:t>
      </w:r>
      <w:bookmarkEnd w:id="221"/>
    </w:p>
    <w:p w14:paraId="3E2F4D99" w14:textId="77777777" w:rsidR="00C91B80" w:rsidRDefault="00C91B80" w:rsidP="00C91B80">
      <w:pPr>
        <w:pStyle w:val="Sansinterligne"/>
        <w:rPr>
          <w:rFonts w:ascii="Georgia" w:hAnsi="Georgia"/>
          <w:sz w:val="20"/>
          <w:szCs w:val="20"/>
        </w:rPr>
      </w:pPr>
    </w:p>
    <w:p w14:paraId="37C0B75B" w14:textId="77777777" w:rsidR="00C91B80" w:rsidRPr="00656548" w:rsidRDefault="00C91B80" w:rsidP="00C91B80">
      <w:pPr>
        <w:pStyle w:val="Sansinterligne"/>
        <w:rPr>
          <w:rFonts w:ascii="Georgia" w:hAnsi="Georgia"/>
          <w:sz w:val="20"/>
          <w:szCs w:val="20"/>
        </w:rPr>
      </w:pPr>
      <w:r w:rsidRPr="00656548">
        <w:rPr>
          <w:rFonts w:ascii="Georgia" w:hAnsi="Georgia"/>
          <w:sz w:val="20"/>
          <w:szCs w:val="20"/>
        </w:rPr>
        <w:t>Date : ……………….</w:t>
      </w:r>
    </w:p>
    <w:p w14:paraId="7746F08D" w14:textId="53C3B493" w:rsidR="00C91B80" w:rsidRPr="00656548" w:rsidRDefault="00C91B80" w:rsidP="00C91B80">
      <w:pPr>
        <w:pStyle w:val="Sansinterligne"/>
        <w:rPr>
          <w:rFonts w:ascii="Georgia" w:hAnsi="Georgia"/>
          <w:sz w:val="20"/>
          <w:szCs w:val="20"/>
        </w:rPr>
      </w:pPr>
      <w:r w:rsidRPr="00656548">
        <w:rPr>
          <w:rFonts w:ascii="Georgia" w:hAnsi="Georgia"/>
          <w:sz w:val="20"/>
          <w:szCs w:val="20"/>
        </w:rPr>
        <w:t>CSC N° : Enabel BDI 23005-10</w:t>
      </w:r>
      <w:r w:rsidR="0092520B">
        <w:rPr>
          <w:rFonts w:ascii="Georgia" w:hAnsi="Georgia"/>
          <w:sz w:val="20"/>
          <w:szCs w:val="20"/>
        </w:rPr>
        <w:t>080</w:t>
      </w:r>
    </w:p>
    <w:p w14:paraId="778750E6" w14:textId="77777777" w:rsidR="00C91B80" w:rsidRPr="00656548" w:rsidRDefault="00C91B80" w:rsidP="00C91B80">
      <w:pPr>
        <w:pStyle w:val="Sansinterligne"/>
        <w:rPr>
          <w:rFonts w:ascii="Georgia" w:hAnsi="Georgia"/>
          <w:sz w:val="20"/>
          <w:szCs w:val="20"/>
        </w:rPr>
      </w:pPr>
      <w:r w:rsidRPr="00656548">
        <w:rPr>
          <w:rFonts w:ascii="Georgia" w:hAnsi="Georgia"/>
          <w:sz w:val="20"/>
          <w:szCs w:val="20"/>
        </w:rPr>
        <w:t>Nom du soumissionnaire : ………….</w:t>
      </w:r>
    </w:p>
    <w:p w14:paraId="1D37752D" w14:textId="77777777" w:rsidR="00C91B80" w:rsidRPr="00656548" w:rsidRDefault="00C91B80" w:rsidP="00C91B80">
      <w:pPr>
        <w:rPr>
          <w:b/>
          <w:sz w:val="20"/>
          <w:szCs w:val="20"/>
        </w:rPr>
      </w:pPr>
    </w:p>
    <w:tbl>
      <w:tblPr>
        <w:tblStyle w:val="Grilledutableau"/>
        <w:tblW w:w="9312" w:type="dxa"/>
        <w:jc w:val="center"/>
        <w:tblInd w:w="0" w:type="dxa"/>
        <w:tblLook w:val="04A0" w:firstRow="1" w:lastRow="0" w:firstColumn="1" w:lastColumn="0" w:noHBand="0" w:noVBand="1"/>
      </w:tblPr>
      <w:tblGrid>
        <w:gridCol w:w="496"/>
        <w:gridCol w:w="1531"/>
        <w:gridCol w:w="3969"/>
        <w:gridCol w:w="1701"/>
        <w:gridCol w:w="1615"/>
      </w:tblGrid>
      <w:tr w:rsidR="00C91B80" w14:paraId="268CF83B" w14:textId="77777777" w:rsidTr="00AB62E5">
        <w:trPr>
          <w:jc w:val="center"/>
        </w:trPr>
        <w:tc>
          <w:tcPr>
            <w:tcW w:w="496" w:type="dxa"/>
            <w:shd w:val="clear" w:color="auto" w:fill="D9D9D9" w:themeFill="background1" w:themeFillShade="D9"/>
          </w:tcPr>
          <w:p w14:paraId="73970F4B" w14:textId="77777777" w:rsidR="00C91B80" w:rsidRDefault="00C91B80" w:rsidP="00AB62E5">
            <w:pPr>
              <w:pStyle w:val="Paragraphedeliste"/>
              <w:ind w:left="0"/>
            </w:pPr>
            <w:r>
              <w:t>N°</w:t>
            </w:r>
          </w:p>
        </w:tc>
        <w:tc>
          <w:tcPr>
            <w:tcW w:w="1531" w:type="dxa"/>
            <w:shd w:val="clear" w:color="auto" w:fill="D9D9D9" w:themeFill="background1" w:themeFillShade="D9"/>
          </w:tcPr>
          <w:p w14:paraId="0532A92F" w14:textId="77777777" w:rsidR="00C91B80" w:rsidRDefault="00C91B80" w:rsidP="00AB62E5">
            <w:pPr>
              <w:pStyle w:val="Paragraphedeliste"/>
              <w:ind w:left="0"/>
            </w:pPr>
            <w:r>
              <w:t xml:space="preserve">Mois et Année d’achèvement </w:t>
            </w:r>
          </w:p>
        </w:tc>
        <w:tc>
          <w:tcPr>
            <w:tcW w:w="3969" w:type="dxa"/>
            <w:shd w:val="clear" w:color="auto" w:fill="D9D9D9" w:themeFill="background1" w:themeFillShade="D9"/>
          </w:tcPr>
          <w:p w14:paraId="03912A26" w14:textId="77777777" w:rsidR="00C91B80" w:rsidRDefault="00C91B80" w:rsidP="00AB62E5">
            <w:pPr>
              <w:pStyle w:val="Paragraphedeliste"/>
              <w:ind w:left="0"/>
            </w:pPr>
            <w:r>
              <w:t>Intitulé de référence (travaux)</w:t>
            </w:r>
          </w:p>
          <w:p w14:paraId="730A9E83" w14:textId="77777777" w:rsidR="00C91B80" w:rsidRDefault="00C91B80" w:rsidP="00AB62E5">
            <w:pPr>
              <w:pStyle w:val="Paragraphedeliste"/>
              <w:ind w:left="0"/>
            </w:pPr>
            <w:r>
              <w:t>Avec valeurs des travaux</w:t>
            </w:r>
          </w:p>
        </w:tc>
        <w:tc>
          <w:tcPr>
            <w:tcW w:w="1701" w:type="dxa"/>
            <w:shd w:val="clear" w:color="auto" w:fill="D9D9D9" w:themeFill="background1" w:themeFillShade="D9"/>
          </w:tcPr>
          <w:p w14:paraId="796FF5F5" w14:textId="77777777" w:rsidR="00C91B80" w:rsidRDefault="00C91B80" w:rsidP="00AB62E5">
            <w:pPr>
              <w:pStyle w:val="Paragraphedeliste"/>
              <w:ind w:left="0"/>
            </w:pPr>
            <w:r>
              <w:t>Rôle joué dans cette expérience</w:t>
            </w:r>
          </w:p>
        </w:tc>
        <w:tc>
          <w:tcPr>
            <w:tcW w:w="1615" w:type="dxa"/>
            <w:shd w:val="clear" w:color="auto" w:fill="D9D9D9" w:themeFill="background1" w:themeFillShade="D9"/>
          </w:tcPr>
          <w:p w14:paraId="573BA745" w14:textId="77777777" w:rsidR="00C91B80" w:rsidRDefault="00C91B80" w:rsidP="00AB62E5">
            <w:pPr>
              <w:pStyle w:val="Paragraphedeliste"/>
              <w:ind w:left="0"/>
            </w:pPr>
            <w:r>
              <w:t>Preuves de justification jointes</w:t>
            </w:r>
          </w:p>
        </w:tc>
      </w:tr>
      <w:tr w:rsidR="00C91B80" w14:paraId="3E6CBC49" w14:textId="77777777" w:rsidTr="00AB62E5">
        <w:trPr>
          <w:jc w:val="center"/>
        </w:trPr>
        <w:tc>
          <w:tcPr>
            <w:tcW w:w="496" w:type="dxa"/>
          </w:tcPr>
          <w:p w14:paraId="091BB412" w14:textId="77777777" w:rsidR="00C91B80" w:rsidRDefault="00C91B80" w:rsidP="00AB62E5">
            <w:pPr>
              <w:pStyle w:val="Paragraphedeliste"/>
              <w:ind w:left="0"/>
            </w:pPr>
            <w:r>
              <w:t>1</w:t>
            </w:r>
          </w:p>
        </w:tc>
        <w:tc>
          <w:tcPr>
            <w:tcW w:w="1531" w:type="dxa"/>
          </w:tcPr>
          <w:p w14:paraId="06D7D8B4" w14:textId="77777777" w:rsidR="00C91B80" w:rsidRDefault="00C91B80" w:rsidP="00AB62E5">
            <w:pPr>
              <w:pStyle w:val="Paragraphedeliste"/>
              <w:ind w:left="0"/>
            </w:pPr>
          </w:p>
        </w:tc>
        <w:tc>
          <w:tcPr>
            <w:tcW w:w="3969" w:type="dxa"/>
          </w:tcPr>
          <w:p w14:paraId="21A133C7" w14:textId="77777777" w:rsidR="00C91B80" w:rsidRDefault="00C91B80" w:rsidP="00AB62E5">
            <w:pPr>
              <w:pStyle w:val="Paragraphedeliste"/>
              <w:ind w:left="0"/>
            </w:pPr>
          </w:p>
        </w:tc>
        <w:tc>
          <w:tcPr>
            <w:tcW w:w="1701" w:type="dxa"/>
          </w:tcPr>
          <w:p w14:paraId="404C3096" w14:textId="77777777" w:rsidR="00C91B80" w:rsidRDefault="00C91B80" w:rsidP="00AB62E5">
            <w:pPr>
              <w:pStyle w:val="Paragraphedeliste"/>
              <w:ind w:left="0"/>
            </w:pPr>
          </w:p>
        </w:tc>
        <w:tc>
          <w:tcPr>
            <w:tcW w:w="1615" w:type="dxa"/>
          </w:tcPr>
          <w:p w14:paraId="45F0B56C" w14:textId="77777777" w:rsidR="00C91B80" w:rsidRDefault="00C91B80" w:rsidP="00AB62E5">
            <w:pPr>
              <w:pStyle w:val="Paragraphedeliste"/>
              <w:ind w:left="0"/>
            </w:pPr>
          </w:p>
        </w:tc>
      </w:tr>
      <w:tr w:rsidR="00C91B80" w14:paraId="54E367E2" w14:textId="77777777" w:rsidTr="00AB62E5">
        <w:trPr>
          <w:jc w:val="center"/>
        </w:trPr>
        <w:tc>
          <w:tcPr>
            <w:tcW w:w="496" w:type="dxa"/>
          </w:tcPr>
          <w:p w14:paraId="6C80245E" w14:textId="77777777" w:rsidR="00C91B80" w:rsidRDefault="00C91B80" w:rsidP="00AB62E5">
            <w:pPr>
              <w:pStyle w:val="Paragraphedeliste"/>
              <w:ind w:left="0"/>
            </w:pPr>
            <w:r>
              <w:t>2</w:t>
            </w:r>
          </w:p>
        </w:tc>
        <w:tc>
          <w:tcPr>
            <w:tcW w:w="1531" w:type="dxa"/>
          </w:tcPr>
          <w:p w14:paraId="0B0020EA" w14:textId="77777777" w:rsidR="00C91B80" w:rsidRDefault="00C91B80" w:rsidP="00AB62E5">
            <w:pPr>
              <w:pStyle w:val="Paragraphedeliste"/>
              <w:ind w:left="0"/>
            </w:pPr>
          </w:p>
        </w:tc>
        <w:tc>
          <w:tcPr>
            <w:tcW w:w="3969" w:type="dxa"/>
          </w:tcPr>
          <w:p w14:paraId="1EFB60BD" w14:textId="77777777" w:rsidR="00C91B80" w:rsidRDefault="00C91B80" w:rsidP="00AB62E5">
            <w:pPr>
              <w:pStyle w:val="Paragraphedeliste"/>
              <w:ind w:left="0"/>
            </w:pPr>
          </w:p>
        </w:tc>
        <w:tc>
          <w:tcPr>
            <w:tcW w:w="1701" w:type="dxa"/>
          </w:tcPr>
          <w:p w14:paraId="2CBB0130" w14:textId="77777777" w:rsidR="00C91B80" w:rsidRDefault="00C91B80" w:rsidP="00AB62E5">
            <w:pPr>
              <w:pStyle w:val="Paragraphedeliste"/>
              <w:ind w:left="0"/>
            </w:pPr>
          </w:p>
        </w:tc>
        <w:tc>
          <w:tcPr>
            <w:tcW w:w="1615" w:type="dxa"/>
          </w:tcPr>
          <w:p w14:paraId="1D294FB4" w14:textId="77777777" w:rsidR="00C91B80" w:rsidRDefault="00C91B80" w:rsidP="00AB62E5">
            <w:pPr>
              <w:pStyle w:val="Paragraphedeliste"/>
              <w:ind w:left="0"/>
            </w:pPr>
          </w:p>
        </w:tc>
      </w:tr>
      <w:tr w:rsidR="00C91B80" w14:paraId="5BF3D531" w14:textId="77777777" w:rsidTr="00AB62E5">
        <w:trPr>
          <w:jc w:val="center"/>
        </w:trPr>
        <w:tc>
          <w:tcPr>
            <w:tcW w:w="496" w:type="dxa"/>
          </w:tcPr>
          <w:p w14:paraId="33152B7C" w14:textId="77777777" w:rsidR="00C91B80" w:rsidRDefault="00C91B80" w:rsidP="00AB62E5">
            <w:pPr>
              <w:pStyle w:val="Paragraphedeliste"/>
              <w:ind w:left="0"/>
            </w:pPr>
            <w:r>
              <w:t>3</w:t>
            </w:r>
          </w:p>
        </w:tc>
        <w:tc>
          <w:tcPr>
            <w:tcW w:w="1531" w:type="dxa"/>
          </w:tcPr>
          <w:p w14:paraId="4E31FA7B" w14:textId="77777777" w:rsidR="00C91B80" w:rsidRDefault="00C91B80" w:rsidP="00AB62E5">
            <w:pPr>
              <w:pStyle w:val="Paragraphedeliste"/>
              <w:ind w:left="0"/>
            </w:pPr>
          </w:p>
        </w:tc>
        <w:tc>
          <w:tcPr>
            <w:tcW w:w="3969" w:type="dxa"/>
          </w:tcPr>
          <w:p w14:paraId="6E6310A1" w14:textId="77777777" w:rsidR="00C91B80" w:rsidRDefault="00C91B80" w:rsidP="00AB62E5">
            <w:pPr>
              <w:pStyle w:val="Paragraphedeliste"/>
              <w:ind w:left="0"/>
            </w:pPr>
          </w:p>
        </w:tc>
        <w:tc>
          <w:tcPr>
            <w:tcW w:w="1701" w:type="dxa"/>
          </w:tcPr>
          <w:p w14:paraId="6981E96C" w14:textId="77777777" w:rsidR="00C91B80" w:rsidRDefault="00C91B80" w:rsidP="00AB62E5">
            <w:pPr>
              <w:pStyle w:val="Paragraphedeliste"/>
              <w:ind w:left="0"/>
            </w:pPr>
          </w:p>
        </w:tc>
        <w:tc>
          <w:tcPr>
            <w:tcW w:w="1615" w:type="dxa"/>
          </w:tcPr>
          <w:p w14:paraId="37E4B4AB" w14:textId="77777777" w:rsidR="00C91B80" w:rsidRDefault="00C91B80" w:rsidP="00AB62E5">
            <w:pPr>
              <w:pStyle w:val="Paragraphedeliste"/>
              <w:ind w:left="0"/>
            </w:pPr>
          </w:p>
        </w:tc>
      </w:tr>
    </w:tbl>
    <w:p w14:paraId="3446A72C" w14:textId="77777777" w:rsidR="00C91B80" w:rsidRDefault="00C91B80" w:rsidP="00C91B80">
      <w:pPr>
        <w:spacing w:after="0" w:line="240" w:lineRule="auto"/>
        <w:rPr>
          <w:rFonts w:asciiTheme="minorHAnsi" w:hAnsiTheme="minorHAnsi"/>
          <w:sz w:val="22"/>
          <w:lang w:val="fr-FR"/>
        </w:rPr>
      </w:pPr>
    </w:p>
    <w:p w14:paraId="15880BD1" w14:textId="77777777" w:rsidR="00C91B80" w:rsidRDefault="00C91B80" w:rsidP="00C91B80">
      <w:pPr>
        <w:spacing w:after="0" w:line="240" w:lineRule="auto"/>
        <w:rPr>
          <w:rFonts w:asciiTheme="minorHAnsi" w:hAnsiTheme="minorHAnsi"/>
          <w:sz w:val="22"/>
          <w:lang w:val="fr-FR"/>
        </w:rPr>
      </w:pPr>
    </w:p>
    <w:p w14:paraId="1F3A19AF" w14:textId="77777777" w:rsidR="00C91B80" w:rsidRPr="002651EA" w:rsidRDefault="00C91B80" w:rsidP="00C91B80">
      <w:pPr>
        <w:spacing w:after="0" w:line="240" w:lineRule="auto"/>
        <w:rPr>
          <w:sz w:val="22"/>
          <w:lang w:val="fr-FR"/>
        </w:rPr>
      </w:pPr>
      <w:r w:rsidRPr="002651EA">
        <w:rPr>
          <w:sz w:val="22"/>
          <w:lang w:val="fr-FR"/>
        </w:rPr>
        <w:t>Signature de l’Entreprise</w:t>
      </w:r>
    </w:p>
    <w:p w14:paraId="12F8105D" w14:textId="77777777" w:rsidR="00C91B80" w:rsidRPr="002651EA" w:rsidRDefault="00C91B80" w:rsidP="00C91B80">
      <w:pPr>
        <w:spacing w:after="0" w:line="240" w:lineRule="auto"/>
        <w:rPr>
          <w:sz w:val="22"/>
          <w:lang w:val="fr-FR"/>
        </w:rPr>
      </w:pPr>
    </w:p>
    <w:p w14:paraId="519885B1" w14:textId="77777777" w:rsidR="00C91B80" w:rsidRPr="002651EA" w:rsidRDefault="00C91B80" w:rsidP="00C91B80">
      <w:pPr>
        <w:spacing w:after="0" w:line="240" w:lineRule="auto"/>
        <w:rPr>
          <w:sz w:val="22"/>
          <w:lang w:val="fr-FR"/>
        </w:rPr>
      </w:pPr>
      <w:r w:rsidRPr="002651EA">
        <w:rPr>
          <w:sz w:val="22"/>
          <w:lang w:val="fr-FR"/>
        </w:rPr>
        <w:t>Nom :</w:t>
      </w:r>
    </w:p>
    <w:p w14:paraId="634DC332" w14:textId="77777777" w:rsidR="00C91B80" w:rsidRPr="002651EA" w:rsidRDefault="00C91B80" w:rsidP="00C91B80">
      <w:pPr>
        <w:spacing w:after="0" w:line="240" w:lineRule="auto"/>
        <w:rPr>
          <w:sz w:val="22"/>
          <w:lang w:val="fr-FR"/>
        </w:rPr>
      </w:pPr>
    </w:p>
    <w:p w14:paraId="39464495" w14:textId="77777777" w:rsidR="00C91B80" w:rsidRPr="002651EA" w:rsidRDefault="00C91B80" w:rsidP="00C91B80">
      <w:pPr>
        <w:spacing w:after="0" w:line="240" w:lineRule="auto"/>
        <w:rPr>
          <w:sz w:val="22"/>
          <w:lang w:val="fr-FR"/>
        </w:rPr>
      </w:pPr>
      <w:r w:rsidRPr="002651EA">
        <w:rPr>
          <w:sz w:val="22"/>
          <w:lang w:val="fr-FR"/>
        </w:rPr>
        <w:t xml:space="preserve">Signature : </w:t>
      </w:r>
    </w:p>
    <w:p w14:paraId="57C1E5CA" w14:textId="77777777" w:rsidR="00C91B80" w:rsidRPr="002651EA" w:rsidRDefault="00C91B80" w:rsidP="00C91B80">
      <w:pPr>
        <w:ind w:left="720"/>
        <w:contextualSpacing/>
        <w:rPr>
          <w:lang w:val="fr-FR"/>
        </w:rPr>
      </w:pPr>
    </w:p>
    <w:p w14:paraId="4499522C" w14:textId="77777777" w:rsidR="00C91B80" w:rsidRDefault="00C91B80" w:rsidP="00C91B80">
      <w:pPr>
        <w:ind w:left="720"/>
        <w:contextualSpacing/>
        <w:rPr>
          <w:lang w:val="fr-FR"/>
        </w:rPr>
      </w:pPr>
    </w:p>
    <w:p w14:paraId="48F22904" w14:textId="77777777" w:rsidR="00C91B80" w:rsidRDefault="00C91B80" w:rsidP="00C91B80">
      <w:pPr>
        <w:ind w:left="720"/>
        <w:contextualSpacing/>
        <w:rPr>
          <w:lang w:val="fr-FR"/>
        </w:rPr>
      </w:pPr>
    </w:p>
    <w:p w14:paraId="0D1C5FCA" w14:textId="77777777" w:rsidR="00C91B80" w:rsidRPr="005A14A0" w:rsidRDefault="00C91B80" w:rsidP="00C91B80">
      <w:pPr>
        <w:ind w:left="720"/>
        <w:contextualSpacing/>
        <w:rPr>
          <w:lang w:val="fr-FR"/>
        </w:rPr>
      </w:pPr>
    </w:p>
    <w:p w14:paraId="149379FD" w14:textId="77777777" w:rsidR="00C91B80" w:rsidRPr="005A14A0" w:rsidRDefault="00C91B80" w:rsidP="00C91B80">
      <w:pPr>
        <w:ind w:left="720"/>
        <w:contextualSpacing/>
        <w:rPr>
          <w:lang w:val="fr-FR"/>
        </w:rPr>
      </w:pPr>
    </w:p>
    <w:p w14:paraId="78BB9BD3" w14:textId="77777777" w:rsidR="00C91B80" w:rsidRPr="005A14A0" w:rsidRDefault="00C91B80" w:rsidP="00C91B80">
      <w:pPr>
        <w:contextualSpacing/>
        <w:rPr>
          <w:lang w:val="fr-FR"/>
        </w:rPr>
      </w:pPr>
      <w:r w:rsidRPr="005A14A0">
        <w:rPr>
          <w:b/>
          <w:lang w:val="fr-FR"/>
        </w:rPr>
        <w:t xml:space="preserve">NB :  </w:t>
      </w:r>
      <w:r w:rsidRPr="005A14A0">
        <w:rPr>
          <w:lang w:val="fr-FR"/>
        </w:rPr>
        <w:t>Mettre seulement trois références pertinentes des 5 années : 20</w:t>
      </w:r>
      <w:r>
        <w:rPr>
          <w:lang w:val="fr-FR"/>
        </w:rPr>
        <w:t>20</w:t>
      </w:r>
      <w:r w:rsidRPr="005A14A0">
        <w:rPr>
          <w:lang w:val="fr-FR"/>
        </w:rPr>
        <w:t xml:space="preserve"> à 202</w:t>
      </w:r>
      <w:r>
        <w:rPr>
          <w:lang w:val="fr-FR"/>
        </w:rPr>
        <w:t>4</w:t>
      </w:r>
    </w:p>
    <w:p w14:paraId="5055E157" w14:textId="77777777" w:rsidR="00C91B80" w:rsidRDefault="00C91B80" w:rsidP="00C91B80">
      <w:pPr>
        <w:ind w:left="720"/>
        <w:contextualSpacing/>
        <w:rPr>
          <w:lang w:val="fr-FR"/>
        </w:rPr>
      </w:pPr>
      <w:r w:rsidRPr="005A14A0">
        <w:rPr>
          <w:lang w:val="fr-FR"/>
        </w:rPr>
        <w:t xml:space="preserve">           Joindre les preuves de trois références seulement jugées pertinentes</w:t>
      </w:r>
    </w:p>
    <w:p w14:paraId="09B2B1D5" w14:textId="77777777" w:rsidR="00C91B80" w:rsidRDefault="00C91B80" w:rsidP="00C91B80">
      <w:pPr>
        <w:spacing w:after="0" w:line="240" w:lineRule="auto"/>
        <w:rPr>
          <w:lang w:val="fr-FR"/>
        </w:rPr>
      </w:pPr>
      <w:r>
        <w:rPr>
          <w:lang w:val="fr-FR"/>
        </w:rPr>
        <w:br w:type="page"/>
      </w:r>
    </w:p>
    <w:p w14:paraId="275CE916" w14:textId="77777777" w:rsidR="00C91B80" w:rsidRPr="005A14A0" w:rsidRDefault="00C91B80" w:rsidP="00F64F44">
      <w:pPr>
        <w:pStyle w:val="Titre3"/>
        <w:numPr>
          <w:ilvl w:val="2"/>
          <w:numId w:val="74"/>
        </w:numPr>
        <w:rPr>
          <w:color w:val="FF0000"/>
          <w:lang w:val="fr-BE"/>
        </w:rPr>
      </w:pPr>
      <w:bookmarkStart w:id="222" w:name="_Toc161312672"/>
      <w:bookmarkStart w:id="223" w:name="_Toc180657771"/>
      <w:bookmarkStart w:id="224" w:name="_Toc206097777"/>
      <w:bookmarkStart w:id="225" w:name="_Toc209434902"/>
      <w:r w:rsidRPr="005A14A0">
        <w:rPr>
          <w:color w:val="FF0000"/>
          <w:lang w:val="fr-BE"/>
        </w:rPr>
        <w:lastRenderedPageBreak/>
        <w:t>Modèle de preuve de constitution de cautionnement</w:t>
      </w:r>
      <w:bookmarkEnd w:id="222"/>
      <w:bookmarkEnd w:id="223"/>
      <w:bookmarkEnd w:id="224"/>
      <w:bookmarkEnd w:id="225"/>
    </w:p>
    <w:p w14:paraId="3266A704" w14:textId="77777777" w:rsidR="00C91B80" w:rsidRPr="005A14A0" w:rsidRDefault="00C91B80" w:rsidP="00C91B80">
      <w:pPr>
        <w:spacing w:before="240"/>
        <w:jc w:val="both"/>
        <w:rPr>
          <w:i/>
          <w:highlight w:val="lightGray"/>
          <w:lang w:val="fr-FR"/>
        </w:rPr>
      </w:pPr>
      <w:r w:rsidRPr="005A14A0">
        <w:rPr>
          <w:i/>
          <w:highlight w:val="lightGray"/>
          <w:lang w:val="fr-FR"/>
        </w:rPr>
        <w:t>Uniquement pour l’adjudicataire :</w:t>
      </w:r>
    </w:p>
    <w:p w14:paraId="27221CDF" w14:textId="77777777" w:rsidR="00C91B80" w:rsidRPr="005A14A0" w:rsidRDefault="00C91B80" w:rsidP="00C91B80">
      <w:pPr>
        <w:spacing w:before="240"/>
        <w:jc w:val="both"/>
        <w:rPr>
          <w:lang w:val="fr-FR"/>
        </w:rPr>
      </w:pPr>
      <w:r w:rsidRPr="005A14A0">
        <w:rPr>
          <w:lang w:val="fr-FR"/>
        </w:rPr>
        <w:t xml:space="preserve">Banque </w:t>
      </w:r>
      <w:r>
        <w:rPr>
          <w:lang w:val="fr-FR"/>
        </w:rPr>
        <w:t>………………….</w:t>
      </w:r>
    </w:p>
    <w:p w14:paraId="62BA5760" w14:textId="77777777" w:rsidR="00C91B80" w:rsidRPr="005A14A0" w:rsidRDefault="00C91B80" w:rsidP="00C91B80">
      <w:pPr>
        <w:spacing w:before="240"/>
        <w:jc w:val="both"/>
        <w:rPr>
          <w:lang w:val="fr-FR"/>
        </w:rPr>
      </w:pPr>
      <w:r w:rsidRPr="005A14A0">
        <w:rPr>
          <w:highlight w:val="lightGray"/>
          <w:lang w:val="fr-FR"/>
        </w:rPr>
        <w:t>Adress</w:t>
      </w:r>
      <w:r w:rsidRPr="005A14A0">
        <w:rPr>
          <w:lang w:val="fr-FR"/>
        </w:rPr>
        <w:t>e</w:t>
      </w:r>
    </w:p>
    <w:p w14:paraId="21B6D8D7" w14:textId="77777777" w:rsidR="00C91B80" w:rsidRPr="005A14A0" w:rsidRDefault="00C91B80" w:rsidP="00C91B80">
      <w:pPr>
        <w:spacing w:before="240"/>
        <w:jc w:val="center"/>
        <w:rPr>
          <w:u w:val="single"/>
          <w:lang w:val="fr-FR"/>
        </w:rPr>
      </w:pPr>
      <w:r w:rsidRPr="005A14A0">
        <w:rPr>
          <w:u w:val="single"/>
          <w:lang w:val="fr-FR"/>
        </w:rPr>
        <w:t xml:space="preserve">Cautionnement n° </w:t>
      </w:r>
      <w:r>
        <w:rPr>
          <w:u w:val="single"/>
          <w:lang w:val="fr-FR"/>
        </w:rPr>
        <w:t>………………………………</w:t>
      </w:r>
    </w:p>
    <w:p w14:paraId="7EA97735" w14:textId="77777777" w:rsidR="00C91B80" w:rsidRPr="005A14A0" w:rsidRDefault="00C91B80" w:rsidP="00C91B80">
      <w:pPr>
        <w:spacing w:before="240"/>
        <w:jc w:val="both"/>
        <w:rPr>
          <w:lang w:val="fr-FR"/>
        </w:rPr>
      </w:pPr>
      <w:r w:rsidRPr="005A14A0">
        <w:rPr>
          <w:lang w:val="fr-FR"/>
        </w:rPr>
        <w:t>Ce cautionnement est émis dans le cadre de la Loi du 17 juin 2016 relative aux marchés publics et à certains marchés de travaux, de fournitures et de services, et conformément aux Règles Générales d’Exécution (RGE) de l’Arrêté Royal du 14 janvier 2013 établissant les Règles Générales d’Exécution des marchés publics et des concessions de travaux publics.</w:t>
      </w:r>
    </w:p>
    <w:p w14:paraId="464F3AEB" w14:textId="77777777" w:rsidR="00C91B80" w:rsidRPr="005A14A0" w:rsidRDefault="00C91B80" w:rsidP="00C91B80">
      <w:pPr>
        <w:spacing w:before="240"/>
        <w:jc w:val="both"/>
        <w:rPr>
          <w:lang w:val="fr-FR"/>
        </w:rPr>
      </w:pPr>
      <w:r>
        <w:rPr>
          <w:lang w:val="fr-FR"/>
        </w:rPr>
        <w:t>………………………..</w:t>
      </w:r>
      <w:r w:rsidRPr="005A14A0">
        <w:rPr>
          <w:lang w:val="fr-FR"/>
        </w:rPr>
        <w:t xml:space="preserve">, </w:t>
      </w:r>
      <w:r w:rsidRPr="005A14A0">
        <w:rPr>
          <w:highlight w:val="lightGray"/>
          <w:lang w:val="fr-FR"/>
        </w:rPr>
        <w:t xml:space="preserve">adresse </w:t>
      </w:r>
      <w:r w:rsidRPr="005A14A0">
        <w:rPr>
          <w:lang w:val="fr-FR"/>
        </w:rPr>
        <w:t>(la « Banque »)</w:t>
      </w:r>
    </w:p>
    <w:p w14:paraId="68941D37" w14:textId="77777777" w:rsidR="00C91B80" w:rsidRPr="005A14A0" w:rsidRDefault="00C91B80" w:rsidP="00C91B80">
      <w:pPr>
        <w:spacing w:before="240"/>
        <w:jc w:val="both"/>
        <w:rPr>
          <w:lang w:val="fr-FR"/>
        </w:rPr>
      </w:pPr>
      <w:r w:rsidRPr="005A14A0">
        <w:rPr>
          <w:lang w:val="fr-FR"/>
        </w:rPr>
        <w:t xml:space="preserve">déclare, par la présente, se constituer caution à concurrence d’un montant maximum de </w:t>
      </w:r>
      <w:r>
        <w:rPr>
          <w:lang w:val="fr-FR"/>
        </w:rPr>
        <w:t>…………..</w:t>
      </w:r>
      <w:r w:rsidRPr="005A14A0">
        <w:rPr>
          <w:lang w:val="fr-FR"/>
        </w:rPr>
        <w:t xml:space="preserve"> EURO au profit de l’Agence belge de développement, Enabel, pour les obligations de </w:t>
      </w:r>
      <w:r>
        <w:rPr>
          <w:lang w:val="fr-FR"/>
        </w:rPr>
        <w:t>……………………</w:t>
      </w:r>
      <w:r w:rsidRPr="005A14A0">
        <w:rPr>
          <w:lang w:val="fr-FR"/>
        </w:rPr>
        <w:t xml:space="preserve"> (nom de l’adjudicataire), </w:t>
      </w:r>
      <w:r w:rsidRPr="005A14A0">
        <w:rPr>
          <w:highlight w:val="lightGray"/>
          <w:lang w:val="fr-FR"/>
        </w:rPr>
        <w:t>adresse</w:t>
      </w:r>
      <w:r w:rsidRPr="005A14A0">
        <w:rPr>
          <w:lang w:val="fr-FR"/>
        </w:rPr>
        <w:t xml:space="preserve"> en vertu du marché :</w:t>
      </w:r>
    </w:p>
    <w:p w14:paraId="1531AAA3" w14:textId="66F3A239" w:rsidR="00C91B80" w:rsidRPr="005A14A0" w:rsidRDefault="00C91B80" w:rsidP="00C91B80">
      <w:pPr>
        <w:spacing w:before="240"/>
        <w:jc w:val="both"/>
        <w:rPr>
          <w:lang w:val="fr-FR"/>
        </w:rPr>
      </w:pPr>
      <w:r w:rsidRPr="005A14A0">
        <w:rPr>
          <w:lang w:val="fr-FR"/>
        </w:rPr>
        <w:t xml:space="preserve">Marché de travaux « </w:t>
      </w:r>
      <w:r w:rsidRPr="00F04C5C">
        <w:rPr>
          <w:lang w:val="fr-FR"/>
        </w:rPr>
        <w:t>CSC BDI23005-10</w:t>
      </w:r>
      <w:r w:rsidR="006C20F6">
        <w:rPr>
          <w:lang w:val="fr-FR"/>
        </w:rPr>
        <w:t>080</w:t>
      </w:r>
      <w:r>
        <w:rPr>
          <w:lang w:val="fr-FR"/>
        </w:rPr>
        <w:t> </w:t>
      </w:r>
      <w:r w:rsidRPr="00F56591">
        <w:rPr>
          <w:lang w:val="fr-FR"/>
        </w:rPr>
        <w:t xml:space="preserve"> </w:t>
      </w:r>
      <w:r w:rsidR="00691831" w:rsidRPr="0092520B">
        <w:rPr>
          <w:rFonts w:eastAsia="Calibri" w:cs="Arial"/>
          <w:b/>
          <w:bCs/>
          <w:color w:val="585756"/>
          <w:sz w:val="20"/>
          <w:szCs w:val="20"/>
        </w:rPr>
        <w:t xml:space="preserve">Marché de travaux pour « Construction du bloc technico-médical, du bloc de stérilisation, et l’achèvement du bloc construit par OBUHA à l’Hôpital de District de </w:t>
      </w:r>
      <w:proofErr w:type="spellStart"/>
      <w:r w:rsidR="00691831" w:rsidRPr="0092520B">
        <w:rPr>
          <w:rFonts w:eastAsia="Calibri" w:cs="Arial"/>
          <w:b/>
          <w:bCs/>
          <w:color w:val="585756"/>
          <w:sz w:val="20"/>
          <w:szCs w:val="20"/>
        </w:rPr>
        <w:t>Cibitoke</w:t>
      </w:r>
      <w:proofErr w:type="spellEnd"/>
      <w:r w:rsidR="00691831">
        <w:rPr>
          <w:lang w:val="fr-FR"/>
        </w:rPr>
        <w:t xml:space="preserve">» </w:t>
      </w:r>
      <w:r w:rsidRPr="005A14A0">
        <w:rPr>
          <w:lang w:val="fr-FR"/>
        </w:rPr>
        <w:t>(le « Marché »).</w:t>
      </w:r>
    </w:p>
    <w:p w14:paraId="2D6BF905" w14:textId="77777777" w:rsidR="00C91B80" w:rsidRPr="005A14A0" w:rsidRDefault="00C91B80" w:rsidP="00C91B80">
      <w:pPr>
        <w:spacing w:before="240"/>
        <w:jc w:val="both"/>
        <w:rPr>
          <w:lang w:val="fr-FR"/>
        </w:rPr>
      </w:pPr>
      <w:r w:rsidRPr="005A14A0">
        <w:rPr>
          <w:lang w:val="fr-FR"/>
        </w:rPr>
        <w:t xml:space="preserve">En conséquence, la Banque s’engage, sous la renonciation du bénéficiaire, à payer jusqu’à concurrence du montant maximum, tout montant dont </w:t>
      </w:r>
      <w:r>
        <w:rPr>
          <w:lang w:val="fr-FR"/>
        </w:rPr>
        <w:t>…………</w:t>
      </w:r>
      <w:r w:rsidRPr="005A14A0">
        <w:rPr>
          <w:lang w:val="fr-FR"/>
        </w:rPr>
        <w:t xml:space="preserve"> pourrait être redevable envers l’Agence belge de développement, Enabel au cas où </w:t>
      </w:r>
      <w:r>
        <w:rPr>
          <w:lang w:val="fr-FR"/>
        </w:rPr>
        <w:t>………………</w:t>
      </w:r>
      <w:r w:rsidRPr="005A14A0">
        <w:rPr>
          <w:lang w:val="fr-FR"/>
        </w:rPr>
        <w:t xml:space="preserve"> serait en défaut d’exécution du « Marché ».</w:t>
      </w:r>
    </w:p>
    <w:p w14:paraId="223D0B70" w14:textId="2DA4625F" w:rsidR="00C91B80" w:rsidRPr="005A14A0" w:rsidRDefault="00C91B80" w:rsidP="00C91B80">
      <w:pPr>
        <w:spacing w:before="240"/>
        <w:jc w:val="both"/>
        <w:rPr>
          <w:lang w:val="fr-FR"/>
        </w:rPr>
      </w:pPr>
      <w:r w:rsidRPr="005A14A0">
        <w:rPr>
          <w:lang w:val="fr-FR"/>
        </w:rPr>
        <w:t>Cette caution est libérable conformément aux dispositions du cahier spécial des charges BDI2</w:t>
      </w:r>
      <w:r>
        <w:rPr>
          <w:lang w:val="fr-FR"/>
        </w:rPr>
        <w:t>3</w:t>
      </w:r>
      <w:r w:rsidRPr="005A14A0">
        <w:rPr>
          <w:lang w:val="fr-FR"/>
        </w:rPr>
        <w:t>00</w:t>
      </w:r>
      <w:r>
        <w:rPr>
          <w:lang w:val="fr-FR"/>
        </w:rPr>
        <w:t>5</w:t>
      </w:r>
      <w:r w:rsidRPr="005A14A0">
        <w:rPr>
          <w:lang w:val="fr-FR"/>
        </w:rPr>
        <w:t>-10</w:t>
      </w:r>
      <w:r w:rsidR="00124BC4">
        <w:rPr>
          <w:lang w:val="fr-FR"/>
        </w:rPr>
        <w:t>080</w:t>
      </w:r>
      <w:r w:rsidRPr="005A14A0">
        <w:rPr>
          <w:lang w:val="fr-FR"/>
        </w:rPr>
        <w:t xml:space="preserve"> et des Articles 25-33 des Règles Générales d’Exécution, et au plus tard après la réception définitive du marché.</w:t>
      </w:r>
    </w:p>
    <w:p w14:paraId="1AEC7A44" w14:textId="5453CE86" w:rsidR="00C91B80" w:rsidRPr="005A14A0" w:rsidRDefault="00C91B80" w:rsidP="00C91B80">
      <w:pPr>
        <w:spacing w:before="240"/>
        <w:jc w:val="both"/>
        <w:rPr>
          <w:lang w:val="fr-FR"/>
        </w:rPr>
      </w:pPr>
      <w:r w:rsidRPr="005A14A0">
        <w:rPr>
          <w:lang w:val="fr-FR"/>
        </w:rPr>
        <w:t xml:space="preserve">Tout appel au présent cautionnement doit être adressé par lettre à la Banque </w:t>
      </w:r>
      <w:r>
        <w:rPr>
          <w:lang w:val="fr-FR"/>
        </w:rPr>
        <w:t>………………………..</w:t>
      </w:r>
      <w:r w:rsidRPr="005A14A0">
        <w:rPr>
          <w:lang w:val="fr-FR"/>
        </w:rPr>
        <w:t xml:space="preserve">, </w:t>
      </w:r>
      <w:r w:rsidRPr="005A14A0">
        <w:rPr>
          <w:highlight w:val="lightGray"/>
          <w:lang w:val="fr-FR"/>
        </w:rPr>
        <w:t>adresse</w:t>
      </w:r>
      <w:r w:rsidRPr="005A14A0">
        <w:rPr>
          <w:lang w:val="fr-FR"/>
        </w:rPr>
        <w:t xml:space="preserve"> avec mention de la référence </w:t>
      </w:r>
      <w:r w:rsidRPr="00F04C5C">
        <w:rPr>
          <w:lang w:val="fr-FR"/>
        </w:rPr>
        <w:t>BDI23005-10</w:t>
      </w:r>
      <w:r w:rsidR="00124BC4">
        <w:rPr>
          <w:lang w:val="fr-FR"/>
        </w:rPr>
        <w:t>080</w:t>
      </w:r>
      <w:r w:rsidRPr="005A14A0">
        <w:rPr>
          <w:lang w:val="fr-FR"/>
        </w:rPr>
        <w:t>.</w:t>
      </w:r>
    </w:p>
    <w:p w14:paraId="7D1B4D7A" w14:textId="77777777" w:rsidR="00C91B80" w:rsidRPr="005A14A0" w:rsidRDefault="00C91B80" w:rsidP="00C91B80">
      <w:pPr>
        <w:spacing w:before="240"/>
        <w:jc w:val="both"/>
        <w:rPr>
          <w:lang w:val="fr-FR"/>
        </w:rPr>
      </w:pPr>
      <w:r w:rsidRPr="005A14A0">
        <w:rPr>
          <w:lang w:val="fr-FR"/>
        </w:rPr>
        <w:t>Tout paiement effectué en vertu du présent cautionnement réduira de plein droit le montant cautionné par la Banque.</w:t>
      </w:r>
    </w:p>
    <w:p w14:paraId="1B784C2A" w14:textId="77777777" w:rsidR="00C91B80" w:rsidRPr="005A14A0" w:rsidRDefault="00C91B80" w:rsidP="00C91B80">
      <w:pPr>
        <w:spacing w:before="240"/>
        <w:jc w:val="both"/>
        <w:rPr>
          <w:lang w:val="fr-FR"/>
        </w:rPr>
      </w:pPr>
      <w:r w:rsidRPr="005A14A0">
        <w:rPr>
          <w:lang w:val="fr-FR"/>
        </w:rPr>
        <w:t>Le cautionnement est régi par le droit belge et seuls les tribunaux belges sont compétents pour statuer sur tout litige.</w:t>
      </w:r>
    </w:p>
    <w:p w14:paraId="710EB10F" w14:textId="77777777" w:rsidR="00C91B80" w:rsidRPr="005A14A0" w:rsidRDefault="00C91B80" w:rsidP="00C91B80">
      <w:pPr>
        <w:spacing w:before="240"/>
        <w:jc w:val="both"/>
        <w:rPr>
          <w:lang w:val="fr-FR"/>
        </w:rPr>
      </w:pPr>
      <w:r w:rsidRPr="005A14A0">
        <w:rPr>
          <w:lang w:val="fr-FR"/>
        </w:rPr>
        <w:t xml:space="preserve">Fait à </w:t>
      </w:r>
      <w:r>
        <w:rPr>
          <w:lang w:val="fr-FR"/>
        </w:rPr>
        <w:t>……………….</w:t>
      </w:r>
      <w:r w:rsidRPr="005A14A0">
        <w:rPr>
          <w:lang w:val="fr-FR"/>
        </w:rPr>
        <w:tab/>
      </w:r>
      <w:r w:rsidRPr="005A14A0">
        <w:rPr>
          <w:lang w:val="fr-FR"/>
        </w:rPr>
        <w:tab/>
        <w:t xml:space="preserve">le </w:t>
      </w:r>
      <w:r>
        <w:rPr>
          <w:lang w:val="fr-FR"/>
        </w:rPr>
        <w:t>………………</w:t>
      </w:r>
    </w:p>
    <w:p w14:paraId="5BAB896E" w14:textId="77777777" w:rsidR="00C91B80" w:rsidRPr="005A14A0" w:rsidRDefault="00C91B80" w:rsidP="00C91B80">
      <w:pPr>
        <w:spacing w:before="480"/>
        <w:rPr>
          <w:lang w:val="fr-FR"/>
        </w:rPr>
      </w:pPr>
      <w:r w:rsidRPr="005A14A0">
        <w:rPr>
          <w:lang w:val="fr-FR"/>
        </w:rPr>
        <w:t>Nom :</w:t>
      </w:r>
    </w:p>
    <w:p w14:paraId="5EC419E6" w14:textId="77777777" w:rsidR="00C91B80" w:rsidRDefault="00C91B80" w:rsidP="00C91B80">
      <w:pPr>
        <w:spacing w:before="240"/>
        <w:rPr>
          <w:lang w:val="fr-FR"/>
        </w:rPr>
      </w:pPr>
      <w:r w:rsidRPr="005A14A0">
        <w:rPr>
          <w:lang w:val="fr-FR"/>
        </w:rPr>
        <w:t>Signature :</w:t>
      </w:r>
    </w:p>
    <w:p w14:paraId="24227DB3" w14:textId="77777777" w:rsidR="00C91B80" w:rsidRDefault="00C91B80" w:rsidP="00C91B80"/>
    <w:p w14:paraId="5A3CFA24" w14:textId="77777777" w:rsidR="00C91B80" w:rsidRPr="00A84D0B" w:rsidRDefault="00C91B80" w:rsidP="00A84D0B">
      <w:pPr>
        <w:jc w:val="center"/>
        <w:rPr>
          <w:b/>
          <w:bCs/>
          <w:sz w:val="28"/>
          <w:szCs w:val="32"/>
          <w:u w:val="single"/>
        </w:rPr>
      </w:pPr>
      <w:r w:rsidRPr="00A84D0B">
        <w:rPr>
          <w:b/>
          <w:bCs/>
          <w:sz w:val="28"/>
          <w:szCs w:val="32"/>
          <w:u w:val="single"/>
        </w:rPr>
        <w:lastRenderedPageBreak/>
        <w:t>Annexes</w:t>
      </w:r>
    </w:p>
    <w:p w14:paraId="7055272B" w14:textId="77777777" w:rsidR="00C91B80" w:rsidRPr="003503E9" w:rsidRDefault="00C91B80" w:rsidP="00C91B80">
      <w:pPr>
        <w:rPr>
          <w:sz w:val="20"/>
          <w:szCs w:val="20"/>
        </w:rPr>
      </w:pPr>
      <w:r w:rsidRPr="003503E9">
        <w:rPr>
          <w:sz w:val="20"/>
          <w:szCs w:val="20"/>
        </w:rPr>
        <w:t>Annexe I-CCTP</w:t>
      </w:r>
    </w:p>
    <w:p w14:paraId="0DCC92A3" w14:textId="77777777" w:rsidR="00C91B80" w:rsidRPr="003503E9" w:rsidRDefault="00C91B80" w:rsidP="00C91B80">
      <w:pPr>
        <w:rPr>
          <w:sz w:val="20"/>
          <w:szCs w:val="20"/>
        </w:rPr>
      </w:pPr>
      <w:r w:rsidRPr="003503E9">
        <w:rPr>
          <w:sz w:val="20"/>
          <w:szCs w:val="20"/>
        </w:rPr>
        <w:t>Annexes II- Bordereau des prix unitaires(BPU) et devis quantitatif et estimatif(DQE)</w:t>
      </w:r>
    </w:p>
    <w:p w14:paraId="7C222DFC" w14:textId="77777777" w:rsidR="00C91B80" w:rsidRPr="003503E9" w:rsidRDefault="00C91B80" w:rsidP="00C91B80">
      <w:pPr>
        <w:pStyle w:val="Titre3"/>
        <w:numPr>
          <w:ilvl w:val="0"/>
          <w:numId w:val="0"/>
        </w:numPr>
        <w:rPr>
          <w:rFonts w:ascii="Georgia" w:hAnsi="Georgia"/>
          <w:b w:val="0"/>
          <w:bCs w:val="0"/>
          <w:sz w:val="20"/>
          <w:szCs w:val="20"/>
          <w:lang w:val="fr-BE"/>
        </w:rPr>
      </w:pPr>
      <w:bookmarkStart w:id="226" w:name="_Toc52536044"/>
      <w:bookmarkStart w:id="227" w:name="_Toc206097778"/>
      <w:bookmarkStart w:id="228" w:name="_Toc209434903"/>
      <w:r w:rsidRPr="003503E9">
        <w:rPr>
          <w:rFonts w:ascii="Georgia" w:hAnsi="Georgia"/>
          <w:b w:val="0"/>
          <w:bCs w:val="0"/>
          <w:sz w:val="20"/>
          <w:szCs w:val="20"/>
          <w:lang w:val="fr-BE"/>
        </w:rPr>
        <w:t>Annexe III – Art. 4 de l’Arrêté royal du 26 septembre 1991 fixant certaines mesures d'application de la loi du 20 mars 1991 organisant l'agréation d'entrepreneurs de travaux</w:t>
      </w:r>
      <w:bookmarkEnd w:id="226"/>
      <w:bookmarkEnd w:id="227"/>
      <w:bookmarkEnd w:id="228"/>
    </w:p>
    <w:p w14:paraId="464B1448" w14:textId="77777777" w:rsidR="00C91B80" w:rsidRDefault="00C91B80" w:rsidP="00C91B80">
      <w:pPr>
        <w:pStyle w:val="Corpsdetexte"/>
        <w:rPr>
          <w:rFonts w:ascii="Georgia" w:hAnsi="Georgia"/>
          <w:szCs w:val="20"/>
          <w:highlight w:val="lightGray"/>
        </w:rPr>
      </w:pPr>
    </w:p>
    <w:p w14:paraId="26A4C2DC" w14:textId="77777777" w:rsidR="00042BF7" w:rsidRDefault="00042BF7" w:rsidP="00C91B80">
      <w:pPr>
        <w:pStyle w:val="Corpsdetexte"/>
        <w:rPr>
          <w:rFonts w:ascii="Georgia" w:hAnsi="Georgia"/>
          <w:szCs w:val="20"/>
          <w:highlight w:val="lightGray"/>
        </w:rPr>
      </w:pPr>
    </w:p>
    <w:p w14:paraId="7F7CB43E" w14:textId="77777777" w:rsidR="00042BF7" w:rsidRDefault="00042BF7" w:rsidP="00C91B80">
      <w:pPr>
        <w:pStyle w:val="Corpsdetexte"/>
        <w:rPr>
          <w:rFonts w:ascii="Georgia" w:hAnsi="Georgia"/>
          <w:szCs w:val="20"/>
          <w:highlight w:val="lightGray"/>
        </w:rPr>
      </w:pPr>
    </w:p>
    <w:p w14:paraId="367E0DBB" w14:textId="77777777" w:rsidR="00042BF7" w:rsidRDefault="00042BF7" w:rsidP="00C91B80">
      <w:pPr>
        <w:pStyle w:val="Corpsdetexte"/>
        <w:rPr>
          <w:rFonts w:ascii="Georgia" w:hAnsi="Georgia"/>
          <w:szCs w:val="20"/>
          <w:highlight w:val="lightGray"/>
        </w:rPr>
      </w:pPr>
    </w:p>
    <w:p w14:paraId="137B4EF4" w14:textId="77777777" w:rsidR="00042BF7" w:rsidRDefault="00042BF7" w:rsidP="00C91B80">
      <w:pPr>
        <w:pStyle w:val="Corpsdetexte"/>
        <w:rPr>
          <w:rFonts w:ascii="Georgia" w:hAnsi="Georgia"/>
          <w:szCs w:val="20"/>
          <w:highlight w:val="lightGray"/>
        </w:rPr>
      </w:pPr>
    </w:p>
    <w:p w14:paraId="52B47FB9" w14:textId="77777777" w:rsidR="00042BF7" w:rsidRDefault="00042BF7" w:rsidP="00C91B80">
      <w:pPr>
        <w:pStyle w:val="Corpsdetexte"/>
        <w:rPr>
          <w:rFonts w:ascii="Georgia" w:hAnsi="Georgia"/>
          <w:szCs w:val="20"/>
          <w:highlight w:val="lightGray"/>
        </w:rPr>
      </w:pPr>
    </w:p>
    <w:p w14:paraId="74B092A5" w14:textId="77777777" w:rsidR="00042BF7" w:rsidRDefault="00042BF7" w:rsidP="00C91B80">
      <w:pPr>
        <w:pStyle w:val="Corpsdetexte"/>
        <w:rPr>
          <w:rFonts w:ascii="Georgia" w:hAnsi="Georgia"/>
          <w:szCs w:val="20"/>
          <w:highlight w:val="lightGray"/>
        </w:rPr>
      </w:pPr>
    </w:p>
    <w:p w14:paraId="779C2A88" w14:textId="77777777" w:rsidR="00042BF7" w:rsidRDefault="00042BF7" w:rsidP="00C91B80">
      <w:pPr>
        <w:pStyle w:val="Corpsdetexte"/>
        <w:rPr>
          <w:rFonts w:ascii="Georgia" w:hAnsi="Georgia"/>
          <w:szCs w:val="20"/>
          <w:highlight w:val="lightGray"/>
        </w:rPr>
      </w:pPr>
    </w:p>
    <w:p w14:paraId="7693FA9E" w14:textId="77777777" w:rsidR="00042BF7" w:rsidRDefault="00042BF7" w:rsidP="00C91B80">
      <w:pPr>
        <w:pStyle w:val="Corpsdetexte"/>
        <w:rPr>
          <w:rFonts w:ascii="Georgia" w:hAnsi="Georgia"/>
          <w:szCs w:val="20"/>
          <w:highlight w:val="lightGray"/>
        </w:rPr>
      </w:pPr>
    </w:p>
    <w:p w14:paraId="48E328E5" w14:textId="77777777" w:rsidR="00042BF7" w:rsidRDefault="00042BF7" w:rsidP="00C91B80">
      <w:pPr>
        <w:pStyle w:val="Corpsdetexte"/>
        <w:rPr>
          <w:rFonts w:ascii="Georgia" w:hAnsi="Georgia"/>
          <w:szCs w:val="20"/>
          <w:highlight w:val="lightGray"/>
        </w:rPr>
      </w:pPr>
    </w:p>
    <w:p w14:paraId="45188D30" w14:textId="77777777" w:rsidR="00042BF7" w:rsidRDefault="00042BF7" w:rsidP="00C91B80">
      <w:pPr>
        <w:pStyle w:val="Corpsdetexte"/>
        <w:rPr>
          <w:rFonts w:ascii="Georgia" w:hAnsi="Georgia"/>
          <w:szCs w:val="20"/>
          <w:highlight w:val="lightGray"/>
        </w:rPr>
      </w:pPr>
    </w:p>
    <w:p w14:paraId="7CE89A67" w14:textId="77777777" w:rsidR="00042BF7" w:rsidRDefault="00042BF7" w:rsidP="00C91B80">
      <w:pPr>
        <w:pStyle w:val="Corpsdetexte"/>
        <w:rPr>
          <w:rFonts w:ascii="Georgia" w:hAnsi="Georgia"/>
          <w:szCs w:val="20"/>
          <w:highlight w:val="lightGray"/>
        </w:rPr>
      </w:pPr>
    </w:p>
    <w:p w14:paraId="5F9EFE93" w14:textId="77777777" w:rsidR="00042BF7" w:rsidRDefault="00042BF7" w:rsidP="00C91B80">
      <w:pPr>
        <w:pStyle w:val="Corpsdetexte"/>
        <w:rPr>
          <w:rFonts w:ascii="Georgia" w:hAnsi="Georgia"/>
          <w:szCs w:val="20"/>
          <w:highlight w:val="lightGray"/>
        </w:rPr>
      </w:pPr>
    </w:p>
    <w:p w14:paraId="1BA2FCC7" w14:textId="77777777" w:rsidR="00042BF7" w:rsidRDefault="00042BF7" w:rsidP="00C91B80">
      <w:pPr>
        <w:pStyle w:val="Corpsdetexte"/>
        <w:rPr>
          <w:rFonts w:ascii="Georgia" w:hAnsi="Georgia"/>
          <w:szCs w:val="20"/>
          <w:highlight w:val="lightGray"/>
        </w:rPr>
      </w:pPr>
    </w:p>
    <w:p w14:paraId="57A5DE79" w14:textId="77777777" w:rsidR="00042BF7" w:rsidRDefault="00042BF7" w:rsidP="00C91B80">
      <w:pPr>
        <w:pStyle w:val="Corpsdetexte"/>
        <w:rPr>
          <w:rFonts w:ascii="Georgia" w:hAnsi="Georgia"/>
          <w:szCs w:val="20"/>
          <w:highlight w:val="lightGray"/>
        </w:rPr>
      </w:pPr>
    </w:p>
    <w:p w14:paraId="7A61F7A7" w14:textId="77777777" w:rsidR="00042BF7" w:rsidRDefault="00042BF7" w:rsidP="00C91B80">
      <w:pPr>
        <w:pStyle w:val="Corpsdetexte"/>
        <w:rPr>
          <w:rFonts w:ascii="Georgia" w:hAnsi="Georgia"/>
          <w:szCs w:val="20"/>
          <w:highlight w:val="lightGray"/>
        </w:rPr>
      </w:pPr>
    </w:p>
    <w:p w14:paraId="4F2B6523" w14:textId="77777777" w:rsidR="00042BF7" w:rsidRDefault="00042BF7" w:rsidP="00C91B80">
      <w:pPr>
        <w:pStyle w:val="Corpsdetexte"/>
        <w:rPr>
          <w:rFonts w:ascii="Georgia" w:hAnsi="Georgia"/>
          <w:szCs w:val="20"/>
          <w:highlight w:val="lightGray"/>
        </w:rPr>
      </w:pPr>
    </w:p>
    <w:p w14:paraId="317D1501" w14:textId="77777777" w:rsidR="00042BF7" w:rsidRDefault="00042BF7" w:rsidP="00C91B80">
      <w:pPr>
        <w:pStyle w:val="Corpsdetexte"/>
        <w:rPr>
          <w:rFonts w:ascii="Georgia" w:hAnsi="Georgia"/>
          <w:szCs w:val="20"/>
          <w:highlight w:val="lightGray"/>
        </w:rPr>
      </w:pPr>
    </w:p>
    <w:p w14:paraId="39E90C0F" w14:textId="77777777" w:rsidR="00042BF7" w:rsidRDefault="00042BF7" w:rsidP="00C91B80">
      <w:pPr>
        <w:pStyle w:val="Corpsdetexte"/>
        <w:rPr>
          <w:rFonts w:ascii="Georgia" w:hAnsi="Georgia"/>
          <w:szCs w:val="20"/>
          <w:highlight w:val="lightGray"/>
        </w:rPr>
      </w:pPr>
    </w:p>
    <w:p w14:paraId="2363349F" w14:textId="77777777" w:rsidR="00042BF7" w:rsidRDefault="00042BF7" w:rsidP="00C91B80">
      <w:pPr>
        <w:pStyle w:val="Corpsdetexte"/>
        <w:rPr>
          <w:rFonts w:ascii="Georgia" w:hAnsi="Georgia"/>
          <w:szCs w:val="20"/>
          <w:highlight w:val="lightGray"/>
        </w:rPr>
      </w:pPr>
    </w:p>
    <w:p w14:paraId="3A0B0286" w14:textId="77777777" w:rsidR="00042BF7" w:rsidRDefault="00042BF7" w:rsidP="00C91B80">
      <w:pPr>
        <w:pStyle w:val="Corpsdetexte"/>
        <w:rPr>
          <w:rFonts w:ascii="Georgia" w:hAnsi="Georgia"/>
          <w:szCs w:val="20"/>
          <w:highlight w:val="lightGray"/>
        </w:rPr>
      </w:pPr>
    </w:p>
    <w:p w14:paraId="0BB1DAAC" w14:textId="77777777" w:rsidR="00042BF7" w:rsidRDefault="00042BF7" w:rsidP="00C91B80">
      <w:pPr>
        <w:pStyle w:val="Corpsdetexte"/>
        <w:rPr>
          <w:rFonts w:ascii="Georgia" w:hAnsi="Georgia"/>
          <w:szCs w:val="20"/>
          <w:highlight w:val="lightGray"/>
        </w:rPr>
      </w:pPr>
    </w:p>
    <w:p w14:paraId="5047B315" w14:textId="77777777" w:rsidR="00042BF7" w:rsidRDefault="00042BF7" w:rsidP="00C91B80">
      <w:pPr>
        <w:pStyle w:val="Corpsdetexte"/>
        <w:rPr>
          <w:rFonts w:ascii="Georgia" w:hAnsi="Georgia"/>
          <w:szCs w:val="20"/>
          <w:highlight w:val="lightGray"/>
        </w:rPr>
      </w:pPr>
    </w:p>
    <w:p w14:paraId="55408F7F" w14:textId="77777777" w:rsidR="00042BF7" w:rsidRDefault="00042BF7" w:rsidP="00C91B80">
      <w:pPr>
        <w:pStyle w:val="Corpsdetexte"/>
        <w:rPr>
          <w:rFonts w:ascii="Georgia" w:hAnsi="Georgia"/>
          <w:szCs w:val="20"/>
          <w:highlight w:val="lightGray"/>
        </w:rPr>
      </w:pPr>
    </w:p>
    <w:p w14:paraId="7CA99E64" w14:textId="77777777" w:rsidR="00042BF7" w:rsidRDefault="00042BF7" w:rsidP="00C91B80">
      <w:pPr>
        <w:pStyle w:val="Corpsdetexte"/>
        <w:rPr>
          <w:rFonts w:ascii="Georgia" w:hAnsi="Georgia"/>
          <w:szCs w:val="20"/>
          <w:highlight w:val="lightGray"/>
        </w:rPr>
      </w:pPr>
    </w:p>
    <w:p w14:paraId="1A21DABD" w14:textId="77777777" w:rsidR="00042BF7" w:rsidRDefault="00042BF7" w:rsidP="00C91B80">
      <w:pPr>
        <w:pStyle w:val="Corpsdetexte"/>
        <w:rPr>
          <w:rFonts w:ascii="Georgia" w:hAnsi="Georgia"/>
          <w:szCs w:val="20"/>
          <w:highlight w:val="lightGray"/>
        </w:rPr>
      </w:pPr>
    </w:p>
    <w:p w14:paraId="38550909" w14:textId="77777777" w:rsidR="00042BF7" w:rsidRDefault="00042BF7" w:rsidP="00C91B80">
      <w:pPr>
        <w:pStyle w:val="Corpsdetexte"/>
        <w:rPr>
          <w:rFonts w:ascii="Georgia" w:hAnsi="Georgia"/>
          <w:szCs w:val="20"/>
          <w:highlight w:val="lightGray"/>
        </w:rPr>
      </w:pPr>
    </w:p>
    <w:p w14:paraId="417A1B45" w14:textId="77777777" w:rsidR="00042BF7" w:rsidRDefault="00042BF7" w:rsidP="00C91B80">
      <w:pPr>
        <w:pStyle w:val="Corpsdetexte"/>
        <w:rPr>
          <w:rFonts w:ascii="Georgia" w:hAnsi="Georgia"/>
          <w:szCs w:val="20"/>
          <w:highlight w:val="lightGray"/>
        </w:rPr>
      </w:pPr>
    </w:p>
    <w:p w14:paraId="3B9E34A9" w14:textId="77777777" w:rsidR="00042BF7" w:rsidRPr="003503E9" w:rsidRDefault="00042BF7" w:rsidP="00C91B80">
      <w:pPr>
        <w:pStyle w:val="Corpsdetexte"/>
        <w:rPr>
          <w:rFonts w:ascii="Georgia" w:hAnsi="Georgia"/>
          <w:szCs w:val="20"/>
          <w:highlight w:val="lightGray"/>
        </w:rPr>
      </w:pPr>
    </w:p>
    <w:p w14:paraId="4955F22F" w14:textId="77777777" w:rsidR="00C91B80" w:rsidRPr="003503E9" w:rsidRDefault="00C91B80" w:rsidP="00C91B80">
      <w:pPr>
        <w:pStyle w:val="Corpsdetexte"/>
        <w:rPr>
          <w:rFonts w:ascii="Georgia" w:hAnsi="Georgia"/>
          <w:highlight w:val="lightGray"/>
        </w:rPr>
      </w:pPr>
      <w:r w:rsidRPr="003503E9">
        <w:rPr>
          <w:rFonts w:ascii="Georgia" w:hAnsi="Georgia"/>
          <w:highlight w:val="lightGray"/>
        </w:rPr>
        <w:lastRenderedPageBreak/>
        <w:t>Les travaux sont groupés selon leur nature dans les catégories et sous-catégories qui sont désignées à l'aide des lettres et indices ci-après et qui sont définies par le Ministre.</w:t>
      </w:r>
    </w:p>
    <w:p w14:paraId="0138E1B9" w14:textId="77777777" w:rsidR="00C91B80" w:rsidRPr="003503E9" w:rsidRDefault="00C91B80" w:rsidP="00C91B80">
      <w:pPr>
        <w:pStyle w:val="Corpsdetexte"/>
        <w:rPr>
          <w:rFonts w:ascii="Georgia" w:hAnsi="Georgia"/>
          <w:highlight w:val="lightGray"/>
        </w:rPr>
      </w:pPr>
    </w:p>
    <w:p w14:paraId="7E383837" w14:textId="77777777" w:rsidR="00C91B80" w:rsidRPr="003503E9" w:rsidRDefault="00C91B80" w:rsidP="00C91B80">
      <w:pPr>
        <w:pStyle w:val="Corpsdetexte"/>
        <w:rPr>
          <w:rFonts w:ascii="Georgia" w:hAnsi="Georgia"/>
          <w:highlight w:val="lightGray"/>
        </w:rPr>
      </w:pPr>
      <w:r w:rsidRPr="003503E9">
        <w:rPr>
          <w:rFonts w:ascii="Georgia" w:hAnsi="Georgia"/>
          <w:highlight w:val="lightGray"/>
        </w:rPr>
        <w:t>A    Entreprises générales de dragage</w:t>
      </w:r>
    </w:p>
    <w:p w14:paraId="4DD19728" w14:textId="77777777" w:rsidR="00C91B80" w:rsidRPr="003503E9" w:rsidRDefault="00C91B80" w:rsidP="00C91B80">
      <w:pPr>
        <w:pStyle w:val="Corpsdetexte"/>
        <w:rPr>
          <w:rFonts w:ascii="Georgia" w:hAnsi="Georgia"/>
          <w:highlight w:val="lightGray"/>
        </w:rPr>
      </w:pPr>
      <w:r w:rsidRPr="003503E9">
        <w:rPr>
          <w:rFonts w:ascii="Georgia" w:hAnsi="Georgia"/>
          <w:highlight w:val="lightGray"/>
        </w:rPr>
        <w:t>A 1    Renflouage de bateaux et enlèvement d'épaves</w:t>
      </w:r>
    </w:p>
    <w:p w14:paraId="7CA0C49A" w14:textId="77777777" w:rsidR="00C91B80" w:rsidRPr="003503E9" w:rsidRDefault="00C91B80" w:rsidP="00C91B80">
      <w:pPr>
        <w:pStyle w:val="Corpsdetexte"/>
        <w:rPr>
          <w:rFonts w:ascii="Georgia" w:hAnsi="Georgia"/>
          <w:highlight w:val="lightGray"/>
        </w:rPr>
      </w:pPr>
      <w:r w:rsidRPr="003503E9">
        <w:rPr>
          <w:rFonts w:ascii="Georgia" w:hAnsi="Georgia"/>
          <w:highlight w:val="lightGray"/>
        </w:rPr>
        <w:t>B    Entreprises générales de travaux hydrauliques</w:t>
      </w:r>
    </w:p>
    <w:p w14:paraId="3EA33770" w14:textId="77777777" w:rsidR="00C91B80" w:rsidRPr="003503E9" w:rsidRDefault="00C91B80" w:rsidP="00C91B80">
      <w:pPr>
        <w:pStyle w:val="Corpsdetexte"/>
        <w:rPr>
          <w:rFonts w:ascii="Georgia" w:hAnsi="Georgia"/>
          <w:highlight w:val="lightGray"/>
        </w:rPr>
      </w:pPr>
      <w:r w:rsidRPr="003503E9">
        <w:rPr>
          <w:rFonts w:ascii="Georgia" w:hAnsi="Georgia"/>
          <w:highlight w:val="lightGray"/>
        </w:rPr>
        <w:t>B 1  Curage de cours d'eau</w:t>
      </w:r>
    </w:p>
    <w:p w14:paraId="1692A852" w14:textId="77777777" w:rsidR="00C91B80" w:rsidRPr="003503E9" w:rsidRDefault="00C91B80" w:rsidP="00C91B80">
      <w:pPr>
        <w:pStyle w:val="Corpsdetexte"/>
        <w:rPr>
          <w:rFonts w:ascii="Georgia" w:hAnsi="Georgia"/>
          <w:highlight w:val="lightGray"/>
        </w:rPr>
      </w:pPr>
      <w:r w:rsidRPr="003503E9">
        <w:rPr>
          <w:rFonts w:ascii="Georgia" w:hAnsi="Georgia"/>
          <w:highlight w:val="lightGray"/>
        </w:rPr>
        <w:t>C    Entreprises générales de travaux routiers</w:t>
      </w:r>
    </w:p>
    <w:p w14:paraId="13500318" w14:textId="77777777" w:rsidR="00C91B80" w:rsidRPr="003503E9" w:rsidRDefault="00C91B80" w:rsidP="00C91B80">
      <w:pPr>
        <w:pStyle w:val="Corpsdetexte"/>
        <w:rPr>
          <w:rFonts w:ascii="Georgia" w:hAnsi="Georgia"/>
          <w:highlight w:val="lightGray"/>
        </w:rPr>
      </w:pPr>
      <w:r w:rsidRPr="003503E9">
        <w:rPr>
          <w:rFonts w:ascii="Georgia" w:hAnsi="Georgia"/>
          <w:highlight w:val="lightGray"/>
        </w:rPr>
        <w:t>C 1 Travaux d'égouts courants</w:t>
      </w:r>
    </w:p>
    <w:p w14:paraId="7F93771F" w14:textId="77777777" w:rsidR="00C91B80" w:rsidRPr="003503E9" w:rsidRDefault="00C91B80" w:rsidP="00C91B80">
      <w:pPr>
        <w:pStyle w:val="Corpsdetexte"/>
        <w:rPr>
          <w:rFonts w:ascii="Georgia" w:hAnsi="Georgia"/>
          <w:highlight w:val="lightGray"/>
        </w:rPr>
      </w:pPr>
      <w:r w:rsidRPr="003503E9">
        <w:rPr>
          <w:rFonts w:ascii="Georgia" w:hAnsi="Georgia"/>
          <w:highlight w:val="lightGray"/>
        </w:rPr>
        <w:t>C 2 Distribution d'eau et pose de canalisations diverses</w:t>
      </w:r>
    </w:p>
    <w:p w14:paraId="574DE46F" w14:textId="77777777" w:rsidR="00C91B80" w:rsidRPr="003503E9" w:rsidRDefault="00C91B80" w:rsidP="00C91B80">
      <w:pPr>
        <w:pStyle w:val="Corpsdetexte"/>
        <w:rPr>
          <w:rFonts w:ascii="Georgia" w:hAnsi="Georgia"/>
          <w:highlight w:val="lightGray"/>
        </w:rPr>
      </w:pPr>
      <w:r w:rsidRPr="003503E9">
        <w:rPr>
          <w:rFonts w:ascii="Georgia" w:hAnsi="Georgia"/>
          <w:highlight w:val="lightGray"/>
        </w:rPr>
        <w:t>C 3    Signalisation non-électrique des voies de communication, dispositifs de sécurité, clôtures et écrans de tout type, non électriques</w:t>
      </w:r>
    </w:p>
    <w:p w14:paraId="6241600C" w14:textId="77777777" w:rsidR="00C91B80" w:rsidRPr="003503E9" w:rsidRDefault="00C91B80" w:rsidP="00C91B80">
      <w:pPr>
        <w:pStyle w:val="Corpsdetexte"/>
        <w:rPr>
          <w:rFonts w:ascii="Georgia" w:hAnsi="Georgia"/>
          <w:highlight w:val="lightGray"/>
        </w:rPr>
      </w:pPr>
      <w:r w:rsidRPr="003503E9">
        <w:rPr>
          <w:rFonts w:ascii="Georgia" w:hAnsi="Georgia"/>
          <w:highlight w:val="lightGray"/>
        </w:rPr>
        <w:t>C 5    Revêtements hydrocarbonés et enduisages</w:t>
      </w:r>
    </w:p>
    <w:p w14:paraId="010E9184" w14:textId="77777777" w:rsidR="00C91B80" w:rsidRPr="003503E9" w:rsidRDefault="00C91B80" w:rsidP="00C91B80">
      <w:pPr>
        <w:pStyle w:val="Corpsdetexte"/>
        <w:rPr>
          <w:rFonts w:ascii="Georgia" w:hAnsi="Georgia"/>
          <w:highlight w:val="lightGray"/>
        </w:rPr>
      </w:pPr>
      <w:r w:rsidRPr="003503E9">
        <w:rPr>
          <w:rFonts w:ascii="Georgia" w:hAnsi="Georgia"/>
          <w:highlight w:val="lightGray"/>
        </w:rPr>
        <w:t>C 6    Pose en tranchées de câbles électriques d'énergie et de télécommunication, sans connexion</w:t>
      </w:r>
    </w:p>
    <w:p w14:paraId="26F130AC" w14:textId="77777777" w:rsidR="00C91B80" w:rsidRPr="003503E9" w:rsidRDefault="00C91B80" w:rsidP="00C91B80">
      <w:pPr>
        <w:pStyle w:val="Corpsdetexte"/>
        <w:rPr>
          <w:rFonts w:ascii="Georgia" w:hAnsi="Georgia"/>
          <w:highlight w:val="lightGray"/>
        </w:rPr>
      </w:pPr>
      <w:r w:rsidRPr="003503E9">
        <w:rPr>
          <w:rFonts w:ascii="Georgia" w:hAnsi="Georgia"/>
          <w:highlight w:val="lightGray"/>
        </w:rPr>
        <w:t>C 7    Fonçages horizontaux de tuyaux pour câbles et canalisations</w:t>
      </w:r>
    </w:p>
    <w:p w14:paraId="0DE50769" w14:textId="77777777" w:rsidR="00C91B80" w:rsidRPr="003503E9" w:rsidRDefault="00C91B80" w:rsidP="00C91B80">
      <w:pPr>
        <w:pStyle w:val="Corpsdetexte"/>
        <w:rPr>
          <w:rFonts w:ascii="Georgia" w:hAnsi="Georgia"/>
          <w:highlight w:val="lightGray"/>
        </w:rPr>
      </w:pPr>
      <w:r w:rsidRPr="003503E9">
        <w:rPr>
          <w:rFonts w:ascii="Georgia" w:hAnsi="Georgia"/>
          <w:highlight w:val="lightGray"/>
        </w:rPr>
        <w:t>D    Entreprises générales de bâtiments</w:t>
      </w:r>
    </w:p>
    <w:p w14:paraId="265A0CB8" w14:textId="77777777" w:rsidR="00C91B80" w:rsidRPr="003503E9" w:rsidRDefault="00C91B80" w:rsidP="00C91B80">
      <w:pPr>
        <w:pStyle w:val="Corpsdetexte"/>
        <w:rPr>
          <w:rFonts w:ascii="Georgia" w:hAnsi="Georgia"/>
          <w:highlight w:val="lightGray"/>
        </w:rPr>
      </w:pPr>
      <w:r w:rsidRPr="003503E9">
        <w:rPr>
          <w:rFonts w:ascii="Georgia" w:hAnsi="Georgia"/>
          <w:highlight w:val="lightGray"/>
        </w:rPr>
        <w:t>D 1    Tous travaux de gros œuvre et de mise sous toit de bâtiments</w:t>
      </w:r>
    </w:p>
    <w:p w14:paraId="67A6A833" w14:textId="77777777" w:rsidR="00C91B80" w:rsidRPr="003503E9" w:rsidRDefault="00C91B80" w:rsidP="00C91B80">
      <w:pPr>
        <w:pStyle w:val="Corpsdetexte"/>
        <w:rPr>
          <w:rFonts w:ascii="Georgia" w:hAnsi="Georgia"/>
          <w:highlight w:val="lightGray"/>
        </w:rPr>
      </w:pPr>
      <w:r w:rsidRPr="003503E9">
        <w:rPr>
          <w:rFonts w:ascii="Georgia" w:hAnsi="Georgia"/>
          <w:highlight w:val="lightGray"/>
        </w:rPr>
        <w:t>D 4    Isolation acoustique ou thermique, cloisons légères, faux plafonds et faux planchers préfabriqués ou non</w:t>
      </w:r>
    </w:p>
    <w:p w14:paraId="7F8F9B4E" w14:textId="77777777" w:rsidR="00C91B80" w:rsidRPr="003503E9" w:rsidRDefault="00C91B80" w:rsidP="00C91B80">
      <w:pPr>
        <w:pStyle w:val="Corpsdetexte"/>
        <w:rPr>
          <w:rFonts w:ascii="Georgia" w:hAnsi="Georgia"/>
          <w:highlight w:val="lightGray"/>
        </w:rPr>
      </w:pPr>
      <w:r w:rsidRPr="003503E9">
        <w:rPr>
          <w:rFonts w:ascii="Georgia" w:hAnsi="Georgia"/>
          <w:highlight w:val="lightGray"/>
        </w:rPr>
        <w:t>D 5    Menuiserie générale, charpentes et escaliers en bois</w:t>
      </w:r>
    </w:p>
    <w:p w14:paraId="434601B6" w14:textId="77777777" w:rsidR="00C91B80" w:rsidRPr="003503E9" w:rsidRDefault="00C91B80" w:rsidP="00C91B80">
      <w:pPr>
        <w:pStyle w:val="Corpsdetexte"/>
        <w:rPr>
          <w:rFonts w:ascii="Georgia" w:hAnsi="Georgia"/>
          <w:highlight w:val="lightGray"/>
        </w:rPr>
      </w:pPr>
      <w:r w:rsidRPr="003503E9">
        <w:rPr>
          <w:rFonts w:ascii="Georgia" w:hAnsi="Georgia"/>
          <w:highlight w:val="lightGray"/>
        </w:rPr>
        <w:t>D 6    Marbrerie et taille de pierres</w:t>
      </w:r>
    </w:p>
    <w:p w14:paraId="6FBC7F0D" w14:textId="77777777" w:rsidR="00C91B80" w:rsidRPr="003503E9" w:rsidRDefault="00C91B80" w:rsidP="00C91B80">
      <w:pPr>
        <w:pStyle w:val="Corpsdetexte"/>
        <w:rPr>
          <w:rFonts w:ascii="Georgia" w:hAnsi="Georgia"/>
          <w:highlight w:val="lightGray"/>
        </w:rPr>
      </w:pPr>
      <w:r w:rsidRPr="003503E9">
        <w:rPr>
          <w:rFonts w:ascii="Georgia" w:hAnsi="Georgia"/>
          <w:highlight w:val="lightGray"/>
        </w:rPr>
        <w:t>D 7    Ferronnerie</w:t>
      </w:r>
    </w:p>
    <w:p w14:paraId="2D63110E" w14:textId="77777777" w:rsidR="00C91B80" w:rsidRPr="003503E9" w:rsidRDefault="00C91B80" w:rsidP="00C91B80">
      <w:pPr>
        <w:pStyle w:val="Corpsdetexte"/>
        <w:rPr>
          <w:rFonts w:ascii="Georgia" w:hAnsi="Georgia"/>
          <w:highlight w:val="lightGray"/>
        </w:rPr>
      </w:pPr>
      <w:r w:rsidRPr="003503E9">
        <w:rPr>
          <w:rFonts w:ascii="Georgia" w:hAnsi="Georgia"/>
          <w:highlight w:val="lightGray"/>
        </w:rPr>
        <w:t>D 8    Couverture de toitures asphaltiques ou similaires et travaux d'étanchéité</w:t>
      </w:r>
    </w:p>
    <w:p w14:paraId="4C921F53" w14:textId="77777777" w:rsidR="00C91B80" w:rsidRPr="003503E9" w:rsidRDefault="00C91B80" w:rsidP="00C91B80">
      <w:pPr>
        <w:pStyle w:val="Corpsdetexte"/>
        <w:rPr>
          <w:rFonts w:ascii="Georgia" w:hAnsi="Georgia"/>
          <w:highlight w:val="lightGray"/>
        </w:rPr>
      </w:pPr>
      <w:r w:rsidRPr="003503E9">
        <w:rPr>
          <w:rFonts w:ascii="Georgia" w:hAnsi="Georgia"/>
          <w:highlight w:val="lightGray"/>
        </w:rPr>
        <w:t>D 10    Carrelages</w:t>
      </w:r>
    </w:p>
    <w:p w14:paraId="1CC899CE" w14:textId="77777777" w:rsidR="00C91B80" w:rsidRPr="003503E9" w:rsidRDefault="00C91B80" w:rsidP="00C91B80">
      <w:pPr>
        <w:pStyle w:val="Corpsdetexte"/>
        <w:rPr>
          <w:rFonts w:ascii="Georgia" w:hAnsi="Georgia"/>
          <w:highlight w:val="lightGray"/>
        </w:rPr>
      </w:pPr>
      <w:r w:rsidRPr="003503E9">
        <w:rPr>
          <w:rFonts w:ascii="Georgia" w:hAnsi="Georgia"/>
          <w:highlight w:val="lightGray"/>
        </w:rPr>
        <w:t>D 11    Plafonnage, crépissage</w:t>
      </w:r>
    </w:p>
    <w:p w14:paraId="56C147D4" w14:textId="77777777" w:rsidR="00C91B80" w:rsidRPr="003503E9" w:rsidRDefault="00C91B80" w:rsidP="00C91B80">
      <w:pPr>
        <w:pStyle w:val="Corpsdetexte"/>
        <w:rPr>
          <w:rFonts w:ascii="Georgia" w:hAnsi="Georgia"/>
          <w:highlight w:val="lightGray"/>
        </w:rPr>
      </w:pPr>
      <w:r w:rsidRPr="003503E9">
        <w:rPr>
          <w:rFonts w:ascii="Georgia" w:hAnsi="Georgia"/>
          <w:highlight w:val="lightGray"/>
        </w:rPr>
        <w:t>D 12    Couvertures non métalliques et non asphaltiques</w:t>
      </w:r>
    </w:p>
    <w:p w14:paraId="4FED819B" w14:textId="77777777" w:rsidR="00C91B80" w:rsidRPr="003503E9" w:rsidRDefault="00C91B80" w:rsidP="00C91B80">
      <w:pPr>
        <w:pStyle w:val="Corpsdetexte"/>
        <w:rPr>
          <w:rFonts w:ascii="Georgia" w:hAnsi="Georgia"/>
          <w:highlight w:val="lightGray"/>
        </w:rPr>
      </w:pPr>
      <w:r w:rsidRPr="003503E9">
        <w:rPr>
          <w:rFonts w:ascii="Georgia" w:hAnsi="Georgia"/>
          <w:highlight w:val="lightGray"/>
        </w:rPr>
        <w:t>D 13    Peinture</w:t>
      </w:r>
    </w:p>
    <w:p w14:paraId="6591FF3B" w14:textId="77777777" w:rsidR="00C91B80" w:rsidRPr="003503E9" w:rsidRDefault="00C91B80" w:rsidP="00C91B80">
      <w:pPr>
        <w:pStyle w:val="Corpsdetexte"/>
        <w:rPr>
          <w:rFonts w:ascii="Georgia" w:hAnsi="Georgia"/>
          <w:highlight w:val="lightGray"/>
        </w:rPr>
      </w:pPr>
      <w:r w:rsidRPr="003503E9">
        <w:rPr>
          <w:rFonts w:ascii="Georgia" w:hAnsi="Georgia"/>
          <w:highlight w:val="lightGray"/>
        </w:rPr>
        <w:t>D 14    Vitrerie</w:t>
      </w:r>
    </w:p>
    <w:p w14:paraId="2CF9782A" w14:textId="77777777" w:rsidR="00C91B80" w:rsidRPr="003503E9" w:rsidRDefault="00C91B80" w:rsidP="00C91B80">
      <w:pPr>
        <w:pStyle w:val="Corpsdetexte"/>
        <w:rPr>
          <w:rFonts w:ascii="Georgia" w:hAnsi="Georgia"/>
          <w:highlight w:val="lightGray"/>
        </w:rPr>
      </w:pPr>
      <w:r w:rsidRPr="003503E9">
        <w:rPr>
          <w:rFonts w:ascii="Georgia" w:hAnsi="Georgia"/>
          <w:highlight w:val="lightGray"/>
        </w:rPr>
        <w:t>D 15    Parquetage</w:t>
      </w:r>
    </w:p>
    <w:p w14:paraId="7983B527" w14:textId="77777777" w:rsidR="00C91B80" w:rsidRPr="003503E9" w:rsidRDefault="00C91B80" w:rsidP="00C91B80">
      <w:pPr>
        <w:pStyle w:val="Corpsdetexte"/>
        <w:rPr>
          <w:rFonts w:ascii="Georgia" w:hAnsi="Georgia"/>
          <w:highlight w:val="lightGray"/>
        </w:rPr>
      </w:pPr>
      <w:r w:rsidRPr="003503E9">
        <w:rPr>
          <w:rFonts w:ascii="Georgia" w:hAnsi="Georgia"/>
          <w:highlight w:val="lightGray"/>
        </w:rPr>
        <w:t>D 16    Installations sanitaires et installations de chauffage au gaz par appareils individuels</w:t>
      </w:r>
    </w:p>
    <w:p w14:paraId="4CC98776" w14:textId="77777777" w:rsidR="00C91B80" w:rsidRPr="003503E9" w:rsidRDefault="00C91B80" w:rsidP="00C91B80">
      <w:pPr>
        <w:pStyle w:val="Corpsdetexte"/>
        <w:rPr>
          <w:rFonts w:ascii="Georgia" w:hAnsi="Georgia"/>
          <w:highlight w:val="lightGray"/>
        </w:rPr>
      </w:pPr>
      <w:r w:rsidRPr="003503E9">
        <w:rPr>
          <w:rFonts w:ascii="Georgia" w:hAnsi="Georgia"/>
          <w:highlight w:val="lightGray"/>
        </w:rPr>
        <w:t>D 17    Chauffage central, installations thermiques</w:t>
      </w:r>
    </w:p>
    <w:p w14:paraId="6A5EA217" w14:textId="77777777" w:rsidR="00C91B80" w:rsidRPr="003503E9" w:rsidRDefault="00C91B80" w:rsidP="00C91B80">
      <w:pPr>
        <w:pStyle w:val="Corpsdetexte"/>
        <w:rPr>
          <w:rFonts w:ascii="Georgia" w:hAnsi="Georgia"/>
          <w:highlight w:val="lightGray"/>
        </w:rPr>
      </w:pPr>
      <w:r w:rsidRPr="003503E9">
        <w:rPr>
          <w:rFonts w:ascii="Georgia" w:hAnsi="Georgia"/>
          <w:highlight w:val="lightGray"/>
        </w:rPr>
        <w:t>D 18    Ventilation, chauffage à air chaud, conditionnement d'air</w:t>
      </w:r>
    </w:p>
    <w:p w14:paraId="4B7D3F98" w14:textId="77777777" w:rsidR="00C91B80" w:rsidRPr="003503E9" w:rsidRDefault="00C91B80" w:rsidP="00C91B80">
      <w:pPr>
        <w:pStyle w:val="Corpsdetexte"/>
        <w:rPr>
          <w:rFonts w:ascii="Georgia" w:hAnsi="Georgia"/>
          <w:highlight w:val="lightGray"/>
        </w:rPr>
      </w:pPr>
      <w:r w:rsidRPr="003503E9">
        <w:rPr>
          <w:rFonts w:ascii="Georgia" w:hAnsi="Georgia"/>
          <w:highlight w:val="lightGray"/>
        </w:rPr>
        <w:t>D 20    Menuiserie métallique</w:t>
      </w:r>
    </w:p>
    <w:p w14:paraId="1EFD91FF" w14:textId="77777777" w:rsidR="00C91B80" w:rsidRPr="003503E9" w:rsidRDefault="00C91B80" w:rsidP="00C91B80">
      <w:pPr>
        <w:pStyle w:val="Corpsdetexte"/>
        <w:rPr>
          <w:rFonts w:ascii="Georgia" w:hAnsi="Georgia"/>
          <w:highlight w:val="lightGray"/>
        </w:rPr>
      </w:pPr>
      <w:r w:rsidRPr="003503E9">
        <w:rPr>
          <w:rFonts w:ascii="Georgia" w:hAnsi="Georgia"/>
          <w:highlight w:val="lightGray"/>
        </w:rPr>
        <w:t>D 21    Ravalement et remise en État de façades</w:t>
      </w:r>
    </w:p>
    <w:p w14:paraId="00D6AD12" w14:textId="77777777" w:rsidR="00C91B80" w:rsidRPr="003503E9" w:rsidRDefault="00C91B80" w:rsidP="00C91B80">
      <w:pPr>
        <w:pStyle w:val="Corpsdetexte"/>
        <w:rPr>
          <w:rFonts w:ascii="Georgia" w:hAnsi="Georgia"/>
          <w:highlight w:val="lightGray"/>
        </w:rPr>
      </w:pPr>
      <w:r w:rsidRPr="003503E9">
        <w:rPr>
          <w:rFonts w:ascii="Georgia" w:hAnsi="Georgia"/>
          <w:highlight w:val="lightGray"/>
        </w:rPr>
        <w:t>D 22    Couvertures métalliques de toiture et zinguerie</w:t>
      </w:r>
    </w:p>
    <w:p w14:paraId="46BA3F50" w14:textId="77777777" w:rsidR="00C91B80" w:rsidRPr="003503E9" w:rsidRDefault="00C91B80" w:rsidP="00C91B80">
      <w:pPr>
        <w:pStyle w:val="Corpsdetexte"/>
        <w:rPr>
          <w:rFonts w:ascii="Georgia" w:hAnsi="Georgia"/>
          <w:highlight w:val="lightGray"/>
        </w:rPr>
      </w:pPr>
      <w:r w:rsidRPr="003503E9">
        <w:rPr>
          <w:rFonts w:ascii="Georgia" w:hAnsi="Georgia"/>
          <w:highlight w:val="lightGray"/>
        </w:rPr>
        <w:lastRenderedPageBreak/>
        <w:t>D 23    Restauration par des artisans</w:t>
      </w:r>
    </w:p>
    <w:p w14:paraId="721BCD9B" w14:textId="77777777" w:rsidR="00C91B80" w:rsidRPr="003503E9" w:rsidRDefault="00C91B80" w:rsidP="00C91B80">
      <w:pPr>
        <w:pStyle w:val="Corpsdetexte"/>
        <w:rPr>
          <w:rFonts w:ascii="Georgia" w:hAnsi="Georgia"/>
          <w:highlight w:val="lightGray"/>
        </w:rPr>
      </w:pPr>
      <w:r w:rsidRPr="003503E9">
        <w:rPr>
          <w:rFonts w:ascii="Georgia" w:hAnsi="Georgia"/>
          <w:highlight w:val="lightGray"/>
        </w:rPr>
        <w:t>D 24    Restauration de monuments</w:t>
      </w:r>
    </w:p>
    <w:p w14:paraId="2FABAE0B" w14:textId="77777777" w:rsidR="00C91B80" w:rsidRPr="003503E9" w:rsidRDefault="00C91B80" w:rsidP="00C91B80">
      <w:pPr>
        <w:pStyle w:val="Corpsdetexte"/>
        <w:rPr>
          <w:rFonts w:ascii="Georgia" w:hAnsi="Georgia"/>
          <w:highlight w:val="lightGray"/>
        </w:rPr>
      </w:pPr>
      <w:r w:rsidRPr="003503E9">
        <w:rPr>
          <w:rFonts w:ascii="Georgia" w:hAnsi="Georgia"/>
          <w:highlight w:val="lightGray"/>
        </w:rPr>
        <w:t>D 25    Revêtements de murs et de sols, autres que la marbrerie, le parquetage et les carrelages</w:t>
      </w:r>
    </w:p>
    <w:p w14:paraId="6840A3DA" w14:textId="77777777" w:rsidR="00C91B80" w:rsidRPr="003503E9" w:rsidRDefault="00C91B80" w:rsidP="00C91B80">
      <w:pPr>
        <w:pStyle w:val="Corpsdetexte"/>
        <w:rPr>
          <w:rFonts w:ascii="Georgia" w:hAnsi="Georgia"/>
          <w:highlight w:val="lightGray"/>
        </w:rPr>
      </w:pPr>
      <w:r w:rsidRPr="003503E9">
        <w:rPr>
          <w:rFonts w:ascii="Georgia" w:hAnsi="Georgia"/>
          <w:highlight w:val="lightGray"/>
        </w:rPr>
        <w:t>D 29    Chapes de sols et revêtements de sols industriels</w:t>
      </w:r>
    </w:p>
    <w:p w14:paraId="12DAC375" w14:textId="77777777" w:rsidR="00C91B80" w:rsidRPr="003503E9" w:rsidRDefault="00C91B80" w:rsidP="00C91B80">
      <w:pPr>
        <w:pStyle w:val="Corpsdetexte"/>
        <w:rPr>
          <w:rFonts w:ascii="Georgia" w:hAnsi="Georgia"/>
          <w:highlight w:val="lightGray"/>
        </w:rPr>
      </w:pPr>
      <w:r w:rsidRPr="003503E9">
        <w:rPr>
          <w:rFonts w:ascii="Georgia" w:hAnsi="Georgia"/>
          <w:highlight w:val="lightGray"/>
        </w:rPr>
        <w:t>E    Entreprises de génie civil</w:t>
      </w:r>
    </w:p>
    <w:p w14:paraId="6D890A23" w14:textId="77777777" w:rsidR="00C91B80" w:rsidRPr="003503E9" w:rsidRDefault="00C91B80" w:rsidP="00C91B80">
      <w:pPr>
        <w:pStyle w:val="Corpsdetexte"/>
        <w:rPr>
          <w:rFonts w:ascii="Georgia" w:hAnsi="Georgia"/>
          <w:highlight w:val="lightGray"/>
        </w:rPr>
      </w:pPr>
      <w:r w:rsidRPr="003503E9">
        <w:rPr>
          <w:rFonts w:ascii="Georgia" w:hAnsi="Georgia"/>
          <w:highlight w:val="lightGray"/>
        </w:rPr>
        <w:t>E 1    Egouts collecteurs</w:t>
      </w:r>
    </w:p>
    <w:p w14:paraId="3D56C81E" w14:textId="77777777" w:rsidR="00C91B80" w:rsidRPr="003503E9" w:rsidRDefault="00C91B80" w:rsidP="00C91B80">
      <w:pPr>
        <w:pStyle w:val="Corpsdetexte"/>
        <w:rPr>
          <w:rFonts w:ascii="Georgia" w:hAnsi="Georgia"/>
          <w:highlight w:val="lightGray"/>
        </w:rPr>
      </w:pPr>
      <w:r w:rsidRPr="003503E9">
        <w:rPr>
          <w:rFonts w:ascii="Georgia" w:hAnsi="Georgia"/>
          <w:highlight w:val="lightGray"/>
        </w:rPr>
        <w:t>E 2    Fondations profondes sur pieux, rideaux de palplanches, murs emboués</w:t>
      </w:r>
    </w:p>
    <w:p w14:paraId="4547F3DA" w14:textId="77777777" w:rsidR="00C91B80" w:rsidRPr="003503E9" w:rsidRDefault="00C91B80" w:rsidP="00C91B80">
      <w:pPr>
        <w:pStyle w:val="Corpsdetexte"/>
        <w:rPr>
          <w:rFonts w:ascii="Georgia" w:hAnsi="Georgia"/>
          <w:highlight w:val="lightGray"/>
        </w:rPr>
      </w:pPr>
      <w:r w:rsidRPr="003503E9">
        <w:rPr>
          <w:rFonts w:ascii="Georgia" w:hAnsi="Georgia"/>
          <w:highlight w:val="lightGray"/>
        </w:rPr>
        <w:t>E 4    Fonçages horizontaux d'éléments constitutifs d'ouvrages d'art</w:t>
      </w:r>
    </w:p>
    <w:p w14:paraId="7462BA93" w14:textId="77777777" w:rsidR="00C91B80" w:rsidRPr="003503E9" w:rsidRDefault="00C91B80" w:rsidP="00C91B80">
      <w:pPr>
        <w:pStyle w:val="Corpsdetexte"/>
        <w:rPr>
          <w:rFonts w:ascii="Georgia" w:hAnsi="Georgia"/>
          <w:highlight w:val="lightGray"/>
        </w:rPr>
      </w:pPr>
      <w:r w:rsidRPr="003503E9">
        <w:rPr>
          <w:rFonts w:ascii="Georgia" w:hAnsi="Georgia"/>
          <w:highlight w:val="lightGray"/>
        </w:rPr>
        <w:t>F    Entreprises générales de constructions métalliques</w:t>
      </w:r>
    </w:p>
    <w:p w14:paraId="0A9C8514" w14:textId="77777777" w:rsidR="00C91B80" w:rsidRPr="003503E9" w:rsidRDefault="00C91B80" w:rsidP="00C91B80">
      <w:pPr>
        <w:pStyle w:val="Corpsdetexte"/>
        <w:rPr>
          <w:rFonts w:ascii="Georgia" w:hAnsi="Georgia"/>
          <w:highlight w:val="lightGray"/>
        </w:rPr>
      </w:pPr>
      <w:r w:rsidRPr="003503E9">
        <w:rPr>
          <w:rFonts w:ascii="Georgia" w:hAnsi="Georgia"/>
          <w:highlight w:val="lightGray"/>
        </w:rPr>
        <w:t>F 1    Travaux de montage et de démontage (sans fournitures)</w:t>
      </w:r>
    </w:p>
    <w:p w14:paraId="31AA047E" w14:textId="77777777" w:rsidR="00C91B80" w:rsidRPr="003503E9" w:rsidRDefault="00C91B80" w:rsidP="00C91B80">
      <w:pPr>
        <w:pStyle w:val="Corpsdetexte"/>
        <w:rPr>
          <w:rFonts w:ascii="Georgia" w:hAnsi="Georgia"/>
          <w:highlight w:val="lightGray"/>
        </w:rPr>
      </w:pPr>
      <w:r w:rsidRPr="003503E9">
        <w:rPr>
          <w:rFonts w:ascii="Georgia" w:hAnsi="Georgia"/>
          <w:highlight w:val="lightGray"/>
        </w:rPr>
        <w:t>F 2    Construction de charpentes métalliques</w:t>
      </w:r>
    </w:p>
    <w:p w14:paraId="627B2066" w14:textId="77777777" w:rsidR="00C91B80" w:rsidRPr="003503E9" w:rsidRDefault="00C91B80" w:rsidP="00C91B80">
      <w:pPr>
        <w:pStyle w:val="Corpsdetexte"/>
        <w:rPr>
          <w:rFonts w:ascii="Georgia" w:hAnsi="Georgia"/>
          <w:highlight w:val="lightGray"/>
        </w:rPr>
      </w:pPr>
      <w:r w:rsidRPr="003503E9">
        <w:rPr>
          <w:rFonts w:ascii="Georgia" w:hAnsi="Georgia"/>
          <w:highlight w:val="lightGray"/>
        </w:rPr>
        <w:t>F 3    Peinture industrielle</w:t>
      </w:r>
    </w:p>
    <w:p w14:paraId="2896E5F6" w14:textId="77777777" w:rsidR="00C91B80" w:rsidRPr="003503E9" w:rsidRDefault="00C91B80" w:rsidP="00C91B80">
      <w:pPr>
        <w:pStyle w:val="Corpsdetexte"/>
        <w:rPr>
          <w:rFonts w:ascii="Georgia" w:hAnsi="Georgia"/>
          <w:highlight w:val="lightGray"/>
        </w:rPr>
      </w:pPr>
      <w:r w:rsidRPr="003503E9">
        <w:rPr>
          <w:rFonts w:ascii="Georgia" w:hAnsi="Georgia"/>
          <w:highlight w:val="lightGray"/>
        </w:rPr>
        <w:t>G    Entreprises générales de terrassements</w:t>
      </w:r>
    </w:p>
    <w:p w14:paraId="4000E057" w14:textId="77777777" w:rsidR="00C91B80" w:rsidRPr="003503E9" w:rsidRDefault="00C91B80" w:rsidP="00C91B80">
      <w:pPr>
        <w:pStyle w:val="Corpsdetexte"/>
        <w:rPr>
          <w:rFonts w:ascii="Georgia" w:hAnsi="Georgia"/>
          <w:highlight w:val="lightGray"/>
        </w:rPr>
      </w:pPr>
      <w:r w:rsidRPr="003503E9">
        <w:rPr>
          <w:rFonts w:ascii="Georgia" w:hAnsi="Georgia"/>
          <w:highlight w:val="lightGray"/>
        </w:rPr>
        <w:t>G 1    Travaux de forage, de sondage et d'injection</w:t>
      </w:r>
    </w:p>
    <w:p w14:paraId="7CAB3880" w14:textId="77777777" w:rsidR="00C91B80" w:rsidRPr="003503E9" w:rsidRDefault="00C91B80" w:rsidP="00C91B80">
      <w:pPr>
        <w:pStyle w:val="Corpsdetexte"/>
        <w:rPr>
          <w:rFonts w:ascii="Georgia" w:hAnsi="Georgia"/>
          <w:highlight w:val="lightGray"/>
        </w:rPr>
      </w:pPr>
      <w:r w:rsidRPr="003503E9">
        <w:rPr>
          <w:rFonts w:ascii="Georgia" w:hAnsi="Georgia"/>
          <w:highlight w:val="lightGray"/>
        </w:rPr>
        <w:t>G 2    Travaux de drainage</w:t>
      </w:r>
    </w:p>
    <w:p w14:paraId="4FA390F8" w14:textId="77777777" w:rsidR="00C91B80" w:rsidRPr="003503E9" w:rsidRDefault="00C91B80" w:rsidP="00C91B80">
      <w:pPr>
        <w:pStyle w:val="Corpsdetexte"/>
        <w:rPr>
          <w:rFonts w:ascii="Georgia" w:hAnsi="Georgia"/>
          <w:highlight w:val="lightGray"/>
        </w:rPr>
      </w:pPr>
      <w:r w:rsidRPr="003503E9">
        <w:rPr>
          <w:rFonts w:ascii="Georgia" w:hAnsi="Georgia"/>
          <w:highlight w:val="lightGray"/>
        </w:rPr>
        <w:t>G 3    Plantations</w:t>
      </w:r>
    </w:p>
    <w:p w14:paraId="50FD4758" w14:textId="77777777" w:rsidR="00C91B80" w:rsidRPr="003503E9" w:rsidRDefault="00C91B80" w:rsidP="00C91B80">
      <w:pPr>
        <w:pStyle w:val="Corpsdetexte"/>
        <w:rPr>
          <w:rFonts w:ascii="Georgia" w:hAnsi="Georgia"/>
          <w:highlight w:val="lightGray"/>
        </w:rPr>
      </w:pPr>
      <w:r w:rsidRPr="003503E9">
        <w:rPr>
          <w:rFonts w:ascii="Georgia" w:hAnsi="Georgia"/>
          <w:highlight w:val="lightGray"/>
        </w:rPr>
        <w:t>G 4    Revêtements spéciaux pour terrains de sport</w:t>
      </w:r>
    </w:p>
    <w:p w14:paraId="1FA6DF3A" w14:textId="77777777" w:rsidR="00C91B80" w:rsidRPr="003503E9" w:rsidRDefault="00C91B80" w:rsidP="00C91B80">
      <w:pPr>
        <w:pStyle w:val="Corpsdetexte"/>
        <w:rPr>
          <w:rFonts w:ascii="Georgia" w:hAnsi="Georgia"/>
          <w:highlight w:val="lightGray"/>
        </w:rPr>
      </w:pPr>
      <w:r w:rsidRPr="003503E9">
        <w:rPr>
          <w:rFonts w:ascii="Georgia" w:hAnsi="Georgia"/>
          <w:highlight w:val="lightGray"/>
        </w:rPr>
        <w:t>G 5    Travaux de démolition</w:t>
      </w:r>
    </w:p>
    <w:p w14:paraId="5FCE68E5" w14:textId="77777777" w:rsidR="00C91B80" w:rsidRPr="003503E9" w:rsidRDefault="00C91B80" w:rsidP="00C91B80">
      <w:pPr>
        <w:pStyle w:val="Corpsdetexte"/>
        <w:rPr>
          <w:rFonts w:ascii="Georgia" w:hAnsi="Georgia"/>
          <w:highlight w:val="lightGray"/>
        </w:rPr>
      </w:pPr>
      <w:r w:rsidRPr="003503E9">
        <w:rPr>
          <w:rFonts w:ascii="Georgia" w:hAnsi="Georgia"/>
          <w:highlight w:val="lightGray"/>
        </w:rPr>
        <w:t>H    Entreprises générales de voies ferrées</w:t>
      </w:r>
    </w:p>
    <w:p w14:paraId="0C9AF535" w14:textId="77777777" w:rsidR="00C91B80" w:rsidRPr="003503E9" w:rsidRDefault="00C91B80" w:rsidP="00C91B80">
      <w:pPr>
        <w:pStyle w:val="Corpsdetexte"/>
        <w:rPr>
          <w:rFonts w:ascii="Georgia" w:hAnsi="Georgia"/>
          <w:highlight w:val="lightGray"/>
        </w:rPr>
      </w:pPr>
      <w:r w:rsidRPr="003503E9">
        <w:rPr>
          <w:rFonts w:ascii="Georgia" w:hAnsi="Georgia"/>
          <w:highlight w:val="lightGray"/>
        </w:rPr>
        <w:t>H 1    Travaux de soudure des rails</w:t>
      </w:r>
    </w:p>
    <w:p w14:paraId="2FBDA7D4" w14:textId="77777777" w:rsidR="00C91B80" w:rsidRPr="003503E9" w:rsidRDefault="00C91B80" w:rsidP="00C91B80">
      <w:pPr>
        <w:pStyle w:val="Corpsdetexte"/>
        <w:rPr>
          <w:rFonts w:ascii="Georgia" w:hAnsi="Georgia"/>
          <w:highlight w:val="lightGray"/>
        </w:rPr>
      </w:pPr>
      <w:r w:rsidRPr="003503E9">
        <w:rPr>
          <w:rFonts w:ascii="Georgia" w:hAnsi="Georgia"/>
          <w:highlight w:val="lightGray"/>
        </w:rPr>
        <w:t>H 2    Pose de caténaires</w:t>
      </w:r>
    </w:p>
    <w:p w14:paraId="19DC44FD" w14:textId="77777777" w:rsidR="00C91B80" w:rsidRPr="003503E9" w:rsidRDefault="00C91B80" w:rsidP="00C91B80">
      <w:pPr>
        <w:pStyle w:val="Corpsdetexte"/>
        <w:rPr>
          <w:rFonts w:ascii="Georgia" w:hAnsi="Georgia"/>
          <w:highlight w:val="lightGray"/>
        </w:rPr>
      </w:pPr>
      <w:r w:rsidRPr="003503E9">
        <w:rPr>
          <w:rFonts w:ascii="Georgia" w:hAnsi="Georgia"/>
          <w:highlight w:val="lightGray"/>
        </w:rPr>
        <w:t>K    Entreprises générales d'équipements mécaniques</w:t>
      </w:r>
    </w:p>
    <w:p w14:paraId="324F50A3" w14:textId="77777777" w:rsidR="00C91B80" w:rsidRPr="003503E9" w:rsidRDefault="00C91B80" w:rsidP="00C91B80">
      <w:pPr>
        <w:pStyle w:val="Corpsdetexte"/>
        <w:rPr>
          <w:rFonts w:ascii="Georgia" w:hAnsi="Georgia"/>
          <w:highlight w:val="lightGray"/>
        </w:rPr>
      </w:pPr>
      <w:r w:rsidRPr="003503E9">
        <w:rPr>
          <w:rFonts w:ascii="Georgia" w:hAnsi="Georgia"/>
          <w:highlight w:val="lightGray"/>
        </w:rPr>
        <w:t>K 1    Equipements d'ouvrages d'art ou de mécanique industrielle</w:t>
      </w:r>
    </w:p>
    <w:p w14:paraId="27D555EF" w14:textId="77777777" w:rsidR="00C91B80" w:rsidRPr="003503E9" w:rsidRDefault="00C91B80" w:rsidP="00C91B80">
      <w:pPr>
        <w:pStyle w:val="Corpsdetexte"/>
        <w:rPr>
          <w:rFonts w:ascii="Georgia" w:hAnsi="Georgia"/>
          <w:highlight w:val="lightGray"/>
        </w:rPr>
      </w:pPr>
      <w:r w:rsidRPr="003503E9">
        <w:rPr>
          <w:rFonts w:ascii="Georgia" w:hAnsi="Georgia"/>
          <w:highlight w:val="lightGray"/>
        </w:rPr>
        <w:t>K 2    Installations d'engins de manutention et de levage (grues, ponts roulants...)</w:t>
      </w:r>
    </w:p>
    <w:p w14:paraId="3E4E67B3" w14:textId="77777777" w:rsidR="00C91B80" w:rsidRPr="003503E9" w:rsidRDefault="00C91B80" w:rsidP="00C91B80">
      <w:pPr>
        <w:pStyle w:val="Corpsdetexte"/>
        <w:rPr>
          <w:rFonts w:ascii="Georgia" w:hAnsi="Georgia"/>
          <w:highlight w:val="lightGray"/>
        </w:rPr>
      </w:pPr>
      <w:r w:rsidRPr="003503E9">
        <w:rPr>
          <w:rFonts w:ascii="Georgia" w:hAnsi="Georgia"/>
          <w:highlight w:val="lightGray"/>
        </w:rPr>
        <w:t xml:space="preserve">K 3    Equipements </w:t>
      </w:r>
      <w:proofErr w:type="spellStart"/>
      <w:r w:rsidRPr="003503E9">
        <w:rPr>
          <w:rFonts w:ascii="Georgia" w:hAnsi="Georgia"/>
          <w:highlight w:val="lightGray"/>
        </w:rPr>
        <w:t>oléomécaniques</w:t>
      </w:r>
      <w:proofErr w:type="spellEnd"/>
    </w:p>
    <w:p w14:paraId="60ED0881" w14:textId="77777777" w:rsidR="00C91B80" w:rsidRPr="003503E9" w:rsidRDefault="00C91B80" w:rsidP="00C91B80">
      <w:pPr>
        <w:pStyle w:val="Corpsdetexte"/>
        <w:rPr>
          <w:rFonts w:ascii="Georgia" w:hAnsi="Georgia"/>
          <w:highlight w:val="lightGray"/>
        </w:rPr>
      </w:pPr>
      <w:r w:rsidRPr="003503E9">
        <w:rPr>
          <w:rFonts w:ascii="Georgia" w:hAnsi="Georgia"/>
          <w:highlight w:val="lightGray"/>
        </w:rPr>
        <w:t>L    Entreprises générales d'installations d'équipements hydromécaniques</w:t>
      </w:r>
    </w:p>
    <w:p w14:paraId="006C2BD6" w14:textId="77777777" w:rsidR="00C91B80" w:rsidRPr="003503E9" w:rsidRDefault="00C91B80" w:rsidP="00C91B80">
      <w:pPr>
        <w:pStyle w:val="Corpsdetexte"/>
        <w:rPr>
          <w:rFonts w:ascii="Georgia" w:hAnsi="Georgia"/>
          <w:highlight w:val="lightGray"/>
        </w:rPr>
      </w:pPr>
      <w:r w:rsidRPr="003503E9">
        <w:rPr>
          <w:rFonts w:ascii="Georgia" w:hAnsi="Georgia"/>
          <w:highlight w:val="lightGray"/>
        </w:rPr>
        <w:t>L 1    Installations de tuyauteries</w:t>
      </w:r>
    </w:p>
    <w:p w14:paraId="50DA6498" w14:textId="77777777" w:rsidR="00C91B80" w:rsidRPr="003503E9" w:rsidRDefault="00C91B80" w:rsidP="00C91B80">
      <w:pPr>
        <w:pStyle w:val="Corpsdetexte"/>
        <w:rPr>
          <w:rFonts w:ascii="Georgia" w:hAnsi="Georgia"/>
          <w:highlight w:val="lightGray"/>
        </w:rPr>
      </w:pPr>
      <w:r w:rsidRPr="003503E9">
        <w:rPr>
          <w:rFonts w:ascii="Georgia" w:hAnsi="Georgia"/>
          <w:highlight w:val="lightGray"/>
        </w:rPr>
        <w:t>L 2    Equipements de stations de pompage ou de turbinage</w:t>
      </w:r>
    </w:p>
    <w:p w14:paraId="6551E95E" w14:textId="77777777" w:rsidR="00C91B80" w:rsidRPr="003503E9" w:rsidRDefault="00C91B80" w:rsidP="00C91B80">
      <w:pPr>
        <w:pStyle w:val="Corpsdetexte"/>
        <w:rPr>
          <w:rFonts w:ascii="Georgia" w:hAnsi="Georgia"/>
          <w:highlight w:val="lightGray"/>
        </w:rPr>
      </w:pPr>
      <w:r w:rsidRPr="003503E9">
        <w:rPr>
          <w:rFonts w:ascii="Georgia" w:hAnsi="Georgia"/>
          <w:highlight w:val="lightGray"/>
        </w:rPr>
        <w:t>M    Entreprises générales d'installations d'équipements électroniques</w:t>
      </w:r>
    </w:p>
    <w:p w14:paraId="1272B1C3" w14:textId="77777777" w:rsidR="00C91B80" w:rsidRPr="003503E9" w:rsidRDefault="00C91B80" w:rsidP="00C91B80">
      <w:pPr>
        <w:pStyle w:val="Corpsdetexte"/>
        <w:rPr>
          <w:rFonts w:ascii="Georgia" w:hAnsi="Georgia"/>
          <w:highlight w:val="lightGray"/>
        </w:rPr>
      </w:pPr>
      <w:r w:rsidRPr="003503E9">
        <w:rPr>
          <w:rFonts w:ascii="Georgia" w:hAnsi="Georgia"/>
          <w:highlight w:val="lightGray"/>
        </w:rPr>
        <w:t>M 1    Equipements électroniques à fréquence industrielle ou élevée y compris équipements des stations d'alimentation</w:t>
      </w:r>
    </w:p>
    <w:p w14:paraId="551A4DEB" w14:textId="77777777" w:rsidR="00C91B80" w:rsidRPr="003503E9" w:rsidRDefault="00C91B80" w:rsidP="00C91B80">
      <w:pPr>
        <w:pStyle w:val="Corpsdetexte"/>
        <w:rPr>
          <w:rFonts w:ascii="Georgia" w:hAnsi="Georgia"/>
          <w:highlight w:val="lightGray"/>
        </w:rPr>
      </w:pPr>
      <w:r w:rsidRPr="003503E9">
        <w:rPr>
          <w:rFonts w:ascii="Georgia" w:hAnsi="Georgia"/>
          <w:highlight w:val="lightGray"/>
        </w:rPr>
        <w:t>N    Entreprises générales d'installations de transport dans les bâtiments</w:t>
      </w:r>
    </w:p>
    <w:p w14:paraId="6D2C2688" w14:textId="77777777" w:rsidR="00C91B80" w:rsidRPr="003503E9" w:rsidRDefault="00C91B80" w:rsidP="00C91B80">
      <w:pPr>
        <w:pStyle w:val="Corpsdetexte"/>
        <w:rPr>
          <w:rFonts w:ascii="Georgia" w:hAnsi="Georgia"/>
          <w:highlight w:val="lightGray"/>
        </w:rPr>
      </w:pPr>
      <w:r w:rsidRPr="003503E9">
        <w:rPr>
          <w:rFonts w:ascii="Georgia" w:hAnsi="Georgia"/>
          <w:highlight w:val="lightGray"/>
        </w:rPr>
        <w:t>N 1    Ascenseurs, monte-charges, escaliers et trottoirs roulants</w:t>
      </w:r>
    </w:p>
    <w:p w14:paraId="51CF1A67" w14:textId="77777777" w:rsidR="00C91B80" w:rsidRPr="003503E9" w:rsidRDefault="00C91B80" w:rsidP="00C91B80">
      <w:pPr>
        <w:pStyle w:val="Corpsdetexte"/>
        <w:rPr>
          <w:rFonts w:ascii="Georgia" w:hAnsi="Georgia"/>
          <w:highlight w:val="lightGray"/>
        </w:rPr>
      </w:pPr>
      <w:r w:rsidRPr="003503E9">
        <w:rPr>
          <w:rFonts w:ascii="Georgia" w:hAnsi="Georgia"/>
          <w:highlight w:val="lightGray"/>
        </w:rPr>
        <w:t>N 2    Transports par gaines ou tubes d'objets, de documents ou de marchandises (pneumatique, mécanique...)</w:t>
      </w:r>
    </w:p>
    <w:p w14:paraId="1134C9F2" w14:textId="77777777" w:rsidR="00C91B80" w:rsidRPr="003503E9" w:rsidRDefault="00C91B80" w:rsidP="00C91B80">
      <w:pPr>
        <w:pStyle w:val="Corpsdetexte"/>
        <w:rPr>
          <w:rFonts w:ascii="Georgia" w:hAnsi="Georgia"/>
          <w:highlight w:val="lightGray"/>
        </w:rPr>
      </w:pPr>
      <w:r w:rsidRPr="003503E9">
        <w:rPr>
          <w:rFonts w:ascii="Georgia" w:hAnsi="Georgia"/>
          <w:highlight w:val="lightGray"/>
        </w:rPr>
        <w:lastRenderedPageBreak/>
        <w:t xml:space="preserve">    Installations électriques</w:t>
      </w:r>
    </w:p>
    <w:p w14:paraId="31340B4D" w14:textId="77777777" w:rsidR="00C91B80" w:rsidRPr="003503E9" w:rsidRDefault="00C91B80" w:rsidP="00C91B80">
      <w:pPr>
        <w:pStyle w:val="Corpsdetexte"/>
        <w:rPr>
          <w:rFonts w:ascii="Georgia" w:hAnsi="Georgia"/>
          <w:highlight w:val="lightGray"/>
        </w:rPr>
      </w:pPr>
      <w:r w:rsidRPr="003503E9">
        <w:rPr>
          <w:rFonts w:ascii="Georgia" w:hAnsi="Georgia"/>
          <w:highlight w:val="lightGray"/>
        </w:rPr>
        <w:t>P 1    Installations électriques des bâtiments, y compris installations de groupes électrogènes, équipements de détection d'incendie et de vol, télétransmissions dans les bâtiments et leur périphérie et installations ou équipements de téléphonie mixte</w:t>
      </w:r>
    </w:p>
    <w:p w14:paraId="34A26044" w14:textId="77777777" w:rsidR="00C91B80" w:rsidRPr="003503E9" w:rsidRDefault="00C91B80" w:rsidP="00C91B80">
      <w:pPr>
        <w:pStyle w:val="Corpsdetexte"/>
        <w:rPr>
          <w:rFonts w:ascii="Georgia" w:hAnsi="Georgia"/>
          <w:highlight w:val="lightGray"/>
        </w:rPr>
      </w:pPr>
      <w:r w:rsidRPr="003503E9">
        <w:rPr>
          <w:rFonts w:ascii="Georgia" w:hAnsi="Georgia"/>
          <w:highlight w:val="lightGray"/>
        </w:rPr>
        <w:t>P 2    Installations électriques et électromécaniques d'ouvrages d'art ou industriels et installations électriques extérieures</w:t>
      </w:r>
    </w:p>
    <w:p w14:paraId="5453DBA1" w14:textId="77777777" w:rsidR="00C91B80" w:rsidRPr="003503E9" w:rsidRDefault="00C91B80" w:rsidP="00C91B80">
      <w:pPr>
        <w:pStyle w:val="Corpsdetexte"/>
        <w:rPr>
          <w:rFonts w:ascii="Georgia" w:hAnsi="Georgia"/>
          <w:highlight w:val="lightGray"/>
        </w:rPr>
      </w:pPr>
      <w:r w:rsidRPr="003503E9">
        <w:rPr>
          <w:rFonts w:ascii="Georgia" w:hAnsi="Georgia"/>
          <w:highlight w:val="lightGray"/>
        </w:rPr>
        <w:t>P 3    Installations électriques de lignes aériennes de transport électriques</w:t>
      </w:r>
    </w:p>
    <w:p w14:paraId="301DA1E8" w14:textId="77777777" w:rsidR="00C91B80" w:rsidRPr="003503E9" w:rsidRDefault="00C91B80" w:rsidP="00C91B80">
      <w:pPr>
        <w:pStyle w:val="Corpsdetexte"/>
        <w:rPr>
          <w:rFonts w:ascii="Georgia" w:hAnsi="Georgia"/>
          <w:highlight w:val="lightGray"/>
        </w:rPr>
      </w:pPr>
      <w:r w:rsidRPr="003503E9">
        <w:rPr>
          <w:rFonts w:ascii="Georgia" w:hAnsi="Georgia"/>
          <w:highlight w:val="lightGray"/>
        </w:rPr>
        <w:t>P 4    Installations électriques d'ouvrages portuaires</w:t>
      </w:r>
    </w:p>
    <w:p w14:paraId="7BD902C4" w14:textId="77777777" w:rsidR="00C91B80" w:rsidRPr="003503E9" w:rsidRDefault="00C91B80" w:rsidP="00C91B80">
      <w:pPr>
        <w:pStyle w:val="Corpsdetexte"/>
        <w:rPr>
          <w:rFonts w:ascii="Georgia" w:hAnsi="Georgia"/>
          <w:highlight w:val="lightGray"/>
        </w:rPr>
      </w:pPr>
      <w:r w:rsidRPr="003503E9">
        <w:rPr>
          <w:rFonts w:ascii="Georgia" w:hAnsi="Georgia"/>
          <w:highlight w:val="lightGray"/>
        </w:rPr>
        <w:t>S    Entreprises générales d'installation d'équipements de télétransmission et de gestion de données</w:t>
      </w:r>
    </w:p>
    <w:p w14:paraId="4F4C0FF7" w14:textId="77777777" w:rsidR="00C91B80" w:rsidRPr="003503E9" w:rsidRDefault="00C91B80" w:rsidP="00C91B80">
      <w:pPr>
        <w:pStyle w:val="Corpsdetexte"/>
        <w:rPr>
          <w:rFonts w:ascii="Georgia" w:hAnsi="Georgia"/>
          <w:highlight w:val="lightGray"/>
        </w:rPr>
      </w:pPr>
      <w:r w:rsidRPr="003503E9">
        <w:rPr>
          <w:rFonts w:ascii="Georgia" w:hAnsi="Georgia"/>
          <w:highlight w:val="lightGray"/>
        </w:rPr>
        <w:t>S 1    Equipements de téléphonie et de télégraphie publiques</w:t>
      </w:r>
    </w:p>
    <w:p w14:paraId="340D4CD3" w14:textId="77777777" w:rsidR="00C91B80" w:rsidRPr="003503E9" w:rsidRDefault="00C91B80" w:rsidP="00C91B80">
      <w:pPr>
        <w:pStyle w:val="Corpsdetexte"/>
        <w:rPr>
          <w:rFonts w:ascii="Georgia" w:hAnsi="Georgia"/>
          <w:highlight w:val="lightGray"/>
        </w:rPr>
      </w:pPr>
      <w:r w:rsidRPr="003503E9">
        <w:rPr>
          <w:rFonts w:ascii="Georgia" w:hAnsi="Georgia"/>
          <w:highlight w:val="lightGray"/>
        </w:rPr>
        <w:t>S 2    Equipements de télécommande, télécontrôle et de télémesure</w:t>
      </w:r>
    </w:p>
    <w:p w14:paraId="7D49092C" w14:textId="77777777" w:rsidR="00C91B80" w:rsidRPr="003503E9" w:rsidRDefault="00C91B80" w:rsidP="00C91B80">
      <w:pPr>
        <w:pStyle w:val="Corpsdetexte"/>
        <w:rPr>
          <w:rFonts w:ascii="Georgia" w:hAnsi="Georgia"/>
          <w:highlight w:val="lightGray"/>
        </w:rPr>
      </w:pPr>
      <w:r w:rsidRPr="003503E9">
        <w:rPr>
          <w:rFonts w:ascii="Georgia" w:hAnsi="Georgia"/>
          <w:highlight w:val="lightGray"/>
        </w:rPr>
        <w:t>S 3    Equipements de transmission de radio et de télévision, installations radar et antennes</w:t>
      </w:r>
    </w:p>
    <w:p w14:paraId="75F1EAF8" w14:textId="77777777" w:rsidR="00C91B80" w:rsidRPr="003503E9" w:rsidRDefault="00C91B80" w:rsidP="00C91B80">
      <w:pPr>
        <w:pStyle w:val="Corpsdetexte"/>
        <w:rPr>
          <w:rFonts w:ascii="Georgia" w:hAnsi="Georgia"/>
          <w:highlight w:val="lightGray"/>
        </w:rPr>
      </w:pPr>
      <w:r w:rsidRPr="003503E9">
        <w:rPr>
          <w:rFonts w:ascii="Georgia" w:hAnsi="Georgia"/>
          <w:highlight w:val="lightGray"/>
        </w:rPr>
        <w:t>S 4    Equipements d'informatique et de régulation de processus</w:t>
      </w:r>
    </w:p>
    <w:p w14:paraId="5CD03463" w14:textId="77777777" w:rsidR="00C91B80" w:rsidRPr="003503E9" w:rsidRDefault="00C91B80" w:rsidP="00C91B80">
      <w:pPr>
        <w:pStyle w:val="Corpsdetexte"/>
        <w:rPr>
          <w:rFonts w:ascii="Georgia" w:hAnsi="Georgia"/>
          <w:highlight w:val="lightGray"/>
        </w:rPr>
      </w:pPr>
      <w:r w:rsidRPr="003503E9">
        <w:rPr>
          <w:rFonts w:ascii="Georgia" w:hAnsi="Georgia"/>
          <w:highlight w:val="lightGray"/>
        </w:rPr>
        <w:t xml:space="preserve">    Installations spéciales</w:t>
      </w:r>
    </w:p>
    <w:p w14:paraId="3A76A364" w14:textId="77777777" w:rsidR="00C91B80" w:rsidRPr="003503E9" w:rsidRDefault="00C91B80" w:rsidP="00C91B80">
      <w:pPr>
        <w:pStyle w:val="Corpsdetexte"/>
        <w:rPr>
          <w:rFonts w:ascii="Georgia" w:hAnsi="Georgia"/>
          <w:highlight w:val="lightGray"/>
        </w:rPr>
      </w:pPr>
      <w:r w:rsidRPr="003503E9">
        <w:rPr>
          <w:rFonts w:ascii="Georgia" w:hAnsi="Georgia"/>
          <w:highlight w:val="lightGray"/>
        </w:rPr>
        <w:t>T 2    Paratonnerres, antennes de réception</w:t>
      </w:r>
    </w:p>
    <w:p w14:paraId="7466FC9B" w14:textId="77777777" w:rsidR="00C91B80" w:rsidRPr="003503E9" w:rsidRDefault="00C91B80" w:rsidP="00C91B80">
      <w:pPr>
        <w:pStyle w:val="Corpsdetexte"/>
        <w:rPr>
          <w:rFonts w:ascii="Georgia" w:hAnsi="Georgia"/>
          <w:highlight w:val="lightGray"/>
        </w:rPr>
      </w:pPr>
      <w:r w:rsidRPr="003503E9">
        <w:rPr>
          <w:rFonts w:ascii="Georgia" w:hAnsi="Georgia"/>
          <w:highlight w:val="lightGray"/>
        </w:rPr>
        <w:t>T 3    Equipements frigorifiques</w:t>
      </w:r>
    </w:p>
    <w:p w14:paraId="2DF5B8E0" w14:textId="77777777" w:rsidR="00C91B80" w:rsidRPr="003503E9" w:rsidRDefault="00C91B80" w:rsidP="00C91B80">
      <w:pPr>
        <w:pStyle w:val="Corpsdetexte"/>
        <w:rPr>
          <w:rFonts w:ascii="Georgia" w:hAnsi="Georgia"/>
          <w:highlight w:val="lightGray"/>
        </w:rPr>
      </w:pPr>
      <w:r w:rsidRPr="003503E9">
        <w:rPr>
          <w:rFonts w:ascii="Georgia" w:hAnsi="Georgia"/>
          <w:highlight w:val="lightGray"/>
        </w:rPr>
        <w:t>T 4    Equipements de buanderies et de grandes cuisines</w:t>
      </w:r>
    </w:p>
    <w:p w14:paraId="46C238E0" w14:textId="77777777" w:rsidR="00C91B80" w:rsidRPr="003503E9" w:rsidRDefault="00C91B80" w:rsidP="00C91B80">
      <w:pPr>
        <w:pStyle w:val="Corpsdetexte"/>
        <w:rPr>
          <w:rFonts w:ascii="Georgia" w:hAnsi="Georgia"/>
          <w:highlight w:val="lightGray"/>
        </w:rPr>
      </w:pPr>
      <w:r w:rsidRPr="003503E9">
        <w:rPr>
          <w:rFonts w:ascii="Georgia" w:hAnsi="Georgia"/>
          <w:highlight w:val="lightGray"/>
        </w:rPr>
        <w:t>T 6    Equipements d'abattoirs</w:t>
      </w:r>
    </w:p>
    <w:p w14:paraId="240CB880" w14:textId="77777777" w:rsidR="00C91B80" w:rsidRPr="003503E9" w:rsidRDefault="00C91B80" w:rsidP="00C91B80">
      <w:pPr>
        <w:pStyle w:val="Corpsdetexte"/>
        <w:rPr>
          <w:rFonts w:ascii="Georgia" w:hAnsi="Georgia"/>
          <w:highlight w:val="lightGray"/>
        </w:rPr>
      </w:pPr>
      <w:r w:rsidRPr="003503E9">
        <w:rPr>
          <w:rFonts w:ascii="Georgia" w:hAnsi="Georgia"/>
          <w:highlight w:val="lightGray"/>
        </w:rPr>
        <w:t>U    Installations pour traitement des immondices</w:t>
      </w:r>
    </w:p>
    <w:p w14:paraId="170ED926" w14:textId="77777777" w:rsidR="00C91B80" w:rsidRPr="003503E9" w:rsidRDefault="00C91B80" w:rsidP="00C91B80">
      <w:pPr>
        <w:pStyle w:val="Corpsdetexte"/>
        <w:rPr>
          <w:rFonts w:ascii="Georgia" w:hAnsi="Georgia"/>
          <w:highlight w:val="lightGray"/>
        </w:rPr>
      </w:pPr>
      <w:r w:rsidRPr="003503E9">
        <w:rPr>
          <w:rFonts w:ascii="Georgia" w:hAnsi="Georgia"/>
          <w:highlight w:val="lightGray"/>
        </w:rPr>
        <w:t>V    Installations d'épuration d'eau</w:t>
      </w:r>
    </w:p>
    <w:p w14:paraId="2FAD47B2" w14:textId="77777777" w:rsidR="00C91B80" w:rsidRPr="00B65449" w:rsidRDefault="00C91B80" w:rsidP="00F64F44">
      <w:pPr>
        <w:pStyle w:val="Titre3"/>
        <w:numPr>
          <w:ilvl w:val="2"/>
          <w:numId w:val="74"/>
        </w:numPr>
        <w:rPr>
          <w:lang w:val="fr-BE"/>
        </w:rPr>
      </w:pPr>
      <w:bookmarkStart w:id="229" w:name="_Toc52536045"/>
      <w:bookmarkStart w:id="230" w:name="_Toc206097779"/>
      <w:bookmarkStart w:id="231" w:name="_Toc209434904"/>
      <w:r w:rsidRPr="13D9C627">
        <w:rPr>
          <w:lang w:val="fr-BE"/>
        </w:rPr>
        <w:t>&lt;&lt; Clause GDPR (en cas de prestataire de service qui va traiter des données personnelles)</w:t>
      </w:r>
      <w:bookmarkEnd w:id="229"/>
      <w:bookmarkEnd w:id="230"/>
      <w:bookmarkEnd w:id="231"/>
    </w:p>
    <w:p w14:paraId="25A436AE" w14:textId="77777777" w:rsidR="00C91B80" w:rsidRPr="008A6F29" w:rsidRDefault="00C91B80" w:rsidP="00C91B80">
      <w:pPr>
        <w:spacing w:after="0" w:line="240" w:lineRule="auto"/>
        <w:jc w:val="both"/>
        <w:rPr>
          <w:rFonts w:ascii="Century Gothic" w:eastAsia="Times" w:hAnsi="Century Gothic" w:cs="News Gothic MT"/>
          <w:sz w:val="20"/>
          <w:szCs w:val="20"/>
          <w:lang w:val="fr-FR" w:eastAsia="fr-FR"/>
        </w:rPr>
      </w:pPr>
    </w:p>
    <w:p w14:paraId="27D281D6" w14:textId="77777777" w:rsidR="00C91B80" w:rsidRPr="0011369B" w:rsidRDefault="00C91B80" w:rsidP="00C91B80">
      <w:pPr>
        <w:pBdr>
          <w:top w:val="single" w:sz="4" w:space="1" w:color="auto"/>
          <w:left w:val="single" w:sz="4" w:space="4" w:color="auto"/>
          <w:bottom w:val="single" w:sz="4" w:space="1" w:color="auto"/>
          <w:right w:val="single" w:sz="4" w:space="4" w:color="auto"/>
        </w:pBdr>
        <w:spacing w:after="0" w:line="240" w:lineRule="auto"/>
        <w:jc w:val="both"/>
        <w:rPr>
          <w:rFonts w:eastAsia="Times" w:cstheme="minorHAnsi"/>
          <w:i/>
          <w:iCs/>
          <w:highlight w:val="lightGray"/>
          <w:lang w:val="fr-FR" w:eastAsia="fr-FR"/>
        </w:rPr>
      </w:pPr>
      <w:r w:rsidRPr="0011369B">
        <w:rPr>
          <w:rFonts w:eastAsia="Times" w:cstheme="minorHAnsi"/>
          <w:i/>
          <w:iCs/>
          <w:highlight w:val="lightGray"/>
          <w:lang w:val="fr-FR" w:eastAsia="fr-FR"/>
        </w:rPr>
        <w:t>Cette annexe est à utiliser lorsque l’adjudicataire est un sous-traitant au sens de la législation RGPD, c’est-à- dire personne physique ou morale, qui traite des données à caractère personnel pour le compte de Enabel.</w:t>
      </w:r>
    </w:p>
    <w:p w14:paraId="51CBB34D" w14:textId="77777777" w:rsidR="00C91B80" w:rsidRPr="0011369B" w:rsidRDefault="00C91B80" w:rsidP="00C91B80">
      <w:pPr>
        <w:pBdr>
          <w:top w:val="single" w:sz="4" w:space="1" w:color="auto"/>
          <w:left w:val="single" w:sz="4" w:space="4" w:color="auto"/>
          <w:bottom w:val="single" w:sz="4" w:space="1" w:color="auto"/>
          <w:right w:val="single" w:sz="4" w:space="4" w:color="auto"/>
        </w:pBdr>
        <w:spacing w:after="0" w:line="240" w:lineRule="auto"/>
        <w:jc w:val="both"/>
        <w:rPr>
          <w:rFonts w:eastAsia="Times" w:cstheme="minorHAnsi"/>
          <w:i/>
          <w:iCs/>
          <w:highlight w:val="lightGray"/>
          <w:lang w:val="fr-FR" w:eastAsia="fr-FR"/>
        </w:rPr>
      </w:pPr>
    </w:p>
    <w:p w14:paraId="0EAA7288" w14:textId="77777777" w:rsidR="00C91B80" w:rsidRPr="008A6F29" w:rsidRDefault="00C91B80" w:rsidP="00C91B80">
      <w:pPr>
        <w:pBdr>
          <w:top w:val="single" w:sz="4" w:space="1" w:color="auto"/>
          <w:left w:val="single" w:sz="4" w:space="4" w:color="auto"/>
          <w:bottom w:val="single" w:sz="4" w:space="1" w:color="auto"/>
          <w:right w:val="single" w:sz="4" w:space="4" w:color="auto"/>
        </w:pBdr>
        <w:spacing w:after="0" w:line="240" w:lineRule="auto"/>
        <w:jc w:val="both"/>
        <w:rPr>
          <w:rFonts w:eastAsia="Times" w:cstheme="minorHAnsi"/>
          <w:i/>
          <w:iCs/>
          <w:lang w:val="fr-FR" w:eastAsia="fr-FR"/>
        </w:rPr>
      </w:pPr>
      <w:r w:rsidRPr="0011369B">
        <w:rPr>
          <w:rFonts w:eastAsia="Times" w:cstheme="minorHAnsi"/>
          <w:i/>
          <w:iCs/>
          <w:highlight w:val="lightGray"/>
          <w:lang w:val="fr-FR" w:eastAsia="fr-FR"/>
        </w:rPr>
        <w:t>Donnée personnelle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26090DF9" w14:textId="77777777" w:rsidR="0071322B" w:rsidRPr="00C91B80" w:rsidRDefault="0071322B" w:rsidP="00AC07ED">
      <w:pPr>
        <w:rPr>
          <w:lang w:val="fr-FR"/>
        </w:rPr>
      </w:pPr>
    </w:p>
    <w:p w14:paraId="43BD0D26" w14:textId="77777777" w:rsidR="00AC07ED" w:rsidRPr="00D450F6" w:rsidRDefault="00AC07ED" w:rsidP="00F64F44">
      <w:pPr>
        <w:pStyle w:val="Titre2"/>
        <w:numPr>
          <w:ilvl w:val="1"/>
          <w:numId w:val="74"/>
        </w:numPr>
      </w:pPr>
      <w:bookmarkStart w:id="232" w:name="_Toc51592079"/>
      <w:bookmarkStart w:id="233" w:name="_Toc52268508"/>
      <w:bookmarkStart w:id="234" w:name="_Toc52533039"/>
      <w:bookmarkStart w:id="235" w:name="_Toc209434905"/>
      <w:r>
        <w:t>Annexes</w:t>
      </w:r>
      <w:bookmarkEnd w:id="232"/>
      <w:bookmarkEnd w:id="233"/>
      <w:bookmarkEnd w:id="234"/>
      <w:bookmarkEnd w:id="235"/>
    </w:p>
    <w:p w14:paraId="6A3E98CD" w14:textId="77777777" w:rsidR="00AC07ED" w:rsidRPr="00AC07ED" w:rsidRDefault="00AC07ED" w:rsidP="00AC07ED"/>
    <w:bookmarkEnd w:id="3"/>
    <w:bookmarkEnd w:id="4"/>
    <w:bookmarkEnd w:id="5"/>
    <w:bookmarkEnd w:id="6"/>
    <w:bookmarkEnd w:id="7"/>
    <w:p w14:paraId="47B155E0" w14:textId="10EE949D" w:rsidR="00C06A66" w:rsidRPr="00AC07ED" w:rsidRDefault="00AC07ED" w:rsidP="00F64F44">
      <w:pPr>
        <w:pStyle w:val="Titre3"/>
        <w:numPr>
          <w:ilvl w:val="2"/>
          <w:numId w:val="74"/>
        </w:numPr>
        <w:rPr>
          <w:lang w:val="fr-BE"/>
        </w:rPr>
      </w:pPr>
      <w:r w:rsidRPr="17079118">
        <w:rPr>
          <w:lang w:val="fr-BE"/>
        </w:rPr>
        <w:t xml:space="preserve"> </w:t>
      </w:r>
      <w:bookmarkStart w:id="236" w:name="_Toc209434906"/>
      <w:r w:rsidR="00C06A66" w:rsidRPr="17079118">
        <w:rPr>
          <w:lang w:val="fr-BE"/>
        </w:rPr>
        <w:t>Annexe 1 – Art. 4 de l’Arrêté royal du 26 septembre 1991 fixant certaines mesures d'application de la loi du 20 mars 1991 organisant l'agréation d'entrepreneurs de travaux</w:t>
      </w:r>
      <w:bookmarkEnd w:id="236"/>
    </w:p>
    <w:p w14:paraId="79385AF9" w14:textId="77777777" w:rsidR="00C06A66" w:rsidRPr="00FB0CB7" w:rsidRDefault="00C06A66" w:rsidP="00C06A66">
      <w:pPr>
        <w:pStyle w:val="Corpsdetexte"/>
        <w:rPr>
          <w:highlight w:val="lightGray"/>
        </w:rPr>
      </w:pPr>
    </w:p>
    <w:p w14:paraId="0206F22E" w14:textId="77777777" w:rsidR="00C06A66" w:rsidRPr="00465D5E"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highlight w:val="lightGray"/>
          <w:lang w:val="fr-BE"/>
        </w:rPr>
      </w:pPr>
      <w:r w:rsidRPr="00465D5E">
        <w:rPr>
          <w:rFonts w:ascii="Georgia" w:eastAsia="Calibri" w:hAnsi="Georgia" w:cs="Times New Roman"/>
          <w:color w:val="585756"/>
          <w:kern w:val="0"/>
          <w:sz w:val="21"/>
          <w:szCs w:val="22"/>
          <w:highlight w:val="lightGray"/>
          <w:lang w:val="fr-BE"/>
        </w:rPr>
        <w:lastRenderedPageBreak/>
        <w:t>Les travaux sont groupés selon leur nature dans les catégories et sous-catégories qui sont désignées à l'aide des lettres et indices ci-après et qui sont définies par le Ministre.</w:t>
      </w:r>
    </w:p>
    <w:p w14:paraId="5F857B97" w14:textId="77777777" w:rsidR="00C06A66" w:rsidRPr="00465D5E"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highlight w:val="lightGray"/>
          <w:lang w:val="fr-BE"/>
        </w:rPr>
      </w:pPr>
    </w:p>
    <w:p w14:paraId="1EE3487F" w14:textId="77777777" w:rsidR="00C06A66" w:rsidRPr="00465D5E"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highlight w:val="lightGray"/>
          <w:lang w:val="fr-BE"/>
        </w:rPr>
      </w:pPr>
      <w:r w:rsidRPr="00465D5E">
        <w:rPr>
          <w:rFonts w:ascii="Georgia" w:eastAsia="Calibri" w:hAnsi="Georgia" w:cs="Times New Roman"/>
          <w:color w:val="585756"/>
          <w:kern w:val="0"/>
          <w:sz w:val="21"/>
          <w:szCs w:val="22"/>
          <w:highlight w:val="lightGray"/>
          <w:lang w:val="fr-BE"/>
        </w:rPr>
        <w:t>A    Entreprises générales de dragage</w:t>
      </w:r>
    </w:p>
    <w:p w14:paraId="1060E530" w14:textId="77777777" w:rsidR="00C06A66" w:rsidRPr="00465D5E"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highlight w:val="lightGray"/>
          <w:lang w:val="fr-BE"/>
        </w:rPr>
      </w:pPr>
      <w:r w:rsidRPr="00465D5E">
        <w:rPr>
          <w:rFonts w:ascii="Georgia" w:eastAsia="Calibri" w:hAnsi="Georgia" w:cs="Times New Roman"/>
          <w:color w:val="585756"/>
          <w:kern w:val="0"/>
          <w:sz w:val="21"/>
          <w:szCs w:val="22"/>
          <w:highlight w:val="lightGray"/>
          <w:lang w:val="fr-BE"/>
        </w:rPr>
        <w:t>A 1    Renflouage de bateaux et enlèvement d'épaves</w:t>
      </w:r>
    </w:p>
    <w:p w14:paraId="70452CFD" w14:textId="77777777" w:rsidR="00C06A66" w:rsidRPr="00465D5E"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highlight w:val="lightGray"/>
          <w:lang w:val="fr-BE"/>
        </w:rPr>
      </w:pPr>
      <w:r w:rsidRPr="00465D5E">
        <w:rPr>
          <w:rFonts w:ascii="Georgia" w:eastAsia="Calibri" w:hAnsi="Georgia" w:cs="Times New Roman"/>
          <w:color w:val="585756"/>
          <w:kern w:val="0"/>
          <w:sz w:val="21"/>
          <w:szCs w:val="22"/>
          <w:highlight w:val="lightGray"/>
          <w:lang w:val="fr-BE"/>
        </w:rPr>
        <w:t>B    Entreprises générales de travaux hydrauliques</w:t>
      </w:r>
    </w:p>
    <w:p w14:paraId="28DBDBD9" w14:textId="77777777" w:rsidR="00C06A66" w:rsidRPr="00465D5E"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highlight w:val="lightGray"/>
          <w:lang w:val="fr-BE"/>
        </w:rPr>
      </w:pPr>
      <w:r w:rsidRPr="00465D5E">
        <w:rPr>
          <w:rFonts w:ascii="Georgia" w:eastAsia="Calibri" w:hAnsi="Georgia" w:cs="Times New Roman"/>
          <w:color w:val="585756"/>
          <w:kern w:val="0"/>
          <w:sz w:val="21"/>
          <w:szCs w:val="22"/>
          <w:highlight w:val="lightGray"/>
          <w:lang w:val="fr-BE"/>
        </w:rPr>
        <w:t>B 1  Curage de cours d'eau</w:t>
      </w:r>
    </w:p>
    <w:p w14:paraId="158DEA14" w14:textId="77777777" w:rsidR="00C06A66" w:rsidRPr="00465D5E"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highlight w:val="lightGray"/>
          <w:lang w:val="fr-BE"/>
        </w:rPr>
      </w:pPr>
      <w:r w:rsidRPr="00465D5E">
        <w:rPr>
          <w:rFonts w:ascii="Georgia" w:eastAsia="Calibri" w:hAnsi="Georgia" w:cs="Times New Roman"/>
          <w:color w:val="585756"/>
          <w:kern w:val="0"/>
          <w:sz w:val="21"/>
          <w:szCs w:val="22"/>
          <w:highlight w:val="lightGray"/>
          <w:lang w:val="fr-BE"/>
        </w:rPr>
        <w:t>C    Entreprises générales de travaux routiers</w:t>
      </w:r>
    </w:p>
    <w:p w14:paraId="0059B75E" w14:textId="77777777" w:rsidR="00C06A66" w:rsidRPr="00465D5E"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highlight w:val="lightGray"/>
          <w:lang w:val="fr-BE"/>
        </w:rPr>
      </w:pPr>
      <w:r w:rsidRPr="00465D5E">
        <w:rPr>
          <w:rFonts w:ascii="Georgia" w:eastAsia="Calibri" w:hAnsi="Georgia" w:cs="Times New Roman"/>
          <w:color w:val="585756"/>
          <w:kern w:val="0"/>
          <w:sz w:val="21"/>
          <w:szCs w:val="22"/>
          <w:highlight w:val="lightGray"/>
          <w:lang w:val="fr-BE"/>
        </w:rPr>
        <w:t>C 1 Travaux d'égouts courants</w:t>
      </w:r>
    </w:p>
    <w:p w14:paraId="0CDC4A2C" w14:textId="77777777" w:rsidR="00C06A66" w:rsidRPr="00465D5E"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highlight w:val="lightGray"/>
          <w:lang w:val="fr-BE"/>
        </w:rPr>
      </w:pPr>
      <w:r w:rsidRPr="00465D5E">
        <w:rPr>
          <w:rFonts w:ascii="Georgia" w:eastAsia="Calibri" w:hAnsi="Georgia" w:cs="Times New Roman"/>
          <w:color w:val="585756"/>
          <w:kern w:val="0"/>
          <w:sz w:val="21"/>
          <w:szCs w:val="22"/>
          <w:highlight w:val="lightGray"/>
          <w:lang w:val="fr-BE"/>
        </w:rPr>
        <w:t>C 2 Distribution d'eau et pose de canalisations diverses</w:t>
      </w:r>
    </w:p>
    <w:p w14:paraId="7A16363A" w14:textId="77777777" w:rsidR="00C06A66" w:rsidRPr="00465D5E"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highlight w:val="lightGray"/>
          <w:lang w:val="fr-BE"/>
        </w:rPr>
      </w:pPr>
      <w:r w:rsidRPr="00465D5E">
        <w:rPr>
          <w:rFonts w:ascii="Georgia" w:eastAsia="Calibri" w:hAnsi="Georgia" w:cs="Times New Roman"/>
          <w:color w:val="585756"/>
          <w:kern w:val="0"/>
          <w:sz w:val="21"/>
          <w:szCs w:val="22"/>
          <w:highlight w:val="lightGray"/>
          <w:lang w:val="fr-BE"/>
        </w:rPr>
        <w:t>C 3    Signalisation non-électrique des voies de communication, dispositifs de sécurité, clôtures et écrans de tout type, non électriques</w:t>
      </w:r>
    </w:p>
    <w:p w14:paraId="412B38C9" w14:textId="77777777" w:rsidR="00C06A66" w:rsidRPr="00465D5E"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highlight w:val="lightGray"/>
          <w:lang w:val="fr-BE"/>
        </w:rPr>
      </w:pPr>
      <w:r w:rsidRPr="00465D5E">
        <w:rPr>
          <w:rFonts w:ascii="Georgia" w:eastAsia="Calibri" w:hAnsi="Georgia" w:cs="Times New Roman"/>
          <w:color w:val="585756"/>
          <w:kern w:val="0"/>
          <w:sz w:val="21"/>
          <w:szCs w:val="22"/>
          <w:highlight w:val="lightGray"/>
          <w:lang w:val="fr-BE"/>
        </w:rPr>
        <w:t>C 5    Revêtements hydrocarbonés et enduisages</w:t>
      </w:r>
    </w:p>
    <w:p w14:paraId="322E4CF7" w14:textId="77777777" w:rsidR="00C06A66" w:rsidRPr="00465D5E"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highlight w:val="lightGray"/>
          <w:lang w:val="fr-BE"/>
        </w:rPr>
      </w:pPr>
      <w:r w:rsidRPr="00465D5E">
        <w:rPr>
          <w:rFonts w:ascii="Georgia" w:eastAsia="Calibri" w:hAnsi="Georgia" w:cs="Times New Roman"/>
          <w:color w:val="585756"/>
          <w:kern w:val="0"/>
          <w:sz w:val="21"/>
          <w:szCs w:val="22"/>
          <w:highlight w:val="lightGray"/>
          <w:lang w:val="fr-BE"/>
        </w:rPr>
        <w:t>C 6    Pose en tranchées de câbles électriques d'énergie et de télécommunication, sans connexion</w:t>
      </w:r>
    </w:p>
    <w:p w14:paraId="354B6052" w14:textId="77777777" w:rsidR="00C06A66" w:rsidRPr="00465D5E"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highlight w:val="lightGray"/>
          <w:lang w:val="fr-BE"/>
        </w:rPr>
      </w:pPr>
      <w:r w:rsidRPr="00465D5E">
        <w:rPr>
          <w:rFonts w:ascii="Georgia" w:eastAsia="Calibri" w:hAnsi="Georgia" w:cs="Times New Roman"/>
          <w:color w:val="585756"/>
          <w:kern w:val="0"/>
          <w:sz w:val="21"/>
          <w:szCs w:val="22"/>
          <w:highlight w:val="lightGray"/>
          <w:lang w:val="fr-BE"/>
        </w:rPr>
        <w:t>C 7    Fonçages horizontaux de tuyaux pour câbles et canalisations</w:t>
      </w:r>
    </w:p>
    <w:p w14:paraId="27BAF34C" w14:textId="77777777" w:rsidR="00C06A66" w:rsidRPr="00465D5E"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highlight w:val="lightGray"/>
          <w:lang w:val="fr-BE"/>
        </w:rPr>
      </w:pPr>
      <w:r w:rsidRPr="00465D5E">
        <w:rPr>
          <w:rFonts w:ascii="Georgia" w:eastAsia="Calibri" w:hAnsi="Georgia" w:cs="Times New Roman"/>
          <w:color w:val="585756"/>
          <w:kern w:val="0"/>
          <w:sz w:val="21"/>
          <w:szCs w:val="22"/>
          <w:highlight w:val="lightGray"/>
          <w:lang w:val="fr-BE"/>
        </w:rPr>
        <w:t>D    Entreprises générales de bâtiments</w:t>
      </w:r>
    </w:p>
    <w:p w14:paraId="4A14655A" w14:textId="77777777" w:rsidR="00C06A66" w:rsidRPr="00465D5E"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highlight w:val="lightGray"/>
          <w:lang w:val="fr-BE"/>
        </w:rPr>
      </w:pPr>
      <w:r w:rsidRPr="00465D5E">
        <w:rPr>
          <w:rFonts w:ascii="Georgia" w:eastAsia="Calibri" w:hAnsi="Georgia" w:cs="Times New Roman"/>
          <w:color w:val="585756"/>
          <w:kern w:val="0"/>
          <w:sz w:val="21"/>
          <w:szCs w:val="22"/>
          <w:highlight w:val="lightGray"/>
          <w:lang w:val="fr-BE"/>
        </w:rPr>
        <w:t>D 1    Tous travaux de gros œuvre et de mise sous toit de bâtiments</w:t>
      </w:r>
    </w:p>
    <w:p w14:paraId="0B81171F" w14:textId="77777777" w:rsidR="00C06A66" w:rsidRPr="00465D5E"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highlight w:val="lightGray"/>
          <w:lang w:val="fr-BE"/>
        </w:rPr>
      </w:pPr>
      <w:r w:rsidRPr="00465D5E">
        <w:rPr>
          <w:rFonts w:ascii="Georgia" w:eastAsia="Calibri" w:hAnsi="Georgia" w:cs="Times New Roman"/>
          <w:color w:val="585756"/>
          <w:kern w:val="0"/>
          <w:sz w:val="21"/>
          <w:szCs w:val="22"/>
          <w:highlight w:val="lightGray"/>
          <w:lang w:val="fr-BE"/>
        </w:rPr>
        <w:t>D 4    Isolation acoustique ou thermique, cloisons légères, faux plafonds et faux planchers préfabriqués ou non</w:t>
      </w:r>
    </w:p>
    <w:p w14:paraId="7260C98A" w14:textId="77777777" w:rsidR="00C06A66" w:rsidRPr="00465D5E"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highlight w:val="lightGray"/>
          <w:lang w:val="fr-BE"/>
        </w:rPr>
      </w:pPr>
      <w:r w:rsidRPr="00465D5E">
        <w:rPr>
          <w:rFonts w:ascii="Georgia" w:eastAsia="Calibri" w:hAnsi="Georgia" w:cs="Times New Roman"/>
          <w:color w:val="585756"/>
          <w:kern w:val="0"/>
          <w:sz w:val="21"/>
          <w:szCs w:val="22"/>
          <w:highlight w:val="lightGray"/>
          <w:lang w:val="fr-BE"/>
        </w:rPr>
        <w:t>D 5    Menuiserie générale, charpentes et escaliers en bois</w:t>
      </w:r>
    </w:p>
    <w:p w14:paraId="0620A5B4" w14:textId="77777777" w:rsidR="00C06A66" w:rsidRPr="00465D5E"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highlight w:val="lightGray"/>
          <w:lang w:val="fr-BE"/>
        </w:rPr>
      </w:pPr>
      <w:r w:rsidRPr="00465D5E">
        <w:rPr>
          <w:rFonts w:ascii="Georgia" w:eastAsia="Calibri" w:hAnsi="Georgia" w:cs="Times New Roman"/>
          <w:color w:val="585756"/>
          <w:kern w:val="0"/>
          <w:sz w:val="21"/>
          <w:szCs w:val="22"/>
          <w:highlight w:val="lightGray"/>
          <w:lang w:val="fr-BE"/>
        </w:rPr>
        <w:t>D 6    Marbrerie et taille de pierres</w:t>
      </w:r>
    </w:p>
    <w:p w14:paraId="2D819387" w14:textId="77777777" w:rsidR="00C06A66" w:rsidRPr="00465D5E"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highlight w:val="lightGray"/>
          <w:lang w:val="fr-BE"/>
        </w:rPr>
      </w:pPr>
      <w:r w:rsidRPr="00465D5E">
        <w:rPr>
          <w:rFonts w:ascii="Georgia" w:eastAsia="Calibri" w:hAnsi="Georgia" w:cs="Times New Roman"/>
          <w:color w:val="585756"/>
          <w:kern w:val="0"/>
          <w:sz w:val="21"/>
          <w:szCs w:val="22"/>
          <w:highlight w:val="lightGray"/>
          <w:lang w:val="fr-BE"/>
        </w:rPr>
        <w:t>D 7    Ferronnerie</w:t>
      </w:r>
    </w:p>
    <w:p w14:paraId="5F05712A" w14:textId="77777777" w:rsidR="00C06A66" w:rsidRPr="00465D5E"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highlight w:val="lightGray"/>
          <w:lang w:val="fr-BE"/>
        </w:rPr>
      </w:pPr>
      <w:r w:rsidRPr="00465D5E">
        <w:rPr>
          <w:rFonts w:ascii="Georgia" w:eastAsia="Calibri" w:hAnsi="Georgia" w:cs="Times New Roman"/>
          <w:color w:val="585756"/>
          <w:kern w:val="0"/>
          <w:sz w:val="21"/>
          <w:szCs w:val="22"/>
          <w:highlight w:val="lightGray"/>
          <w:lang w:val="fr-BE"/>
        </w:rPr>
        <w:t>D 8    Couverture de toitures asphaltiques ou similaires et travaux d'étanchéité</w:t>
      </w:r>
    </w:p>
    <w:p w14:paraId="6ED35144" w14:textId="77777777" w:rsidR="00C06A66" w:rsidRPr="00465D5E"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highlight w:val="lightGray"/>
          <w:lang w:val="fr-BE"/>
        </w:rPr>
      </w:pPr>
      <w:r w:rsidRPr="00465D5E">
        <w:rPr>
          <w:rFonts w:ascii="Georgia" w:eastAsia="Calibri" w:hAnsi="Georgia" w:cs="Times New Roman"/>
          <w:color w:val="585756"/>
          <w:kern w:val="0"/>
          <w:sz w:val="21"/>
          <w:szCs w:val="22"/>
          <w:highlight w:val="lightGray"/>
          <w:lang w:val="fr-BE"/>
        </w:rPr>
        <w:t>D 10    Carrelages</w:t>
      </w:r>
    </w:p>
    <w:p w14:paraId="3BE184F4" w14:textId="77777777" w:rsidR="00C06A66" w:rsidRPr="00465D5E"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highlight w:val="lightGray"/>
          <w:lang w:val="fr-BE"/>
        </w:rPr>
      </w:pPr>
      <w:r w:rsidRPr="00465D5E">
        <w:rPr>
          <w:rFonts w:ascii="Georgia" w:eastAsia="Calibri" w:hAnsi="Georgia" w:cs="Times New Roman"/>
          <w:color w:val="585756"/>
          <w:kern w:val="0"/>
          <w:sz w:val="21"/>
          <w:szCs w:val="22"/>
          <w:highlight w:val="lightGray"/>
          <w:lang w:val="fr-BE"/>
        </w:rPr>
        <w:t>D 11    Plafonnage, crépissage</w:t>
      </w:r>
    </w:p>
    <w:p w14:paraId="55B66A2B" w14:textId="77777777" w:rsidR="00C06A66" w:rsidRPr="00465D5E"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highlight w:val="lightGray"/>
          <w:lang w:val="fr-BE"/>
        </w:rPr>
      </w:pPr>
      <w:r w:rsidRPr="00465D5E">
        <w:rPr>
          <w:rFonts w:ascii="Georgia" w:eastAsia="Calibri" w:hAnsi="Georgia" w:cs="Times New Roman"/>
          <w:color w:val="585756"/>
          <w:kern w:val="0"/>
          <w:sz w:val="21"/>
          <w:szCs w:val="22"/>
          <w:highlight w:val="lightGray"/>
          <w:lang w:val="fr-BE"/>
        </w:rPr>
        <w:t>D 12    Couvertures non métalliques et non asphaltiques</w:t>
      </w:r>
    </w:p>
    <w:p w14:paraId="5213D22E" w14:textId="77777777" w:rsidR="00C06A66" w:rsidRPr="00465D5E"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highlight w:val="lightGray"/>
          <w:lang w:val="fr-BE"/>
        </w:rPr>
      </w:pPr>
      <w:r w:rsidRPr="00465D5E">
        <w:rPr>
          <w:rFonts w:ascii="Georgia" w:eastAsia="Calibri" w:hAnsi="Georgia" w:cs="Times New Roman"/>
          <w:color w:val="585756"/>
          <w:kern w:val="0"/>
          <w:sz w:val="21"/>
          <w:szCs w:val="22"/>
          <w:highlight w:val="lightGray"/>
          <w:lang w:val="fr-BE"/>
        </w:rPr>
        <w:t>D 13    Peinture</w:t>
      </w:r>
    </w:p>
    <w:p w14:paraId="5D731164" w14:textId="77777777" w:rsidR="00C06A66" w:rsidRPr="00465D5E"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highlight w:val="lightGray"/>
          <w:lang w:val="fr-BE"/>
        </w:rPr>
      </w:pPr>
      <w:r w:rsidRPr="00465D5E">
        <w:rPr>
          <w:rFonts w:ascii="Georgia" w:eastAsia="Calibri" w:hAnsi="Georgia" w:cs="Times New Roman"/>
          <w:color w:val="585756"/>
          <w:kern w:val="0"/>
          <w:sz w:val="21"/>
          <w:szCs w:val="22"/>
          <w:highlight w:val="lightGray"/>
          <w:lang w:val="fr-BE"/>
        </w:rPr>
        <w:t>D 14    Vitrerie</w:t>
      </w:r>
    </w:p>
    <w:p w14:paraId="226F0BA3" w14:textId="77777777" w:rsidR="00C06A66" w:rsidRPr="00465D5E"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highlight w:val="lightGray"/>
          <w:lang w:val="fr-BE"/>
        </w:rPr>
      </w:pPr>
      <w:r w:rsidRPr="00465D5E">
        <w:rPr>
          <w:rFonts w:ascii="Georgia" w:eastAsia="Calibri" w:hAnsi="Georgia" w:cs="Times New Roman"/>
          <w:color w:val="585756"/>
          <w:kern w:val="0"/>
          <w:sz w:val="21"/>
          <w:szCs w:val="22"/>
          <w:highlight w:val="lightGray"/>
          <w:lang w:val="fr-BE"/>
        </w:rPr>
        <w:t>D 15    Parquetage</w:t>
      </w:r>
    </w:p>
    <w:p w14:paraId="191E2BAF" w14:textId="77777777" w:rsidR="00C06A66" w:rsidRPr="00465D5E"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highlight w:val="lightGray"/>
          <w:lang w:val="fr-BE"/>
        </w:rPr>
      </w:pPr>
      <w:r w:rsidRPr="00465D5E">
        <w:rPr>
          <w:rFonts w:ascii="Georgia" w:eastAsia="Calibri" w:hAnsi="Georgia" w:cs="Times New Roman"/>
          <w:color w:val="585756"/>
          <w:kern w:val="0"/>
          <w:sz w:val="21"/>
          <w:szCs w:val="22"/>
          <w:highlight w:val="lightGray"/>
          <w:lang w:val="fr-BE"/>
        </w:rPr>
        <w:t>D 16    Installations sanitaires et installations de chauffage au gaz par appareils individuels</w:t>
      </w:r>
    </w:p>
    <w:p w14:paraId="357E8648" w14:textId="77777777" w:rsidR="00C06A66" w:rsidRPr="00465D5E"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highlight w:val="lightGray"/>
          <w:lang w:val="fr-BE"/>
        </w:rPr>
      </w:pPr>
      <w:r w:rsidRPr="00465D5E">
        <w:rPr>
          <w:rFonts w:ascii="Georgia" w:eastAsia="Calibri" w:hAnsi="Georgia" w:cs="Times New Roman"/>
          <w:color w:val="585756"/>
          <w:kern w:val="0"/>
          <w:sz w:val="21"/>
          <w:szCs w:val="22"/>
          <w:highlight w:val="lightGray"/>
          <w:lang w:val="fr-BE"/>
        </w:rPr>
        <w:t>D 17    Chauffage central, installations thermiques</w:t>
      </w:r>
    </w:p>
    <w:p w14:paraId="51F24A5A" w14:textId="77777777" w:rsidR="00C06A66" w:rsidRPr="00465D5E"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highlight w:val="lightGray"/>
          <w:lang w:val="fr-BE"/>
        </w:rPr>
      </w:pPr>
      <w:r w:rsidRPr="00465D5E">
        <w:rPr>
          <w:rFonts w:ascii="Georgia" w:eastAsia="Calibri" w:hAnsi="Georgia" w:cs="Times New Roman"/>
          <w:color w:val="585756"/>
          <w:kern w:val="0"/>
          <w:sz w:val="21"/>
          <w:szCs w:val="22"/>
          <w:highlight w:val="lightGray"/>
          <w:lang w:val="fr-BE"/>
        </w:rPr>
        <w:t>D 18    Ventilation, chauffage à air chaud, conditionnement d'air</w:t>
      </w:r>
    </w:p>
    <w:p w14:paraId="571B4280" w14:textId="77777777" w:rsidR="00C06A66" w:rsidRPr="00465D5E"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highlight w:val="lightGray"/>
          <w:lang w:val="fr-BE"/>
        </w:rPr>
      </w:pPr>
      <w:r w:rsidRPr="00465D5E">
        <w:rPr>
          <w:rFonts w:ascii="Georgia" w:eastAsia="Calibri" w:hAnsi="Georgia" w:cs="Times New Roman"/>
          <w:color w:val="585756"/>
          <w:kern w:val="0"/>
          <w:sz w:val="21"/>
          <w:szCs w:val="22"/>
          <w:highlight w:val="lightGray"/>
          <w:lang w:val="fr-BE"/>
        </w:rPr>
        <w:t>D 20    Menuiserie métallique</w:t>
      </w:r>
    </w:p>
    <w:p w14:paraId="4BD3003E" w14:textId="77777777" w:rsidR="00C06A66" w:rsidRPr="00465D5E"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highlight w:val="lightGray"/>
          <w:lang w:val="fr-BE"/>
        </w:rPr>
      </w:pPr>
      <w:r w:rsidRPr="00465D5E">
        <w:rPr>
          <w:rFonts w:ascii="Georgia" w:eastAsia="Calibri" w:hAnsi="Georgia" w:cs="Times New Roman"/>
          <w:color w:val="585756"/>
          <w:kern w:val="0"/>
          <w:sz w:val="21"/>
          <w:szCs w:val="22"/>
          <w:highlight w:val="lightGray"/>
          <w:lang w:val="fr-BE"/>
        </w:rPr>
        <w:t>D 21    Ravalement et remise en État de façades</w:t>
      </w:r>
    </w:p>
    <w:p w14:paraId="78BD18E5" w14:textId="77777777" w:rsidR="00C06A66" w:rsidRPr="00465D5E"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highlight w:val="lightGray"/>
          <w:lang w:val="fr-BE"/>
        </w:rPr>
      </w:pPr>
      <w:r w:rsidRPr="00465D5E">
        <w:rPr>
          <w:rFonts w:ascii="Georgia" w:eastAsia="Calibri" w:hAnsi="Georgia" w:cs="Times New Roman"/>
          <w:color w:val="585756"/>
          <w:kern w:val="0"/>
          <w:sz w:val="21"/>
          <w:szCs w:val="22"/>
          <w:highlight w:val="lightGray"/>
          <w:lang w:val="fr-BE"/>
        </w:rPr>
        <w:t>D 22    Couvertures métalliques de toiture et zinguerie</w:t>
      </w:r>
    </w:p>
    <w:p w14:paraId="0971093F" w14:textId="77777777" w:rsidR="00C06A66" w:rsidRPr="00465D5E"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highlight w:val="lightGray"/>
          <w:lang w:val="fr-BE"/>
        </w:rPr>
      </w:pPr>
      <w:r w:rsidRPr="00465D5E">
        <w:rPr>
          <w:rFonts w:ascii="Georgia" w:eastAsia="Calibri" w:hAnsi="Georgia" w:cs="Times New Roman"/>
          <w:color w:val="585756"/>
          <w:kern w:val="0"/>
          <w:sz w:val="21"/>
          <w:szCs w:val="22"/>
          <w:highlight w:val="lightGray"/>
          <w:lang w:val="fr-BE"/>
        </w:rPr>
        <w:lastRenderedPageBreak/>
        <w:t>D 23    Restauration par des artisans</w:t>
      </w:r>
    </w:p>
    <w:p w14:paraId="507C79B2" w14:textId="77777777" w:rsidR="00C06A66" w:rsidRPr="00465D5E"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highlight w:val="lightGray"/>
          <w:lang w:val="fr-BE"/>
        </w:rPr>
      </w:pPr>
      <w:r w:rsidRPr="00465D5E">
        <w:rPr>
          <w:rFonts w:ascii="Georgia" w:eastAsia="Calibri" w:hAnsi="Georgia" w:cs="Times New Roman"/>
          <w:color w:val="585756"/>
          <w:kern w:val="0"/>
          <w:sz w:val="21"/>
          <w:szCs w:val="22"/>
          <w:highlight w:val="lightGray"/>
          <w:lang w:val="fr-BE"/>
        </w:rPr>
        <w:t>D 24    Restauration de monuments</w:t>
      </w:r>
    </w:p>
    <w:p w14:paraId="52558A43" w14:textId="77777777" w:rsidR="00C06A66" w:rsidRPr="00465D5E"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highlight w:val="lightGray"/>
          <w:lang w:val="fr-BE"/>
        </w:rPr>
      </w:pPr>
      <w:r w:rsidRPr="00465D5E">
        <w:rPr>
          <w:rFonts w:ascii="Georgia" w:eastAsia="Calibri" w:hAnsi="Georgia" w:cs="Times New Roman"/>
          <w:color w:val="585756"/>
          <w:kern w:val="0"/>
          <w:sz w:val="21"/>
          <w:szCs w:val="22"/>
          <w:highlight w:val="lightGray"/>
          <w:lang w:val="fr-BE"/>
        </w:rPr>
        <w:t>D 25    Revêtements de murs et de sols, autres que la marbrerie, le parquetage et les carrelages</w:t>
      </w:r>
    </w:p>
    <w:p w14:paraId="36A61C0F" w14:textId="77777777" w:rsidR="00C06A66" w:rsidRPr="00465D5E"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highlight w:val="lightGray"/>
          <w:lang w:val="fr-BE"/>
        </w:rPr>
      </w:pPr>
      <w:r w:rsidRPr="00465D5E">
        <w:rPr>
          <w:rFonts w:ascii="Georgia" w:eastAsia="Calibri" w:hAnsi="Georgia" w:cs="Times New Roman"/>
          <w:color w:val="585756"/>
          <w:kern w:val="0"/>
          <w:sz w:val="21"/>
          <w:szCs w:val="22"/>
          <w:highlight w:val="lightGray"/>
          <w:lang w:val="fr-BE"/>
        </w:rPr>
        <w:t>D 29    Chapes de sols et revêtements de sols industriels</w:t>
      </w:r>
    </w:p>
    <w:p w14:paraId="1D8F3E9F" w14:textId="77777777" w:rsidR="00C06A66" w:rsidRPr="00465D5E"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highlight w:val="lightGray"/>
          <w:lang w:val="fr-BE"/>
        </w:rPr>
      </w:pPr>
      <w:r w:rsidRPr="00465D5E">
        <w:rPr>
          <w:rFonts w:ascii="Georgia" w:eastAsia="Calibri" w:hAnsi="Georgia" w:cs="Times New Roman"/>
          <w:color w:val="585756"/>
          <w:kern w:val="0"/>
          <w:sz w:val="21"/>
          <w:szCs w:val="22"/>
          <w:highlight w:val="lightGray"/>
          <w:lang w:val="fr-BE"/>
        </w:rPr>
        <w:t>E    Entreprises de génie civil</w:t>
      </w:r>
    </w:p>
    <w:p w14:paraId="1B622511" w14:textId="77777777" w:rsidR="00C06A66" w:rsidRPr="00465D5E"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highlight w:val="lightGray"/>
          <w:lang w:val="fr-BE"/>
        </w:rPr>
      </w:pPr>
      <w:r w:rsidRPr="00465D5E">
        <w:rPr>
          <w:rFonts w:ascii="Georgia" w:eastAsia="Calibri" w:hAnsi="Georgia" w:cs="Times New Roman"/>
          <w:color w:val="585756"/>
          <w:kern w:val="0"/>
          <w:sz w:val="21"/>
          <w:szCs w:val="22"/>
          <w:highlight w:val="lightGray"/>
          <w:lang w:val="fr-BE"/>
        </w:rPr>
        <w:t>E 1    Egouts collecteurs</w:t>
      </w:r>
    </w:p>
    <w:p w14:paraId="1F34C5B5" w14:textId="77777777" w:rsidR="00C06A66" w:rsidRPr="00465D5E"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highlight w:val="lightGray"/>
          <w:lang w:val="fr-BE"/>
        </w:rPr>
      </w:pPr>
      <w:r w:rsidRPr="00465D5E">
        <w:rPr>
          <w:rFonts w:ascii="Georgia" w:eastAsia="Calibri" w:hAnsi="Georgia" w:cs="Times New Roman"/>
          <w:color w:val="585756"/>
          <w:kern w:val="0"/>
          <w:sz w:val="21"/>
          <w:szCs w:val="22"/>
          <w:highlight w:val="lightGray"/>
          <w:lang w:val="fr-BE"/>
        </w:rPr>
        <w:t>E 2    Fondations profondes sur pieux, rideaux de palplanches, murs emboués</w:t>
      </w:r>
    </w:p>
    <w:p w14:paraId="46918400" w14:textId="77777777" w:rsidR="00C06A66" w:rsidRPr="00465D5E"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highlight w:val="lightGray"/>
          <w:lang w:val="fr-BE"/>
        </w:rPr>
      </w:pPr>
      <w:r w:rsidRPr="00465D5E">
        <w:rPr>
          <w:rFonts w:ascii="Georgia" w:eastAsia="Calibri" w:hAnsi="Georgia" w:cs="Times New Roman"/>
          <w:color w:val="585756"/>
          <w:kern w:val="0"/>
          <w:sz w:val="21"/>
          <w:szCs w:val="22"/>
          <w:highlight w:val="lightGray"/>
          <w:lang w:val="fr-BE"/>
        </w:rPr>
        <w:t>E 4    Fonçages horizontaux d'éléments constitutifs d'ouvrages d'art</w:t>
      </w:r>
    </w:p>
    <w:p w14:paraId="5781C645" w14:textId="77777777" w:rsidR="00C06A66" w:rsidRPr="00465D5E"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highlight w:val="lightGray"/>
          <w:lang w:val="fr-BE"/>
        </w:rPr>
      </w:pPr>
      <w:r w:rsidRPr="00465D5E">
        <w:rPr>
          <w:rFonts w:ascii="Georgia" w:eastAsia="Calibri" w:hAnsi="Georgia" w:cs="Times New Roman"/>
          <w:color w:val="585756"/>
          <w:kern w:val="0"/>
          <w:sz w:val="21"/>
          <w:szCs w:val="22"/>
          <w:highlight w:val="lightGray"/>
          <w:lang w:val="fr-BE"/>
        </w:rPr>
        <w:t>F    Entreprises générales de constructions métalliques</w:t>
      </w:r>
    </w:p>
    <w:p w14:paraId="28A02FD7" w14:textId="77777777" w:rsidR="00C06A66" w:rsidRPr="00465D5E"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highlight w:val="lightGray"/>
          <w:lang w:val="fr-BE"/>
        </w:rPr>
      </w:pPr>
      <w:r w:rsidRPr="00465D5E">
        <w:rPr>
          <w:rFonts w:ascii="Georgia" w:eastAsia="Calibri" w:hAnsi="Georgia" w:cs="Times New Roman"/>
          <w:color w:val="585756"/>
          <w:kern w:val="0"/>
          <w:sz w:val="21"/>
          <w:szCs w:val="22"/>
          <w:highlight w:val="lightGray"/>
          <w:lang w:val="fr-BE"/>
        </w:rPr>
        <w:t>F 1    Travaux de montage et de démontage (sans fournitures)</w:t>
      </w:r>
    </w:p>
    <w:p w14:paraId="24581EBA" w14:textId="77777777" w:rsidR="00C06A66" w:rsidRPr="00465D5E"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highlight w:val="lightGray"/>
          <w:lang w:val="fr-BE"/>
        </w:rPr>
      </w:pPr>
      <w:r w:rsidRPr="00465D5E">
        <w:rPr>
          <w:rFonts w:ascii="Georgia" w:eastAsia="Calibri" w:hAnsi="Georgia" w:cs="Times New Roman"/>
          <w:color w:val="585756"/>
          <w:kern w:val="0"/>
          <w:sz w:val="21"/>
          <w:szCs w:val="22"/>
          <w:highlight w:val="lightGray"/>
          <w:lang w:val="fr-BE"/>
        </w:rPr>
        <w:t>F 2    Construction de charpentes métalliques</w:t>
      </w:r>
    </w:p>
    <w:p w14:paraId="639F9451" w14:textId="77777777" w:rsidR="00C06A66" w:rsidRPr="00465D5E"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highlight w:val="lightGray"/>
          <w:lang w:val="fr-BE"/>
        </w:rPr>
      </w:pPr>
      <w:r w:rsidRPr="00465D5E">
        <w:rPr>
          <w:rFonts w:ascii="Georgia" w:eastAsia="Calibri" w:hAnsi="Georgia" w:cs="Times New Roman"/>
          <w:color w:val="585756"/>
          <w:kern w:val="0"/>
          <w:sz w:val="21"/>
          <w:szCs w:val="22"/>
          <w:highlight w:val="lightGray"/>
          <w:lang w:val="fr-BE"/>
        </w:rPr>
        <w:t>F 3    Peinture industrielle</w:t>
      </w:r>
    </w:p>
    <w:p w14:paraId="7C09E3F4" w14:textId="77777777" w:rsidR="00C06A66" w:rsidRPr="00465D5E"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highlight w:val="lightGray"/>
          <w:lang w:val="fr-BE"/>
        </w:rPr>
      </w:pPr>
      <w:r w:rsidRPr="00465D5E">
        <w:rPr>
          <w:rFonts w:ascii="Georgia" w:eastAsia="Calibri" w:hAnsi="Georgia" w:cs="Times New Roman"/>
          <w:color w:val="585756"/>
          <w:kern w:val="0"/>
          <w:sz w:val="21"/>
          <w:szCs w:val="22"/>
          <w:highlight w:val="lightGray"/>
          <w:lang w:val="fr-BE"/>
        </w:rPr>
        <w:t>G    Entreprises générales de terrassements</w:t>
      </w:r>
    </w:p>
    <w:p w14:paraId="227B0380" w14:textId="77777777" w:rsidR="00C06A66" w:rsidRPr="00465D5E"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highlight w:val="lightGray"/>
          <w:lang w:val="fr-BE"/>
        </w:rPr>
      </w:pPr>
      <w:r w:rsidRPr="00465D5E">
        <w:rPr>
          <w:rFonts w:ascii="Georgia" w:eastAsia="Calibri" w:hAnsi="Georgia" w:cs="Times New Roman"/>
          <w:color w:val="585756"/>
          <w:kern w:val="0"/>
          <w:sz w:val="21"/>
          <w:szCs w:val="22"/>
          <w:highlight w:val="lightGray"/>
          <w:lang w:val="fr-BE"/>
        </w:rPr>
        <w:t>G 1    Travaux de forage, de sondage et d'injection</w:t>
      </w:r>
    </w:p>
    <w:p w14:paraId="644202B7" w14:textId="77777777" w:rsidR="00C06A66" w:rsidRPr="00465D5E"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highlight w:val="lightGray"/>
          <w:lang w:val="fr-BE"/>
        </w:rPr>
      </w:pPr>
      <w:r w:rsidRPr="00465D5E">
        <w:rPr>
          <w:rFonts w:ascii="Georgia" w:eastAsia="Calibri" w:hAnsi="Georgia" w:cs="Times New Roman"/>
          <w:color w:val="585756"/>
          <w:kern w:val="0"/>
          <w:sz w:val="21"/>
          <w:szCs w:val="22"/>
          <w:highlight w:val="lightGray"/>
          <w:lang w:val="fr-BE"/>
        </w:rPr>
        <w:t>G 2    Travaux de drainage</w:t>
      </w:r>
    </w:p>
    <w:p w14:paraId="536F0FAE" w14:textId="77777777" w:rsidR="00C06A66" w:rsidRPr="00465D5E"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highlight w:val="lightGray"/>
          <w:lang w:val="fr-BE"/>
        </w:rPr>
      </w:pPr>
      <w:r w:rsidRPr="00465D5E">
        <w:rPr>
          <w:rFonts w:ascii="Georgia" w:eastAsia="Calibri" w:hAnsi="Georgia" w:cs="Times New Roman"/>
          <w:color w:val="585756"/>
          <w:kern w:val="0"/>
          <w:sz w:val="21"/>
          <w:szCs w:val="22"/>
          <w:highlight w:val="lightGray"/>
          <w:lang w:val="fr-BE"/>
        </w:rPr>
        <w:t>G 3    Plantations</w:t>
      </w:r>
    </w:p>
    <w:p w14:paraId="66B960F2" w14:textId="77777777" w:rsidR="00C06A66" w:rsidRPr="00465D5E"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highlight w:val="lightGray"/>
          <w:lang w:val="fr-BE"/>
        </w:rPr>
      </w:pPr>
      <w:r w:rsidRPr="00465D5E">
        <w:rPr>
          <w:rFonts w:ascii="Georgia" w:eastAsia="Calibri" w:hAnsi="Georgia" w:cs="Times New Roman"/>
          <w:color w:val="585756"/>
          <w:kern w:val="0"/>
          <w:sz w:val="21"/>
          <w:szCs w:val="22"/>
          <w:highlight w:val="lightGray"/>
          <w:lang w:val="fr-BE"/>
        </w:rPr>
        <w:t>G 4    Revêtements spéciaux pour terrains de sport</w:t>
      </w:r>
    </w:p>
    <w:p w14:paraId="70C922D7" w14:textId="77777777" w:rsidR="00C06A66" w:rsidRPr="00465D5E"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highlight w:val="lightGray"/>
          <w:lang w:val="fr-BE"/>
        </w:rPr>
      </w:pPr>
      <w:r w:rsidRPr="00465D5E">
        <w:rPr>
          <w:rFonts w:ascii="Georgia" w:eastAsia="Calibri" w:hAnsi="Georgia" w:cs="Times New Roman"/>
          <w:color w:val="585756"/>
          <w:kern w:val="0"/>
          <w:sz w:val="21"/>
          <w:szCs w:val="22"/>
          <w:highlight w:val="lightGray"/>
          <w:lang w:val="fr-BE"/>
        </w:rPr>
        <w:t>G 5    Travaux de démolition</w:t>
      </w:r>
    </w:p>
    <w:p w14:paraId="6F4A86C4" w14:textId="77777777" w:rsidR="00C06A66" w:rsidRPr="00465D5E"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highlight w:val="lightGray"/>
          <w:lang w:val="fr-BE"/>
        </w:rPr>
      </w:pPr>
      <w:r w:rsidRPr="00465D5E">
        <w:rPr>
          <w:rFonts w:ascii="Georgia" w:eastAsia="Calibri" w:hAnsi="Georgia" w:cs="Times New Roman"/>
          <w:color w:val="585756"/>
          <w:kern w:val="0"/>
          <w:sz w:val="21"/>
          <w:szCs w:val="22"/>
          <w:highlight w:val="lightGray"/>
          <w:lang w:val="fr-BE"/>
        </w:rPr>
        <w:t>H    Entreprises générales de voies ferrées</w:t>
      </w:r>
    </w:p>
    <w:p w14:paraId="1921065D" w14:textId="77777777" w:rsidR="00C06A66" w:rsidRPr="00465D5E"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highlight w:val="lightGray"/>
          <w:lang w:val="fr-BE"/>
        </w:rPr>
      </w:pPr>
      <w:r w:rsidRPr="00465D5E">
        <w:rPr>
          <w:rFonts w:ascii="Georgia" w:eastAsia="Calibri" w:hAnsi="Georgia" w:cs="Times New Roman"/>
          <w:color w:val="585756"/>
          <w:kern w:val="0"/>
          <w:sz w:val="21"/>
          <w:szCs w:val="22"/>
          <w:highlight w:val="lightGray"/>
          <w:lang w:val="fr-BE"/>
        </w:rPr>
        <w:t>H 1    Travaux de soudure des rails</w:t>
      </w:r>
    </w:p>
    <w:p w14:paraId="22FDECB0" w14:textId="77777777" w:rsidR="00C06A66" w:rsidRPr="00465D5E"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highlight w:val="lightGray"/>
          <w:lang w:val="fr-BE"/>
        </w:rPr>
      </w:pPr>
      <w:r w:rsidRPr="00465D5E">
        <w:rPr>
          <w:rFonts w:ascii="Georgia" w:eastAsia="Calibri" w:hAnsi="Georgia" w:cs="Times New Roman"/>
          <w:color w:val="585756"/>
          <w:kern w:val="0"/>
          <w:sz w:val="21"/>
          <w:szCs w:val="22"/>
          <w:highlight w:val="lightGray"/>
          <w:lang w:val="fr-BE"/>
        </w:rPr>
        <w:t>H 2    Pose de caténaires</w:t>
      </w:r>
    </w:p>
    <w:p w14:paraId="026DD9AF" w14:textId="77777777" w:rsidR="00C06A66" w:rsidRPr="00465D5E"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highlight w:val="lightGray"/>
          <w:lang w:val="fr-BE"/>
        </w:rPr>
      </w:pPr>
      <w:r w:rsidRPr="00465D5E">
        <w:rPr>
          <w:rFonts w:ascii="Georgia" w:eastAsia="Calibri" w:hAnsi="Georgia" w:cs="Times New Roman"/>
          <w:color w:val="585756"/>
          <w:kern w:val="0"/>
          <w:sz w:val="21"/>
          <w:szCs w:val="22"/>
          <w:highlight w:val="lightGray"/>
          <w:lang w:val="fr-BE"/>
        </w:rPr>
        <w:t>K    Entreprises générales d'équipements mécaniques</w:t>
      </w:r>
    </w:p>
    <w:p w14:paraId="4B44B576" w14:textId="77777777" w:rsidR="00C06A66" w:rsidRPr="00465D5E"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highlight w:val="lightGray"/>
          <w:lang w:val="fr-BE"/>
        </w:rPr>
      </w:pPr>
      <w:r w:rsidRPr="00465D5E">
        <w:rPr>
          <w:rFonts w:ascii="Georgia" w:eastAsia="Calibri" w:hAnsi="Georgia" w:cs="Times New Roman"/>
          <w:color w:val="585756"/>
          <w:kern w:val="0"/>
          <w:sz w:val="21"/>
          <w:szCs w:val="22"/>
          <w:highlight w:val="lightGray"/>
          <w:lang w:val="fr-BE"/>
        </w:rPr>
        <w:t>K 1    Equipements d'ouvrages d'art ou de mécanique industrielle</w:t>
      </w:r>
    </w:p>
    <w:p w14:paraId="25F25420" w14:textId="77777777" w:rsidR="00C06A66" w:rsidRPr="00465D5E"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highlight w:val="lightGray"/>
          <w:lang w:val="fr-BE"/>
        </w:rPr>
      </w:pPr>
      <w:r w:rsidRPr="00465D5E">
        <w:rPr>
          <w:rFonts w:ascii="Georgia" w:eastAsia="Calibri" w:hAnsi="Georgia" w:cs="Times New Roman"/>
          <w:color w:val="585756"/>
          <w:kern w:val="0"/>
          <w:sz w:val="21"/>
          <w:szCs w:val="22"/>
          <w:highlight w:val="lightGray"/>
          <w:lang w:val="fr-BE"/>
        </w:rPr>
        <w:t>K 2    Installations d'engins de manutention et de levage (grues, ponts roulants...)</w:t>
      </w:r>
    </w:p>
    <w:p w14:paraId="5C921B73" w14:textId="77777777" w:rsidR="00C06A66" w:rsidRPr="00465D5E"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highlight w:val="lightGray"/>
          <w:lang w:val="fr-BE"/>
        </w:rPr>
      </w:pPr>
      <w:r w:rsidRPr="00465D5E">
        <w:rPr>
          <w:rFonts w:ascii="Georgia" w:eastAsia="Calibri" w:hAnsi="Georgia" w:cs="Times New Roman"/>
          <w:color w:val="585756"/>
          <w:kern w:val="0"/>
          <w:sz w:val="21"/>
          <w:szCs w:val="22"/>
          <w:highlight w:val="lightGray"/>
          <w:lang w:val="fr-BE"/>
        </w:rPr>
        <w:t>K 3    Equipements oléomécaniques</w:t>
      </w:r>
    </w:p>
    <w:p w14:paraId="6C340415" w14:textId="77777777" w:rsidR="00C06A66" w:rsidRPr="00465D5E"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highlight w:val="lightGray"/>
          <w:lang w:val="fr-BE"/>
        </w:rPr>
      </w:pPr>
      <w:r w:rsidRPr="00465D5E">
        <w:rPr>
          <w:rFonts w:ascii="Georgia" w:eastAsia="Calibri" w:hAnsi="Georgia" w:cs="Times New Roman"/>
          <w:color w:val="585756"/>
          <w:kern w:val="0"/>
          <w:sz w:val="21"/>
          <w:szCs w:val="22"/>
          <w:highlight w:val="lightGray"/>
          <w:lang w:val="fr-BE"/>
        </w:rPr>
        <w:t>L    Entreprises générales d'installations d'équipements hydromécaniques</w:t>
      </w:r>
    </w:p>
    <w:p w14:paraId="228D9CC1" w14:textId="77777777" w:rsidR="00C06A66" w:rsidRPr="00465D5E"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highlight w:val="lightGray"/>
          <w:lang w:val="fr-BE"/>
        </w:rPr>
      </w:pPr>
      <w:r w:rsidRPr="00465D5E">
        <w:rPr>
          <w:rFonts w:ascii="Georgia" w:eastAsia="Calibri" w:hAnsi="Georgia" w:cs="Times New Roman"/>
          <w:color w:val="585756"/>
          <w:kern w:val="0"/>
          <w:sz w:val="21"/>
          <w:szCs w:val="22"/>
          <w:highlight w:val="lightGray"/>
          <w:lang w:val="fr-BE"/>
        </w:rPr>
        <w:t>L 1    Installations de tuyauteries</w:t>
      </w:r>
    </w:p>
    <w:p w14:paraId="2DC36D29" w14:textId="77777777" w:rsidR="00C06A66" w:rsidRPr="00465D5E"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highlight w:val="lightGray"/>
          <w:lang w:val="fr-BE"/>
        </w:rPr>
      </w:pPr>
      <w:r w:rsidRPr="00465D5E">
        <w:rPr>
          <w:rFonts w:ascii="Georgia" w:eastAsia="Calibri" w:hAnsi="Georgia" w:cs="Times New Roman"/>
          <w:color w:val="585756"/>
          <w:kern w:val="0"/>
          <w:sz w:val="21"/>
          <w:szCs w:val="22"/>
          <w:highlight w:val="lightGray"/>
          <w:lang w:val="fr-BE"/>
        </w:rPr>
        <w:t>L 2    Equipements de stations de pompage ou de turbinage</w:t>
      </w:r>
    </w:p>
    <w:p w14:paraId="3D3F7797" w14:textId="77777777" w:rsidR="00C06A66" w:rsidRPr="00465D5E"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highlight w:val="lightGray"/>
          <w:lang w:val="fr-BE"/>
        </w:rPr>
      </w:pPr>
      <w:r w:rsidRPr="00465D5E">
        <w:rPr>
          <w:rFonts w:ascii="Georgia" w:eastAsia="Calibri" w:hAnsi="Georgia" w:cs="Times New Roman"/>
          <w:color w:val="585756"/>
          <w:kern w:val="0"/>
          <w:sz w:val="21"/>
          <w:szCs w:val="22"/>
          <w:highlight w:val="lightGray"/>
          <w:lang w:val="fr-BE"/>
        </w:rPr>
        <w:t>M    Entreprises générales d'installations d'équipements électroniques</w:t>
      </w:r>
    </w:p>
    <w:p w14:paraId="46DBB073" w14:textId="77777777" w:rsidR="00C06A66" w:rsidRPr="00465D5E"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highlight w:val="lightGray"/>
          <w:lang w:val="fr-BE"/>
        </w:rPr>
      </w:pPr>
      <w:r w:rsidRPr="00465D5E">
        <w:rPr>
          <w:rFonts w:ascii="Georgia" w:eastAsia="Calibri" w:hAnsi="Georgia" w:cs="Times New Roman"/>
          <w:color w:val="585756"/>
          <w:kern w:val="0"/>
          <w:sz w:val="21"/>
          <w:szCs w:val="22"/>
          <w:highlight w:val="lightGray"/>
          <w:lang w:val="fr-BE"/>
        </w:rPr>
        <w:t>M 1    Equipements électroniques à fréquence industrielle ou élevée y compris équipements des stations d'alimentation</w:t>
      </w:r>
    </w:p>
    <w:p w14:paraId="750D0863" w14:textId="77777777" w:rsidR="00C06A66" w:rsidRPr="00465D5E"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highlight w:val="lightGray"/>
          <w:lang w:val="fr-BE"/>
        </w:rPr>
      </w:pPr>
      <w:r w:rsidRPr="00465D5E">
        <w:rPr>
          <w:rFonts w:ascii="Georgia" w:eastAsia="Calibri" w:hAnsi="Georgia" w:cs="Times New Roman"/>
          <w:color w:val="585756"/>
          <w:kern w:val="0"/>
          <w:sz w:val="21"/>
          <w:szCs w:val="22"/>
          <w:highlight w:val="lightGray"/>
          <w:lang w:val="fr-BE"/>
        </w:rPr>
        <w:t>N    Entreprises générales d'installations de transport dans les bâtiments</w:t>
      </w:r>
    </w:p>
    <w:p w14:paraId="1007AB4A" w14:textId="77777777" w:rsidR="00C06A66" w:rsidRPr="00465D5E"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highlight w:val="lightGray"/>
          <w:lang w:val="fr-BE"/>
        </w:rPr>
      </w:pPr>
      <w:r w:rsidRPr="00465D5E">
        <w:rPr>
          <w:rFonts w:ascii="Georgia" w:eastAsia="Calibri" w:hAnsi="Georgia" w:cs="Times New Roman"/>
          <w:color w:val="585756"/>
          <w:kern w:val="0"/>
          <w:sz w:val="21"/>
          <w:szCs w:val="22"/>
          <w:highlight w:val="lightGray"/>
          <w:lang w:val="fr-BE"/>
        </w:rPr>
        <w:t>N 1    Ascenseurs, monte-charges, escaliers et trottoirs roulants</w:t>
      </w:r>
    </w:p>
    <w:p w14:paraId="1142E9F6" w14:textId="77777777" w:rsidR="00C06A66" w:rsidRPr="00465D5E"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highlight w:val="lightGray"/>
          <w:lang w:val="fr-BE"/>
        </w:rPr>
      </w:pPr>
      <w:r w:rsidRPr="00465D5E">
        <w:rPr>
          <w:rFonts w:ascii="Georgia" w:eastAsia="Calibri" w:hAnsi="Georgia" w:cs="Times New Roman"/>
          <w:color w:val="585756"/>
          <w:kern w:val="0"/>
          <w:sz w:val="21"/>
          <w:szCs w:val="22"/>
          <w:highlight w:val="lightGray"/>
          <w:lang w:val="fr-BE"/>
        </w:rPr>
        <w:t>N 2    Transports par gaines ou tubes d'objets, de documents ou de marchandises (pneumatique, mécanique...)</w:t>
      </w:r>
    </w:p>
    <w:p w14:paraId="4F163F0F" w14:textId="77777777" w:rsidR="00C06A66" w:rsidRPr="00465D5E"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highlight w:val="lightGray"/>
          <w:lang w:val="fr-BE"/>
        </w:rPr>
      </w:pPr>
      <w:r w:rsidRPr="00465D5E">
        <w:rPr>
          <w:rFonts w:ascii="Georgia" w:eastAsia="Calibri" w:hAnsi="Georgia" w:cs="Times New Roman"/>
          <w:color w:val="585756"/>
          <w:kern w:val="0"/>
          <w:sz w:val="21"/>
          <w:szCs w:val="22"/>
          <w:highlight w:val="lightGray"/>
          <w:lang w:val="fr-BE"/>
        </w:rPr>
        <w:lastRenderedPageBreak/>
        <w:t xml:space="preserve">    Installations électriques</w:t>
      </w:r>
    </w:p>
    <w:p w14:paraId="237E013C" w14:textId="77777777" w:rsidR="00C06A66" w:rsidRPr="00465D5E"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highlight w:val="lightGray"/>
          <w:lang w:val="fr-BE"/>
        </w:rPr>
      </w:pPr>
      <w:r w:rsidRPr="00465D5E">
        <w:rPr>
          <w:rFonts w:ascii="Georgia" w:eastAsia="Calibri" w:hAnsi="Georgia" w:cs="Times New Roman"/>
          <w:color w:val="585756"/>
          <w:kern w:val="0"/>
          <w:sz w:val="21"/>
          <w:szCs w:val="22"/>
          <w:highlight w:val="lightGray"/>
          <w:lang w:val="fr-BE"/>
        </w:rPr>
        <w:t>P 1    Installations électriques des bâtiments, y compris installations de groupes électrogènes, équipements de détection d'incendie et de vol, télétransmissions dans les bâtiments et leur périphérie et installations ou équipements de téléphonie mixte</w:t>
      </w:r>
    </w:p>
    <w:p w14:paraId="34022C05" w14:textId="77777777" w:rsidR="00C06A66" w:rsidRPr="00465D5E"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highlight w:val="lightGray"/>
          <w:lang w:val="fr-BE"/>
        </w:rPr>
      </w:pPr>
      <w:r w:rsidRPr="00465D5E">
        <w:rPr>
          <w:rFonts w:ascii="Georgia" w:eastAsia="Calibri" w:hAnsi="Georgia" w:cs="Times New Roman"/>
          <w:color w:val="585756"/>
          <w:kern w:val="0"/>
          <w:sz w:val="21"/>
          <w:szCs w:val="22"/>
          <w:highlight w:val="lightGray"/>
          <w:lang w:val="fr-BE"/>
        </w:rPr>
        <w:t>P 2    Installations électriques et électromécaniques d'ouvrages d'art ou industriels et installations électriques extérieures</w:t>
      </w:r>
    </w:p>
    <w:p w14:paraId="525F91C2" w14:textId="77777777" w:rsidR="00C06A66" w:rsidRPr="00465D5E"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highlight w:val="lightGray"/>
          <w:lang w:val="fr-BE"/>
        </w:rPr>
      </w:pPr>
      <w:r w:rsidRPr="00465D5E">
        <w:rPr>
          <w:rFonts w:ascii="Georgia" w:eastAsia="Calibri" w:hAnsi="Georgia" w:cs="Times New Roman"/>
          <w:color w:val="585756"/>
          <w:kern w:val="0"/>
          <w:sz w:val="21"/>
          <w:szCs w:val="22"/>
          <w:highlight w:val="lightGray"/>
          <w:lang w:val="fr-BE"/>
        </w:rPr>
        <w:t>P 3    Installations électriques de lignes aériennes de transport électriques</w:t>
      </w:r>
    </w:p>
    <w:p w14:paraId="3767A66E" w14:textId="77777777" w:rsidR="00C06A66" w:rsidRPr="00465D5E"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highlight w:val="lightGray"/>
          <w:lang w:val="fr-BE"/>
        </w:rPr>
      </w:pPr>
      <w:r w:rsidRPr="00465D5E">
        <w:rPr>
          <w:rFonts w:ascii="Georgia" w:eastAsia="Calibri" w:hAnsi="Georgia" w:cs="Times New Roman"/>
          <w:color w:val="585756"/>
          <w:kern w:val="0"/>
          <w:sz w:val="21"/>
          <w:szCs w:val="22"/>
          <w:highlight w:val="lightGray"/>
          <w:lang w:val="fr-BE"/>
        </w:rPr>
        <w:t>P 4    Installations électriques d'ouvrages portuaires</w:t>
      </w:r>
    </w:p>
    <w:p w14:paraId="1E689378" w14:textId="77777777" w:rsidR="00C06A66" w:rsidRPr="00465D5E"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highlight w:val="lightGray"/>
          <w:lang w:val="fr-BE"/>
        </w:rPr>
      </w:pPr>
      <w:r w:rsidRPr="00465D5E">
        <w:rPr>
          <w:rFonts w:ascii="Georgia" w:eastAsia="Calibri" w:hAnsi="Georgia" w:cs="Times New Roman"/>
          <w:color w:val="585756"/>
          <w:kern w:val="0"/>
          <w:sz w:val="21"/>
          <w:szCs w:val="22"/>
          <w:highlight w:val="lightGray"/>
          <w:lang w:val="fr-BE"/>
        </w:rPr>
        <w:t>S    Entreprises générales d'installation d'équipements de télétransmission et de gestion de données</w:t>
      </w:r>
    </w:p>
    <w:p w14:paraId="2CEE1D57" w14:textId="77777777" w:rsidR="00C06A66" w:rsidRPr="00465D5E"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highlight w:val="lightGray"/>
          <w:lang w:val="fr-BE"/>
        </w:rPr>
      </w:pPr>
      <w:r w:rsidRPr="00465D5E">
        <w:rPr>
          <w:rFonts w:ascii="Georgia" w:eastAsia="Calibri" w:hAnsi="Georgia" w:cs="Times New Roman"/>
          <w:color w:val="585756"/>
          <w:kern w:val="0"/>
          <w:sz w:val="21"/>
          <w:szCs w:val="22"/>
          <w:highlight w:val="lightGray"/>
          <w:lang w:val="fr-BE"/>
        </w:rPr>
        <w:t>S 1    Equipements de téléphonie et de télégraphie publiques</w:t>
      </w:r>
    </w:p>
    <w:p w14:paraId="45E855AB" w14:textId="77777777" w:rsidR="00C06A66" w:rsidRPr="00465D5E"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highlight w:val="lightGray"/>
          <w:lang w:val="fr-BE"/>
        </w:rPr>
      </w:pPr>
      <w:r w:rsidRPr="00465D5E">
        <w:rPr>
          <w:rFonts w:ascii="Georgia" w:eastAsia="Calibri" w:hAnsi="Georgia" w:cs="Times New Roman"/>
          <w:color w:val="585756"/>
          <w:kern w:val="0"/>
          <w:sz w:val="21"/>
          <w:szCs w:val="22"/>
          <w:highlight w:val="lightGray"/>
          <w:lang w:val="fr-BE"/>
        </w:rPr>
        <w:t>S 2    Equipements de télécommande, télécontrôle et de télémesure</w:t>
      </w:r>
    </w:p>
    <w:p w14:paraId="7D2B4A66" w14:textId="77777777" w:rsidR="00C06A66" w:rsidRPr="00465D5E"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highlight w:val="lightGray"/>
          <w:lang w:val="fr-BE"/>
        </w:rPr>
      </w:pPr>
      <w:r w:rsidRPr="00465D5E">
        <w:rPr>
          <w:rFonts w:ascii="Georgia" w:eastAsia="Calibri" w:hAnsi="Georgia" w:cs="Times New Roman"/>
          <w:color w:val="585756"/>
          <w:kern w:val="0"/>
          <w:sz w:val="21"/>
          <w:szCs w:val="22"/>
          <w:highlight w:val="lightGray"/>
          <w:lang w:val="fr-BE"/>
        </w:rPr>
        <w:t>S 3    Equipements de transmission de radio et de télévision, installations radar et antennes</w:t>
      </w:r>
    </w:p>
    <w:p w14:paraId="00D21DA0" w14:textId="77777777" w:rsidR="00C06A66" w:rsidRPr="00465D5E"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highlight w:val="lightGray"/>
          <w:lang w:val="fr-BE"/>
        </w:rPr>
      </w:pPr>
      <w:r w:rsidRPr="00465D5E">
        <w:rPr>
          <w:rFonts w:ascii="Georgia" w:eastAsia="Calibri" w:hAnsi="Georgia" w:cs="Times New Roman"/>
          <w:color w:val="585756"/>
          <w:kern w:val="0"/>
          <w:sz w:val="21"/>
          <w:szCs w:val="22"/>
          <w:highlight w:val="lightGray"/>
          <w:lang w:val="fr-BE"/>
        </w:rPr>
        <w:t>S 4    Equipements d'informatique et de régulation de processus</w:t>
      </w:r>
    </w:p>
    <w:p w14:paraId="17C72C43" w14:textId="77777777" w:rsidR="00C06A66" w:rsidRPr="00465D5E"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highlight w:val="lightGray"/>
          <w:lang w:val="fr-BE"/>
        </w:rPr>
      </w:pPr>
      <w:r w:rsidRPr="00465D5E">
        <w:rPr>
          <w:rFonts w:ascii="Georgia" w:eastAsia="Calibri" w:hAnsi="Georgia" w:cs="Times New Roman"/>
          <w:color w:val="585756"/>
          <w:kern w:val="0"/>
          <w:sz w:val="21"/>
          <w:szCs w:val="22"/>
          <w:highlight w:val="lightGray"/>
          <w:lang w:val="fr-BE"/>
        </w:rPr>
        <w:t xml:space="preserve">    Installations spéciales</w:t>
      </w:r>
    </w:p>
    <w:p w14:paraId="4EF9D577" w14:textId="77777777" w:rsidR="00C06A66" w:rsidRPr="00465D5E"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highlight w:val="lightGray"/>
          <w:lang w:val="fr-BE"/>
        </w:rPr>
      </w:pPr>
      <w:r w:rsidRPr="00465D5E">
        <w:rPr>
          <w:rFonts w:ascii="Georgia" w:eastAsia="Calibri" w:hAnsi="Georgia" w:cs="Times New Roman"/>
          <w:color w:val="585756"/>
          <w:kern w:val="0"/>
          <w:sz w:val="21"/>
          <w:szCs w:val="22"/>
          <w:highlight w:val="lightGray"/>
          <w:lang w:val="fr-BE"/>
        </w:rPr>
        <w:t>T 2    Paratonnerres, antennes de réception</w:t>
      </w:r>
    </w:p>
    <w:p w14:paraId="617F1460" w14:textId="77777777" w:rsidR="00C06A66" w:rsidRPr="00465D5E"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highlight w:val="lightGray"/>
          <w:lang w:val="fr-BE"/>
        </w:rPr>
      </w:pPr>
      <w:r w:rsidRPr="00465D5E">
        <w:rPr>
          <w:rFonts w:ascii="Georgia" w:eastAsia="Calibri" w:hAnsi="Georgia" w:cs="Times New Roman"/>
          <w:color w:val="585756"/>
          <w:kern w:val="0"/>
          <w:sz w:val="21"/>
          <w:szCs w:val="22"/>
          <w:highlight w:val="lightGray"/>
          <w:lang w:val="fr-BE"/>
        </w:rPr>
        <w:t>T 3    Equipements frigorifiques</w:t>
      </w:r>
    </w:p>
    <w:p w14:paraId="633D9CCF" w14:textId="77777777" w:rsidR="00C06A66" w:rsidRPr="00465D5E"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highlight w:val="lightGray"/>
          <w:lang w:val="fr-BE"/>
        </w:rPr>
      </w:pPr>
      <w:r w:rsidRPr="00465D5E">
        <w:rPr>
          <w:rFonts w:ascii="Georgia" w:eastAsia="Calibri" w:hAnsi="Georgia" w:cs="Times New Roman"/>
          <w:color w:val="585756"/>
          <w:kern w:val="0"/>
          <w:sz w:val="21"/>
          <w:szCs w:val="22"/>
          <w:highlight w:val="lightGray"/>
          <w:lang w:val="fr-BE"/>
        </w:rPr>
        <w:t>T 4    Equipements de buanderies et de grandes cuisines</w:t>
      </w:r>
    </w:p>
    <w:p w14:paraId="4DB5ADA8" w14:textId="77777777" w:rsidR="00C06A66" w:rsidRPr="00465D5E"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highlight w:val="lightGray"/>
          <w:lang w:val="fr-BE"/>
        </w:rPr>
      </w:pPr>
      <w:r w:rsidRPr="00465D5E">
        <w:rPr>
          <w:rFonts w:ascii="Georgia" w:eastAsia="Calibri" w:hAnsi="Georgia" w:cs="Times New Roman"/>
          <w:color w:val="585756"/>
          <w:kern w:val="0"/>
          <w:sz w:val="21"/>
          <w:szCs w:val="22"/>
          <w:highlight w:val="lightGray"/>
          <w:lang w:val="fr-BE"/>
        </w:rPr>
        <w:t>T 6    Equipements d'abattoirs</w:t>
      </w:r>
    </w:p>
    <w:p w14:paraId="4DD3D48E" w14:textId="77777777" w:rsidR="00C06A66" w:rsidRPr="00465D5E"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highlight w:val="lightGray"/>
          <w:lang w:val="fr-BE"/>
        </w:rPr>
      </w:pPr>
      <w:r w:rsidRPr="00465D5E">
        <w:rPr>
          <w:rFonts w:ascii="Georgia" w:eastAsia="Calibri" w:hAnsi="Georgia" w:cs="Times New Roman"/>
          <w:color w:val="585756"/>
          <w:kern w:val="0"/>
          <w:sz w:val="21"/>
          <w:szCs w:val="22"/>
          <w:highlight w:val="lightGray"/>
          <w:lang w:val="fr-BE"/>
        </w:rPr>
        <w:t>U    Installations pour traitement des immondices</w:t>
      </w:r>
    </w:p>
    <w:p w14:paraId="528E3336" w14:textId="77777777" w:rsidR="00C06A66"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highlight w:val="lightGray"/>
          <w:lang w:val="fr-BE"/>
        </w:rPr>
      </w:pPr>
      <w:r w:rsidRPr="00465D5E">
        <w:rPr>
          <w:rFonts w:ascii="Georgia" w:eastAsia="Calibri" w:hAnsi="Georgia" w:cs="Times New Roman"/>
          <w:color w:val="585756"/>
          <w:kern w:val="0"/>
          <w:sz w:val="21"/>
          <w:szCs w:val="22"/>
          <w:highlight w:val="lightGray"/>
          <w:lang w:val="fr-BE"/>
        </w:rPr>
        <w:t>V    Installations d'épuration d'eau</w:t>
      </w:r>
    </w:p>
    <w:p w14:paraId="454B9F1E" w14:textId="77777777" w:rsidR="00211558" w:rsidRPr="00465D5E" w:rsidRDefault="00211558" w:rsidP="00C06A66">
      <w:pPr>
        <w:pStyle w:val="Corpsdetexte"/>
        <w:widowControl/>
        <w:suppressAutoHyphens w:val="0"/>
        <w:spacing w:line="276" w:lineRule="auto"/>
        <w:jc w:val="left"/>
        <w:rPr>
          <w:rFonts w:ascii="Georgia" w:eastAsia="Calibri" w:hAnsi="Georgia" w:cs="Times New Roman"/>
          <w:color w:val="585756"/>
          <w:kern w:val="0"/>
          <w:sz w:val="21"/>
          <w:szCs w:val="22"/>
          <w:highlight w:val="lightGray"/>
          <w:lang w:val="fr-BE"/>
        </w:rPr>
      </w:pPr>
    </w:p>
    <w:p w14:paraId="484765F0" w14:textId="38C9851C" w:rsidR="00AC07ED" w:rsidRDefault="00AC07ED" w:rsidP="00F64F44">
      <w:pPr>
        <w:pStyle w:val="Titre3"/>
        <w:numPr>
          <w:ilvl w:val="2"/>
          <w:numId w:val="74"/>
        </w:numPr>
        <w:rPr>
          <w:lang w:val="fr-BE"/>
        </w:rPr>
      </w:pPr>
      <w:bookmarkStart w:id="237" w:name="_Toc51592080"/>
      <w:bookmarkStart w:id="238" w:name="_Toc52268509"/>
      <w:bookmarkStart w:id="239" w:name="_Toc52533040"/>
      <w:bookmarkStart w:id="240" w:name="_Toc209434907"/>
      <w:r w:rsidRPr="17079118">
        <w:rPr>
          <w:lang w:val="fr-BE"/>
        </w:rPr>
        <w:t>&lt;&lt; Clause GDPR (en cas de prestataire de service qui va traiter des données personnelles)</w:t>
      </w:r>
      <w:bookmarkEnd w:id="237"/>
      <w:bookmarkEnd w:id="238"/>
      <w:bookmarkEnd w:id="239"/>
      <w:bookmarkEnd w:id="240"/>
    </w:p>
    <w:p w14:paraId="635AF796" w14:textId="77777777" w:rsidR="00E02105" w:rsidRPr="00E02105" w:rsidRDefault="00E02105" w:rsidP="00E02105">
      <w:pPr>
        <w:rPr>
          <w:lang w:val="fr-FR"/>
        </w:rPr>
      </w:pPr>
    </w:p>
    <w:p w14:paraId="33D92B5B" w14:textId="77777777" w:rsidR="00E02105" w:rsidRPr="00E02105" w:rsidRDefault="00E02105" w:rsidP="00E02105">
      <w:pPr>
        <w:rPr>
          <w:lang w:val="fr-FR"/>
        </w:rPr>
      </w:pPr>
    </w:p>
    <w:p w14:paraId="2D61112F" w14:textId="77777777" w:rsidR="00E02105" w:rsidRPr="00E02105" w:rsidRDefault="00E02105" w:rsidP="00C946DB">
      <w:pPr>
        <w:jc w:val="both"/>
        <w:rPr>
          <w:i/>
          <w:iCs/>
          <w:lang w:val="fr-FR"/>
        </w:rPr>
      </w:pPr>
      <w:r w:rsidRPr="00E02105">
        <w:rPr>
          <w:i/>
          <w:iCs/>
          <w:lang w:val="fr-FR"/>
        </w:rPr>
        <w:t>Cette annexe est à utiliser lorsque l’adjudicataire est un sous-traitant au sens de la législation RGPD, c’est-à- dire personne physique ou morale, qui traite des données à caractère personnel pour le compte de Enabel.</w:t>
      </w:r>
    </w:p>
    <w:p w14:paraId="7FDD0AB7" w14:textId="77777777" w:rsidR="00E02105" w:rsidRPr="00E02105" w:rsidRDefault="00E02105" w:rsidP="00C946DB">
      <w:pPr>
        <w:jc w:val="both"/>
        <w:rPr>
          <w:i/>
          <w:iCs/>
          <w:lang w:val="fr-FR"/>
        </w:rPr>
      </w:pPr>
    </w:p>
    <w:p w14:paraId="5DF11C18" w14:textId="77777777" w:rsidR="00E02105" w:rsidRPr="00E02105" w:rsidRDefault="00E02105" w:rsidP="00C946DB">
      <w:pPr>
        <w:jc w:val="both"/>
        <w:rPr>
          <w:i/>
          <w:iCs/>
          <w:lang w:val="fr-FR"/>
        </w:rPr>
      </w:pPr>
      <w:r w:rsidRPr="00E02105">
        <w:rPr>
          <w:i/>
          <w:iCs/>
          <w:lang w:val="fr-FR"/>
        </w:rPr>
        <w:t>Donnée personnelle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0AC31173" w14:textId="77777777" w:rsidR="00E02105" w:rsidRPr="00E02105" w:rsidRDefault="00E02105" w:rsidP="00C946DB">
      <w:pPr>
        <w:jc w:val="both"/>
        <w:rPr>
          <w:lang w:val="fr-FR"/>
        </w:rPr>
      </w:pPr>
    </w:p>
    <w:p w14:paraId="78812517" w14:textId="77777777" w:rsidR="00E02105" w:rsidRPr="00E02105" w:rsidRDefault="00E02105" w:rsidP="00C946DB">
      <w:pPr>
        <w:jc w:val="both"/>
        <w:rPr>
          <w:lang w:val="fr-FR"/>
        </w:rPr>
      </w:pPr>
      <w:r w:rsidRPr="00E02105">
        <w:rPr>
          <w:lang w:val="fr-FR"/>
        </w:rPr>
        <w:lastRenderedPageBreak/>
        <w:t>CONVENTION relatiVE aux traitements de données à caractère personnel (RGPD)</w:t>
      </w:r>
    </w:p>
    <w:p w14:paraId="0D78EC07" w14:textId="77777777" w:rsidR="00E02105" w:rsidRPr="00E02105" w:rsidRDefault="00E02105" w:rsidP="00C946DB">
      <w:pPr>
        <w:jc w:val="both"/>
        <w:rPr>
          <w:b/>
          <w:bCs/>
          <w:lang w:val="fr-FR"/>
        </w:rPr>
      </w:pPr>
    </w:p>
    <w:p w14:paraId="73038801" w14:textId="77777777" w:rsidR="00E02105" w:rsidRPr="00E02105" w:rsidRDefault="00E02105" w:rsidP="00C946DB">
      <w:pPr>
        <w:jc w:val="both"/>
        <w:rPr>
          <w:b/>
          <w:bCs/>
          <w:lang w:val="fr-FR"/>
        </w:rPr>
      </w:pPr>
      <w:r w:rsidRPr="00E02105">
        <w:rPr>
          <w:b/>
          <w:bCs/>
          <w:lang w:val="fr-FR"/>
        </w:rPr>
        <w:t xml:space="preserve">ENTRE :  </w:t>
      </w:r>
    </w:p>
    <w:p w14:paraId="42DDCC75" w14:textId="77777777" w:rsidR="00E02105" w:rsidRPr="00E02105" w:rsidRDefault="00E02105" w:rsidP="00C946DB">
      <w:pPr>
        <w:jc w:val="both"/>
        <w:rPr>
          <w:lang w:val="fr-FR"/>
        </w:rPr>
      </w:pPr>
    </w:p>
    <w:p w14:paraId="51F96FE2" w14:textId="77777777" w:rsidR="00E02105" w:rsidRPr="00E02105" w:rsidRDefault="00E02105" w:rsidP="00C946DB">
      <w:pPr>
        <w:jc w:val="both"/>
        <w:rPr>
          <w:b/>
          <w:lang w:val="fr-FR"/>
        </w:rPr>
      </w:pPr>
      <w:r w:rsidRPr="00E02105">
        <w:rPr>
          <w:b/>
          <w:lang w:val="fr-FR"/>
        </w:rPr>
        <w:t>Le pouvoir adjudicateur : Enabel, A</w:t>
      </w:r>
      <w:r w:rsidRPr="00E02105">
        <w:rPr>
          <w:b/>
        </w:rPr>
        <w:t>gence belge de développement</w:t>
      </w:r>
      <w:r w:rsidRPr="00E02105">
        <w:t>, société anonyme de droit public à finalité sociale, dont le siège social est établi à 147, rue Haute, 1000 Bruxelles (numéro d’entreprise 0264.814.354, RPM Bruxelles).</w:t>
      </w:r>
    </w:p>
    <w:p w14:paraId="69460099" w14:textId="77777777" w:rsidR="00E02105" w:rsidRPr="00E02105" w:rsidRDefault="00E02105" w:rsidP="00C946DB">
      <w:pPr>
        <w:jc w:val="both"/>
        <w:rPr>
          <w:lang w:val="fr-FR"/>
        </w:rPr>
      </w:pPr>
    </w:p>
    <w:p w14:paraId="3D91E312" w14:textId="77777777" w:rsidR="00E02105" w:rsidRPr="00E02105" w:rsidRDefault="00E02105" w:rsidP="00C946DB">
      <w:pPr>
        <w:jc w:val="both"/>
        <w:rPr>
          <w:lang w:val="fr-FR"/>
        </w:rPr>
      </w:pPr>
      <w:r w:rsidRPr="00E02105">
        <w:rPr>
          <w:lang w:val="fr-FR"/>
        </w:rPr>
        <w:t>Représentée par : [………………………………………………………………………..…………..….],</w:t>
      </w:r>
    </w:p>
    <w:p w14:paraId="20C0FC30" w14:textId="77777777" w:rsidR="00E02105" w:rsidRPr="00E02105" w:rsidRDefault="00E02105" w:rsidP="00C946DB">
      <w:pPr>
        <w:jc w:val="both"/>
        <w:rPr>
          <w:lang w:val="fr-FR"/>
        </w:rPr>
      </w:pPr>
    </w:p>
    <w:p w14:paraId="26977E54" w14:textId="77777777" w:rsidR="00E02105" w:rsidRPr="00E02105" w:rsidRDefault="00E02105" w:rsidP="00C946DB">
      <w:pPr>
        <w:jc w:val="both"/>
        <w:rPr>
          <w:lang w:val="fr-FR"/>
        </w:rPr>
      </w:pPr>
      <w:r w:rsidRPr="00E02105">
        <w:rPr>
          <w:lang w:val="fr-FR"/>
        </w:rPr>
        <w:t>Ci-après dénommée « le pouvoir adjudicateur » ou « PA » ou « Responsable du traitement ».</w:t>
      </w:r>
    </w:p>
    <w:p w14:paraId="3E935477" w14:textId="5CA08D70" w:rsidR="00E02105" w:rsidRPr="00F55117" w:rsidRDefault="00E02105" w:rsidP="00C946DB">
      <w:pPr>
        <w:jc w:val="both"/>
        <w:rPr>
          <w:lang w:val="fr-FR"/>
        </w:rPr>
      </w:pPr>
      <w:r w:rsidRPr="00E02105">
        <w:rPr>
          <w:b/>
          <w:bCs/>
          <w:lang w:val="fr-FR"/>
        </w:rPr>
        <w:t xml:space="preserve">ET </w:t>
      </w:r>
      <w:r w:rsidRPr="00E02105">
        <w:rPr>
          <w:lang w:val="fr-FR"/>
        </w:rPr>
        <w:t xml:space="preserve">: </w:t>
      </w:r>
      <w:r w:rsidRPr="00E02105">
        <w:rPr>
          <w:lang w:val="fr-FR"/>
        </w:rPr>
        <w:tab/>
      </w:r>
    </w:p>
    <w:p w14:paraId="351C3ACA" w14:textId="77777777" w:rsidR="00E02105" w:rsidRPr="00E02105" w:rsidRDefault="00E02105" w:rsidP="00C946DB">
      <w:pPr>
        <w:jc w:val="both"/>
        <w:rPr>
          <w:lang w:val="fr-FR"/>
        </w:rPr>
      </w:pPr>
      <w:r w:rsidRPr="00E02105">
        <w:rPr>
          <w:b/>
          <w:lang w:val="fr-FR"/>
        </w:rPr>
        <w:t xml:space="preserve">L’adjudicataire : </w:t>
      </w:r>
      <w:r w:rsidRPr="00E02105">
        <w:rPr>
          <w:lang w:val="fr-FR"/>
        </w:rPr>
        <w:t>[……………………………………………………………………………………..….], dont le siège social est établi à […………………………………………………………………………………………….………………….…...] et immatriculée à la BCE sous le n° […………………………………………….…………….….],</w:t>
      </w:r>
    </w:p>
    <w:p w14:paraId="17081DE5" w14:textId="77777777" w:rsidR="00E02105" w:rsidRPr="00E02105" w:rsidRDefault="00E02105" w:rsidP="00C946DB">
      <w:pPr>
        <w:jc w:val="both"/>
        <w:rPr>
          <w:lang w:val="fr-FR"/>
        </w:rPr>
      </w:pPr>
    </w:p>
    <w:p w14:paraId="2D6F8ABF" w14:textId="77777777" w:rsidR="00E02105" w:rsidRPr="00E02105" w:rsidRDefault="00E02105" w:rsidP="00C946DB">
      <w:pPr>
        <w:jc w:val="both"/>
        <w:rPr>
          <w:lang w:val="fr-FR"/>
        </w:rPr>
      </w:pPr>
      <w:r w:rsidRPr="00E02105">
        <w:rPr>
          <w:lang w:val="fr-FR"/>
        </w:rPr>
        <w:t>Représenté(e) par : [……………………………………………………………………………………...],</w:t>
      </w:r>
    </w:p>
    <w:p w14:paraId="2B2A8FD7" w14:textId="77777777" w:rsidR="00E02105" w:rsidRPr="00E02105" w:rsidRDefault="00E02105" w:rsidP="00C946DB">
      <w:pPr>
        <w:jc w:val="both"/>
        <w:rPr>
          <w:lang w:val="fr-FR"/>
        </w:rPr>
      </w:pPr>
      <w:r w:rsidRPr="00E02105">
        <w:rPr>
          <w:lang w:val="fr-FR"/>
        </w:rPr>
        <w:t>conformément à l’article [……………………………………….……………………………….…….] des statuts de la société,</w:t>
      </w:r>
    </w:p>
    <w:p w14:paraId="1ADCE567" w14:textId="77777777" w:rsidR="00E02105" w:rsidRPr="00E02105" w:rsidRDefault="00E02105" w:rsidP="00C946DB">
      <w:pPr>
        <w:jc w:val="both"/>
        <w:rPr>
          <w:lang w:val="fr-FR"/>
        </w:rPr>
      </w:pPr>
    </w:p>
    <w:p w14:paraId="27596009" w14:textId="77777777" w:rsidR="00E02105" w:rsidRPr="00E02105" w:rsidRDefault="00E02105" w:rsidP="00C946DB">
      <w:pPr>
        <w:jc w:val="both"/>
        <w:rPr>
          <w:lang w:val="fr-FR"/>
        </w:rPr>
      </w:pPr>
      <w:r w:rsidRPr="00E02105">
        <w:rPr>
          <w:lang w:val="fr-FR"/>
        </w:rPr>
        <w:t>Ci-après dénommé(e) « l’adjudicataire » ou « sous-traitant ».</w:t>
      </w:r>
    </w:p>
    <w:p w14:paraId="2AC5F4EA" w14:textId="77777777" w:rsidR="00E02105" w:rsidRPr="00E02105" w:rsidRDefault="00E02105" w:rsidP="00C946DB">
      <w:pPr>
        <w:jc w:val="both"/>
        <w:rPr>
          <w:lang w:val="fr-FR"/>
        </w:rPr>
      </w:pPr>
    </w:p>
    <w:p w14:paraId="07517EF7" w14:textId="77777777" w:rsidR="00E02105" w:rsidRPr="00E02105" w:rsidRDefault="00E02105" w:rsidP="00C946DB">
      <w:pPr>
        <w:jc w:val="both"/>
        <w:rPr>
          <w:lang w:val="fr-FR"/>
        </w:rPr>
      </w:pPr>
      <w:r w:rsidRPr="00E02105">
        <w:rPr>
          <w:lang w:val="fr-FR"/>
        </w:rPr>
        <w:t>Le pouvoir adjudicateur et l’adjudicataire sont dénommés individuellement une « Partie » et ensemble les « Parties ».</w:t>
      </w:r>
      <w:r w:rsidRPr="00E02105">
        <w:rPr>
          <w:lang w:val="fr-FR"/>
        </w:rPr>
        <w:tab/>
      </w:r>
    </w:p>
    <w:p w14:paraId="5C8087EB" w14:textId="77777777" w:rsidR="00E02105" w:rsidRPr="00E02105" w:rsidRDefault="00E02105" w:rsidP="00C946DB">
      <w:pPr>
        <w:jc w:val="both"/>
        <w:rPr>
          <w:b/>
          <w:bCs/>
          <w:lang w:val="fr-FR"/>
        </w:rPr>
      </w:pPr>
      <w:r w:rsidRPr="00E02105">
        <w:rPr>
          <w:b/>
          <w:bCs/>
          <w:lang w:val="fr-FR"/>
        </w:rPr>
        <w:t>Préambule</w:t>
      </w:r>
    </w:p>
    <w:p w14:paraId="49EB396F" w14:textId="77777777" w:rsidR="00E02105" w:rsidRPr="00E02105" w:rsidRDefault="00E02105" w:rsidP="00C946DB">
      <w:pPr>
        <w:jc w:val="both"/>
        <w:rPr>
          <w:lang w:val="fr-FR"/>
        </w:rPr>
      </w:pPr>
      <w:r w:rsidRPr="00E02105">
        <w:rPr>
          <w:lang w:val="fr-FR"/>
        </w:rPr>
        <w:t>Par décision du [………………….…...], l’adjudicataire s’est vu attribuer un marché conformément au cahier spécial des charges n° [……………………...].</w:t>
      </w:r>
    </w:p>
    <w:p w14:paraId="600722DA" w14:textId="77777777" w:rsidR="00E02105" w:rsidRPr="00E02105" w:rsidRDefault="00E02105" w:rsidP="00C946DB">
      <w:pPr>
        <w:jc w:val="both"/>
        <w:rPr>
          <w:lang w:val="fr-FR"/>
        </w:rPr>
      </w:pPr>
    </w:p>
    <w:p w14:paraId="449327BC" w14:textId="44C2B043" w:rsidR="00E02105" w:rsidRPr="00E02105" w:rsidRDefault="00E02105" w:rsidP="00C946DB">
      <w:pPr>
        <w:jc w:val="both"/>
        <w:rPr>
          <w:lang w:val="fr-FR"/>
        </w:rPr>
      </w:pPr>
      <w:r w:rsidRPr="00E02105">
        <w:rPr>
          <w:lang w:val="fr-FR"/>
        </w:rPr>
        <w:t>Les besoins faisant l’objet de ce marché impliquent le traitement de données à caractère personnel au sens de la loi belge relative à la protection des personnes physiques à l’égard des traitements de données à caractère personnel et du règlement européen 2016/679 (ci-après RGPD).</w:t>
      </w:r>
    </w:p>
    <w:p w14:paraId="233AA883" w14:textId="62540A06" w:rsidR="00E02105" w:rsidRPr="00E02105" w:rsidRDefault="00E02105" w:rsidP="00C946DB">
      <w:pPr>
        <w:jc w:val="both"/>
        <w:rPr>
          <w:lang w:val="fr-FR"/>
        </w:rPr>
      </w:pPr>
      <w:r w:rsidRPr="00E02105">
        <w:rPr>
          <w:lang w:val="fr-FR"/>
        </w:rPr>
        <w:lastRenderedPageBreak/>
        <w:t>L’objet de cet avenant est de conformer les documents de marché aux exigences de l’article 28 du RGPD.</w:t>
      </w:r>
    </w:p>
    <w:p w14:paraId="1C5F65C3" w14:textId="77777777" w:rsidR="00E02105" w:rsidRPr="00E02105" w:rsidRDefault="00E02105" w:rsidP="00C946DB">
      <w:pPr>
        <w:jc w:val="both"/>
        <w:rPr>
          <w:lang w:val="fr-FR"/>
        </w:rPr>
      </w:pPr>
      <w:r w:rsidRPr="00E02105">
        <w:rPr>
          <w:lang w:val="fr-FR"/>
        </w:rPr>
        <w:t>Il n’est pas autrement dérogé aux conditions du marché, notamment quant au délai et à la valeur du marché attribué.</w:t>
      </w:r>
    </w:p>
    <w:p w14:paraId="12CF97D9" w14:textId="77777777" w:rsidR="00E02105" w:rsidRPr="00E02105" w:rsidRDefault="00E02105" w:rsidP="00C946DB">
      <w:pPr>
        <w:jc w:val="both"/>
        <w:rPr>
          <w:b/>
          <w:bCs/>
          <w:lang w:val="fr-FR"/>
        </w:rPr>
      </w:pPr>
      <w:r w:rsidRPr="00E02105">
        <w:rPr>
          <w:b/>
          <w:bCs/>
          <w:lang w:val="fr-FR"/>
        </w:rPr>
        <w:t>Article 1 : Définitions</w:t>
      </w:r>
    </w:p>
    <w:p w14:paraId="4101278A" w14:textId="77777777" w:rsidR="00E02105" w:rsidRPr="00E02105" w:rsidRDefault="00E02105" w:rsidP="00F64F44">
      <w:pPr>
        <w:numPr>
          <w:ilvl w:val="1"/>
          <w:numId w:val="40"/>
        </w:numPr>
        <w:jc w:val="both"/>
        <w:rPr>
          <w:lang w:val="fr-FR"/>
        </w:rPr>
      </w:pPr>
      <w:r w:rsidRPr="00E02105">
        <w:rPr>
          <w:lang w:val="fr-FR"/>
        </w:rPr>
        <w:t xml:space="preserve"> Les termes tels que « traiter » / « traitement », « données à caractère personnel », « responsable du traitement », « sous-traitant » et « violation de données à caractère personnel » doivent être interprétés à la lumière de la Législation en matière de protection des données. Par « Législation en matière de protection des données » on entend toute réglementation de l'Union européenne et/ou de ses États membres, y compris, sans être limité aux actes, directives et règlements pour la protection des données à caractère personnel, en particulier le règlement européen 2016/679 relatif à la protection des personnes physiques à l’égard du traitement des données à caractère personnel et à la libre circulation de ces données (</w:t>
      </w:r>
      <w:r w:rsidRPr="00E02105">
        <w:t>ci-après RGPD</w:t>
      </w:r>
      <w:r w:rsidRPr="00E02105">
        <w:rPr>
          <w:lang w:val="fr-FR"/>
        </w:rPr>
        <w:t>) et la loi belge du 30 juillet 2018 relative à la protection des personnes physiques à l’égard des traitements de données à caractère personnel.</w:t>
      </w:r>
    </w:p>
    <w:p w14:paraId="6C22B761" w14:textId="0DA970F9" w:rsidR="00E02105" w:rsidRPr="00EF1094" w:rsidRDefault="00E02105" w:rsidP="00C946DB">
      <w:pPr>
        <w:jc w:val="both"/>
        <w:rPr>
          <w:b/>
          <w:bCs/>
          <w:lang w:val="fr-FR"/>
        </w:rPr>
      </w:pPr>
      <w:r w:rsidRPr="00E02105">
        <w:rPr>
          <w:b/>
          <w:bCs/>
          <w:lang w:val="fr-FR"/>
        </w:rPr>
        <w:t>Article 2 : Objet de la Convention</w:t>
      </w:r>
    </w:p>
    <w:p w14:paraId="17FD00FA" w14:textId="194CBE3D" w:rsidR="00E02105" w:rsidRPr="00EF1094" w:rsidRDefault="00E02105" w:rsidP="00F64F44">
      <w:pPr>
        <w:numPr>
          <w:ilvl w:val="1"/>
          <w:numId w:val="37"/>
        </w:numPr>
        <w:jc w:val="both"/>
        <w:rPr>
          <w:lang w:val="fr-FR"/>
        </w:rPr>
      </w:pPr>
      <w:r w:rsidRPr="00E02105">
        <w:rPr>
          <w:lang w:val="fr-FR"/>
        </w:rPr>
        <w:t>Durant l’exécution du marché, le pouvoir adjudicateur confie à l’adjudicataire le traitement de données à caractère personnel. L’adjudicataire s'engage à traiter les données à caractère personnel au nom et pour le compte du pouvoir adjudicateur.</w:t>
      </w:r>
    </w:p>
    <w:p w14:paraId="601B299F" w14:textId="77777777" w:rsidR="00E02105" w:rsidRPr="00E02105" w:rsidRDefault="00E02105" w:rsidP="00F64F44">
      <w:pPr>
        <w:numPr>
          <w:ilvl w:val="1"/>
          <w:numId w:val="37"/>
        </w:numPr>
        <w:jc w:val="both"/>
        <w:rPr>
          <w:lang w:val="fr-FR"/>
        </w:rPr>
      </w:pPr>
      <w:r w:rsidRPr="00E02105">
        <w:rPr>
          <w:lang w:val="fr-FR"/>
        </w:rPr>
        <w:t>L’adjudicataire exécute le marché conformément aux dispositions de la présente Convention.</w:t>
      </w:r>
    </w:p>
    <w:p w14:paraId="0D189873" w14:textId="77777777" w:rsidR="00E02105" w:rsidRPr="00E02105" w:rsidRDefault="00E02105" w:rsidP="00C946DB">
      <w:pPr>
        <w:jc w:val="both"/>
        <w:rPr>
          <w:lang w:val="fr-FR"/>
        </w:rPr>
      </w:pPr>
    </w:p>
    <w:p w14:paraId="3EB59D43" w14:textId="4506B0D3" w:rsidR="00E02105" w:rsidRPr="00EF1094" w:rsidRDefault="00E02105" w:rsidP="00F64F44">
      <w:pPr>
        <w:numPr>
          <w:ilvl w:val="1"/>
          <w:numId w:val="37"/>
        </w:numPr>
        <w:jc w:val="both"/>
        <w:rPr>
          <w:lang w:val="fr-FR"/>
        </w:rPr>
      </w:pPr>
      <w:r w:rsidRPr="00E02105">
        <w:rPr>
          <w:lang w:val="fr-FR"/>
        </w:rPr>
        <w:t>Les deux Parties s'engagent explicitement à respecter les dispositions des lois applicables en matière de protection des données et à ne rien faire ou omettre qui puisse amener l'autre Partie à enfreindre les lois pertinentes et applicables en matière de protection des données.</w:t>
      </w:r>
    </w:p>
    <w:p w14:paraId="49A19335" w14:textId="64352284" w:rsidR="00E02105" w:rsidRPr="00EF1094" w:rsidRDefault="00E02105" w:rsidP="00F64F44">
      <w:pPr>
        <w:numPr>
          <w:ilvl w:val="1"/>
          <w:numId w:val="37"/>
        </w:numPr>
        <w:jc w:val="both"/>
        <w:rPr>
          <w:lang w:val="fr-FR"/>
        </w:rPr>
      </w:pPr>
      <w:r w:rsidRPr="00E02105">
        <w:rPr>
          <w:lang w:val="fr-FR"/>
        </w:rPr>
        <w:t xml:space="preserve">Les éléments compris dans le traitement sont inclus et précisés plus amplement dans l’Annexe 1 de cette Convention. Les éléments suivants sont particulièrement inclus dans ladite Annexe : </w:t>
      </w:r>
    </w:p>
    <w:p w14:paraId="56992847" w14:textId="77777777" w:rsidR="00E02105" w:rsidRPr="00E02105" w:rsidRDefault="00E02105" w:rsidP="00F64F44">
      <w:pPr>
        <w:numPr>
          <w:ilvl w:val="0"/>
          <w:numId w:val="42"/>
        </w:numPr>
        <w:jc w:val="both"/>
        <w:rPr>
          <w:lang w:val="fr-FR"/>
        </w:rPr>
      </w:pPr>
      <w:r w:rsidRPr="00E02105">
        <w:rPr>
          <w:lang w:val="fr-FR"/>
        </w:rPr>
        <w:t>Les activités de traitements de données à caractère personnel ;</w:t>
      </w:r>
    </w:p>
    <w:p w14:paraId="4CAB0555" w14:textId="77777777" w:rsidR="00E02105" w:rsidRPr="00E02105" w:rsidRDefault="00E02105" w:rsidP="00F64F44">
      <w:pPr>
        <w:numPr>
          <w:ilvl w:val="0"/>
          <w:numId w:val="42"/>
        </w:numPr>
        <w:jc w:val="both"/>
        <w:rPr>
          <w:lang w:val="fr-FR"/>
        </w:rPr>
      </w:pPr>
      <w:r w:rsidRPr="00E02105">
        <w:rPr>
          <w:lang w:val="fr-FR"/>
        </w:rPr>
        <w:t>Les catégories de données à caractère personnel traitées ;</w:t>
      </w:r>
    </w:p>
    <w:p w14:paraId="57F86A0A" w14:textId="77777777" w:rsidR="00E02105" w:rsidRPr="00E02105" w:rsidRDefault="00E02105" w:rsidP="00F64F44">
      <w:pPr>
        <w:numPr>
          <w:ilvl w:val="0"/>
          <w:numId w:val="42"/>
        </w:numPr>
        <w:jc w:val="both"/>
        <w:rPr>
          <w:lang w:val="fr-FR"/>
        </w:rPr>
      </w:pPr>
      <w:r w:rsidRPr="00E02105">
        <w:rPr>
          <w:lang w:val="fr-FR"/>
        </w:rPr>
        <w:t>Les catégories d’intéressés auxquelles se rapportent les données à caractère personnel du pouvoir adjudicateur ;</w:t>
      </w:r>
    </w:p>
    <w:p w14:paraId="7008EB81" w14:textId="77777777" w:rsidR="00E02105" w:rsidRPr="00E02105" w:rsidRDefault="00E02105" w:rsidP="00F64F44">
      <w:pPr>
        <w:numPr>
          <w:ilvl w:val="0"/>
          <w:numId w:val="42"/>
        </w:numPr>
        <w:jc w:val="both"/>
        <w:rPr>
          <w:lang w:val="fr-FR"/>
        </w:rPr>
      </w:pPr>
      <w:r w:rsidRPr="00E02105">
        <w:rPr>
          <w:lang w:val="fr-FR"/>
        </w:rPr>
        <w:t xml:space="preserve">Les finalités du traitement. </w:t>
      </w:r>
    </w:p>
    <w:p w14:paraId="21F4B87B" w14:textId="0CD4F025" w:rsidR="00E02105" w:rsidRPr="00EF1094" w:rsidRDefault="00E02105" w:rsidP="00F64F44">
      <w:pPr>
        <w:numPr>
          <w:ilvl w:val="1"/>
          <w:numId w:val="37"/>
        </w:numPr>
        <w:jc w:val="both"/>
        <w:rPr>
          <w:lang w:val="fr-FR"/>
        </w:rPr>
      </w:pPr>
      <w:r w:rsidRPr="00E02105">
        <w:rPr>
          <w:lang w:val="fr-FR"/>
        </w:rPr>
        <w:t xml:space="preserve">Seules les données à caractère personnel mentionnées dans l’Annexe 1 de la présente Convention peuvent et doivent être traitées par l’adjudicataire. En outre, les données à </w:t>
      </w:r>
      <w:r w:rsidRPr="00E02105">
        <w:rPr>
          <w:lang w:val="fr-FR"/>
        </w:rPr>
        <w:lastRenderedPageBreak/>
        <w:t>caractère personnel ne seront traitées qu'à la lumière des finalités déterminées par les Parties dans l’Annexe 1 de la présente Convention.</w:t>
      </w:r>
    </w:p>
    <w:p w14:paraId="4456185B" w14:textId="77777777" w:rsidR="00E02105" w:rsidRPr="00E02105" w:rsidRDefault="00E02105" w:rsidP="00F64F44">
      <w:pPr>
        <w:numPr>
          <w:ilvl w:val="1"/>
          <w:numId w:val="37"/>
        </w:numPr>
        <w:jc w:val="both"/>
        <w:rPr>
          <w:lang w:val="fr-FR"/>
        </w:rPr>
      </w:pPr>
      <w:r w:rsidRPr="00E02105">
        <w:rPr>
          <w:lang w:val="fr-FR"/>
        </w:rPr>
        <w:t>Les deux Parties s'engagent à adopter des mesures appropriées pour s'assurer que les données à caractère personnel ne sont pas utilisées abusivement ou acquises par un tiers non autorisé.</w:t>
      </w:r>
    </w:p>
    <w:p w14:paraId="0175EE02" w14:textId="1FADFCA8" w:rsidR="00E02105" w:rsidRPr="00EF1094" w:rsidRDefault="00E02105" w:rsidP="00F64F44">
      <w:pPr>
        <w:numPr>
          <w:ilvl w:val="1"/>
          <w:numId w:val="37"/>
        </w:numPr>
        <w:jc w:val="both"/>
        <w:rPr>
          <w:lang w:val="fr-FR"/>
        </w:rPr>
      </w:pPr>
      <w:r w:rsidRPr="00E02105">
        <w:rPr>
          <w:lang w:val="fr-FR"/>
        </w:rPr>
        <w:t>En cas de conflit entre les dispositions de la présente Convention et celles du Cahier spécial des charges, les dispositions de la présente Convention prévaudront.</w:t>
      </w:r>
    </w:p>
    <w:p w14:paraId="2438681E" w14:textId="77777777" w:rsidR="00E02105" w:rsidRPr="00E02105" w:rsidRDefault="00E02105" w:rsidP="00C946DB">
      <w:pPr>
        <w:jc w:val="both"/>
        <w:rPr>
          <w:b/>
          <w:bCs/>
          <w:lang w:val="fr-FR"/>
        </w:rPr>
      </w:pPr>
      <w:r w:rsidRPr="00E02105">
        <w:rPr>
          <w:b/>
          <w:bCs/>
          <w:lang w:val="fr-FR"/>
        </w:rPr>
        <w:t>Article 3 : Instructions du pouvoir adjudicateur</w:t>
      </w:r>
    </w:p>
    <w:p w14:paraId="2E8407C3" w14:textId="095399F3" w:rsidR="00E02105" w:rsidRPr="00EF1094" w:rsidRDefault="00E02105" w:rsidP="00F64F44">
      <w:pPr>
        <w:numPr>
          <w:ilvl w:val="1"/>
          <w:numId w:val="44"/>
        </w:numPr>
        <w:jc w:val="both"/>
        <w:rPr>
          <w:lang w:val="fr-FR"/>
        </w:rPr>
      </w:pPr>
      <w:r w:rsidRPr="00E02105">
        <w:rPr>
          <w:lang w:val="fr-FR"/>
        </w:rPr>
        <w:t xml:space="preserve">L’adjudicataire s’engage à traiter les données à caractère personnel uniquement sur les instructions documentées du pouvoir adjudicateur et conformément aux activités de traitement convenues telles que définies à l’Annexe 1 de la présente Convention. L’adjudicataire ne traitera pas les données à caractère personnel faisant l'objet de la présente Convention d'une manière incompatible avec les instructions et les dispositions de la présente Convention. </w:t>
      </w:r>
    </w:p>
    <w:p w14:paraId="6B960FFF" w14:textId="76E38F69" w:rsidR="00E02105" w:rsidRPr="00EF1094" w:rsidRDefault="00E02105" w:rsidP="00F64F44">
      <w:pPr>
        <w:numPr>
          <w:ilvl w:val="1"/>
          <w:numId w:val="44"/>
        </w:numPr>
        <w:jc w:val="both"/>
        <w:rPr>
          <w:lang w:val="fr-FR"/>
        </w:rPr>
      </w:pPr>
      <w:r w:rsidRPr="00E02105">
        <w:rPr>
          <w:lang w:val="fr-FR"/>
        </w:rPr>
        <w:t>L’adjudicataire s’engage à traiter les données à caractère personnel conformément aux instructions documentées du Responsable de traitement, en ce compris pour ce qui concerne les transferts de données à caractère personnel vers des pays tiers ou vers des organisations internationales, à moins qu’il ne soit tenu en vertu du droit de l’Union européenne ou de l’État membre auquel il est soumis. Dans le cas ci-mentionné, le Sous-traitant informe le Responsable de traitement de cette obligation légale avant le traitement sauf si le droit concerné interdit une telle information pour des motifs importants d’intérêt public.</w:t>
      </w:r>
    </w:p>
    <w:p w14:paraId="0498D978" w14:textId="5BD0DF9A" w:rsidR="00E02105" w:rsidRPr="00EF1094" w:rsidRDefault="00E02105" w:rsidP="00F64F44">
      <w:pPr>
        <w:numPr>
          <w:ilvl w:val="1"/>
          <w:numId w:val="44"/>
        </w:numPr>
        <w:jc w:val="both"/>
        <w:rPr>
          <w:lang w:val="fr-FR"/>
        </w:rPr>
      </w:pPr>
      <w:r w:rsidRPr="00E02105">
        <w:rPr>
          <w:lang w:val="fr-FR"/>
        </w:rPr>
        <w:t>Le pouvoir adjudicateur peut unilatéralement apporter des modifications limitées aux instructions. Le pouvoir adjudicateur s’engage à consulter l’adjudicataire avant d’apporter des modifications importantes aux instructions. Les modifications affectant la teneur de cette Convention doivent faire l’objet d’un accord par les Parties.</w:t>
      </w:r>
    </w:p>
    <w:p w14:paraId="76DB7C46" w14:textId="77777777" w:rsidR="00E02105" w:rsidRPr="00E02105" w:rsidRDefault="00E02105" w:rsidP="00F64F44">
      <w:pPr>
        <w:numPr>
          <w:ilvl w:val="1"/>
          <w:numId w:val="44"/>
        </w:numPr>
        <w:jc w:val="both"/>
        <w:rPr>
          <w:lang w:val="fr-FR"/>
        </w:rPr>
      </w:pPr>
      <w:r w:rsidRPr="00E02105">
        <w:rPr>
          <w:lang w:val="fr-FR"/>
        </w:rPr>
        <w:t>L’adjudicataire s’engage à notifier immédiatement le pouvoir adjudicateur s’il considère que les instructions reçues (en tout ou en partie) constituent une violation de la Règlementation ou d’autres dispositions du droit de l’Union européenne ou du droit des États membres relatives à la protection des données.</w:t>
      </w:r>
    </w:p>
    <w:p w14:paraId="5D3B85A9" w14:textId="77777777" w:rsidR="00E02105" w:rsidRPr="00E02105" w:rsidRDefault="00E02105" w:rsidP="00C946DB">
      <w:pPr>
        <w:jc w:val="both"/>
        <w:rPr>
          <w:b/>
          <w:bCs/>
          <w:lang w:val="fr-FR"/>
        </w:rPr>
      </w:pPr>
      <w:r w:rsidRPr="00E02105">
        <w:rPr>
          <w:b/>
          <w:bCs/>
          <w:lang w:val="fr-FR"/>
        </w:rPr>
        <w:t xml:space="preserve">Article 4 : Assistance au pouvoir adjudicateur </w:t>
      </w:r>
    </w:p>
    <w:p w14:paraId="03800A9C" w14:textId="6802FFCE" w:rsidR="00E02105" w:rsidRPr="00EF1094" w:rsidRDefault="00E02105" w:rsidP="00F64F44">
      <w:pPr>
        <w:numPr>
          <w:ilvl w:val="1"/>
          <w:numId w:val="45"/>
        </w:numPr>
        <w:jc w:val="both"/>
        <w:rPr>
          <w:lang w:val="fr-FR"/>
        </w:rPr>
      </w:pPr>
      <w:r w:rsidRPr="00E02105">
        <w:rPr>
          <w:b/>
          <w:lang w:val="fr-FR"/>
        </w:rPr>
        <w:t>Conformité à la législation</w:t>
      </w:r>
      <w:r w:rsidRPr="00E02105">
        <w:rPr>
          <w:lang w:val="fr-FR"/>
        </w:rPr>
        <w:t>. L’adjudicataire assiste le pouvoir adjudicateur dans le respect des obligations qui lui incombent en vertu du Règlement, en tenant compte de la nature du traitement et des informations dont dispose l’adjudicataire.</w:t>
      </w:r>
    </w:p>
    <w:p w14:paraId="0EDBE3CF" w14:textId="292D3297" w:rsidR="00E02105" w:rsidRPr="00EF1094" w:rsidRDefault="00E02105" w:rsidP="00F64F44">
      <w:pPr>
        <w:numPr>
          <w:ilvl w:val="1"/>
          <w:numId w:val="45"/>
        </w:numPr>
        <w:jc w:val="both"/>
        <w:rPr>
          <w:lang w:val="fr-FR"/>
        </w:rPr>
      </w:pPr>
      <w:r w:rsidRPr="00E02105">
        <w:rPr>
          <w:b/>
          <w:lang w:val="fr-FR"/>
        </w:rPr>
        <w:t>Violation des Données à caractère personnel</w:t>
      </w:r>
      <w:r w:rsidRPr="00E02105">
        <w:rPr>
          <w:lang w:val="fr-FR"/>
        </w:rPr>
        <w:t>. Dans le cas d'une violation des Données à caractère personnel relative à l’un des traitements qui fait l’objet de la présente convention, l’adjudicataire doit notifier le pouvoir adjudicateur dans les meilleurs délais après avoir pris connaissance de la violation.</w:t>
      </w:r>
    </w:p>
    <w:p w14:paraId="24BF2CAE" w14:textId="77777777" w:rsidR="00E02105" w:rsidRPr="00E02105" w:rsidRDefault="00E02105" w:rsidP="00C946DB">
      <w:pPr>
        <w:jc w:val="both"/>
        <w:rPr>
          <w:lang w:val="fr-FR"/>
        </w:rPr>
      </w:pPr>
      <w:r w:rsidRPr="00E02105">
        <w:rPr>
          <w:lang w:val="fr-FR"/>
        </w:rPr>
        <w:t>Cette notification devra à tout le moins comporter les informations suivantes :</w:t>
      </w:r>
    </w:p>
    <w:p w14:paraId="5521D6B1" w14:textId="77777777" w:rsidR="00E02105" w:rsidRPr="00E02105" w:rsidRDefault="00E02105" w:rsidP="00F64F44">
      <w:pPr>
        <w:numPr>
          <w:ilvl w:val="0"/>
          <w:numId w:val="43"/>
        </w:numPr>
        <w:jc w:val="both"/>
        <w:rPr>
          <w:lang w:val="fr-FR"/>
        </w:rPr>
      </w:pPr>
      <w:r w:rsidRPr="00E02105">
        <w:rPr>
          <w:lang w:val="fr-FR"/>
        </w:rPr>
        <w:t xml:space="preserve">La nature de la violation de données à caractère personnel ; </w:t>
      </w:r>
    </w:p>
    <w:p w14:paraId="0E362915" w14:textId="77777777" w:rsidR="00E02105" w:rsidRPr="00E02105" w:rsidRDefault="00E02105" w:rsidP="00F64F44">
      <w:pPr>
        <w:numPr>
          <w:ilvl w:val="0"/>
          <w:numId w:val="43"/>
        </w:numPr>
        <w:jc w:val="both"/>
        <w:rPr>
          <w:lang w:val="fr-FR"/>
        </w:rPr>
      </w:pPr>
      <w:r w:rsidRPr="00E02105">
        <w:rPr>
          <w:lang w:val="fr-FR"/>
        </w:rPr>
        <w:lastRenderedPageBreak/>
        <w:t>Les catégories de données à caractère personnel ;</w:t>
      </w:r>
    </w:p>
    <w:p w14:paraId="4ED2C9DE" w14:textId="77777777" w:rsidR="00E02105" w:rsidRPr="00E02105" w:rsidRDefault="00E02105" w:rsidP="00F64F44">
      <w:pPr>
        <w:numPr>
          <w:ilvl w:val="0"/>
          <w:numId w:val="43"/>
        </w:numPr>
        <w:jc w:val="both"/>
        <w:rPr>
          <w:lang w:val="fr-FR"/>
        </w:rPr>
      </w:pPr>
      <w:r w:rsidRPr="00E02105">
        <w:rPr>
          <w:lang w:val="fr-FR"/>
        </w:rPr>
        <w:t>Les catégories et le nombre approximatif de personnes concernées ;</w:t>
      </w:r>
    </w:p>
    <w:p w14:paraId="07972F2E" w14:textId="77777777" w:rsidR="00E02105" w:rsidRPr="00E02105" w:rsidRDefault="00E02105" w:rsidP="00F64F44">
      <w:pPr>
        <w:numPr>
          <w:ilvl w:val="0"/>
          <w:numId w:val="43"/>
        </w:numPr>
        <w:jc w:val="both"/>
        <w:rPr>
          <w:lang w:val="fr-FR"/>
        </w:rPr>
      </w:pPr>
      <w:r w:rsidRPr="00E02105">
        <w:rPr>
          <w:lang w:val="fr-FR"/>
        </w:rPr>
        <w:t xml:space="preserve">Les catégories et le nombre approximatif d'enregistrements de données à caractère personnel concernées ; </w:t>
      </w:r>
    </w:p>
    <w:p w14:paraId="4DF9AFE8" w14:textId="77777777" w:rsidR="00E02105" w:rsidRPr="00E02105" w:rsidRDefault="00E02105" w:rsidP="00F64F44">
      <w:pPr>
        <w:numPr>
          <w:ilvl w:val="0"/>
          <w:numId w:val="43"/>
        </w:numPr>
        <w:jc w:val="both"/>
        <w:rPr>
          <w:lang w:val="fr-FR"/>
        </w:rPr>
      </w:pPr>
      <w:r w:rsidRPr="00E02105">
        <w:rPr>
          <w:lang w:val="fr-FR"/>
        </w:rPr>
        <w:t>Les conséquences probables de la violation de données à caractère personnel ;</w:t>
      </w:r>
    </w:p>
    <w:p w14:paraId="2E6274AD" w14:textId="665DA384" w:rsidR="00E02105" w:rsidRPr="00EF1094" w:rsidRDefault="00E02105" w:rsidP="00F64F44">
      <w:pPr>
        <w:numPr>
          <w:ilvl w:val="0"/>
          <w:numId w:val="43"/>
        </w:numPr>
        <w:jc w:val="both"/>
        <w:rPr>
          <w:lang w:val="fr-FR"/>
        </w:rPr>
      </w:pPr>
      <w:r w:rsidRPr="00E02105">
        <w:rPr>
          <w:lang w:val="fr-FR"/>
        </w:rPr>
        <w:t>Les mesures prises ou envisagées par l’adjudicataire pour remédier à la violation de données à caractère personnel, y compris, le cas échéant, les mesures pour en atténuer les éventuelles conséquences négatives.</w:t>
      </w:r>
    </w:p>
    <w:p w14:paraId="4301278C" w14:textId="03CC4201" w:rsidR="00E02105" w:rsidRPr="00EF1094" w:rsidRDefault="00E02105" w:rsidP="00C946DB">
      <w:pPr>
        <w:jc w:val="both"/>
        <w:rPr>
          <w:bCs/>
          <w:lang w:val="fr-FR"/>
        </w:rPr>
      </w:pPr>
      <w:r w:rsidRPr="00E02105">
        <w:rPr>
          <w:bCs/>
          <w:lang w:val="fr-FR"/>
        </w:rPr>
        <w:t>L’adjudicataire est tenu de remédier aussi vite que possible aux conséquences négatives découlant d'une violation de données ou de réduire au minimum les autres conséquences potentielles. L’adjudicataire mettra en œuvre sans délai tous les remèdes demandés par le pouvoir adjudicateur ou par les autorités compétentes pour remédier à toute violation de données ou toute autre non-conformité et / ou atténuer les risques associés à ces évènements. L’adjudicataire devra coopérer à tout moment avec le pouvoir adjudicateur et observer ses instructions afin de lui permettre d'effectuer une enquête appropriée sur la violation de données, de formuler une réponse correcte et de prendre ensuite les mesures adéquates.</w:t>
      </w:r>
    </w:p>
    <w:p w14:paraId="1E5709AB" w14:textId="77777777" w:rsidR="00E02105" w:rsidRPr="00E02105" w:rsidRDefault="00E02105" w:rsidP="00F64F44">
      <w:pPr>
        <w:numPr>
          <w:ilvl w:val="1"/>
          <w:numId w:val="45"/>
        </w:numPr>
        <w:jc w:val="both"/>
        <w:rPr>
          <w:lang w:val="fr-FR"/>
        </w:rPr>
      </w:pPr>
      <w:r w:rsidRPr="00E02105">
        <w:rPr>
          <w:b/>
          <w:lang w:val="fr-FR"/>
        </w:rPr>
        <w:t>Évaluation de l'impact du traitement des données.</w:t>
      </w:r>
      <w:r w:rsidRPr="00E02105">
        <w:rPr>
          <w:lang w:val="fr-FR"/>
        </w:rPr>
        <w:t xml:space="preserve"> Le cas échéant et lorsque le pouvoir adjudicateur en fait la demande, l’adjudicataire assiste le pouvoir adjudicateur dans la réalisation de l'étude d'impact sur la protection des données conformément à l'article 35 du Règlement.</w:t>
      </w:r>
    </w:p>
    <w:p w14:paraId="0C1A9681" w14:textId="77777777" w:rsidR="00E02105" w:rsidRPr="00E02105" w:rsidRDefault="00E02105" w:rsidP="00C946DB">
      <w:pPr>
        <w:jc w:val="both"/>
        <w:rPr>
          <w:b/>
          <w:bCs/>
          <w:lang w:val="fr-FR"/>
        </w:rPr>
      </w:pPr>
      <w:r w:rsidRPr="00E02105">
        <w:rPr>
          <w:b/>
          <w:bCs/>
          <w:lang w:val="fr-FR"/>
        </w:rPr>
        <w:t>Article 5 : Obligations de l’adjudicataire</w:t>
      </w:r>
    </w:p>
    <w:p w14:paraId="40D2BD10" w14:textId="486359B8" w:rsidR="00E02105" w:rsidRPr="00EF1094" w:rsidRDefault="00E02105" w:rsidP="00F64F44">
      <w:pPr>
        <w:numPr>
          <w:ilvl w:val="1"/>
          <w:numId w:val="46"/>
        </w:numPr>
        <w:jc w:val="both"/>
        <w:rPr>
          <w:lang w:val="fr-FR"/>
        </w:rPr>
      </w:pPr>
      <w:r w:rsidRPr="00E02105">
        <w:rPr>
          <w:lang w:val="fr-FR"/>
        </w:rPr>
        <w:t xml:space="preserve">L’adjudicataire traitera toutes les demandes raisonnables du pouvoir adjudicateur concernant le traitement des données à caractère personnel liées à la présente Convention, immédiatement ou dans un délai raisonnable (en fonction des obligations légales définies dans le Règlement) et de manière appropriée. </w:t>
      </w:r>
    </w:p>
    <w:p w14:paraId="337BC426" w14:textId="032503A0" w:rsidR="00E02105" w:rsidRPr="00EF1094" w:rsidRDefault="00E02105" w:rsidP="00F64F44">
      <w:pPr>
        <w:numPr>
          <w:ilvl w:val="1"/>
          <w:numId w:val="46"/>
        </w:numPr>
        <w:jc w:val="both"/>
        <w:rPr>
          <w:lang w:val="fr-FR"/>
        </w:rPr>
      </w:pPr>
      <w:r w:rsidRPr="00E02105">
        <w:rPr>
          <w:lang w:val="fr-FR"/>
        </w:rPr>
        <w:t xml:space="preserve">L’adjudicataire garantit qu'il n'existe aucune obligation découlant de toute législation applicable qui rend impossible le respect des obligations de la présente Convention. </w:t>
      </w:r>
    </w:p>
    <w:p w14:paraId="2B9FD67B" w14:textId="0C5F8395" w:rsidR="00E02105" w:rsidRPr="00EF1094" w:rsidRDefault="00E02105" w:rsidP="00F64F44">
      <w:pPr>
        <w:numPr>
          <w:ilvl w:val="1"/>
          <w:numId w:val="46"/>
        </w:numPr>
        <w:jc w:val="both"/>
        <w:rPr>
          <w:bCs/>
          <w:lang w:val="fr-FR"/>
        </w:rPr>
      </w:pPr>
      <w:r w:rsidRPr="00E02105">
        <w:rPr>
          <w:bCs/>
          <w:lang w:val="fr-FR"/>
        </w:rPr>
        <w:t>L’adjudicataire conserve une documentation complète, dans le respect de la loi ou du règlement applicable au traitement des données à caractère personnel effectué pour le PA. L’adjudicataire doit notamment tenir un registre de toutes les catégories d'activités de traitement effectuées pour le compte du pouvoir adjudicateur conformément à l'article 30 du GDPR.</w:t>
      </w:r>
    </w:p>
    <w:p w14:paraId="0313123B" w14:textId="5E1E6737" w:rsidR="00E02105" w:rsidRPr="00EF1094" w:rsidRDefault="00E02105" w:rsidP="00F64F44">
      <w:pPr>
        <w:numPr>
          <w:ilvl w:val="1"/>
          <w:numId w:val="46"/>
        </w:numPr>
        <w:jc w:val="both"/>
        <w:rPr>
          <w:lang w:val="fr-FR"/>
        </w:rPr>
      </w:pPr>
      <w:r w:rsidRPr="00E02105">
        <w:rPr>
          <w:lang w:val="fr-FR"/>
        </w:rPr>
        <w:t>L’adjudicataire s'engage à ne pas traiter les données à caractère personnel à d'autres fins que l'exécution du marché et le respect des responsabilités de la présente Convention conformément aux instructions documentées du pouvoir adjudicateur ; si l’adjudicataire, pour quelque raison que ce soit, ne peut se conformer à cette exigence, il en informera le pouvoir adjudicateur sans délai.</w:t>
      </w:r>
    </w:p>
    <w:p w14:paraId="0F9FAD62" w14:textId="44647194" w:rsidR="00E02105" w:rsidRPr="00EF1094" w:rsidRDefault="00E02105" w:rsidP="00F64F44">
      <w:pPr>
        <w:numPr>
          <w:ilvl w:val="1"/>
          <w:numId w:val="46"/>
        </w:numPr>
        <w:jc w:val="both"/>
        <w:rPr>
          <w:lang w:val="fr-FR"/>
        </w:rPr>
      </w:pPr>
      <w:r w:rsidRPr="00E02105">
        <w:rPr>
          <w:lang w:val="fr-FR"/>
        </w:rPr>
        <w:t>L’adjudicataire informera sans délai le pouvoir adjudicateur s'il estime qu'une instruction du pouvoir adjudicateur viole la législation applicable en matière de protection des données.</w:t>
      </w:r>
    </w:p>
    <w:p w14:paraId="41507FF8" w14:textId="4B20FCA1" w:rsidR="00E02105" w:rsidRPr="00EF1094" w:rsidRDefault="00E02105" w:rsidP="00F64F44">
      <w:pPr>
        <w:numPr>
          <w:ilvl w:val="1"/>
          <w:numId w:val="46"/>
        </w:numPr>
        <w:jc w:val="both"/>
        <w:rPr>
          <w:lang w:val="fr-FR"/>
        </w:rPr>
      </w:pPr>
      <w:r w:rsidRPr="00E02105">
        <w:rPr>
          <w:lang w:val="fr-FR"/>
        </w:rPr>
        <w:lastRenderedPageBreak/>
        <w:t>L’adjudicataire veillera à ce que les données à caractère personnel ne soient divulguées qu'aux personnes qui en ont besoin pour exécuter le marché conformément au principe de proportionnalité et au principe du "besoin de savoir" (c'est-à-dire que les données ne sont fournies qu'aux personnes qui ont besoin des données à caractère personnel pour exécuter le marché tel que déterminé dans le cahier spécial des charges correspondant et la présente Convention).</w:t>
      </w:r>
    </w:p>
    <w:p w14:paraId="5F5CF526" w14:textId="2F1C76C1" w:rsidR="00E02105" w:rsidRPr="00EF1094" w:rsidRDefault="00E02105" w:rsidP="00F64F44">
      <w:pPr>
        <w:numPr>
          <w:ilvl w:val="1"/>
          <w:numId w:val="46"/>
        </w:numPr>
        <w:jc w:val="both"/>
        <w:rPr>
          <w:lang w:val="fr-FR"/>
        </w:rPr>
      </w:pPr>
      <w:r w:rsidRPr="00E02105">
        <w:rPr>
          <w:lang w:val="fr-FR"/>
        </w:rPr>
        <w:t>L’adjudicataire s'engage à ne pas divulguer les données à caractère personnel à d'autres personnes que le personnel du pouvoir adjudicateur qui ont besoin des données à caractère personnel pour se conformer aux obligations de la présente Convention, et s'assure que le personnel identifié a accepté les obligations légales et contractuelles de confidentialité adéquates.</w:t>
      </w:r>
    </w:p>
    <w:p w14:paraId="024C6EF9" w14:textId="132034F8" w:rsidR="00E02105" w:rsidRPr="00EF1094" w:rsidRDefault="00E02105" w:rsidP="00F64F44">
      <w:pPr>
        <w:numPr>
          <w:ilvl w:val="1"/>
          <w:numId w:val="46"/>
        </w:numPr>
        <w:jc w:val="both"/>
        <w:rPr>
          <w:lang w:val="fr-FR"/>
        </w:rPr>
      </w:pPr>
      <w:r w:rsidRPr="00E02105">
        <w:rPr>
          <w:lang w:val="fr-FR"/>
        </w:rPr>
        <w:t xml:space="preserve">Si l’adjudicataire enfreint le présent marché et le RGPD en déterminant les finalités et les moyens du traitement, il devra être considéré comme responsable du traitement dans le cadre de ce traitement. </w:t>
      </w:r>
    </w:p>
    <w:p w14:paraId="4949F789" w14:textId="77777777" w:rsidR="00E02105" w:rsidRPr="00E02105" w:rsidRDefault="00E02105" w:rsidP="00C946DB">
      <w:pPr>
        <w:jc w:val="both"/>
        <w:rPr>
          <w:b/>
          <w:bCs/>
          <w:lang w:val="fr-FR"/>
        </w:rPr>
      </w:pPr>
      <w:r w:rsidRPr="00E02105">
        <w:rPr>
          <w:b/>
          <w:bCs/>
          <w:lang w:val="fr-FR"/>
        </w:rPr>
        <w:t>Article 6 : Obligations du pouvoir adjudicateur</w:t>
      </w:r>
    </w:p>
    <w:p w14:paraId="59F31707" w14:textId="44D1D78B" w:rsidR="00E02105" w:rsidRPr="00EF1094" w:rsidRDefault="00E02105" w:rsidP="00F64F44">
      <w:pPr>
        <w:numPr>
          <w:ilvl w:val="1"/>
          <w:numId w:val="47"/>
        </w:numPr>
        <w:jc w:val="both"/>
        <w:rPr>
          <w:lang w:val="fr-FR"/>
        </w:rPr>
      </w:pPr>
      <w:r w:rsidRPr="00E02105">
        <w:rPr>
          <w:lang w:val="fr-FR"/>
        </w:rPr>
        <w:t>Le pouvoir adjudicateur apportera toute l'assistance nécessaire et coopérera de bonne foi avec l’adjudicataire afin de s'assurer que tout traitement des données à caractère personnel est conforme aux exigences du Règlement et notamment aux principes relatifs au traitement des données à caractère personnel.</w:t>
      </w:r>
    </w:p>
    <w:p w14:paraId="5DC74713" w14:textId="77777777" w:rsidR="00E02105" w:rsidRPr="00E02105" w:rsidRDefault="00E02105" w:rsidP="00F64F44">
      <w:pPr>
        <w:numPr>
          <w:ilvl w:val="1"/>
          <w:numId w:val="47"/>
        </w:numPr>
        <w:jc w:val="both"/>
        <w:rPr>
          <w:lang w:val="fr-FR"/>
        </w:rPr>
      </w:pPr>
      <w:r w:rsidRPr="00E02105">
        <w:rPr>
          <w:lang w:val="fr-FR"/>
        </w:rPr>
        <w:t>Le pouvoir adjudicateur conviendra avec l’adjudicataire sur les canaux de communication appropriés afin de s'assurer que les instructions, directions et autres communications concernant les données à caractère personnel qui sont traitées par l’adjudicataire pour le compte du pouvoir adjudicateur sont bien reçues entre les Parties. Le pouvoir adjudicateur notifie à l’adjudicataire l'identité du point de contact unique du pouvoir adjudicateur que l’adjudicataire est tenu de contacter en application de la présente Convention. Les instructions non écrites (p. ex. instructions orales par téléphone ou en personne) doivent toujours être confirmées par écrit.</w:t>
      </w:r>
    </w:p>
    <w:p w14:paraId="40FE9472" w14:textId="77777777" w:rsidR="00E02105" w:rsidRPr="00E02105" w:rsidRDefault="00E02105" w:rsidP="00C946DB">
      <w:pPr>
        <w:jc w:val="both"/>
        <w:rPr>
          <w:lang w:val="fr-FR"/>
        </w:rPr>
      </w:pPr>
    </w:p>
    <w:p w14:paraId="4C93E1ED" w14:textId="333D7103" w:rsidR="00E02105" w:rsidRPr="00EF1094" w:rsidRDefault="00E02105" w:rsidP="00C946DB">
      <w:pPr>
        <w:jc w:val="both"/>
        <w:rPr>
          <w:bCs/>
          <w:lang w:val="fr-FR"/>
        </w:rPr>
      </w:pPr>
      <w:r w:rsidRPr="00E02105">
        <w:rPr>
          <w:lang w:val="fr-FR"/>
        </w:rPr>
        <w:t xml:space="preserve">Le point de contact du pouvoir adjudicateur est : </w:t>
      </w:r>
      <w:hyperlink r:id="rId39" w:history="1">
        <w:r w:rsidRPr="00E02105">
          <w:rPr>
            <w:rStyle w:val="Lienhypertexte"/>
            <w:bCs/>
            <w:lang w:val="fr-FR"/>
          </w:rPr>
          <w:t>dpo@enabel.be</w:t>
        </w:r>
      </w:hyperlink>
      <w:r w:rsidRPr="00E02105">
        <w:rPr>
          <w:bCs/>
          <w:lang w:val="fr-FR"/>
        </w:rPr>
        <w:t xml:space="preserve"> </w:t>
      </w:r>
    </w:p>
    <w:p w14:paraId="53CF5D15" w14:textId="1C4CC07F" w:rsidR="00E02105" w:rsidRPr="00EF1094" w:rsidRDefault="00E02105" w:rsidP="00F64F44">
      <w:pPr>
        <w:numPr>
          <w:ilvl w:val="1"/>
          <w:numId w:val="47"/>
        </w:numPr>
        <w:jc w:val="both"/>
        <w:rPr>
          <w:lang w:val="fr-FR"/>
        </w:rPr>
      </w:pPr>
      <w:r w:rsidRPr="00E02105">
        <w:rPr>
          <w:lang w:val="fr-FR"/>
        </w:rPr>
        <w:t>Le pouvoir adjudicateur garantit qu'il n'émettra aucune instruction, direction ou demande à l’adjudicataire qui ne respecte pas les dispositions du Règlement.</w:t>
      </w:r>
    </w:p>
    <w:p w14:paraId="1C3267E0" w14:textId="55F2B3E9" w:rsidR="00E02105" w:rsidRPr="00EF1094" w:rsidRDefault="00E02105" w:rsidP="00F64F44">
      <w:pPr>
        <w:numPr>
          <w:ilvl w:val="1"/>
          <w:numId w:val="47"/>
        </w:numPr>
        <w:jc w:val="both"/>
        <w:rPr>
          <w:lang w:val="fr-FR"/>
        </w:rPr>
      </w:pPr>
      <w:r w:rsidRPr="00E02105">
        <w:rPr>
          <w:lang w:val="fr-FR"/>
        </w:rPr>
        <w:t>Le pouvoir adjudicateur fournit l'assistance nécessaire à l’adjudicataire et/ou à son ou ses sous-traitant(s) subséquent(s) pour se conformer à une demande, ordonnance, enquête ou assignation adressée à l’adjudicataire ou à son ou ses sous-traitant(s) subséquent(s) par une autorité gouvernementale ou judiciaire nationale compétente.</w:t>
      </w:r>
    </w:p>
    <w:p w14:paraId="0D52DD1E" w14:textId="49ABA0E4" w:rsidR="00E02105" w:rsidRPr="00EF1094" w:rsidRDefault="00E02105" w:rsidP="00F64F44">
      <w:pPr>
        <w:numPr>
          <w:ilvl w:val="1"/>
          <w:numId w:val="47"/>
        </w:numPr>
        <w:jc w:val="both"/>
        <w:rPr>
          <w:lang w:val="fr-FR"/>
        </w:rPr>
      </w:pPr>
      <w:r w:rsidRPr="00E02105">
        <w:rPr>
          <w:lang w:val="fr-FR"/>
        </w:rPr>
        <w:t>Le pouvoir adjudicateur garantit qu'il ne donnera aucune instruction, direction ou demande à l’adjudicataire qui obligerait l’adjudicataire et/ou son (ses) sous-traitant(s) subséquent(s) à violer toute obligation imposée par la législation nationale obligatoire applicable à laquelle l’adjudicataire et/ou son (ses) sous-traitant(s) subséquent(s) sont soumis.</w:t>
      </w:r>
    </w:p>
    <w:p w14:paraId="3EF98B2F" w14:textId="77777777" w:rsidR="00E02105" w:rsidRPr="00E02105" w:rsidRDefault="00E02105" w:rsidP="00F64F44">
      <w:pPr>
        <w:numPr>
          <w:ilvl w:val="1"/>
          <w:numId w:val="47"/>
        </w:numPr>
        <w:jc w:val="both"/>
        <w:rPr>
          <w:lang w:val="fr-FR"/>
        </w:rPr>
      </w:pPr>
      <w:r w:rsidRPr="00E02105">
        <w:rPr>
          <w:lang w:val="fr-FR"/>
        </w:rPr>
        <w:lastRenderedPageBreak/>
        <w:t>Le pouvoir adjudicateur garantit qu'il coopérera de bonne foi avec L’adjudicataire afin d'atténuer les effets négatifs d'un incident de sécurité affectant les données à caractère personnel traitées par l’adjudicataire et/ou son ou ses sous-traitant(s) subséquent(s) pour le compte du pouvoir adjudicateur.</w:t>
      </w:r>
    </w:p>
    <w:p w14:paraId="065D6843" w14:textId="77777777" w:rsidR="00E02105" w:rsidRPr="00E02105" w:rsidRDefault="00E02105" w:rsidP="00C946DB">
      <w:pPr>
        <w:jc w:val="both"/>
        <w:rPr>
          <w:b/>
          <w:bCs/>
          <w:lang w:val="fr-FR"/>
        </w:rPr>
      </w:pPr>
      <w:r w:rsidRPr="00E02105">
        <w:rPr>
          <w:b/>
          <w:bCs/>
          <w:lang w:val="fr-FR"/>
        </w:rPr>
        <w:t>Article 7 : Utilisation de Sous-traitants subséquents</w:t>
      </w:r>
    </w:p>
    <w:p w14:paraId="6175BF42" w14:textId="3EFD22C4" w:rsidR="00E02105" w:rsidRPr="00EF1094" w:rsidRDefault="00E02105" w:rsidP="00F64F44">
      <w:pPr>
        <w:numPr>
          <w:ilvl w:val="1"/>
          <w:numId w:val="48"/>
        </w:numPr>
        <w:jc w:val="both"/>
        <w:rPr>
          <w:lang w:val="fr-FR"/>
        </w:rPr>
      </w:pPr>
      <w:r w:rsidRPr="00E02105">
        <w:rPr>
          <w:lang w:val="fr-FR"/>
        </w:rPr>
        <w:t>Conformément au cahier spécial des charges, l’adjudicataire peut faire appel à la capacité d’un tiers pour répondre au présent marché, ce qui constitue une sous-traitance ultérieure au sens de l’article 28 du RGPD</w:t>
      </w:r>
      <w:r w:rsidRPr="00E02105">
        <w:rPr>
          <w:vertAlign w:val="superscript"/>
          <w:lang w:val="fr-FR"/>
        </w:rPr>
        <w:footnoteReference w:id="20"/>
      </w:r>
      <w:r w:rsidRPr="00E02105">
        <w:rPr>
          <w:lang w:val="fr-FR"/>
        </w:rPr>
        <w:t>.</w:t>
      </w:r>
    </w:p>
    <w:p w14:paraId="7D372AED" w14:textId="77777777" w:rsidR="00E02105" w:rsidRPr="00E02105" w:rsidRDefault="00E02105" w:rsidP="00F64F44">
      <w:pPr>
        <w:numPr>
          <w:ilvl w:val="1"/>
          <w:numId w:val="48"/>
        </w:numPr>
        <w:jc w:val="both"/>
        <w:rPr>
          <w:lang w:val="fr-FR"/>
        </w:rPr>
      </w:pPr>
      <w:r w:rsidRPr="00E02105">
        <w:rPr>
          <w:lang w:val="fr-FR"/>
        </w:rPr>
        <w:t>L’adjudicataire peut faire appel à un autre sous-traitant (ci-après, « le sous-traitant subséquent ») pour mener des activités de traitement spécifiques. Dans ce cas, il informe préalablement et par écrit le pouvoir adjudicateur de tout changement envisagé concernant l’ajout ou le remplacement d’autres sous-traitants. Cette information doit indiquer clairement les activités de traitement sous-traitées, l’identité et les coordonnées du sous-traitant et les dates du contrat de sous-traitance. Le pouvoir adjudicateur dispose d’un délai de 30 jous à compter de la date de réception de cette information pour présenter ses objections. Cette sous-traitance subséquente ne peut être effectuée que si le pouvoir adjudicateur n'a pas émis d'objection pendant le délai convenu.</w:t>
      </w:r>
    </w:p>
    <w:p w14:paraId="4876D223" w14:textId="77777777" w:rsidR="00E02105" w:rsidRPr="00E02105" w:rsidRDefault="00E02105" w:rsidP="00C946DB">
      <w:pPr>
        <w:jc w:val="both"/>
        <w:rPr>
          <w:lang w:val="fr-FR"/>
        </w:rPr>
      </w:pPr>
    </w:p>
    <w:p w14:paraId="6F6852EC" w14:textId="2B087F44" w:rsidR="00E02105" w:rsidRPr="00EF1094" w:rsidRDefault="00E02105" w:rsidP="00F64F44">
      <w:pPr>
        <w:numPr>
          <w:ilvl w:val="1"/>
          <w:numId w:val="48"/>
        </w:numPr>
        <w:jc w:val="both"/>
        <w:rPr>
          <w:lang w:val="fr-FR"/>
        </w:rPr>
      </w:pPr>
      <w:r w:rsidRPr="00E02105">
        <w:rPr>
          <w:lang w:val="fr-FR"/>
        </w:rPr>
        <w:t>L’adjudicataire n'utilisera que des sous-traitants subséquents offrant des garanties suffisantes pour mettre en œuvre les mesures techniques et organisationnelles appropriées de telle sorte que le traitement des données réponde aux exigences du présent marché, du droit belge et du RGPD et qu’il assure la protection des droits de la personne concernée.</w:t>
      </w:r>
    </w:p>
    <w:p w14:paraId="10422D09" w14:textId="77777777" w:rsidR="00E02105" w:rsidRPr="00E02105" w:rsidRDefault="00E02105" w:rsidP="00F64F44">
      <w:pPr>
        <w:numPr>
          <w:ilvl w:val="1"/>
          <w:numId w:val="48"/>
        </w:numPr>
        <w:jc w:val="both"/>
        <w:rPr>
          <w:lang w:val="fr-FR"/>
        </w:rPr>
      </w:pPr>
      <w:r w:rsidRPr="00E02105">
        <w:rPr>
          <w:lang w:val="fr-FR"/>
        </w:rPr>
        <w:t>Lorsque l’adjudicataire engage un autre sous-traitant pour mener des activités de traitement spécifiques au nom du pouvoir adjudicateur, des obligations en tout point identiques à celles prévues par la présente Convention devront s’imposer sur ce sous-traitant subséquent, ce dernier doit en particulier présenter les mêmes garanties suffisantes quant à la mise en œuvre de mesures techniques et organisationnelles appropriées de manière à ce que le traitement réponde aux exigences de la Réglementation.</w:t>
      </w:r>
    </w:p>
    <w:p w14:paraId="380918BF" w14:textId="6BD72C2E" w:rsidR="00E02105" w:rsidRPr="00E02105" w:rsidRDefault="00E02105" w:rsidP="00C946DB">
      <w:pPr>
        <w:jc w:val="both"/>
        <w:rPr>
          <w:lang w:val="fr-FR"/>
        </w:rPr>
      </w:pPr>
      <w:r w:rsidRPr="00E02105">
        <w:rPr>
          <w:lang w:val="fr-FR"/>
        </w:rPr>
        <w:t>Les accords passés avec le sous-traitant subséquent sont établis par écrit. Sur demande, l’adjudicataire devra fournir au PA une copie de ce (ces) contrats.</w:t>
      </w:r>
    </w:p>
    <w:p w14:paraId="406DFEEE" w14:textId="63EFB81B" w:rsidR="00E02105" w:rsidRPr="00EF1094" w:rsidRDefault="00E02105" w:rsidP="00F64F44">
      <w:pPr>
        <w:numPr>
          <w:ilvl w:val="1"/>
          <w:numId w:val="48"/>
        </w:numPr>
        <w:jc w:val="both"/>
        <w:rPr>
          <w:lang w:val="fr-FR"/>
        </w:rPr>
      </w:pPr>
      <w:r w:rsidRPr="00E02105">
        <w:rPr>
          <w:lang w:val="fr-FR"/>
        </w:rPr>
        <w:t>Si le sous-traitant subséquent ne remplit pas ses obligations en matière de protection des données, l’adjudicataire demeure pleinement responsable devant le pouvoir adjudicateur de l’exécution par le sous-traitant subséquent de ses obligations.</w:t>
      </w:r>
    </w:p>
    <w:p w14:paraId="7C553C17" w14:textId="3460A5E0" w:rsidR="00E02105" w:rsidRPr="00EF1094" w:rsidRDefault="00E02105" w:rsidP="00F64F44">
      <w:pPr>
        <w:numPr>
          <w:ilvl w:val="1"/>
          <w:numId w:val="48"/>
        </w:numPr>
        <w:jc w:val="both"/>
        <w:rPr>
          <w:lang w:val="fr-FR"/>
        </w:rPr>
      </w:pPr>
      <w:r w:rsidRPr="00E02105">
        <w:rPr>
          <w:lang w:val="fr-FR"/>
        </w:rPr>
        <w:t>L’adjudicataire doit transmettre les objectifs déterminés et les instructions émises par le pouvoir adjudicateur d'une manière précise et rapide au(x) sous-traitant(s) subséquent(s) lorsque et où ces objectifs et instructions se rapportent à la partie du traitement dans laquelle le(s) Sous-traitant(s) subséquent(s) est (sont) impliqué(s).</w:t>
      </w:r>
    </w:p>
    <w:p w14:paraId="6CEF3304" w14:textId="77777777" w:rsidR="00E02105" w:rsidRPr="00E02105" w:rsidRDefault="00E02105" w:rsidP="00C946DB">
      <w:pPr>
        <w:jc w:val="both"/>
        <w:rPr>
          <w:b/>
          <w:bCs/>
          <w:lang w:val="fr-FR"/>
        </w:rPr>
      </w:pPr>
      <w:r w:rsidRPr="00E02105">
        <w:rPr>
          <w:b/>
          <w:bCs/>
          <w:lang w:val="fr-FR"/>
        </w:rPr>
        <w:lastRenderedPageBreak/>
        <w:t xml:space="preserve">Article 8 : Droits des personnes concernées </w:t>
      </w:r>
    </w:p>
    <w:p w14:paraId="20346AF0" w14:textId="55FF4479" w:rsidR="00E02105" w:rsidRPr="00EF1094" w:rsidRDefault="00E02105" w:rsidP="00F64F44">
      <w:pPr>
        <w:numPr>
          <w:ilvl w:val="1"/>
          <w:numId w:val="49"/>
        </w:numPr>
        <w:jc w:val="both"/>
        <w:rPr>
          <w:lang w:val="fr-FR"/>
        </w:rPr>
      </w:pPr>
      <w:r w:rsidRPr="00E02105">
        <w:rPr>
          <w:lang w:val="fr-FR"/>
        </w:rPr>
        <w:t>Dans la mesure du possible, en tenant compte de la nature du traitement et au moyen de mesures techniques et organisationnelles appropriées, l’adjudicataire s’engage à aider le pouvoir adjudicateur à s’acquitter de son obligation de donner suite aux demandes d’exercice des droits des personnes concernées conformément au Chapitre III du Règlement.</w:t>
      </w:r>
    </w:p>
    <w:p w14:paraId="480315B6" w14:textId="0020756C" w:rsidR="00E02105" w:rsidRPr="00EF1094" w:rsidRDefault="00E02105" w:rsidP="00F64F44">
      <w:pPr>
        <w:numPr>
          <w:ilvl w:val="1"/>
          <w:numId w:val="49"/>
        </w:numPr>
        <w:jc w:val="both"/>
        <w:rPr>
          <w:lang w:val="fr-FR"/>
        </w:rPr>
      </w:pPr>
      <w:r w:rsidRPr="00E02105">
        <w:rPr>
          <w:lang w:val="fr-FR"/>
        </w:rPr>
        <w:t>En ce qui concerne toute demande des personnes concernées en lien avec leurs droits concernant le traitement des données à caractère personnel les concernant par l’adjudicataire et/ou son (ses) sous-traitant(s) subséquent(s), les conditions suivantes s'appliquent :</w:t>
      </w:r>
    </w:p>
    <w:p w14:paraId="6ADAD6B2" w14:textId="6C1B42E0" w:rsidR="00E02105" w:rsidRPr="00EF1094" w:rsidRDefault="00E02105" w:rsidP="00F64F44">
      <w:pPr>
        <w:numPr>
          <w:ilvl w:val="0"/>
          <w:numId w:val="36"/>
        </w:numPr>
        <w:jc w:val="both"/>
        <w:rPr>
          <w:lang w:val="fr-FR"/>
        </w:rPr>
      </w:pPr>
      <w:r w:rsidRPr="00E02105">
        <w:rPr>
          <w:lang w:val="fr-FR"/>
        </w:rPr>
        <w:t>L’adjudicataire informera sans délai le pouvoir adjudicateur de toute demande formulée par une Personne concernée relative aux données à caractère personnel que l’adjudicataire et/ou son (ses) sous-traitant(s) subséquent(s) traite(nt) pour le compte du pouvoir adjudicateur ;</w:t>
      </w:r>
    </w:p>
    <w:p w14:paraId="7C42F491" w14:textId="5FB1F26E" w:rsidR="00E02105" w:rsidRPr="00C946DB" w:rsidRDefault="00E02105" w:rsidP="00F64F44">
      <w:pPr>
        <w:numPr>
          <w:ilvl w:val="0"/>
          <w:numId w:val="36"/>
        </w:numPr>
        <w:jc w:val="both"/>
        <w:rPr>
          <w:lang w:val="fr-FR"/>
        </w:rPr>
      </w:pPr>
      <w:r w:rsidRPr="00E02105">
        <w:rPr>
          <w:lang w:val="fr-FR"/>
        </w:rPr>
        <w:t>L’adjudicataire se conformera promptement et exigera de son (ses) sous-traitant(s) subséquent(s) qu'il(s) se conforme(nt) promptement à toute demande du pouvoir adjudicateur afin que ce dernier se conforme à une demande faite par la Personne concernée qui souhaite exercer un de ses droits ;</w:t>
      </w:r>
    </w:p>
    <w:p w14:paraId="2862D7F8" w14:textId="55569B86" w:rsidR="00E02105" w:rsidRPr="00C946DB" w:rsidRDefault="00E02105" w:rsidP="00F64F44">
      <w:pPr>
        <w:numPr>
          <w:ilvl w:val="0"/>
          <w:numId w:val="36"/>
        </w:numPr>
        <w:jc w:val="both"/>
        <w:rPr>
          <w:lang w:val="fr-FR"/>
        </w:rPr>
      </w:pPr>
      <w:r w:rsidRPr="00E02105">
        <w:rPr>
          <w:lang w:val="fr-FR"/>
        </w:rPr>
        <w:t>L’adjudicataire veillera à ce que lui-même et son ou ses sous-traitant(s) subséquent(s) disposent des capacités techniques et organisationnelles nécessaires pour bloquer l'accès aux données à caractère personnel et pour détruire physiquement les données sans possibilité de récupération si et quand une telle demande est faite par le pouvoir adjudicateur. Sans préjudice de ce qui précède, l’adjudicataire conserve la possibilité d'examiner si la demande du pouvoir adjudicateur ne constitue pas une violation du Règlement.</w:t>
      </w:r>
    </w:p>
    <w:p w14:paraId="73040561" w14:textId="77777777" w:rsidR="00E02105" w:rsidRPr="00E02105" w:rsidRDefault="00E02105" w:rsidP="00F64F44">
      <w:pPr>
        <w:numPr>
          <w:ilvl w:val="1"/>
          <w:numId w:val="49"/>
        </w:numPr>
        <w:jc w:val="both"/>
        <w:rPr>
          <w:lang w:val="fr-FR"/>
        </w:rPr>
      </w:pPr>
      <w:r w:rsidRPr="00E02105">
        <w:rPr>
          <w:lang w:val="fr-FR"/>
        </w:rPr>
        <w:t>L’adjudicataire doit, sur simple demande du pouvoir adjudicateur, fournir toute l'assistance nécessaire et fournir toutes les informations nécessaires pour que le pouvoir adjudicateur puisse défendre ses intérêts dans toute procédure - judiciaire, arbitrale ou autre - engagée contre le pouvoir adjudicateur ou son personnel pour toute violation des droits fondamentaux à la vie privée et à la protection des données à caractère personnel des personnes concernées.</w:t>
      </w:r>
    </w:p>
    <w:p w14:paraId="7C4F5498" w14:textId="77777777" w:rsidR="00E02105" w:rsidRPr="00E02105" w:rsidRDefault="00E02105" w:rsidP="00C946DB">
      <w:pPr>
        <w:jc w:val="both"/>
        <w:rPr>
          <w:b/>
          <w:bCs/>
          <w:lang w:val="fr-FR"/>
        </w:rPr>
      </w:pPr>
      <w:r w:rsidRPr="00E02105">
        <w:rPr>
          <w:b/>
          <w:bCs/>
          <w:lang w:val="fr-FR"/>
        </w:rPr>
        <w:t xml:space="preserve">Article 9 : Mesures de sécurité </w:t>
      </w:r>
    </w:p>
    <w:p w14:paraId="1BC59913" w14:textId="2A6A43D5" w:rsidR="00E02105" w:rsidRPr="00C946DB" w:rsidRDefault="00E02105" w:rsidP="00F64F44">
      <w:pPr>
        <w:numPr>
          <w:ilvl w:val="1"/>
          <w:numId w:val="50"/>
        </w:numPr>
        <w:jc w:val="both"/>
        <w:rPr>
          <w:lang w:val="fr-FR"/>
        </w:rPr>
      </w:pPr>
      <w:r w:rsidRPr="00E02105">
        <w:rPr>
          <w:lang w:val="fr-FR"/>
        </w:rPr>
        <w:t xml:space="preserve">Pendant toute la durée de la présente Convention, l’adjudicataire doit avoir mis en place et maintenir des mesures techniques et organisationnelles appropriées de manière à ce que le traitement réponde aux exigences du Règlement et garantisse la protection des droits des personnes concernées. </w:t>
      </w:r>
    </w:p>
    <w:p w14:paraId="15B1B744" w14:textId="549E5E48" w:rsidR="00E02105" w:rsidRPr="00C946DB" w:rsidRDefault="00E02105" w:rsidP="00F64F44">
      <w:pPr>
        <w:numPr>
          <w:ilvl w:val="1"/>
          <w:numId w:val="50"/>
        </w:numPr>
        <w:jc w:val="both"/>
        <w:rPr>
          <w:lang w:val="fr-FR"/>
        </w:rPr>
      </w:pPr>
      <w:r w:rsidRPr="00E02105">
        <w:rPr>
          <w:lang w:val="fr-FR"/>
        </w:rPr>
        <w:t xml:space="preserve">L’adjudicataire s’engage à mettre en œuvre les mesures techniques et organisationnelles appropriées pour assurer un niveau de sécurité approprié au risque, conformément à l'article 32 du Règlement. </w:t>
      </w:r>
    </w:p>
    <w:p w14:paraId="20783B83" w14:textId="40672866" w:rsidR="00E02105" w:rsidRPr="00C946DB" w:rsidRDefault="00E02105" w:rsidP="00F64F44">
      <w:pPr>
        <w:numPr>
          <w:ilvl w:val="1"/>
          <w:numId w:val="50"/>
        </w:numPr>
        <w:jc w:val="both"/>
        <w:rPr>
          <w:lang w:val="fr-FR"/>
        </w:rPr>
      </w:pPr>
      <w:r w:rsidRPr="00E02105">
        <w:rPr>
          <w:lang w:val="fr-FR"/>
        </w:rPr>
        <w:t>Pour évaluer le niveau de sécurité approprié, il a été tenu compte en particulier des risques présentés par le traitement, notamment la destruction accidentelle ou illicite, la perte, l'altération, la divulgation non autorisée ou l'accès non autorisé aux Données à caractère personnel transmises, stockées ou traitées d'une autre manière.</w:t>
      </w:r>
    </w:p>
    <w:p w14:paraId="0A616657" w14:textId="02B331E7" w:rsidR="00E02105" w:rsidRPr="00C946DB" w:rsidRDefault="00E02105" w:rsidP="00F64F44">
      <w:pPr>
        <w:numPr>
          <w:ilvl w:val="1"/>
          <w:numId w:val="50"/>
        </w:numPr>
        <w:jc w:val="both"/>
        <w:rPr>
          <w:lang w:val="fr-FR"/>
        </w:rPr>
      </w:pPr>
      <w:r w:rsidRPr="00E02105">
        <w:rPr>
          <w:lang w:val="fr-FR"/>
        </w:rPr>
        <w:lastRenderedPageBreak/>
        <w:t>Les parties reconnaissent que les exigences en matière de sécurité évoluent continuellement et qu'une sécurité efficace exige une évaluation fréquente et une amélioration régulière des mesures de sécurité désuètes. L’adjudicataire devra donc continuellement évaluer et renforcer, compléter ou améliorer les mesures mises en œuvre en vue du respect continu de ses obligations.</w:t>
      </w:r>
    </w:p>
    <w:p w14:paraId="70B439FA" w14:textId="5E786B10" w:rsidR="00E02105" w:rsidRPr="00C946DB" w:rsidRDefault="00E02105" w:rsidP="00F64F44">
      <w:pPr>
        <w:numPr>
          <w:ilvl w:val="1"/>
          <w:numId w:val="50"/>
        </w:numPr>
        <w:jc w:val="both"/>
        <w:rPr>
          <w:lang w:val="fr-FR"/>
        </w:rPr>
      </w:pPr>
      <w:r w:rsidRPr="00E02105">
        <w:rPr>
          <w:lang w:val="fr-FR"/>
        </w:rPr>
        <w:t>L’adjudicataire fournit au pouvoir adjudicateur une description complète et claire, de manière transparente et compréhensible, de la manière dont il traite les données à caractère personnel de celui-ci (Annexe 3).</w:t>
      </w:r>
    </w:p>
    <w:p w14:paraId="098C376B" w14:textId="7011934F" w:rsidR="00E02105" w:rsidRPr="00C946DB" w:rsidRDefault="00E02105" w:rsidP="00F64F44">
      <w:pPr>
        <w:numPr>
          <w:ilvl w:val="1"/>
          <w:numId w:val="50"/>
        </w:numPr>
        <w:jc w:val="both"/>
        <w:rPr>
          <w:lang w:val="fr-FR"/>
        </w:rPr>
      </w:pPr>
      <w:r w:rsidRPr="00E02105">
        <w:rPr>
          <w:lang w:val="fr-FR"/>
        </w:rPr>
        <w:t>Dans le cas où l’adjudicataire viendrait à modifier les mesures de sécurité appliquées, l’adjudicataire s’engage à le notifier immédiatement au pouvoir adjudicateur ;</w:t>
      </w:r>
    </w:p>
    <w:p w14:paraId="482F9FF5" w14:textId="5493E943" w:rsidR="00E02105" w:rsidRPr="00C946DB" w:rsidRDefault="00E02105" w:rsidP="00F64F44">
      <w:pPr>
        <w:numPr>
          <w:ilvl w:val="1"/>
          <w:numId w:val="50"/>
        </w:numPr>
        <w:jc w:val="both"/>
        <w:rPr>
          <w:lang w:val="fr-FR"/>
        </w:rPr>
      </w:pPr>
      <w:r w:rsidRPr="00E02105">
        <w:rPr>
          <w:lang w:val="fr-FR"/>
        </w:rPr>
        <w:t xml:space="preserve">Le pouvoir adjudicateur se réserve le droit de suspendre et/ou de résilier le marché, lorsque l’adjudicataire ne peut plus prévoir des mesures techniques et organisationnelles appropriées au risque de traitement ; </w:t>
      </w:r>
    </w:p>
    <w:p w14:paraId="66184F1F" w14:textId="77777777" w:rsidR="00E02105" w:rsidRPr="00E02105" w:rsidRDefault="00E02105" w:rsidP="00C946DB">
      <w:pPr>
        <w:jc w:val="both"/>
        <w:rPr>
          <w:b/>
          <w:bCs/>
          <w:lang w:val="fr-FR"/>
        </w:rPr>
      </w:pPr>
      <w:r w:rsidRPr="00E02105">
        <w:rPr>
          <w:b/>
          <w:bCs/>
          <w:lang w:val="fr-FR"/>
        </w:rPr>
        <w:t xml:space="preserve">Article 10 : Audit </w:t>
      </w:r>
    </w:p>
    <w:p w14:paraId="17A8CA5C" w14:textId="2F561E68" w:rsidR="00E02105" w:rsidRPr="00C946DB" w:rsidRDefault="00E02105" w:rsidP="00F64F44">
      <w:pPr>
        <w:numPr>
          <w:ilvl w:val="1"/>
          <w:numId w:val="51"/>
        </w:numPr>
        <w:jc w:val="both"/>
        <w:rPr>
          <w:lang w:val="fr-FR"/>
        </w:rPr>
      </w:pPr>
      <w:r w:rsidRPr="00E02105">
        <w:rPr>
          <w:lang w:val="fr-FR"/>
        </w:rPr>
        <w:t xml:space="preserve">L’adjudicataire reconnaît que le pouvoir adjudicateur est sous la surveillance d'une Autorité de surveillance ou de plusieurs Autorités de surveillance. L’adjudicataire reconnaît que le pouvoir adjudicateur et toute Autorité de surveillance concernée auront le droit d'effectuer un audit à tout moment, et en tout cas pendant les heures normales de bureau de l’adjudicataire, pendant la durée de la présente Convention afin d'évaluer si l’adjudicataire est conforme au Règlement et aux dispositions de la présente Convention. L’adjudicataire apporte la coopération nécessaire. </w:t>
      </w:r>
    </w:p>
    <w:p w14:paraId="4957A9CB" w14:textId="544C0A38" w:rsidR="00E02105" w:rsidRPr="00C946DB" w:rsidRDefault="00E02105" w:rsidP="00F64F44">
      <w:pPr>
        <w:numPr>
          <w:ilvl w:val="1"/>
          <w:numId w:val="51"/>
        </w:numPr>
        <w:jc w:val="both"/>
        <w:rPr>
          <w:lang w:val="fr-FR"/>
        </w:rPr>
      </w:pPr>
      <w:r w:rsidRPr="00E02105">
        <w:rPr>
          <w:lang w:val="fr-FR"/>
        </w:rPr>
        <w:t>Ce droit d'audit ne peut être utilisé plus d'une fois par année civile, sauf si le pouvoir adjudicateur et/ou l'Autorité de surveillance a des motifs raisonnables de supposer que l’adjudicataire agit en conflit avec la présente Convention et/ou les dispositions du Règlement. La restriction du droit de contrôle ne s'applique pas à l'Autorité de surveillance.</w:t>
      </w:r>
    </w:p>
    <w:p w14:paraId="4319BCDE" w14:textId="77777777" w:rsidR="00E02105" w:rsidRPr="00E02105" w:rsidRDefault="00E02105" w:rsidP="00F64F44">
      <w:pPr>
        <w:numPr>
          <w:ilvl w:val="1"/>
          <w:numId w:val="51"/>
        </w:numPr>
        <w:jc w:val="both"/>
        <w:rPr>
          <w:lang w:val="fr-FR"/>
        </w:rPr>
      </w:pPr>
      <w:r w:rsidRPr="00E02105">
        <w:rPr>
          <w:lang w:val="fr-FR"/>
        </w:rPr>
        <w:t>Sur demande écrite du pouvoir adjudicateur, l’adjudicataire fournira au pouvoir adjudicateur ou à l'Autorité de surveillance concernée l'accès aux parties pertinentes de l'administration de l’adjudicataire et à tous les lieux et informations d'intérêt de l’adjudicataire (ainsi que, si applicable, ceux de ses agents, filiales et sous-traitants subséquents) pour déterminer si l’adjudicataire est conforme au Règlement et aux dispositions de la présente Convention. Sur demande de l’adjudicataire, les parties concernées conviennent d'un accord de confidentialité.</w:t>
      </w:r>
    </w:p>
    <w:p w14:paraId="4D6F6E9C" w14:textId="77777777" w:rsidR="00E02105" w:rsidRPr="00E02105" w:rsidRDefault="00E02105" w:rsidP="00C946DB">
      <w:pPr>
        <w:jc w:val="both"/>
        <w:rPr>
          <w:lang w:val="fr-FR"/>
        </w:rPr>
      </w:pPr>
    </w:p>
    <w:p w14:paraId="79513200" w14:textId="3160A090" w:rsidR="00E02105" w:rsidRPr="00C946DB" w:rsidRDefault="00E02105" w:rsidP="00F64F44">
      <w:pPr>
        <w:numPr>
          <w:ilvl w:val="1"/>
          <w:numId w:val="51"/>
        </w:numPr>
        <w:jc w:val="both"/>
        <w:rPr>
          <w:lang w:val="fr-FR"/>
        </w:rPr>
      </w:pPr>
      <w:r w:rsidRPr="00E02105">
        <w:rPr>
          <w:lang w:val="fr-FR"/>
        </w:rPr>
        <w:t xml:space="preserve">Le pouvoir adjudicateur doit prendre toutes les mesures appropriées pour minimiser toute obstruction causée par l'audit sur le fonctionnement quotidien de l’adjudicataire ou des services exécutés par l’adjudicataire. </w:t>
      </w:r>
    </w:p>
    <w:p w14:paraId="5ED0CF1E" w14:textId="4A4536A8" w:rsidR="00E02105" w:rsidRPr="00C946DB" w:rsidRDefault="00E02105" w:rsidP="00F64F44">
      <w:pPr>
        <w:numPr>
          <w:ilvl w:val="1"/>
          <w:numId w:val="51"/>
        </w:numPr>
        <w:jc w:val="both"/>
        <w:rPr>
          <w:lang w:val="fr-FR"/>
        </w:rPr>
      </w:pPr>
      <w:r w:rsidRPr="00E02105">
        <w:rPr>
          <w:lang w:val="fr-FR"/>
        </w:rPr>
        <w:t>S'il y a accord entre l’adjudicataire et le pouvoir adjudicateur sur un manquement important dans le respect du Règlement et/ou de la Convention, tel qu'il ressort de l'audit, l’adjudicataire remédie à ce manquement dans les plus brefs délais. Les Parties peuvent convenir de mettre en place un plan, y compris un calendrier de mise en œuvre de ce plan, afin de combler les lacunes révélées par la vérification.</w:t>
      </w:r>
    </w:p>
    <w:p w14:paraId="0BA69675" w14:textId="77777777" w:rsidR="00E02105" w:rsidRPr="00E02105" w:rsidRDefault="00E02105" w:rsidP="00F64F44">
      <w:pPr>
        <w:numPr>
          <w:ilvl w:val="1"/>
          <w:numId w:val="51"/>
        </w:numPr>
        <w:jc w:val="both"/>
        <w:rPr>
          <w:lang w:val="fr-FR"/>
        </w:rPr>
      </w:pPr>
      <w:r w:rsidRPr="00E02105">
        <w:rPr>
          <w:lang w:val="fr-FR"/>
        </w:rPr>
        <w:lastRenderedPageBreak/>
        <w:t>Le pouvoir adjudicateur prendra en charge les frais de tout audit effectué au sens du présent article. Sans préjudice de ce qui précède, l’adjudicataire supportera les frais de ses employés. Toutefois, lorsque l'audit a révélé que l’adjudicataire n'est manifestement pas en conformité avec le règlement et/ou les dispositions de la présente Convention, l’adjudicataire prend à sa charge les frais de cet audit. Les frais de remise en conformité avec le Règlement et/ou les dispositions de la présente Convention sont à la charge de l’adjudicataire.</w:t>
      </w:r>
    </w:p>
    <w:p w14:paraId="10E6B0D7" w14:textId="77777777" w:rsidR="00E02105" w:rsidRPr="00E02105" w:rsidRDefault="00E02105" w:rsidP="00C946DB">
      <w:pPr>
        <w:jc w:val="both"/>
        <w:rPr>
          <w:b/>
          <w:bCs/>
          <w:lang w:val="fr-FR"/>
        </w:rPr>
      </w:pPr>
      <w:r w:rsidRPr="00E02105">
        <w:rPr>
          <w:b/>
          <w:bCs/>
          <w:lang w:val="fr-FR"/>
        </w:rPr>
        <w:t xml:space="preserve">Article 11 : Transfert à des tiers </w:t>
      </w:r>
    </w:p>
    <w:p w14:paraId="0E016B4A" w14:textId="19199D0C" w:rsidR="00E02105" w:rsidRPr="00C946DB" w:rsidRDefault="00E02105" w:rsidP="00F64F44">
      <w:pPr>
        <w:numPr>
          <w:ilvl w:val="1"/>
          <w:numId w:val="52"/>
        </w:numPr>
        <w:jc w:val="both"/>
        <w:rPr>
          <w:lang w:val="fr-FR"/>
        </w:rPr>
      </w:pPr>
      <w:r w:rsidRPr="00E02105">
        <w:rPr>
          <w:lang w:val="fr-FR"/>
        </w:rPr>
        <w:t xml:space="preserve">La transmission de données à caractère personnel à des tiers de quelque manière que ce soit est en principe interdite, sauf si la loi l'exige ou si l’adjudicataire a obtenu l’autorisation explicite du pouvoir adjudicateur pour ce faire. </w:t>
      </w:r>
    </w:p>
    <w:p w14:paraId="677DBCD6" w14:textId="77777777" w:rsidR="00E02105" w:rsidRPr="00E02105" w:rsidRDefault="00E02105" w:rsidP="00F64F44">
      <w:pPr>
        <w:numPr>
          <w:ilvl w:val="1"/>
          <w:numId w:val="52"/>
        </w:numPr>
        <w:jc w:val="both"/>
        <w:rPr>
          <w:lang w:val="fr-FR"/>
        </w:rPr>
      </w:pPr>
      <w:r w:rsidRPr="00E02105">
        <w:rPr>
          <w:lang w:val="fr-FR"/>
        </w:rPr>
        <w:t xml:space="preserve">Dans le cas où une obligation légale s'applique au transfert de données à caractère personnel, qui fait l'objet de la présente Convention, à des Tiers, l’adjudicataire devra en informer le pouvoir adjudicateur avant le transfert.  </w:t>
      </w:r>
    </w:p>
    <w:p w14:paraId="5DC25E78" w14:textId="77777777" w:rsidR="00E02105" w:rsidRPr="00E02105" w:rsidRDefault="00E02105" w:rsidP="00C946DB">
      <w:pPr>
        <w:jc w:val="both"/>
        <w:rPr>
          <w:b/>
          <w:bCs/>
          <w:lang w:val="fr-FR"/>
        </w:rPr>
      </w:pPr>
      <w:r w:rsidRPr="00E02105">
        <w:rPr>
          <w:b/>
          <w:bCs/>
          <w:lang w:val="fr-FR"/>
        </w:rPr>
        <w:t>Article 12 : Transfert en dehors de l'EEE</w:t>
      </w:r>
    </w:p>
    <w:p w14:paraId="4846DF1E" w14:textId="7C376D02" w:rsidR="00E02105" w:rsidRPr="00C946DB" w:rsidRDefault="00E02105" w:rsidP="00F64F44">
      <w:pPr>
        <w:numPr>
          <w:ilvl w:val="1"/>
          <w:numId w:val="53"/>
        </w:numPr>
        <w:jc w:val="both"/>
        <w:rPr>
          <w:lang w:val="fr-FR"/>
        </w:rPr>
      </w:pPr>
      <w:r w:rsidRPr="00E02105">
        <w:rPr>
          <w:lang w:val="fr-FR"/>
        </w:rPr>
        <w:t xml:space="preserve"> L’adjudicataire traitera les données à caractère personnel du pouvoir adjudicateur uniquement dans un lieu situé dans l'EEE.</w:t>
      </w:r>
    </w:p>
    <w:p w14:paraId="757542D9" w14:textId="75F17664" w:rsidR="00E02105" w:rsidRPr="00C946DB" w:rsidRDefault="00E02105" w:rsidP="00F64F44">
      <w:pPr>
        <w:numPr>
          <w:ilvl w:val="1"/>
          <w:numId w:val="53"/>
        </w:numPr>
        <w:jc w:val="both"/>
        <w:rPr>
          <w:lang w:val="fr-FR"/>
        </w:rPr>
      </w:pPr>
      <w:r w:rsidRPr="00E02105">
        <w:rPr>
          <w:lang w:val="fr-FR"/>
        </w:rPr>
        <w:t>L’adjudicataire ne devra pas traiter ou transférer les données à caractère personnel du pouvoir adjudicateur, ni les traiter lui-même ou par le biais de tiers, en dehors de l'Union européenne, sauf autorisation préalable expresse et explicite du pouvoir adjudicateur.</w:t>
      </w:r>
    </w:p>
    <w:p w14:paraId="2E927A64" w14:textId="77777777" w:rsidR="00E02105" w:rsidRPr="00E02105" w:rsidRDefault="00E02105" w:rsidP="00C946DB">
      <w:pPr>
        <w:jc w:val="both"/>
        <w:rPr>
          <w:lang w:val="fr-FR"/>
        </w:rPr>
      </w:pPr>
      <w:r w:rsidRPr="00E02105">
        <w:rPr>
          <w:lang w:val="fr-FR"/>
        </w:rPr>
        <w:t>L’adjudicataire devra veiller à ce qu'aucun accès aux données à caractère personnel du pouvoir adjudicateur par un tiers n'aboutisse de quelque manière que ce soit à la transmission de ces données à l'extérieur de l'Union Européenne.</w:t>
      </w:r>
    </w:p>
    <w:p w14:paraId="446E1609" w14:textId="77777777" w:rsidR="00E02105" w:rsidRPr="00E02105" w:rsidRDefault="00E02105" w:rsidP="00C946DB">
      <w:pPr>
        <w:jc w:val="both"/>
        <w:rPr>
          <w:b/>
          <w:bCs/>
          <w:lang w:val="fr-FR"/>
        </w:rPr>
      </w:pPr>
      <w:r w:rsidRPr="00E02105">
        <w:rPr>
          <w:b/>
          <w:bCs/>
          <w:lang w:val="fr-FR"/>
        </w:rPr>
        <w:t>Article 13 : Comportement à l'égard des autorités gouvernementales et judiciaires nationales</w:t>
      </w:r>
    </w:p>
    <w:p w14:paraId="4E502A97" w14:textId="77777777" w:rsidR="00E02105" w:rsidRPr="00E02105" w:rsidRDefault="00E02105" w:rsidP="00F64F44">
      <w:pPr>
        <w:numPr>
          <w:ilvl w:val="1"/>
          <w:numId w:val="54"/>
        </w:numPr>
        <w:jc w:val="both"/>
        <w:rPr>
          <w:lang w:val="fr-FR"/>
        </w:rPr>
      </w:pPr>
      <w:r w:rsidRPr="00E02105">
        <w:rPr>
          <w:lang w:val="fr-FR"/>
        </w:rPr>
        <w:t>L’adjudicataire informera immédiatement le pouvoir adjudicateur de toute demande, injonction, enquête ou assignation d'une autorité gouvernementale ou judiciaire nationale compétente adressée à l’adjudicataire ou à son sous-traitant subséquent qui implique la communication de données à caractère personnel traitées par l’adjudicataire ou un sous-traitant subséquent pour et au nom du pouvoir adjudicateur ou toute donnée et/ou information relative à ce traitement.</w:t>
      </w:r>
    </w:p>
    <w:p w14:paraId="747EBC18" w14:textId="77777777" w:rsidR="00E02105" w:rsidRPr="00E02105" w:rsidRDefault="00E02105" w:rsidP="00C946DB">
      <w:pPr>
        <w:jc w:val="both"/>
        <w:rPr>
          <w:b/>
          <w:bCs/>
          <w:lang w:val="fr-FR"/>
        </w:rPr>
      </w:pPr>
      <w:r w:rsidRPr="00E02105">
        <w:rPr>
          <w:b/>
          <w:bCs/>
          <w:lang w:val="fr-FR"/>
        </w:rPr>
        <w:t xml:space="preserve">Article 14 : Droits de propriété intellectuelle </w:t>
      </w:r>
    </w:p>
    <w:p w14:paraId="3D02CB5F" w14:textId="77777777" w:rsidR="00E02105" w:rsidRPr="00E02105" w:rsidRDefault="00E02105" w:rsidP="00C946DB">
      <w:pPr>
        <w:jc w:val="both"/>
        <w:rPr>
          <w:lang w:val="fr-FR"/>
        </w:rPr>
      </w:pPr>
      <w:r w:rsidRPr="00E02105">
        <w:rPr>
          <w:lang w:val="fr-FR"/>
        </w:rPr>
        <w:t xml:space="preserve">14.1. Tous les droits de propriété intellectuelle concernant les données à caractère personnel et les bases de données qui contiennent ces données à caractère personnel sont réservés au pouvoir adjudicateur, sauf convention contraire entre les Parties. </w:t>
      </w:r>
    </w:p>
    <w:p w14:paraId="2F40CFA8" w14:textId="77777777" w:rsidR="00E02105" w:rsidRPr="00E02105" w:rsidRDefault="00E02105" w:rsidP="00C946DB">
      <w:pPr>
        <w:jc w:val="both"/>
        <w:rPr>
          <w:b/>
          <w:bCs/>
          <w:lang w:val="fr-FR"/>
        </w:rPr>
      </w:pPr>
      <w:r w:rsidRPr="00E02105">
        <w:rPr>
          <w:b/>
          <w:bCs/>
          <w:lang w:val="fr-FR"/>
        </w:rPr>
        <w:t xml:space="preserve">Article 15 : Confidentialité </w:t>
      </w:r>
    </w:p>
    <w:p w14:paraId="007E12DA" w14:textId="222E370A" w:rsidR="00E02105" w:rsidRPr="00C946DB" w:rsidRDefault="00E02105" w:rsidP="00F64F44">
      <w:pPr>
        <w:numPr>
          <w:ilvl w:val="1"/>
          <w:numId w:val="55"/>
        </w:numPr>
        <w:jc w:val="both"/>
        <w:rPr>
          <w:bCs/>
          <w:lang w:val="fr-FR"/>
        </w:rPr>
      </w:pPr>
      <w:r w:rsidRPr="00E02105">
        <w:rPr>
          <w:bCs/>
          <w:lang w:val="fr-FR"/>
        </w:rPr>
        <w:t>L’adjudicataire s’engage à garantir la confidentialité des données à caractère personnel ainsi que leur traitement.</w:t>
      </w:r>
    </w:p>
    <w:p w14:paraId="7FA5E6F2" w14:textId="77777777" w:rsidR="00E02105" w:rsidRPr="00E02105" w:rsidRDefault="00E02105" w:rsidP="00F64F44">
      <w:pPr>
        <w:numPr>
          <w:ilvl w:val="1"/>
          <w:numId w:val="55"/>
        </w:numPr>
        <w:jc w:val="both"/>
        <w:rPr>
          <w:b/>
          <w:lang w:val="fr-FR"/>
        </w:rPr>
      </w:pPr>
      <w:r w:rsidRPr="00E02105">
        <w:rPr>
          <w:lang w:val="fr-FR"/>
        </w:rPr>
        <w:lastRenderedPageBreak/>
        <w:t>L’adjudicataire s'assure que les employés ou les sous-traitants subséquents autorisés à traiter les données à caractère personnel se sont engagés à opérer les traitements de manière confidentielle et sont par ailleurs tenus par une obligation contractuelle de confidentialité.</w:t>
      </w:r>
    </w:p>
    <w:p w14:paraId="1A99C322" w14:textId="77777777" w:rsidR="00E02105" w:rsidRPr="00E02105" w:rsidRDefault="00E02105" w:rsidP="00C946DB">
      <w:pPr>
        <w:jc w:val="both"/>
        <w:rPr>
          <w:b/>
          <w:bCs/>
          <w:lang w:val="fr-FR"/>
        </w:rPr>
      </w:pPr>
      <w:r w:rsidRPr="00E02105">
        <w:rPr>
          <w:b/>
          <w:bCs/>
          <w:lang w:val="fr-FR"/>
        </w:rPr>
        <w:t>Article 16 : Responsabilité</w:t>
      </w:r>
    </w:p>
    <w:p w14:paraId="7DD77E3F" w14:textId="2C662B5F" w:rsidR="00E02105" w:rsidRPr="00C946DB" w:rsidRDefault="00E02105" w:rsidP="00F64F44">
      <w:pPr>
        <w:numPr>
          <w:ilvl w:val="1"/>
          <w:numId w:val="56"/>
        </w:numPr>
        <w:jc w:val="both"/>
        <w:rPr>
          <w:lang w:val="fr-FR"/>
        </w:rPr>
      </w:pPr>
      <w:r w:rsidRPr="00E02105">
        <w:rPr>
          <w:lang w:val="fr-FR"/>
        </w:rPr>
        <w:t xml:space="preserve">Sans préjudice du marché, l’adjudicataire n'est responsable des dommages causés par le traitement que s'il ne s'est pas conformé aux obligations du Règlement s'adressant spécifiquement aux sous-traitants ou s'il a agi en dehors ou contrairement aux instructions légales du pouvoir adjudicateur. </w:t>
      </w:r>
    </w:p>
    <w:p w14:paraId="2FBF38E5" w14:textId="5B4E7843" w:rsidR="00E02105" w:rsidRPr="00C946DB" w:rsidRDefault="00E02105" w:rsidP="00F64F44">
      <w:pPr>
        <w:numPr>
          <w:ilvl w:val="1"/>
          <w:numId w:val="56"/>
        </w:numPr>
        <w:jc w:val="both"/>
        <w:rPr>
          <w:lang w:val="fr-FR"/>
        </w:rPr>
      </w:pPr>
      <w:r w:rsidRPr="00E02105">
        <w:rPr>
          <w:lang w:val="fr-FR"/>
        </w:rPr>
        <w:t>L’adjudicataire est redevable du paiement des amendes administratives qui découlent d’une infraction à la Réglementation.</w:t>
      </w:r>
    </w:p>
    <w:p w14:paraId="6D21BAAC" w14:textId="7502CA22" w:rsidR="00E02105" w:rsidRPr="00C946DB" w:rsidRDefault="00E02105" w:rsidP="00F64F44">
      <w:pPr>
        <w:numPr>
          <w:ilvl w:val="1"/>
          <w:numId w:val="56"/>
        </w:numPr>
        <w:jc w:val="both"/>
        <w:rPr>
          <w:lang w:val="fr-FR"/>
        </w:rPr>
      </w:pPr>
      <w:r w:rsidRPr="00E02105">
        <w:rPr>
          <w:lang w:val="fr-FR"/>
        </w:rPr>
        <w:t>L’adjudicataire sera exempt de sa responsabilité uniquement s’il peut prouver qu’il n’est pas responsable de l’évènement à l’origine d’une violation de la Réglementation.</w:t>
      </w:r>
    </w:p>
    <w:p w14:paraId="42033B64" w14:textId="77777777" w:rsidR="00E02105" w:rsidRPr="00E02105" w:rsidRDefault="00E02105" w:rsidP="00F64F44">
      <w:pPr>
        <w:numPr>
          <w:ilvl w:val="1"/>
          <w:numId w:val="56"/>
        </w:numPr>
        <w:jc w:val="both"/>
        <w:rPr>
          <w:lang w:val="fr-FR"/>
        </w:rPr>
      </w:pPr>
      <w:r w:rsidRPr="00E02105">
        <w:rPr>
          <w:lang w:val="fr-FR"/>
        </w:rPr>
        <w:t>S'il apparaît que le pouvoir adjudicateur et l’adjudicataire sont responsables des dommages causés par le traitement des Données à caractère personnel, les deux Parties seront responsables et paieront des dommages, conformément à leur part de responsabilité individuelle pour les dommages causés par le traitement.</w:t>
      </w:r>
    </w:p>
    <w:p w14:paraId="110A3C2E" w14:textId="77777777" w:rsidR="00E02105" w:rsidRPr="00E02105" w:rsidRDefault="00E02105" w:rsidP="00C946DB">
      <w:pPr>
        <w:jc w:val="both"/>
        <w:rPr>
          <w:b/>
          <w:bCs/>
          <w:lang w:val="fr-FR"/>
        </w:rPr>
      </w:pPr>
      <w:r w:rsidRPr="00E02105">
        <w:rPr>
          <w:b/>
          <w:bCs/>
          <w:lang w:val="fr-FR"/>
        </w:rPr>
        <w:t>Article 17 : Fin du contrat</w:t>
      </w:r>
    </w:p>
    <w:p w14:paraId="0D08F7C2" w14:textId="041BF29F" w:rsidR="00E02105" w:rsidRPr="00C946DB" w:rsidRDefault="00E02105" w:rsidP="00F64F44">
      <w:pPr>
        <w:numPr>
          <w:ilvl w:val="1"/>
          <w:numId w:val="39"/>
        </w:numPr>
        <w:jc w:val="both"/>
        <w:rPr>
          <w:lang w:val="fr-FR"/>
        </w:rPr>
      </w:pPr>
      <w:r w:rsidRPr="00E02105">
        <w:rPr>
          <w:lang w:val="fr-FR"/>
        </w:rPr>
        <w:t xml:space="preserve">La présente Convention s'applique tant que l’adjudicataire traite des données à caractère personnel au nom et pour le compte du pouvoir adjudicateur dans le cadre du présent marché. Si le marché prend fin, la présente Convention prendra également fin. </w:t>
      </w:r>
    </w:p>
    <w:p w14:paraId="53061F86" w14:textId="25659A45" w:rsidR="00E02105" w:rsidRPr="00C946DB" w:rsidRDefault="00E02105" w:rsidP="00F64F44">
      <w:pPr>
        <w:numPr>
          <w:ilvl w:val="1"/>
          <w:numId w:val="39"/>
        </w:numPr>
        <w:jc w:val="both"/>
        <w:rPr>
          <w:lang w:val="fr-FR"/>
        </w:rPr>
      </w:pPr>
      <w:r w:rsidRPr="00E02105">
        <w:rPr>
          <w:lang w:val="fr-FR"/>
        </w:rPr>
        <w:t>En cas de violation sérieuse de la présente Convention ou des dispositions applicables du Règlement, le pouvoir adjudicateur peut ordonner à l’adjudicataire de mettre fin au traitement des données à caractère personnel avec effet immédiat.</w:t>
      </w:r>
    </w:p>
    <w:p w14:paraId="2FA3A6E9" w14:textId="3E0672DE" w:rsidR="00E02105" w:rsidRPr="00C946DB" w:rsidRDefault="00E02105" w:rsidP="00F64F44">
      <w:pPr>
        <w:numPr>
          <w:ilvl w:val="1"/>
          <w:numId w:val="39"/>
        </w:numPr>
        <w:jc w:val="both"/>
        <w:rPr>
          <w:lang w:val="fr-FR"/>
        </w:rPr>
      </w:pPr>
      <w:r w:rsidRPr="00E02105">
        <w:rPr>
          <w:lang w:val="fr-FR"/>
        </w:rPr>
        <w:t xml:space="preserve">En cas de résiliation de la Convention, ou si les données à caractère personnel ne sont plus pertinentes pour la fourniture des services, L’adjudicataire supprimera, sur décision du pouvoir adjudicateur, toutes les données à caractère personnel ou les retournera au pouvoir adjudicateur et supprimera les données à caractère personnel et autres copies. L’adjudicataire en apportera la preuve par écrit, à moins que la législation applicable n'exige le stockage des données à caractère personnel. Les données à caractère personnel seront retournées gratuitement au pouvoir adjudicateur, à moins qu'il n'en soit convenu autrement. </w:t>
      </w:r>
    </w:p>
    <w:p w14:paraId="34471029" w14:textId="77777777" w:rsidR="00E02105" w:rsidRPr="00E02105" w:rsidRDefault="00E02105" w:rsidP="00C946DB">
      <w:pPr>
        <w:jc w:val="both"/>
        <w:rPr>
          <w:b/>
          <w:bCs/>
          <w:lang w:val="fr-FR"/>
        </w:rPr>
      </w:pPr>
      <w:r w:rsidRPr="00E02105">
        <w:rPr>
          <w:b/>
          <w:bCs/>
          <w:lang w:val="fr-FR"/>
        </w:rPr>
        <w:t>Article 18 : Médiation et compétence</w:t>
      </w:r>
    </w:p>
    <w:p w14:paraId="2543D4BB" w14:textId="77777777" w:rsidR="00E02105" w:rsidRPr="00E02105" w:rsidRDefault="00E02105" w:rsidP="00F64F44">
      <w:pPr>
        <w:numPr>
          <w:ilvl w:val="1"/>
          <w:numId w:val="57"/>
        </w:numPr>
        <w:jc w:val="both"/>
        <w:rPr>
          <w:lang w:val="fr-FR"/>
        </w:rPr>
      </w:pPr>
      <w:r w:rsidRPr="00E02105">
        <w:rPr>
          <w:lang w:val="fr-FR"/>
        </w:rPr>
        <w:t>L’adjudicataire convient que si la personne concernée invoque contre elle des demandes de dommages-intérêts en vertu de la présente Convention, l’adjudicataire acceptera la décision de la personne concernée :</w:t>
      </w:r>
    </w:p>
    <w:p w14:paraId="3644C9A0" w14:textId="77777777" w:rsidR="00E02105" w:rsidRPr="00E02105" w:rsidRDefault="00E02105" w:rsidP="00F64F44">
      <w:pPr>
        <w:numPr>
          <w:ilvl w:val="0"/>
          <w:numId w:val="58"/>
        </w:numPr>
        <w:jc w:val="both"/>
        <w:rPr>
          <w:lang w:val="fr-FR"/>
        </w:rPr>
      </w:pPr>
      <w:r w:rsidRPr="00E02105">
        <w:rPr>
          <w:lang w:val="fr-FR"/>
        </w:rPr>
        <w:t>De renvoyer le différend à la médiation chez une personne indépendante</w:t>
      </w:r>
    </w:p>
    <w:p w14:paraId="46D0357E" w14:textId="2E7791D0" w:rsidR="00E02105" w:rsidRPr="00C946DB" w:rsidRDefault="00E02105" w:rsidP="00F64F44">
      <w:pPr>
        <w:numPr>
          <w:ilvl w:val="0"/>
          <w:numId w:val="58"/>
        </w:numPr>
        <w:jc w:val="both"/>
        <w:rPr>
          <w:lang w:val="fr-FR"/>
        </w:rPr>
      </w:pPr>
      <w:r w:rsidRPr="00E02105">
        <w:rPr>
          <w:lang w:val="fr-FR"/>
        </w:rPr>
        <w:lastRenderedPageBreak/>
        <w:t>De renvoyer le litige devant les tribunaux du lieu d'établissement du pouvoir adjudicateur</w:t>
      </w:r>
    </w:p>
    <w:p w14:paraId="08B15192" w14:textId="4E8BCB95" w:rsidR="00E02105" w:rsidRPr="00C946DB" w:rsidRDefault="00E02105" w:rsidP="00F64F44">
      <w:pPr>
        <w:numPr>
          <w:ilvl w:val="1"/>
          <w:numId w:val="57"/>
        </w:numPr>
        <w:jc w:val="both"/>
        <w:rPr>
          <w:lang w:val="fr-FR"/>
        </w:rPr>
      </w:pPr>
      <w:r w:rsidRPr="00E02105">
        <w:rPr>
          <w:lang w:val="fr-FR"/>
        </w:rPr>
        <w:t>Les Parties conviennent que le choix fait par la personne concernée ne portera pas atteinte aux droits substantiels ou procéduraux de la personne concernée de demander réparation conformément à d'autres dispositions du droit national ou international applicable.</w:t>
      </w:r>
    </w:p>
    <w:p w14:paraId="443230AD" w14:textId="525B03A5" w:rsidR="00E02105" w:rsidRPr="00C946DB" w:rsidRDefault="00E02105" w:rsidP="00F64F44">
      <w:pPr>
        <w:numPr>
          <w:ilvl w:val="1"/>
          <w:numId w:val="38"/>
        </w:numPr>
        <w:jc w:val="both"/>
        <w:rPr>
          <w:lang w:val="fr-FR"/>
        </w:rPr>
      </w:pPr>
      <w:r w:rsidRPr="00E02105">
        <w:rPr>
          <w:lang w:val="fr-FR"/>
        </w:rPr>
        <w:t>Tout différend entre les Parties au sujet des modalités de la présente entente doit être porté devant les tribunaux compétents, tel que déterminé dans l'entente principale.</w:t>
      </w:r>
    </w:p>
    <w:p w14:paraId="5482387C" w14:textId="77777777" w:rsidR="00E02105" w:rsidRPr="00E02105" w:rsidRDefault="00E02105" w:rsidP="00C946DB">
      <w:pPr>
        <w:jc w:val="both"/>
        <w:rPr>
          <w:lang w:val="fr-FR"/>
        </w:rPr>
      </w:pPr>
    </w:p>
    <w:p w14:paraId="22BDCC82" w14:textId="77777777" w:rsidR="00E02105" w:rsidRPr="00E02105" w:rsidRDefault="00E02105" w:rsidP="00C946DB">
      <w:pPr>
        <w:jc w:val="both"/>
        <w:rPr>
          <w:lang w:val="fr-FR"/>
        </w:rPr>
      </w:pPr>
    </w:p>
    <w:p w14:paraId="665B5A6F" w14:textId="77777777" w:rsidR="00E02105" w:rsidRPr="00E02105" w:rsidRDefault="00E02105" w:rsidP="00C946DB">
      <w:pPr>
        <w:jc w:val="both"/>
        <w:rPr>
          <w:lang w:val="fr-FR"/>
        </w:rPr>
      </w:pPr>
      <w:r w:rsidRPr="40BE35A2">
        <w:rPr>
          <w:lang w:val="fr-FR"/>
        </w:rPr>
        <w:t>Ainsi, convenu le [………………………………….……] et établi en deux exemplaires dont chaque Partie reconnaît avoir reçu un exemplaire signé.</w:t>
      </w:r>
    </w:p>
    <w:p w14:paraId="5F481BB2" w14:textId="77777777" w:rsidR="00E02105" w:rsidRPr="00E02105" w:rsidRDefault="00E02105" w:rsidP="00C946DB">
      <w:pPr>
        <w:jc w:val="both"/>
        <w:rPr>
          <w:lang w:val="fr-FR"/>
        </w:rPr>
      </w:pPr>
    </w:p>
    <w:p w14:paraId="0DF93443" w14:textId="73D9B779" w:rsidR="00E02105" w:rsidRPr="00E02105" w:rsidRDefault="00E02105" w:rsidP="00C946DB">
      <w:pPr>
        <w:jc w:val="both"/>
        <w:rPr>
          <w:lang w:val="fr-FR"/>
        </w:rPr>
      </w:pPr>
      <w:r w:rsidRPr="00E02105">
        <w:rPr>
          <w:lang w:val="fr-FR"/>
        </w:rPr>
        <w:t>POUR LE POUVOIR ADJUDICATEUR                      POUR L’ADJUDICATAIRE</w:t>
      </w:r>
    </w:p>
    <w:p w14:paraId="2C56B406" w14:textId="77777777" w:rsidR="00E02105" w:rsidRPr="00E02105" w:rsidRDefault="00E02105" w:rsidP="00C946DB">
      <w:pPr>
        <w:jc w:val="both"/>
        <w:rPr>
          <w:lang w:val="fr-FR"/>
        </w:rPr>
      </w:pPr>
      <w:r w:rsidRPr="00E02105">
        <w:rPr>
          <w:lang w:val="fr-FR"/>
        </w:rPr>
        <w:t>____________________________________                     ____________________________________</w:t>
      </w:r>
    </w:p>
    <w:p w14:paraId="1545212D" w14:textId="77777777" w:rsidR="00E02105" w:rsidRPr="00E02105" w:rsidRDefault="00E02105" w:rsidP="00C946DB">
      <w:pPr>
        <w:jc w:val="both"/>
        <w:rPr>
          <w:lang w:val="fr-FR"/>
        </w:rPr>
      </w:pPr>
    </w:p>
    <w:p w14:paraId="18166A68" w14:textId="77777777" w:rsidR="00E02105" w:rsidRPr="00E02105" w:rsidRDefault="00E02105" w:rsidP="00C946DB">
      <w:pPr>
        <w:jc w:val="both"/>
        <w:rPr>
          <w:lang w:val="fr-FR"/>
        </w:rPr>
      </w:pPr>
      <w:r w:rsidRPr="00E02105">
        <w:rPr>
          <w:lang w:val="fr-FR"/>
        </w:rPr>
        <w:t xml:space="preserve">Nom : […………………………….……....]                         Nom : […………………………….……....]                             </w:t>
      </w:r>
    </w:p>
    <w:p w14:paraId="2EFCCDF5" w14:textId="77777777" w:rsidR="00E02105" w:rsidRPr="00E02105" w:rsidRDefault="00E02105" w:rsidP="00C946DB">
      <w:pPr>
        <w:jc w:val="both"/>
        <w:rPr>
          <w:lang w:val="fr-FR"/>
        </w:rPr>
      </w:pPr>
      <w:r w:rsidRPr="00E02105">
        <w:rPr>
          <w:lang w:val="fr-FR"/>
        </w:rPr>
        <w:t xml:space="preserve">Fonction : [………………………………..]                        Fonction : [………………………………..]                                                     </w:t>
      </w:r>
    </w:p>
    <w:p w14:paraId="3375EFFE" w14:textId="77777777" w:rsidR="00E02105" w:rsidRPr="00E02105" w:rsidRDefault="00E02105" w:rsidP="00C946DB">
      <w:pPr>
        <w:jc w:val="both"/>
        <w:rPr>
          <w:lang w:val="fr-FR"/>
        </w:rPr>
      </w:pPr>
    </w:p>
    <w:p w14:paraId="4E84C1C2" w14:textId="77777777" w:rsidR="00E02105" w:rsidRPr="00E02105" w:rsidRDefault="00E02105" w:rsidP="00C946DB">
      <w:pPr>
        <w:jc w:val="both"/>
        <w:rPr>
          <w:lang w:val="fr-FR"/>
        </w:rPr>
      </w:pPr>
    </w:p>
    <w:p w14:paraId="560A0B30" w14:textId="77777777" w:rsidR="00E02105" w:rsidRPr="00E02105" w:rsidRDefault="00E02105" w:rsidP="00C946DB">
      <w:pPr>
        <w:jc w:val="both"/>
        <w:rPr>
          <w:lang w:val="fr-FR"/>
        </w:rPr>
      </w:pPr>
    </w:p>
    <w:p w14:paraId="5A5C16DD" w14:textId="77777777" w:rsidR="00E02105" w:rsidRPr="00E02105" w:rsidRDefault="00E02105" w:rsidP="00C946DB">
      <w:pPr>
        <w:jc w:val="both"/>
        <w:rPr>
          <w:lang w:val="fr-FR"/>
        </w:rPr>
      </w:pPr>
    </w:p>
    <w:p w14:paraId="19E601BE" w14:textId="77777777" w:rsidR="00E02105" w:rsidRPr="00E02105" w:rsidRDefault="00E02105" w:rsidP="00C946DB">
      <w:pPr>
        <w:jc w:val="both"/>
        <w:rPr>
          <w:lang w:val="fr-FR"/>
        </w:rPr>
      </w:pPr>
    </w:p>
    <w:p w14:paraId="27DD8741" w14:textId="77777777" w:rsidR="00E02105" w:rsidRPr="00E02105" w:rsidRDefault="00E02105" w:rsidP="00C946DB">
      <w:pPr>
        <w:jc w:val="both"/>
        <w:rPr>
          <w:lang w:val="fr-FR"/>
        </w:rPr>
      </w:pPr>
    </w:p>
    <w:p w14:paraId="789A890C" w14:textId="77777777" w:rsidR="00E02105" w:rsidRPr="00E02105" w:rsidRDefault="00E02105" w:rsidP="00E02105">
      <w:pPr>
        <w:rPr>
          <w:lang w:val="fr-FR"/>
        </w:rPr>
      </w:pPr>
    </w:p>
    <w:p w14:paraId="5B8899A7" w14:textId="77777777" w:rsidR="00E02105" w:rsidRPr="00E02105" w:rsidRDefault="00E02105" w:rsidP="00E02105">
      <w:pPr>
        <w:rPr>
          <w:lang w:val="fr-FR"/>
        </w:rPr>
      </w:pPr>
    </w:p>
    <w:p w14:paraId="227B8518" w14:textId="77777777" w:rsidR="00E02105" w:rsidRPr="00E02105" w:rsidRDefault="00E02105" w:rsidP="00E02105">
      <w:pPr>
        <w:rPr>
          <w:lang w:val="fr-FR"/>
        </w:rPr>
      </w:pPr>
    </w:p>
    <w:p w14:paraId="77ADB2FF" w14:textId="77777777" w:rsidR="00E02105" w:rsidRPr="00E02105" w:rsidRDefault="00E02105" w:rsidP="00E02105">
      <w:pPr>
        <w:rPr>
          <w:lang w:val="fr-FR"/>
        </w:rPr>
      </w:pPr>
    </w:p>
    <w:p w14:paraId="5DB8D333" w14:textId="77777777" w:rsidR="00E02105" w:rsidRPr="00E02105" w:rsidRDefault="00E02105" w:rsidP="00E02105">
      <w:pPr>
        <w:rPr>
          <w:lang w:val="fr-FR"/>
        </w:rPr>
      </w:pPr>
    </w:p>
    <w:p w14:paraId="6A63F8D4" w14:textId="77777777" w:rsidR="00E02105" w:rsidRPr="00E02105" w:rsidRDefault="00E02105" w:rsidP="00E02105">
      <w:pPr>
        <w:rPr>
          <w:lang w:val="fr-FR"/>
        </w:rPr>
      </w:pPr>
    </w:p>
    <w:p w14:paraId="184DCEC2" w14:textId="77777777" w:rsidR="00E02105" w:rsidRPr="00E02105" w:rsidRDefault="00E02105" w:rsidP="00E02105">
      <w:pPr>
        <w:rPr>
          <w:b/>
          <w:bCs/>
          <w:lang w:val="fr-FR"/>
        </w:rPr>
      </w:pPr>
      <w:r w:rsidRPr="00E02105">
        <w:rPr>
          <w:b/>
          <w:bCs/>
          <w:lang w:val="fr-FR"/>
        </w:rPr>
        <w:lastRenderedPageBreak/>
        <w:t>Annexe 1 : Description des activités de traitement des données à caractère personnel opérées par l’adjudicataire</w:t>
      </w:r>
      <w:r w:rsidRPr="00E02105">
        <w:rPr>
          <w:b/>
          <w:bCs/>
          <w:vertAlign w:val="superscript"/>
          <w:lang w:val="fr-FR"/>
        </w:rPr>
        <w:footnoteReference w:id="21"/>
      </w:r>
    </w:p>
    <w:p w14:paraId="7C01B7F9" w14:textId="77777777" w:rsidR="00E02105" w:rsidRPr="00E02105" w:rsidRDefault="00E02105" w:rsidP="00E02105">
      <w:pPr>
        <w:rPr>
          <w:b/>
          <w:i/>
          <w:lang w:val="fr-FR"/>
        </w:rPr>
      </w:pPr>
    </w:p>
    <w:p w14:paraId="68FBC0F1" w14:textId="77777777" w:rsidR="00E02105" w:rsidRPr="00E02105" w:rsidRDefault="00E02105" w:rsidP="00F64F44">
      <w:pPr>
        <w:numPr>
          <w:ilvl w:val="0"/>
          <w:numId w:val="59"/>
        </w:numPr>
        <w:rPr>
          <w:b/>
          <w:bCs/>
          <w:u w:val="single"/>
          <w:lang w:val="fr-FR"/>
        </w:rPr>
      </w:pPr>
      <w:r w:rsidRPr="00E02105">
        <w:rPr>
          <w:b/>
          <w:bCs/>
          <w:u w:val="single"/>
          <w:lang w:val="fr-FR"/>
        </w:rPr>
        <w:t>Activités de traitement effectuées par le sous-traitant</w:t>
      </w:r>
    </w:p>
    <w:p w14:paraId="1D25D690" w14:textId="77777777" w:rsidR="00E02105" w:rsidRPr="00E02105" w:rsidRDefault="00E02105" w:rsidP="00E02105">
      <w:pPr>
        <w:rPr>
          <w:b/>
          <w:bCs/>
          <w:lang w:val="fr-FR"/>
        </w:rPr>
      </w:pPr>
    </w:p>
    <w:p w14:paraId="4FA51333" w14:textId="77777777" w:rsidR="00E02105" w:rsidRPr="00E02105" w:rsidRDefault="00E02105" w:rsidP="00E02105">
      <w:pPr>
        <w:rPr>
          <w:bCs/>
          <w:lang w:val="fr-FR"/>
        </w:rPr>
      </w:pPr>
      <w:r w:rsidRPr="00E02105">
        <w:rPr>
          <w:bCs/>
          <w:lang w:val="fr-FR"/>
        </w:rPr>
        <w:t xml:space="preserve">Objet du traitement : </w:t>
      </w:r>
    </w:p>
    <w:p w14:paraId="0ADE70E9" w14:textId="77777777" w:rsidR="00E02105" w:rsidRPr="00E02105" w:rsidRDefault="00E02105" w:rsidP="00E02105">
      <w:pPr>
        <w:rPr>
          <w:bCs/>
          <w:lang w:val="fr-FR"/>
        </w:rPr>
      </w:pPr>
    </w:p>
    <w:p w14:paraId="129E44E8" w14:textId="77777777" w:rsidR="00E02105" w:rsidRPr="00E02105" w:rsidRDefault="00E02105" w:rsidP="00E02105">
      <w:pPr>
        <w:rPr>
          <w:lang w:val="fr-FR"/>
        </w:rPr>
      </w:pPr>
      <w:r w:rsidRPr="00E02105">
        <w:rPr>
          <w:bCs/>
          <w:lang w:val="fr-FR"/>
        </w:rPr>
        <w:t xml:space="preserve">Nature du traitement : </w:t>
      </w:r>
      <w:r w:rsidRPr="00E02105">
        <w:rPr>
          <w:i/>
          <w:iCs/>
          <w:lang w:val="fr-FR"/>
        </w:rPr>
        <w:t>[Par exemple : structuration, consultation, stockage et collection, etc.]</w:t>
      </w:r>
      <w:r w:rsidRPr="00E02105">
        <w:rPr>
          <w:lang w:val="fr-FR"/>
        </w:rPr>
        <w:t xml:space="preserve"> </w:t>
      </w:r>
    </w:p>
    <w:p w14:paraId="5CC63CD7" w14:textId="77777777" w:rsidR="00E02105" w:rsidRPr="00E02105" w:rsidRDefault="00E02105" w:rsidP="00E02105">
      <w:pPr>
        <w:rPr>
          <w:bCs/>
          <w:lang w:val="fr-FR"/>
        </w:rPr>
      </w:pPr>
    </w:p>
    <w:p w14:paraId="3C18E5AA" w14:textId="77777777" w:rsidR="00E02105" w:rsidRPr="00E02105" w:rsidRDefault="00E02105" w:rsidP="00E02105">
      <w:pPr>
        <w:rPr>
          <w:bCs/>
          <w:lang w:val="fr-FR"/>
        </w:rPr>
      </w:pPr>
      <w:r w:rsidRPr="00E02105">
        <w:rPr>
          <w:bCs/>
          <w:lang w:val="fr-FR"/>
        </w:rPr>
        <w:t xml:space="preserve">Durée du traitement : </w:t>
      </w:r>
    </w:p>
    <w:p w14:paraId="222F7144" w14:textId="77777777" w:rsidR="00E02105" w:rsidRPr="00E02105" w:rsidRDefault="00E02105" w:rsidP="00E02105">
      <w:pPr>
        <w:rPr>
          <w:bCs/>
          <w:lang w:val="fr-FR"/>
        </w:rPr>
      </w:pPr>
    </w:p>
    <w:p w14:paraId="111914A0" w14:textId="77777777" w:rsidR="00E02105" w:rsidRPr="00E02105" w:rsidRDefault="00E02105" w:rsidP="00E02105">
      <w:pPr>
        <w:rPr>
          <w:bCs/>
          <w:lang w:val="fr-FR"/>
        </w:rPr>
      </w:pPr>
      <w:r w:rsidRPr="00E02105">
        <w:rPr>
          <w:bCs/>
          <w:lang w:val="fr-FR"/>
        </w:rPr>
        <w:t xml:space="preserve">Finalité du traitement : </w:t>
      </w:r>
    </w:p>
    <w:p w14:paraId="0A38E637" w14:textId="77777777" w:rsidR="00E02105" w:rsidRPr="00E02105" w:rsidRDefault="00E02105" w:rsidP="00E02105">
      <w:pPr>
        <w:rPr>
          <w:b/>
          <w:bCs/>
          <w:lang w:val="fr-FR"/>
        </w:rPr>
      </w:pPr>
    </w:p>
    <w:p w14:paraId="43E48646" w14:textId="77777777" w:rsidR="00E02105" w:rsidRPr="00E02105" w:rsidRDefault="00E02105" w:rsidP="00F64F44">
      <w:pPr>
        <w:numPr>
          <w:ilvl w:val="0"/>
          <w:numId w:val="59"/>
        </w:numPr>
        <w:rPr>
          <w:b/>
          <w:bCs/>
          <w:u w:val="single"/>
          <w:lang w:val="fr-FR"/>
        </w:rPr>
      </w:pPr>
      <w:r w:rsidRPr="00E02105">
        <w:rPr>
          <w:b/>
          <w:bCs/>
          <w:u w:val="single"/>
          <w:lang w:val="fr-FR"/>
        </w:rPr>
        <w:t>Les catégories de données à caractère personnel que le sous-traitant va traiter pour le compte du responsable de traitement (*indiquer ce qui est applicable).</w:t>
      </w:r>
    </w:p>
    <w:p w14:paraId="31001169" w14:textId="77777777" w:rsidR="00E02105" w:rsidRPr="00E02105" w:rsidRDefault="00E02105" w:rsidP="00E02105">
      <w:pPr>
        <w:rPr>
          <w:b/>
          <w:bCs/>
          <w:u w:val="single"/>
          <w:lang w:val="fr-FR"/>
        </w:rPr>
      </w:pPr>
    </w:p>
    <w:p w14:paraId="6AA8A4C9" w14:textId="77777777" w:rsidR="00E02105" w:rsidRPr="00E02105" w:rsidRDefault="00E02105" w:rsidP="00F64F44">
      <w:pPr>
        <w:numPr>
          <w:ilvl w:val="0"/>
          <w:numId w:val="61"/>
        </w:numPr>
        <w:rPr>
          <w:bCs/>
          <w:lang w:val="fr-FR"/>
        </w:rPr>
      </w:pPr>
      <w:r w:rsidRPr="00E02105">
        <w:rPr>
          <w:bCs/>
          <w:lang w:val="fr-FR"/>
        </w:rPr>
        <w:t xml:space="preserve">Données d'identification personnelle (par ex. nom, adresse, téléphone, etc.) </w:t>
      </w:r>
    </w:p>
    <w:p w14:paraId="62C6A356" w14:textId="77777777" w:rsidR="00E02105" w:rsidRPr="00E02105" w:rsidRDefault="00E02105" w:rsidP="00F64F44">
      <w:pPr>
        <w:numPr>
          <w:ilvl w:val="0"/>
          <w:numId w:val="61"/>
        </w:numPr>
        <w:rPr>
          <w:bCs/>
          <w:lang w:val="fr-FR"/>
        </w:rPr>
      </w:pPr>
      <w:r w:rsidRPr="00E02105">
        <w:rPr>
          <w:bCs/>
          <w:lang w:val="fr-FR"/>
        </w:rPr>
        <w:t>Données d'identification électroniques (par ex. adresses e-mail, ID Facebook, ID Twitter, noms d'utilisateur, mots de passe ou autres données de connexion, etc.)</w:t>
      </w:r>
    </w:p>
    <w:p w14:paraId="7974FECB" w14:textId="77777777" w:rsidR="00E02105" w:rsidRPr="00E02105" w:rsidRDefault="00E02105" w:rsidP="00F64F44">
      <w:pPr>
        <w:numPr>
          <w:ilvl w:val="0"/>
          <w:numId w:val="61"/>
        </w:numPr>
        <w:rPr>
          <w:bCs/>
          <w:lang w:val="fr-FR"/>
        </w:rPr>
      </w:pPr>
      <w:r w:rsidRPr="00E02105">
        <w:rPr>
          <w:bCs/>
          <w:lang w:val="fr-FR"/>
        </w:rPr>
        <w:t>Données électroniques de localisation (par ex. adresses IP, GSM, GPS, points de connexion, etc.)</w:t>
      </w:r>
    </w:p>
    <w:p w14:paraId="185FA8CF" w14:textId="77777777" w:rsidR="00E02105" w:rsidRPr="00E02105" w:rsidRDefault="00E02105" w:rsidP="00F64F44">
      <w:pPr>
        <w:numPr>
          <w:ilvl w:val="0"/>
          <w:numId w:val="61"/>
        </w:numPr>
        <w:rPr>
          <w:bCs/>
          <w:lang w:val="fr-FR"/>
        </w:rPr>
      </w:pPr>
      <w:r w:rsidRPr="00E02105">
        <w:rPr>
          <w:bCs/>
          <w:lang w:val="fr-FR"/>
        </w:rPr>
        <w:t>Données d'identification biométriques (p. ex. empreintes digitales, balayage de l'iris, etc.)</w:t>
      </w:r>
    </w:p>
    <w:p w14:paraId="28DBD8CE" w14:textId="77777777" w:rsidR="00E02105" w:rsidRPr="00E02105" w:rsidRDefault="00E02105" w:rsidP="00F64F44">
      <w:pPr>
        <w:numPr>
          <w:ilvl w:val="0"/>
          <w:numId w:val="61"/>
        </w:numPr>
        <w:rPr>
          <w:bCs/>
          <w:lang w:val="fr-FR"/>
        </w:rPr>
      </w:pPr>
      <w:r w:rsidRPr="00E02105">
        <w:rPr>
          <w:bCs/>
          <w:lang w:val="fr-FR"/>
        </w:rPr>
        <w:t>Copies des documents d'identité</w:t>
      </w:r>
    </w:p>
    <w:p w14:paraId="151914E1" w14:textId="77777777" w:rsidR="00E02105" w:rsidRPr="00E02105" w:rsidRDefault="00E02105" w:rsidP="00F64F44">
      <w:pPr>
        <w:numPr>
          <w:ilvl w:val="0"/>
          <w:numId w:val="61"/>
        </w:numPr>
        <w:rPr>
          <w:bCs/>
          <w:lang w:val="fr-FR"/>
        </w:rPr>
      </w:pPr>
      <w:r w:rsidRPr="00E02105">
        <w:rPr>
          <w:bCs/>
          <w:lang w:val="fr-FR"/>
        </w:rPr>
        <w:t>Données d'identification financière (par ex. numéros de compte (bancaire), numéros de carte de crédit, informations sur le salaire et le paiement, etc.)</w:t>
      </w:r>
    </w:p>
    <w:p w14:paraId="7E42BE7F" w14:textId="77777777" w:rsidR="00E02105" w:rsidRPr="00E02105" w:rsidRDefault="00E02105" w:rsidP="00F64F44">
      <w:pPr>
        <w:numPr>
          <w:ilvl w:val="0"/>
          <w:numId w:val="61"/>
        </w:numPr>
        <w:rPr>
          <w:bCs/>
          <w:lang w:val="fr-FR"/>
        </w:rPr>
      </w:pPr>
      <w:r w:rsidRPr="00E02105">
        <w:rPr>
          <w:bCs/>
          <w:lang w:val="fr-FR"/>
        </w:rPr>
        <w:t>Caractéristiques personnelles (p. ex. sexe, âge, date de naissance, état civil, nationalité, etc.)</w:t>
      </w:r>
    </w:p>
    <w:p w14:paraId="61930845" w14:textId="77777777" w:rsidR="00E02105" w:rsidRPr="00E02105" w:rsidRDefault="00E02105" w:rsidP="00F64F44">
      <w:pPr>
        <w:numPr>
          <w:ilvl w:val="0"/>
          <w:numId w:val="61"/>
        </w:numPr>
        <w:rPr>
          <w:bCs/>
          <w:lang w:val="fr-FR"/>
        </w:rPr>
      </w:pPr>
      <w:r w:rsidRPr="00E02105">
        <w:rPr>
          <w:bCs/>
          <w:lang w:val="fr-FR"/>
        </w:rPr>
        <w:t>Données physiques (par ex. taille, poids, etc.)</w:t>
      </w:r>
    </w:p>
    <w:p w14:paraId="60B11BE7" w14:textId="77777777" w:rsidR="00E02105" w:rsidRPr="00E02105" w:rsidRDefault="00E02105" w:rsidP="00F64F44">
      <w:pPr>
        <w:numPr>
          <w:ilvl w:val="0"/>
          <w:numId w:val="61"/>
        </w:numPr>
        <w:rPr>
          <w:bCs/>
          <w:lang w:val="fr-FR"/>
        </w:rPr>
      </w:pPr>
      <w:r w:rsidRPr="00E02105">
        <w:rPr>
          <w:bCs/>
          <w:lang w:val="fr-FR"/>
        </w:rPr>
        <w:lastRenderedPageBreak/>
        <w:t>Habitudes de vie</w:t>
      </w:r>
    </w:p>
    <w:p w14:paraId="058848C9" w14:textId="77777777" w:rsidR="00E02105" w:rsidRPr="00E02105" w:rsidRDefault="00E02105" w:rsidP="00F64F44">
      <w:pPr>
        <w:numPr>
          <w:ilvl w:val="0"/>
          <w:numId w:val="61"/>
        </w:numPr>
        <w:rPr>
          <w:bCs/>
          <w:lang w:val="fr-FR"/>
        </w:rPr>
      </w:pPr>
      <w:r w:rsidRPr="00E02105">
        <w:rPr>
          <w:bCs/>
          <w:lang w:val="fr-FR"/>
        </w:rPr>
        <w:t>Données psychologiques (p. ex. personnalité, caractère, etc.)</w:t>
      </w:r>
    </w:p>
    <w:p w14:paraId="585CEEA8" w14:textId="77777777" w:rsidR="00E02105" w:rsidRPr="00E02105" w:rsidRDefault="00E02105" w:rsidP="00F64F44">
      <w:pPr>
        <w:numPr>
          <w:ilvl w:val="0"/>
          <w:numId w:val="61"/>
        </w:numPr>
        <w:rPr>
          <w:bCs/>
          <w:lang w:val="fr-FR"/>
        </w:rPr>
      </w:pPr>
      <w:r w:rsidRPr="00E02105">
        <w:rPr>
          <w:bCs/>
          <w:lang w:val="fr-FR"/>
        </w:rPr>
        <w:t>Composition de la famille</w:t>
      </w:r>
    </w:p>
    <w:p w14:paraId="003C803F" w14:textId="77777777" w:rsidR="00E02105" w:rsidRPr="00E02105" w:rsidRDefault="00E02105" w:rsidP="00F64F44">
      <w:pPr>
        <w:numPr>
          <w:ilvl w:val="0"/>
          <w:numId w:val="61"/>
        </w:numPr>
        <w:rPr>
          <w:bCs/>
          <w:lang w:val="fr-FR"/>
        </w:rPr>
      </w:pPr>
      <w:r w:rsidRPr="00E02105">
        <w:rPr>
          <w:bCs/>
          <w:lang w:val="fr-FR"/>
        </w:rPr>
        <w:t>Loisirs et intérêts</w:t>
      </w:r>
    </w:p>
    <w:p w14:paraId="2C10A2DE" w14:textId="77777777" w:rsidR="00E02105" w:rsidRPr="00E02105" w:rsidRDefault="00E02105" w:rsidP="00F64F44">
      <w:pPr>
        <w:numPr>
          <w:ilvl w:val="0"/>
          <w:numId w:val="61"/>
        </w:numPr>
        <w:rPr>
          <w:bCs/>
          <w:lang w:val="fr-FR"/>
        </w:rPr>
      </w:pPr>
      <w:r w:rsidRPr="00E02105">
        <w:rPr>
          <w:bCs/>
          <w:lang w:val="fr-FR"/>
        </w:rPr>
        <w:t>Adhésions</w:t>
      </w:r>
    </w:p>
    <w:p w14:paraId="1544D80C" w14:textId="77777777" w:rsidR="00E02105" w:rsidRPr="00E02105" w:rsidRDefault="00E02105" w:rsidP="00F64F44">
      <w:pPr>
        <w:numPr>
          <w:ilvl w:val="0"/>
          <w:numId w:val="61"/>
        </w:numPr>
        <w:rPr>
          <w:bCs/>
          <w:lang w:val="fr-FR"/>
        </w:rPr>
      </w:pPr>
      <w:r w:rsidRPr="00E02105">
        <w:rPr>
          <w:bCs/>
          <w:lang w:val="fr-FR"/>
        </w:rPr>
        <w:t>Les habitudes de consommation</w:t>
      </w:r>
    </w:p>
    <w:p w14:paraId="0D210B78" w14:textId="77777777" w:rsidR="00E02105" w:rsidRPr="00E02105" w:rsidRDefault="00E02105" w:rsidP="00F64F44">
      <w:pPr>
        <w:numPr>
          <w:ilvl w:val="0"/>
          <w:numId w:val="61"/>
        </w:numPr>
        <w:rPr>
          <w:bCs/>
          <w:lang w:val="fr-FR"/>
        </w:rPr>
      </w:pPr>
      <w:r w:rsidRPr="00E02105">
        <w:rPr>
          <w:bCs/>
          <w:lang w:val="fr-FR"/>
        </w:rPr>
        <w:t>L'éducation et la formation</w:t>
      </w:r>
    </w:p>
    <w:p w14:paraId="47C1BC88" w14:textId="77777777" w:rsidR="00E02105" w:rsidRPr="00E02105" w:rsidRDefault="00E02105" w:rsidP="00F64F44">
      <w:pPr>
        <w:numPr>
          <w:ilvl w:val="0"/>
          <w:numId w:val="61"/>
        </w:numPr>
        <w:rPr>
          <w:bCs/>
          <w:lang w:val="fr-FR"/>
        </w:rPr>
      </w:pPr>
      <w:r w:rsidRPr="00E02105">
        <w:rPr>
          <w:bCs/>
          <w:lang w:val="fr-FR"/>
        </w:rPr>
        <w:t>Profession et occupation (par ex. fonction, titre, etc.)</w:t>
      </w:r>
    </w:p>
    <w:p w14:paraId="6E6A8140" w14:textId="77777777" w:rsidR="00E02105" w:rsidRPr="00E02105" w:rsidRDefault="00E02105" w:rsidP="00F64F44">
      <w:pPr>
        <w:numPr>
          <w:ilvl w:val="0"/>
          <w:numId w:val="61"/>
        </w:numPr>
        <w:rPr>
          <w:bCs/>
          <w:lang w:val="fr-FR"/>
        </w:rPr>
      </w:pPr>
      <w:r w:rsidRPr="00E02105">
        <w:rPr>
          <w:bCs/>
          <w:lang w:val="fr-FR"/>
        </w:rPr>
        <w:t>Images/photos</w:t>
      </w:r>
    </w:p>
    <w:p w14:paraId="06ED57E9" w14:textId="77777777" w:rsidR="00E02105" w:rsidRPr="00E02105" w:rsidRDefault="00E02105" w:rsidP="00F64F44">
      <w:pPr>
        <w:numPr>
          <w:ilvl w:val="0"/>
          <w:numId w:val="61"/>
        </w:numPr>
        <w:rPr>
          <w:bCs/>
          <w:lang w:val="fr-FR"/>
        </w:rPr>
      </w:pPr>
      <w:r w:rsidRPr="00E02105">
        <w:rPr>
          <w:bCs/>
          <w:lang w:val="fr-FR"/>
        </w:rPr>
        <w:t>Enregistrements sonores</w:t>
      </w:r>
    </w:p>
    <w:p w14:paraId="5A52293C" w14:textId="77777777" w:rsidR="00E02105" w:rsidRPr="00E02105" w:rsidRDefault="00E02105" w:rsidP="00F64F44">
      <w:pPr>
        <w:numPr>
          <w:ilvl w:val="0"/>
          <w:numId w:val="61"/>
        </w:numPr>
        <w:rPr>
          <w:bCs/>
          <w:lang w:val="fr-FR"/>
        </w:rPr>
      </w:pPr>
      <w:r w:rsidRPr="00E02105">
        <w:rPr>
          <w:bCs/>
          <w:lang w:val="fr-FR"/>
        </w:rPr>
        <w:t>Numéro du registre national de sécurité sociale/numéro d'identification</w:t>
      </w:r>
    </w:p>
    <w:p w14:paraId="1D04C75A" w14:textId="77777777" w:rsidR="00E02105" w:rsidRPr="00E02105" w:rsidRDefault="00E02105" w:rsidP="00F64F44">
      <w:pPr>
        <w:numPr>
          <w:ilvl w:val="0"/>
          <w:numId w:val="61"/>
        </w:numPr>
        <w:rPr>
          <w:bCs/>
          <w:lang w:val="fr-FR"/>
        </w:rPr>
      </w:pPr>
      <w:r w:rsidRPr="00E02105">
        <w:rPr>
          <w:bCs/>
          <w:lang w:val="fr-FR"/>
        </w:rPr>
        <w:t xml:space="preserve">Détails du contrat (par ex. relation contractuelle, historique de commande, numéros de commande, facturation et paiement, etc.) </w:t>
      </w:r>
    </w:p>
    <w:p w14:paraId="5B609864" w14:textId="77777777" w:rsidR="00E02105" w:rsidRPr="00E02105" w:rsidRDefault="00E02105" w:rsidP="00F64F44">
      <w:pPr>
        <w:numPr>
          <w:ilvl w:val="0"/>
          <w:numId w:val="61"/>
        </w:numPr>
        <w:rPr>
          <w:bCs/>
          <w:lang w:val="fr-FR"/>
        </w:rPr>
      </w:pPr>
      <w:r w:rsidRPr="00E02105">
        <w:rPr>
          <w:bCs/>
          <w:lang w:val="fr-FR"/>
        </w:rPr>
        <w:t>Autres catégories de données, &lt;Décrivez&gt;</w:t>
      </w:r>
    </w:p>
    <w:p w14:paraId="23C32639" w14:textId="77777777" w:rsidR="00E02105" w:rsidRPr="00E02105" w:rsidRDefault="00E02105" w:rsidP="00E02105">
      <w:pPr>
        <w:rPr>
          <w:bCs/>
          <w:lang w:val="fr-FR"/>
        </w:rPr>
      </w:pPr>
    </w:p>
    <w:p w14:paraId="109E0FC8" w14:textId="77777777" w:rsidR="00E02105" w:rsidRPr="00E02105" w:rsidRDefault="00E02105" w:rsidP="00F64F44">
      <w:pPr>
        <w:numPr>
          <w:ilvl w:val="0"/>
          <w:numId w:val="59"/>
        </w:numPr>
        <w:rPr>
          <w:b/>
          <w:bCs/>
          <w:u w:val="single"/>
          <w:lang w:val="fr-FR"/>
        </w:rPr>
      </w:pPr>
      <w:r w:rsidRPr="00E02105">
        <w:rPr>
          <w:b/>
          <w:bCs/>
          <w:u w:val="single"/>
          <w:lang w:val="fr-FR"/>
        </w:rPr>
        <w:t>Les catégories particulières de données à caractère personnel que le sous-traitant va traiter pour le compte du responsable de traitement (le cas échéant) (indiquer ce qui est applicable)</w:t>
      </w:r>
    </w:p>
    <w:p w14:paraId="1AD0328A" w14:textId="77777777" w:rsidR="00E02105" w:rsidRPr="00E02105" w:rsidRDefault="00E02105" w:rsidP="00E02105">
      <w:pPr>
        <w:rPr>
          <w:b/>
          <w:bCs/>
          <w:lang w:val="fr-FR"/>
        </w:rPr>
      </w:pPr>
    </w:p>
    <w:p w14:paraId="402FAB87" w14:textId="77777777" w:rsidR="00E02105" w:rsidRPr="00E02105" w:rsidRDefault="00E02105" w:rsidP="00F64F44">
      <w:pPr>
        <w:numPr>
          <w:ilvl w:val="0"/>
          <w:numId w:val="62"/>
        </w:numPr>
        <w:rPr>
          <w:bCs/>
          <w:lang w:val="fr-FR"/>
        </w:rPr>
      </w:pPr>
      <w:r w:rsidRPr="00E02105">
        <w:rPr>
          <w:bCs/>
          <w:lang w:val="fr-FR"/>
        </w:rPr>
        <w:t xml:space="preserve">Données sensibles (art. 9 RGPD) </w:t>
      </w:r>
    </w:p>
    <w:p w14:paraId="7FD43A3F" w14:textId="77777777" w:rsidR="00E02105" w:rsidRPr="00E02105" w:rsidRDefault="00E02105" w:rsidP="00F64F44">
      <w:pPr>
        <w:numPr>
          <w:ilvl w:val="0"/>
          <w:numId w:val="63"/>
        </w:numPr>
        <w:rPr>
          <w:bCs/>
          <w:lang w:val="fr-FR"/>
        </w:rPr>
      </w:pPr>
      <w:r w:rsidRPr="00E02105">
        <w:rPr>
          <w:bCs/>
          <w:lang w:val="fr-FR"/>
        </w:rPr>
        <w:t>Données raciales ou ethniques</w:t>
      </w:r>
    </w:p>
    <w:p w14:paraId="0BCB8BC9" w14:textId="77777777" w:rsidR="00E02105" w:rsidRPr="00E02105" w:rsidRDefault="00E02105" w:rsidP="00F64F44">
      <w:pPr>
        <w:numPr>
          <w:ilvl w:val="0"/>
          <w:numId w:val="63"/>
        </w:numPr>
        <w:rPr>
          <w:bCs/>
          <w:lang w:val="fr-FR"/>
        </w:rPr>
      </w:pPr>
      <w:r w:rsidRPr="00E02105">
        <w:rPr>
          <w:bCs/>
          <w:lang w:val="fr-FR"/>
        </w:rPr>
        <w:t>Données sur la vie sexuelle</w:t>
      </w:r>
    </w:p>
    <w:p w14:paraId="1ABE4C1A" w14:textId="77777777" w:rsidR="00E02105" w:rsidRPr="00E02105" w:rsidRDefault="00E02105" w:rsidP="00F64F44">
      <w:pPr>
        <w:numPr>
          <w:ilvl w:val="0"/>
          <w:numId w:val="63"/>
        </w:numPr>
        <w:rPr>
          <w:bCs/>
          <w:lang w:val="fr-FR"/>
        </w:rPr>
      </w:pPr>
      <w:r w:rsidRPr="00E02105">
        <w:rPr>
          <w:bCs/>
          <w:lang w:val="fr-FR"/>
        </w:rPr>
        <w:t>Opinions politiques</w:t>
      </w:r>
    </w:p>
    <w:p w14:paraId="117A5020" w14:textId="77777777" w:rsidR="00E02105" w:rsidRPr="00E02105" w:rsidRDefault="00E02105" w:rsidP="00F64F44">
      <w:pPr>
        <w:numPr>
          <w:ilvl w:val="0"/>
          <w:numId w:val="63"/>
        </w:numPr>
        <w:rPr>
          <w:bCs/>
          <w:lang w:val="fr-FR"/>
        </w:rPr>
      </w:pPr>
      <w:r w:rsidRPr="00E02105">
        <w:rPr>
          <w:bCs/>
          <w:lang w:val="fr-FR"/>
        </w:rPr>
        <w:t>Appartenance à un syndicat</w:t>
      </w:r>
    </w:p>
    <w:p w14:paraId="1C608477" w14:textId="77777777" w:rsidR="00E02105" w:rsidRPr="00E02105" w:rsidRDefault="00E02105" w:rsidP="00F64F44">
      <w:pPr>
        <w:numPr>
          <w:ilvl w:val="0"/>
          <w:numId w:val="63"/>
        </w:numPr>
        <w:rPr>
          <w:bCs/>
          <w:lang w:val="fr-FR"/>
        </w:rPr>
      </w:pPr>
      <w:r w:rsidRPr="00E02105">
        <w:rPr>
          <w:bCs/>
          <w:lang w:val="fr-FR"/>
        </w:rPr>
        <w:t>Croyances philosophiques ou religieuses</w:t>
      </w:r>
    </w:p>
    <w:p w14:paraId="3DC67C7B" w14:textId="77777777" w:rsidR="00E02105" w:rsidRPr="00E02105" w:rsidRDefault="00E02105" w:rsidP="00E02105">
      <w:pPr>
        <w:rPr>
          <w:bCs/>
          <w:lang w:val="fr-FR"/>
        </w:rPr>
      </w:pPr>
    </w:p>
    <w:p w14:paraId="02A25DD1" w14:textId="77777777" w:rsidR="00E02105" w:rsidRPr="00E02105" w:rsidRDefault="00E02105" w:rsidP="00F64F44">
      <w:pPr>
        <w:numPr>
          <w:ilvl w:val="0"/>
          <w:numId w:val="62"/>
        </w:numPr>
        <w:rPr>
          <w:bCs/>
          <w:lang w:val="fr-FR"/>
        </w:rPr>
      </w:pPr>
      <w:r w:rsidRPr="00E02105">
        <w:rPr>
          <w:bCs/>
          <w:lang w:val="fr-FR"/>
        </w:rPr>
        <w:t xml:space="preserve">Données relatives à la santé (art. 9 RGPD) </w:t>
      </w:r>
    </w:p>
    <w:p w14:paraId="29F5DA51" w14:textId="77777777" w:rsidR="00E02105" w:rsidRPr="00E02105" w:rsidRDefault="00E02105" w:rsidP="00F64F44">
      <w:pPr>
        <w:numPr>
          <w:ilvl w:val="0"/>
          <w:numId w:val="64"/>
        </w:numPr>
        <w:rPr>
          <w:bCs/>
          <w:lang w:val="fr-FR"/>
        </w:rPr>
      </w:pPr>
      <w:r w:rsidRPr="00E02105">
        <w:rPr>
          <w:bCs/>
          <w:lang w:val="fr-FR"/>
        </w:rPr>
        <w:t>Santé physique</w:t>
      </w:r>
    </w:p>
    <w:p w14:paraId="57C52287" w14:textId="77777777" w:rsidR="00E02105" w:rsidRPr="00E02105" w:rsidRDefault="00E02105" w:rsidP="00F64F44">
      <w:pPr>
        <w:numPr>
          <w:ilvl w:val="0"/>
          <w:numId w:val="64"/>
        </w:numPr>
        <w:rPr>
          <w:bCs/>
          <w:lang w:val="fr-FR"/>
        </w:rPr>
      </w:pPr>
      <w:r w:rsidRPr="00E02105">
        <w:rPr>
          <w:bCs/>
          <w:lang w:val="fr-FR"/>
        </w:rPr>
        <w:t>Santé psychologique</w:t>
      </w:r>
    </w:p>
    <w:p w14:paraId="40CA825D" w14:textId="77777777" w:rsidR="00E02105" w:rsidRPr="00E02105" w:rsidRDefault="00E02105" w:rsidP="00F64F44">
      <w:pPr>
        <w:numPr>
          <w:ilvl w:val="0"/>
          <w:numId w:val="64"/>
        </w:numPr>
        <w:rPr>
          <w:bCs/>
          <w:lang w:val="fr-FR"/>
        </w:rPr>
      </w:pPr>
      <w:r w:rsidRPr="00E02105">
        <w:rPr>
          <w:bCs/>
          <w:lang w:val="fr-FR"/>
        </w:rPr>
        <w:t>Situations et comportements à risque</w:t>
      </w:r>
    </w:p>
    <w:p w14:paraId="33F80426" w14:textId="77777777" w:rsidR="00E02105" w:rsidRPr="00E02105" w:rsidRDefault="00E02105" w:rsidP="00F64F44">
      <w:pPr>
        <w:numPr>
          <w:ilvl w:val="0"/>
          <w:numId w:val="64"/>
        </w:numPr>
        <w:rPr>
          <w:bCs/>
          <w:lang w:val="fr-FR"/>
        </w:rPr>
      </w:pPr>
      <w:r w:rsidRPr="00E02105">
        <w:rPr>
          <w:bCs/>
          <w:lang w:val="fr-FR"/>
        </w:rPr>
        <w:lastRenderedPageBreak/>
        <w:t>Données génétiques</w:t>
      </w:r>
    </w:p>
    <w:p w14:paraId="4CC401E4" w14:textId="77777777" w:rsidR="00E02105" w:rsidRPr="00E02105" w:rsidRDefault="00E02105" w:rsidP="00F64F44">
      <w:pPr>
        <w:numPr>
          <w:ilvl w:val="0"/>
          <w:numId w:val="64"/>
        </w:numPr>
        <w:rPr>
          <w:bCs/>
          <w:lang w:val="fr-FR"/>
        </w:rPr>
      </w:pPr>
      <w:r w:rsidRPr="00E02105">
        <w:rPr>
          <w:bCs/>
          <w:lang w:val="fr-FR"/>
        </w:rPr>
        <w:t>Données relatives aux soins</w:t>
      </w:r>
    </w:p>
    <w:p w14:paraId="16896ABC" w14:textId="77777777" w:rsidR="00E02105" w:rsidRPr="00E02105" w:rsidRDefault="00E02105" w:rsidP="00E02105">
      <w:pPr>
        <w:rPr>
          <w:bCs/>
          <w:lang w:val="fr-FR"/>
        </w:rPr>
      </w:pPr>
    </w:p>
    <w:p w14:paraId="30D07F25" w14:textId="77777777" w:rsidR="00E02105" w:rsidRPr="00E02105" w:rsidRDefault="00E02105" w:rsidP="00F64F44">
      <w:pPr>
        <w:numPr>
          <w:ilvl w:val="0"/>
          <w:numId w:val="65"/>
        </w:numPr>
        <w:rPr>
          <w:bCs/>
          <w:lang w:val="fr-FR"/>
        </w:rPr>
      </w:pPr>
      <w:r w:rsidRPr="00E02105">
        <w:rPr>
          <w:bCs/>
          <w:lang w:val="fr-FR"/>
        </w:rPr>
        <w:t xml:space="preserve">Données judiciaires (article 10 de la loi générale sur la protection des données) </w:t>
      </w:r>
    </w:p>
    <w:p w14:paraId="49AA87E8" w14:textId="77777777" w:rsidR="00E02105" w:rsidRPr="00E02105" w:rsidRDefault="00E02105" w:rsidP="00F64F44">
      <w:pPr>
        <w:numPr>
          <w:ilvl w:val="0"/>
          <w:numId w:val="66"/>
        </w:numPr>
        <w:rPr>
          <w:bCs/>
          <w:lang w:val="fr-FR"/>
        </w:rPr>
      </w:pPr>
      <w:r w:rsidRPr="00E02105">
        <w:rPr>
          <w:bCs/>
          <w:lang w:val="fr-FR"/>
        </w:rPr>
        <w:t>Soupçons et actes d'accusation</w:t>
      </w:r>
    </w:p>
    <w:p w14:paraId="2E2CA47A" w14:textId="77777777" w:rsidR="00E02105" w:rsidRPr="00E02105" w:rsidRDefault="00E02105" w:rsidP="00F64F44">
      <w:pPr>
        <w:numPr>
          <w:ilvl w:val="0"/>
          <w:numId w:val="66"/>
        </w:numPr>
        <w:rPr>
          <w:bCs/>
          <w:lang w:val="fr-FR"/>
        </w:rPr>
      </w:pPr>
      <w:r w:rsidRPr="00E02105">
        <w:rPr>
          <w:bCs/>
          <w:lang w:val="fr-FR"/>
        </w:rPr>
        <w:t>Condamnations et peines</w:t>
      </w:r>
    </w:p>
    <w:p w14:paraId="01AEA3F5" w14:textId="77777777" w:rsidR="00E02105" w:rsidRPr="00E02105" w:rsidRDefault="00E02105" w:rsidP="00F64F44">
      <w:pPr>
        <w:numPr>
          <w:ilvl w:val="0"/>
          <w:numId w:val="66"/>
        </w:numPr>
        <w:rPr>
          <w:bCs/>
          <w:lang w:val="fr-FR"/>
        </w:rPr>
      </w:pPr>
      <w:r w:rsidRPr="00E02105">
        <w:rPr>
          <w:bCs/>
          <w:lang w:val="fr-FR"/>
        </w:rPr>
        <w:t>Mesures judiciaires</w:t>
      </w:r>
    </w:p>
    <w:p w14:paraId="23D493FF" w14:textId="77777777" w:rsidR="00E02105" w:rsidRPr="00E02105" w:rsidRDefault="00E02105" w:rsidP="00F64F44">
      <w:pPr>
        <w:numPr>
          <w:ilvl w:val="0"/>
          <w:numId w:val="66"/>
        </w:numPr>
        <w:rPr>
          <w:bCs/>
          <w:lang w:val="fr-FR"/>
        </w:rPr>
      </w:pPr>
      <w:r w:rsidRPr="00E02105">
        <w:rPr>
          <w:bCs/>
          <w:lang w:val="fr-FR"/>
        </w:rPr>
        <w:t>Sanctions administratives</w:t>
      </w:r>
    </w:p>
    <w:p w14:paraId="2D3E54A3" w14:textId="77777777" w:rsidR="00E02105" w:rsidRPr="00E02105" w:rsidRDefault="00E02105" w:rsidP="00F64F44">
      <w:pPr>
        <w:numPr>
          <w:ilvl w:val="0"/>
          <w:numId w:val="66"/>
        </w:numPr>
        <w:rPr>
          <w:bCs/>
          <w:lang w:val="fr-FR"/>
        </w:rPr>
      </w:pPr>
      <w:r w:rsidRPr="00E02105">
        <w:rPr>
          <w:bCs/>
          <w:lang w:val="fr-FR"/>
        </w:rPr>
        <w:t xml:space="preserve">Données ADN </w:t>
      </w:r>
    </w:p>
    <w:p w14:paraId="4B41C822" w14:textId="77777777" w:rsidR="00E02105" w:rsidRPr="00E02105" w:rsidRDefault="00E02105" w:rsidP="00E02105">
      <w:pPr>
        <w:rPr>
          <w:b/>
          <w:bCs/>
          <w:lang w:val="fr-FR"/>
        </w:rPr>
      </w:pPr>
    </w:p>
    <w:p w14:paraId="35A78ECD" w14:textId="77777777" w:rsidR="00E02105" w:rsidRPr="00E02105" w:rsidRDefault="00E02105" w:rsidP="00F64F44">
      <w:pPr>
        <w:numPr>
          <w:ilvl w:val="0"/>
          <w:numId w:val="59"/>
        </w:numPr>
        <w:rPr>
          <w:b/>
          <w:bCs/>
          <w:u w:val="single"/>
          <w:lang w:val="fr-FR"/>
        </w:rPr>
      </w:pPr>
      <w:r w:rsidRPr="00E02105">
        <w:rPr>
          <w:b/>
          <w:bCs/>
          <w:u w:val="single"/>
          <w:lang w:val="fr-FR"/>
        </w:rPr>
        <w:t>Les catégories de personnes concernées (*indiquer ce qui est applicable)</w:t>
      </w:r>
    </w:p>
    <w:p w14:paraId="781E2F21" w14:textId="77777777" w:rsidR="00E02105" w:rsidRPr="00E02105" w:rsidRDefault="00E02105" w:rsidP="00E02105">
      <w:pPr>
        <w:rPr>
          <w:b/>
          <w:bCs/>
          <w:u w:val="single"/>
          <w:lang w:val="fr-FR"/>
        </w:rPr>
      </w:pPr>
    </w:p>
    <w:p w14:paraId="3902EAF7" w14:textId="77777777" w:rsidR="00E02105" w:rsidRPr="00E02105" w:rsidRDefault="00E02105" w:rsidP="00F64F44">
      <w:pPr>
        <w:numPr>
          <w:ilvl w:val="0"/>
          <w:numId w:val="60"/>
        </w:numPr>
        <w:rPr>
          <w:b/>
          <w:bCs/>
          <w:lang w:val="fr-FR"/>
        </w:rPr>
      </w:pPr>
      <w:r w:rsidRPr="00E02105">
        <w:rPr>
          <w:bCs/>
          <w:lang w:val="fr-FR"/>
        </w:rPr>
        <w:t>(Potentiels)/(anciens) clients</w:t>
      </w:r>
    </w:p>
    <w:p w14:paraId="3FFCE7D0" w14:textId="77777777" w:rsidR="00E02105" w:rsidRPr="00E02105" w:rsidRDefault="00E02105" w:rsidP="00E02105">
      <w:pPr>
        <w:rPr>
          <w:bCs/>
          <w:lang w:val="fr-FR"/>
        </w:rPr>
      </w:pPr>
      <w:r w:rsidRPr="00E02105">
        <w:rPr>
          <w:bCs/>
          <w:lang w:val="fr-FR"/>
        </w:rPr>
        <w:t>Si oui, &lt;décrivez&gt;</w:t>
      </w:r>
    </w:p>
    <w:p w14:paraId="6455E77C" w14:textId="77777777" w:rsidR="00E02105" w:rsidRPr="00E02105" w:rsidRDefault="00E02105" w:rsidP="00F64F44">
      <w:pPr>
        <w:numPr>
          <w:ilvl w:val="0"/>
          <w:numId w:val="60"/>
        </w:numPr>
        <w:rPr>
          <w:b/>
          <w:bCs/>
          <w:lang w:val="fr-FR"/>
        </w:rPr>
      </w:pPr>
      <w:r w:rsidRPr="00E02105">
        <w:rPr>
          <w:bCs/>
          <w:lang w:val="fr-FR"/>
        </w:rPr>
        <w:t>Candidats et (anciens) salariés, stagiaires, etc.</w:t>
      </w:r>
    </w:p>
    <w:p w14:paraId="4E9E607B" w14:textId="77777777" w:rsidR="00E02105" w:rsidRPr="00E02105" w:rsidRDefault="00E02105" w:rsidP="00E02105">
      <w:pPr>
        <w:rPr>
          <w:bCs/>
          <w:lang w:val="fr-FR"/>
        </w:rPr>
      </w:pPr>
      <w:r w:rsidRPr="00E02105">
        <w:rPr>
          <w:bCs/>
          <w:lang w:val="fr-FR"/>
        </w:rPr>
        <w:t>Si oui, &lt;décrivez&gt;</w:t>
      </w:r>
    </w:p>
    <w:p w14:paraId="2CE81FC2" w14:textId="77777777" w:rsidR="00E02105" w:rsidRPr="00E02105" w:rsidRDefault="00E02105" w:rsidP="00F64F44">
      <w:pPr>
        <w:numPr>
          <w:ilvl w:val="0"/>
          <w:numId w:val="60"/>
        </w:numPr>
        <w:rPr>
          <w:b/>
          <w:bCs/>
          <w:lang w:val="fr-FR"/>
        </w:rPr>
      </w:pPr>
      <w:r w:rsidRPr="00E02105">
        <w:rPr>
          <w:bCs/>
          <w:lang w:val="fr-FR"/>
        </w:rPr>
        <w:t>(Potentiels)/(anciens) fournisseurs</w:t>
      </w:r>
    </w:p>
    <w:p w14:paraId="60171D7B" w14:textId="77777777" w:rsidR="00E02105" w:rsidRPr="00E02105" w:rsidRDefault="00E02105" w:rsidP="00E02105">
      <w:pPr>
        <w:rPr>
          <w:bCs/>
          <w:lang w:val="fr-FR"/>
        </w:rPr>
      </w:pPr>
      <w:r w:rsidRPr="00E02105">
        <w:rPr>
          <w:bCs/>
          <w:lang w:val="fr-FR"/>
        </w:rPr>
        <w:t>Si oui, &lt;décrivez&gt;</w:t>
      </w:r>
    </w:p>
    <w:p w14:paraId="71D2E6E0" w14:textId="77777777" w:rsidR="00E02105" w:rsidRPr="00E02105" w:rsidRDefault="00E02105" w:rsidP="00F64F44">
      <w:pPr>
        <w:numPr>
          <w:ilvl w:val="0"/>
          <w:numId w:val="60"/>
        </w:numPr>
        <w:rPr>
          <w:b/>
          <w:bCs/>
          <w:lang w:val="fr-FR"/>
        </w:rPr>
      </w:pPr>
      <w:r w:rsidRPr="00E02105">
        <w:rPr>
          <w:bCs/>
          <w:lang w:val="fr-FR"/>
        </w:rPr>
        <w:t xml:space="preserve"> (Potentiels)/ (anciens) partenaires (d’affaires)</w:t>
      </w:r>
    </w:p>
    <w:p w14:paraId="42F00E7E" w14:textId="77777777" w:rsidR="00E02105" w:rsidRPr="00E02105" w:rsidRDefault="00E02105" w:rsidP="00E02105">
      <w:pPr>
        <w:rPr>
          <w:bCs/>
          <w:lang w:val="fr-FR"/>
        </w:rPr>
      </w:pPr>
      <w:r w:rsidRPr="00E02105">
        <w:rPr>
          <w:bCs/>
          <w:lang w:val="fr-FR"/>
        </w:rPr>
        <w:t>Si oui, &lt;décrivez&gt;</w:t>
      </w:r>
    </w:p>
    <w:p w14:paraId="0E68E001" w14:textId="77777777" w:rsidR="00E02105" w:rsidRPr="00E02105" w:rsidRDefault="00E02105" w:rsidP="00F64F44">
      <w:pPr>
        <w:numPr>
          <w:ilvl w:val="0"/>
          <w:numId w:val="60"/>
        </w:numPr>
        <w:rPr>
          <w:bCs/>
          <w:lang w:val="fr-FR"/>
        </w:rPr>
      </w:pPr>
      <w:r w:rsidRPr="00E02105">
        <w:rPr>
          <w:bCs/>
          <w:lang w:val="fr-FR"/>
        </w:rPr>
        <w:t>Autre catégorie</w:t>
      </w:r>
    </w:p>
    <w:p w14:paraId="68662CE0" w14:textId="77777777" w:rsidR="00E02105" w:rsidRPr="00E02105" w:rsidRDefault="00E02105" w:rsidP="00E02105">
      <w:pPr>
        <w:rPr>
          <w:bCs/>
          <w:lang w:val="fr-FR"/>
        </w:rPr>
      </w:pPr>
      <w:r w:rsidRPr="00E02105">
        <w:rPr>
          <w:bCs/>
          <w:lang w:val="fr-FR"/>
        </w:rPr>
        <w:t>Si oui, &lt;décrivez&gt;</w:t>
      </w:r>
    </w:p>
    <w:p w14:paraId="32D47527" w14:textId="77777777" w:rsidR="00E02105" w:rsidRPr="00E02105" w:rsidRDefault="00E02105" w:rsidP="00E02105">
      <w:pPr>
        <w:rPr>
          <w:bCs/>
          <w:lang w:val="fr-FR"/>
        </w:rPr>
      </w:pPr>
    </w:p>
    <w:p w14:paraId="1B9F229A" w14:textId="77777777" w:rsidR="00E02105" w:rsidRPr="00E02105" w:rsidRDefault="00E02105" w:rsidP="00F64F44">
      <w:pPr>
        <w:numPr>
          <w:ilvl w:val="0"/>
          <w:numId w:val="59"/>
        </w:numPr>
        <w:rPr>
          <w:b/>
          <w:bCs/>
          <w:lang w:val="fr-FR"/>
        </w:rPr>
      </w:pPr>
      <w:r w:rsidRPr="00E02105">
        <w:rPr>
          <w:b/>
          <w:bCs/>
          <w:lang w:val="fr-FR"/>
        </w:rPr>
        <w:t>L’ampleur des traitements (nombre d’enregistrements/nombre de personnes concernées)</w:t>
      </w:r>
    </w:p>
    <w:p w14:paraId="42FF21B9" w14:textId="77777777" w:rsidR="00E02105" w:rsidRPr="00E02105" w:rsidRDefault="00E02105" w:rsidP="00E02105">
      <w:pPr>
        <w:rPr>
          <w:b/>
          <w:bCs/>
          <w:lang w:val="fr-FR"/>
        </w:rPr>
      </w:pPr>
    </w:p>
    <w:p w14:paraId="50BD7D63" w14:textId="77777777" w:rsidR="00E02105" w:rsidRPr="00E02105" w:rsidRDefault="00E02105" w:rsidP="00E02105">
      <w:pPr>
        <w:rPr>
          <w:bCs/>
          <w:lang w:val="fr-FR"/>
        </w:rPr>
      </w:pPr>
      <w:r w:rsidRPr="00E02105">
        <w:rPr>
          <w:bCs/>
          <w:lang w:val="fr-FR"/>
        </w:rPr>
        <w:t>&lt;Décrivez&gt;</w:t>
      </w:r>
    </w:p>
    <w:p w14:paraId="10802E3D" w14:textId="77777777" w:rsidR="00E02105" w:rsidRPr="00E02105" w:rsidRDefault="00E02105" w:rsidP="00E02105">
      <w:pPr>
        <w:rPr>
          <w:bCs/>
          <w:lang w:val="fr-FR"/>
        </w:rPr>
      </w:pPr>
    </w:p>
    <w:p w14:paraId="207A8386" w14:textId="77777777" w:rsidR="00E02105" w:rsidRPr="00E02105" w:rsidRDefault="00E02105" w:rsidP="00C2359E">
      <w:pPr>
        <w:numPr>
          <w:ilvl w:val="0"/>
          <w:numId w:val="59"/>
        </w:numPr>
        <w:rPr>
          <w:b/>
          <w:bCs/>
          <w:lang w:val="fr-FR"/>
        </w:rPr>
      </w:pPr>
      <w:r w:rsidRPr="00E02105">
        <w:rPr>
          <w:b/>
          <w:bCs/>
          <w:lang w:val="fr-FR"/>
        </w:rPr>
        <w:lastRenderedPageBreak/>
        <w:t>Les périodes d'utilisation et de conservation des (différentes catégories de) données personnelles :</w:t>
      </w:r>
    </w:p>
    <w:p w14:paraId="17146959" w14:textId="77777777" w:rsidR="00E02105" w:rsidRPr="00E02105" w:rsidRDefault="00E02105" w:rsidP="00E02105">
      <w:pPr>
        <w:rPr>
          <w:b/>
          <w:bCs/>
          <w:lang w:val="fr-FR"/>
        </w:rPr>
      </w:pPr>
    </w:p>
    <w:p w14:paraId="051A419E" w14:textId="77777777" w:rsidR="00E02105" w:rsidRPr="00E02105" w:rsidRDefault="00E02105" w:rsidP="00E02105">
      <w:pPr>
        <w:rPr>
          <w:bCs/>
          <w:lang w:val="fr-FR"/>
        </w:rPr>
      </w:pPr>
      <w:r w:rsidRPr="00E02105">
        <w:rPr>
          <w:bCs/>
          <w:lang w:val="fr-FR"/>
        </w:rPr>
        <w:t>&lt;Décrivez&gt;</w:t>
      </w:r>
    </w:p>
    <w:p w14:paraId="5B540C69" w14:textId="77777777" w:rsidR="00E02105" w:rsidRPr="00E02105" w:rsidRDefault="00E02105" w:rsidP="00E02105">
      <w:pPr>
        <w:rPr>
          <w:bCs/>
          <w:lang w:val="fr-FR"/>
        </w:rPr>
      </w:pPr>
    </w:p>
    <w:p w14:paraId="426CF2F5" w14:textId="77777777" w:rsidR="00E02105" w:rsidRPr="00E02105" w:rsidRDefault="00E02105" w:rsidP="00E02105">
      <w:pPr>
        <w:rPr>
          <w:b/>
          <w:bCs/>
          <w:lang w:val="fr-FR"/>
        </w:rPr>
      </w:pPr>
    </w:p>
    <w:p w14:paraId="68B18089" w14:textId="77777777" w:rsidR="00E02105" w:rsidRPr="00E02105" w:rsidRDefault="00E02105" w:rsidP="00C2359E">
      <w:pPr>
        <w:numPr>
          <w:ilvl w:val="0"/>
          <w:numId w:val="59"/>
        </w:numPr>
        <w:rPr>
          <w:b/>
          <w:bCs/>
          <w:lang w:val="fr-FR"/>
        </w:rPr>
      </w:pPr>
      <w:r w:rsidRPr="00E02105">
        <w:rPr>
          <w:b/>
          <w:bCs/>
          <w:lang w:val="fr-FR"/>
        </w:rPr>
        <w:t>Lieu du traitement :</w:t>
      </w:r>
    </w:p>
    <w:p w14:paraId="7C9CF84F" w14:textId="77777777" w:rsidR="00E02105" w:rsidRPr="00E02105" w:rsidRDefault="00E02105" w:rsidP="00E02105">
      <w:pPr>
        <w:rPr>
          <w:b/>
          <w:bCs/>
          <w:lang w:val="fr-FR"/>
        </w:rPr>
      </w:pPr>
    </w:p>
    <w:p w14:paraId="2CEEE829" w14:textId="77777777" w:rsidR="00E02105" w:rsidRPr="00E02105" w:rsidRDefault="00E02105" w:rsidP="00E02105">
      <w:pPr>
        <w:rPr>
          <w:bCs/>
          <w:lang w:val="fr-FR"/>
        </w:rPr>
      </w:pPr>
      <w:r w:rsidRPr="00E02105">
        <w:rPr>
          <w:bCs/>
          <w:lang w:val="fr-FR"/>
        </w:rPr>
        <w:t>&lt;Décrivez&gt;</w:t>
      </w:r>
    </w:p>
    <w:p w14:paraId="644D314D" w14:textId="77777777" w:rsidR="00E02105" w:rsidRPr="00E02105" w:rsidRDefault="00E02105" w:rsidP="00E02105">
      <w:pPr>
        <w:rPr>
          <w:bCs/>
          <w:lang w:val="fr-FR"/>
        </w:rPr>
      </w:pPr>
    </w:p>
    <w:p w14:paraId="006950F6" w14:textId="77777777" w:rsidR="00E02105" w:rsidRPr="00E02105" w:rsidRDefault="00E02105" w:rsidP="00E02105">
      <w:pPr>
        <w:rPr>
          <w:bCs/>
          <w:lang w:val="fr-FR"/>
        </w:rPr>
      </w:pPr>
      <w:r w:rsidRPr="00E02105">
        <w:rPr>
          <w:bCs/>
          <w:lang w:val="fr-FR"/>
        </w:rPr>
        <w:t>Si le traitement a lieu en dehors de l’EEE, veuillez préciser les garanties appropriées mises en place</w:t>
      </w:r>
    </w:p>
    <w:p w14:paraId="635395C0" w14:textId="77777777" w:rsidR="00E02105" w:rsidRPr="00E02105" w:rsidRDefault="00E02105" w:rsidP="00E02105">
      <w:pPr>
        <w:rPr>
          <w:bCs/>
          <w:lang w:val="fr-FR"/>
        </w:rPr>
      </w:pPr>
    </w:p>
    <w:p w14:paraId="18A4E349" w14:textId="77777777" w:rsidR="00E02105" w:rsidRPr="00E02105" w:rsidRDefault="00E02105" w:rsidP="00E02105">
      <w:pPr>
        <w:rPr>
          <w:bCs/>
          <w:lang w:val="fr-FR"/>
        </w:rPr>
      </w:pPr>
      <w:r w:rsidRPr="00E02105">
        <w:rPr>
          <w:bCs/>
          <w:lang w:val="fr-FR"/>
        </w:rPr>
        <w:t>&lt;Décrivez&gt;</w:t>
      </w:r>
    </w:p>
    <w:p w14:paraId="08B0250A" w14:textId="77777777" w:rsidR="00E02105" w:rsidRPr="00E02105" w:rsidRDefault="00E02105" w:rsidP="00E02105">
      <w:pPr>
        <w:rPr>
          <w:bCs/>
          <w:lang w:val="fr-FR"/>
        </w:rPr>
      </w:pPr>
    </w:p>
    <w:p w14:paraId="6889A8FA" w14:textId="77777777" w:rsidR="00E02105" w:rsidRPr="00E02105" w:rsidRDefault="00E02105" w:rsidP="00C2359E">
      <w:pPr>
        <w:numPr>
          <w:ilvl w:val="0"/>
          <w:numId w:val="59"/>
        </w:numPr>
        <w:rPr>
          <w:b/>
          <w:bCs/>
          <w:lang w:val="fr-FR"/>
        </w:rPr>
      </w:pPr>
      <w:r w:rsidRPr="00E02105">
        <w:rPr>
          <w:b/>
          <w:bCs/>
          <w:lang w:val="fr-FR"/>
        </w:rPr>
        <w:t>Engagement des sous-traitants subséquents suivants :</w:t>
      </w:r>
    </w:p>
    <w:p w14:paraId="04246F71" w14:textId="77777777" w:rsidR="00E02105" w:rsidRPr="00E02105" w:rsidRDefault="00E02105" w:rsidP="00E02105">
      <w:pPr>
        <w:rPr>
          <w:b/>
          <w:bCs/>
          <w:lang w:val="fr-FR"/>
        </w:rPr>
      </w:pPr>
    </w:p>
    <w:p w14:paraId="04D3F5C1" w14:textId="77777777" w:rsidR="00E02105" w:rsidRPr="00E02105" w:rsidRDefault="00E02105" w:rsidP="00E02105">
      <w:pPr>
        <w:rPr>
          <w:b/>
          <w:bCs/>
          <w:lang w:val="fr-FR"/>
        </w:rPr>
      </w:pPr>
      <w:r w:rsidRPr="00E02105">
        <w:rPr>
          <w:bCs/>
          <w:lang w:val="fr-FR"/>
        </w:rPr>
        <w:t>&lt;Décrivez&gt;</w:t>
      </w:r>
    </w:p>
    <w:p w14:paraId="5287AD53" w14:textId="77777777" w:rsidR="00E02105" w:rsidRPr="00E02105" w:rsidRDefault="00E02105" w:rsidP="00E02105">
      <w:pPr>
        <w:rPr>
          <w:b/>
          <w:bCs/>
          <w:lang w:val="fr-FR"/>
        </w:rPr>
      </w:pPr>
    </w:p>
    <w:p w14:paraId="3A113C8B" w14:textId="77777777" w:rsidR="00E02105" w:rsidRPr="00E02105" w:rsidRDefault="00E02105" w:rsidP="00C2359E">
      <w:pPr>
        <w:numPr>
          <w:ilvl w:val="0"/>
          <w:numId w:val="56"/>
        </w:numPr>
        <w:rPr>
          <w:b/>
          <w:bCs/>
          <w:lang w:val="fr-FR"/>
        </w:rPr>
      </w:pPr>
      <w:r w:rsidRPr="00E02105">
        <w:rPr>
          <w:b/>
          <w:bCs/>
          <w:lang w:val="fr-FR"/>
        </w:rPr>
        <w:t xml:space="preserve">Coordonnées de la personne de contact responsable chez le responsable du traitement </w:t>
      </w:r>
    </w:p>
    <w:p w14:paraId="424C6FD8" w14:textId="77777777" w:rsidR="00E02105" w:rsidRPr="00E02105" w:rsidRDefault="00E02105" w:rsidP="00E02105">
      <w:pPr>
        <w:rPr>
          <w:b/>
          <w:bCs/>
          <w:lang w:val="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70"/>
        <w:gridCol w:w="4453"/>
      </w:tblGrid>
      <w:tr w:rsidR="00E02105" w:rsidRPr="00E02105" w14:paraId="7064F2E4" w14:textId="77777777" w:rsidTr="00AB62E5">
        <w:tc>
          <w:tcPr>
            <w:tcW w:w="4531" w:type="dxa"/>
          </w:tcPr>
          <w:p w14:paraId="096B9906" w14:textId="77777777" w:rsidR="00E02105" w:rsidRPr="00E02105" w:rsidRDefault="00E02105" w:rsidP="00E02105">
            <w:pPr>
              <w:rPr>
                <w:bCs/>
                <w:lang w:val="fr-FR"/>
              </w:rPr>
            </w:pPr>
            <w:r w:rsidRPr="00E02105">
              <w:rPr>
                <w:bCs/>
                <w:lang w:val="fr-FR"/>
              </w:rPr>
              <w:t>Nom :</w:t>
            </w:r>
          </w:p>
        </w:tc>
        <w:tc>
          <w:tcPr>
            <w:tcW w:w="4531" w:type="dxa"/>
          </w:tcPr>
          <w:p w14:paraId="7FDA2FB3" w14:textId="77777777" w:rsidR="00E02105" w:rsidRPr="00E02105" w:rsidRDefault="00E02105" w:rsidP="00E02105">
            <w:pPr>
              <w:rPr>
                <w:bCs/>
                <w:lang w:val="fr-FR"/>
              </w:rPr>
            </w:pPr>
          </w:p>
        </w:tc>
      </w:tr>
      <w:tr w:rsidR="00E02105" w:rsidRPr="00E02105" w14:paraId="1008A4F8" w14:textId="77777777" w:rsidTr="00AB62E5">
        <w:tc>
          <w:tcPr>
            <w:tcW w:w="4531" w:type="dxa"/>
          </w:tcPr>
          <w:p w14:paraId="6BC7013F" w14:textId="77777777" w:rsidR="00E02105" w:rsidRPr="00E02105" w:rsidRDefault="00E02105" w:rsidP="00E02105">
            <w:pPr>
              <w:rPr>
                <w:bCs/>
                <w:lang w:val="fr-FR"/>
              </w:rPr>
            </w:pPr>
            <w:r w:rsidRPr="00E02105">
              <w:rPr>
                <w:bCs/>
                <w:lang w:val="fr-FR"/>
              </w:rPr>
              <w:t>Titre :</w:t>
            </w:r>
          </w:p>
        </w:tc>
        <w:tc>
          <w:tcPr>
            <w:tcW w:w="4531" w:type="dxa"/>
          </w:tcPr>
          <w:p w14:paraId="4C87C7CB" w14:textId="77777777" w:rsidR="00E02105" w:rsidRPr="00E02105" w:rsidRDefault="00E02105" w:rsidP="00E02105">
            <w:pPr>
              <w:rPr>
                <w:bCs/>
                <w:lang w:val="fr-FR"/>
              </w:rPr>
            </w:pPr>
          </w:p>
        </w:tc>
      </w:tr>
      <w:tr w:rsidR="00E02105" w:rsidRPr="00E02105" w14:paraId="0C0475B0" w14:textId="77777777" w:rsidTr="00AB62E5">
        <w:trPr>
          <w:trHeight w:val="70"/>
        </w:trPr>
        <w:tc>
          <w:tcPr>
            <w:tcW w:w="4531" w:type="dxa"/>
          </w:tcPr>
          <w:p w14:paraId="36AD78FD" w14:textId="77777777" w:rsidR="00E02105" w:rsidRPr="00E02105" w:rsidRDefault="00E02105" w:rsidP="00E02105">
            <w:pPr>
              <w:rPr>
                <w:bCs/>
                <w:lang w:val="fr-FR"/>
              </w:rPr>
            </w:pPr>
            <w:r w:rsidRPr="00E02105">
              <w:rPr>
                <w:bCs/>
                <w:lang w:val="fr-FR"/>
              </w:rPr>
              <w:t>Numéro de téléphone :</w:t>
            </w:r>
          </w:p>
        </w:tc>
        <w:tc>
          <w:tcPr>
            <w:tcW w:w="4531" w:type="dxa"/>
          </w:tcPr>
          <w:p w14:paraId="380752E9" w14:textId="77777777" w:rsidR="00E02105" w:rsidRPr="00E02105" w:rsidRDefault="00E02105" w:rsidP="00E02105">
            <w:pPr>
              <w:rPr>
                <w:bCs/>
                <w:lang w:val="fr-FR"/>
              </w:rPr>
            </w:pPr>
          </w:p>
        </w:tc>
      </w:tr>
      <w:tr w:rsidR="00E02105" w:rsidRPr="00E02105" w14:paraId="1E1D30E9" w14:textId="77777777" w:rsidTr="00AB62E5">
        <w:tc>
          <w:tcPr>
            <w:tcW w:w="4531" w:type="dxa"/>
          </w:tcPr>
          <w:p w14:paraId="22238787" w14:textId="77777777" w:rsidR="00E02105" w:rsidRPr="00E02105" w:rsidRDefault="00E02105" w:rsidP="00E02105">
            <w:pPr>
              <w:rPr>
                <w:bCs/>
                <w:lang w:val="fr-FR"/>
              </w:rPr>
            </w:pPr>
            <w:r w:rsidRPr="00E02105">
              <w:rPr>
                <w:bCs/>
                <w:lang w:val="fr-FR"/>
              </w:rPr>
              <w:t>E-mail :</w:t>
            </w:r>
          </w:p>
        </w:tc>
        <w:tc>
          <w:tcPr>
            <w:tcW w:w="4531" w:type="dxa"/>
          </w:tcPr>
          <w:p w14:paraId="48130E6C" w14:textId="77777777" w:rsidR="00E02105" w:rsidRPr="00E02105" w:rsidRDefault="00E02105" w:rsidP="00E02105">
            <w:pPr>
              <w:rPr>
                <w:bCs/>
                <w:lang w:val="fr-FR"/>
              </w:rPr>
            </w:pPr>
          </w:p>
        </w:tc>
      </w:tr>
      <w:tr w:rsidR="00E02105" w:rsidRPr="00E02105" w14:paraId="0E466BC6" w14:textId="77777777" w:rsidTr="00AB62E5">
        <w:tc>
          <w:tcPr>
            <w:tcW w:w="9062" w:type="dxa"/>
            <w:gridSpan w:val="2"/>
          </w:tcPr>
          <w:p w14:paraId="60EA0ECB" w14:textId="77777777" w:rsidR="00E02105" w:rsidRPr="00E02105" w:rsidRDefault="00E02105" w:rsidP="00E02105">
            <w:pPr>
              <w:rPr>
                <w:bCs/>
                <w:lang w:val="fr-FR"/>
              </w:rPr>
            </w:pPr>
          </w:p>
        </w:tc>
      </w:tr>
      <w:tr w:rsidR="00E02105" w:rsidRPr="00E02105" w14:paraId="621FE153" w14:textId="77777777" w:rsidTr="00AB62E5">
        <w:tc>
          <w:tcPr>
            <w:tcW w:w="4531" w:type="dxa"/>
          </w:tcPr>
          <w:p w14:paraId="3EA13F3B" w14:textId="77777777" w:rsidR="00E02105" w:rsidRPr="00E02105" w:rsidRDefault="00E02105" w:rsidP="00E02105">
            <w:pPr>
              <w:rPr>
                <w:bCs/>
                <w:lang w:val="fr-FR"/>
              </w:rPr>
            </w:pPr>
            <w:r w:rsidRPr="00E02105">
              <w:rPr>
                <w:bCs/>
                <w:lang w:val="fr-FR"/>
              </w:rPr>
              <w:t>Nom :</w:t>
            </w:r>
            <w:r w:rsidRPr="00E02105">
              <w:rPr>
                <w:bCs/>
                <w:vertAlign w:val="superscript"/>
                <w:lang w:val="fr-FR"/>
              </w:rPr>
              <w:footnoteReference w:id="22"/>
            </w:r>
          </w:p>
        </w:tc>
        <w:tc>
          <w:tcPr>
            <w:tcW w:w="4531" w:type="dxa"/>
          </w:tcPr>
          <w:p w14:paraId="4B038C08" w14:textId="77777777" w:rsidR="00E02105" w:rsidRPr="00E02105" w:rsidRDefault="00E02105" w:rsidP="00E02105">
            <w:pPr>
              <w:rPr>
                <w:bCs/>
                <w:lang w:val="fr-FR"/>
              </w:rPr>
            </w:pPr>
          </w:p>
        </w:tc>
      </w:tr>
      <w:tr w:rsidR="00E02105" w:rsidRPr="00E02105" w14:paraId="318BFB68" w14:textId="77777777" w:rsidTr="00AB62E5">
        <w:tc>
          <w:tcPr>
            <w:tcW w:w="4531" w:type="dxa"/>
          </w:tcPr>
          <w:p w14:paraId="7C1425DC" w14:textId="77777777" w:rsidR="00E02105" w:rsidRPr="00E02105" w:rsidRDefault="00E02105" w:rsidP="00E02105">
            <w:pPr>
              <w:rPr>
                <w:bCs/>
                <w:lang w:val="fr-FR"/>
              </w:rPr>
            </w:pPr>
            <w:r w:rsidRPr="00E02105">
              <w:rPr>
                <w:bCs/>
                <w:lang w:val="fr-FR"/>
              </w:rPr>
              <w:lastRenderedPageBreak/>
              <w:t>Titre :</w:t>
            </w:r>
          </w:p>
        </w:tc>
        <w:tc>
          <w:tcPr>
            <w:tcW w:w="4531" w:type="dxa"/>
          </w:tcPr>
          <w:p w14:paraId="2BFD5AAA" w14:textId="77777777" w:rsidR="00E02105" w:rsidRPr="00E02105" w:rsidRDefault="00E02105" w:rsidP="00E02105">
            <w:pPr>
              <w:rPr>
                <w:bCs/>
                <w:lang w:val="fr-FR"/>
              </w:rPr>
            </w:pPr>
          </w:p>
        </w:tc>
      </w:tr>
      <w:tr w:rsidR="00E02105" w:rsidRPr="00E02105" w14:paraId="3AD94403" w14:textId="77777777" w:rsidTr="00AB62E5">
        <w:tc>
          <w:tcPr>
            <w:tcW w:w="4531" w:type="dxa"/>
          </w:tcPr>
          <w:p w14:paraId="6238A1D7" w14:textId="77777777" w:rsidR="00E02105" w:rsidRPr="00E02105" w:rsidRDefault="00E02105" w:rsidP="00E02105">
            <w:pPr>
              <w:rPr>
                <w:bCs/>
                <w:lang w:val="fr-FR"/>
              </w:rPr>
            </w:pPr>
            <w:r w:rsidRPr="00E02105">
              <w:rPr>
                <w:bCs/>
                <w:lang w:val="fr-FR"/>
              </w:rPr>
              <w:t>Numéro de téléphone :</w:t>
            </w:r>
          </w:p>
        </w:tc>
        <w:tc>
          <w:tcPr>
            <w:tcW w:w="4531" w:type="dxa"/>
          </w:tcPr>
          <w:p w14:paraId="31A5A5E0" w14:textId="77777777" w:rsidR="00E02105" w:rsidRPr="00E02105" w:rsidRDefault="00E02105" w:rsidP="00E02105">
            <w:pPr>
              <w:rPr>
                <w:bCs/>
                <w:lang w:val="fr-FR"/>
              </w:rPr>
            </w:pPr>
          </w:p>
        </w:tc>
      </w:tr>
      <w:tr w:rsidR="00E02105" w:rsidRPr="00E02105" w14:paraId="3882CF2E" w14:textId="77777777" w:rsidTr="00AB62E5">
        <w:tc>
          <w:tcPr>
            <w:tcW w:w="4531" w:type="dxa"/>
          </w:tcPr>
          <w:p w14:paraId="3C13056D" w14:textId="77777777" w:rsidR="00E02105" w:rsidRPr="00E02105" w:rsidRDefault="00E02105" w:rsidP="00E02105">
            <w:pPr>
              <w:rPr>
                <w:bCs/>
                <w:lang w:val="fr-FR"/>
              </w:rPr>
            </w:pPr>
            <w:r w:rsidRPr="00E02105">
              <w:rPr>
                <w:bCs/>
                <w:lang w:val="fr-FR"/>
              </w:rPr>
              <w:t>E-mail :</w:t>
            </w:r>
          </w:p>
        </w:tc>
        <w:tc>
          <w:tcPr>
            <w:tcW w:w="4531" w:type="dxa"/>
          </w:tcPr>
          <w:p w14:paraId="40C3F460" w14:textId="77777777" w:rsidR="00E02105" w:rsidRPr="00E02105" w:rsidRDefault="00E02105" w:rsidP="00E02105">
            <w:pPr>
              <w:rPr>
                <w:bCs/>
                <w:lang w:val="fr-FR"/>
              </w:rPr>
            </w:pPr>
          </w:p>
        </w:tc>
      </w:tr>
    </w:tbl>
    <w:p w14:paraId="0D52FC6B" w14:textId="77777777" w:rsidR="00E02105" w:rsidRPr="00E02105" w:rsidRDefault="00E02105" w:rsidP="00E02105">
      <w:pPr>
        <w:rPr>
          <w:b/>
          <w:bCs/>
          <w:lang w:val="fr-FR"/>
        </w:rPr>
      </w:pPr>
    </w:p>
    <w:p w14:paraId="43AA4D24" w14:textId="77777777" w:rsidR="00E02105" w:rsidRPr="00E02105" w:rsidRDefault="00E02105" w:rsidP="00C2359E">
      <w:pPr>
        <w:numPr>
          <w:ilvl w:val="0"/>
          <w:numId w:val="59"/>
        </w:numPr>
        <w:rPr>
          <w:b/>
          <w:bCs/>
          <w:lang w:val="fr-FR"/>
        </w:rPr>
      </w:pPr>
      <w:r w:rsidRPr="00E02105">
        <w:rPr>
          <w:b/>
          <w:bCs/>
          <w:lang w:val="fr-FR"/>
        </w:rPr>
        <w:t xml:space="preserve">Coordonnées de la personne de contact responsable chez le sous-traitant : </w:t>
      </w:r>
      <w:r w:rsidRPr="00E02105">
        <w:rPr>
          <w:b/>
          <w:bCs/>
          <w:lang w:val="fr-FR"/>
        </w:rPr>
        <w:tab/>
      </w:r>
    </w:p>
    <w:p w14:paraId="775E47B9" w14:textId="77777777" w:rsidR="00E02105" w:rsidRPr="00E02105" w:rsidRDefault="00E02105" w:rsidP="00E02105">
      <w:pPr>
        <w:rPr>
          <w:bCs/>
          <w:lang w:val="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70"/>
        <w:gridCol w:w="4453"/>
      </w:tblGrid>
      <w:tr w:rsidR="00E02105" w:rsidRPr="00E02105" w14:paraId="194DE5EC" w14:textId="77777777" w:rsidTr="00AB62E5">
        <w:tc>
          <w:tcPr>
            <w:tcW w:w="4531" w:type="dxa"/>
          </w:tcPr>
          <w:p w14:paraId="76F288C1" w14:textId="77777777" w:rsidR="00E02105" w:rsidRPr="00E02105" w:rsidRDefault="00E02105" w:rsidP="00E02105">
            <w:pPr>
              <w:rPr>
                <w:bCs/>
                <w:lang w:val="fr-FR"/>
              </w:rPr>
            </w:pPr>
            <w:r w:rsidRPr="00E02105">
              <w:rPr>
                <w:bCs/>
                <w:lang w:val="fr-FR"/>
              </w:rPr>
              <w:t>Nom :</w:t>
            </w:r>
          </w:p>
        </w:tc>
        <w:tc>
          <w:tcPr>
            <w:tcW w:w="4531" w:type="dxa"/>
          </w:tcPr>
          <w:p w14:paraId="51753A64" w14:textId="77777777" w:rsidR="00E02105" w:rsidRPr="00E02105" w:rsidRDefault="00E02105" w:rsidP="00E02105">
            <w:pPr>
              <w:rPr>
                <w:bCs/>
                <w:lang w:val="fr-FR"/>
              </w:rPr>
            </w:pPr>
          </w:p>
        </w:tc>
      </w:tr>
      <w:tr w:rsidR="00E02105" w:rsidRPr="00E02105" w14:paraId="2E93F65C" w14:textId="77777777" w:rsidTr="00AB62E5">
        <w:tc>
          <w:tcPr>
            <w:tcW w:w="4531" w:type="dxa"/>
          </w:tcPr>
          <w:p w14:paraId="5C7A4F2C" w14:textId="77777777" w:rsidR="00E02105" w:rsidRPr="00E02105" w:rsidRDefault="00E02105" w:rsidP="00E02105">
            <w:pPr>
              <w:rPr>
                <w:bCs/>
                <w:lang w:val="fr-FR"/>
              </w:rPr>
            </w:pPr>
            <w:r w:rsidRPr="00E02105">
              <w:rPr>
                <w:bCs/>
                <w:lang w:val="fr-FR"/>
              </w:rPr>
              <w:t>Titre :</w:t>
            </w:r>
          </w:p>
        </w:tc>
        <w:tc>
          <w:tcPr>
            <w:tcW w:w="4531" w:type="dxa"/>
          </w:tcPr>
          <w:p w14:paraId="5B3C2CEA" w14:textId="77777777" w:rsidR="00E02105" w:rsidRPr="00E02105" w:rsidRDefault="00E02105" w:rsidP="00E02105">
            <w:pPr>
              <w:rPr>
                <w:bCs/>
                <w:lang w:val="fr-FR"/>
              </w:rPr>
            </w:pPr>
          </w:p>
        </w:tc>
      </w:tr>
      <w:tr w:rsidR="00E02105" w:rsidRPr="00E02105" w14:paraId="66FA1FCF" w14:textId="77777777" w:rsidTr="00AB62E5">
        <w:trPr>
          <w:trHeight w:val="70"/>
        </w:trPr>
        <w:tc>
          <w:tcPr>
            <w:tcW w:w="4531" w:type="dxa"/>
          </w:tcPr>
          <w:p w14:paraId="7D5EE9BB" w14:textId="77777777" w:rsidR="00E02105" w:rsidRPr="00E02105" w:rsidRDefault="00E02105" w:rsidP="00E02105">
            <w:pPr>
              <w:rPr>
                <w:bCs/>
                <w:lang w:val="fr-FR"/>
              </w:rPr>
            </w:pPr>
            <w:r w:rsidRPr="00E02105">
              <w:rPr>
                <w:bCs/>
                <w:lang w:val="fr-FR"/>
              </w:rPr>
              <w:t>Numéro de téléphone :</w:t>
            </w:r>
          </w:p>
        </w:tc>
        <w:tc>
          <w:tcPr>
            <w:tcW w:w="4531" w:type="dxa"/>
          </w:tcPr>
          <w:p w14:paraId="3D39A19F" w14:textId="77777777" w:rsidR="00E02105" w:rsidRPr="00E02105" w:rsidRDefault="00E02105" w:rsidP="00E02105">
            <w:pPr>
              <w:rPr>
                <w:bCs/>
                <w:lang w:val="fr-FR"/>
              </w:rPr>
            </w:pPr>
          </w:p>
        </w:tc>
      </w:tr>
      <w:tr w:rsidR="00E02105" w:rsidRPr="00E02105" w14:paraId="44594369" w14:textId="77777777" w:rsidTr="00AB62E5">
        <w:tc>
          <w:tcPr>
            <w:tcW w:w="4531" w:type="dxa"/>
          </w:tcPr>
          <w:p w14:paraId="24A33A3E" w14:textId="77777777" w:rsidR="00E02105" w:rsidRPr="00E02105" w:rsidRDefault="00E02105" w:rsidP="00E02105">
            <w:pPr>
              <w:rPr>
                <w:bCs/>
                <w:lang w:val="fr-FR"/>
              </w:rPr>
            </w:pPr>
            <w:r w:rsidRPr="00E02105">
              <w:rPr>
                <w:bCs/>
                <w:lang w:val="fr-FR"/>
              </w:rPr>
              <w:t>E-mail :</w:t>
            </w:r>
          </w:p>
        </w:tc>
        <w:tc>
          <w:tcPr>
            <w:tcW w:w="4531" w:type="dxa"/>
          </w:tcPr>
          <w:p w14:paraId="24FE2189" w14:textId="77777777" w:rsidR="00E02105" w:rsidRPr="00E02105" w:rsidRDefault="00E02105" w:rsidP="00E02105">
            <w:pPr>
              <w:rPr>
                <w:bCs/>
                <w:lang w:val="fr-FR"/>
              </w:rPr>
            </w:pPr>
          </w:p>
        </w:tc>
      </w:tr>
      <w:tr w:rsidR="00E02105" w:rsidRPr="00E02105" w14:paraId="3F64DB0C" w14:textId="77777777" w:rsidTr="00AB62E5">
        <w:tc>
          <w:tcPr>
            <w:tcW w:w="9062" w:type="dxa"/>
            <w:gridSpan w:val="2"/>
          </w:tcPr>
          <w:p w14:paraId="2F7BE74A" w14:textId="77777777" w:rsidR="00E02105" w:rsidRPr="00E02105" w:rsidRDefault="00E02105" w:rsidP="00E02105">
            <w:pPr>
              <w:rPr>
                <w:bCs/>
                <w:lang w:val="fr-FR"/>
              </w:rPr>
            </w:pPr>
          </w:p>
        </w:tc>
      </w:tr>
      <w:tr w:rsidR="00E02105" w:rsidRPr="00E02105" w14:paraId="069A3C64" w14:textId="77777777" w:rsidTr="00AB62E5">
        <w:tc>
          <w:tcPr>
            <w:tcW w:w="4531" w:type="dxa"/>
          </w:tcPr>
          <w:p w14:paraId="1B343B0C" w14:textId="77777777" w:rsidR="00E02105" w:rsidRPr="00E02105" w:rsidRDefault="00E02105" w:rsidP="00E02105">
            <w:pPr>
              <w:rPr>
                <w:bCs/>
                <w:lang w:val="fr-FR"/>
              </w:rPr>
            </w:pPr>
            <w:r w:rsidRPr="00E02105">
              <w:rPr>
                <w:bCs/>
                <w:lang w:val="fr-FR"/>
              </w:rPr>
              <w:t>Nom :</w:t>
            </w:r>
          </w:p>
        </w:tc>
        <w:tc>
          <w:tcPr>
            <w:tcW w:w="4531" w:type="dxa"/>
          </w:tcPr>
          <w:p w14:paraId="3DC9ED1D" w14:textId="77777777" w:rsidR="00E02105" w:rsidRPr="00E02105" w:rsidRDefault="00E02105" w:rsidP="00E02105">
            <w:pPr>
              <w:rPr>
                <w:bCs/>
                <w:lang w:val="fr-FR"/>
              </w:rPr>
            </w:pPr>
          </w:p>
        </w:tc>
      </w:tr>
      <w:tr w:rsidR="00E02105" w:rsidRPr="00E02105" w14:paraId="0E950BED" w14:textId="77777777" w:rsidTr="00AB62E5">
        <w:tc>
          <w:tcPr>
            <w:tcW w:w="4531" w:type="dxa"/>
          </w:tcPr>
          <w:p w14:paraId="660B8D69" w14:textId="77777777" w:rsidR="00E02105" w:rsidRPr="00E02105" w:rsidRDefault="00E02105" w:rsidP="00E02105">
            <w:pPr>
              <w:rPr>
                <w:bCs/>
                <w:lang w:val="fr-FR"/>
              </w:rPr>
            </w:pPr>
            <w:r w:rsidRPr="00E02105">
              <w:rPr>
                <w:bCs/>
                <w:lang w:val="fr-FR"/>
              </w:rPr>
              <w:t>Titre :</w:t>
            </w:r>
          </w:p>
        </w:tc>
        <w:tc>
          <w:tcPr>
            <w:tcW w:w="4531" w:type="dxa"/>
          </w:tcPr>
          <w:p w14:paraId="643CE11D" w14:textId="77777777" w:rsidR="00E02105" w:rsidRPr="00E02105" w:rsidRDefault="00E02105" w:rsidP="00E02105">
            <w:pPr>
              <w:rPr>
                <w:bCs/>
                <w:lang w:val="fr-FR"/>
              </w:rPr>
            </w:pPr>
          </w:p>
        </w:tc>
      </w:tr>
      <w:tr w:rsidR="00E02105" w:rsidRPr="00E02105" w14:paraId="2ECC45BB" w14:textId="77777777" w:rsidTr="00AB62E5">
        <w:tc>
          <w:tcPr>
            <w:tcW w:w="4531" w:type="dxa"/>
          </w:tcPr>
          <w:p w14:paraId="06F73647" w14:textId="77777777" w:rsidR="00E02105" w:rsidRPr="00E02105" w:rsidRDefault="00E02105" w:rsidP="00E02105">
            <w:pPr>
              <w:rPr>
                <w:bCs/>
                <w:lang w:val="fr-FR"/>
              </w:rPr>
            </w:pPr>
            <w:r w:rsidRPr="00E02105">
              <w:rPr>
                <w:bCs/>
                <w:lang w:val="fr-FR"/>
              </w:rPr>
              <w:t>Numéro de téléphone :</w:t>
            </w:r>
          </w:p>
        </w:tc>
        <w:tc>
          <w:tcPr>
            <w:tcW w:w="4531" w:type="dxa"/>
          </w:tcPr>
          <w:p w14:paraId="54E9F797" w14:textId="77777777" w:rsidR="00E02105" w:rsidRPr="00E02105" w:rsidRDefault="00E02105" w:rsidP="00E02105">
            <w:pPr>
              <w:rPr>
                <w:bCs/>
                <w:lang w:val="fr-FR"/>
              </w:rPr>
            </w:pPr>
          </w:p>
        </w:tc>
      </w:tr>
      <w:tr w:rsidR="00E02105" w:rsidRPr="00E02105" w14:paraId="259E638C" w14:textId="77777777" w:rsidTr="00AB62E5">
        <w:tc>
          <w:tcPr>
            <w:tcW w:w="4531" w:type="dxa"/>
          </w:tcPr>
          <w:p w14:paraId="6D9BE3A8" w14:textId="77777777" w:rsidR="00E02105" w:rsidRPr="00E02105" w:rsidRDefault="00E02105" w:rsidP="00E02105">
            <w:pPr>
              <w:rPr>
                <w:bCs/>
                <w:lang w:val="fr-FR"/>
              </w:rPr>
            </w:pPr>
            <w:r w:rsidRPr="00E02105">
              <w:rPr>
                <w:bCs/>
                <w:lang w:val="fr-FR"/>
              </w:rPr>
              <w:t>E-mail :</w:t>
            </w:r>
          </w:p>
        </w:tc>
        <w:tc>
          <w:tcPr>
            <w:tcW w:w="4531" w:type="dxa"/>
          </w:tcPr>
          <w:p w14:paraId="1079A43D" w14:textId="77777777" w:rsidR="00E02105" w:rsidRPr="00E02105" w:rsidRDefault="00E02105" w:rsidP="00E02105">
            <w:pPr>
              <w:rPr>
                <w:bCs/>
                <w:lang w:val="fr-FR"/>
              </w:rPr>
            </w:pPr>
          </w:p>
        </w:tc>
      </w:tr>
    </w:tbl>
    <w:p w14:paraId="485DABDB" w14:textId="77777777" w:rsidR="00E02105" w:rsidRPr="00E02105" w:rsidRDefault="00E02105" w:rsidP="00E02105">
      <w:pPr>
        <w:rPr>
          <w:bCs/>
          <w:lang w:val="fr-FR"/>
        </w:rPr>
      </w:pPr>
    </w:p>
    <w:p w14:paraId="4C96BAAA" w14:textId="77777777" w:rsidR="00E02105" w:rsidRPr="00E02105" w:rsidRDefault="00E02105" w:rsidP="00E02105">
      <w:pPr>
        <w:rPr>
          <w:bCs/>
          <w:lang w:val="fr-FR"/>
        </w:rPr>
      </w:pPr>
    </w:p>
    <w:p w14:paraId="4D83D7E2" w14:textId="77777777" w:rsidR="00E02105" w:rsidRPr="00E02105" w:rsidRDefault="00E02105" w:rsidP="00E02105">
      <w:pPr>
        <w:rPr>
          <w:lang w:val="fr-FR"/>
        </w:rPr>
      </w:pPr>
    </w:p>
    <w:p w14:paraId="55FDE7EB" w14:textId="77777777" w:rsidR="00E02105" w:rsidRPr="00E02105" w:rsidRDefault="00E02105" w:rsidP="00E02105">
      <w:pPr>
        <w:rPr>
          <w:lang w:val="fr-FR"/>
        </w:rPr>
      </w:pPr>
    </w:p>
    <w:p w14:paraId="08B71504" w14:textId="77777777" w:rsidR="00E02105" w:rsidRPr="00E02105" w:rsidRDefault="00E02105" w:rsidP="00E02105">
      <w:pPr>
        <w:rPr>
          <w:b/>
          <w:bCs/>
          <w:lang w:val="fr-FR"/>
        </w:rPr>
      </w:pPr>
      <w:r w:rsidRPr="00E02105">
        <w:rPr>
          <w:b/>
          <w:bCs/>
          <w:lang w:val="fr-FR"/>
        </w:rPr>
        <w:t>Annexe 2 : Sécurité du traitement</w:t>
      </w:r>
      <w:r w:rsidRPr="00E02105">
        <w:rPr>
          <w:b/>
          <w:bCs/>
          <w:vertAlign w:val="superscript"/>
          <w:lang w:val="fr-FR"/>
        </w:rPr>
        <w:footnoteReference w:id="23"/>
      </w:r>
    </w:p>
    <w:p w14:paraId="72ADEA7B" w14:textId="77777777" w:rsidR="00E02105" w:rsidRPr="00E02105" w:rsidRDefault="00E02105" w:rsidP="00E02105">
      <w:pPr>
        <w:rPr>
          <w:lang w:val="fr-FR"/>
        </w:rPr>
      </w:pPr>
    </w:p>
    <w:p w14:paraId="15095B16" w14:textId="77777777" w:rsidR="00E02105" w:rsidRPr="00E02105" w:rsidRDefault="00E02105" w:rsidP="00E02105">
      <w:pPr>
        <w:rPr>
          <w:lang w:val="fr-FR"/>
        </w:rPr>
      </w:pPr>
      <w:r w:rsidRPr="00E02105">
        <w:rPr>
          <w:lang w:val="fr-FR"/>
        </w:rPr>
        <w:t>Le Pouvoir adjudicateur ne doit faire appel qu’aux sous-traitants qui fournissent des garanties suffisantes, en particulier en termes d’expertise, de fiabilité et de ressources, pour mettre en œuvre les mesures techniques et organisationnelles mentionnées à l’article 32 du RGPD, ce qui inclus la sécurité du traitement.</w:t>
      </w:r>
      <w:r w:rsidRPr="00E02105">
        <w:rPr>
          <w:vertAlign w:val="superscript"/>
          <w:lang w:val="fr-FR"/>
        </w:rPr>
        <w:footnoteReference w:id="24"/>
      </w:r>
    </w:p>
    <w:p w14:paraId="22F80BC6" w14:textId="77777777" w:rsidR="00E02105" w:rsidRPr="00E02105" w:rsidRDefault="00E02105" w:rsidP="00E02105">
      <w:pPr>
        <w:rPr>
          <w:lang w:val="fr-FR"/>
        </w:rPr>
      </w:pPr>
    </w:p>
    <w:p w14:paraId="20E867EC" w14:textId="77777777" w:rsidR="00E02105" w:rsidRPr="00E02105" w:rsidRDefault="00E02105" w:rsidP="00E02105">
      <w:pPr>
        <w:rPr>
          <w:lang w:val="fr-FR"/>
        </w:rPr>
      </w:pPr>
      <w:r w:rsidRPr="00E02105">
        <w:rPr>
          <w:lang w:val="fr-FR"/>
        </w:rPr>
        <w:t xml:space="preserve">Afin de garantir un niveau de sécurité adapté au risque, compte tenu de l'état des connaissances et de la nature, de la portée, du contexte et des finalités du traitement ainsi que des risques, dont </w:t>
      </w:r>
      <w:r w:rsidRPr="00E02105">
        <w:rPr>
          <w:lang w:val="fr-FR"/>
        </w:rPr>
        <w:lastRenderedPageBreak/>
        <w:t>le degré́ de probabilité́ et de gravité varie, que présente le traitement pour les droits et libertés des personnes physiques, l’adjudicataire met en œuvre, des mesures techniques et organisationnelles appropriées.</w:t>
      </w:r>
    </w:p>
    <w:p w14:paraId="0EE79D08" w14:textId="77777777" w:rsidR="00E02105" w:rsidRPr="00E02105" w:rsidRDefault="00E02105" w:rsidP="00E02105">
      <w:pPr>
        <w:rPr>
          <w:lang w:val="fr-FR"/>
        </w:rPr>
      </w:pPr>
    </w:p>
    <w:p w14:paraId="667FFCA4" w14:textId="77777777" w:rsidR="00E02105" w:rsidRPr="00E02105" w:rsidRDefault="00E02105" w:rsidP="00E02105">
      <w:pPr>
        <w:rPr>
          <w:lang w:val="fr-FR"/>
        </w:rPr>
      </w:pPr>
      <w:r w:rsidRPr="00E02105">
        <w:rPr>
          <w:lang w:val="fr-FR"/>
        </w:rPr>
        <w:t>Ces mesures de sécurité comprennent, entre autres, ce qui suit :</w:t>
      </w:r>
    </w:p>
    <w:p w14:paraId="570C1D62" w14:textId="77777777" w:rsidR="00E02105" w:rsidRPr="00E02105" w:rsidRDefault="00E02105" w:rsidP="00E02105">
      <w:pPr>
        <w:rPr>
          <w:lang w:val="fr-FR"/>
        </w:rPr>
      </w:pPr>
    </w:p>
    <w:p w14:paraId="06D01178" w14:textId="77777777" w:rsidR="00E02105" w:rsidRPr="00E02105" w:rsidRDefault="00E02105" w:rsidP="00C2359E">
      <w:pPr>
        <w:numPr>
          <w:ilvl w:val="0"/>
          <w:numId w:val="38"/>
        </w:numPr>
        <w:rPr>
          <w:bCs/>
          <w:lang w:val="fr-FR"/>
        </w:rPr>
      </w:pPr>
      <w:r w:rsidRPr="00E02105">
        <w:rPr>
          <w:bCs/>
          <w:lang w:val="fr-FR"/>
        </w:rPr>
        <w:t>[Décrivez]</w:t>
      </w:r>
    </w:p>
    <w:p w14:paraId="773AEC67" w14:textId="77777777" w:rsidR="00E02105" w:rsidRPr="00E02105" w:rsidRDefault="00E02105" w:rsidP="00E02105">
      <w:pPr>
        <w:rPr>
          <w:lang w:val="fr-FR"/>
        </w:rPr>
      </w:pPr>
    </w:p>
    <w:p w14:paraId="2A8C1405" w14:textId="77777777" w:rsidR="00E02105" w:rsidRPr="00E02105" w:rsidRDefault="00E02105" w:rsidP="00E02105">
      <w:pPr>
        <w:rPr>
          <w:lang w:val="fr-FR"/>
        </w:rPr>
      </w:pPr>
    </w:p>
    <w:p w14:paraId="5AE8CD2B" w14:textId="77777777" w:rsidR="00E02105" w:rsidRPr="00E02105" w:rsidRDefault="00E02105" w:rsidP="00E02105">
      <w:pPr>
        <w:rPr>
          <w:lang w:val="fr-FR"/>
        </w:rPr>
      </w:pPr>
    </w:p>
    <w:p w14:paraId="3013E428" w14:textId="77777777" w:rsidR="00E02105" w:rsidRPr="00E02105" w:rsidRDefault="00E02105" w:rsidP="00E02105">
      <w:pPr>
        <w:rPr>
          <w:lang w:val="fr-FR"/>
        </w:rPr>
      </w:pPr>
    </w:p>
    <w:p w14:paraId="26044D34" w14:textId="77777777" w:rsidR="00FD3DFB" w:rsidRPr="00FD3DFB" w:rsidRDefault="00FD3DFB" w:rsidP="00FD3DFB"/>
    <w:sectPr w:rsidR="00FD3DFB" w:rsidRPr="00FD3DFB" w:rsidSect="00B325B6">
      <w:headerReference w:type="even" r:id="rId40"/>
      <w:pgSz w:w="11905" w:h="16837"/>
      <w:pgMar w:top="284" w:right="1412" w:bottom="2127" w:left="1560" w:header="720" w:footer="720" w:gutter="0"/>
      <w:paperSrc w:first="7" w:other="7"/>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F8B58" w14:textId="77777777" w:rsidR="00545FA1" w:rsidRDefault="00545FA1" w:rsidP="00C06A66">
      <w:pPr>
        <w:spacing w:after="0" w:line="240" w:lineRule="auto"/>
      </w:pPr>
      <w:r>
        <w:separator/>
      </w:r>
    </w:p>
  </w:endnote>
  <w:endnote w:type="continuationSeparator" w:id="0">
    <w:p w14:paraId="15C5A98D" w14:textId="77777777" w:rsidR="00545FA1" w:rsidRDefault="00545FA1" w:rsidP="00C06A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egoe UI"/>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Times New Roman"/>
    <w:panose1 w:val="020B0603030804020204"/>
    <w:charset w:val="00"/>
    <w:family w:val="swiss"/>
    <w:pitch w:val="variable"/>
    <w:sig w:usb0="E7002EFF" w:usb1="D200FDFF" w:usb2="0A246029" w:usb3="00000000" w:csb0="000001FF" w:csb1="00000000"/>
  </w:font>
  <w:font w:name="OpenSymbol">
    <w:charset w:val="00"/>
    <w:family w:val="auto"/>
    <w:pitch w:val="variable"/>
    <w:sig w:usb0="800000AF" w:usb1="1001ECEA" w:usb2="00000000" w:usb3="00000000" w:csb0="00000001" w:csb1="00000000"/>
  </w:font>
  <w:font w:name="Bitstream Vera Sans Mono">
    <w:charset w:val="00"/>
    <w:family w:val="modern"/>
    <w:pitch w:val="fixed"/>
    <w:sig w:usb0="800000AF" w:usb1="1000204A"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TE1880390t00">
    <w:altName w:val="Calibri"/>
    <w:panose1 w:val="00000000000000000000"/>
    <w:charset w:val="00"/>
    <w:family w:val="auto"/>
    <w:notTrueType/>
    <w:pitch w:val="default"/>
    <w:sig w:usb0="00000003" w:usb1="00000000" w:usb2="00000000" w:usb3="00000000" w:csb0="00000001"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w:panose1 w:val="02020603050405020304"/>
    <w:charset w:val="00"/>
    <w:family w:val="roman"/>
    <w:pitch w:val="variable"/>
    <w:sig w:usb0="00000003" w:usb1="00000000" w:usb2="00000000" w:usb3="00000000" w:csb0="00000001" w:csb1="00000000"/>
  </w:font>
  <w:font w:name="News Gothic MT">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E0894" w14:textId="77777777" w:rsidR="00B83DC0" w:rsidRPr="00126C92" w:rsidRDefault="00B83DC0" w:rsidP="00AB62E5">
    <w:pPr>
      <w:pStyle w:val="Basdepage"/>
    </w:pPr>
    <w:r>
      <w:t xml:space="preserve">CSC Bxl </w:t>
    </w:r>
    <w:r w:rsidRPr="00465D5E">
      <w:rPr>
        <w:highlight w:val="lightGray"/>
      </w:rPr>
      <w:t xml:space="preserve">X titre (code </w:t>
    </w:r>
    <w:proofErr w:type="spellStart"/>
    <w:r w:rsidRPr="00465D5E">
      <w:rPr>
        <w:highlight w:val="lightGray"/>
      </w:rPr>
      <w:t>navision</w:t>
    </w:r>
    <w:proofErr w:type="spellEnd"/>
    <w:r w:rsidRPr="00465D5E">
      <w:rPr>
        <w:highlight w:val="lightGray"/>
      </w:rPr>
      <w:t>)</w:t>
    </w:r>
  </w:p>
  <w:p w14:paraId="4F3BEE68" w14:textId="782DC208" w:rsidR="00B83DC0" w:rsidRDefault="00B83DC0">
    <w:pPr>
      <w:pStyle w:val="Pieddepage"/>
      <w:jc w:val="right"/>
    </w:pPr>
    <w:r>
      <w:rPr>
        <w:noProof/>
        <w:lang w:val="fr-BE"/>
      </w:rPr>
      <mc:AlternateContent>
        <mc:Choice Requires="wps">
          <w:drawing>
            <wp:anchor distT="45720" distB="45720" distL="114300" distR="114300" simplePos="0" relativeHeight="251659264" behindDoc="1" locked="0" layoutInCell="1" allowOverlap="1" wp14:anchorId="22F6AE4F" wp14:editId="1669E974">
              <wp:simplePos x="0" y="0"/>
              <wp:positionH relativeFrom="margin">
                <wp:posOffset>74930</wp:posOffset>
              </wp:positionH>
              <wp:positionV relativeFrom="page">
                <wp:posOffset>9840595</wp:posOffset>
              </wp:positionV>
              <wp:extent cx="4828540" cy="127635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540" cy="1276350"/>
                      </a:xfrm>
                      <a:prstGeom prst="rect">
                        <a:avLst/>
                      </a:prstGeom>
                      <a:solidFill>
                        <a:srgbClr val="FFFFFF"/>
                      </a:solidFill>
                      <a:ln w="9525">
                        <a:noFill/>
                        <a:miter lim="800000"/>
                        <a:headEnd/>
                        <a:tailEnd/>
                      </a:ln>
                    </wps:spPr>
                    <wps:txbx>
                      <w:txbxContent>
                        <w:p w14:paraId="4B833711" w14:textId="77777777" w:rsidR="00B83DC0" w:rsidRPr="00126C92" w:rsidRDefault="00B83DC0" w:rsidP="00AB62E5">
                          <w:pPr>
                            <w:pStyle w:val="Basdepag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F6AE4F" id="_x0000_t202" coordsize="21600,21600" o:spt="202" path="m,l,21600r21600,l21600,xe">
              <v:stroke joinstyle="miter"/>
              <v:path gradientshapeok="t" o:connecttype="rect"/>
            </v:shapetype>
            <v:shape id="Text Box 7" o:spid="_x0000_s1027" type="#_x0000_t202" style="position:absolute;left:0;text-align:left;margin-left:5.9pt;margin-top:774.85pt;width:380.2pt;height:100.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" stroked="f">
              <v:textbox>
                <w:txbxContent>
                  <w:p w14:paraId="4B833711" w14:textId="77777777" w:rsidR="00B83DC0" w:rsidRPr="00126C92" w:rsidRDefault="00B83DC0" w:rsidP="00AB62E5">
                    <w:pPr>
                      <w:pStyle w:val="Basdepage"/>
                    </w:pPr>
                  </w:p>
                </w:txbxContent>
              </v:textbox>
              <w10:wrap anchorx="margin" anchory="page"/>
            </v:shape>
          </w:pict>
        </mc:Fallback>
      </mc:AlternateContent>
    </w:r>
    <w:r>
      <w:fldChar w:fldCharType="begin"/>
    </w:r>
    <w:r>
      <w:instrText>PAGE   \* MERGEFORMAT</w:instrText>
    </w:r>
    <w:r>
      <w:fldChar w:fldCharType="separate"/>
    </w:r>
    <w:r w:rsidRPr="00AC7962">
      <w:rPr>
        <w:noProof/>
      </w:rPr>
      <w:t>5</w:t>
    </w:r>
    <w:r>
      <w:fldChar w:fldCharType="end"/>
    </w:r>
  </w:p>
  <w:p w14:paraId="4935E10D" w14:textId="77777777" w:rsidR="00B83DC0" w:rsidRDefault="00B83DC0" w:rsidP="00AB62E5">
    <w:pPr>
      <w:pStyle w:val="Pieddepage"/>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46CFF" w14:textId="7075F46E" w:rsidR="00B83DC0" w:rsidRDefault="00B83DC0">
    <w:pPr>
      <w:pStyle w:val="Pieddepage"/>
      <w:jc w:val="right"/>
    </w:pPr>
    <w:r>
      <w:rPr>
        <w:noProof/>
        <w:lang w:val="fr-BE"/>
      </w:rPr>
      <mc:AlternateContent>
        <mc:Choice Requires="wps">
          <w:drawing>
            <wp:anchor distT="45720" distB="45720" distL="114300" distR="114300" simplePos="0" relativeHeight="251661312" behindDoc="1" locked="0" layoutInCell="1" allowOverlap="1" wp14:anchorId="005B5973" wp14:editId="68E9E7FE">
              <wp:simplePos x="0" y="0"/>
              <wp:positionH relativeFrom="margin">
                <wp:posOffset>84455</wp:posOffset>
              </wp:positionH>
              <wp:positionV relativeFrom="page">
                <wp:posOffset>9829800</wp:posOffset>
              </wp:positionV>
              <wp:extent cx="5006340" cy="594360"/>
              <wp:effectExtent l="0" t="0" r="381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03E45A0D" w14:textId="77777777" w:rsidR="00B83DC0" w:rsidRPr="00126C92" w:rsidRDefault="00B83DC0" w:rsidP="00AB62E5">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6A5F6289" w14:textId="77777777" w:rsidR="00B83DC0" w:rsidRPr="00126C92" w:rsidRDefault="00B83DC0" w:rsidP="00AB62E5">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5B5973" id="_x0000_t202" coordsize="21600,21600" o:spt="202" path="m,l,21600r21600,l21600,xe">
              <v:stroke joinstyle="miter"/>
              <v:path gradientshapeok="t" o:connecttype="rect"/>
            </v:shapetype>
            <v:shape id="Text Box 4" o:spid="_x0000_s1028" type="#_x0000_t202" style="position:absolute;left:0;text-align:left;margin-left:6.65pt;margin-top:774pt;width:394.2pt;height:46.8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" stroked="f">
              <v:textbox>
                <w:txbxContent>
                  <w:p w14:paraId="03E45A0D" w14:textId="77777777" w:rsidR="00B83DC0" w:rsidRPr="00126C92" w:rsidRDefault="00B83DC0" w:rsidP="00AB62E5">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6A5F6289" w14:textId="77777777" w:rsidR="00B83DC0" w:rsidRPr="00126C92" w:rsidRDefault="00B83DC0" w:rsidP="00AB62E5">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Pr>
        <w:noProof/>
      </w:rPr>
      <w:t>2</w:t>
    </w:r>
    <w:r>
      <w:fldChar w:fldCharType="end"/>
    </w:r>
  </w:p>
  <w:p w14:paraId="69965BE9" w14:textId="77777777" w:rsidR="00B83DC0" w:rsidRDefault="00B83DC0">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E82E2" w14:textId="77777777" w:rsidR="00B83DC0" w:rsidRDefault="00B83DC0">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3</w:t>
    </w:r>
    <w:r>
      <w:rPr>
        <w:rStyle w:val="Numrodepage"/>
      </w:rPr>
      <w:fldChar w:fldCharType="end"/>
    </w:r>
  </w:p>
  <w:p w14:paraId="0D8FFFBB" w14:textId="3D49825C" w:rsidR="00B83DC0" w:rsidRDefault="00B83DC0">
    <w:pPr>
      <w:pStyle w:val="Pieddepage"/>
      <w:tabs>
        <w:tab w:val="clear" w:pos="9637"/>
        <w:tab w:val="right" w:pos="9070"/>
      </w:tabs>
    </w:pPr>
    <w:r>
      <w:t xml:space="preserve">CSC BDI23005-10080 </w:t>
    </w:r>
    <w:r w:rsidRPr="00647D43">
      <w:rPr>
        <w:rFonts w:eastAsia="Calibri" w:cs="Arial"/>
        <w:color w:val="585756"/>
        <w:kern w:val="0"/>
        <w:szCs w:val="14"/>
        <w:lang w:val="fr-BE"/>
      </w:rPr>
      <w:t xml:space="preserve">Marché de travaux pour « Construction du bloc technico-médical, du bloc de stérilisation, et l’achèvement du bloc construit par OBUHA à l’Hôpital de District de </w:t>
    </w:r>
    <w:proofErr w:type="spellStart"/>
    <w:r w:rsidRPr="00647D43">
      <w:rPr>
        <w:rFonts w:eastAsia="Calibri" w:cs="Arial"/>
        <w:color w:val="585756"/>
        <w:kern w:val="0"/>
        <w:szCs w:val="14"/>
        <w:lang w:val="fr-BE"/>
      </w:rPr>
      <w:t>Cibitoke</w:t>
    </w:r>
    <w:proofErr w:type="spellEnd"/>
    <w:r w:rsidRPr="00EE31A3">
      <w:rPr>
        <w:rFonts w:ascii="Calibri" w:eastAsia="Calibri" w:hAnsi="Calibri" w:cs="Times New Roman"/>
        <w:color w:val="585756"/>
        <w:kern w:val="0"/>
        <w:sz w:val="24"/>
        <w:lang w:val="fr-BE"/>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C6016" w14:textId="77777777" w:rsidR="00545FA1" w:rsidRDefault="00545FA1" w:rsidP="00C06A66">
      <w:pPr>
        <w:spacing w:after="0" w:line="240" w:lineRule="auto"/>
      </w:pPr>
      <w:r>
        <w:separator/>
      </w:r>
    </w:p>
  </w:footnote>
  <w:footnote w:type="continuationSeparator" w:id="0">
    <w:p w14:paraId="1B4B32E5" w14:textId="77777777" w:rsidR="00545FA1" w:rsidRDefault="00545FA1" w:rsidP="00C06A66">
      <w:pPr>
        <w:spacing w:after="0" w:line="240" w:lineRule="auto"/>
      </w:pPr>
      <w:r>
        <w:continuationSeparator/>
      </w:r>
    </w:p>
  </w:footnote>
  <w:footnote w:id="1">
    <w:p w14:paraId="344F8079" w14:textId="77777777" w:rsidR="00B83DC0" w:rsidRDefault="00B83DC0" w:rsidP="00C06A66">
      <w:pPr>
        <w:pStyle w:val="Notedebasdepage"/>
      </w:pPr>
      <w:r>
        <w:rPr>
          <w:rStyle w:val="Appelnotedebasdep"/>
        </w:rPr>
        <w:footnoteRef/>
      </w:r>
      <w:r>
        <w:t xml:space="preserve"> M.B. du 30 décembre 1998, du 17 novembre 2001, du 6 juillet 2012, du 15 janvier 2013 et du 26 mars 2013.</w:t>
      </w:r>
    </w:p>
  </w:footnote>
  <w:footnote w:id="2">
    <w:p w14:paraId="69008456" w14:textId="77777777" w:rsidR="00B83DC0" w:rsidRPr="004177A8" w:rsidRDefault="00B83DC0" w:rsidP="00C06A66">
      <w:pPr>
        <w:pStyle w:val="Notedebasdepage"/>
        <w:rPr>
          <w:rStyle w:val="Appelnotedebasdep"/>
        </w:rPr>
      </w:pPr>
      <w:r>
        <w:rPr>
          <w:rStyle w:val="Appelnotedebasdep"/>
        </w:rPr>
        <w:footnoteRef/>
      </w:r>
      <w:r>
        <w:t xml:space="preserve"> </w:t>
      </w:r>
      <w:r w:rsidRPr="004177A8">
        <w:rPr>
          <w:rStyle w:val="Appelnotedebasdep"/>
        </w:rPr>
        <w:t>M.B. du 1er juillet 1999.</w:t>
      </w:r>
    </w:p>
  </w:footnote>
  <w:footnote w:id="3">
    <w:p w14:paraId="53E1C40A" w14:textId="77777777" w:rsidR="00B83DC0" w:rsidRPr="00C81AA0" w:rsidRDefault="00B83DC0" w:rsidP="00C06A66">
      <w:pPr>
        <w:pStyle w:val="Notedebasdepage"/>
      </w:pPr>
      <w:r w:rsidRPr="00C81AA0">
        <w:rPr>
          <w:rStyle w:val="Appelnotedebasdep"/>
        </w:rPr>
        <w:footnoteRef/>
      </w:r>
      <w:r w:rsidRPr="00C81AA0">
        <w:t xml:space="preserve"> M.B. du 18 novembre 2008.</w:t>
      </w:r>
    </w:p>
  </w:footnote>
  <w:footnote w:id="4">
    <w:p w14:paraId="172A8396" w14:textId="77777777" w:rsidR="00B83DC0" w:rsidRPr="00C81AA0" w:rsidRDefault="00B83DC0" w:rsidP="00C06A66">
      <w:pPr>
        <w:pStyle w:val="Notedebasdepage"/>
      </w:pPr>
      <w:r w:rsidRPr="00C81AA0">
        <w:rPr>
          <w:rStyle w:val="Appelnotedebasdep"/>
        </w:rPr>
        <w:footnoteRef/>
      </w:r>
      <w:r w:rsidRPr="00C81AA0">
        <w:t xml:space="preserve"> </w:t>
      </w:r>
      <w:r w:rsidRPr="00C81AA0">
        <w:rPr>
          <w:u w:val="single"/>
        </w:rPr>
        <w:t>http://www.ilo.org/ilolex/french/convdisp1.htm</w:t>
      </w:r>
      <w:r w:rsidRPr="00C81AA0">
        <w:t>.</w:t>
      </w:r>
    </w:p>
  </w:footnote>
  <w:footnote w:id="5">
    <w:p w14:paraId="5506BDB3" w14:textId="77777777" w:rsidR="00B83DC0" w:rsidRDefault="00B83DC0" w:rsidP="00C06A66">
      <w:pPr>
        <w:pStyle w:val="Notedebasdepage"/>
      </w:pPr>
      <w:r>
        <w:rPr>
          <w:rStyle w:val="Appelnotedebasdep"/>
        </w:rPr>
        <w:footnoteRef/>
      </w:r>
      <w:r>
        <w:t xml:space="preserve"> Une version coordonnée de ce document peut être consultée sur </w:t>
      </w:r>
      <w:r>
        <w:rPr>
          <w:u w:val="single"/>
        </w:rPr>
        <w:t>www.publicprocurement.be</w:t>
      </w:r>
      <w:r>
        <w:t> .</w:t>
      </w:r>
    </w:p>
  </w:footnote>
  <w:footnote w:id="6">
    <w:p w14:paraId="7EA85C4F" w14:textId="77777777" w:rsidR="00B83DC0" w:rsidRPr="00FD590E" w:rsidRDefault="00B83DC0" w:rsidP="00C06A66">
      <w:pPr>
        <w:pStyle w:val="Notedebasdepage"/>
      </w:pPr>
      <w:r>
        <w:rPr>
          <w:rStyle w:val="Appelnotedebasdep"/>
        </w:rPr>
        <w:footnoteRef/>
      </w:r>
      <w:r>
        <w:t xml:space="preserve"> M.B. du 21 juin 2013.</w:t>
      </w:r>
    </w:p>
  </w:footnote>
  <w:footnote w:id="7">
    <w:p w14:paraId="1BEA2C33" w14:textId="77777777" w:rsidR="00B83DC0" w:rsidRPr="00067DE5" w:rsidRDefault="00B83DC0" w:rsidP="00C06A66">
      <w:pPr>
        <w:pStyle w:val="Notedebasdepage"/>
      </w:pPr>
      <w:r>
        <w:rPr>
          <w:rStyle w:val="Appelnotedebasdep"/>
        </w:rPr>
        <w:footnoteRef/>
      </w:r>
      <w:r>
        <w:t xml:space="preserve"> </w:t>
      </w:r>
      <w:r w:rsidRPr="00FB0CB7">
        <w:rPr>
          <w:highlight w:val="lightGray"/>
        </w:rPr>
        <w:t>Ne pas confondre durée du marché et délai d’exécution.</w:t>
      </w:r>
    </w:p>
  </w:footnote>
  <w:footnote w:id="8">
    <w:p w14:paraId="01AE70C8" w14:textId="77777777" w:rsidR="00B83DC0" w:rsidRPr="003B6817" w:rsidRDefault="00B83DC0" w:rsidP="00C06A66">
      <w:pPr>
        <w:pStyle w:val="Notedebasdepage"/>
      </w:pPr>
      <w:r>
        <w:rPr>
          <w:rStyle w:val="Appelnotedebasdep"/>
        </w:rPr>
        <w:footnoteRef/>
      </w:r>
      <w:r>
        <w:t xml:space="preserve"> </w:t>
      </w:r>
      <w:r w:rsidRPr="00FB0CB7">
        <w:rPr>
          <w:highlight w:val="lightGray"/>
        </w:rPr>
        <w:t>Si le montant de l’estimation du marché est supérieur à 150.000 €.</w:t>
      </w:r>
    </w:p>
  </w:footnote>
  <w:footnote w:id="9">
    <w:p w14:paraId="2E4310B7" w14:textId="77777777" w:rsidR="00B83DC0" w:rsidRDefault="00B83DC0" w:rsidP="00AC07ED">
      <w:pPr>
        <w:pStyle w:val="Notedebasdepage"/>
      </w:pPr>
      <w:r>
        <w:rPr>
          <w:rStyle w:val="Appelnotedebasdep"/>
        </w:rPr>
        <w:footnoteRef/>
      </w:r>
      <w:r>
        <w:t xml:space="preserve"> </w:t>
      </w:r>
      <w:r w:rsidRPr="000D3026">
        <w:t>Comme indiqué sur le document officiel.</w:t>
      </w:r>
    </w:p>
  </w:footnote>
  <w:footnote w:id="10">
    <w:p w14:paraId="5DE5162B" w14:textId="77777777" w:rsidR="00B83DC0" w:rsidRDefault="00B83DC0" w:rsidP="00AC07ED">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11">
    <w:p w14:paraId="389059B8" w14:textId="77777777" w:rsidR="00B83DC0" w:rsidRDefault="00B83DC0" w:rsidP="00AC07ED">
      <w:pPr>
        <w:pStyle w:val="Notedebasdepage"/>
      </w:pPr>
      <w:r>
        <w:rPr>
          <w:rStyle w:val="Appelnotedebasdep"/>
        </w:rPr>
        <w:footnoteRef/>
      </w:r>
      <w:r>
        <w:t xml:space="preserve"> </w:t>
      </w:r>
      <w:r w:rsidRPr="000D3026">
        <w:t>A défaut des autres documents d'identités: titre de séjour ou passeport diplomatique.</w:t>
      </w:r>
    </w:p>
  </w:footnote>
  <w:footnote w:id="12">
    <w:p w14:paraId="14CEC97A" w14:textId="77777777" w:rsidR="00B83DC0" w:rsidRDefault="00B83DC0" w:rsidP="00AC07ED">
      <w:pPr>
        <w:pStyle w:val="Notedebasdepage"/>
      </w:pPr>
      <w:r>
        <w:rPr>
          <w:rStyle w:val="Appelnotedebasdep"/>
        </w:rPr>
        <w:footnoteRef/>
      </w:r>
      <w:r>
        <w:t xml:space="preserve"> </w:t>
      </w:r>
      <w:r w:rsidRPr="000D3026">
        <w:t>Voir le tableau des dénominations correspondantes par pays.</w:t>
      </w:r>
    </w:p>
  </w:footnote>
  <w:footnote w:id="13">
    <w:p w14:paraId="5C141ACB" w14:textId="77777777" w:rsidR="00B83DC0" w:rsidRDefault="00B83DC0" w:rsidP="00AC07ED">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14">
    <w:p w14:paraId="0A54D6E9" w14:textId="77777777" w:rsidR="00B83DC0" w:rsidRDefault="00B83DC0" w:rsidP="00AC07ED">
      <w:pPr>
        <w:pStyle w:val="Notedebasdepage"/>
      </w:pPr>
      <w:r>
        <w:rPr>
          <w:rStyle w:val="Appelnotedebasdep"/>
        </w:rPr>
        <w:footnoteRef/>
      </w:r>
      <w:r>
        <w:t xml:space="preserve"> </w:t>
      </w:r>
      <w:r w:rsidRPr="000D3026">
        <w:t>Dénomination nationale et sa traduction en EN ou FR, le cas échéant.</w:t>
      </w:r>
    </w:p>
  </w:footnote>
  <w:footnote w:id="15">
    <w:p w14:paraId="73C5511A" w14:textId="77777777" w:rsidR="00B83DC0" w:rsidRDefault="00B83DC0" w:rsidP="00AC07ED">
      <w:pPr>
        <w:pStyle w:val="Notedebasdepage"/>
      </w:pPr>
      <w:r>
        <w:rPr>
          <w:rStyle w:val="Appelnotedebasdep"/>
        </w:rPr>
        <w:footnoteRef/>
      </w:r>
      <w:r>
        <w:t xml:space="preserve"> </w:t>
      </w:r>
      <w:r w:rsidRPr="000D3026">
        <w:t>ONG = Organisation non gouvernementale, à remplir pour les organisations sans but lucratif.</w:t>
      </w:r>
    </w:p>
  </w:footnote>
  <w:footnote w:id="16">
    <w:p w14:paraId="73C555F1" w14:textId="77777777" w:rsidR="00B83DC0" w:rsidRDefault="00B83DC0" w:rsidP="00AC07ED">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17">
    <w:p w14:paraId="747EF65C" w14:textId="77777777" w:rsidR="00B83DC0" w:rsidRDefault="00B83DC0" w:rsidP="00AC07ED">
      <w:pPr>
        <w:pStyle w:val="Notedebasdepage"/>
      </w:pPr>
      <w:r>
        <w:rPr>
          <w:rStyle w:val="Appelnotedebasdep"/>
        </w:rPr>
        <w:footnoteRef/>
      </w:r>
      <w:r>
        <w:t xml:space="preserve"> </w:t>
      </w:r>
      <w:r w:rsidRPr="00FC215D">
        <w:t>Entité de droit public DOTÉE DE LA PERSONNALITÉ JURIDIQUE: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18">
    <w:p w14:paraId="45BE1258" w14:textId="77777777" w:rsidR="00B83DC0" w:rsidRDefault="00B83DC0" w:rsidP="00AC07ED">
      <w:pPr>
        <w:pStyle w:val="Notedebasdepage"/>
      </w:pPr>
      <w:r>
        <w:rPr>
          <w:rStyle w:val="Appelnotedebasdep"/>
        </w:rPr>
        <w:footnoteRef/>
      </w:r>
      <w:r>
        <w:t xml:space="preserve"> </w:t>
      </w:r>
      <w:r w:rsidRPr="00FC215D">
        <w:t>Dénomination nationale et sa traduction en EN ou FR, le cas échéant.</w:t>
      </w:r>
    </w:p>
  </w:footnote>
  <w:footnote w:id="19">
    <w:p w14:paraId="27D29B9A" w14:textId="77777777" w:rsidR="00B83DC0" w:rsidRDefault="00B83DC0" w:rsidP="00AC07ED">
      <w:pPr>
        <w:pStyle w:val="Notedebasdepage"/>
      </w:pPr>
      <w:r>
        <w:rPr>
          <w:rStyle w:val="Appelnotedebasdep"/>
        </w:rPr>
        <w:footnoteRef/>
      </w:r>
      <w:r>
        <w:t xml:space="preserve"> </w:t>
      </w:r>
      <w:r w:rsidRPr="00FC215D">
        <w:t>Numéro d’enregistrement de l'entité au registre national.</w:t>
      </w:r>
    </w:p>
  </w:footnote>
  <w:footnote w:id="20">
    <w:p w14:paraId="06249DD7" w14:textId="77777777" w:rsidR="00B83DC0" w:rsidRPr="006F526A" w:rsidRDefault="00B83DC0" w:rsidP="00E02105">
      <w:pPr>
        <w:pStyle w:val="Notedebasdepage"/>
        <w:rPr>
          <w:rFonts w:ascii="Open Sans" w:hAnsi="Open Sans" w:cs="Open Sans"/>
        </w:rPr>
      </w:pPr>
      <w:r w:rsidRPr="006F526A">
        <w:rPr>
          <w:rStyle w:val="Appelnotedebasdep"/>
          <w:rFonts w:ascii="Open Sans" w:hAnsi="Open Sans" w:cs="Open Sans"/>
        </w:rPr>
        <w:footnoteRef/>
      </w:r>
      <w:r w:rsidRPr="006F526A">
        <w:rPr>
          <w:rFonts w:ascii="Open Sans" w:hAnsi="Open Sans" w:cs="Open Sans"/>
        </w:rPr>
        <w:t xml:space="preserve"> A adapter selon le CSC</w:t>
      </w:r>
    </w:p>
  </w:footnote>
  <w:footnote w:id="21">
    <w:p w14:paraId="45C7E346" w14:textId="77777777" w:rsidR="00B83DC0" w:rsidRPr="008A6F29" w:rsidRDefault="00B83DC0" w:rsidP="00E02105">
      <w:pPr>
        <w:pStyle w:val="Notedebasdepage"/>
        <w:rPr>
          <w:rFonts w:ascii="Calibri Light" w:hAnsi="Calibri Light" w:cs="Calibri Light"/>
        </w:rPr>
      </w:pPr>
      <w:r w:rsidRPr="008A6F29">
        <w:rPr>
          <w:rStyle w:val="Appelnotedebasdep"/>
          <w:rFonts w:ascii="Calibri Light" w:hAnsi="Calibri Light" w:cs="Calibri Light"/>
        </w:rPr>
        <w:footnoteRef/>
      </w:r>
      <w:r w:rsidRPr="008A6F29">
        <w:rPr>
          <w:rFonts w:ascii="Calibri Light" w:hAnsi="Calibri Light" w:cs="Calibri Light"/>
        </w:rPr>
        <w:t xml:space="preserve"> A remplir par le pouvoir adjudicateur et l’adjudicataire</w:t>
      </w:r>
    </w:p>
  </w:footnote>
  <w:footnote w:id="22">
    <w:p w14:paraId="2066C7AD" w14:textId="77777777" w:rsidR="00B83DC0" w:rsidRPr="006544B6" w:rsidRDefault="00B83DC0" w:rsidP="00E02105">
      <w:pPr>
        <w:pStyle w:val="Notedebasdepage"/>
      </w:pPr>
      <w:r w:rsidRPr="006544B6">
        <w:rPr>
          <w:rStyle w:val="Appelnotedebasdep"/>
          <w:highlight w:val="yellow"/>
        </w:rPr>
        <w:footnoteRef/>
      </w:r>
      <w:r w:rsidRPr="006544B6">
        <w:rPr>
          <w:highlight w:val="yellow"/>
        </w:rPr>
        <w:t xml:space="preserve"> Indiquez la personne responsable du projet/département/autre correspondant</w:t>
      </w:r>
    </w:p>
  </w:footnote>
  <w:footnote w:id="23">
    <w:p w14:paraId="22070A1F" w14:textId="77777777" w:rsidR="00B83DC0" w:rsidRPr="007F2CCD" w:rsidRDefault="00B83DC0" w:rsidP="00E02105">
      <w:pPr>
        <w:pStyle w:val="Notedebasdepage"/>
        <w:rPr>
          <w:rFonts w:ascii="Open Sans" w:hAnsi="Open Sans" w:cs="Open Sans"/>
        </w:rPr>
      </w:pPr>
      <w:r w:rsidRPr="007F2CCD">
        <w:rPr>
          <w:rStyle w:val="Appelnotedebasdep"/>
          <w:rFonts w:ascii="Open Sans" w:hAnsi="Open Sans" w:cs="Open Sans"/>
        </w:rPr>
        <w:footnoteRef/>
      </w:r>
      <w:r w:rsidRPr="007F2CCD">
        <w:rPr>
          <w:rFonts w:ascii="Open Sans" w:hAnsi="Open Sans" w:cs="Open Sans"/>
        </w:rPr>
        <w:t xml:space="preserve"> A remplir par l’adjudicataire</w:t>
      </w:r>
    </w:p>
  </w:footnote>
  <w:footnote w:id="24">
    <w:p w14:paraId="031C0BAD" w14:textId="77777777" w:rsidR="00B83DC0" w:rsidRPr="008A6F29" w:rsidRDefault="00B83DC0" w:rsidP="00E02105">
      <w:pPr>
        <w:pStyle w:val="Notedebasdepage"/>
        <w:rPr>
          <w:rFonts w:ascii="Calibri Light" w:hAnsi="Calibri Light"/>
        </w:rPr>
      </w:pPr>
      <w:r w:rsidRPr="007F2CCD">
        <w:rPr>
          <w:rStyle w:val="Appelnotedebasdep"/>
          <w:rFonts w:ascii="Open Sans" w:hAnsi="Open Sans" w:cs="Open Sans"/>
        </w:rPr>
        <w:footnoteRef/>
      </w:r>
      <w:r w:rsidRPr="007F2CCD">
        <w:rPr>
          <w:rFonts w:ascii="Open Sans" w:hAnsi="Open Sans" w:cs="Open Sans"/>
        </w:rPr>
        <w:t xml:space="preserve"> Considérant 81 du RGPD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41C5A" w14:textId="77777777" w:rsidR="00B83DC0" w:rsidRDefault="00B83DC0" w:rsidP="00AB62E5">
    <w:pPr>
      <w:pStyle w:val="En-tte"/>
      <w:tabs>
        <w:tab w:val="left" w:pos="621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5FE62" w14:textId="5EE935C9" w:rsidR="00B83DC0" w:rsidRDefault="00B83DC0" w:rsidP="00AB62E5">
    <w:pPr>
      <w:pStyle w:val="En-tte"/>
      <w:tabs>
        <w:tab w:val="left" w:pos="1620"/>
      </w:tabs>
    </w:pPr>
    <w:r>
      <w:rPr>
        <w:noProof/>
        <w:lang w:val="fr-BE"/>
      </w:rPr>
      <w:drawing>
        <wp:anchor distT="36576" distB="59055" distL="163068" distR="161925" simplePos="0" relativeHeight="251660288" behindDoc="0" locked="1" layoutInCell="1" allowOverlap="1" wp14:anchorId="6C89DFCB" wp14:editId="16087E7D">
          <wp:simplePos x="0" y="0"/>
          <wp:positionH relativeFrom="column">
            <wp:posOffset>-1180592</wp:posOffset>
          </wp:positionH>
          <wp:positionV relativeFrom="page">
            <wp:posOffset>6731</wp:posOffset>
          </wp:positionV>
          <wp:extent cx="7542022" cy="10670794"/>
          <wp:effectExtent l="57150" t="38100" r="59055" b="7366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541895" cy="10670540"/>
                  </a:xfrm>
                  <a:prstGeom prst="rect">
                    <a:avLst/>
                  </a:prstGeom>
                  <a:effectLst>
                    <a:outerShdw blurRad="50800" dist="12700" dir="5400000" algn="ctr" rotWithShape="0">
                      <a:srgbClr val="000000">
                        <a:alpha val="43137"/>
                      </a:srgbClr>
                    </a:outerShdw>
                  </a:effectLst>
                </pic:spPr>
              </pic:pic>
            </a:graphicData>
          </a:graphic>
          <wp14:sizeRelH relativeFrom="margin">
            <wp14:pctWidth>0</wp14:pctWidth>
          </wp14:sizeRelH>
          <wp14:sizeRelV relativeFrom="margin">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EC002" w14:textId="77777777" w:rsidR="00B83DC0" w:rsidRDefault="00B83DC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77283" w14:textId="77777777" w:rsidR="00B83DC0" w:rsidRDefault="00B83DC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38BFB" w14:textId="77777777" w:rsidR="00B83DC0" w:rsidRDefault="00B83DC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88D61" w14:textId="77777777" w:rsidR="00B83DC0" w:rsidRDefault="00B83DC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87E42F2"/>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2" w15:restartNumberingAfterBreak="0">
    <w:nsid w:val="000E4EBF"/>
    <w:multiLevelType w:val="hybridMultilevel"/>
    <w:tmpl w:val="16CCF70A"/>
    <w:lvl w:ilvl="0" w:tplc="940E8126">
      <w:numFmt w:val="bullet"/>
      <w:lvlText w:val="-"/>
      <w:lvlJc w:val="left"/>
      <w:pPr>
        <w:ind w:left="720" w:hanging="360"/>
      </w:pPr>
      <w:rPr>
        <w:rFonts w:ascii="Georgia" w:eastAsia="Calibri" w:hAnsi="Georgia"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45C5E5E"/>
    <w:multiLevelType w:val="hybridMultilevel"/>
    <w:tmpl w:val="BE46F990"/>
    <w:lvl w:ilvl="0" w:tplc="84B44C28">
      <w:start w:val="6"/>
      <w:numFmt w:val="decimal"/>
      <w:lvlText w:val="%1."/>
      <w:lvlJc w:val="left"/>
      <w:pPr>
        <w:tabs>
          <w:tab w:val="num" w:pos="720"/>
        </w:tabs>
        <w:ind w:left="720" w:hanging="360"/>
      </w:pPr>
    </w:lvl>
    <w:lvl w:ilvl="1" w:tplc="1C7C253E" w:tentative="1">
      <w:start w:val="1"/>
      <w:numFmt w:val="decimal"/>
      <w:lvlText w:val="%2."/>
      <w:lvlJc w:val="left"/>
      <w:pPr>
        <w:tabs>
          <w:tab w:val="num" w:pos="1440"/>
        </w:tabs>
        <w:ind w:left="1440" w:hanging="360"/>
      </w:pPr>
    </w:lvl>
    <w:lvl w:ilvl="2" w:tplc="3F4A6902" w:tentative="1">
      <w:start w:val="1"/>
      <w:numFmt w:val="decimal"/>
      <w:lvlText w:val="%3."/>
      <w:lvlJc w:val="left"/>
      <w:pPr>
        <w:tabs>
          <w:tab w:val="num" w:pos="2160"/>
        </w:tabs>
        <w:ind w:left="2160" w:hanging="360"/>
      </w:pPr>
    </w:lvl>
    <w:lvl w:ilvl="3" w:tplc="FB1ACCF0" w:tentative="1">
      <w:start w:val="1"/>
      <w:numFmt w:val="decimal"/>
      <w:lvlText w:val="%4."/>
      <w:lvlJc w:val="left"/>
      <w:pPr>
        <w:tabs>
          <w:tab w:val="num" w:pos="2880"/>
        </w:tabs>
        <w:ind w:left="2880" w:hanging="360"/>
      </w:pPr>
    </w:lvl>
    <w:lvl w:ilvl="4" w:tplc="8FE83366" w:tentative="1">
      <w:start w:val="1"/>
      <w:numFmt w:val="decimal"/>
      <w:lvlText w:val="%5."/>
      <w:lvlJc w:val="left"/>
      <w:pPr>
        <w:tabs>
          <w:tab w:val="num" w:pos="3600"/>
        </w:tabs>
        <w:ind w:left="3600" w:hanging="360"/>
      </w:pPr>
    </w:lvl>
    <w:lvl w:ilvl="5" w:tplc="541C0836" w:tentative="1">
      <w:start w:val="1"/>
      <w:numFmt w:val="decimal"/>
      <w:lvlText w:val="%6."/>
      <w:lvlJc w:val="left"/>
      <w:pPr>
        <w:tabs>
          <w:tab w:val="num" w:pos="4320"/>
        </w:tabs>
        <w:ind w:left="4320" w:hanging="360"/>
      </w:pPr>
    </w:lvl>
    <w:lvl w:ilvl="6" w:tplc="82AA513E" w:tentative="1">
      <w:start w:val="1"/>
      <w:numFmt w:val="decimal"/>
      <w:lvlText w:val="%7."/>
      <w:lvlJc w:val="left"/>
      <w:pPr>
        <w:tabs>
          <w:tab w:val="num" w:pos="5040"/>
        </w:tabs>
        <w:ind w:left="5040" w:hanging="360"/>
      </w:pPr>
    </w:lvl>
    <w:lvl w:ilvl="7" w:tplc="240AFCF4" w:tentative="1">
      <w:start w:val="1"/>
      <w:numFmt w:val="decimal"/>
      <w:lvlText w:val="%8."/>
      <w:lvlJc w:val="left"/>
      <w:pPr>
        <w:tabs>
          <w:tab w:val="num" w:pos="5760"/>
        </w:tabs>
        <w:ind w:left="5760" w:hanging="360"/>
      </w:pPr>
    </w:lvl>
    <w:lvl w:ilvl="8" w:tplc="BE626D6E" w:tentative="1">
      <w:start w:val="1"/>
      <w:numFmt w:val="decimal"/>
      <w:lvlText w:val="%9."/>
      <w:lvlJc w:val="left"/>
      <w:pPr>
        <w:tabs>
          <w:tab w:val="num" w:pos="6480"/>
        </w:tabs>
        <w:ind w:left="6480" w:hanging="360"/>
      </w:pPr>
    </w:lvl>
  </w:abstractNum>
  <w:abstractNum w:abstractNumId="4" w15:restartNumberingAfterBreak="0">
    <w:nsid w:val="0EEA632C"/>
    <w:multiLevelType w:val="hybridMultilevel"/>
    <w:tmpl w:val="96B4020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0F6959AA"/>
    <w:multiLevelType w:val="multilevel"/>
    <w:tmpl w:val="1BA62F86"/>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10777B6"/>
    <w:multiLevelType w:val="multilevel"/>
    <w:tmpl w:val="9CFAA074"/>
    <w:lvl w:ilvl="0">
      <w:start w:val="8"/>
      <w:numFmt w:val="decimal"/>
      <w:lvlText w:val="%1."/>
      <w:lvlJc w:val="left"/>
      <w:pPr>
        <w:ind w:left="360" w:hanging="360"/>
      </w:pPr>
      <w:rPr>
        <w:rFonts w:cs="Open Sans" w:hint="default"/>
      </w:rPr>
    </w:lvl>
    <w:lvl w:ilvl="1">
      <w:start w:val="1"/>
      <w:numFmt w:val="decimal"/>
      <w:lvlText w:val="%1.%2."/>
      <w:lvlJc w:val="left"/>
      <w:pPr>
        <w:ind w:left="720" w:hanging="720"/>
      </w:pPr>
      <w:rPr>
        <w:rFonts w:cs="Open Sans" w:hint="default"/>
      </w:rPr>
    </w:lvl>
    <w:lvl w:ilvl="2">
      <w:start w:val="1"/>
      <w:numFmt w:val="decimal"/>
      <w:lvlText w:val="%1.%2.%3."/>
      <w:lvlJc w:val="left"/>
      <w:pPr>
        <w:ind w:left="720" w:hanging="720"/>
      </w:pPr>
      <w:rPr>
        <w:rFonts w:cs="Open Sans" w:hint="default"/>
      </w:rPr>
    </w:lvl>
    <w:lvl w:ilvl="3">
      <w:start w:val="1"/>
      <w:numFmt w:val="decimal"/>
      <w:lvlText w:val="%1.%2.%3.%4."/>
      <w:lvlJc w:val="left"/>
      <w:pPr>
        <w:ind w:left="1080" w:hanging="1080"/>
      </w:pPr>
      <w:rPr>
        <w:rFonts w:cs="Open Sans" w:hint="default"/>
      </w:rPr>
    </w:lvl>
    <w:lvl w:ilvl="4">
      <w:start w:val="1"/>
      <w:numFmt w:val="decimal"/>
      <w:lvlText w:val="%1.%2.%3.%4.%5."/>
      <w:lvlJc w:val="left"/>
      <w:pPr>
        <w:ind w:left="1080" w:hanging="1080"/>
      </w:pPr>
      <w:rPr>
        <w:rFonts w:cs="Open Sans" w:hint="default"/>
      </w:rPr>
    </w:lvl>
    <w:lvl w:ilvl="5">
      <w:start w:val="1"/>
      <w:numFmt w:val="decimal"/>
      <w:lvlText w:val="%1.%2.%3.%4.%5.%6."/>
      <w:lvlJc w:val="left"/>
      <w:pPr>
        <w:ind w:left="1440" w:hanging="1440"/>
      </w:pPr>
      <w:rPr>
        <w:rFonts w:cs="Open Sans" w:hint="default"/>
      </w:rPr>
    </w:lvl>
    <w:lvl w:ilvl="6">
      <w:start w:val="1"/>
      <w:numFmt w:val="decimal"/>
      <w:lvlText w:val="%1.%2.%3.%4.%5.%6.%7."/>
      <w:lvlJc w:val="left"/>
      <w:pPr>
        <w:ind w:left="1440" w:hanging="1440"/>
      </w:pPr>
      <w:rPr>
        <w:rFonts w:cs="Open Sans" w:hint="default"/>
      </w:rPr>
    </w:lvl>
    <w:lvl w:ilvl="7">
      <w:start w:val="1"/>
      <w:numFmt w:val="decimal"/>
      <w:lvlText w:val="%1.%2.%3.%4.%5.%6.%7.%8."/>
      <w:lvlJc w:val="left"/>
      <w:pPr>
        <w:ind w:left="1800" w:hanging="1800"/>
      </w:pPr>
      <w:rPr>
        <w:rFonts w:cs="Open Sans" w:hint="default"/>
      </w:rPr>
    </w:lvl>
    <w:lvl w:ilvl="8">
      <w:start w:val="1"/>
      <w:numFmt w:val="decimal"/>
      <w:lvlText w:val="%1.%2.%3.%4.%5.%6.%7.%8.%9."/>
      <w:lvlJc w:val="left"/>
      <w:pPr>
        <w:ind w:left="2160" w:hanging="2160"/>
      </w:pPr>
      <w:rPr>
        <w:rFonts w:cs="Open Sans" w:hint="default"/>
      </w:rPr>
    </w:lvl>
  </w:abstractNum>
  <w:abstractNum w:abstractNumId="7" w15:restartNumberingAfterBreak="0">
    <w:nsid w:val="128640EB"/>
    <w:multiLevelType w:val="hybridMultilevel"/>
    <w:tmpl w:val="50DA4130"/>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3D76081"/>
    <w:multiLevelType w:val="hybridMultilevel"/>
    <w:tmpl w:val="E64462A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17A677A1"/>
    <w:multiLevelType w:val="multilevel"/>
    <w:tmpl w:val="FB9E9C70"/>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825769B"/>
    <w:multiLevelType w:val="hybridMultilevel"/>
    <w:tmpl w:val="EE40BF9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195627E2"/>
    <w:multiLevelType w:val="hybridMultilevel"/>
    <w:tmpl w:val="D61C67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8E00C4"/>
    <w:multiLevelType w:val="multilevel"/>
    <w:tmpl w:val="B0B6E31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B541CC2"/>
    <w:multiLevelType w:val="multilevel"/>
    <w:tmpl w:val="5C5A74BC"/>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1B5F34CA"/>
    <w:multiLevelType w:val="hybridMultilevel"/>
    <w:tmpl w:val="8C7633EE"/>
    <w:lvl w:ilvl="0" w:tplc="0809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1CA64F56"/>
    <w:multiLevelType w:val="hybridMultilevel"/>
    <w:tmpl w:val="B50AE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CBF745C"/>
    <w:multiLevelType w:val="multilevel"/>
    <w:tmpl w:val="79808E6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1E1E274C"/>
    <w:multiLevelType w:val="hybridMultilevel"/>
    <w:tmpl w:val="B26A0D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FC0468C"/>
    <w:multiLevelType w:val="hybridMultilevel"/>
    <w:tmpl w:val="CBE6C43C"/>
    <w:lvl w:ilvl="0" w:tplc="02CC99D0">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20" w15:restartNumberingAfterBreak="0">
    <w:nsid w:val="22850D3C"/>
    <w:multiLevelType w:val="hybridMultilevel"/>
    <w:tmpl w:val="594056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3B0532B"/>
    <w:multiLevelType w:val="hybridMultilevel"/>
    <w:tmpl w:val="FFFFFFFF"/>
    <w:lvl w:ilvl="0" w:tplc="080C0011">
      <w:start w:val="1"/>
      <w:numFmt w:val="decimal"/>
      <w:lvlText w:val="%1)"/>
      <w:lvlJc w:val="left"/>
      <w:pPr>
        <w:ind w:left="720" w:hanging="360"/>
      </w:pPr>
      <w:rPr>
        <w:rFonts w:cs="Times New Roman" w:hint="default"/>
      </w:rPr>
    </w:lvl>
    <w:lvl w:ilvl="1" w:tplc="080C0019" w:tentative="1">
      <w:start w:val="1"/>
      <w:numFmt w:val="lowerLetter"/>
      <w:lvlText w:val="%2."/>
      <w:lvlJc w:val="left"/>
      <w:pPr>
        <w:ind w:left="1440" w:hanging="360"/>
      </w:pPr>
      <w:rPr>
        <w:rFonts w:cs="Times New Roman"/>
      </w:rPr>
    </w:lvl>
    <w:lvl w:ilvl="2" w:tplc="080C001B">
      <w:start w:val="1"/>
      <w:numFmt w:val="lowerRoman"/>
      <w:lvlText w:val="%3."/>
      <w:lvlJc w:val="right"/>
      <w:pPr>
        <w:ind w:left="2160" w:hanging="180"/>
      </w:pPr>
      <w:rPr>
        <w:rFonts w:cs="Times New Roman"/>
      </w:rPr>
    </w:lvl>
    <w:lvl w:ilvl="3" w:tplc="080C000F">
      <w:start w:val="1"/>
      <w:numFmt w:val="decimal"/>
      <w:lvlText w:val="%4."/>
      <w:lvlJc w:val="left"/>
      <w:pPr>
        <w:ind w:left="2880" w:hanging="360"/>
      </w:pPr>
      <w:rPr>
        <w:rFonts w:cs="Times New Roman"/>
      </w:rPr>
    </w:lvl>
    <w:lvl w:ilvl="4" w:tplc="080C0019" w:tentative="1">
      <w:start w:val="1"/>
      <w:numFmt w:val="lowerLetter"/>
      <w:lvlText w:val="%5."/>
      <w:lvlJc w:val="left"/>
      <w:pPr>
        <w:ind w:left="3600" w:hanging="360"/>
      </w:pPr>
      <w:rPr>
        <w:rFonts w:cs="Times New Roman"/>
      </w:rPr>
    </w:lvl>
    <w:lvl w:ilvl="5" w:tplc="080C001B" w:tentative="1">
      <w:start w:val="1"/>
      <w:numFmt w:val="lowerRoman"/>
      <w:lvlText w:val="%6."/>
      <w:lvlJc w:val="right"/>
      <w:pPr>
        <w:ind w:left="4320" w:hanging="180"/>
      </w:pPr>
      <w:rPr>
        <w:rFonts w:cs="Times New Roman"/>
      </w:rPr>
    </w:lvl>
    <w:lvl w:ilvl="6" w:tplc="080C000F" w:tentative="1">
      <w:start w:val="1"/>
      <w:numFmt w:val="decimal"/>
      <w:lvlText w:val="%7."/>
      <w:lvlJc w:val="left"/>
      <w:pPr>
        <w:ind w:left="5040" w:hanging="360"/>
      </w:pPr>
      <w:rPr>
        <w:rFonts w:cs="Times New Roman"/>
      </w:rPr>
    </w:lvl>
    <w:lvl w:ilvl="7" w:tplc="080C0019" w:tentative="1">
      <w:start w:val="1"/>
      <w:numFmt w:val="lowerLetter"/>
      <w:lvlText w:val="%8."/>
      <w:lvlJc w:val="left"/>
      <w:pPr>
        <w:ind w:left="5760" w:hanging="360"/>
      </w:pPr>
      <w:rPr>
        <w:rFonts w:cs="Times New Roman"/>
      </w:rPr>
    </w:lvl>
    <w:lvl w:ilvl="8" w:tplc="080C001B" w:tentative="1">
      <w:start w:val="1"/>
      <w:numFmt w:val="lowerRoman"/>
      <w:lvlText w:val="%9."/>
      <w:lvlJc w:val="right"/>
      <w:pPr>
        <w:ind w:left="6480" w:hanging="180"/>
      </w:pPr>
      <w:rPr>
        <w:rFonts w:cs="Times New Roman"/>
      </w:rPr>
    </w:lvl>
  </w:abstractNum>
  <w:abstractNum w:abstractNumId="22"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23" w15:restartNumberingAfterBreak="0">
    <w:nsid w:val="24E93B6D"/>
    <w:multiLevelType w:val="multilevel"/>
    <w:tmpl w:val="C61A504A"/>
    <w:lvl w:ilvl="0">
      <w:start w:val="15"/>
      <w:numFmt w:val="decimal"/>
      <w:lvlText w:val="%1."/>
      <w:lvlJc w:val="left"/>
      <w:pPr>
        <w:ind w:left="500" w:hanging="50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4"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25" w15:restartNumberingAfterBreak="0">
    <w:nsid w:val="258F1F2B"/>
    <w:multiLevelType w:val="hybridMultilevel"/>
    <w:tmpl w:val="C6EA7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65E0AF8"/>
    <w:multiLevelType w:val="hybridMultilevel"/>
    <w:tmpl w:val="FFFFFFFF"/>
    <w:lvl w:ilvl="0" w:tplc="040C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266E041C"/>
    <w:multiLevelType w:val="hybridMultilevel"/>
    <w:tmpl w:val="A2949D16"/>
    <w:lvl w:ilvl="0" w:tplc="40767470">
      <w:start w:val="4"/>
      <w:numFmt w:val="decimal"/>
      <w:lvlText w:val="%1."/>
      <w:lvlJc w:val="left"/>
      <w:pPr>
        <w:tabs>
          <w:tab w:val="num" w:pos="720"/>
        </w:tabs>
        <w:ind w:left="720" w:hanging="360"/>
      </w:pPr>
    </w:lvl>
    <w:lvl w:ilvl="1" w:tplc="8342E082" w:tentative="1">
      <w:start w:val="1"/>
      <w:numFmt w:val="decimal"/>
      <w:lvlText w:val="%2."/>
      <w:lvlJc w:val="left"/>
      <w:pPr>
        <w:tabs>
          <w:tab w:val="num" w:pos="1440"/>
        </w:tabs>
        <w:ind w:left="1440" w:hanging="360"/>
      </w:pPr>
    </w:lvl>
    <w:lvl w:ilvl="2" w:tplc="8A962852" w:tentative="1">
      <w:start w:val="1"/>
      <w:numFmt w:val="decimal"/>
      <w:lvlText w:val="%3."/>
      <w:lvlJc w:val="left"/>
      <w:pPr>
        <w:tabs>
          <w:tab w:val="num" w:pos="2160"/>
        </w:tabs>
        <w:ind w:left="2160" w:hanging="360"/>
      </w:pPr>
    </w:lvl>
    <w:lvl w:ilvl="3" w:tplc="4BDCCBEE" w:tentative="1">
      <w:start w:val="1"/>
      <w:numFmt w:val="decimal"/>
      <w:lvlText w:val="%4."/>
      <w:lvlJc w:val="left"/>
      <w:pPr>
        <w:tabs>
          <w:tab w:val="num" w:pos="2880"/>
        </w:tabs>
        <w:ind w:left="2880" w:hanging="360"/>
      </w:pPr>
    </w:lvl>
    <w:lvl w:ilvl="4" w:tplc="0E4E47A8" w:tentative="1">
      <w:start w:val="1"/>
      <w:numFmt w:val="decimal"/>
      <w:lvlText w:val="%5."/>
      <w:lvlJc w:val="left"/>
      <w:pPr>
        <w:tabs>
          <w:tab w:val="num" w:pos="3600"/>
        </w:tabs>
        <w:ind w:left="3600" w:hanging="360"/>
      </w:pPr>
    </w:lvl>
    <w:lvl w:ilvl="5" w:tplc="6C6E53FA" w:tentative="1">
      <w:start w:val="1"/>
      <w:numFmt w:val="decimal"/>
      <w:lvlText w:val="%6."/>
      <w:lvlJc w:val="left"/>
      <w:pPr>
        <w:tabs>
          <w:tab w:val="num" w:pos="4320"/>
        </w:tabs>
        <w:ind w:left="4320" w:hanging="360"/>
      </w:pPr>
    </w:lvl>
    <w:lvl w:ilvl="6" w:tplc="15CA315E" w:tentative="1">
      <w:start w:val="1"/>
      <w:numFmt w:val="decimal"/>
      <w:lvlText w:val="%7."/>
      <w:lvlJc w:val="left"/>
      <w:pPr>
        <w:tabs>
          <w:tab w:val="num" w:pos="5040"/>
        </w:tabs>
        <w:ind w:left="5040" w:hanging="360"/>
      </w:pPr>
    </w:lvl>
    <w:lvl w:ilvl="7" w:tplc="4B3C91CE" w:tentative="1">
      <w:start w:val="1"/>
      <w:numFmt w:val="decimal"/>
      <w:lvlText w:val="%8."/>
      <w:lvlJc w:val="left"/>
      <w:pPr>
        <w:tabs>
          <w:tab w:val="num" w:pos="5760"/>
        </w:tabs>
        <w:ind w:left="5760" w:hanging="360"/>
      </w:pPr>
    </w:lvl>
    <w:lvl w:ilvl="8" w:tplc="1834FCDC" w:tentative="1">
      <w:start w:val="1"/>
      <w:numFmt w:val="decimal"/>
      <w:lvlText w:val="%9."/>
      <w:lvlJc w:val="left"/>
      <w:pPr>
        <w:tabs>
          <w:tab w:val="num" w:pos="6480"/>
        </w:tabs>
        <w:ind w:left="6480" w:hanging="360"/>
      </w:pPr>
    </w:lvl>
  </w:abstractNum>
  <w:abstractNum w:abstractNumId="28" w15:restartNumberingAfterBreak="0">
    <w:nsid w:val="27FA4B10"/>
    <w:multiLevelType w:val="multilevel"/>
    <w:tmpl w:val="00E6EEC0"/>
    <w:lvl w:ilvl="0">
      <w:start w:val="10"/>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297E7CE0"/>
    <w:multiLevelType w:val="hybridMultilevel"/>
    <w:tmpl w:val="DF66F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AE66A96"/>
    <w:multiLevelType w:val="hybridMultilevel"/>
    <w:tmpl w:val="B3E610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D1659E9"/>
    <w:multiLevelType w:val="hybridMultilevel"/>
    <w:tmpl w:val="20966B1C"/>
    <w:lvl w:ilvl="0" w:tplc="11DC90F2">
      <w:start w:val="1"/>
      <w:numFmt w:val="decimal"/>
      <w:lvlText w:val="%1."/>
      <w:lvlJc w:val="left"/>
      <w:pPr>
        <w:ind w:left="1440" w:hanging="360"/>
      </w:pPr>
    </w:lvl>
    <w:lvl w:ilvl="1" w:tplc="20000019">
      <w:start w:val="1"/>
      <w:numFmt w:val="lowerLetter"/>
      <w:lvlText w:val="%2."/>
      <w:lvlJc w:val="left"/>
      <w:pPr>
        <w:ind w:left="2160" w:hanging="360"/>
      </w:pPr>
    </w:lvl>
    <w:lvl w:ilvl="2" w:tplc="2000001B">
      <w:start w:val="1"/>
      <w:numFmt w:val="lowerRoman"/>
      <w:lvlText w:val="%3."/>
      <w:lvlJc w:val="right"/>
      <w:pPr>
        <w:ind w:left="2880" w:hanging="180"/>
      </w:pPr>
    </w:lvl>
    <w:lvl w:ilvl="3" w:tplc="2000000F">
      <w:start w:val="1"/>
      <w:numFmt w:val="decimal"/>
      <w:lvlText w:val="%4."/>
      <w:lvlJc w:val="left"/>
      <w:pPr>
        <w:ind w:left="3600" w:hanging="360"/>
      </w:pPr>
    </w:lvl>
    <w:lvl w:ilvl="4" w:tplc="20000019">
      <w:start w:val="1"/>
      <w:numFmt w:val="lowerLetter"/>
      <w:lvlText w:val="%5."/>
      <w:lvlJc w:val="left"/>
      <w:pPr>
        <w:ind w:left="4320" w:hanging="360"/>
      </w:pPr>
    </w:lvl>
    <w:lvl w:ilvl="5" w:tplc="2000001B">
      <w:start w:val="1"/>
      <w:numFmt w:val="lowerRoman"/>
      <w:lvlText w:val="%6."/>
      <w:lvlJc w:val="right"/>
      <w:pPr>
        <w:ind w:left="5040" w:hanging="180"/>
      </w:pPr>
    </w:lvl>
    <w:lvl w:ilvl="6" w:tplc="2000000F">
      <w:start w:val="1"/>
      <w:numFmt w:val="decimal"/>
      <w:lvlText w:val="%7."/>
      <w:lvlJc w:val="left"/>
      <w:pPr>
        <w:ind w:left="5760" w:hanging="360"/>
      </w:pPr>
    </w:lvl>
    <w:lvl w:ilvl="7" w:tplc="20000019">
      <w:start w:val="1"/>
      <w:numFmt w:val="lowerLetter"/>
      <w:lvlText w:val="%8."/>
      <w:lvlJc w:val="left"/>
      <w:pPr>
        <w:ind w:left="6480" w:hanging="360"/>
      </w:pPr>
    </w:lvl>
    <w:lvl w:ilvl="8" w:tplc="2000001B">
      <w:start w:val="1"/>
      <w:numFmt w:val="lowerRoman"/>
      <w:lvlText w:val="%9."/>
      <w:lvlJc w:val="right"/>
      <w:pPr>
        <w:ind w:left="7200" w:hanging="180"/>
      </w:pPr>
    </w:lvl>
  </w:abstractNum>
  <w:abstractNum w:abstractNumId="32" w15:restartNumberingAfterBreak="0">
    <w:nsid w:val="2E040C81"/>
    <w:multiLevelType w:val="hybridMultilevel"/>
    <w:tmpl w:val="D7846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EDF6DEE"/>
    <w:multiLevelType w:val="hybridMultilevel"/>
    <w:tmpl w:val="74BCC4F2"/>
    <w:lvl w:ilvl="0" w:tplc="6E9E0B4C">
      <w:start w:val="1"/>
      <w:numFmt w:val="lowerLetter"/>
      <w:pStyle w:val="List-complex"/>
      <w:lvlText w:val="%1)"/>
      <w:lvlJc w:val="left"/>
      <w:pPr>
        <w:tabs>
          <w:tab w:val="num" w:pos="362"/>
        </w:tabs>
        <w:ind w:left="362" w:hanging="362"/>
      </w:pPr>
      <w:rPr>
        <w:rFonts w:hint="default"/>
        <w:b w:val="0"/>
        <w:i w:val="0"/>
      </w:rPr>
    </w:lvl>
    <w:lvl w:ilvl="1" w:tplc="D5BE5C82">
      <w:start w:val="1"/>
      <w:numFmt w:val="none"/>
      <w:lvlRestart w:val="0"/>
      <w:suff w:val="nothing"/>
      <w:lvlText w:val="%2"/>
      <w:lvlJc w:val="left"/>
      <w:pPr>
        <w:ind w:left="363" w:hanging="1"/>
      </w:pPr>
      <w:rPr>
        <w:rFonts w:hint="default"/>
        <w:b w:val="0"/>
        <w:i w:val="0"/>
      </w:rPr>
    </w:lvl>
    <w:lvl w:ilvl="2" w:tplc="809A2F98">
      <w:start w:val="1"/>
      <w:numFmt w:val="decimal"/>
      <w:lvlRestart w:val="1"/>
      <w:lvlText w:val="%3°"/>
      <w:lvlJc w:val="left"/>
      <w:pPr>
        <w:tabs>
          <w:tab w:val="num" w:pos="737"/>
        </w:tabs>
        <w:ind w:left="737" w:hanging="374"/>
      </w:pPr>
      <w:rPr>
        <w:rFonts w:hint="default"/>
      </w:rPr>
    </w:lvl>
    <w:lvl w:ilvl="3" w:tplc="3ECEF760">
      <w:start w:val="1"/>
      <w:numFmt w:val="none"/>
      <w:lvlRestart w:val="0"/>
      <w:suff w:val="nothing"/>
      <w:lvlText w:val=""/>
      <w:lvlJc w:val="left"/>
      <w:pPr>
        <w:ind w:left="737" w:firstLine="0"/>
      </w:pPr>
      <w:rPr>
        <w:rFonts w:hint="default"/>
      </w:rPr>
    </w:lvl>
    <w:lvl w:ilvl="4" w:tplc="A93879B4">
      <w:start w:val="1"/>
      <w:numFmt w:val="bullet"/>
      <w:lvlRestart w:val="0"/>
      <w:lvlText w:val=""/>
      <w:lvlJc w:val="left"/>
      <w:pPr>
        <w:tabs>
          <w:tab w:val="num" w:pos="1134"/>
        </w:tabs>
        <w:ind w:left="1134" w:hanging="397"/>
      </w:pPr>
      <w:rPr>
        <w:rFonts w:ascii="Symbol" w:hAnsi="Symbol" w:hint="default"/>
      </w:rPr>
    </w:lvl>
    <w:lvl w:ilvl="5" w:tplc="4CFE36D8">
      <w:start w:val="1"/>
      <w:numFmt w:val="none"/>
      <w:lvlRestart w:val="0"/>
      <w:suff w:val="nothing"/>
      <w:lvlText w:val=""/>
      <w:lvlJc w:val="left"/>
      <w:pPr>
        <w:ind w:left="1134" w:firstLine="0"/>
      </w:pPr>
      <w:rPr>
        <w:rFonts w:hint="default"/>
      </w:rPr>
    </w:lvl>
    <w:lvl w:ilvl="6" w:tplc="47E472A6">
      <w:start w:val="1"/>
      <w:numFmt w:val="bullet"/>
      <w:lvlRestart w:val="0"/>
      <w:lvlText w:val=""/>
      <w:lvlJc w:val="left"/>
      <w:pPr>
        <w:tabs>
          <w:tab w:val="num" w:pos="1494"/>
        </w:tabs>
        <w:ind w:left="1418" w:hanging="284"/>
      </w:pPr>
      <w:rPr>
        <w:rFonts w:ascii="Symbol" w:hAnsi="Symbol" w:hint="default"/>
        <w:color w:val="auto"/>
      </w:rPr>
    </w:lvl>
    <w:lvl w:ilvl="7" w:tplc="B2B66168">
      <w:start w:val="1"/>
      <w:numFmt w:val="upperRoman"/>
      <w:lvlRestart w:val="1"/>
      <w:lvlText w:val="Vol. %8"/>
      <w:lvlJc w:val="right"/>
      <w:pPr>
        <w:tabs>
          <w:tab w:val="num" w:pos="1644"/>
        </w:tabs>
        <w:ind w:left="1644" w:hanging="226"/>
      </w:pPr>
      <w:rPr>
        <w:rFonts w:hint="default"/>
      </w:rPr>
    </w:lvl>
    <w:lvl w:ilvl="8" w:tplc="66AA1338">
      <w:start w:val="1"/>
      <w:numFmt w:val="upperLetter"/>
      <w:lvlRestart w:val="1"/>
      <w:lvlText w:val="%9."/>
      <w:lvlJc w:val="left"/>
      <w:pPr>
        <w:tabs>
          <w:tab w:val="num" w:pos="2004"/>
        </w:tabs>
        <w:ind w:left="1984" w:hanging="340"/>
      </w:pPr>
      <w:rPr>
        <w:rFonts w:hint="default"/>
      </w:rPr>
    </w:lvl>
  </w:abstractNum>
  <w:abstractNum w:abstractNumId="34" w15:restartNumberingAfterBreak="0">
    <w:nsid w:val="32DB3C0E"/>
    <w:multiLevelType w:val="hybridMultilevel"/>
    <w:tmpl w:val="813A223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5" w15:restartNumberingAfterBreak="0">
    <w:nsid w:val="34130B80"/>
    <w:multiLevelType w:val="multilevel"/>
    <w:tmpl w:val="C6F4217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35054E93"/>
    <w:multiLevelType w:val="hybridMultilevel"/>
    <w:tmpl w:val="48ECF46C"/>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36047C21"/>
    <w:multiLevelType w:val="hybridMultilevel"/>
    <w:tmpl w:val="8FD6A2DE"/>
    <w:lvl w:ilvl="0" w:tplc="BC941E5E">
      <w:start w:val="1"/>
      <w:numFmt w:val="bullet"/>
      <w:pStyle w:val="Indent-arrow"/>
      <w:lvlText w:val=""/>
      <w:lvlJc w:val="left"/>
      <w:pPr>
        <w:tabs>
          <w:tab w:val="num" w:pos="360"/>
        </w:tabs>
        <w:ind w:left="360" w:hanging="360"/>
      </w:pPr>
      <w:rPr>
        <w:rFonts w:ascii="Wingdings" w:hAnsi="Wingdings" w:hint="default"/>
      </w:rPr>
    </w:lvl>
    <w:lvl w:ilvl="1" w:tplc="CF22D662">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72664A1"/>
    <w:multiLevelType w:val="hybridMultilevel"/>
    <w:tmpl w:val="708E8644"/>
    <w:lvl w:ilvl="0" w:tplc="1F22E226">
      <w:numFmt w:val="bullet"/>
      <w:lvlText w:val="-"/>
      <w:lvlJc w:val="left"/>
      <w:pPr>
        <w:ind w:left="720" w:hanging="360"/>
      </w:pPr>
      <w:rPr>
        <w:rFonts w:ascii="Open Sans" w:eastAsia="Arial Unicode MS" w:hAnsi="Open Sans" w:cs="Open San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9"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40" w15:restartNumberingAfterBreak="0">
    <w:nsid w:val="3AFE6BE5"/>
    <w:multiLevelType w:val="hybridMultilevel"/>
    <w:tmpl w:val="5D82D5CE"/>
    <w:lvl w:ilvl="0" w:tplc="02CC99D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3B7B28BD"/>
    <w:multiLevelType w:val="multilevel"/>
    <w:tmpl w:val="EACE72A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3BC07872"/>
    <w:multiLevelType w:val="hybridMultilevel"/>
    <w:tmpl w:val="73EEE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0E426FA"/>
    <w:multiLevelType w:val="hybridMultilevel"/>
    <w:tmpl w:val="F452AFA4"/>
    <w:lvl w:ilvl="0" w:tplc="F384B73E">
      <w:start w:val="2"/>
      <w:numFmt w:val="lowerLetter"/>
      <w:lvlText w:val="%1."/>
      <w:lvlJc w:val="left"/>
      <w:pPr>
        <w:tabs>
          <w:tab w:val="num" w:pos="720"/>
        </w:tabs>
        <w:ind w:left="720" w:hanging="360"/>
      </w:pPr>
    </w:lvl>
    <w:lvl w:ilvl="1" w:tplc="36303744" w:tentative="1">
      <w:start w:val="1"/>
      <w:numFmt w:val="lowerLetter"/>
      <w:lvlText w:val="%2."/>
      <w:lvlJc w:val="left"/>
      <w:pPr>
        <w:tabs>
          <w:tab w:val="num" w:pos="1440"/>
        </w:tabs>
        <w:ind w:left="1440" w:hanging="360"/>
      </w:pPr>
    </w:lvl>
    <w:lvl w:ilvl="2" w:tplc="830CC21A" w:tentative="1">
      <w:start w:val="1"/>
      <w:numFmt w:val="lowerLetter"/>
      <w:lvlText w:val="%3."/>
      <w:lvlJc w:val="left"/>
      <w:pPr>
        <w:tabs>
          <w:tab w:val="num" w:pos="2160"/>
        </w:tabs>
        <w:ind w:left="2160" w:hanging="360"/>
      </w:pPr>
    </w:lvl>
    <w:lvl w:ilvl="3" w:tplc="FC3AC3BE" w:tentative="1">
      <w:start w:val="1"/>
      <w:numFmt w:val="lowerLetter"/>
      <w:lvlText w:val="%4."/>
      <w:lvlJc w:val="left"/>
      <w:pPr>
        <w:tabs>
          <w:tab w:val="num" w:pos="2880"/>
        </w:tabs>
        <w:ind w:left="2880" w:hanging="360"/>
      </w:pPr>
    </w:lvl>
    <w:lvl w:ilvl="4" w:tplc="FC8E9A42" w:tentative="1">
      <w:start w:val="1"/>
      <w:numFmt w:val="lowerLetter"/>
      <w:lvlText w:val="%5."/>
      <w:lvlJc w:val="left"/>
      <w:pPr>
        <w:tabs>
          <w:tab w:val="num" w:pos="3600"/>
        </w:tabs>
        <w:ind w:left="3600" w:hanging="360"/>
      </w:pPr>
    </w:lvl>
    <w:lvl w:ilvl="5" w:tplc="589CD972" w:tentative="1">
      <w:start w:val="1"/>
      <w:numFmt w:val="lowerLetter"/>
      <w:lvlText w:val="%6."/>
      <w:lvlJc w:val="left"/>
      <w:pPr>
        <w:tabs>
          <w:tab w:val="num" w:pos="4320"/>
        </w:tabs>
        <w:ind w:left="4320" w:hanging="360"/>
      </w:pPr>
    </w:lvl>
    <w:lvl w:ilvl="6" w:tplc="99F2575A" w:tentative="1">
      <w:start w:val="1"/>
      <w:numFmt w:val="lowerLetter"/>
      <w:lvlText w:val="%7."/>
      <w:lvlJc w:val="left"/>
      <w:pPr>
        <w:tabs>
          <w:tab w:val="num" w:pos="5040"/>
        </w:tabs>
        <w:ind w:left="5040" w:hanging="360"/>
      </w:pPr>
    </w:lvl>
    <w:lvl w:ilvl="7" w:tplc="A176D446" w:tentative="1">
      <w:start w:val="1"/>
      <w:numFmt w:val="lowerLetter"/>
      <w:lvlText w:val="%8."/>
      <w:lvlJc w:val="left"/>
      <w:pPr>
        <w:tabs>
          <w:tab w:val="num" w:pos="5760"/>
        </w:tabs>
        <w:ind w:left="5760" w:hanging="360"/>
      </w:pPr>
    </w:lvl>
    <w:lvl w:ilvl="8" w:tplc="3C726AC8" w:tentative="1">
      <w:start w:val="1"/>
      <w:numFmt w:val="lowerLetter"/>
      <w:lvlText w:val="%9."/>
      <w:lvlJc w:val="left"/>
      <w:pPr>
        <w:tabs>
          <w:tab w:val="num" w:pos="6480"/>
        </w:tabs>
        <w:ind w:left="6480" w:hanging="360"/>
      </w:pPr>
    </w:lvl>
  </w:abstractNum>
  <w:abstractNum w:abstractNumId="44" w15:restartNumberingAfterBreak="0">
    <w:nsid w:val="483C6797"/>
    <w:multiLevelType w:val="hybridMultilevel"/>
    <w:tmpl w:val="CAF21F3E"/>
    <w:lvl w:ilvl="0" w:tplc="1F22E226">
      <w:numFmt w:val="bullet"/>
      <w:lvlText w:val="-"/>
      <w:lvlJc w:val="left"/>
      <w:pPr>
        <w:ind w:left="720" w:hanging="360"/>
      </w:pPr>
      <w:rPr>
        <w:rFonts w:ascii="Open Sans" w:eastAsia="Arial Unicode MS" w:hAnsi="Open Sans" w:cs="Open San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5" w15:restartNumberingAfterBreak="0">
    <w:nsid w:val="49A21DD4"/>
    <w:multiLevelType w:val="hybridMultilevel"/>
    <w:tmpl w:val="3A2C28CC"/>
    <w:lvl w:ilvl="0" w:tplc="1D1E56DC">
      <w:start w:val="1"/>
      <w:numFmt w:val="decimal"/>
      <w:pStyle w:val="SBList"/>
      <w:lvlText w:val="%1."/>
      <w:lvlJc w:val="left"/>
      <w:pPr>
        <w:tabs>
          <w:tab w:val="num" w:pos="851"/>
        </w:tabs>
        <w:ind w:left="851" w:hanging="284"/>
      </w:pPr>
      <w:rPr>
        <w:rFonts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4A8473EF"/>
    <w:multiLevelType w:val="hybridMultilevel"/>
    <w:tmpl w:val="B5F6249C"/>
    <w:lvl w:ilvl="0" w:tplc="588C5824">
      <w:start w:val="2"/>
      <w:numFmt w:val="bullet"/>
      <w:lvlText w:val="-"/>
      <w:lvlJc w:val="left"/>
      <w:pPr>
        <w:ind w:left="720" w:hanging="360"/>
      </w:pPr>
      <w:rPr>
        <w:rFonts w:ascii="Georgia" w:eastAsia="Calibri" w:hAnsi="Georg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CEB190F"/>
    <w:multiLevelType w:val="hybridMultilevel"/>
    <w:tmpl w:val="B772282E"/>
    <w:lvl w:ilvl="0" w:tplc="CAD01BEA">
      <w:start w:val="1"/>
      <w:numFmt w:val="bullet"/>
      <w:pStyle w:val="puce1"/>
      <w:lvlText w:val=""/>
      <w:lvlJc w:val="left"/>
      <w:pPr>
        <w:tabs>
          <w:tab w:val="num" w:pos="284"/>
        </w:tabs>
        <w:ind w:left="284" w:hanging="284"/>
      </w:pPr>
      <w:rPr>
        <w:rFonts w:ascii="Symbol" w:hAnsi="Symbol" w:hint="default"/>
        <w:color w:val="auto"/>
        <w:sz w:val="20"/>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4CFD4A44"/>
    <w:multiLevelType w:val="multilevel"/>
    <w:tmpl w:val="C8B2FC76"/>
    <w:lvl w:ilvl="0">
      <w:start w:val="13"/>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9" w15:restartNumberingAfterBreak="0">
    <w:nsid w:val="528927B9"/>
    <w:multiLevelType w:val="hybridMultilevel"/>
    <w:tmpl w:val="221CCE10"/>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38C7823"/>
    <w:multiLevelType w:val="hybridMultilevel"/>
    <w:tmpl w:val="B1022F52"/>
    <w:lvl w:ilvl="0" w:tplc="67DE05B8">
      <w:start w:val="1"/>
      <w:numFmt w:val="bullet"/>
      <w:lvlText w:val=""/>
      <w:lvlJc w:val="left"/>
      <w:pPr>
        <w:ind w:left="720" w:hanging="360"/>
      </w:pPr>
      <w:rPr>
        <w:rFonts w:ascii="Symbol" w:hAnsi="Symbol" w:hint="default"/>
      </w:rPr>
    </w:lvl>
    <w:lvl w:ilvl="1" w:tplc="67DE05B8">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74D614C"/>
    <w:multiLevelType w:val="hybridMultilevel"/>
    <w:tmpl w:val="6EECB0F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2" w15:restartNumberingAfterBreak="0">
    <w:nsid w:val="58AC1367"/>
    <w:multiLevelType w:val="hybridMultilevel"/>
    <w:tmpl w:val="FFFFFFFF"/>
    <w:lvl w:ilvl="0" w:tplc="0809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53" w15:restartNumberingAfterBreak="0">
    <w:nsid w:val="5A535955"/>
    <w:multiLevelType w:val="multilevel"/>
    <w:tmpl w:val="EE665A1E"/>
    <w:lvl w:ilvl="0">
      <w:start w:val="11"/>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4" w15:restartNumberingAfterBreak="0">
    <w:nsid w:val="5B477CC2"/>
    <w:multiLevelType w:val="multilevel"/>
    <w:tmpl w:val="2456647A"/>
    <w:lvl w:ilvl="0">
      <w:start w:val="17"/>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55" w15:restartNumberingAfterBreak="0">
    <w:nsid w:val="5BDD6549"/>
    <w:multiLevelType w:val="multilevel"/>
    <w:tmpl w:val="F50EDE08"/>
    <w:lvl w:ilvl="0">
      <w:start w:val="3"/>
      <w:numFmt w:val="decimal"/>
      <w:lvlText w:val="%1."/>
      <w:lvlJc w:val="left"/>
      <w:pPr>
        <w:ind w:left="384" w:hanging="384"/>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6" w15:restartNumberingAfterBreak="0">
    <w:nsid w:val="5D06086D"/>
    <w:multiLevelType w:val="hybridMultilevel"/>
    <w:tmpl w:val="E312D822"/>
    <w:lvl w:ilvl="0" w:tplc="1F22E226">
      <w:numFmt w:val="bullet"/>
      <w:lvlText w:val="-"/>
      <w:lvlJc w:val="left"/>
      <w:pPr>
        <w:ind w:left="1440" w:hanging="360"/>
      </w:pPr>
      <w:rPr>
        <w:rFonts w:ascii="Open Sans" w:eastAsia="Arial Unicode MS" w:hAnsi="Open Sans" w:cs="Open Sans"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7" w15:restartNumberingAfterBreak="0">
    <w:nsid w:val="5EAB0D5D"/>
    <w:multiLevelType w:val="multilevel"/>
    <w:tmpl w:val="C3F2C488"/>
    <w:lvl w:ilvl="0">
      <w:start w:val="4"/>
      <w:numFmt w:val="decimal"/>
      <w:lvlText w:val="%1."/>
      <w:lvlJc w:val="left"/>
      <w:pPr>
        <w:ind w:left="380" w:hanging="38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58" w15:restartNumberingAfterBreak="0">
    <w:nsid w:val="65372E06"/>
    <w:multiLevelType w:val="multilevel"/>
    <w:tmpl w:val="C92C430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9" w15:restartNumberingAfterBreak="0">
    <w:nsid w:val="67587897"/>
    <w:multiLevelType w:val="multilevel"/>
    <w:tmpl w:val="3C46C2A0"/>
    <w:lvl w:ilvl="0">
      <w:start w:val="18"/>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0" w15:restartNumberingAfterBreak="0">
    <w:nsid w:val="691D515C"/>
    <w:multiLevelType w:val="multilevel"/>
    <w:tmpl w:val="E5905F8C"/>
    <w:lvl w:ilvl="0">
      <w:start w:val="1"/>
      <w:numFmt w:val="decimal"/>
      <w:lvlText w:val="%1-"/>
      <w:lvlJc w:val="left"/>
      <w:pPr>
        <w:tabs>
          <w:tab w:val="num" w:pos="720"/>
        </w:tabs>
        <w:ind w:left="720" w:hanging="360"/>
      </w:pPr>
      <w:rPr>
        <w:rFonts w:ascii="Georgia" w:eastAsia="Times New Roman" w:hAnsi="Georgia" w:cs="Calibri"/>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ind w:left="2880" w:hanging="360"/>
      </w:pPr>
      <w:rPr>
        <w:rFonts w:ascii="Georgia" w:hAnsi="Georgia" w:cs="Georgia" w:hint="default"/>
        <w:sz w:val="21"/>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1" w15:restartNumberingAfterBreak="0">
    <w:nsid w:val="695B0CA5"/>
    <w:multiLevelType w:val="hybridMultilevel"/>
    <w:tmpl w:val="76621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A9F1742"/>
    <w:multiLevelType w:val="hybridMultilevel"/>
    <w:tmpl w:val="C89EE40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4" w15:restartNumberingAfterBreak="0">
    <w:nsid w:val="6B3646FE"/>
    <w:multiLevelType w:val="hybridMultilevel"/>
    <w:tmpl w:val="7BECAE70"/>
    <w:lvl w:ilvl="0" w:tplc="96D00D18">
      <w:start w:val="3"/>
      <w:numFmt w:val="decimal"/>
      <w:lvlText w:val="%1."/>
      <w:lvlJc w:val="left"/>
      <w:pPr>
        <w:tabs>
          <w:tab w:val="num" w:pos="720"/>
        </w:tabs>
        <w:ind w:left="720" w:hanging="360"/>
      </w:pPr>
    </w:lvl>
    <w:lvl w:ilvl="1" w:tplc="B2CE3A4C">
      <w:start w:val="1"/>
      <w:numFmt w:val="decimal"/>
      <w:lvlText w:val="%2."/>
      <w:lvlJc w:val="left"/>
      <w:pPr>
        <w:tabs>
          <w:tab w:val="num" w:pos="1440"/>
        </w:tabs>
        <w:ind w:left="1440" w:hanging="360"/>
      </w:pPr>
    </w:lvl>
    <w:lvl w:ilvl="2" w:tplc="04D24A12" w:tentative="1">
      <w:start w:val="1"/>
      <w:numFmt w:val="decimal"/>
      <w:lvlText w:val="%3."/>
      <w:lvlJc w:val="left"/>
      <w:pPr>
        <w:tabs>
          <w:tab w:val="num" w:pos="2160"/>
        </w:tabs>
        <w:ind w:left="2160" w:hanging="360"/>
      </w:pPr>
    </w:lvl>
    <w:lvl w:ilvl="3" w:tplc="F258C440" w:tentative="1">
      <w:start w:val="1"/>
      <w:numFmt w:val="decimal"/>
      <w:lvlText w:val="%4."/>
      <w:lvlJc w:val="left"/>
      <w:pPr>
        <w:tabs>
          <w:tab w:val="num" w:pos="2880"/>
        </w:tabs>
        <w:ind w:left="2880" w:hanging="360"/>
      </w:pPr>
    </w:lvl>
    <w:lvl w:ilvl="4" w:tplc="411AD76E" w:tentative="1">
      <w:start w:val="1"/>
      <w:numFmt w:val="decimal"/>
      <w:lvlText w:val="%5."/>
      <w:lvlJc w:val="left"/>
      <w:pPr>
        <w:tabs>
          <w:tab w:val="num" w:pos="3600"/>
        </w:tabs>
        <w:ind w:left="3600" w:hanging="360"/>
      </w:pPr>
    </w:lvl>
    <w:lvl w:ilvl="5" w:tplc="56DCCE1A" w:tentative="1">
      <w:start w:val="1"/>
      <w:numFmt w:val="decimal"/>
      <w:lvlText w:val="%6."/>
      <w:lvlJc w:val="left"/>
      <w:pPr>
        <w:tabs>
          <w:tab w:val="num" w:pos="4320"/>
        </w:tabs>
        <w:ind w:left="4320" w:hanging="360"/>
      </w:pPr>
    </w:lvl>
    <w:lvl w:ilvl="6" w:tplc="42344048" w:tentative="1">
      <w:start w:val="1"/>
      <w:numFmt w:val="decimal"/>
      <w:lvlText w:val="%7."/>
      <w:lvlJc w:val="left"/>
      <w:pPr>
        <w:tabs>
          <w:tab w:val="num" w:pos="5040"/>
        </w:tabs>
        <w:ind w:left="5040" w:hanging="360"/>
      </w:pPr>
    </w:lvl>
    <w:lvl w:ilvl="7" w:tplc="7A0E1134" w:tentative="1">
      <w:start w:val="1"/>
      <w:numFmt w:val="decimal"/>
      <w:lvlText w:val="%8."/>
      <w:lvlJc w:val="left"/>
      <w:pPr>
        <w:tabs>
          <w:tab w:val="num" w:pos="5760"/>
        </w:tabs>
        <w:ind w:left="5760" w:hanging="360"/>
      </w:pPr>
    </w:lvl>
    <w:lvl w:ilvl="8" w:tplc="6BB8DA10" w:tentative="1">
      <w:start w:val="1"/>
      <w:numFmt w:val="decimal"/>
      <w:lvlText w:val="%9."/>
      <w:lvlJc w:val="left"/>
      <w:pPr>
        <w:tabs>
          <w:tab w:val="num" w:pos="6480"/>
        </w:tabs>
        <w:ind w:left="6480" w:hanging="360"/>
      </w:pPr>
    </w:lvl>
  </w:abstractNum>
  <w:abstractNum w:abstractNumId="65" w15:restartNumberingAfterBreak="0">
    <w:nsid w:val="6C5F42FD"/>
    <w:multiLevelType w:val="hybridMultilevel"/>
    <w:tmpl w:val="384E50E6"/>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6" w15:restartNumberingAfterBreak="0">
    <w:nsid w:val="6D7B48EA"/>
    <w:multiLevelType w:val="hybridMultilevel"/>
    <w:tmpl w:val="DE2E2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68" w15:restartNumberingAfterBreak="0">
    <w:nsid w:val="6ED11101"/>
    <w:multiLevelType w:val="multilevel"/>
    <w:tmpl w:val="227A29FE"/>
    <w:lvl w:ilvl="0">
      <w:start w:val="12"/>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9" w15:restartNumberingAfterBreak="0">
    <w:nsid w:val="719B07CA"/>
    <w:multiLevelType w:val="multilevel"/>
    <w:tmpl w:val="9180773E"/>
    <w:lvl w:ilvl="0">
      <w:start w:val="19"/>
      <w:numFmt w:val="decimal"/>
      <w:lvlText w:val="%1."/>
      <w:lvlJc w:val="left"/>
      <w:pPr>
        <w:ind w:left="500" w:hanging="500"/>
      </w:pPr>
      <w:rPr>
        <w:rFonts w:hint="default"/>
      </w:rPr>
    </w:lvl>
    <w:lvl w:ilvl="1">
      <w:start w:val="1"/>
      <w:numFmt w:val="decimal"/>
      <w:lvlText w:val="19.%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0" w15:restartNumberingAfterBreak="0">
    <w:nsid w:val="75AE76D1"/>
    <w:multiLevelType w:val="multilevel"/>
    <w:tmpl w:val="000ABAFE"/>
    <w:lvl w:ilvl="0">
      <w:start w:val="16"/>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71" w15:restartNumberingAfterBreak="0">
    <w:nsid w:val="77566581"/>
    <w:multiLevelType w:val="hybridMultilevel"/>
    <w:tmpl w:val="906ADE00"/>
    <w:lvl w:ilvl="0" w:tplc="080C0001">
      <w:start w:val="1"/>
      <w:numFmt w:val="bullet"/>
      <w:lvlText w:val=""/>
      <w:lvlJc w:val="left"/>
      <w:pPr>
        <w:ind w:left="1996" w:hanging="360"/>
      </w:pPr>
      <w:rPr>
        <w:rFonts w:ascii="Symbol" w:hAnsi="Symbol" w:hint="default"/>
      </w:rPr>
    </w:lvl>
    <w:lvl w:ilvl="1" w:tplc="080C0003" w:tentative="1">
      <w:start w:val="1"/>
      <w:numFmt w:val="bullet"/>
      <w:lvlText w:val="o"/>
      <w:lvlJc w:val="left"/>
      <w:pPr>
        <w:ind w:left="2716" w:hanging="360"/>
      </w:pPr>
      <w:rPr>
        <w:rFonts w:ascii="Courier New" w:hAnsi="Courier New" w:cs="Courier New" w:hint="default"/>
      </w:rPr>
    </w:lvl>
    <w:lvl w:ilvl="2" w:tplc="080C0005" w:tentative="1">
      <w:start w:val="1"/>
      <w:numFmt w:val="bullet"/>
      <w:lvlText w:val=""/>
      <w:lvlJc w:val="left"/>
      <w:pPr>
        <w:ind w:left="3436" w:hanging="360"/>
      </w:pPr>
      <w:rPr>
        <w:rFonts w:ascii="Wingdings" w:hAnsi="Wingdings" w:hint="default"/>
      </w:rPr>
    </w:lvl>
    <w:lvl w:ilvl="3" w:tplc="080C0001" w:tentative="1">
      <w:start w:val="1"/>
      <w:numFmt w:val="bullet"/>
      <w:lvlText w:val=""/>
      <w:lvlJc w:val="left"/>
      <w:pPr>
        <w:ind w:left="4156" w:hanging="360"/>
      </w:pPr>
      <w:rPr>
        <w:rFonts w:ascii="Symbol" w:hAnsi="Symbol" w:hint="default"/>
      </w:rPr>
    </w:lvl>
    <w:lvl w:ilvl="4" w:tplc="080C0003" w:tentative="1">
      <w:start w:val="1"/>
      <w:numFmt w:val="bullet"/>
      <w:lvlText w:val="o"/>
      <w:lvlJc w:val="left"/>
      <w:pPr>
        <w:ind w:left="4876" w:hanging="360"/>
      </w:pPr>
      <w:rPr>
        <w:rFonts w:ascii="Courier New" w:hAnsi="Courier New" w:cs="Courier New" w:hint="default"/>
      </w:rPr>
    </w:lvl>
    <w:lvl w:ilvl="5" w:tplc="080C0005" w:tentative="1">
      <w:start w:val="1"/>
      <w:numFmt w:val="bullet"/>
      <w:lvlText w:val=""/>
      <w:lvlJc w:val="left"/>
      <w:pPr>
        <w:ind w:left="5596" w:hanging="360"/>
      </w:pPr>
      <w:rPr>
        <w:rFonts w:ascii="Wingdings" w:hAnsi="Wingdings" w:hint="default"/>
      </w:rPr>
    </w:lvl>
    <w:lvl w:ilvl="6" w:tplc="080C0001" w:tentative="1">
      <w:start w:val="1"/>
      <w:numFmt w:val="bullet"/>
      <w:lvlText w:val=""/>
      <w:lvlJc w:val="left"/>
      <w:pPr>
        <w:ind w:left="6316" w:hanging="360"/>
      </w:pPr>
      <w:rPr>
        <w:rFonts w:ascii="Symbol" w:hAnsi="Symbol" w:hint="default"/>
      </w:rPr>
    </w:lvl>
    <w:lvl w:ilvl="7" w:tplc="080C0003" w:tentative="1">
      <w:start w:val="1"/>
      <w:numFmt w:val="bullet"/>
      <w:lvlText w:val="o"/>
      <w:lvlJc w:val="left"/>
      <w:pPr>
        <w:ind w:left="7036" w:hanging="360"/>
      </w:pPr>
      <w:rPr>
        <w:rFonts w:ascii="Courier New" w:hAnsi="Courier New" w:cs="Courier New" w:hint="default"/>
      </w:rPr>
    </w:lvl>
    <w:lvl w:ilvl="8" w:tplc="080C0005" w:tentative="1">
      <w:start w:val="1"/>
      <w:numFmt w:val="bullet"/>
      <w:lvlText w:val=""/>
      <w:lvlJc w:val="left"/>
      <w:pPr>
        <w:ind w:left="7756" w:hanging="360"/>
      </w:pPr>
      <w:rPr>
        <w:rFonts w:ascii="Wingdings" w:hAnsi="Wingdings" w:hint="default"/>
      </w:rPr>
    </w:lvl>
  </w:abstractNum>
  <w:abstractNum w:abstractNumId="72" w15:restartNumberingAfterBreak="0">
    <w:nsid w:val="778A3EC8"/>
    <w:multiLevelType w:val="multilevel"/>
    <w:tmpl w:val="71A2C7E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3" w15:restartNumberingAfterBreak="0">
    <w:nsid w:val="788A1F96"/>
    <w:multiLevelType w:val="hybridMultilevel"/>
    <w:tmpl w:val="ED44CB4C"/>
    <w:lvl w:ilvl="0" w:tplc="038A006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78A40456"/>
    <w:multiLevelType w:val="multilevel"/>
    <w:tmpl w:val="391AE3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5" w15:restartNumberingAfterBreak="0">
    <w:nsid w:val="79C66B8C"/>
    <w:multiLevelType w:val="multilevel"/>
    <w:tmpl w:val="733C30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6"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77" w15:restartNumberingAfterBreak="0">
    <w:nsid w:val="7DF506C3"/>
    <w:multiLevelType w:val="hybridMultilevel"/>
    <w:tmpl w:val="8B76C76A"/>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EE744DF"/>
    <w:multiLevelType w:val="hybridMultilevel"/>
    <w:tmpl w:val="AD760206"/>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abstractNum w:abstractNumId="80" w15:restartNumberingAfterBreak="0">
    <w:nsid w:val="7FD15314"/>
    <w:multiLevelType w:val="hybridMultilevel"/>
    <w:tmpl w:val="A1164C78"/>
    <w:lvl w:ilvl="0" w:tplc="DD7A0B76">
      <w:start w:val="1"/>
      <w:numFmt w:val="bullet"/>
      <w:lvlText w:val=""/>
      <w:lvlJc w:val="left"/>
      <w:pPr>
        <w:tabs>
          <w:tab w:val="num" w:pos="284"/>
        </w:tabs>
        <w:ind w:left="284" w:hanging="284"/>
      </w:pPr>
      <w:rPr>
        <w:rFonts w:ascii="Symbol" w:hAnsi="Symbol" w:hint="default"/>
        <w:color w:val="auto"/>
      </w:rPr>
    </w:lvl>
    <w:lvl w:ilvl="1" w:tplc="2EFA92B6">
      <w:start w:val="1"/>
      <w:numFmt w:val="bullet"/>
      <w:pStyle w:val="puce2"/>
      <w:lvlText w:val=""/>
      <w:lvlJc w:val="left"/>
      <w:pPr>
        <w:tabs>
          <w:tab w:val="num" w:pos="284"/>
        </w:tabs>
        <w:ind w:left="510" w:hanging="226"/>
      </w:pPr>
      <w:rPr>
        <w:rFonts w:ascii="Symbol" w:hAnsi="Symbol" w:hint="default"/>
        <w:color w:val="auto"/>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152408770">
    <w:abstractNumId w:val="13"/>
  </w:num>
  <w:num w:numId="2" w16cid:durableId="762074362">
    <w:abstractNumId w:val="1"/>
  </w:num>
  <w:num w:numId="3" w16cid:durableId="621573838">
    <w:abstractNumId w:val="47"/>
  </w:num>
  <w:num w:numId="4" w16cid:durableId="110326837">
    <w:abstractNumId w:val="80"/>
  </w:num>
  <w:num w:numId="5" w16cid:durableId="1004406444">
    <w:abstractNumId w:val="39"/>
  </w:num>
  <w:num w:numId="6" w16cid:durableId="35400446">
    <w:abstractNumId w:val="45"/>
  </w:num>
  <w:num w:numId="7" w16cid:durableId="1498695048">
    <w:abstractNumId w:val="37"/>
  </w:num>
  <w:num w:numId="8" w16cid:durableId="1781491766">
    <w:abstractNumId w:val="33"/>
  </w:num>
  <w:num w:numId="9" w16cid:durableId="1056733711">
    <w:abstractNumId w:val="11"/>
  </w:num>
  <w:num w:numId="10" w16cid:durableId="533465471">
    <w:abstractNumId w:val="14"/>
  </w:num>
  <w:num w:numId="11" w16cid:durableId="871111440">
    <w:abstractNumId w:val="0"/>
  </w:num>
  <w:num w:numId="12" w16cid:durableId="1972469751">
    <w:abstractNumId w:val="8"/>
  </w:num>
  <w:num w:numId="13" w16cid:durableId="1845314812">
    <w:abstractNumId w:val="34"/>
  </w:num>
  <w:num w:numId="14" w16cid:durableId="1657107654">
    <w:abstractNumId w:val="46"/>
  </w:num>
  <w:num w:numId="15" w16cid:durableId="259798609">
    <w:abstractNumId w:val="61"/>
  </w:num>
  <w:num w:numId="16" w16cid:durableId="1154180814">
    <w:abstractNumId w:val="29"/>
  </w:num>
  <w:num w:numId="17" w16cid:durableId="1051001557">
    <w:abstractNumId w:val="17"/>
  </w:num>
  <w:num w:numId="18" w16cid:durableId="383143703">
    <w:abstractNumId w:val="42"/>
  </w:num>
  <w:num w:numId="19" w16cid:durableId="1779830581">
    <w:abstractNumId w:val="66"/>
  </w:num>
  <w:num w:numId="20" w16cid:durableId="813836573">
    <w:abstractNumId w:val="32"/>
  </w:num>
  <w:num w:numId="21" w16cid:durableId="1472286783">
    <w:abstractNumId w:val="15"/>
  </w:num>
  <w:num w:numId="22" w16cid:durableId="770318494">
    <w:abstractNumId w:val="24"/>
  </w:num>
  <w:num w:numId="23" w16cid:durableId="855461860">
    <w:abstractNumId w:val="64"/>
  </w:num>
  <w:num w:numId="24" w16cid:durableId="991328017">
    <w:abstractNumId w:val="27"/>
  </w:num>
  <w:num w:numId="25" w16cid:durableId="41177723">
    <w:abstractNumId w:val="43"/>
  </w:num>
  <w:num w:numId="26" w16cid:durableId="356659381">
    <w:abstractNumId w:val="22"/>
  </w:num>
  <w:num w:numId="27" w16cid:durableId="99879244">
    <w:abstractNumId w:val="76"/>
  </w:num>
  <w:num w:numId="28" w16cid:durableId="300235551">
    <w:abstractNumId w:val="19"/>
  </w:num>
  <w:num w:numId="29" w16cid:durableId="347221283">
    <w:abstractNumId w:val="79"/>
  </w:num>
  <w:num w:numId="30" w16cid:durableId="492988423">
    <w:abstractNumId w:val="3"/>
  </w:num>
  <w:num w:numId="31" w16cid:durableId="1722094130">
    <w:abstractNumId w:val="67"/>
  </w:num>
  <w:num w:numId="32" w16cid:durableId="2020037278">
    <w:abstractNumId w:val="62"/>
  </w:num>
  <w:num w:numId="33" w16cid:durableId="1084492389">
    <w:abstractNumId w:val="25"/>
  </w:num>
  <w:num w:numId="34" w16cid:durableId="1654992228">
    <w:abstractNumId w:val="16"/>
  </w:num>
  <w:num w:numId="35" w16cid:durableId="728117244">
    <w:abstractNumId w:val="69"/>
  </w:num>
  <w:num w:numId="36" w16cid:durableId="513301706">
    <w:abstractNumId w:val="54"/>
  </w:num>
  <w:num w:numId="37" w16cid:durableId="1020005488">
    <w:abstractNumId w:val="72"/>
  </w:num>
  <w:num w:numId="38" w16cid:durableId="1100564060">
    <w:abstractNumId w:val="30"/>
  </w:num>
  <w:num w:numId="39" w16cid:durableId="998732376">
    <w:abstractNumId w:val="40"/>
  </w:num>
  <w:num w:numId="40" w16cid:durableId="347028455">
    <w:abstractNumId w:val="73"/>
  </w:num>
  <w:num w:numId="41" w16cid:durableId="1985086150">
    <w:abstractNumId w:val="41"/>
  </w:num>
  <w:num w:numId="42" w16cid:durableId="1938901384">
    <w:abstractNumId w:val="57"/>
  </w:num>
  <w:num w:numId="43" w16cid:durableId="1768387475">
    <w:abstractNumId w:val="58"/>
  </w:num>
  <w:num w:numId="44" w16cid:durableId="1322612151">
    <w:abstractNumId w:val="12"/>
  </w:num>
  <w:num w:numId="45" w16cid:durableId="1243487492">
    <w:abstractNumId w:val="9"/>
  </w:num>
  <w:num w:numId="46" w16cid:durableId="1635326004">
    <w:abstractNumId w:val="6"/>
  </w:num>
  <w:num w:numId="47" w16cid:durableId="1964339795">
    <w:abstractNumId w:val="5"/>
  </w:num>
  <w:num w:numId="48" w16cid:durableId="1180972174">
    <w:abstractNumId w:val="28"/>
  </w:num>
  <w:num w:numId="49" w16cid:durableId="892810515">
    <w:abstractNumId w:val="53"/>
  </w:num>
  <w:num w:numId="50" w16cid:durableId="875581944">
    <w:abstractNumId w:val="68"/>
  </w:num>
  <w:num w:numId="51" w16cid:durableId="1289431205">
    <w:abstractNumId w:val="48"/>
  </w:num>
  <w:num w:numId="52" w16cid:durableId="1015349314">
    <w:abstractNumId w:val="23"/>
  </w:num>
  <w:num w:numId="53" w16cid:durableId="535579041">
    <w:abstractNumId w:val="70"/>
  </w:num>
  <w:num w:numId="54" w16cid:durableId="673456784">
    <w:abstractNumId w:val="59"/>
  </w:num>
  <w:num w:numId="55" w16cid:durableId="1434278457">
    <w:abstractNumId w:val="56"/>
  </w:num>
  <w:num w:numId="56" w16cid:durableId="486286337">
    <w:abstractNumId w:val="20"/>
  </w:num>
  <w:num w:numId="57" w16cid:durableId="56322503">
    <w:abstractNumId w:val="50"/>
  </w:num>
  <w:num w:numId="58" w16cid:durableId="1695186133">
    <w:abstractNumId w:val="49"/>
  </w:num>
  <w:num w:numId="59" w16cid:durableId="1495947541">
    <w:abstractNumId w:val="77"/>
  </w:num>
  <w:num w:numId="60" w16cid:durableId="560873661">
    <w:abstractNumId w:val="36"/>
  </w:num>
  <w:num w:numId="61" w16cid:durableId="2016494078">
    <w:abstractNumId w:val="65"/>
  </w:num>
  <w:num w:numId="62" w16cid:durableId="1541935344">
    <w:abstractNumId w:val="78"/>
  </w:num>
  <w:num w:numId="63" w16cid:durableId="2083989534">
    <w:abstractNumId w:val="7"/>
  </w:num>
  <w:num w:numId="64" w16cid:durableId="1941989798">
    <w:abstractNumId w:val="2"/>
  </w:num>
  <w:num w:numId="65" w16cid:durableId="888688345">
    <w:abstractNumId w:val="44"/>
  </w:num>
  <w:num w:numId="66" w16cid:durableId="1371568173">
    <w:abstractNumId w:val="18"/>
  </w:num>
  <w:num w:numId="67" w16cid:durableId="1343967320">
    <w:abstractNumId w:val="38"/>
  </w:num>
  <w:num w:numId="68" w16cid:durableId="908422436">
    <w:abstractNumId w:val="4"/>
  </w:num>
  <w:num w:numId="69" w16cid:durableId="1648438341">
    <w:abstractNumId w:val="63"/>
  </w:num>
  <w:num w:numId="70" w16cid:durableId="317923733">
    <w:abstractNumId w:val="10"/>
  </w:num>
  <w:num w:numId="71" w16cid:durableId="1173298770">
    <w:abstractNumId w:val="55"/>
  </w:num>
  <w:num w:numId="72" w16cid:durableId="1372533841">
    <w:abstractNumId w:val="6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473523586">
    <w:abstractNumId w:val="3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9862055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45440747">
    <w:abstractNumId w:val="21"/>
  </w:num>
  <w:num w:numId="76" w16cid:durableId="1239708968">
    <w:abstractNumId w:val="26"/>
  </w:num>
  <w:num w:numId="77" w16cid:durableId="714736735">
    <w:abstractNumId w:val="52"/>
  </w:num>
  <w:num w:numId="78" w16cid:durableId="388379634">
    <w:abstractNumId w:val="51"/>
  </w:num>
  <w:num w:numId="79" w16cid:durableId="1944339311">
    <w:abstractNumId w:val="75"/>
  </w:num>
  <w:num w:numId="80" w16cid:durableId="787821651">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2059235552">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61828820">
    <w:abstractNumId w:val="74"/>
  </w:num>
  <w:num w:numId="83" w16cid:durableId="539325660">
    <w:abstractNumId w:val="71"/>
  </w:num>
  <w:num w:numId="84" w16cid:durableId="762184810">
    <w:abstractNumId w:val="13"/>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A66"/>
    <w:rsid w:val="00003E3E"/>
    <w:rsid w:val="00006273"/>
    <w:rsid w:val="000200C6"/>
    <w:rsid w:val="000345C0"/>
    <w:rsid w:val="00036DAD"/>
    <w:rsid w:val="00042517"/>
    <w:rsid w:val="00042BF7"/>
    <w:rsid w:val="00047080"/>
    <w:rsid w:val="00050F1C"/>
    <w:rsid w:val="0005431F"/>
    <w:rsid w:val="00055B6B"/>
    <w:rsid w:val="00062891"/>
    <w:rsid w:val="00063485"/>
    <w:rsid w:val="00081375"/>
    <w:rsid w:val="00095379"/>
    <w:rsid w:val="00095D09"/>
    <w:rsid w:val="000A269D"/>
    <w:rsid w:val="000A4806"/>
    <w:rsid w:val="000B6C7D"/>
    <w:rsid w:val="000C28A3"/>
    <w:rsid w:val="000C5AF6"/>
    <w:rsid w:val="000D2D54"/>
    <w:rsid w:val="000D4103"/>
    <w:rsid w:val="000D4C9E"/>
    <w:rsid w:val="000F1D4A"/>
    <w:rsid w:val="00100497"/>
    <w:rsid w:val="00102BEB"/>
    <w:rsid w:val="00104C15"/>
    <w:rsid w:val="001105A4"/>
    <w:rsid w:val="00116779"/>
    <w:rsid w:val="0012443C"/>
    <w:rsid w:val="00124BC4"/>
    <w:rsid w:val="001278EC"/>
    <w:rsid w:val="00137BA3"/>
    <w:rsid w:val="001462C5"/>
    <w:rsid w:val="0014727F"/>
    <w:rsid w:val="00161ACA"/>
    <w:rsid w:val="00162720"/>
    <w:rsid w:val="00167C2D"/>
    <w:rsid w:val="00170465"/>
    <w:rsid w:val="00187D11"/>
    <w:rsid w:val="00196840"/>
    <w:rsid w:val="001A3E23"/>
    <w:rsid w:val="001A6F19"/>
    <w:rsid w:val="001C1B7E"/>
    <w:rsid w:val="001D42B2"/>
    <w:rsid w:val="001E0153"/>
    <w:rsid w:val="001F2D22"/>
    <w:rsid w:val="001F7BD5"/>
    <w:rsid w:val="00211558"/>
    <w:rsid w:val="002164FC"/>
    <w:rsid w:val="00237A09"/>
    <w:rsid w:val="00253578"/>
    <w:rsid w:val="0025588E"/>
    <w:rsid w:val="00255F33"/>
    <w:rsid w:val="00256BE0"/>
    <w:rsid w:val="002615F3"/>
    <w:rsid w:val="002651EA"/>
    <w:rsid w:val="00265891"/>
    <w:rsid w:val="002876D7"/>
    <w:rsid w:val="002A7BD1"/>
    <w:rsid w:val="002B6BE7"/>
    <w:rsid w:val="002B7178"/>
    <w:rsid w:val="002C6934"/>
    <w:rsid w:val="002E6E81"/>
    <w:rsid w:val="002F3100"/>
    <w:rsid w:val="002F59DA"/>
    <w:rsid w:val="00303EAE"/>
    <w:rsid w:val="00315A09"/>
    <w:rsid w:val="00316F36"/>
    <w:rsid w:val="003234FD"/>
    <w:rsid w:val="00327655"/>
    <w:rsid w:val="00343CD3"/>
    <w:rsid w:val="003448C7"/>
    <w:rsid w:val="003503E9"/>
    <w:rsid w:val="00351A03"/>
    <w:rsid w:val="00360B8E"/>
    <w:rsid w:val="0036281B"/>
    <w:rsid w:val="003728DA"/>
    <w:rsid w:val="003803BA"/>
    <w:rsid w:val="00384B23"/>
    <w:rsid w:val="0039235A"/>
    <w:rsid w:val="003A28FA"/>
    <w:rsid w:val="003A4218"/>
    <w:rsid w:val="003A4390"/>
    <w:rsid w:val="003A5217"/>
    <w:rsid w:val="003B3743"/>
    <w:rsid w:val="003B71EE"/>
    <w:rsid w:val="003C3053"/>
    <w:rsid w:val="003F7E52"/>
    <w:rsid w:val="00402AEC"/>
    <w:rsid w:val="00404A22"/>
    <w:rsid w:val="0041013B"/>
    <w:rsid w:val="00416249"/>
    <w:rsid w:val="004233E0"/>
    <w:rsid w:val="004331D1"/>
    <w:rsid w:val="00435400"/>
    <w:rsid w:val="004623D3"/>
    <w:rsid w:val="004632A7"/>
    <w:rsid w:val="004634DE"/>
    <w:rsid w:val="00473B9B"/>
    <w:rsid w:val="00475F33"/>
    <w:rsid w:val="00476099"/>
    <w:rsid w:val="00482987"/>
    <w:rsid w:val="004916AA"/>
    <w:rsid w:val="004B02A5"/>
    <w:rsid w:val="004C43F2"/>
    <w:rsid w:val="005046E2"/>
    <w:rsid w:val="00512BBD"/>
    <w:rsid w:val="005140DD"/>
    <w:rsid w:val="00524EB2"/>
    <w:rsid w:val="005335CA"/>
    <w:rsid w:val="00535CFD"/>
    <w:rsid w:val="00537232"/>
    <w:rsid w:val="00545FA1"/>
    <w:rsid w:val="00554422"/>
    <w:rsid w:val="00567A5B"/>
    <w:rsid w:val="00575110"/>
    <w:rsid w:val="00576BA6"/>
    <w:rsid w:val="00587987"/>
    <w:rsid w:val="005A1D01"/>
    <w:rsid w:val="005B273A"/>
    <w:rsid w:val="005D1824"/>
    <w:rsid w:val="005D3ABF"/>
    <w:rsid w:val="00601F57"/>
    <w:rsid w:val="00625396"/>
    <w:rsid w:val="00630C7F"/>
    <w:rsid w:val="006353BE"/>
    <w:rsid w:val="00644A22"/>
    <w:rsid w:val="00647D43"/>
    <w:rsid w:val="00675953"/>
    <w:rsid w:val="00687E02"/>
    <w:rsid w:val="00691831"/>
    <w:rsid w:val="006B74B9"/>
    <w:rsid w:val="006C20F6"/>
    <w:rsid w:val="006D6E4A"/>
    <w:rsid w:val="006E0032"/>
    <w:rsid w:val="006F3BF9"/>
    <w:rsid w:val="006F5607"/>
    <w:rsid w:val="00706C34"/>
    <w:rsid w:val="007071CE"/>
    <w:rsid w:val="00712D4D"/>
    <w:rsid w:val="0071322B"/>
    <w:rsid w:val="00714903"/>
    <w:rsid w:val="00717D21"/>
    <w:rsid w:val="00724454"/>
    <w:rsid w:val="00733557"/>
    <w:rsid w:val="00734D56"/>
    <w:rsid w:val="0074271A"/>
    <w:rsid w:val="00750066"/>
    <w:rsid w:val="00765430"/>
    <w:rsid w:val="0078143A"/>
    <w:rsid w:val="00784CFA"/>
    <w:rsid w:val="00794D25"/>
    <w:rsid w:val="007979C6"/>
    <w:rsid w:val="007B2DE6"/>
    <w:rsid w:val="007B3867"/>
    <w:rsid w:val="007C4CBD"/>
    <w:rsid w:val="007D5805"/>
    <w:rsid w:val="007D7590"/>
    <w:rsid w:val="007E2195"/>
    <w:rsid w:val="007E29FF"/>
    <w:rsid w:val="007E534B"/>
    <w:rsid w:val="007F2AC4"/>
    <w:rsid w:val="0081796B"/>
    <w:rsid w:val="00836044"/>
    <w:rsid w:val="00840B76"/>
    <w:rsid w:val="00852DB2"/>
    <w:rsid w:val="00855EF0"/>
    <w:rsid w:val="008620DA"/>
    <w:rsid w:val="0086240E"/>
    <w:rsid w:val="008636F3"/>
    <w:rsid w:val="00865E10"/>
    <w:rsid w:val="008861F3"/>
    <w:rsid w:val="008A7DB1"/>
    <w:rsid w:val="008B2C48"/>
    <w:rsid w:val="008C0BA5"/>
    <w:rsid w:val="008C0FE0"/>
    <w:rsid w:val="008C683A"/>
    <w:rsid w:val="008F4823"/>
    <w:rsid w:val="009108ED"/>
    <w:rsid w:val="00910F65"/>
    <w:rsid w:val="0092520B"/>
    <w:rsid w:val="009265F9"/>
    <w:rsid w:val="00927A21"/>
    <w:rsid w:val="00935165"/>
    <w:rsid w:val="009469AA"/>
    <w:rsid w:val="00947808"/>
    <w:rsid w:val="00955BDE"/>
    <w:rsid w:val="009601EB"/>
    <w:rsid w:val="0096262B"/>
    <w:rsid w:val="00963019"/>
    <w:rsid w:val="00965F1F"/>
    <w:rsid w:val="009759B5"/>
    <w:rsid w:val="00982EBA"/>
    <w:rsid w:val="00990CBD"/>
    <w:rsid w:val="009A51FF"/>
    <w:rsid w:val="009B6E86"/>
    <w:rsid w:val="00A03875"/>
    <w:rsid w:val="00A11920"/>
    <w:rsid w:val="00A17B1C"/>
    <w:rsid w:val="00A2252F"/>
    <w:rsid w:val="00A34BE3"/>
    <w:rsid w:val="00A43629"/>
    <w:rsid w:val="00A51215"/>
    <w:rsid w:val="00A72588"/>
    <w:rsid w:val="00A815FE"/>
    <w:rsid w:val="00A83650"/>
    <w:rsid w:val="00A84D0B"/>
    <w:rsid w:val="00A8537B"/>
    <w:rsid w:val="00A86C6F"/>
    <w:rsid w:val="00A95F55"/>
    <w:rsid w:val="00AA11D1"/>
    <w:rsid w:val="00AB314D"/>
    <w:rsid w:val="00AB62E5"/>
    <w:rsid w:val="00AC0172"/>
    <w:rsid w:val="00AC07ED"/>
    <w:rsid w:val="00AF270B"/>
    <w:rsid w:val="00AF392D"/>
    <w:rsid w:val="00AF7C5B"/>
    <w:rsid w:val="00B14363"/>
    <w:rsid w:val="00B24F1E"/>
    <w:rsid w:val="00B325B6"/>
    <w:rsid w:val="00B34B09"/>
    <w:rsid w:val="00B4423D"/>
    <w:rsid w:val="00B478F9"/>
    <w:rsid w:val="00B6773B"/>
    <w:rsid w:val="00B83DC0"/>
    <w:rsid w:val="00B970AA"/>
    <w:rsid w:val="00BA290B"/>
    <w:rsid w:val="00BB0E89"/>
    <w:rsid w:val="00BD7C54"/>
    <w:rsid w:val="00BE30CC"/>
    <w:rsid w:val="00BE39E1"/>
    <w:rsid w:val="00BE42FF"/>
    <w:rsid w:val="00BF1771"/>
    <w:rsid w:val="00BF7260"/>
    <w:rsid w:val="00C042E2"/>
    <w:rsid w:val="00C0674F"/>
    <w:rsid w:val="00C06A66"/>
    <w:rsid w:val="00C07168"/>
    <w:rsid w:val="00C2359E"/>
    <w:rsid w:val="00C56014"/>
    <w:rsid w:val="00C66225"/>
    <w:rsid w:val="00C7783F"/>
    <w:rsid w:val="00C91B80"/>
    <w:rsid w:val="00C92DE0"/>
    <w:rsid w:val="00C946DB"/>
    <w:rsid w:val="00C96C04"/>
    <w:rsid w:val="00CB1C4D"/>
    <w:rsid w:val="00CB3DCB"/>
    <w:rsid w:val="00CD22B1"/>
    <w:rsid w:val="00CD788A"/>
    <w:rsid w:val="00CF3B34"/>
    <w:rsid w:val="00D14FF4"/>
    <w:rsid w:val="00D21D2B"/>
    <w:rsid w:val="00D22918"/>
    <w:rsid w:val="00D30D6B"/>
    <w:rsid w:val="00D34DD9"/>
    <w:rsid w:val="00D41ACF"/>
    <w:rsid w:val="00D456E6"/>
    <w:rsid w:val="00D46A32"/>
    <w:rsid w:val="00D53604"/>
    <w:rsid w:val="00D54E66"/>
    <w:rsid w:val="00D8148A"/>
    <w:rsid w:val="00D95306"/>
    <w:rsid w:val="00DA5609"/>
    <w:rsid w:val="00DA5D91"/>
    <w:rsid w:val="00DA7F07"/>
    <w:rsid w:val="00DB531C"/>
    <w:rsid w:val="00DB62F4"/>
    <w:rsid w:val="00DC474C"/>
    <w:rsid w:val="00DD1D11"/>
    <w:rsid w:val="00DD2F52"/>
    <w:rsid w:val="00DD7CA8"/>
    <w:rsid w:val="00E00609"/>
    <w:rsid w:val="00E02105"/>
    <w:rsid w:val="00E1300C"/>
    <w:rsid w:val="00E22E7C"/>
    <w:rsid w:val="00E233D0"/>
    <w:rsid w:val="00E27D0F"/>
    <w:rsid w:val="00E37F1B"/>
    <w:rsid w:val="00E472CB"/>
    <w:rsid w:val="00E522FF"/>
    <w:rsid w:val="00E54F36"/>
    <w:rsid w:val="00E55059"/>
    <w:rsid w:val="00E6077F"/>
    <w:rsid w:val="00E666CE"/>
    <w:rsid w:val="00E671AF"/>
    <w:rsid w:val="00E87B50"/>
    <w:rsid w:val="00E97482"/>
    <w:rsid w:val="00EA4632"/>
    <w:rsid w:val="00EA7A7F"/>
    <w:rsid w:val="00EB3475"/>
    <w:rsid w:val="00EB3F83"/>
    <w:rsid w:val="00EB6F22"/>
    <w:rsid w:val="00EB75DC"/>
    <w:rsid w:val="00EC1EA9"/>
    <w:rsid w:val="00EC3616"/>
    <w:rsid w:val="00ED2A44"/>
    <w:rsid w:val="00EE31D8"/>
    <w:rsid w:val="00EF1094"/>
    <w:rsid w:val="00F05DDA"/>
    <w:rsid w:val="00F3605E"/>
    <w:rsid w:val="00F51DC6"/>
    <w:rsid w:val="00F548A0"/>
    <w:rsid w:val="00F55117"/>
    <w:rsid w:val="00F552FE"/>
    <w:rsid w:val="00F5767F"/>
    <w:rsid w:val="00F62FB4"/>
    <w:rsid w:val="00F64F44"/>
    <w:rsid w:val="00F708FF"/>
    <w:rsid w:val="00F71104"/>
    <w:rsid w:val="00F76FF5"/>
    <w:rsid w:val="00F94CBC"/>
    <w:rsid w:val="00FA3BBA"/>
    <w:rsid w:val="00FA47D6"/>
    <w:rsid w:val="00FA6AAC"/>
    <w:rsid w:val="00FB046D"/>
    <w:rsid w:val="00FB26AA"/>
    <w:rsid w:val="00FB4A11"/>
    <w:rsid w:val="00FC717C"/>
    <w:rsid w:val="00FD3DFB"/>
    <w:rsid w:val="00FE16E8"/>
    <w:rsid w:val="00FE39E6"/>
    <w:rsid w:val="00FF2333"/>
    <w:rsid w:val="00FF6F6A"/>
    <w:rsid w:val="00FF7CAE"/>
    <w:rsid w:val="116B3B8B"/>
    <w:rsid w:val="17079118"/>
    <w:rsid w:val="201B9F34"/>
    <w:rsid w:val="23FD64E9"/>
    <w:rsid w:val="25384609"/>
    <w:rsid w:val="25AE2F3F"/>
    <w:rsid w:val="2FB36B05"/>
    <w:rsid w:val="37FA6C76"/>
    <w:rsid w:val="3DEF1F80"/>
    <w:rsid w:val="40BE35A2"/>
    <w:rsid w:val="40C20736"/>
    <w:rsid w:val="58C0F394"/>
    <w:rsid w:val="5C4B9AA5"/>
    <w:rsid w:val="61C2A3F4"/>
    <w:rsid w:val="645D0EF8"/>
    <w:rsid w:val="69943970"/>
    <w:rsid w:val="6A55CB32"/>
    <w:rsid w:val="6B999E72"/>
    <w:rsid w:val="7653C4FC"/>
    <w:rsid w:val="7A2F34D1"/>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38394"/>
  <w15:chartTrackingRefBased/>
  <w15:docId w15:val="{180A20B5-1D3F-4855-8334-BF8127C44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07ED"/>
    <w:rPr>
      <w:rFonts w:ascii="Georgia" w:hAnsi="Georgia"/>
      <w:sz w:val="21"/>
    </w:rPr>
  </w:style>
  <w:style w:type="paragraph" w:styleId="Titre1">
    <w:name w:val="heading 1"/>
    <w:aliases w:val="Title 1"/>
    <w:basedOn w:val="Normal"/>
    <w:next w:val="Normal"/>
    <w:link w:val="Titre1Car"/>
    <w:qFormat/>
    <w:rsid w:val="00712D4D"/>
    <w:pPr>
      <w:numPr>
        <w:numId w:val="1"/>
      </w:numPr>
      <w:shd w:val="clear" w:color="auto" w:fill="D81A1C"/>
      <w:autoSpaceDE w:val="0"/>
      <w:autoSpaceDN w:val="0"/>
      <w:adjustRightInd w:val="0"/>
      <w:spacing w:before="240" w:after="240"/>
      <w:outlineLvl w:val="0"/>
    </w:pPr>
    <w:rPr>
      <w:rFonts w:ascii="Calibri" w:eastAsia="Calibri" w:hAnsi="Calibri" w:cs="Calibri"/>
      <w:b/>
      <w:color w:val="FFFFFF"/>
      <w:sz w:val="32"/>
      <w:szCs w:val="32"/>
    </w:rPr>
  </w:style>
  <w:style w:type="paragraph" w:styleId="Titre2">
    <w:name w:val="heading 2"/>
    <w:aliases w:val="Titel 2,Title 2"/>
    <w:basedOn w:val="Normal"/>
    <w:next w:val="Normal"/>
    <w:link w:val="Titre2Car"/>
    <w:unhideWhenUsed/>
    <w:qFormat/>
    <w:rsid w:val="00712D4D"/>
    <w:pPr>
      <w:keepNext/>
      <w:keepLines/>
      <w:numPr>
        <w:ilvl w:val="1"/>
        <w:numId w:val="1"/>
      </w:numPr>
      <w:spacing w:before="120" w:after="120" w:line="240" w:lineRule="auto"/>
      <w:outlineLvl w:val="1"/>
    </w:pPr>
    <w:rPr>
      <w:rFonts w:ascii="Calibri" w:eastAsia="Times New Roman" w:hAnsi="Calibri" w:cs="Times New Roman"/>
      <w:b/>
      <w:color w:val="D81A1A"/>
      <w:sz w:val="28"/>
      <w:szCs w:val="26"/>
    </w:rPr>
  </w:style>
  <w:style w:type="paragraph" w:styleId="Titre3">
    <w:name w:val="heading 3"/>
    <w:aliases w:val="Car,Titel 3,Title 3"/>
    <w:basedOn w:val="Paragraphedeliste"/>
    <w:next w:val="Normal"/>
    <w:link w:val="Titre3Car"/>
    <w:unhideWhenUsed/>
    <w:qFormat/>
    <w:rsid w:val="00712D4D"/>
    <w:pPr>
      <w:numPr>
        <w:ilvl w:val="2"/>
        <w:numId w:val="1"/>
      </w:numPr>
      <w:autoSpaceDE w:val="0"/>
      <w:autoSpaceDN w:val="0"/>
      <w:adjustRightInd w:val="0"/>
      <w:spacing w:before="60" w:after="60" w:line="240" w:lineRule="auto"/>
      <w:outlineLvl w:val="2"/>
    </w:pPr>
    <w:rPr>
      <w:rFonts w:ascii="Calibri" w:eastAsia="Calibri" w:hAnsi="Calibri" w:cs="Calibri-Bold"/>
      <w:b/>
      <w:bCs/>
      <w:color w:val="585756"/>
      <w:sz w:val="24"/>
      <w:szCs w:val="24"/>
      <w:lang w:val="en-US"/>
    </w:rPr>
  </w:style>
  <w:style w:type="paragraph" w:styleId="Titre4">
    <w:name w:val="heading 4"/>
    <w:aliases w:val="Title 4"/>
    <w:basedOn w:val="Normal"/>
    <w:next w:val="Normal"/>
    <w:link w:val="Titre4Car"/>
    <w:unhideWhenUsed/>
    <w:qFormat/>
    <w:rsid w:val="00712D4D"/>
    <w:pPr>
      <w:keepNext/>
      <w:keepLines/>
      <w:numPr>
        <w:ilvl w:val="3"/>
        <w:numId w:val="1"/>
      </w:numPr>
      <w:spacing w:before="60" w:after="60"/>
      <w:outlineLvl w:val="3"/>
    </w:pPr>
    <w:rPr>
      <w:rFonts w:ascii="Calibri" w:eastAsia="Times New Roman" w:hAnsi="Calibri" w:cs="Times New Roman"/>
      <w:b/>
      <w:iCs/>
      <w:color w:val="585756"/>
    </w:rPr>
  </w:style>
  <w:style w:type="paragraph" w:styleId="Titre5">
    <w:name w:val="heading 5"/>
    <w:aliases w:val="(1.1.1.1.1.),a,Block Label"/>
    <w:basedOn w:val="Normal"/>
    <w:next w:val="Normal"/>
    <w:link w:val="Titre5Car"/>
    <w:unhideWhenUsed/>
    <w:qFormat/>
    <w:rsid w:val="00712D4D"/>
    <w:pPr>
      <w:keepNext/>
      <w:keepLines/>
      <w:numPr>
        <w:ilvl w:val="4"/>
        <w:numId w:val="1"/>
      </w:numPr>
      <w:spacing w:before="40" w:after="0"/>
      <w:outlineLvl w:val="4"/>
    </w:pPr>
    <w:rPr>
      <w:rFonts w:ascii="Calibri Light" w:eastAsia="Times New Roman" w:hAnsi="Calibri Light" w:cs="Times New Roman"/>
      <w:color w:val="2E74B5"/>
    </w:rPr>
  </w:style>
  <w:style w:type="paragraph" w:styleId="Titre6">
    <w:name w:val="heading 6"/>
    <w:basedOn w:val="Normal"/>
    <w:next w:val="Normal"/>
    <w:link w:val="Titre6Car"/>
    <w:unhideWhenUsed/>
    <w:qFormat/>
    <w:rsid w:val="00712D4D"/>
    <w:pPr>
      <w:keepNext/>
      <w:keepLines/>
      <w:numPr>
        <w:ilvl w:val="5"/>
        <w:numId w:val="1"/>
      </w:numPr>
      <w:spacing w:before="40" w:after="0"/>
      <w:outlineLvl w:val="5"/>
    </w:pPr>
    <w:rPr>
      <w:rFonts w:ascii="Calibri Light" w:eastAsia="Times New Roman" w:hAnsi="Calibri Light" w:cs="Times New Roman"/>
      <w:color w:val="1F4D78"/>
    </w:rPr>
  </w:style>
  <w:style w:type="paragraph" w:styleId="Titre7">
    <w:name w:val="heading 7"/>
    <w:aliases w:val="centré 12"/>
    <w:basedOn w:val="Heading"/>
    <w:next w:val="Corpsdetexte"/>
    <w:link w:val="Titre7Car"/>
    <w:qFormat/>
    <w:rsid w:val="00C06A66"/>
    <w:pPr>
      <w:outlineLvl w:val="6"/>
    </w:pPr>
    <w:rPr>
      <w:b/>
      <w:bCs/>
      <w:sz w:val="21"/>
      <w:szCs w:val="21"/>
    </w:rPr>
  </w:style>
  <w:style w:type="paragraph" w:styleId="Titre8">
    <w:name w:val="heading 8"/>
    <w:basedOn w:val="Heading"/>
    <w:next w:val="Corpsdetexte"/>
    <w:link w:val="Titre8Car"/>
    <w:qFormat/>
    <w:rsid w:val="00C06A66"/>
    <w:pPr>
      <w:outlineLvl w:val="7"/>
    </w:pPr>
    <w:rPr>
      <w:b/>
      <w:bCs/>
      <w:sz w:val="21"/>
      <w:szCs w:val="21"/>
    </w:rPr>
  </w:style>
  <w:style w:type="paragraph" w:styleId="Titre9">
    <w:name w:val="heading 9"/>
    <w:aliases w:val="Heading 9-paranum"/>
    <w:basedOn w:val="Heading"/>
    <w:next w:val="Corpsdetexte"/>
    <w:link w:val="Titre9Car"/>
    <w:qFormat/>
    <w:rsid w:val="00C06A66"/>
    <w:pPr>
      <w:outlineLvl w:val="8"/>
    </w:pPr>
    <w:rPr>
      <w:b/>
      <w:b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itle 1 Car"/>
    <w:link w:val="Titre1"/>
    <w:rsid w:val="00712D4D"/>
    <w:rPr>
      <w:rFonts w:ascii="Calibri" w:eastAsia="Calibri" w:hAnsi="Calibri" w:cs="Calibri"/>
      <w:b/>
      <w:color w:val="FFFFFF"/>
      <w:sz w:val="32"/>
      <w:szCs w:val="32"/>
      <w:shd w:val="clear" w:color="auto" w:fill="D81A1C"/>
    </w:rPr>
  </w:style>
  <w:style w:type="character" w:customStyle="1" w:styleId="Titre2Car">
    <w:name w:val="Titre 2 Car"/>
    <w:aliases w:val="Titel 2 Car,Title 2 Car"/>
    <w:link w:val="Titre2"/>
    <w:rsid w:val="00712D4D"/>
    <w:rPr>
      <w:rFonts w:ascii="Calibri" w:eastAsia="Times New Roman" w:hAnsi="Calibri" w:cs="Times New Roman"/>
      <w:b/>
      <w:color w:val="D81A1A"/>
      <w:sz w:val="28"/>
      <w:szCs w:val="26"/>
    </w:rPr>
  </w:style>
  <w:style w:type="character" w:customStyle="1" w:styleId="Titre3Car">
    <w:name w:val="Titre 3 Car"/>
    <w:aliases w:val="Car Car,Titel 3 Car,Title 3 Car"/>
    <w:link w:val="Titre3"/>
    <w:rsid w:val="00712D4D"/>
    <w:rPr>
      <w:rFonts w:ascii="Calibri" w:eastAsia="Calibri" w:hAnsi="Calibri" w:cs="Calibri-Bold"/>
      <w:b/>
      <w:bCs/>
      <w:color w:val="585756"/>
      <w:sz w:val="24"/>
      <w:szCs w:val="24"/>
      <w:lang w:val="en-US"/>
    </w:rPr>
  </w:style>
  <w:style w:type="paragraph" w:styleId="Paragraphedeliste">
    <w:name w:val="List Paragraph"/>
    <w:aliases w:val="Paragraphe à Puce,Liste1,Numbered paragraph,List Paragraph1,References,FIDA liste,Paragraphe  revu,ARS_Paragraphe de liste,- List tir,liste 1,Paragraphe de liste1,Graph &amp; Table tite,inspringtekst,Numbered list,LIST,List Paragraph"/>
    <w:basedOn w:val="Normal"/>
    <w:link w:val="ParagraphedelisteCar"/>
    <w:uiPriority w:val="34"/>
    <w:qFormat/>
    <w:rsid w:val="00712D4D"/>
    <w:pPr>
      <w:ind w:left="720"/>
      <w:contextualSpacing/>
    </w:pPr>
  </w:style>
  <w:style w:type="character" w:customStyle="1" w:styleId="Titre4Car">
    <w:name w:val="Titre 4 Car"/>
    <w:aliases w:val="Title 4 Car"/>
    <w:link w:val="Titre4"/>
    <w:rsid w:val="00712D4D"/>
    <w:rPr>
      <w:rFonts w:ascii="Calibri" w:eastAsia="Times New Roman" w:hAnsi="Calibri" w:cs="Times New Roman"/>
      <w:b/>
      <w:iCs/>
      <w:color w:val="585756"/>
      <w:sz w:val="21"/>
    </w:rPr>
  </w:style>
  <w:style w:type="character" w:customStyle="1" w:styleId="Titre5Car">
    <w:name w:val="Titre 5 Car"/>
    <w:aliases w:val="(1.1.1.1.1.) Car,a Car,Block Label Car"/>
    <w:link w:val="Titre5"/>
    <w:rsid w:val="00712D4D"/>
    <w:rPr>
      <w:rFonts w:ascii="Calibri Light" w:eastAsia="Times New Roman" w:hAnsi="Calibri Light" w:cs="Times New Roman"/>
      <w:color w:val="2E74B5"/>
      <w:sz w:val="21"/>
    </w:rPr>
  </w:style>
  <w:style w:type="character" w:customStyle="1" w:styleId="Titre6Car">
    <w:name w:val="Titre 6 Car"/>
    <w:link w:val="Titre6"/>
    <w:rsid w:val="00712D4D"/>
    <w:rPr>
      <w:rFonts w:ascii="Calibri Light" w:eastAsia="Times New Roman" w:hAnsi="Calibri Light" w:cs="Times New Roman"/>
      <w:color w:val="1F4D78"/>
      <w:sz w:val="21"/>
    </w:rPr>
  </w:style>
  <w:style w:type="character" w:customStyle="1" w:styleId="Titre7Car">
    <w:name w:val="Titre 7 Car"/>
    <w:aliases w:val="centré 12 Car"/>
    <w:basedOn w:val="Policepardfaut"/>
    <w:link w:val="Titre7"/>
    <w:rsid w:val="00C06A66"/>
    <w:rPr>
      <w:rFonts w:ascii="Arial" w:eastAsia="Arial Unicode MS" w:hAnsi="Arial" w:cs="Tahoma"/>
      <w:b/>
      <w:bCs/>
      <w:kern w:val="1"/>
      <w:sz w:val="21"/>
      <w:szCs w:val="21"/>
      <w:lang w:val="fr-FR"/>
    </w:rPr>
  </w:style>
  <w:style w:type="character" w:customStyle="1" w:styleId="Titre8Car">
    <w:name w:val="Titre 8 Car"/>
    <w:basedOn w:val="Policepardfaut"/>
    <w:link w:val="Titre8"/>
    <w:rsid w:val="00C06A66"/>
    <w:rPr>
      <w:rFonts w:ascii="Arial" w:eastAsia="Arial Unicode MS" w:hAnsi="Arial" w:cs="Tahoma"/>
      <w:b/>
      <w:bCs/>
      <w:kern w:val="1"/>
      <w:sz w:val="21"/>
      <w:szCs w:val="21"/>
      <w:lang w:val="fr-FR"/>
    </w:rPr>
  </w:style>
  <w:style w:type="character" w:customStyle="1" w:styleId="Titre9Car">
    <w:name w:val="Titre 9 Car"/>
    <w:aliases w:val="Heading 9-paranum Car"/>
    <w:basedOn w:val="Policepardfaut"/>
    <w:link w:val="Titre9"/>
    <w:rsid w:val="00C06A66"/>
    <w:rPr>
      <w:rFonts w:ascii="Arial" w:eastAsia="Arial Unicode MS" w:hAnsi="Arial" w:cs="Tahoma"/>
      <w:b/>
      <w:bCs/>
      <w:kern w:val="1"/>
      <w:sz w:val="21"/>
      <w:szCs w:val="21"/>
      <w:lang w:val="fr-FR"/>
    </w:rPr>
  </w:style>
  <w:style w:type="paragraph" w:customStyle="1" w:styleId="Heading">
    <w:name w:val="Heading"/>
    <w:basedOn w:val="Normal"/>
    <w:next w:val="Corpsdetexte"/>
    <w:rsid w:val="00C06A66"/>
    <w:pPr>
      <w:keepNext/>
      <w:widowControl w:val="0"/>
      <w:suppressAutoHyphens/>
      <w:spacing w:before="240" w:after="120" w:line="240" w:lineRule="auto"/>
    </w:pPr>
    <w:rPr>
      <w:rFonts w:ascii="Arial" w:eastAsia="Arial Unicode MS" w:hAnsi="Arial" w:cs="Tahoma"/>
      <w:kern w:val="1"/>
      <w:sz w:val="28"/>
      <w:szCs w:val="28"/>
      <w:lang w:val="fr-FR"/>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
    <w:basedOn w:val="Normal"/>
    <w:link w:val="CorpsdetexteCar"/>
    <w:rsid w:val="00C06A66"/>
    <w:pPr>
      <w:widowControl w:val="0"/>
      <w:suppressAutoHyphens/>
      <w:spacing w:after="120" w:line="288" w:lineRule="auto"/>
      <w:jc w:val="both"/>
    </w:pPr>
    <w:rPr>
      <w:rFonts w:ascii="Arial" w:eastAsia="DejaVu Sans" w:hAnsi="Arial" w:cs="Tahoma"/>
      <w:kern w:val="18"/>
      <w:sz w:val="20"/>
      <w:szCs w:val="24"/>
      <w:lang w:val="fr-FR"/>
    </w:rPr>
  </w:style>
  <w:style w:type="character" w:customStyle="1" w:styleId="BodyTextChar">
    <w:name w:val="Body Text Char"/>
    <w:basedOn w:val="Policepardfaut"/>
    <w:semiHidden/>
    <w:rsid w:val="00C06A66"/>
  </w:style>
  <w:style w:type="character" w:customStyle="1" w:styleId="NumberingSymbols">
    <w:name w:val="Numbering Symbols"/>
    <w:rsid w:val="00C06A66"/>
  </w:style>
  <w:style w:type="character" w:customStyle="1" w:styleId="Bullets">
    <w:name w:val="Bullets"/>
    <w:rsid w:val="00C06A66"/>
    <w:rPr>
      <w:rFonts w:ascii="OpenSymbol" w:eastAsia="OpenSymbol" w:hAnsi="OpenSymbol" w:cs="OpenSymbol"/>
    </w:rPr>
  </w:style>
  <w:style w:type="character" w:customStyle="1" w:styleId="Placeholder">
    <w:name w:val="Placeholder"/>
    <w:rsid w:val="00C06A66"/>
    <w:rPr>
      <w:smallCaps/>
      <w:color w:val="008080"/>
      <w:u w:val="dotted"/>
    </w:rPr>
  </w:style>
  <w:style w:type="character" w:customStyle="1" w:styleId="FootnoteCharacters">
    <w:name w:val="Footnote Characters"/>
    <w:rsid w:val="00C06A66"/>
  </w:style>
  <w:style w:type="character" w:styleId="Appelnotedebasdep">
    <w:name w:val="footnote reference"/>
    <w:uiPriority w:val="99"/>
    <w:rsid w:val="00C06A66"/>
    <w:rPr>
      <w:vertAlign w:val="superscript"/>
    </w:rPr>
  </w:style>
  <w:style w:type="character" w:styleId="Lienhypertexte">
    <w:name w:val="Hyperlink"/>
    <w:uiPriority w:val="99"/>
    <w:rsid w:val="00C06A66"/>
    <w:rPr>
      <w:color w:val="000080"/>
      <w:u w:val="single"/>
    </w:rPr>
  </w:style>
  <w:style w:type="character" w:styleId="Appeldenotedefin">
    <w:name w:val="endnote reference"/>
    <w:semiHidden/>
    <w:rsid w:val="00C06A66"/>
    <w:rPr>
      <w:vertAlign w:val="superscript"/>
    </w:rPr>
  </w:style>
  <w:style w:type="character" w:customStyle="1" w:styleId="EndnoteCharacters">
    <w:name w:val="Endnote Characters"/>
    <w:rsid w:val="00C06A66"/>
  </w:style>
  <w:style w:type="paragraph" w:styleId="Liste">
    <w:name w:val="List"/>
    <w:basedOn w:val="Corpsdetexte"/>
    <w:semiHidden/>
    <w:rsid w:val="00C06A66"/>
  </w:style>
  <w:style w:type="paragraph" w:styleId="Lgende">
    <w:name w:val="caption"/>
    <w:basedOn w:val="Normal"/>
    <w:qFormat/>
    <w:rsid w:val="00C06A66"/>
    <w:pPr>
      <w:widowControl w:val="0"/>
      <w:suppressLineNumbers/>
      <w:suppressAutoHyphens/>
      <w:spacing w:before="120" w:after="120" w:line="240" w:lineRule="auto"/>
    </w:pPr>
    <w:rPr>
      <w:rFonts w:ascii="Arial" w:eastAsia="DejaVu Sans" w:hAnsi="Arial" w:cs="Tahoma"/>
      <w:i/>
      <w:iCs/>
      <w:kern w:val="1"/>
      <w:sz w:val="24"/>
      <w:szCs w:val="24"/>
      <w:lang w:val="fr-FR"/>
    </w:rPr>
  </w:style>
  <w:style w:type="paragraph" w:customStyle="1" w:styleId="Index">
    <w:name w:val="Index"/>
    <w:basedOn w:val="Normal"/>
    <w:rsid w:val="00C06A66"/>
    <w:pPr>
      <w:widowControl w:val="0"/>
      <w:suppressLineNumbers/>
      <w:suppressAutoHyphens/>
      <w:spacing w:after="0" w:line="240" w:lineRule="auto"/>
    </w:pPr>
    <w:rPr>
      <w:rFonts w:ascii="Arial" w:eastAsia="DejaVu Sans" w:hAnsi="Arial" w:cs="Tahoma"/>
      <w:kern w:val="1"/>
      <w:sz w:val="24"/>
      <w:szCs w:val="24"/>
      <w:lang w:val="fr-FR"/>
    </w:rPr>
  </w:style>
  <w:style w:type="paragraph" w:styleId="En-tte">
    <w:name w:val="header"/>
    <w:basedOn w:val="Normal"/>
    <w:link w:val="En-tteCar"/>
    <w:rsid w:val="00C06A66"/>
    <w:pPr>
      <w:widowControl w:val="0"/>
      <w:suppressLineNumbers/>
      <w:tabs>
        <w:tab w:val="center" w:pos="4818"/>
        <w:tab w:val="right" w:pos="9637"/>
      </w:tabs>
      <w:suppressAutoHyphens/>
      <w:spacing w:after="0" w:line="240" w:lineRule="auto"/>
    </w:pPr>
    <w:rPr>
      <w:rFonts w:ascii="Arial" w:eastAsia="DejaVu Sans" w:hAnsi="Arial" w:cs="Tahoma"/>
      <w:kern w:val="1"/>
      <w:sz w:val="24"/>
      <w:szCs w:val="24"/>
      <w:lang w:val="fr-FR"/>
    </w:rPr>
  </w:style>
  <w:style w:type="character" w:customStyle="1" w:styleId="En-tteCar">
    <w:name w:val="En-tête Car"/>
    <w:basedOn w:val="Policepardfaut"/>
    <w:link w:val="En-tte"/>
    <w:rsid w:val="00C06A66"/>
    <w:rPr>
      <w:rFonts w:ascii="Arial" w:eastAsia="DejaVu Sans" w:hAnsi="Arial" w:cs="Tahoma"/>
      <w:kern w:val="1"/>
      <w:sz w:val="24"/>
      <w:szCs w:val="24"/>
      <w:lang w:val="fr-FR"/>
    </w:rPr>
  </w:style>
  <w:style w:type="paragraph" w:styleId="Pieddepage">
    <w:name w:val="footer"/>
    <w:basedOn w:val="Normal"/>
    <w:link w:val="PieddepageCar"/>
    <w:rsid w:val="00C06A66"/>
    <w:pPr>
      <w:widowControl w:val="0"/>
      <w:suppressLineNumbers/>
      <w:tabs>
        <w:tab w:val="center" w:pos="4818"/>
        <w:tab w:val="right" w:pos="9637"/>
      </w:tabs>
      <w:suppressAutoHyphens/>
      <w:spacing w:after="0" w:line="240" w:lineRule="auto"/>
    </w:pPr>
    <w:rPr>
      <w:rFonts w:ascii="Arial" w:eastAsia="DejaVu Sans" w:hAnsi="Arial" w:cs="Tahoma"/>
      <w:kern w:val="1"/>
      <w:sz w:val="14"/>
      <w:szCs w:val="24"/>
      <w:lang w:val="fr-FR"/>
    </w:rPr>
  </w:style>
  <w:style w:type="character" w:customStyle="1" w:styleId="PieddepageCar">
    <w:name w:val="Pied de page Car"/>
    <w:basedOn w:val="Policepardfaut"/>
    <w:link w:val="Pieddepage"/>
    <w:rsid w:val="00C06A66"/>
    <w:rPr>
      <w:rFonts w:ascii="Arial" w:eastAsia="DejaVu Sans" w:hAnsi="Arial" w:cs="Tahoma"/>
      <w:kern w:val="1"/>
      <w:sz w:val="14"/>
      <w:szCs w:val="24"/>
      <w:lang w:val="fr-FR"/>
    </w:rPr>
  </w:style>
  <w:style w:type="paragraph" w:customStyle="1" w:styleId="CTBGrandtitre">
    <w:name w:val="CTB_Grand titre"/>
    <w:basedOn w:val="Normal"/>
    <w:next w:val="CTBSoustitre"/>
    <w:rsid w:val="00C06A66"/>
    <w:pPr>
      <w:widowControl w:val="0"/>
      <w:suppressAutoHyphens/>
      <w:spacing w:before="3402" w:after="0" w:line="240" w:lineRule="auto"/>
      <w:ind w:left="1616"/>
    </w:pPr>
    <w:rPr>
      <w:rFonts w:ascii="Arial" w:eastAsia="DejaVu Sans" w:hAnsi="Arial" w:cs="Tahoma"/>
      <w:b/>
      <w:caps/>
      <w:color w:val="50B848"/>
      <w:kern w:val="1"/>
      <w:sz w:val="60"/>
      <w:szCs w:val="24"/>
      <w:lang w:val="fr-FR"/>
    </w:rPr>
  </w:style>
  <w:style w:type="paragraph" w:customStyle="1" w:styleId="CTBSoustitre">
    <w:name w:val="CTB_Sous titre"/>
    <w:basedOn w:val="Normal"/>
    <w:next w:val="Normal"/>
    <w:rsid w:val="00C06A66"/>
    <w:pPr>
      <w:widowControl w:val="0"/>
      <w:suppressAutoHyphens/>
      <w:spacing w:after="0" w:line="240" w:lineRule="auto"/>
      <w:ind w:left="1616"/>
      <w:textAlignment w:val="top"/>
    </w:pPr>
    <w:rPr>
      <w:rFonts w:ascii="Arial" w:eastAsia="DejaVu Sans" w:hAnsi="Arial" w:cs="Tahoma"/>
      <w:b/>
      <w:caps/>
      <w:color w:val="50B848"/>
      <w:kern w:val="1"/>
      <w:sz w:val="44"/>
      <w:szCs w:val="24"/>
      <w:lang w:val="fr-FR"/>
    </w:rPr>
  </w:style>
  <w:style w:type="paragraph" w:customStyle="1" w:styleId="Framecontents">
    <w:name w:val="Frame contents"/>
    <w:basedOn w:val="Corpsdetexte"/>
    <w:rsid w:val="00C06A66"/>
  </w:style>
  <w:style w:type="paragraph" w:customStyle="1" w:styleId="ContentsHeading">
    <w:name w:val="Contents Heading"/>
    <w:basedOn w:val="Heading"/>
    <w:rsid w:val="00C06A66"/>
    <w:pPr>
      <w:pageBreakBefore/>
      <w:suppressLineNumbers/>
    </w:pPr>
    <w:rPr>
      <w:b/>
      <w:bCs/>
      <w:caps/>
      <w:color w:val="50B848"/>
      <w:kern w:val="32"/>
      <w:sz w:val="32"/>
      <w:szCs w:val="32"/>
    </w:rPr>
  </w:style>
  <w:style w:type="paragraph" w:styleId="TM1">
    <w:name w:val="toc 1"/>
    <w:basedOn w:val="Normal"/>
    <w:next w:val="Normal"/>
    <w:uiPriority w:val="39"/>
    <w:rsid w:val="00C06A66"/>
    <w:pPr>
      <w:tabs>
        <w:tab w:val="left" w:pos="284"/>
        <w:tab w:val="left" w:pos="1415"/>
        <w:tab w:val="right" w:leader="dot" w:pos="9061"/>
      </w:tabs>
      <w:spacing w:before="120" w:after="120" w:line="240" w:lineRule="auto"/>
    </w:pPr>
    <w:rPr>
      <w:rFonts w:ascii="Arial" w:eastAsia="Times New Roman" w:hAnsi="Arial" w:cs="Times New Roman"/>
      <w:b/>
      <w:bCs/>
      <w:caps/>
      <w:noProof/>
      <w:sz w:val="24"/>
      <w:szCs w:val="24"/>
      <w:lang w:val="nl-NL" w:eastAsia="nl-NL"/>
    </w:rPr>
  </w:style>
  <w:style w:type="paragraph" w:styleId="TM2">
    <w:name w:val="toc 2"/>
    <w:basedOn w:val="Normal"/>
    <w:next w:val="Normal"/>
    <w:uiPriority w:val="39"/>
    <w:rsid w:val="00C06A66"/>
    <w:pPr>
      <w:tabs>
        <w:tab w:val="left" w:pos="709"/>
        <w:tab w:val="right" w:leader="dot" w:pos="9060"/>
      </w:tabs>
      <w:spacing w:before="60" w:after="60" w:line="240" w:lineRule="auto"/>
      <w:ind w:left="245"/>
    </w:pPr>
    <w:rPr>
      <w:rFonts w:ascii="Arial" w:eastAsia="Times New Roman" w:hAnsi="Arial" w:cs="Times New Roman"/>
      <w:b/>
      <w:smallCaps/>
      <w:noProof/>
      <w:szCs w:val="24"/>
      <w:lang w:val="en-GB"/>
    </w:rPr>
  </w:style>
  <w:style w:type="paragraph" w:styleId="TM3">
    <w:name w:val="toc 3"/>
    <w:basedOn w:val="Normal"/>
    <w:next w:val="Normal"/>
    <w:uiPriority w:val="39"/>
    <w:rsid w:val="00C06A66"/>
    <w:pPr>
      <w:tabs>
        <w:tab w:val="left" w:pos="851"/>
        <w:tab w:val="right" w:leader="dot" w:pos="9060"/>
      </w:tabs>
      <w:spacing w:after="0" w:line="240" w:lineRule="auto"/>
      <w:ind w:left="245"/>
    </w:pPr>
    <w:rPr>
      <w:rFonts w:ascii="Arial" w:eastAsia="Times New Roman" w:hAnsi="Arial" w:cs="Times New Roman"/>
      <w:noProof/>
      <w:sz w:val="20"/>
      <w:szCs w:val="24"/>
      <w:lang w:val="en-GB"/>
    </w:rPr>
  </w:style>
  <w:style w:type="paragraph" w:styleId="TM4">
    <w:name w:val="toc 4"/>
    <w:basedOn w:val="Normal"/>
    <w:next w:val="Normal"/>
    <w:autoRedefine/>
    <w:uiPriority w:val="39"/>
    <w:rsid w:val="00C06A66"/>
    <w:pPr>
      <w:tabs>
        <w:tab w:val="left" w:pos="1134"/>
        <w:tab w:val="left" w:pos="1415"/>
        <w:tab w:val="right" w:leader="dot" w:pos="9060"/>
      </w:tabs>
      <w:spacing w:after="0" w:line="240" w:lineRule="auto"/>
      <w:ind w:left="810" w:hanging="565"/>
    </w:pPr>
    <w:rPr>
      <w:rFonts w:ascii="Arial" w:eastAsia="Times New Roman" w:hAnsi="Arial" w:cs="Times New Roman"/>
      <w:noProof/>
      <w:sz w:val="20"/>
      <w:szCs w:val="24"/>
      <w:lang w:val="en-GB"/>
    </w:rPr>
  </w:style>
  <w:style w:type="paragraph" w:styleId="TM5">
    <w:name w:val="toc 5"/>
    <w:basedOn w:val="Normal"/>
    <w:next w:val="Normal"/>
    <w:autoRedefine/>
    <w:uiPriority w:val="39"/>
    <w:rsid w:val="00C06A66"/>
    <w:pPr>
      <w:tabs>
        <w:tab w:val="left" w:pos="1276"/>
        <w:tab w:val="left" w:pos="1843"/>
        <w:tab w:val="right" w:leader="dot" w:pos="9060"/>
      </w:tabs>
      <w:spacing w:before="60" w:after="100" w:afterAutospacing="1" w:line="240" w:lineRule="auto"/>
      <w:ind w:left="244"/>
    </w:pPr>
    <w:rPr>
      <w:rFonts w:ascii="Arial" w:eastAsia="Times New Roman" w:hAnsi="Arial" w:cs="Times New Roman"/>
      <w:bCs/>
      <w:noProof/>
      <w:sz w:val="20"/>
      <w:szCs w:val="24"/>
      <w:lang w:val="nl-NL" w:eastAsia="nl-NL"/>
    </w:rPr>
  </w:style>
  <w:style w:type="paragraph" w:styleId="TM6">
    <w:name w:val="toc 6"/>
    <w:basedOn w:val="Index"/>
    <w:uiPriority w:val="39"/>
    <w:rsid w:val="00C06A66"/>
    <w:pPr>
      <w:tabs>
        <w:tab w:val="right" w:leader="dot" w:pos="9637"/>
      </w:tabs>
      <w:ind w:left="1415"/>
    </w:pPr>
    <w:rPr>
      <w:sz w:val="18"/>
    </w:rPr>
  </w:style>
  <w:style w:type="paragraph" w:styleId="TM7">
    <w:name w:val="toc 7"/>
    <w:basedOn w:val="Index"/>
    <w:uiPriority w:val="39"/>
    <w:rsid w:val="00C06A66"/>
    <w:pPr>
      <w:tabs>
        <w:tab w:val="right" w:leader="dot" w:pos="9637"/>
      </w:tabs>
      <w:ind w:left="1698"/>
    </w:pPr>
    <w:rPr>
      <w:sz w:val="18"/>
    </w:rPr>
  </w:style>
  <w:style w:type="paragraph" w:styleId="TM8">
    <w:name w:val="toc 8"/>
    <w:basedOn w:val="Index"/>
    <w:uiPriority w:val="39"/>
    <w:rsid w:val="00C06A66"/>
    <w:pPr>
      <w:tabs>
        <w:tab w:val="right" w:leader="dot" w:pos="9637"/>
      </w:tabs>
      <w:ind w:left="1981"/>
    </w:pPr>
    <w:rPr>
      <w:sz w:val="18"/>
    </w:rPr>
  </w:style>
  <w:style w:type="paragraph" w:styleId="TM9">
    <w:name w:val="toc 9"/>
    <w:basedOn w:val="Index"/>
    <w:uiPriority w:val="39"/>
    <w:rsid w:val="00C06A66"/>
    <w:pPr>
      <w:tabs>
        <w:tab w:val="right" w:leader="dot" w:pos="9637"/>
      </w:tabs>
      <w:ind w:left="2264"/>
    </w:pPr>
    <w:rPr>
      <w:sz w:val="18"/>
    </w:rPr>
  </w:style>
  <w:style w:type="paragraph" w:customStyle="1" w:styleId="Contents10">
    <w:name w:val="Contents 10"/>
    <w:basedOn w:val="Index"/>
    <w:rsid w:val="00C06A66"/>
    <w:pPr>
      <w:tabs>
        <w:tab w:val="right" w:leader="dot" w:pos="9637"/>
      </w:tabs>
      <w:ind w:left="2547"/>
    </w:pPr>
    <w:rPr>
      <w:sz w:val="18"/>
    </w:rPr>
  </w:style>
  <w:style w:type="paragraph" w:customStyle="1" w:styleId="PreformattedText">
    <w:name w:val="Preformatted Text"/>
    <w:basedOn w:val="Normal"/>
    <w:rsid w:val="00C06A66"/>
    <w:pPr>
      <w:widowControl w:val="0"/>
      <w:suppressAutoHyphens/>
      <w:spacing w:after="0" w:line="240" w:lineRule="auto"/>
    </w:pPr>
    <w:rPr>
      <w:rFonts w:ascii="Bitstream Vera Sans Mono" w:eastAsia="Bitstream Vera Sans Mono" w:hAnsi="Bitstream Vera Sans Mono" w:cs="Bitstream Vera Sans Mono"/>
      <w:kern w:val="1"/>
      <w:sz w:val="20"/>
      <w:szCs w:val="20"/>
      <w:lang w:val="fr-FR"/>
    </w:rPr>
  </w:style>
  <w:style w:type="paragraph" w:styleId="Notedebasdepage">
    <w:name w:val="footnote text"/>
    <w:basedOn w:val="Normal"/>
    <w:link w:val="NotedebasdepageCar"/>
    <w:semiHidden/>
    <w:qFormat/>
    <w:rsid w:val="00C06A66"/>
    <w:pPr>
      <w:widowControl w:val="0"/>
      <w:suppressLineNumbers/>
      <w:suppressAutoHyphens/>
      <w:spacing w:after="0" w:line="240" w:lineRule="auto"/>
      <w:jc w:val="both"/>
    </w:pPr>
    <w:rPr>
      <w:rFonts w:ascii="Arial" w:eastAsia="DejaVu Sans" w:hAnsi="Arial" w:cs="Tahoma"/>
      <w:kern w:val="14"/>
      <w:sz w:val="14"/>
      <w:szCs w:val="20"/>
      <w:lang w:val="fr-FR"/>
    </w:rPr>
  </w:style>
  <w:style w:type="character" w:customStyle="1" w:styleId="NotedebasdepageCar">
    <w:name w:val="Note de bas de page Car"/>
    <w:basedOn w:val="Policepardfaut"/>
    <w:link w:val="Notedebasdepage"/>
    <w:semiHidden/>
    <w:rsid w:val="00C06A66"/>
    <w:rPr>
      <w:rFonts w:ascii="Arial" w:eastAsia="DejaVu Sans" w:hAnsi="Arial" w:cs="Tahoma"/>
      <w:kern w:val="14"/>
      <w:sz w:val="14"/>
      <w:szCs w:val="20"/>
      <w:lang w:val="fr-FR"/>
    </w:rPr>
  </w:style>
  <w:style w:type="paragraph" w:customStyle="1" w:styleId="Heading10">
    <w:name w:val="Heading 10"/>
    <w:basedOn w:val="Heading"/>
    <w:next w:val="Corpsdetexte"/>
    <w:rsid w:val="00C06A66"/>
    <w:pPr>
      <w:tabs>
        <w:tab w:val="num" w:pos="1584"/>
      </w:tabs>
      <w:ind w:left="1584" w:hanging="1584"/>
      <w:outlineLvl w:val="8"/>
    </w:pPr>
    <w:rPr>
      <w:b/>
      <w:bCs/>
      <w:sz w:val="21"/>
      <w:szCs w:val="21"/>
    </w:rPr>
  </w:style>
  <w:style w:type="paragraph" w:customStyle="1" w:styleId="Sansnom1">
    <w:name w:val="Sans nom1"/>
    <w:basedOn w:val="Normal"/>
    <w:rsid w:val="00C06A66"/>
    <w:pPr>
      <w:tabs>
        <w:tab w:val="left" w:pos="1985"/>
        <w:tab w:val="right" w:leader="dot" w:pos="9060"/>
      </w:tabs>
      <w:spacing w:before="60" w:after="100" w:afterAutospacing="1" w:line="240" w:lineRule="auto"/>
      <w:ind w:left="850"/>
    </w:pPr>
    <w:rPr>
      <w:rFonts w:ascii="Arial" w:eastAsia="Times New Roman" w:hAnsi="Arial" w:cs="Times New Roman"/>
      <w:bCs/>
      <w:noProof/>
      <w:sz w:val="20"/>
      <w:szCs w:val="24"/>
      <w:lang w:val="en-GB"/>
    </w:rPr>
  </w:style>
  <w:style w:type="paragraph" w:customStyle="1" w:styleId="Illustration">
    <w:name w:val="Illustration"/>
    <w:basedOn w:val="Lgende"/>
    <w:rsid w:val="00C06A66"/>
  </w:style>
  <w:style w:type="paragraph" w:customStyle="1" w:styleId="Text">
    <w:name w:val="Text"/>
    <w:basedOn w:val="Lgende"/>
    <w:rsid w:val="00C06A66"/>
  </w:style>
  <w:style w:type="paragraph" w:customStyle="1" w:styleId="TableContents">
    <w:name w:val="Table Contents"/>
    <w:basedOn w:val="Normal"/>
    <w:rsid w:val="00C06A66"/>
    <w:pPr>
      <w:widowControl w:val="0"/>
      <w:suppressLineNumbers/>
      <w:suppressAutoHyphens/>
      <w:spacing w:after="0" w:line="240" w:lineRule="auto"/>
    </w:pPr>
    <w:rPr>
      <w:rFonts w:ascii="Arial" w:eastAsia="DejaVu Sans" w:hAnsi="Arial" w:cs="Tahoma"/>
      <w:kern w:val="1"/>
      <w:sz w:val="24"/>
      <w:szCs w:val="24"/>
      <w:lang w:val="fr-FR"/>
    </w:rPr>
  </w:style>
  <w:style w:type="paragraph" w:styleId="Explorateurdedocuments">
    <w:name w:val="Document Map"/>
    <w:basedOn w:val="Normal"/>
    <w:link w:val="ExplorateurdedocumentsCar"/>
    <w:semiHidden/>
    <w:rsid w:val="00C06A66"/>
    <w:pPr>
      <w:widowControl w:val="0"/>
      <w:shd w:val="clear" w:color="auto" w:fill="000080"/>
      <w:suppressAutoHyphens/>
      <w:spacing w:after="0" w:line="240" w:lineRule="auto"/>
    </w:pPr>
    <w:rPr>
      <w:rFonts w:ascii="Tahoma" w:eastAsia="DejaVu Sans" w:hAnsi="Tahoma" w:cs="Tahoma"/>
      <w:kern w:val="1"/>
      <w:sz w:val="24"/>
      <w:szCs w:val="24"/>
      <w:lang w:val="fr-FR"/>
    </w:rPr>
  </w:style>
  <w:style w:type="character" w:customStyle="1" w:styleId="ExplorateurdedocumentsCar">
    <w:name w:val="Explorateur de documents Car"/>
    <w:basedOn w:val="Policepardfaut"/>
    <w:link w:val="Explorateurdedocuments"/>
    <w:semiHidden/>
    <w:rsid w:val="00C06A66"/>
    <w:rPr>
      <w:rFonts w:ascii="Tahoma" w:eastAsia="DejaVu Sans" w:hAnsi="Tahoma" w:cs="Tahoma"/>
      <w:kern w:val="1"/>
      <w:sz w:val="24"/>
      <w:szCs w:val="24"/>
      <w:shd w:val="clear" w:color="auto" w:fill="000080"/>
      <w:lang w:val="fr-FR"/>
    </w:rPr>
  </w:style>
  <w:style w:type="character" w:styleId="Numrodepage">
    <w:name w:val="page number"/>
    <w:basedOn w:val="Policepardfaut"/>
    <w:semiHidden/>
    <w:rsid w:val="00C06A66"/>
  </w:style>
  <w:style w:type="paragraph" w:customStyle="1" w:styleId="BTCBullets">
    <w:name w:val="BTC Bullets"/>
    <w:basedOn w:val="Corpsdetexte"/>
    <w:rsid w:val="00C06A66"/>
    <w:pPr>
      <w:numPr>
        <w:ilvl w:val="8"/>
        <w:numId w:val="2"/>
      </w:numPr>
      <w:tabs>
        <w:tab w:val="clear" w:pos="720"/>
      </w:tabs>
      <w:spacing w:after="60"/>
      <w:ind w:left="1584" w:hanging="1584"/>
    </w:pPr>
  </w:style>
  <w:style w:type="paragraph" w:customStyle="1" w:styleId="BTCnumberlist">
    <w:name w:val="BTC number list"/>
    <w:rsid w:val="00C06A66"/>
    <w:pPr>
      <w:spacing w:after="0" w:line="240" w:lineRule="auto"/>
    </w:pPr>
    <w:rPr>
      <w:rFonts w:ascii="Garamond" w:eastAsia="Times New Roman" w:hAnsi="Garamond" w:cs="Times New Roman"/>
      <w:sz w:val="24"/>
      <w:szCs w:val="20"/>
      <w:lang w:val="en-US"/>
    </w:rPr>
  </w:style>
  <w:style w:type="paragraph" w:customStyle="1" w:styleId="BTCtextCTB">
    <w:name w:val="BTC text CTB"/>
    <w:rsid w:val="00C06A66"/>
    <w:pPr>
      <w:spacing w:before="120" w:after="120" w:line="240" w:lineRule="auto"/>
      <w:jc w:val="both"/>
    </w:pPr>
    <w:rPr>
      <w:rFonts w:ascii="Garamond" w:eastAsia="Times New Roman" w:hAnsi="Garamond" w:cs="Times New Roman"/>
      <w:sz w:val="24"/>
      <w:szCs w:val="20"/>
    </w:rPr>
  </w:style>
  <w:style w:type="paragraph" w:customStyle="1" w:styleId="BTCbulletsCTB">
    <w:name w:val="BTC bullets CTB"/>
    <w:basedOn w:val="Normal"/>
    <w:rsid w:val="00C06A66"/>
    <w:pPr>
      <w:tabs>
        <w:tab w:val="left" w:pos="360"/>
      </w:tabs>
      <w:spacing w:after="120" w:line="288" w:lineRule="auto"/>
      <w:jc w:val="both"/>
    </w:pPr>
    <w:rPr>
      <w:rFonts w:ascii="Arial" w:eastAsia="Times New Roman" w:hAnsi="Arial" w:cs="Times New Roman"/>
      <w:bCs/>
      <w:sz w:val="20"/>
      <w:szCs w:val="24"/>
      <w:lang w:val="nl-NL" w:eastAsia="nl-NL"/>
    </w:rPr>
  </w:style>
  <w:style w:type="paragraph" w:customStyle="1" w:styleId="puce1">
    <w:name w:val="puce 1"/>
    <w:basedOn w:val="Normal"/>
    <w:rsid w:val="00C06A66"/>
    <w:pPr>
      <w:numPr>
        <w:numId w:val="3"/>
      </w:numPr>
      <w:tabs>
        <w:tab w:val="left" w:pos="567"/>
        <w:tab w:val="left" w:pos="851"/>
      </w:tabs>
      <w:spacing w:after="0" w:line="240" w:lineRule="auto"/>
    </w:pPr>
    <w:rPr>
      <w:rFonts w:ascii="Arial" w:eastAsia="Times New Roman" w:hAnsi="Arial" w:cs="Times New Roman"/>
      <w:sz w:val="20"/>
      <w:szCs w:val="24"/>
      <w:lang w:val="fr-FR" w:eastAsia="fr-BE"/>
    </w:rPr>
  </w:style>
  <w:style w:type="paragraph" w:customStyle="1" w:styleId="puce2">
    <w:name w:val="puce 2"/>
    <w:basedOn w:val="Normal"/>
    <w:rsid w:val="00C06A66"/>
    <w:pPr>
      <w:numPr>
        <w:ilvl w:val="1"/>
        <w:numId w:val="4"/>
      </w:numPr>
      <w:spacing w:after="0" w:line="240" w:lineRule="auto"/>
    </w:pPr>
    <w:rPr>
      <w:rFonts w:ascii="Arial" w:eastAsia="Times New Roman" w:hAnsi="Arial" w:cs="Times New Roman"/>
      <w:sz w:val="20"/>
      <w:szCs w:val="24"/>
      <w:lang w:val="fr-FR" w:eastAsia="fr-BE"/>
    </w:rPr>
  </w:style>
  <w:style w:type="paragraph" w:customStyle="1" w:styleId="BankNormal">
    <w:name w:val="BankNormal"/>
    <w:basedOn w:val="Normal"/>
    <w:rsid w:val="00C06A66"/>
    <w:pPr>
      <w:numPr>
        <w:numId w:val="5"/>
      </w:numPr>
      <w:tabs>
        <w:tab w:val="clear" w:pos="720"/>
      </w:tabs>
      <w:spacing w:after="240" w:line="240" w:lineRule="auto"/>
      <w:ind w:left="446" w:hanging="446"/>
    </w:pPr>
    <w:rPr>
      <w:rFonts w:ascii="Times New Roman" w:eastAsia="Times New Roman" w:hAnsi="Times New Roman" w:cs="Times New Roman"/>
      <w:noProof/>
      <w:szCs w:val="20"/>
      <w:lang w:val="en-US"/>
    </w:rPr>
  </w:style>
  <w:style w:type="paragraph" w:customStyle="1" w:styleId="SBList">
    <w:name w:val="SB List"/>
    <w:basedOn w:val="Normal"/>
    <w:autoRedefine/>
    <w:rsid w:val="00C06A66"/>
    <w:pPr>
      <w:numPr>
        <w:numId w:val="6"/>
      </w:numPr>
      <w:spacing w:after="120" w:line="240" w:lineRule="auto"/>
      <w:jc w:val="both"/>
    </w:pPr>
    <w:rPr>
      <w:rFonts w:ascii="Arial" w:eastAsia="Times New Roman" w:hAnsi="Arial" w:cs="Arial"/>
      <w:sz w:val="18"/>
      <w:szCs w:val="18"/>
      <w:lang w:val="en-GB"/>
    </w:rPr>
  </w:style>
  <w:style w:type="paragraph" w:customStyle="1" w:styleId="Indent-arrow">
    <w:name w:val="[Indent - arrow]"/>
    <w:basedOn w:val="Normal0"/>
    <w:next w:val="Normal0"/>
    <w:rsid w:val="00C06A66"/>
    <w:pPr>
      <w:numPr>
        <w:numId w:val="7"/>
      </w:numPr>
    </w:pPr>
  </w:style>
  <w:style w:type="paragraph" w:customStyle="1" w:styleId="Normal0">
    <w:name w:val="[Normal]"/>
    <w:rsid w:val="00C06A66"/>
    <w:pPr>
      <w:spacing w:after="0" w:line="240" w:lineRule="auto"/>
      <w:jc w:val="both"/>
    </w:pPr>
    <w:rPr>
      <w:rFonts w:ascii="Times New Roman" w:eastAsia="Times New Roman" w:hAnsi="Times New Roman" w:cs="Times New Roman"/>
      <w:szCs w:val="20"/>
    </w:rPr>
  </w:style>
  <w:style w:type="paragraph" w:customStyle="1" w:styleId="List-complex">
    <w:name w:val="[List - complex]"/>
    <w:basedOn w:val="Normal0"/>
    <w:rsid w:val="00C06A66"/>
    <w:pPr>
      <w:numPr>
        <w:numId w:val="8"/>
      </w:numPr>
      <w:spacing w:after="60"/>
    </w:pPr>
  </w:style>
  <w:style w:type="paragraph" w:customStyle="1" w:styleId="xl26">
    <w:name w:val="xl26"/>
    <w:basedOn w:val="Normal"/>
    <w:rsid w:val="00C06A66"/>
    <w:pPr>
      <w:spacing w:before="100" w:beforeAutospacing="1" w:after="100" w:afterAutospacing="1" w:line="240" w:lineRule="auto"/>
      <w:jc w:val="center"/>
    </w:pPr>
    <w:rPr>
      <w:rFonts w:ascii="Times New Roman" w:eastAsia="Times New Roman" w:hAnsi="Times New Roman" w:cs="Times New Roman"/>
      <w:sz w:val="24"/>
      <w:szCs w:val="24"/>
      <w:lang w:val="en-GB"/>
    </w:rPr>
  </w:style>
  <w:style w:type="character" w:customStyle="1" w:styleId="Caractresdenotedebasdepage">
    <w:name w:val="Caractères de note de bas de page"/>
    <w:rsid w:val="00C06A66"/>
  </w:style>
  <w:style w:type="character" w:customStyle="1" w:styleId="Caractresdenotedefin">
    <w:name w:val="Caractères de note de fin"/>
    <w:rsid w:val="00C06A66"/>
  </w:style>
  <w:style w:type="paragraph" w:customStyle="1" w:styleId="BTCSubtitleCTB">
    <w:name w:val="BTC Subtitle CTB"/>
    <w:basedOn w:val="Normal"/>
    <w:rsid w:val="00C06A66"/>
    <w:pPr>
      <w:suppressAutoHyphens/>
      <w:spacing w:after="0" w:line="100" w:lineRule="atLeast"/>
      <w:jc w:val="center"/>
    </w:pPr>
    <w:rPr>
      <w:rFonts w:ascii="Verdana" w:eastAsia="Times New Roman" w:hAnsi="Verdana" w:cs="Times New Roman"/>
      <w:b/>
      <w:smallCaps/>
      <w:color w:val="FFFFFF"/>
      <w:sz w:val="32"/>
      <w:szCs w:val="24"/>
      <w:lang w:eastAsia="ar-SA"/>
    </w:rPr>
  </w:style>
  <w:style w:type="paragraph" w:customStyle="1" w:styleId="BTCTitleCTB">
    <w:name w:val="BTC Title CTB"/>
    <w:basedOn w:val="Normal"/>
    <w:rsid w:val="00C06A66"/>
    <w:pPr>
      <w:suppressAutoHyphens/>
      <w:spacing w:after="0" w:line="100" w:lineRule="atLeast"/>
      <w:jc w:val="center"/>
    </w:pPr>
    <w:rPr>
      <w:rFonts w:ascii="Verdana" w:eastAsia="Times New Roman" w:hAnsi="Verdana" w:cs="Times New Roman"/>
      <w:b/>
      <w:caps/>
      <w:color w:val="FFFFFF"/>
      <w:sz w:val="40"/>
      <w:szCs w:val="24"/>
      <w:lang w:eastAsia="ar-SA"/>
    </w:rPr>
  </w:style>
  <w:style w:type="paragraph" w:customStyle="1" w:styleId="Titel1">
    <w:name w:val="Titel1"/>
    <w:basedOn w:val="Normal"/>
    <w:rsid w:val="00C06A66"/>
    <w:pPr>
      <w:tabs>
        <w:tab w:val="left" w:pos="-1440"/>
        <w:tab w:val="left" w:pos="-720"/>
      </w:tabs>
      <w:suppressAutoHyphens/>
      <w:spacing w:after="0" w:line="100" w:lineRule="atLeast"/>
      <w:jc w:val="center"/>
    </w:pPr>
    <w:rPr>
      <w:rFonts w:ascii="Times New Roman" w:eastAsia="Times New Roman" w:hAnsi="Times New Roman" w:cs="Times New Roman"/>
      <w:sz w:val="32"/>
      <w:szCs w:val="20"/>
      <w:lang w:val="nl-NL" w:eastAsia="ar-SA"/>
    </w:rPr>
  </w:style>
  <w:style w:type="paragraph" w:customStyle="1" w:styleId="Subtitel1">
    <w:name w:val="Subtitel1"/>
    <w:basedOn w:val="Normal"/>
    <w:rsid w:val="00C06A66"/>
    <w:pPr>
      <w:tabs>
        <w:tab w:val="left" w:pos="1134"/>
      </w:tabs>
      <w:suppressAutoHyphens/>
      <w:spacing w:after="0" w:line="100" w:lineRule="atLeast"/>
      <w:jc w:val="center"/>
    </w:pPr>
    <w:rPr>
      <w:rFonts w:ascii="Garamond" w:eastAsia="Times New Roman" w:hAnsi="Garamond" w:cs="Times New Roman"/>
      <w:b/>
      <w:sz w:val="28"/>
      <w:szCs w:val="24"/>
      <w:lang w:eastAsia="ar-SA"/>
    </w:rPr>
  </w:style>
  <w:style w:type="paragraph" w:customStyle="1" w:styleId="Titre10">
    <w:name w:val="Titre1"/>
    <w:basedOn w:val="Normal"/>
    <w:next w:val="Corpsdetexte"/>
    <w:rsid w:val="00C06A66"/>
    <w:pPr>
      <w:keepNext/>
      <w:spacing w:before="240" w:after="120" w:line="100" w:lineRule="atLeast"/>
    </w:pPr>
    <w:rPr>
      <w:rFonts w:ascii="Arial" w:eastAsia="MS Mincho" w:hAnsi="Arial" w:cs="Tahoma"/>
      <w:sz w:val="28"/>
      <w:szCs w:val="28"/>
      <w:lang w:val="nl-BE" w:eastAsia="ar-SA"/>
    </w:rPr>
  </w:style>
  <w:style w:type="paragraph" w:customStyle="1" w:styleId="Contenuducadre">
    <w:name w:val="Contenu du cadre"/>
    <w:basedOn w:val="Corpsdetexte"/>
    <w:rsid w:val="00C06A66"/>
    <w:pPr>
      <w:widowControl/>
      <w:suppressAutoHyphens w:val="0"/>
      <w:spacing w:line="100" w:lineRule="atLeast"/>
      <w:jc w:val="left"/>
    </w:pPr>
    <w:rPr>
      <w:rFonts w:ascii="Times New Roman" w:eastAsia="Times New Roman" w:hAnsi="Times New Roman" w:cs="Times New Roman"/>
      <w:kern w:val="0"/>
      <w:szCs w:val="20"/>
      <w:lang w:val="nl-BE" w:eastAsia="ar-SA"/>
    </w:rPr>
  </w:style>
  <w:style w:type="paragraph" w:customStyle="1" w:styleId="Contenudetableau">
    <w:name w:val="Contenu de tableau"/>
    <w:basedOn w:val="Normal"/>
    <w:rsid w:val="00C06A66"/>
    <w:pPr>
      <w:suppressLineNumbers/>
      <w:spacing w:after="0" w:line="100" w:lineRule="atLeast"/>
    </w:pPr>
    <w:rPr>
      <w:rFonts w:ascii="Times New Roman" w:eastAsia="Times New Roman" w:hAnsi="Times New Roman" w:cs="Times New Roman"/>
      <w:sz w:val="20"/>
      <w:szCs w:val="20"/>
      <w:lang w:val="nl-BE" w:eastAsia="ar-SA"/>
    </w:rPr>
  </w:style>
  <w:style w:type="paragraph" w:customStyle="1" w:styleId="Titredetableau">
    <w:name w:val="Titre de tableau"/>
    <w:basedOn w:val="Contenudetableau"/>
    <w:rsid w:val="00C06A66"/>
    <w:pPr>
      <w:jc w:val="center"/>
    </w:pPr>
    <w:rPr>
      <w:b/>
      <w:bCs/>
    </w:rPr>
  </w:style>
  <w:style w:type="paragraph" w:customStyle="1" w:styleId="Titre21">
    <w:name w:val="Titre 21"/>
    <w:basedOn w:val="Titre2"/>
    <w:next w:val="BTCtextCTB"/>
    <w:rsid w:val="00C06A66"/>
    <w:pPr>
      <w:keepLines w:val="0"/>
      <w:numPr>
        <w:ilvl w:val="0"/>
        <w:numId w:val="0"/>
      </w:numPr>
      <w:suppressAutoHyphens/>
      <w:spacing w:before="0" w:after="240" w:line="520" w:lineRule="exact"/>
      <w:jc w:val="both"/>
    </w:pPr>
    <w:rPr>
      <w:rFonts w:ascii="Verdana" w:hAnsi="Verdana"/>
      <w:color w:val="000080"/>
      <w:sz w:val="32"/>
      <w:szCs w:val="20"/>
      <w:lang w:val="fr-FR" w:eastAsia="ar-SA"/>
    </w:rPr>
  </w:style>
  <w:style w:type="paragraph" w:styleId="Corpsdetexte2">
    <w:name w:val="Body Text 2"/>
    <w:basedOn w:val="Normal"/>
    <w:link w:val="Corpsdetexte2Car"/>
    <w:semiHidden/>
    <w:rsid w:val="00C06A66"/>
    <w:pPr>
      <w:spacing w:after="0" w:line="280" w:lineRule="auto"/>
      <w:jc w:val="both"/>
    </w:pPr>
    <w:rPr>
      <w:rFonts w:ascii="Arial" w:eastAsia="Times New Roman" w:hAnsi="Arial" w:cs="Arial"/>
      <w:sz w:val="20"/>
      <w:szCs w:val="20"/>
      <w:lang w:val="fr-FR"/>
    </w:rPr>
  </w:style>
  <w:style w:type="character" w:customStyle="1" w:styleId="Corpsdetexte2Car">
    <w:name w:val="Corps de texte 2 Car"/>
    <w:basedOn w:val="Policepardfaut"/>
    <w:link w:val="Corpsdetexte2"/>
    <w:semiHidden/>
    <w:rsid w:val="00C06A66"/>
    <w:rPr>
      <w:rFonts w:ascii="Arial" w:eastAsia="Times New Roman" w:hAnsi="Arial" w:cs="Arial"/>
      <w:sz w:val="20"/>
      <w:szCs w:val="20"/>
      <w:lang w:val="fr-FR"/>
    </w:rPr>
  </w:style>
  <w:style w:type="character" w:styleId="Marquedecommentaire">
    <w:name w:val="annotation reference"/>
    <w:uiPriority w:val="99"/>
    <w:semiHidden/>
    <w:unhideWhenUsed/>
    <w:rsid w:val="00C06A66"/>
    <w:rPr>
      <w:sz w:val="16"/>
      <w:szCs w:val="16"/>
    </w:rPr>
  </w:style>
  <w:style w:type="paragraph" w:styleId="Commentaire">
    <w:name w:val="annotation text"/>
    <w:basedOn w:val="Normal"/>
    <w:link w:val="CommentaireCar"/>
    <w:uiPriority w:val="99"/>
    <w:semiHidden/>
    <w:unhideWhenUsed/>
    <w:rsid w:val="00C06A66"/>
    <w:pPr>
      <w:widowControl w:val="0"/>
      <w:suppressAutoHyphens/>
      <w:spacing w:after="0" w:line="240" w:lineRule="auto"/>
    </w:pPr>
    <w:rPr>
      <w:rFonts w:ascii="Arial" w:eastAsia="DejaVu Sans" w:hAnsi="Arial" w:cs="Tahoma"/>
      <w:kern w:val="1"/>
      <w:sz w:val="20"/>
      <w:szCs w:val="20"/>
      <w:lang w:val="fr-FR"/>
    </w:rPr>
  </w:style>
  <w:style w:type="character" w:customStyle="1" w:styleId="CommentaireCar">
    <w:name w:val="Commentaire Car"/>
    <w:basedOn w:val="Policepardfaut"/>
    <w:link w:val="Commentaire"/>
    <w:uiPriority w:val="99"/>
    <w:semiHidden/>
    <w:rsid w:val="00C06A66"/>
    <w:rPr>
      <w:rFonts w:ascii="Arial" w:eastAsia="DejaVu Sans" w:hAnsi="Arial" w:cs="Tahoma"/>
      <w:kern w:val="1"/>
      <w:sz w:val="20"/>
      <w:szCs w:val="20"/>
      <w:lang w:val="fr-FR"/>
    </w:rPr>
  </w:style>
  <w:style w:type="paragraph" w:styleId="Textedebulles">
    <w:name w:val="Balloon Text"/>
    <w:basedOn w:val="Normal"/>
    <w:link w:val="TextedebullesCar"/>
    <w:uiPriority w:val="99"/>
    <w:semiHidden/>
    <w:unhideWhenUsed/>
    <w:rsid w:val="00C06A66"/>
    <w:pPr>
      <w:widowControl w:val="0"/>
      <w:suppressAutoHyphens/>
      <w:spacing w:after="0" w:line="240" w:lineRule="auto"/>
    </w:pPr>
    <w:rPr>
      <w:rFonts w:ascii="Tahoma" w:eastAsia="DejaVu Sans" w:hAnsi="Tahoma" w:cs="Tahoma"/>
      <w:kern w:val="1"/>
      <w:sz w:val="16"/>
      <w:szCs w:val="16"/>
      <w:lang w:val="fr-FR"/>
    </w:rPr>
  </w:style>
  <w:style w:type="character" w:customStyle="1" w:styleId="TextedebullesCar">
    <w:name w:val="Texte de bulles Car"/>
    <w:basedOn w:val="Policepardfaut"/>
    <w:link w:val="Textedebulles"/>
    <w:uiPriority w:val="99"/>
    <w:semiHidden/>
    <w:rsid w:val="00C06A66"/>
    <w:rPr>
      <w:rFonts w:ascii="Tahoma" w:eastAsia="DejaVu Sans" w:hAnsi="Tahoma" w:cs="Tahoma"/>
      <w:kern w:val="1"/>
      <w:sz w:val="16"/>
      <w:szCs w:val="16"/>
      <w:lang w:val="fr-FR"/>
    </w:rPr>
  </w:style>
  <w:style w:type="paragraph" w:styleId="Retraitcorpsdetexte">
    <w:name w:val="Body Text Indent"/>
    <w:basedOn w:val="Normal"/>
    <w:link w:val="RetraitcorpsdetexteCar"/>
    <w:uiPriority w:val="99"/>
    <w:semiHidden/>
    <w:unhideWhenUsed/>
    <w:rsid w:val="00C06A66"/>
    <w:pPr>
      <w:widowControl w:val="0"/>
      <w:suppressAutoHyphens/>
      <w:spacing w:after="120" w:line="240" w:lineRule="auto"/>
      <w:ind w:left="360"/>
    </w:pPr>
    <w:rPr>
      <w:rFonts w:ascii="Arial" w:eastAsia="DejaVu Sans" w:hAnsi="Arial" w:cs="Tahoma"/>
      <w:kern w:val="1"/>
      <w:sz w:val="24"/>
      <w:szCs w:val="24"/>
      <w:lang w:val="fr-FR"/>
    </w:rPr>
  </w:style>
  <w:style w:type="character" w:customStyle="1" w:styleId="RetraitcorpsdetexteCar">
    <w:name w:val="Retrait corps de texte Car"/>
    <w:basedOn w:val="Policepardfaut"/>
    <w:link w:val="Retraitcorpsdetexte"/>
    <w:uiPriority w:val="99"/>
    <w:semiHidden/>
    <w:rsid w:val="00C06A66"/>
    <w:rPr>
      <w:rFonts w:ascii="Arial" w:eastAsia="DejaVu Sans" w:hAnsi="Arial" w:cs="Tahoma"/>
      <w:kern w:val="1"/>
      <w:sz w:val="24"/>
      <w:szCs w:val="24"/>
      <w:lang w:val="fr-FR"/>
    </w:rPr>
  </w:style>
  <w:style w:type="paragraph" w:customStyle="1" w:styleId="Normal3">
    <w:name w:val="Normal3"/>
    <w:rsid w:val="00C06A66"/>
    <w:pPr>
      <w:spacing w:after="0" w:line="240" w:lineRule="auto"/>
    </w:pPr>
    <w:rPr>
      <w:rFonts w:ascii="Arial" w:eastAsia="Times New Roman" w:hAnsi="Arial" w:cs="Times New Roman"/>
      <w:snapToGrid w:val="0"/>
      <w:sz w:val="24"/>
      <w:szCs w:val="20"/>
      <w:lang w:val="fr-FR" w:eastAsia="fr-FR"/>
    </w:rPr>
  </w:style>
  <w:style w:type="paragraph" w:styleId="Retraitcorpsdetexte2">
    <w:name w:val="Body Text Indent 2"/>
    <w:basedOn w:val="Normal"/>
    <w:link w:val="Retraitcorpsdetexte2Car"/>
    <w:uiPriority w:val="99"/>
    <w:semiHidden/>
    <w:unhideWhenUsed/>
    <w:rsid w:val="00C06A66"/>
    <w:pPr>
      <w:widowControl w:val="0"/>
      <w:suppressAutoHyphens/>
      <w:spacing w:after="120" w:line="480" w:lineRule="auto"/>
      <w:ind w:left="360"/>
    </w:pPr>
    <w:rPr>
      <w:rFonts w:ascii="Arial" w:eastAsia="DejaVu Sans" w:hAnsi="Arial" w:cs="Tahoma"/>
      <w:kern w:val="1"/>
      <w:sz w:val="24"/>
      <w:szCs w:val="24"/>
      <w:lang w:val="fr-FR"/>
    </w:rPr>
  </w:style>
  <w:style w:type="character" w:customStyle="1" w:styleId="Retraitcorpsdetexte2Car">
    <w:name w:val="Retrait corps de texte 2 Car"/>
    <w:basedOn w:val="Policepardfaut"/>
    <w:link w:val="Retraitcorpsdetexte2"/>
    <w:uiPriority w:val="99"/>
    <w:semiHidden/>
    <w:rsid w:val="00C06A66"/>
    <w:rPr>
      <w:rFonts w:ascii="Arial" w:eastAsia="DejaVu Sans" w:hAnsi="Arial" w:cs="Tahoma"/>
      <w:kern w:val="1"/>
      <w:sz w:val="24"/>
      <w:szCs w:val="24"/>
      <w:lang w:val="fr-FR"/>
    </w:rPr>
  </w:style>
  <w:style w:type="paragraph" w:customStyle="1" w:styleId="Normal2">
    <w:name w:val="Normal2"/>
    <w:rsid w:val="00C06A66"/>
    <w:pPr>
      <w:spacing w:after="0" w:line="240" w:lineRule="auto"/>
    </w:pPr>
    <w:rPr>
      <w:rFonts w:ascii="Arial" w:eastAsia="Times New Roman" w:hAnsi="Arial" w:cs="Times New Roman"/>
      <w:snapToGrid w:val="0"/>
      <w:sz w:val="24"/>
      <w:szCs w:val="20"/>
      <w:lang w:val="fr-FR" w:eastAsia="fr-FR"/>
    </w:rPr>
  </w:style>
  <w:style w:type="paragraph" w:customStyle="1" w:styleId="Default">
    <w:name w:val="Default"/>
    <w:rsid w:val="00C06A66"/>
    <w:pPr>
      <w:autoSpaceDE w:val="0"/>
      <w:autoSpaceDN w:val="0"/>
      <w:adjustRightInd w:val="0"/>
      <w:spacing w:after="0" w:line="240" w:lineRule="auto"/>
    </w:pPr>
    <w:rPr>
      <w:rFonts w:ascii="Arial" w:eastAsia="Calibri" w:hAnsi="Arial" w:cs="Arial"/>
      <w:color w:val="000000"/>
      <w:sz w:val="24"/>
      <w:szCs w:val="24"/>
      <w:lang w:val="en-GB" w:eastAsia="en-GB"/>
    </w:rPr>
  </w:style>
  <w:style w:type="character" w:customStyle="1" w:styleId="apple-converted-space">
    <w:name w:val="apple-converted-space"/>
    <w:rsid w:val="00C06A66"/>
  </w:style>
  <w:style w:type="paragraph" w:styleId="Listepuces">
    <w:name w:val="List Bullet"/>
    <w:basedOn w:val="Normal"/>
    <w:uiPriority w:val="99"/>
    <w:unhideWhenUsed/>
    <w:rsid w:val="00C06A66"/>
    <w:pPr>
      <w:widowControl w:val="0"/>
      <w:numPr>
        <w:numId w:val="11"/>
      </w:numPr>
      <w:suppressAutoHyphens/>
      <w:spacing w:after="0" w:line="240" w:lineRule="auto"/>
      <w:contextualSpacing/>
    </w:pPr>
    <w:rPr>
      <w:rFonts w:ascii="Arial" w:eastAsia="DejaVu Sans" w:hAnsi="Arial" w:cs="Tahoma"/>
      <w:kern w:val="1"/>
      <w:sz w:val="24"/>
      <w:szCs w:val="24"/>
      <w:lang w:val="fr-FR"/>
    </w:rPr>
  </w:style>
  <w:style w:type="paragraph" w:styleId="Rvision">
    <w:name w:val="Revision"/>
    <w:hidden/>
    <w:uiPriority w:val="99"/>
    <w:semiHidden/>
    <w:rsid w:val="00C06A66"/>
    <w:pPr>
      <w:spacing w:after="0" w:line="240" w:lineRule="auto"/>
    </w:pPr>
    <w:rPr>
      <w:rFonts w:ascii="Arial" w:eastAsia="DejaVu Sans" w:hAnsi="Arial" w:cs="Tahoma"/>
      <w:kern w:val="1"/>
      <w:sz w:val="24"/>
      <w:szCs w:val="24"/>
      <w:lang w:val="fr-FR"/>
    </w:rPr>
  </w:style>
  <w:style w:type="paragraph" w:styleId="Objetducommentaire">
    <w:name w:val="annotation subject"/>
    <w:basedOn w:val="Commentaire"/>
    <w:next w:val="Commentaire"/>
    <w:link w:val="ObjetducommentaireCar"/>
    <w:uiPriority w:val="99"/>
    <w:semiHidden/>
    <w:unhideWhenUsed/>
    <w:rsid w:val="00C06A66"/>
    <w:rPr>
      <w:b/>
      <w:bCs/>
    </w:rPr>
  </w:style>
  <w:style w:type="character" w:customStyle="1" w:styleId="ObjetducommentaireCar">
    <w:name w:val="Objet du commentaire Car"/>
    <w:basedOn w:val="CommentaireCar"/>
    <w:link w:val="Objetducommentaire"/>
    <w:uiPriority w:val="99"/>
    <w:semiHidden/>
    <w:rsid w:val="00C06A66"/>
    <w:rPr>
      <w:rFonts w:ascii="Arial" w:eastAsia="DejaVu Sans" w:hAnsi="Arial" w:cs="Tahoma"/>
      <w:b/>
      <w:bCs/>
      <w:kern w:val="1"/>
      <w:sz w:val="20"/>
      <w:szCs w:val="20"/>
      <w:lang w:val="fr-FR"/>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rsid w:val="00C06A66"/>
    <w:rPr>
      <w:rFonts w:ascii="Arial" w:eastAsia="DejaVu Sans" w:hAnsi="Arial" w:cs="Tahoma"/>
      <w:kern w:val="18"/>
      <w:sz w:val="20"/>
      <w:szCs w:val="24"/>
      <w:lang w:val="fr-FR"/>
    </w:rPr>
  </w:style>
  <w:style w:type="table" w:styleId="Grilledutableau">
    <w:name w:val="Table Grid"/>
    <w:basedOn w:val="TableauNormal"/>
    <w:uiPriority w:val="39"/>
    <w:rsid w:val="00C06A66"/>
    <w:pPr>
      <w:spacing w:after="0" w:line="240" w:lineRule="auto"/>
    </w:pPr>
    <w:rPr>
      <w:rFonts w:ascii="Calibri" w:eastAsia="Calibri" w:hAnsi="Calibri" w:cs="Times New Roman"/>
      <w:sz w:val="20"/>
      <w:szCs w:val="20"/>
      <w:lang w:eastAsia="fr-B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couverture">
    <w:name w:val="Titre couverture"/>
    <w:basedOn w:val="Normal"/>
    <w:link w:val="TitrecouvertureCar"/>
    <w:qFormat/>
    <w:rsid w:val="00C06A66"/>
    <w:pPr>
      <w:spacing w:after="160"/>
    </w:pPr>
    <w:rPr>
      <w:rFonts w:ascii="Calibri" w:eastAsia="Calibri" w:hAnsi="Calibri" w:cs="Times New Roman"/>
      <w:color w:val="585756"/>
      <w:sz w:val="32"/>
    </w:rPr>
  </w:style>
  <w:style w:type="character" w:customStyle="1" w:styleId="TitrecouvertureCar">
    <w:name w:val="Titre couverture Car"/>
    <w:link w:val="Titrecouverture"/>
    <w:rsid w:val="00C06A66"/>
    <w:rPr>
      <w:rFonts w:ascii="Calibri" w:eastAsia="Calibri" w:hAnsi="Calibri" w:cs="Times New Roman"/>
      <w:color w:val="585756"/>
      <w:sz w:val="32"/>
    </w:rPr>
  </w:style>
  <w:style w:type="paragraph" w:customStyle="1" w:styleId="Basdepage">
    <w:name w:val="Bas de page"/>
    <w:basedOn w:val="Normal"/>
    <w:link w:val="BasdepageCar"/>
    <w:qFormat/>
    <w:rsid w:val="00C06A66"/>
    <w:pPr>
      <w:keepNext/>
      <w:keepLines/>
      <w:spacing w:after="0"/>
      <w:outlineLvl w:val="0"/>
    </w:pPr>
    <w:rPr>
      <w:rFonts w:ascii="Calibri" w:eastAsia="Times New Roman" w:hAnsi="Calibri" w:cs="Times New Roman"/>
      <w:color w:val="585756"/>
      <w:sz w:val="18"/>
      <w:szCs w:val="24"/>
      <w:lang w:val="fr-FR"/>
    </w:rPr>
  </w:style>
  <w:style w:type="character" w:customStyle="1" w:styleId="BasdepageCar">
    <w:name w:val="Bas de page Car"/>
    <w:link w:val="Basdepage"/>
    <w:rsid w:val="00C06A66"/>
    <w:rPr>
      <w:rFonts w:ascii="Calibri" w:eastAsia="Times New Roman" w:hAnsi="Calibri" w:cs="Times New Roman"/>
      <w:color w:val="585756"/>
      <w:sz w:val="18"/>
      <w:szCs w:val="24"/>
      <w:lang w:val="fr-FR"/>
    </w:rPr>
  </w:style>
  <w:style w:type="paragraph" w:styleId="En-ttedetabledesmatires">
    <w:name w:val="TOC Heading"/>
    <w:basedOn w:val="Titre1"/>
    <w:next w:val="Normal"/>
    <w:uiPriority w:val="39"/>
    <w:unhideWhenUsed/>
    <w:qFormat/>
    <w:rsid w:val="00C06A66"/>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itre">
    <w:name w:val="Title"/>
    <w:aliases w:val="Titre4"/>
    <w:basedOn w:val="Paragraphedeliste"/>
    <w:next w:val="Normal"/>
    <w:link w:val="TitreCar"/>
    <w:uiPriority w:val="10"/>
    <w:rsid w:val="003B3743"/>
    <w:pPr>
      <w:numPr>
        <w:ilvl w:val="3"/>
        <w:numId w:val="32"/>
      </w:numPr>
      <w:autoSpaceDE w:val="0"/>
      <w:autoSpaceDN w:val="0"/>
      <w:adjustRightInd w:val="0"/>
      <w:spacing w:before="60" w:after="60" w:line="240" w:lineRule="auto"/>
      <w:ind w:left="1077" w:hanging="1077"/>
    </w:pPr>
    <w:rPr>
      <w:rFonts w:ascii="Calibri" w:eastAsia="Calibri" w:hAnsi="Calibri" w:cs="Calibri-Bold"/>
      <w:b/>
      <w:bCs/>
      <w:color w:val="333333"/>
      <w:szCs w:val="21"/>
    </w:rPr>
  </w:style>
  <w:style w:type="character" w:customStyle="1" w:styleId="TitreCar">
    <w:name w:val="Titre Car"/>
    <w:aliases w:val="Titre4 Car"/>
    <w:basedOn w:val="Policepardfaut"/>
    <w:link w:val="Titre"/>
    <w:uiPriority w:val="10"/>
    <w:rsid w:val="003B3743"/>
    <w:rPr>
      <w:rFonts w:ascii="Calibri" w:eastAsia="Calibri" w:hAnsi="Calibri" w:cs="Calibri-Bold"/>
      <w:b/>
      <w:bCs/>
      <w:color w:val="333333"/>
      <w:sz w:val="21"/>
      <w:szCs w:val="21"/>
    </w:rPr>
  </w:style>
  <w:style w:type="character" w:styleId="Mentionnonrsolue">
    <w:name w:val="Unresolved Mention"/>
    <w:basedOn w:val="Policepardfaut"/>
    <w:uiPriority w:val="99"/>
    <w:semiHidden/>
    <w:unhideWhenUsed/>
    <w:rsid w:val="00E02105"/>
    <w:rPr>
      <w:color w:val="605E5C"/>
      <w:shd w:val="clear" w:color="auto" w:fill="E1DFDD"/>
    </w:rPr>
  </w:style>
  <w:style w:type="character" w:customStyle="1" w:styleId="ParagraphedelisteCar">
    <w:name w:val="Paragraphe de liste Car"/>
    <w:aliases w:val="Paragraphe à Puce Car,Liste1 Car,Numbered paragraph Car,List Paragraph1 Car,References Car,FIDA liste Car,Paragraphe  revu Car,ARS_Paragraphe de liste Car,- List tir Car,liste 1 Car,Paragraphe de liste1 Car,Graph &amp; Table tite Car"/>
    <w:link w:val="Paragraphedeliste"/>
    <w:uiPriority w:val="34"/>
    <w:qFormat/>
    <w:rsid w:val="00BF1771"/>
    <w:rPr>
      <w:rFonts w:ascii="Georgia" w:hAnsi="Georgia"/>
      <w:sz w:val="21"/>
    </w:rPr>
  </w:style>
  <w:style w:type="paragraph" w:customStyle="1" w:styleId="Guidance">
    <w:name w:val="‼📢📣Guidance"/>
    <w:basedOn w:val="Normal"/>
    <w:link w:val="GuidanceChar"/>
    <w:qFormat/>
    <w:rsid w:val="00137BA3"/>
    <w:pPr>
      <w:spacing w:after="160"/>
    </w:pPr>
    <w:rPr>
      <w:noProof/>
      <w:vanish/>
      <w:color w:val="585756"/>
    </w:rPr>
  </w:style>
  <w:style w:type="character" w:customStyle="1" w:styleId="GuidanceChar">
    <w:name w:val="‼📢📣Guidance Char"/>
    <w:basedOn w:val="Policepardfaut"/>
    <w:link w:val="Guidance"/>
    <w:rsid w:val="00137BA3"/>
    <w:rPr>
      <w:rFonts w:ascii="Georgia" w:hAnsi="Georgia"/>
      <w:noProof/>
      <w:vanish/>
      <w:color w:val="585756"/>
      <w:sz w:val="21"/>
    </w:rPr>
  </w:style>
  <w:style w:type="paragraph" w:styleId="Sansinterligne">
    <w:name w:val="No Spacing"/>
    <w:uiPriority w:val="1"/>
    <w:qFormat/>
    <w:rsid w:val="00C91B80"/>
    <w:pPr>
      <w:spacing w:after="0" w:line="240" w:lineRule="auto"/>
    </w:pPr>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yperlink" Target="mailto:samel.vansteirteghem@enabel.be" TargetMode="External"/><Relationship Id="rId39" Type="http://schemas.openxmlformats.org/officeDocument/2006/relationships/hyperlink" Target="mailto:dpo@enabel.be" TargetMode="External"/><Relationship Id="rId21" Type="http://schemas.openxmlformats.org/officeDocument/2006/relationships/hyperlink" Target="https://www.enabelintegrity.be" TargetMode="External"/><Relationship Id="rId34" Type="http://schemas.openxmlformats.org/officeDocument/2006/relationships/hyperlink" Target="https://finances.belgium.be/fr/tresorerie/sanctions-financieres/sanctions-internationales-nations-unies" TargetMode="External"/><Relationship Id="rId42"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enabel.be/fr/content/declaration-de-confidentialite-denabel" TargetMode="External"/><Relationship Id="rId29" Type="http://schemas.openxmlformats.org/officeDocument/2006/relationships/hyperlink" Target="mailto:info.cdcdck@minfin.fed.be"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mathieu.studer@enabel.be" TargetMode="External"/><Relationship Id="rId32" Type="http://schemas.openxmlformats.org/officeDocument/2006/relationships/hyperlink" Target="https://documentcloud.adobe.com/link/track?uri=urn:aaid:scds:US:c52ab6a5-6134-4fed-9596-107f7daf6f1b" TargetMode="External"/><Relationship Id="rId37" Type="http://schemas.openxmlformats.org/officeDocument/2006/relationships/hyperlink" Target="https://eeas.europa.eu/sites/eeas/files/restrictive_measures-2017-01-17-clean.pdf" TargetMode="External"/><Relationship Id="rId40"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mailto:abdoulaye.keita@enabel.bi" TargetMode="External"/><Relationship Id="rId28" Type="http://schemas.openxmlformats.org/officeDocument/2006/relationships/hyperlink" Target="https://finances.belgium.be/sites/default/files/01_marche_public.pdf" TargetMode="External"/><Relationship Id="rId36" Type="http://schemas.openxmlformats.org/officeDocument/2006/relationships/hyperlink" Target="https://eeas.europa.eu/headquarters/headquarters-homepage/8442/consolidated-list-sanctions" TargetMode="External"/><Relationship Id="rId10" Type="http://schemas.openxmlformats.org/officeDocument/2006/relationships/footnotes" Target="footnotes.xml"/><Relationship Id="rId19" Type="http://schemas.openxmlformats.org/officeDocument/2006/relationships/header" Target="header5.xml"/><Relationship Id="rId31" Type="http://schemas.openxmlformats.org/officeDocument/2006/relationships/hyperlink" Target="https://documentcloud.adobe.com/link/track?uri=urn:aaid:scds:US:3b918624-1fb2-4708-9199-e591dcdfe19b"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mailto:mp.bdi@enabel.be" TargetMode="External"/><Relationship Id="rId27" Type="http://schemas.openxmlformats.org/officeDocument/2006/relationships/hyperlink" Target="mailto:mathieu.studer@enabel.be" TargetMode="External"/><Relationship Id="rId30" Type="http://schemas.openxmlformats.org/officeDocument/2006/relationships/hyperlink" Target="https://documentcloud.adobe.com/link/track?uri=urn:aaid:scds:US:412289af-39d0-4646-b070-5cfed3760aed" TargetMode="External"/><Relationship Id="rId35" Type="http://schemas.openxmlformats.org/officeDocument/2006/relationships/hyperlink" Target="https://finances.belgium.be/fr/tresorerie/sanctions-financieres/sanctions-europ%C3%A9ennes-ue"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yperlink" Target="mailto:aimable.mfuranzima@enabel.be" TargetMode="External"/><Relationship Id="rId33" Type="http://schemas.openxmlformats.org/officeDocument/2006/relationships/image" Target="media/image2.emf"/><Relationship Id="rId38" Type="http://schemas.openxmlformats.org/officeDocument/2006/relationships/hyperlink" Target="https://finances.belgium.be/fr/sur_le_spf/structure_et_services/administrations_generales/tr%C3%A9sorerie/contr%C3%B4le-des-instruments-1-2"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704B36FF77229642AEB1CFEBEA5B53B8" ma:contentTypeVersion="25" ma:contentTypeDescription="Een nieuw document maken." ma:contentTypeScope="" ma:versionID="fcca9f295b95768e4662ae5dd88544b1">
  <xsd:schema xmlns:xsd="http://www.w3.org/2001/XMLSchema" xmlns:xs="http://www.w3.org/2001/XMLSchema" xmlns:p="http://schemas.microsoft.com/office/2006/metadata/properties" xmlns:ns2="01658348-5354-4c90-8e64-ece5dffd82bb" xmlns:ns3="b6df7d5b-c217-44eb-add4-b00859b03a64" targetNamespace="http://schemas.microsoft.com/office/2006/metadata/properties" ma:root="true" ma:fieldsID="f8372d0d14738b7dc0e33a1633e4df8e" ns2:_="" ns3:_="">
    <xsd:import namespace="01658348-5354-4c90-8e64-ece5dffd82bb"/>
    <xsd:import namespace="b6df7d5b-c217-44eb-add4-b00859b03a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kf78f8c6b1d84606b77c6edeecdda7a3" minOccurs="0"/>
                <xsd:element ref="ns3:TaxCatchAll" minOccurs="0"/>
                <xsd:element ref="ns2:k07e5c9dd8ef49a29772290d04896af4" minOccurs="0"/>
                <xsd:element ref="ns2:gaf3ec5a67fc463eb9656c0859fc0579" minOccurs="0"/>
                <xsd:element ref="ns3:SharedWithUsers" minOccurs="0"/>
                <xsd:element ref="ns3:SharedWithDetails" minOccurs="0"/>
                <xsd:element ref="ns3:_dlc_DocId" minOccurs="0"/>
                <xsd:element ref="ns3:_dlc_DocIdUrl" minOccurs="0"/>
                <xsd:element ref="ns3:_dlc_DocIdPersistId" minOccurs="0"/>
                <xsd:element ref="ns2:MediaServiceDateTaken" minOccurs="0"/>
                <xsd:element ref="ns2:MediaServiceAutoTags" minOccurs="0"/>
                <xsd:element ref="ns2:MediaLengthInSeconds" minOccurs="0"/>
                <xsd:element ref="ns3:baff161f33e94fed8cda9fa99dabcff6" minOccurs="0"/>
                <xsd:element ref="ns2:personne"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58348-5354-4c90-8e64-ece5dffd8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kf78f8c6b1d84606b77c6edeecdda7a3" ma:index="13" ma:taxonomy="true" ma:internalName="kf78f8c6b1d84606b77c6edeecdda7a3" ma:taxonomyFieldName="Language" ma:displayName="Language" ma:default="" ma:fieldId="{4f78f8c6-b1d8-4606-b77c-6edeecdda7a3}" ma:taxonomyMulti="true"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07e5c9dd8ef49a29772290d04896af4" ma:index="16" nillable="true" ma:taxonomy="true" ma:internalName="k07e5c9dd8ef49a29772290d04896af4" ma:taxonomyFieldName="Type_Document" ma:displayName="Type_Document" ma:readOnly="false" ma:default="" ma:fieldId="{407e5c9d-d8ef-49a2-9772-290d04896af4}" ma:taxonomyMulti="tru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gaf3ec5a67fc463eb9656c0859fc0579" ma:index="18" ma:taxonomy="true" ma:internalName="gaf3ec5a67fc463eb9656c0859fc0579" ma:taxonomyFieldName="Owner" ma:displayName="Owner" ma:readOnly="false" ma:default="" ma:fieldId="{0af3ec5a-67fc-463e-b965-6c0859fc0579}" ma:sspId="60552f54-6c29-411d-8801-9a0c08c1a1a0" ma:termSetId="fb26bd1f-a6d0-4298-bc9b-79d2ef6abc26" ma:anchorId="00000000-0000-0000-0000-000000000000" ma:open="false" ma:isKeyword="false">
      <xsd:complexType>
        <xsd:sequence>
          <xsd:element ref="pc:Terms" minOccurs="0" maxOccurs="1"/>
        </xsd:sequence>
      </xsd:complex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personne" ma:index="29" nillable="true" ma:displayName="personne" ma:format="Dropdown" ma:list="UserInfo" ma:SharePointGroup="0" ma:internalName="person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df7d5b-c217-44eb-add4-b00859b03a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43c2ca-1803-4b2f-959c-b65b7087f729}" ma:internalName="TaxCatchAll" ma:showField="CatchAllData" ma:web="b6df7d5b-c217-44eb-add4-b00859b03a6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element name="_dlc_DocId" ma:index="21"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22"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baff161f33e94fed8cda9fa99dabcff6" ma:index="28" nillable="true" ma:taxonomy="true" ma:internalName="baff161f33e94fed8cda9fa99dabcff6" ma:taxonomyFieldName="ENABEL_Service" ma:displayName="Service" ma:fieldId="{baff161f-33e9-4fed-8cda-9fa99dabcff6}" ma:taxonomyMulti="true" ma:sspId="60552f54-6c29-411d-8801-9a0c08c1a1a0" ma:termSetId="8cc85afe-ee62-48e0-8530-30e3947c024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b6df7d5b-c217-44eb-add4-b00859b03a64">6WVCMDRAQ7RD-738154572-2381</_dlc_DocId>
    <_dlc_DocIdUrl xmlns="b6df7d5b-c217-44eb-add4-b00859b03a64">
      <Url>https://enabelbe.sharepoint.com/sites/IntranetLogisticsAndProcurement/_layouts/15/DocIdRedir.aspx?ID=6WVCMDRAQ7RD-738154572-2381</Url>
      <Description>6WVCMDRAQ7RD-738154572-2381</Description>
    </_dlc_DocIdUrl>
    <SharedWithUsers xmlns="b6df7d5b-c217-44eb-add4-b00859b03a64">
      <UserInfo>
        <DisplayName/>
        <AccountId xsi:nil="true"/>
        <AccountType/>
      </UserInfo>
    </SharedWithUsers>
    <_dlc_DocIdPersistId xmlns="b6df7d5b-c217-44eb-add4-b00859b03a64">false</_dlc_DocIdPersistId>
    <TaxCatchAll xmlns="b6df7d5b-c217-44eb-add4-b00859b03a64">
      <Value>32</Value>
      <Value>2</Value>
      <Value>8</Value>
      <Value>1</Value>
    </TaxCatchAll>
    <personne xmlns="01658348-5354-4c90-8e64-ece5dffd82bb">
      <UserInfo>
        <DisplayName/>
        <AccountId xsi:nil="true"/>
        <AccountType/>
      </UserInfo>
    </personne>
    <gaf3ec5a67fc463eb9656c0859fc0579 xmlns="01658348-5354-4c90-8e64-ece5dffd82bb">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63c10b1a-587f-4ec6-924f-4565dd1c55f4</TermId>
        </TermInfo>
      </Terms>
    </gaf3ec5a67fc463eb9656c0859fc0579>
    <kf78f8c6b1d84606b77c6edeecdda7a3 xmlns="01658348-5354-4c90-8e64-ece5dffd82bb">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kf78f8c6b1d84606b77c6edeecdda7a3>
    <baff161f33e94fed8cda9fa99dabcff6 xmlns="b6df7d5b-c217-44eb-add4-b00859b03a64">
      <Terms xmlns="http://schemas.microsoft.com/office/infopath/2007/PartnerControls">
        <TermInfo xmlns="http://schemas.microsoft.com/office/infopath/2007/PartnerControls">
          <TermName xmlns="http://schemas.microsoft.com/office/infopath/2007/PartnerControls">08.01.01. Standard Procurement</TermName>
          <TermId xmlns="http://schemas.microsoft.com/office/infopath/2007/PartnerControls">cfa73679-754f-42ce-8ba0-633d6c8e61bb</TermId>
        </TermInfo>
      </Terms>
    </baff161f33e94fed8cda9fa99dabcff6>
    <k07e5c9dd8ef49a29772290d04896af4 xmlns="01658348-5354-4c90-8e64-ece5dffd82b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507c20e7-7939-4ae2-9a5d-822aa0fd4f74</TermId>
        </TermInfo>
      </Terms>
    </k07e5c9dd8ef49a29772290d04896af4>
  </documentManagement>
</p:properties>
</file>

<file path=customXml/itemProps1.xml><?xml version="1.0" encoding="utf-8"?>
<ds:datastoreItem xmlns:ds="http://schemas.openxmlformats.org/officeDocument/2006/customXml" ds:itemID="{8B6991F9-5E22-40E0-8638-111F5FD762E5}">
  <ds:schemaRefs>
    <ds:schemaRef ds:uri="http://schemas.microsoft.com/sharepoint/events"/>
  </ds:schemaRefs>
</ds:datastoreItem>
</file>

<file path=customXml/itemProps2.xml><?xml version="1.0" encoding="utf-8"?>
<ds:datastoreItem xmlns:ds="http://schemas.openxmlformats.org/officeDocument/2006/customXml" ds:itemID="{5B2EF60E-77D8-4FC1-8493-FA990F58FC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58348-5354-4c90-8e64-ece5dffd82bb"/>
    <ds:schemaRef ds:uri="b6df7d5b-c217-44eb-add4-b00859b0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2D261F-9E7F-4515-B406-2460F95644AE}">
  <ds:schemaRefs>
    <ds:schemaRef ds:uri="http://schemas.openxmlformats.org/officeDocument/2006/bibliography"/>
  </ds:schemaRefs>
</ds:datastoreItem>
</file>

<file path=customXml/itemProps4.xml><?xml version="1.0" encoding="utf-8"?>
<ds:datastoreItem xmlns:ds="http://schemas.openxmlformats.org/officeDocument/2006/customXml" ds:itemID="{45EEFC14-5F06-4B3F-8D2D-9669A5220B11}">
  <ds:schemaRefs>
    <ds:schemaRef ds:uri="http://schemas.microsoft.com/sharepoint/v3/contenttype/forms"/>
  </ds:schemaRefs>
</ds:datastoreItem>
</file>

<file path=customXml/itemProps5.xml><?xml version="1.0" encoding="utf-8"?>
<ds:datastoreItem xmlns:ds="http://schemas.openxmlformats.org/officeDocument/2006/customXml" ds:itemID="{D3FD28CD-5699-4FBC-B069-9AAD007696A8}">
  <ds:schemaRefs>
    <ds:schemaRef ds:uri="http://schemas.microsoft.com/office/2006/metadata/properties"/>
    <ds:schemaRef ds:uri="http://schemas.microsoft.com/office/infopath/2007/PartnerControls"/>
    <ds:schemaRef ds:uri="b6df7d5b-c217-44eb-add4-b00859b03a64"/>
    <ds:schemaRef ds:uri="01658348-5354-4c90-8e64-ece5dffd82b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85</Pages>
  <Words>28867</Words>
  <Characters>158772</Characters>
  <Application>Microsoft Office Word</Application>
  <DocSecurity>0</DocSecurity>
  <Lines>1323</Lines>
  <Paragraphs>374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187265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CHEVALIER, Delphine</dc:creator>
  <cp:keywords/>
  <dc:description/>
  <cp:lastModifiedBy>KEITA, Abdoulaye</cp:lastModifiedBy>
  <cp:revision>68</cp:revision>
  <cp:lastPrinted>2025-09-22T10:16:00Z</cp:lastPrinted>
  <dcterms:created xsi:type="dcterms:W3CDTF">2025-09-22T06:19:00Z</dcterms:created>
  <dcterms:modified xsi:type="dcterms:W3CDTF">2025-09-22T10:16:00Z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2;#FR|e5b11214-e6fc-4287-b1cb-b050c041462c</vt:lpwstr>
  </property>
  <property fmtid="{D5CDD505-2E9C-101B-9397-08002B2CF9AE}" pid="3" name="ContentTypeId">
    <vt:lpwstr>0x010100704B36FF77229642AEB1CFEBEA5B53B8</vt:lpwstr>
  </property>
  <property fmtid="{D5CDD505-2E9C-101B-9397-08002B2CF9AE}" pid="4" name="Type_Document">
    <vt:lpwstr>8;#Template|507c20e7-7939-4ae2-9a5d-822aa0fd4f74</vt:lpwstr>
  </property>
  <property fmtid="{D5CDD505-2E9C-101B-9397-08002B2CF9AE}" pid="5" name="Owner">
    <vt:lpwstr>1;#Procurement|63c10b1a-587f-4ec6-924f-4565dd1c55f4</vt:lpwstr>
  </property>
  <property fmtid="{D5CDD505-2E9C-101B-9397-08002B2CF9AE}" pid="6" name="_dlc_DocIdItemGuid">
    <vt:lpwstr>3e017f0f-e342-459a-a1c1-e1e023265472</vt:lpwstr>
  </property>
  <property fmtid="{D5CDD505-2E9C-101B-9397-08002B2CF9AE}" pid="7" name="Order">
    <vt:r8>238100</vt:r8>
  </property>
  <property fmtid="{D5CDD505-2E9C-101B-9397-08002B2CF9AE}" pid="8" name="kf78f8c6b1d84606b77c6edeecdda7a3">
    <vt:lpwstr>FR|e5b11214-e6fc-4287-b1cb-b050c041462c</vt:lpwstr>
  </property>
  <property fmtid="{D5CDD505-2E9C-101B-9397-08002B2CF9AE}" pid="9" name="xd_Signature">
    <vt:bool>false</vt:bool>
  </property>
  <property fmtid="{D5CDD505-2E9C-101B-9397-08002B2CF9AE}" pid="10" name="gaf3ec5a67fc463eb9656c0859fc0579">
    <vt:lpwstr>Procurement|63c10b1a-587f-4ec6-924f-4565dd1c55f4</vt:lpwstr>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ENABEL_Service">
    <vt:lpwstr>32;#08.01.01. Standard Procurement|cfa73679-754f-42ce-8ba0-633d6c8e61bb</vt:lpwstr>
  </property>
</Properties>
</file>