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A4343C" w14:textId="18412940" w:rsidR="008800EA" w:rsidRPr="006E1278" w:rsidRDefault="00AA7B13" w:rsidP="003A02B4">
      <w:pPr>
        <w:ind w:left="0" w:firstLine="0"/>
        <w:rPr>
          <w:rFonts w:asciiTheme="minorHAnsi" w:hAnsiTheme="minorHAnsi" w:cstheme="minorHAnsi"/>
          <w:color w:val="auto"/>
          <w:lang w:val="fr-BE"/>
        </w:rPr>
      </w:pPr>
      <w:r w:rsidRPr="00AA7B13">
        <w:rPr>
          <w:rFonts w:asciiTheme="minorHAnsi" w:eastAsia="DejaVu Sans" w:hAnsiTheme="minorHAnsi" w:cstheme="minorHAnsi"/>
          <w:b/>
          <w:bCs/>
          <w:iCs/>
          <w:noProof/>
          <w:color w:val="auto"/>
          <w:kern w:val="18"/>
          <w:szCs w:val="21"/>
          <w:lang w:val="fr-BE" w:eastAsia="en-US"/>
        </w:rPr>
        <mc:AlternateContent>
          <mc:Choice Requires="wps">
            <w:drawing>
              <wp:anchor distT="0" distB="0" distL="114300" distR="114300" simplePos="0" relativeHeight="251658241" behindDoc="1" locked="0" layoutInCell="1" allowOverlap="1" wp14:anchorId="7991D11C" wp14:editId="634BEA9F">
                <wp:simplePos x="0" y="0"/>
                <wp:positionH relativeFrom="margin">
                  <wp:align>right</wp:align>
                </wp:positionH>
                <wp:positionV relativeFrom="paragraph">
                  <wp:posOffset>205105</wp:posOffset>
                </wp:positionV>
                <wp:extent cx="5740400" cy="831850"/>
                <wp:effectExtent l="0" t="0" r="12700" b="25400"/>
                <wp:wrapTight wrapText="bothSides">
                  <wp:wrapPolygon edited="0">
                    <wp:start x="143" y="0"/>
                    <wp:lineTo x="0" y="1484"/>
                    <wp:lineTo x="0" y="20281"/>
                    <wp:lineTo x="143" y="21765"/>
                    <wp:lineTo x="21433" y="21765"/>
                    <wp:lineTo x="21576" y="20776"/>
                    <wp:lineTo x="21576" y="1484"/>
                    <wp:lineTo x="21433" y="0"/>
                    <wp:lineTo x="143" y="0"/>
                  </wp:wrapPolygon>
                </wp:wrapTight>
                <wp:docPr id="3" name="AutoShap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40400" cy="831850"/>
                        </a:xfrm>
                        <a:prstGeom prst="roundRect">
                          <a:avLst>
                            <a:gd name="adj" fmla="val 16667"/>
                          </a:avLst>
                        </a:prstGeom>
                        <a:solidFill>
                          <a:sysClr val="window" lastClr="FFFFFF"/>
                        </a:solidFill>
                        <a:ln w="25400" cap="flat" cmpd="sng" algn="ctr">
                          <a:solidFill>
                            <a:sysClr val="windowText" lastClr="000000"/>
                          </a:solidFill>
                          <a:prstDash val="solid"/>
                          <a:headEnd/>
                          <a:tailEnd/>
                        </a:ln>
                        <a:effectLst/>
                      </wps:spPr>
                      <wps:txbx>
                        <w:txbxContent>
                          <w:p w14:paraId="1AF2B82D" w14:textId="635508F7" w:rsidR="00AA7B13" w:rsidRPr="00E85E38" w:rsidRDefault="0070416E" w:rsidP="00F75E43">
                            <w:pPr>
                              <w:spacing w:line="360" w:lineRule="auto"/>
                              <w:jc w:val="center"/>
                              <w:rPr>
                                <w:rFonts w:ascii="Book Antiqua" w:hAnsi="Book Antiqua"/>
                                <w:b/>
                                <w:sz w:val="28"/>
                                <w:szCs w:val="28"/>
                              </w:rPr>
                            </w:pPr>
                            <w:r>
                              <w:rPr>
                                <w:rFonts w:ascii="Book Antiqua" w:hAnsi="Book Antiqua"/>
                                <w:b/>
                                <w:sz w:val="28"/>
                                <w:szCs w:val="28"/>
                              </w:rPr>
                              <w:t xml:space="preserve">Travaux de </w:t>
                            </w:r>
                            <w:r w:rsidRPr="0070416E">
                              <w:rPr>
                                <w:rFonts w:ascii="Book Antiqua" w:hAnsi="Book Antiqua"/>
                                <w:b/>
                                <w:sz w:val="28"/>
                                <w:szCs w:val="28"/>
                              </w:rPr>
                              <w:t xml:space="preserve">construction d’un bloc opératoire au centre de sante de </w:t>
                            </w:r>
                            <w:proofErr w:type="spellStart"/>
                            <w:r w:rsidRPr="0070416E">
                              <w:rPr>
                                <w:rFonts w:ascii="Book Antiqua" w:hAnsi="Book Antiqua"/>
                                <w:b/>
                                <w:sz w:val="28"/>
                                <w:szCs w:val="28"/>
                              </w:rPr>
                              <w:t>Kasnack</w:t>
                            </w:r>
                            <w:proofErr w:type="spellEnd"/>
                            <w:r w:rsidR="00AA7B13" w:rsidRPr="00E85E38">
                              <w:rPr>
                                <w:rFonts w:ascii="Book Antiqua" w:hAnsi="Book Antiqua"/>
                                <w:b/>
                                <w:sz w:val="28"/>
                                <w:szCs w:val="28"/>
                              </w:rPr>
                              <w:t xml:space="preserve"> </w:t>
                            </w:r>
                            <w:r w:rsidR="008C3FCC" w:rsidRPr="002620E7">
                              <w:rPr>
                                <w:rFonts w:ascii="Book Antiqua" w:hAnsi="Book Antiqua"/>
                                <w:b/>
                                <w:sz w:val="28"/>
                                <w:szCs w:val="28"/>
                              </w:rPr>
                              <w:t>Partie Spécifications</w:t>
                            </w:r>
                            <w:r w:rsidR="002620E7" w:rsidRPr="002620E7">
                              <w:rPr>
                                <w:rFonts w:ascii="Book Antiqua" w:hAnsi="Book Antiqua"/>
                                <w:b/>
                                <w:sz w:val="28"/>
                                <w:szCs w:val="28"/>
                              </w:rPr>
                              <w:t xml:space="preserve"> techniques</w:t>
                            </w:r>
                            <w:r w:rsidR="002620E7">
                              <w:rPr>
                                <w:rFonts w:ascii="Book Antiqua" w:hAnsi="Book Antiqua"/>
                                <w:b/>
                                <w:sz w:val="28"/>
                                <w:szCs w:val="28"/>
                              </w:rPr>
                              <w:t> : CSTP</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oundrect w14:anchorId="7991D11C" id="AutoShape 5" o:spid="_x0000_s1026" style="position:absolute;left:0;text-align:left;margin-left:400.8pt;margin-top:16.15pt;width:452pt;height:65.5pt;z-index:-251658239;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FHXeVAIAAKoEAAAOAAAAZHJzL2Uyb0RvYy54bWysVNtu2zAMfR+wfxD0vtrOkjQz6hRFsg4D&#10;ugvW7gMYSb5ssqhJSpzs60fJaZauexrmB4EUxUPykPTV9b7XbKec79BUvLjIOVNGoOxMU/GvD7ev&#10;Fpz5AEaCRqMqflCeXy9fvrgabKkm2KKWyjECMb4cbMXbEGyZZV60qgd/gVYZMtboegikuiaTDgZC&#10;73U2yfN5NqCT1qFQ3tPtejTyZcKvayXCp7r2KjBdccotpNOlcxPPbHkFZePAtp04pgH/kEUPnaGg&#10;J6g1BGBb1z2D6jvh0GMdLgT2GdZ1J1Sqgaop8j+quW/BqlQLkePtiSb//2DFx929/exi6t7eofju&#10;mcFVC6ZRN87h0CqQFK6IRGWD9eXJISqeXNlm+ICSWgvbgImDfe36CEjVsX2i+nCiWu0DE3Q5u5zm&#10;05w6Isi2eF0sZqkXGZSP3tb58E5hz6JQcYdbI79QP1MI2N35kPiWzEAfo8tvnNW9pu7tQLNiPp9f&#10;pqShPD4m7EfMVC7qTt52Wifl4FfaMfKsOE2XxIEzDT7QZcVv03cE8+du2rCh4pPZWAnQ/NYaAhXV&#10;W1lxbxrOQDe0GCK4lPcTb/8s6APRcxY4T9/fAsdC1uDbMeOEGp9BGfv11sgkB+j0KFPp2kSzSitB&#10;3D22M3YwLosvw36zp9soblAeqLEOx3Wh9SahRfeTs4FWhSr7sQWnKNP3hobjTTGdxt1KynR2OSHF&#10;nVs25xYwgqBGStiorMK4kVvruqalWEUiy+ANjVTdnZId8zoOIi0ESU827lxPr37/Ypa/AAAA//8D&#10;AFBLAwQUAAYACAAAACEAh1mUBtwAAAAHAQAADwAAAGRycy9kb3ducmV2LnhtbEyPwU7DMBBE70j8&#10;g7VI3KjTplQlxKkQEkgceiCtxNWJlyTCXkfxtg1/z3KC4+yMZt6Wuzl4dcYpDZEMLBcZKKQ2uoE6&#10;A8fDy90WVGJLzvpIaOAbE+yq66vSFi5e6B3PNXdKSigV1kDPPBZap7bHYNMijkjifcYpWBY5ddpN&#10;9iLlwetVlm10sAPJQm9HfO6x/apPwUBa33+87Ztt3Xhu8ZjodR+XwZjbm/npERTjzH9h+MUXdKiE&#10;qYknckl5A/IIG8hXOShxH7K1HBqJbfIcdFXq//zVDwAAAP//AwBQSwECLQAUAAYACAAAACEAtoM4&#10;kv4AAADhAQAAEwAAAAAAAAAAAAAAAAAAAAAAW0NvbnRlbnRfVHlwZXNdLnhtbFBLAQItABQABgAI&#10;AAAAIQA4/SH/1gAAAJQBAAALAAAAAAAAAAAAAAAAAC8BAABfcmVscy8ucmVsc1BLAQItABQABgAI&#10;AAAAIQBPFHXeVAIAAKoEAAAOAAAAAAAAAAAAAAAAAC4CAABkcnMvZTJvRG9jLnhtbFBLAQItABQA&#10;BgAIAAAAIQCHWZQG3AAAAAcBAAAPAAAAAAAAAAAAAAAAAK4EAABkcnMvZG93bnJldi54bWxQSwUG&#10;AAAAAAQABADzAAAAtwUAAAAA&#10;" fillcolor="window" strokecolor="windowText" strokeweight="2pt">
                <v:textbox>
                  <w:txbxContent>
                    <w:p w14:paraId="1AF2B82D" w14:textId="635508F7" w:rsidR="00AA7B13" w:rsidRPr="00E85E38" w:rsidRDefault="0070416E" w:rsidP="00F75E43">
                      <w:pPr>
                        <w:spacing w:line="360" w:lineRule="auto"/>
                        <w:jc w:val="center"/>
                        <w:rPr>
                          <w:rFonts w:ascii="Book Antiqua" w:hAnsi="Book Antiqua"/>
                          <w:b/>
                          <w:sz w:val="28"/>
                          <w:szCs w:val="28"/>
                        </w:rPr>
                      </w:pPr>
                      <w:r>
                        <w:rPr>
                          <w:rFonts w:ascii="Book Antiqua" w:hAnsi="Book Antiqua"/>
                          <w:b/>
                          <w:sz w:val="28"/>
                          <w:szCs w:val="28"/>
                        </w:rPr>
                        <w:t xml:space="preserve">Travaux de </w:t>
                      </w:r>
                      <w:r w:rsidRPr="0070416E">
                        <w:rPr>
                          <w:rFonts w:ascii="Book Antiqua" w:hAnsi="Book Antiqua"/>
                          <w:b/>
                          <w:sz w:val="28"/>
                          <w:szCs w:val="28"/>
                        </w:rPr>
                        <w:t xml:space="preserve">construction d’un bloc opératoire au centre de sante de </w:t>
                      </w:r>
                      <w:proofErr w:type="spellStart"/>
                      <w:r w:rsidRPr="0070416E">
                        <w:rPr>
                          <w:rFonts w:ascii="Book Antiqua" w:hAnsi="Book Antiqua"/>
                          <w:b/>
                          <w:sz w:val="28"/>
                          <w:szCs w:val="28"/>
                        </w:rPr>
                        <w:t>Kasnack</w:t>
                      </w:r>
                      <w:proofErr w:type="spellEnd"/>
                      <w:r w:rsidR="00AA7B13" w:rsidRPr="00E85E38">
                        <w:rPr>
                          <w:rFonts w:ascii="Book Antiqua" w:hAnsi="Book Antiqua"/>
                          <w:b/>
                          <w:sz w:val="28"/>
                          <w:szCs w:val="28"/>
                        </w:rPr>
                        <w:t xml:space="preserve"> </w:t>
                      </w:r>
                      <w:r w:rsidR="008C3FCC" w:rsidRPr="002620E7">
                        <w:rPr>
                          <w:rFonts w:ascii="Book Antiqua" w:hAnsi="Book Antiqua"/>
                          <w:b/>
                          <w:sz w:val="28"/>
                          <w:szCs w:val="28"/>
                        </w:rPr>
                        <w:t>Partie Spécifications</w:t>
                      </w:r>
                      <w:r w:rsidR="002620E7" w:rsidRPr="002620E7">
                        <w:rPr>
                          <w:rFonts w:ascii="Book Antiqua" w:hAnsi="Book Antiqua"/>
                          <w:b/>
                          <w:sz w:val="28"/>
                          <w:szCs w:val="28"/>
                        </w:rPr>
                        <w:t xml:space="preserve"> techniques</w:t>
                      </w:r>
                      <w:r w:rsidR="002620E7">
                        <w:rPr>
                          <w:rFonts w:ascii="Book Antiqua" w:hAnsi="Book Antiqua"/>
                          <w:b/>
                          <w:sz w:val="28"/>
                          <w:szCs w:val="28"/>
                        </w:rPr>
                        <w:t> : CSTP</w:t>
                      </w:r>
                    </w:p>
                  </w:txbxContent>
                </v:textbox>
                <w10:wrap type="tight" anchorx="margin"/>
              </v:roundrect>
            </w:pict>
          </mc:Fallback>
        </mc:AlternateContent>
      </w:r>
    </w:p>
    <w:p w14:paraId="385D0B7D" w14:textId="77777777" w:rsidR="008800EA" w:rsidRPr="005A1AA1" w:rsidRDefault="008800EA" w:rsidP="008800EA">
      <w:pPr>
        <w:pStyle w:val="Titre1"/>
        <w:spacing w:line="276" w:lineRule="auto"/>
        <w:rPr>
          <w:rFonts w:ascii="Arial Narrow" w:hAnsi="Arial Narrow"/>
          <w:color w:val="auto"/>
          <w:sz w:val="24"/>
          <w:szCs w:val="24"/>
        </w:rPr>
      </w:pPr>
      <w:r w:rsidRPr="005A1AA1">
        <w:rPr>
          <w:rFonts w:ascii="Arial Narrow" w:hAnsi="Arial Narrow"/>
          <w:color w:val="auto"/>
          <w:sz w:val="24"/>
          <w:szCs w:val="24"/>
        </w:rPr>
        <w:t>CAHIER DES CLAUSES TECHNIQUES PARTICULIERES (C.C.T.P)</w:t>
      </w:r>
    </w:p>
    <w:p w14:paraId="648E8231" w14:textId="77777777" w:rsidR="008800EA" w:rsidRPr="005A1AA1" w:rsidRDefault="008800EA" w:rsidP="008800EA">
      <w:pPr>
        <w:tabs>
          <w:tab w:val="center" w:pos="4680"/>
        </w:tabs>
        <w:spacing w:line="276" w:lineRule="auto"/>
        <w:rPr>
          <w:rFonts w:ascii="Arial Narrow" w:hAnsi="Arial Narrow"/>
          <w:b/>
        </w:rPr>
      </w:pPr>
      <w:r w:rsidRPr="005A1AA1">
        <w:rPr>
          <w:rFonts w:ascii="Arial Narrow" w:hAnsi="Arial Narrow"/>
          <w:b/>
        </w:rPr>
        <w:t>CHAPITRE 1 – GENERALITES</w:t>
      </w:r>
    </w:p>
    <w:p w14:paraId="4A256C17" w14:textId="77777777" w:rsidR="008800EA" w:rsidRPr="005A1AA1" w:rsidRDefault="008800EA" w:rsidP="008800EA">
      <w:pPr>
        <w:pStyle w:val="Textebrut"/>
        <w:spacing w:line="276" w:lineRule="auto"/>
        <w:jc w:val="both"/>
        <w:rPr>
          <w:rFonts w:ascii="Arial Narrow" w:hAnsi="Arial Narrow"/>
          <w:b/>
          <w:sz w:val="24"/>
        </w:rPr>
      </w:pPr>
      <w:r w:rsidRPr="005A1AA1">
        <w:rPr>
          <w:rFonts w:ascii="Arial Narrow" w:hAnsi="Arial Narrow"/>
          <w:b/>
          <w:sz w:val="24"/>
        </w:rPr>
        <w:t>Article 1.1 - Généralités</w:t>
      </w:r>
    </w:p>
    <w:p w14:paraId="18B0837A" w14:textId="77777777" w:rsidR="008800EA" w:rsidRPr="005A1AA1" w:rsidRDefault="008800EA" w:rsidP="008800EA">
      <w:pPr>
        <w:tabs>
          <w:tab w:val="left" w:pos="-720"/>
        </w:tabs>
        <w:spacing w:line="276" w:lineRule="auto"/>
        <w:rPr>
          <w:rFonts w:ascii="Arial Narrow" w:hAnsi="Arial Narrow"/>
          <w:spacing w:val="-3"/>
          <w:lang w:val="fr-CA"/>
        </w:rPr>
      </w:pPr>
    </w:p>
    <w:p w14:paraId="4FA057AF" w14:textId="7F6B4A0B" w:rsidR="008800EA" w:rsidRPr="005A1AA1" w:rsidRDefault="008800EA" w:rsidP="0064045B">
      <w:pPr>
        <w:tabs>
          <w:tab w:val="left" w:pos="-720"/>
          <w:tab w:val="left" w:pos="0"/>
        </w:tabs>
        <w:spacing w:line="276" w:lineRule="auto"/>
        <w:rPr>
          <w:rFonts w:ascii="Arial Narrow" w:hAnsi="Arial Narrow"/>
          <w:lang w:val="fr-CA"/>
        </w:rPr>
      </w:pPr>
      <w:r w:rsidRPr="005A1AA1">
        <w:rPr>
          <w:rFonts w:ascii="Arial Narrow" w:hAnsi="Arial Narrow"/>
          <w:lang w:val="fr-CA"/>
        </w:rPr>
        <w:t xml:space="preserve">Le présent Cahier des Prescriptions Techniques et Particulières (C.P.T.P.) a pour objet de définir l'ensemble des travaux nécessaires </w:t>
      </w:r>
      <w:r w:rsidRPr="005A1AA1">
        <w:rPr>
          <w:rFonts w:ascii="Arial Narrow" w:hAnsi="Arial Narrow"/>
          <w:b/>
          <w:lang w:val="fr-CA"/>
        </w:rPr>
        <w:t xml:space="preserve">aux </w:t>
      </w:r>
      <w:r w:rsidRPr="005A1AA1">
        <w:rPr>
          <w:rFonts w:ascii="Arial Narrow" w:hAnsi="Arial Narrow"/>
          <w:b/>
        </w:rPr>
        <w:t xml:space="preserve">travaux de </w:t>
      </w:r>
      <w:r w:rsidR="0064045B" w:rsidRPr="0064045B">
        <w:rPr>
          <w:rFonts w:ascii="Arial Narrow" w:hAnsi="Arial Narrow"/>
          <w:b/>
        </w:rPr>
        <w:t xml:space="preserve">construction d’un bloc opératoire au centre de sante de </w:t>
      </w:r>
      <w:proofErr w:type="spellStart"/>
      <w:r w:rsidR="0064045B" w:rsidRPr="0064045B">
        <w:rPr>
          <w:rFonts w:ascii="Arial Narrow" w:hAnsi="Arial Narrow"/>
          <w:b/>
        </w:rPr>
        <w:t>Kasnack</w:t>
      </w:r>
      <w:proofErr w:type="spellEnd"/>
    </w:p>
    <w:p w14:paraId="14EF16C9" w14:textId="77777777" w:rsidR="008800EA" w:rsidRPr="005A1AA1" w:rsidRDefault="008800EA" w:rsidP="008800EA">
      <w:pPr>
        <w:tabs>
          <w:tab w:val="left" w:pos="-720"/>
          <w:tab w:val="left" w:pos="0"/>
        </w:tabs>
        <w:spacing w:line="276" w:lineRule="auto"/>
        <w:rPr>
          <w:rFonts w:ascii="Arial Narrow" w:hAnsi="Arial Narrow"/>
        </w:rPr>
      </w:pPr>
      <w:r w:rsidRPr="005A1AA1">
        <w:rPr>
          <w:rFonts w:ascii="Arial Narrow" w:hAnsi="Arial Narrow"/>
          <w:lang w:val="fr-CA"/>
        </w:rPr>
        <w:t>L'ensemble des travaux sera traité par voie d'appel d'offres selon les conditions fixées par le maître d’ouvrage.</w:t>
      </w:r>
    </w:p>
    <w:p w14:paraId="3349CBB3" w14:textId="77777777" w:rsidR="008800EA" w:rsidRPr="005A1AA1" w:rsidRDefault="008800EA" w:rsidP="008800EA">
      <w:pPr>
        <w:tabs>
          <w:tab w:val="left" w:pos="-720"/>
          <w:tab w:val="left" w:pos="0"/>
        </w:tabs>
        <w:spacing w:line="276" w:lineRule="auto"/>
        <w:rPr>
          <w:rFonts w:ascii="Arial Narrow" w:hAnsi="Arial Narrow"/>
          <w:spacing w:val="-3"/>
          <w:lang w:val="fr-CA"/>
        </w:rPr>
      </w:pPr>
      <w:r w:rsidRPr="005A1AA1">
        <w:rPr>
          <w:rFonts w:ascii="Arial Narrow" w:hAnsi="Arial Narrow"/>
          <w:spacing w:val="-3"/>
          <w:lang w:val="fr-CA"/>
        </w:rPr>
        <w:t>Toutes les dispositions précisées au présent C.P.T.P. et sur les plans devront être respectées tant en ce qui concerne le choix des matériaux que le mode de construction.</w:t>
      </w:r>
    </w:p>
    <w:p w14:paraId="31187216" w14:textId="77777777" w:rsidR="008800EA" w:rsidRPr="005A1AA1" w:rsidRDefault="008800EA" w:rsidP="008800EA">
      <w:pPr>
        <w:tabs>
          <w:tab w:val="left" w:pos="-720"/>
          <w:tab w:val="left" w:pos="0"/>
        </w:tabs>
        <w:spacing w:line="276" w:lineRule="auto"/>
        <w:rPr>
          <w:rFonts w:ascii="Arial Narrow" w:hAnsi="Arial Narrow"/>
          <w:spacing w:val="-3"/>
          <w:lang w:val="fr-CA"/>
        </w:rPr>
      </w:pPr>
      <w:r w:rsidRPr="005A1AA1">
        <w:rPr>
          <w:rFonts w:ascii="Arial Narrow" w:hAnsi="Arial Narrow"/>
          <w:spacing w:val="-3"/>
          <w:lang w:val="fr-CA"/>
        </w:rPr>
        <w:t>Les soumissionnaires reconnaissent de s'être rendus exactement compte des travaux à exécuter, de leur importance et de leur nature, après visites et inspections des lieux.</w:t>
      </w:r>
    </w:p>
    <w:p w14:paraId="11DD8A97" w14:textId="77777777" w:rsidR="008800EA" w:rsidRPr="005A1AA1" w:rsidRDefault="008800EA" w:rsidP="008800EA">
      <w:pPr>
        <w:tabs>
          <w:tab w:val="left" w:pos="-720"/>
          <w:tab w:val="left" w:pos="0"/>
        </w:tabs>
        <w:spacing w:line="276" w:lineRule="auto"/>
        <w:rPr>
          <w:rFonts w:ascii="Arial Narrow" w:hAnsi="Arial Narrow"/>
          <w:spacing w:val="-3"/>
          <w:lang w:val="fr-CA"/>
        </w:rPr>
      </w:pPr>
      <w:r w:rsidRPr="005A1AA1">
        <w:rPr>
          <w:rFonts w:ascii="Arial Narrow" w:hAnsi="Arial Narrow"/>
          <w:spacing w:val="-3"/>
          <w:lang w:val="fr-CA"/>
        </w:rPr>
        <w:t>Le C.P.T.P. n'est pas limitatif, en conséquence, il est convenu que pour tous les ouvrages, l'entrepreneur devra prévoir l'intégralité des travaux nécessaires à leur achèvement et à leur bon fonctionnement.</w:t>
      </w:r>
    </w:p>
    <w:p w14:paraId="7B1A791A" w14:textId="77777777" w:rsidR="008800EA" w:rsidRPr="005A1AA1" w:rsidRDefault="008800EA" w:rsidP="008800EA">
      <w:pPr>
        <w:tabs>
          <w:tab w:val="left" w:pos="-720"/>
          <w:tab w:val="left" w:pos="0"/>
        </w:tabs>
        <w:spacing w:line="276" w:lineRule="auto"/>
        <w:rPr>
          <w:rFonts w:ascii="Arial Narrow" w:hAnsi="Arial Narrow"/>
          <w:i/>
          <w:spacing w:val="-3"/>
          <w:lang w:val="fr-CA"/>
        </w:rPr>
      </w:pPr>
      <w:r w:rsidRPr="005A1AA1">
        <w:rPr>
          <w:rFonts w:ascii="Arial Narrow" w:hAnsi="Arial Narrow"/>
          <w:spacing w:val="-3"/>
          <w:lang w:val="fr-CA"/>
        </w:rPr>
        <w:t xml:space="preserve">De ce fait, </w:t>
      </w:r>
      <w:r w:rsidRPr="005A1AA1">
        <w:rPr>
          <w:rFonts w:ascii="Arial Narrow" w:hAnsi="Arial Narrow"/>
          <w:i/>
          <w:spacing w:val="-3"/>
          <w:lang w:val="fr-CA"/>
        </w:rPr>
        <w:t>aucune majoration quelconque du prix consenti ne sera accordée pour raison d'omission ou d'imprécision sur le présent C.P.T.P. ou sur les plans.</w:t>
      </w:r>
    </w:p>
    <w:p w14:paraId="41A4C7C4" w14:textId="77777777" w:rsidR="008800EA" w:rsidRPr="005A1AA1" w:rsidRDefault="008800EA" w:rsidP="008800EA">
      <w:pPr>
        <w:tabs>
          <w:tab w:val="left" w:pos="-720"/>
          <w:tab w:val="left" w:pos="0"/>
        </w:tabs>
        <w:spacing w:line="276" w:lineRule="auto"/>
        <w:rPr>
          <w:rFonts w:ascii="Arial Narrow" w:hAnsi="Arial Narrow"/>
          <w:i/>
          <w:spacing w:val="-3"/>
          <w:lang w:val="fr-CA"/>
        </w:rPr>
      </w:pPr>
      <w:r w:rsidRPr="005A1AA1">
        <w:rPr>
          <w:rFonts w:ascii="Arial Narrow" w:hAnsi="Arial Narrow"/>
          <w:i/>
          <w:spacing w:val="-3"/>
          <w:lang w:val="fr-CA"/>
        </w:rPr>
        <w:t>L'entrepreneur devra donc vérifier très soigneusement tous les détails techniques et les côtes portées aux plans et s'assurer de leur concordance sur les différents plans.</w:t>
      </w:r>
    </w:p>
    <w:p w14:paraId="699084A4" w14:textId="77777777" w:rsidR="008800EA" w:rsidRPr="005A1AA1" w:rsidRDefault="008800EA" w:rsidP="008800EA">
      <w:pPr>
        <w:tabs>
          <w:tab w:val="left" w:pos="-720"/>
          <w:tab w:val="left" w:pos="0"/>
        </w:tabs>
        <w:spacing w:line="276" w:lineRule="auto"/>
        <w:rPr>
          <w:rFonts w:ascii="Arial Narrow" w:hAnsi="Arial Narrow"/>
          <w:spacing w:val="-3"/>
          <w:lang w:val="fr-CA"/>
        </w:rPr>
      </w:pPr>
      <w:r w:rsidRPr="005A1AA1">
        <w:rPr>
          <w:rFonts w:ascii="Arial Narrow" w:hAnsi="Arial Narrow"/>
          <w:i/>
          <w:spacing w:val="-3"/>
          <w:lang w:val="fr-CA"/>
        </w:rPr>
        <w:t>En cas de doute, il se référera immédiatement au maître d’œuvre</w:t>
      </w:r>
      <w:r w:rsidRPr="005A1AA1">
        <w:rPr>
          <w:rFonts w:ascii="Arial Narrow" w:hAnsi="Arial Narrow"/>
          <w:spacing w:val="-3"/>
          <w:lang w:val="fr-CA"/>
        </w:rPr>
        <w:t> ; faute de quoi, l'entrepreneur sera tenu responsable des erreurs qui pourraient se produire et des conséquences qu'elles entraîneraient.</w:t>
      </w:r>
    </w:p>
    <w:p w14:paraId="683D6AA2" w14:textId="77777777" w:rsidR="008800EA" w:rsidRPr="005A1AA1" w:rsidRDefault="008800EA" w:rsidP="008800EA">
      <w:pPr>
        <w:tabs>
          <w:tab w:val="left" w:pos="-720"/>
          <w:tab w:val="left" w:pos="0"/>
        </w:tabs>
        <w:spacing w:line="276" w:lineRule="auto"/>
        <w:ind w:left="720" w:hanging="720"/>
        <w:rPr>
          <w:rFonts w:ascii="Arial Narrow" w:hAnsi="Arial Narrow"/>
          <w:b/>
          <w:spacing w:val="-3"/>
          <w:u w:val="single"/>
          <w:lang w:val="fr-CA"/>
        </w:rPr>
      </w:pPr>
      <w:r w:rsidRPr="005A1AA1">
        <w:rPr>
          <w:rFonts w:ascii="Arial Narrow" w:hAnsi="Arial Narrow"/>
          <w:b/>
          <w:spacing w:val="-3"/>
          <w:lang w:val="fr-CA"/>
        </w:rPr>
        <w:t>Article 1.2.</w:t>
      </w:r>
      <w:r w:rsidRPr="005A1AA1">
        <w:rPr>
          <w:rFonts w:ascii="Arial Narrow" w:hAnsi="Arial Narrow"/>
          <w:b/>
          <w:spacing w:val="-3"/>
          <w:u w:val="single"/>
          <w:lang w:val="fr-CA"/>
        </w:rPr>
        <w:t xml:space="preserve"> CONSISTANCE DES TRAVAUX</w:t>
      </w:r>
    </w:p>
    <w:p w14:paraId="1730A7A3" w14:textId="77777777" w:rsidR="008800EA" w:rsidRPr="005A1AA1" w:rsidRDefault="008800EA" w:rsidP="008800EA">
      <w:pPr>
        <w:spacing w:line="276" w:lineRule="auto"/>
        <w:rPr>
          <w:rFonts w:ascii="Arial Narrow" w:hAnsi="Arial Narrow"/>
          <w:b/>
          <w:i/>
        </w:rPr>
      </w:pPr>
      <w:r w:rsidRPr="005A1AA1">
        <w:rPr>
          <w:rFonts w:ascii="Arial Narrow" w:hAnsi="Arial Narrow"/>
        </w:rPr>
        <w:t>L’ensemble des travaux sera exécuté à l’Entreprise Générale, et prix global et forfaitaire et pour faciliter la présentation de la description des matériaux et de leur mode d’exécution, les travaux sont répartis suivant les corps d’état ci-après :</w:t>
      </w:r>
    </w:p>
    <w:p w14:paraId="409BE970" w14:textId="77777777" w:rsidR="008800EA" w:rsidRPr="005A1AA1" w:rsidRDefault="008800EA" w:rsidP="008800EA">
      <w:pPr>
        <w:tabs>
          <w:tab w:val="left" w:pos="-720"/>
          <w:tab w:val="left" w:pos="0"/>
        </w:tabs>
        <w:spacing w:line="276" w:lineRule="auto"/>
        <w:ind w:left="142"/>
        <w:rPr>
          <w:rFonts w:ascii="Arial Narrow" w:hAnsi="Arial Narrow" w:cs="Courier New"/>
        </w:rPr>
      </w:pPr>
      <w:r w:rsidRPr="005A1AA1">
        <w:rPr>
          <w:rFonts w:ascii="Arial Narrow" w:hAnsi="Arial Narrow"/>
          <w:spacing w:val="-3"/>
          <w:lang w:val="fr-CA"/>
        </w:rPr>
        <w:tab/>
      </w:r>
      <w:r w:rsidRPr="005A1AA1">
        <w:rPr>
          <w:rFonts w:ascii="Arial Narrow" w:hAnsi="Arial Narrow"/>
          <w:spacing w:val="-3"/>
          <w:lang w:val="fr-CA"/>
        </w:rPr>
        <w:tab/>
      </w:r>
      <w:r w:rsidRPr="005A1AA1">
        <w:rPr>
          <w:rFonts w:ascii="Arial Narrow" w:hAnsi="Arial Narrow" w:cs="Courier New"/>
        </w:rPr>
        <w:t>-1 :</w:t>
      </w:r>
      <w:r w:rsidRPr="005A1AA1">
        <w:rPr>
          <w:rFonts w:ascii="Arial Narrow" w:hAnsi="Arial Narrow" w:cs="Courier New"/>
        </w:rPr>
        <w:tab/>
        <w:t>Gros œuvre</w:t>
      </w:r>
    </w:p>
    <w:p w14:paraId="385743A2" w14:textId="77777777" w:rsidR="008800EA" w:rsidRPr="005A1AA1" w:rsidRDefault="008800EA" w:rsidP="008800EA">
      <w:pPr>
        <w:tabs>
          <w:tab w:val="left" w:pos="-720"/>
          <w:tab w:val="left" w:pos="0"/>
          <w:tab w:val="left" w:pos="720"/>
          <w:tab w:val="left" w:pos="1440"/>
        </w:tabs>
        <w:spacing w:line="276" w:lineRule="auto"/>
        <w:ind w:left="2160" w:hanging="2160"/>
        <w:rPr>
          <w:rFonts w:ascii="Arial Narrow" w:hAnsi="Arial Narrow" w:cs="Courier New"/>
        </w:rPr>
      </w:pPr>
      <w:r w:rsidRPr="005A1AA1">
        <w:rPr>
          <w:rFonts w:ascii="Arial Narrow" w:hAnsi="Arial Narrow" w:cs="Courier New"/>
        </w:rPr>
        <w:tab/>
      </w:r>
      <w:r w:rsidRPr="005A1AA1">
        <w:rPr>
          <w:rFonts w:ascii="Arial Narrow" w:hAnsi="Arial Narrow" w:cs="Courier New"/>
        </w:rPr>
        <w:tab/>
        <w:t xml:space="preserve">-2 : </w:t>
      </w:r>
      <w:r w:rsidRPr="005A1AA1">
        <w:rPr>
          <w:rFonts w:ascii="Arial Narrow" w:hAnsi="Arial Narrow" w:cs="Courier New"/>
        </w:rPr>
        <w:tab/>
        <w:t>Charpente couverture - Étanchéité</w:t>
      </w:r>
    </w:p>
    <w:p w14:paraId="06CA5E72" w14:textId="77777777" w:rsidR="008800EA" w:rsidRPr="005A1AA1" w:rsidRDefault="008800EA" w:rsidP="008800EA">
      <w:pPr>
        <w:tabs>
          <w:tab w:val="left" w:pos="-720"/>
          <w:tab w:val="left" w:pos="0"/>
          <w:tab w:val="left" w:pos="720"/>
          <w:tab w:val="left" w:pos="1440"/>
        </w:tabs>
        <w:spacing w:line="276" w:lineRule="auto"/>
        <w:ind w:left="2160" w:hanging="2160"/>
        <w:rPr>
          <w:rFonts w:ascii="Arial Narrow" w:hAnsi="Arial Narrow" w:cs="Courier New"/>
        </w:rPr>
      </w:pPr>
      <w:r w:rsidRPr="005A1AA1">
        <w:rPr>
          <w:rFonts w:ascii="Arial Narrow" w:hAnsi="Arial Narrow" w:cs="Courier New"/>
        </w:rPr>
        <w:tab/>
      </w:r>
      <w:r w:rsidRPr="005A1AA1">
        <w:rPr>
          <w:rFonts w:ascii="Arial Narrow" w:hAnsi="Arial Narrow" w:cs="Courier New"/>
        </w:rPr>
        <w:tab/>
        <w:t xml:space="preserve">-3 : </w:t>
      </w:r>
      <w:r w:rsidRPr="005A1AA1">
        <w:rPr>
          <w:rFonts w:ascii="Arial Narrow" w:hAnsi="Arial Narrow" w:cs="Courier New"/>
        </w:rPr>
        <w:tab/>
        <w:t>Menuiserie bois</w:t>
      </w:r>
    </w:p>
    <w:p w14:paraId="1C95DE8F" w14:textId="77777777" w:rsidR="008800EA" w:rsidRPr="005A1AA1" w:rsidRDefault="008800EA" w:rsidP="008800EA">
      <w:pPr>
        <w:tabs>
          <w:tab w:val="left" w:pos="-720"/>
          <w:tab w:val="left" w:pos="0"/>
          <w:tab w:val="left" w:pos="720"/>
          <w:tab w:val="left" w:pos="1440"/>
        </w:tabs>
        <w:spacing w:line="276" w:lineRule="auto"/>
        <w:ind w:left="2160" w:hanging="2160"/>
        <w:rPr>
          <w:rFonts w:ascii="Arial Narrow" w:hAnsi="Arial Narrow" w:cs="Courier New"/>
        </w:rPr>
      </w:pPr>
      <w:r w:rsidRPr="005A1AA1">
        <w:rPr>
          <w:rFonts w:ascii="Arial Narrow" w:hAnsi="Arial Narrow" w:cs="Courier New"/>
        </w:rPr>
        <w:tab/>
      </w:r>
      <w:r w:rsidRPr="005A1AA1">
        <w:rPr>
          <w:rFonts w:ascii="Arial Narrow" w:hAnsi="Arial Narrow" w:cs="Courier New"/>
        </w:rPr>
        <w:tab/>
        <w:t>-4 :</w:t>
      </w:r>
      <w:r w:rsidRPr="005A1AA1">
        <w:rPr>
          <w:rFonts w:ascii="Arial Narrow" w:hAnsi="Arial Narrow" w:cs="Courier New"/>
        </w:rPr>
        <w:tab/>
        <w:t>Menuiserie métallique</w:t>
      </w:r>
    </w:p>
    <w:p w14:paraId="3C87CEB2" w14:textId="77777777" w:rsidR="008800EA" w:rsidRPr="005A1AA1" w:rsidRDefault="008800EA" w:rsidP="008800EA">
      <w:pPr>
        <w:tabs>
          <w:tab w:val="left" w:pos="-720"/>
          <w:tab w:val="left" w:pos="0"/>
          <w:tab w:val="left" w:pos="720"/>
          <w:tab w:val="left" w:pos="1440"/>
        </w:tabs>
        <w:spacing w:line="276" w:lineRule="auto"/>
        <w:ind w:left="2160" w:hanging="2160"/>
        <w:rPr>
          <w:rFonts w:ascii="Arial Narrow" w:hAnsi="Arial Narrow" w:cs="Courier New"/>
        </w:rPr>
      </w:pPr>
      <w:r w:rsidRPr="005A1AA1">
        <w:rPr>
          <w:rFonts w:ascii="Arial Narrow" w:hAnsi="Arial Narrow" w:cs="Courier New"/>
        </w:rPr>
        <w:tab/>
      </w:r>
      <w:r w:rsidRPr="005A1AA1">
        <w:rPr>
          <w:rFonts w:ascii="Arial Narrow" w:hAnsi="Arial Narrow" w:cs="Courier New"/>
        </w:rPr>
        <w:tab/>
        <w:t>-5 :</w:t>
      </w:r>
      <w:r w:rsidRPr="005A1AA1">
        <w:rPr>
          <w:rFonts w:ascii="Arial Narrow" w:hAnsi="Arial Narrow" w:cs="Courier New"/>
        </w:rPr>
        <w:tab/>
        <w:t>Menuiserie aluminium</w:t>
      </w:r>
    </w:p>
    <w:p w14:paraId="411145BA" w14:textId="77777777" w:rsidR="008800EA" w:rsidRPr="005A1AA1" w:rsidRDefault="008800EA" w:rsidP="008800EA">
      <w:pPr>
        <w:tabs>
          <w:tab w:val="left" w:pos="-720"/>
          <w:tab w:val="left" w:pos="0"/>
          <w:tab w:val="left" w:pos="720"/>
          <w:tab w:val="left" w:pos="1440"/>
        </w:tabs>
        <w:spacing w:line="276" w:lineRule="auto"/>
        <w:ind w:left="2160" w:hanging="2160"/>
        <w:rPr>
          <w:rFonts w:ascii="Arial Narrow" w:hAnsi="Arial Narrow" w:cs="Courier New"/>
        </w:rPr>
      </w:pPr>
      <w:r w:rsidRPr="005A1AA1">
        <w:rPr>
          <w:rFonts w:ascii="Arial Narrow" w:hAnsi="Arial Narrow" w:cs="Courier New"/>
        </w:rPr>
        <w:tab/>
      </w:r>
      <w:r w:rsidRPr="005A1AA1">
        <w:rPr>
          <w:rFonts w:ascii="Arial Narrow" w:hAnsi="Arial Narrow" w:cs="Courier New"/>
        </w:rPr>
        <w:tab/>
        <w:t xml:space="preserve">-6 : </w:t>
      </w:r>
      <w:r w:rsidRPr="005A1AA1">
        <w:rPr>
          <w:rFonts w:ascii="Arial Narrow" w:hAnsi="Arial Narrow" w:cs="Courier New"/>
        </w:rPr>
        <w:tab/>
        <w:t>Peinture</w:t>
      </w:r>
    </w:p>
    <w:p w14:paraId="4EACB9DA" w14:textId="77777777" w:rsidR="008800EA" w:rsidRPr="005A1AA1" w:rsidRDefault="008800EA" w:rsidP="008800EA">
      <w:pPr>
        <w:tabs>
          <w:tab w:val="left" w:pos="-720"/>
          <w:tab w:val="left" w:pos="0"/>
          <w:tab w:val="left" w:pos="720"/>
          <w:tab w:val="left" w:pos="1440"/>
        </w:tabs>
        <w:spacing w:line="276" w:lineRule="auto"/>
        <w:ind w:left="2160" w:hanging="2160"/>
        <w:rPr>
          <w:rFonts w:ascii="Arial Narrow" w:hAnsi="Arial Narrow" w:cs="Courier New"/>
        </w:rPr>
      </w:pPr>
      <w:r w:rsidRPr="005A1AA1">
        <w:rPr>
          <w:rFonts w:ascii="Arial Narrow" w:hAnsi="Arial Narrow" w:cs="Courier New"/>
        </w:rPr>
        <w:tab/>
      </w:r>
      <w:r w:rsidRPr="005A1AA1">
        <w:rPr>
          <w:rFonts w:ascii="Arial Narrow" w:hAnsi="Arial Narrow" w:cs="Courier New"/>
        </w:rPr>
        <w:tab/>
        <w:t>-7 :</w:t>
      </w:r>
      <w:r w:rsidRPr="005A1AA1">
        <w:rPr>
          <w:rFonts w:ascii="Arial Narrow" w:hAnsi="Arial Narrow" w:cs="Courier New"/>
        </w:rPr>
        <w:tab/>
        <w:t xml:space="preserve">Électricité Courant Fort–Courant Faible- Climatisation –Sécurité incendie </w:t>
      </w:r>
    </w:p>
    <w:p w14:paraId="5362AC66" w14:textId="77777777" w:rsidR="008800EA" w:rsidRPr="005A1AA1" w:rsidRDefault="008800EA" w:rsidP="008800EA">
      <w:pPr>
        <w:tabs>
          <w:tab w:val="left" w:pos="-720"/>
          <w:tab w:val="left" w:pos="0"/>
          <w:tab w:val="left" w:pos="720"/>
          <w:tab w:val="left" w:pos="1440"/>
        </w:tabs>
        <w:spacing w:line="276" w:lineRule="auto"/>
        <w:ind w:left="2160" w:hanging="2160"/>
        <w:rPr>
          <w:rFonts w:ascii="Arial Narrow" w:hAnsi="Arial Narrow" w:cs="Courier New"/>
        </w:rPr>
      </w:pPr>
      <w:r w:rsidRPr="005A1AA1">
        <w:rPr>
          <w:rFonts w:ascii="Arial Narrow" w:hAnsi="Arial Narrow" w:cs="Courier New"/>
        </w:rPr>
        <w:tab/>
      </w:r>
      <w:r w:rsidRPr="005A1AA1">
        <w:rPr>
          <w:rFonts w:ascii="Arial Narrow" w:hAnsi="Arial Narrow" w:cs="Courier New"/>
        </w:rPr>
        <w:tab/>
        <w:t>- 8 :</w:t>
      </w:r>
      <w:r w:rsidRPr="005A1AA1">
        <w:rPr>
          <w:rFonts w:ascii="Arial Narrow" w:hAnsi="Arial Narrow" w:cs="Courier New"/>
        </w:rPr>
        <w:tab/>
        <w:t>Fluides médicaux – Attente malades</w:t>
      </w:r>
    </w:p>
    <w:p w14:paraId="0B7C947B" w14:textId="77777777" w:rsidR="008800EA" w:rsidRPr="005A1AA1" w:rsidRDefault="008800EA" w:rsidP="008800EA">
      <w:pPr>
        <w:tabs>
          <w:tab w:val="left" w:pos="-720"/>
          <w:tab w:val="left" w:pos="0"/>
          <w:tab w:val="left" w:pos="720"/>
          <w:tab w:val="left" w:pos="1440"/>
        </w:tabs>
        <w:spacing w:line="276" w:lineRule="auto"/>
        <w:ind w:left="2160" w:hanging="2160"/>
        <w:rPr>
          <w:rFonts w:ascii="Arial Narrow" w:hAnsi="Arial Narrow" w:cs="Courier New"/>
        </w:rPr>
      </w:pPr>
      <w:r w:rsidRPr="005A1AA1">
        <w:rPr>
          <w:rFonts w:ascii="Arial Narrow" w:hAnsi="Arial Narrow" w:cs="Courier New"/>
        </w:rPr>
        <w:tab/>
      </w:r>
      <w:r w:rsidRPr="005A1AA1">
        <w:rPr>
          <w:rFonts w:ascii="Arial Narrow" w:hAnsi="Arial Narrow" w:cs="Courier New"/>
        </w:rPr>
        <w:tab/>
        <w:t>-9 :</w:t>
      </w:r>
      <w:r w:rsidRPr="005A1AA1">
        <w:rPr>
          <w:rFonts w:ascii="Arial Narrow" w:hAnsi="Arial Narrow" w:cs="Courier New"/>
        </w:rPr>
        <w:tab/>
        <w:t>Plomberie – Sanitaire –Adduction d’eau - Assainissement</w:t>
      </w:r>
    </w:p>
    <w:p w14:paraId="4558FAD7" w14:textId="77777777" w:rsidR="008800EA" w:rsidRPr="005A1AA1" w:rsidRDefault="008800EA" w:rsidP="008800EA">
      <w:pPr>
        <w:tabs>
          <w:tab w:val="left" w:pos="-720"/>
          <w:tab w:val="left" w:pos="0"/>
          <w:tab w:val="left" w:pos="720"/>
          <w:tab w:val="left" w:pos="1440"/>
        </w:tabs>
        <w:spacing w:line="276" w:lineRule="auto"/>
        <w:ind w:left="2160" w:hanging="2160"/>
        <w:rPr>
          <w:rFonts w:ascii="Arial Narrow" w:hAnsi="Arial Narrow" w:cs="Courier New"/>
        </w:rPr>
      </w:pPr>
      <w:r w:rsidRPr="005A1AA1">
        <w:rPr>
          <w:rFonts w:ascii="Arial Narrow" w:hAnsi="Arial Narrow" w:cs="Courier New"/>
        </w:rPr>
        <w:tab/>
      </w:r>
      <w:r w:rsidRPr="005A1AA1">
        <w:rPr>
          <w:rFonts w:ascii="Arial Narrow" w:hAnsi="Arial Narrow" w:cs="Courier New"/>
        </w:rPr>
        <w:tab/>
        <w:t xml:space="preserve">-10 : </w:t>
      </w:r>
      <w:r w:rsidRPr="005A1AA1">
        <w:rPr>
          <w:rFonts w:ascii="Arial Narrow" w:hAnsi="Arial Narrow" w:cs="Courier New"/>
        </w:rPr>
        <w:tab/>
        <w:t>Carrelage et Revêtement</w:t>
      </w:r>
    </w:p>
    <w:p w14:paraId="019BE0E0" w14:textId="77777777" w:rsidR="008800EA" w:rsidRPr="005A1AA1" w:rsidRDefault="008800EA" w:rsidP="008800EA">
      <w:pPr>
        <w:tabs>
          <w:tab w:val="left" w:pos="-720"/>
          <w:tab w:val="left" w:pos="0"/>
          <w:tab w:val="left" w:pos="720"/>
          <w:tab w:val="left" w:pos="1440"/>
        </w:tabs>
        <w:spacing w:line="276" w:lineRule="auto"/>
        <w:ind w:left="2160" w:hanging="2160"/>
        <w:rPr>
          <w:rFonts w:ascii="Arial Narrow" w:hAnsi="Arial Narrow" w:cs="Courier New"/>
        </w:rPr>
      </w:pPr>
      <w:r w:rsidRPr="005A1AA1">
        <w:rPr>
          <w:rFonts w:ascii="Arial Narrow" w:hAnsi="Arial Narrow" w:cs="Courier New"/>
        </w:rPr>
        <w:lastRenderedPageBreak/>
        <w:tab/>
      </w:r>
      <w:r w:rsidRPr="005A1AA1">
        <w:rPr>
          <w:rFonts w:ascii="Arial Narrow" w:hAnsi="Arial Narrow" w:cs="Courier New"/>
        </w:rPr>
        <w:tab/>
        <w:t>-11 :</w:t>
      </w:r>
      <w:r w:rsidRPr="005A1AA1">
        <w:rPr>
          <w:rFonts w:ascii="Arial Narrow" w:hAnsi="Arial Narrow" w:cs="Courier New"/>
        </w:rPr>
        <w:tab/>
        <w:t>Aménagements extérieurs</w:t>
      </w:r>
    </w:p>
    <w:p w14:paraId="540EB1E3" w14:textId="77777777" w:rsidR="008800EA" w:rsidRPr="005A1AA1" w:rsidRDefault="008800EA" w:rsidP="008800EA">
      <w:pPr>
        <w:tabs>
          <w:tab w:val="left" w:pos="-720"/>
          <w:tab w:val="left" w:pos="0"/>
          <w:tab w:val="left" w:pos="720"/>
          <w:tab w:val="left" w:pos="1440"/>
        </w:tabs>
        <w:spacing w:line="276" w:lineRule="auto"/>
        <w:ind w:left="2160" w:hanging="2160"/>
        <w:rPr>
          <w:rFonts w:ascii="Arial Narrow" w:hAnsi="Arial Narrow" w:cs="Courier New"/>
        </w:rPr>
      </w:pPr>
      <w:r w:rsidRPr="005A1AA1">
        <w:rPr>
          <w:rFonts w:ascii="Arial Narrow" w:hAnsi="Arial Narrow" w:cs="Courier New"/>
        </w:rPr>
        <w:t>L’opération est programmée en deux tranches en une Tranche ferme</w:t>
      </w:r>
    </w:p>
    <w:p w14:paraId="598AF27A" w14:textId="77777777" w:rsidR="008800EA" w:rsidRPr="005A1AA1" w:rsidRDefault="008800EA" w:rsidP="008800EA">
      <w:pPr>
        <w:spacing w:line="276" w:lineRule="auto"/>
        <w:rPr>
          <w:rFonts w:ascii="Arial Narrow" w:hAnsi="Arial Narrow"/>
          <w:u w:val="single"/>
        </w:rPr>
      </w:pPr>
      <w:r w:rsidRPr="005A1AA1">
        <w:rPr>
          <w:rFonts w:ascii="Arial Narrow" w:hAnsi="Arial Narrow"/>
          <w:u w:val="single"/>
        </w:rPr>
        <w:t>Composition des Ensembles</w:t>
      </w:r>
    </w:p>
    <w:p w14:paraId="06444628" w14:textId="57D6CABF" w:rsidR="008800EA" w:rsidRDefault="007D4189" w:rsidP="008800EA">
      <w:pPr>
        <w:tabs>
          <w:tab w:val="left" w:pos="-720"/>
          <w:tab w:val="left" w:pos="0"/>
          <w:tab w:val="left" w:pos="720"/>
          <w:tab w:val="left" w:pos="1440"/>
        </w:tabs>
        <w:spacing w:line="276" w:lineRule="auto"/>
        <w:ind w:left="2160" w:hanging="2160"/>
        <w:rPr>
          <w:rFonts w:ascii="Arial Narrow" w:hAnsi="Arial Narrow" w:cs="Courier New"/>
        </w:rPr>
      </w:pPr>
      <w:r>
        <w:rPr>
          <w:rFonts w:ascii="Arial Narrow" w:hAnsi="Arial Narrow" w:cs="Courier New"/>
        </w:rPr>
        <w:t>Voir plan et devis</w:t>
      </w:r>
    </w:p>
    <w:p w14:paraId="5CEE9B08" w14:textId="77777777" w:rsidR="00EC4F53" w:rsidRDefault="00EC4F53" w:rsidP="008800EA">
      <w:pPr>
        <w:tabs>
          <w:tab w:val="left" w:pos="-720"/>
          <w:tab w:val="left" w:pos="0"/>
          <w:tab w:val="left" w:pos="720"/>
          <w:tab w:val="left" w:pos="1440"/>
        </w:tabs>
        <w:spacing w:line="276" w:lineRule="auto"/>
        <w:ind w:left="2160" w:hanging="2160"/>
        <w:rPr>
          <w:rFonts w:ascii="Arial Narrow" w:hAnsi="Arial Narrow"/>
          <w:b/>
        </w:rPr>
      </w:pPr>
    </w:p>
    <w:p w14:paraId="11F23B1D" w14:textId="10425CCB" w:rsidR="008800EA" w:rsidRPr="005A1AA1" w:rsidRDefault="008800EA" w:rsidP="008800EA">
      <w:pPr>
        <w:tabs>
          <w:tab w:val="left" w:pos="-720"/>
          <w:tab w:val="left" w:pos="0"/>
          <w:tab w:val="left" w:pos="720"/>
          <w:tab w:val="left" w:pos="1440"/>
        </w:tabs>
        <w:spacing w:line="276" w:lineRule="auto"/>
        <w:ind w:left="2160" w:hanging="2160"/>
        <w:rPr>
          <w:rFonts w:ascii="Arial Narrow" w:hAnsi="Arial Narrow"/>
          <w:b/>
        </w:rPr>
      </w:pPr>
      <w:r w:rsidRPr="005A1AA1">
        <w:rPr>
          <w:rFonts w:ascii="Arial Narrow" w:hAnsi="Arial Narrow"/>
          <w:b/>
        </w:rPr>
        <w:t xml:space="preserve">CHAPITRE 2 : PRESCRIPTIONS COMMUNES </w:t>
      </w:r>
    </w:p>
    <w:p w14:paraId="14D287E7" w14:textId="77777777" w:rsidR="008800EA" w:rsidRPr="005A1AA1" w:rsidRDefault="008800EA" w:rsidP="008800EA">
      <w:pPr>
        <w:spacing w:line="276" w:lineRule="auto"/>
        <w:rPr>
          <w:rFonts w:ascii="Arial Narrow" w:hAnsi="Arial Narrow" w:cs="Courier New"/>
          <w:b/>
        </w:rPr>
      </w:pPr>
      <w:r w:rsidRPr="005A1AA1">
        <w:rPr>
          <w:rFonts w:ascii="Arial Narrow" w:hAnsi="Arial Narrow" w:cs="Courier New"/>
          <w:b/>
        </w:rPr>
        <w:t xml:space="preserve">Article 2.1 - </w:t>
      </w:r>
      <w:r w:rsidRPr="005A1AA1">
        <w:rPr>
          <w:rFonts w:ascii="Arial Narrow" w:hAnsi="Arial Narrow" w:cs="Courier New"/>
          <w:b/>
          <w:u w:val="single"/>
        </w:rPr>
        <w:t>Généralités</w:t>
      </w:r>
    </w:p>
    <w:p w14:paraId="6BB45D84" w14:textId="77777777" w:rsidR="008800EA" w:rsidRPr="005A1AA1" w:rsidRDefault="008800EA" w:rsidP="008800EA">
      <w:pPr>
        <w:spacing w:line="276" w:lineRule="auto"/>
        <w:rPr>
          <w:rFonts w:ascii="Arial Narrow" w:hAnsi="Arial Narrow" w:cs="Courier New"/>
        </w:rPr>
      </w:pPr>
      <w:r w:rsidRPr="005A1AA1">
        <w:rPr>
          <w:rFonts w:ascii="Arial Narrow" w:hAnsi="Arial Narrow" w:cs="Courier New"/>
        </w:rPr>
        <w:t>Les travaux seront réalisés conformément à l’ensemble de la réglementation en vigueur au moment de sa réalisation.</w:t>
      </w:r>
    </w:p>
    <w:p w14:paraId="01747E6D" w14:textId="77777777" w:rsidR="008800EA" w:rsidRPr="005A1AA1" w:rsidRDefault="008800EA" w:rsidP="008800EA">
      <w:pPr>
        <w:spacing w:line="276" w:lineRule="auto"/>
        <w:rPr>
          <w:rFonts w:ascii="Arial Narrow" w:hAnsi="Arial Narrow" w:cs="Courier New"/>
        </w:rPr>
      </w:pPr>
      <w:r w:rsidRPr="005A1AA1">
        <w:rPr>
          <w:rFonts w:ascii="Arial Narrow" w:hAnsi="Arial Narrow" w:cs="Courier New"/>
        </w:rPr>
        <w:t>Ils répondront aux contraintes de sécurité et demandes particulières des services de sécurité, conte les risques d’incendie et de panique dans les établissements recevant du public (E.R.P) et bâtiments destinés au travail.</w:t>
      </w:r>
    </w:p>
    <w:p w14:paraId="6D22DD9B" w14:textId="77777777" w:rsidR="008800EA" w:rsidRPr="005A1AA1" w:rsidRDefault="008800EA" w:rsidP="008800EA">
      <w:pPr>
        <w:spacing w:line="276" w:lineRule="auto"/>
        <w:ind w:left="283" w:hanging="283"/>
        <w:rPr>
          <w:rFonts w:ascii="Arial Narrow" w:hAnsi="Arial Narrow" w:cs="Courier New"/>
          <w:u w:val="single"/>
        </w:rPr>
      </w:pPr>
      <w:r w:rsidRPr="005A1AA1">
        <w:rPr>
          <w:rFonts w:ascii="Arial Narrow" w:hAnsi="Arial Narrow" w:cs="Courier New"/>
        </w:rPr>
        <w:t xml:space="preserve">2.1.1. - </w:t>
      </w:r>
      <w:r w:rsidRPr="005A1AA1">
        <w:rPr>
          <w:rFonts w:ascii="Arial Narrow" w:hAnsi="Arial Narrow" w:cs="Courier New"/>
          <w:u w:val="single"/>
        </w:rPr>
        <w:t>REGLEMENTATION</w:t>
      </w:r>
    </w:p>
    <w:p w14:paraId="6D9C847C" w14:textId="77777777" w:rsidR="008800EA" w:rsidRPr="005A1AA1" w:rsidRDefault="008800EA" w:rsidP="008800EA">
      <w:pPr>
        <w:spacing w:line="276" w:lineRule="auto"/>
        <w:rPr>
          <w:rFonts w:ascii="Arial Narrow" w:hAnsi="Arial Narrow" w:cs="Courier New"/>
        </w:rPr>
      </w:pPr>
      <w:r w:rsidRPr="005A1AA1">
        <w:rPr>
          <w:rFonts w:ascii="Arial Narrow" w:hAnsi="Arial Narrow" w:cs="Courier New"/>
        </w:rPr>
        <w:t xml:space="preserve">* Règles </w:t>
      </w:r>
    </w:p>
    <w:p w14:paraId="2893741F" w14:textId="77777777" w:rsidR="008800EA" w:rsidRPr="005A1AA1" w:rsidRDefault="008800EA" w:rsidP="008800EA">
      <w:pPr>
        <w:spacing w:line="276" w:lineRule="auto"/>
        <w:rPr>
          <w:rFonts w:ascii="Arial Narrow" w:hAnsi="Arial Narrow" w:cs="Courier New"/>
        </w:rPr>
      </w:pPr>
      <w:r w:rsidRPr="005A1AA1">
        <w:rPr>
          <w:rFonts w:ascii="Arial Narrow" w:hAnsi="Arial Narrow" w:cs="Courier New"/>
        </w:rPr>
        <w:t>Tous les ouvrages, toutes les mises en œuvre, tous les produits devront être conformes aux règles de l’art, aux DTU et normes en vigueur et répondre aux prescriptions techniques et fonctionnelles comprises dans les textes officiels existants le 1er jour du mois de signature du marché par l’entrepreneur.</w:t>
      </w:r>
    </w:p>
    <w:p w14:paraId="3BDA9278" w14:textId="77777777" w:rsidR="008800EA" w:rsidRPr="005A1AA1" w:rsidRDefault="008800EA" w:rsidP="008800EA">
      <w:pPr>
        <w:spacing w:line="276" w:lineRule="auto"/>
        <w:rPr>
          <w:rFonts w:ascii="Arial Narrow" w:hAnsi="Arial Narrow" w:cs="Courier New"/>
        </w:rPr>
      </w:pPr>
      <w:r w:rsidRPr="005A1AA1">
        <w:rPr>
          <w:rFonts w:ascii="Arial Narrow" w:hAnsi="Arial Narrow" w:cs="Courier New"/>
        </w:rPr>
        <w:t xml:space="preserve">Ces documents indiquent de façon précise : </w:t>
      </w:r>
    </w:p>
    <w:p w14:paraId="4B31CAD4" w14:textId="77777777" w:rsidR="008800EA" w:rsidRPr="005A1AA1" w:rsidRDefault="008800EA" w:rsidP="008800EA">
      <w:pPr>
        <w:spacing w:line="276" w:lineRule="auto"/>
        <w:rPr>
          <w:rFonts w:ascii="Arial Narrow" w:hAnsi="Arial Narrow" w:cs="Courier New"/>
        </w:rPr>
      </w:pPr>
      <w:r w:rsidRPr="005A1AA1">
        <w:rPr>
          <w:rFonts w:ascii="Arial Narrow" w:hAnsi="Arial Narrow" w:cs="Courier New"/>
        </w:rPr>
        <w:t>- les prescriptions relatives aux qualités des matériaux ;</w:t>
      </w:r>
    </w:p>
    <w:p w14:paraId="503EFA8F" w14:textId="77777777" w:rsidR="008800EA" w:rsidRPr="005A1AA1" w:rsidRDefault="008800EA" w:rsidP="008800EA">
      <w:pPr>
        <w:spacing w:line="276" w:lineRule="auto"/>
        <w:rPr>
          <w:rFonts w:ascii="Arial Narrow" w:hAnsi="Arial Narrow" w:cs="Courier New"/>
        </w:rPr>
      </w:pPr>
      <w:r w:rsidRPr="005A1AA1">
        <w:rPr>
          <w:rFonts w:ascii="Arial Narrow" w:hAnsi="Arial Narrow" w:cs="Courier New"/>
        </w:rPr>
        <w:t>- les conditions de mise en œuvre des matériaux et les modalités d’exécution des ouvrages.</w:t>
      </w:r>
    </w:p>
    <w:p w14:paraId="1B1F2E19" w14:textId="77777777" w:rsidR="008800EA" w:rsidRPr="005A1AA1" w:rsidRDefault="008800EA" w:rsidP="008800EA">
      <w:pPr>
        <w:spacing w:line="276" w:lineRule="auto"/>
        <w:rPr>
          <w:rFonts w:ascii="Arial Narrow" w:hAnsi="Arial Narrow" w:cs="Courier New"/>
        </w:rPr>
      </w:pPr>
      <w:r w:rsidRPr="005A1AA1">
        <w:rPr>
          <w:rFonts w:ascii="Arial Narrow" w:hAnsi="Arial Narrow" w:cs="Courier New"/>
        </w:rPr>
        <w:t>Sont également applicables aux travaux, les différentes normes de l’AFNOR.</w:t>
      </w:r>
    </w:p>
    <w:p w14:paraId="16382903" w14:textId="77777777" w:rsidR="008800EA" w:rsidRPr="005A1AA1" w:rsidRDefault="008800EA" w:rsidP="008800EA">
      <w:pPr>
        <w:spacing w:line="276" w:lineRule="auto"/>
        <w:rPr>
          <w:rFonts w:ascii="Arial Narrow" w:hAnsi="Arial Narrow"/>
        </w:rPr>
      </w:pPr>
      <w:r w:rsidRPr="005A1AA1">
        <w:rPr>
          <w:rFonts w:ascii="Arial Narrow" w:hAnsi="Arial Narrow"/>
        </w:rPr>
        <w:t xml:space="preserve">Complémentairement aux diverses prescriptions définies ci avant, sont également applicables : </w:t>
      </w:r>
    </w:p>
    <w:p w14:paraId="038A06D9" w14:textId="77777777" w:rsidR="008800EA" w:rsidRPr="005A1AA1" w:rsidRDefault="008800EA" w:rsidP="008800EA">
      <w:pPr>
        <w:spacing w:line="276" w:lineRule="auto"/>
        <w:rPr>
          <w:rFonts w:ascii="Arial Narrow" w:hAnsi="Arial Narrow"/>
        </w:rPr>
      </w:pPr>
      <w:r w:rsidRPr="005A1AA1">
        <w:rPr>
          <w:rFonts w:ascii="Arial Narrow" w:hAnsi="Arial Narrow"/>
        </w:rPr>
        <w:t xml:space="preserve"> Les règles pour calculs et exécution des constructions en béton armé : règle BA 68, règles BAEL 91, BPEL 91.</w:t>
      </w:r>
    </w:p>
    <w:p w14:paraId="6135737E" w14:textId="77777777" w:rsidR="008800EA" w:rsidRPr="005A1AA1" w:rsidRDefault="008800EA" w:rsidP="008800EA">
      <w:pPr>
        <w:spacing w:line="276" w:lineRule="auto"/>
        <w:rPr>
          <w:rFonts w:ascii="Arial Narrow" w:hAnsi="Arial Narrow"/>
        </w:rPr>
      </w:pPr>
      <w:r w:rsidRPr="005A1AA1">
        <w:rPr>
          <w:rFonts w:ascii="Arial Narrow" w:hAnsi="Arial Narrow"/>
        </w:rPr>
        <w:t xml:space="preserve">2.1.2. – </w:t>
      </w:r>
      <w:r w:rsidRPr="005A1AA1">
        <w:rPr>
          <w:rFonts w:ascii="Arial Narrow" w:hAnsi="Arial Narrow"/>
          <w:u w:val="single"/>
        </w:rPr>
        <w:t>CPTP ET PLANS D’ARCHITECTE</w:t>
      </w:r>
    </w:p>
    <w:p w14:paraId="5A9C9F9C" w14:textId="77777777" w:rsidR="008800EA" w:rsidRPr="005A1AA1" w:rsidRDefault="008800EA" w:rsidP="008800EA">
      <w:pPr>
        <w:pStyle w:val="En-tte"/>
        <w:spacing w:line="276" w:lineRule="auto"/>
        <w:rPr>
          <w:rFonts w:ascii="Arial Narrow" w:hAnsi="Arial Narrow"/>
          <w:sz w:val="24"/>
        </w:rPr>
      </w:pPr>
    </w:p>
    <w:p w14:paraId="45A400A8" w14:textId="77777777" w:rsidR="008800EA" w:rsidRPr="005A1AA1" w:rsidRDefault="008800EA" w:rsidP="008800EA">
      <w:pPr>
        <w:spacing w:line="276" w:lineRule="auto"/>
        <w:rPr>
          <w:rFonts w:ascii="Arial Narrow" w:hAnsi="Arial Narrow"/>
        </w:rPr>
      </w:pPr>
      <w:r w:rsidRPr="005A1AA1">
        <w:rPr>
          <w:rFonts w:ascii="Arial Narrow" w:hAnsi="Arial Narrow"/>
        </w:rPr>
        <w:t>Pour l’exécution des ouvrages, l’ensemble des conditions indiquées dans le CPTP de tous corps d’état est contractuel.</w:t>
      </w:r>
    </w:p>
    <w:p w14:paraId="3FBA16D5" w14:textId="77777777" w:rsidR="008800EA" w:rsidRPr="005A1AA1" w:rsidRDefault="008800EA" w:rsidP="008800EA">
      <w:pPr>
        <w:spacing w:line="276" w:lineRule="auto"/>
        <w:rPr>
          <w:rFonts w:ascii="Arial Narrow" w:hAnsi="Arial Narrow"/>
        </w:rPr>
      </w:pPr>
      <w:r w:rsidRPr="005A1AA1">
        <w:rPr>
          <w:rFonts w:ascii="Arial Narrow" w:hAnsi="Arial Narrow"/>
        </w:rPr>
        <w:t>Le présent CPTP est indivisible. L’entrepreneur reconnaît en avoir pris connaissance dans son intégralité. Il est établi pour fixer le plus exactement possible, le programme général des travaux, la nature des matériaux, les modes de construction des ouvrages.</w:t>
      </w:r>
    </w:p>
    <w:p w14:paraId="610AAF23" w14:textId="77777777" w:rsidR="008800EA" w:rsidRPr="005A1AA1" w:rsidRDefault="008800EA" w:rsidP="008800EA">
      <w:pPr>
        <w:spacing w:line="276" w:lineRule="auto"/>
        <w:rPr>
          <w:rFonts w:ascii="Arial Narrow" w:hAnsi="Arial Narrow"/>
          <w:u w:val="single"/>
        </w:rPr>
      </w:pPr>
      <w:r w:rsidRPr="005A1AA1">
        <w:rPr>
          <w:rFonts w:ascii="Arial Narrow" w:hAnsi="Arial Narrow"/>
          <w:u w:val="single"/>
        </w:rPr>
        <w:t>Le présent CPTP constitue un complément aux plans et ne reprend pas nécessairement toutes les indications qui y sont portées et qui devront néanmoins être réalisées.</w:t>
      </w:r>
    </w:p>
    <w:p w14:paraId="71EDAFAC" w14:textId="77777777" w:rsidR="008800EA" w:rsidRPr="005A1AA1" w:rsidRDefault="008800EA" w:rsidP="008800EA">
      <w:pPr>
        <w:spacing w:line="276" w:lineRule="auto"/>
        <w:rPr>
          <w:rFonts w:ascii="Arial Narrow" w:hAnsi="Arial Narrow"/>
        </w:rPr>
      </w:pPr>
      <w:r w:rsidRPr="005A1AA1">
        <w:rPr>
          <w:rFonts w:ascii="Arial Narrow" w:hAnsi="Arial Narrow"/>
        </w:rPr>
        <w:t>Les descriptions y figurant ne sont donc pas limitatives et l’entreprises devra exécuter comme étant compris dans son offre, tous les travaux (même s’ils ne sont pas précisés explicitement dans le présent CPTP ou sur les plans annexés) qui résulteraient des règles de l’art ou des règlements en vigueur, ou qui seraient nécessaires pour assurer le parfait achèvement des ouvrages.</w:t>
      </w:r>
    </w:p>
    <w:p w14:paraId="46795125" w14:textId="77777777" w:rsidR="008800EA" w:rsidRPr="005A1AA1" w:rsidRDefault="008800EA" w:rsidP="008800EA">
      <w:pPr>
        <w:spacing w:line="276" w:lineRule="auto"/>
        <w:rPr>
          <w:rFonts w:ascii="Arial Narrow" w:hAnsi="Arial Narrow"/>
        </w:rPr>
      </w:pPr>
      <w:r w:rsidRPr="005A1AA1">
        <w:rPr>
          <w:rFonts w:ascii="Arial Narrow" w:hAnsi="Arial Narrow"/>
        </w:rPr>
        <w:t>Les plans éventuellement complétés par le présent CPTP constituent un ensemble définissant le projet architectural. Les plans dessinés à grande échelle ont priorité sur les plans d’ensemble et l’entrepreneur est tenu d’exécuter les prestations prévues par le document le plus complet.</w:t>
      </w:r>
    </w:p>
    <w:p w14:paraId="372AD56E" w14:textId="77777777" w:rsidR="008800EA" w:rsidRPr="005A1AA1" w:rsidRDefault="008800EA" w:rsidP="008800EA">
      <w:pPr>
        <w:spacing w:line="276" w:lineRule="auto"/>
        <w:rPr>
          <w:rFonts w:ascii="Arial Narrow" w:hAnsi="Arial Narrow"/>
        </w:rPr>
      </w:pPr>
      <w:r w:rsidRPr="005A1AA1">
        <w:rPr>
          <w:rFonts w:ascii="Arial Narrow" w:hAnsi="Arial Narrow"/>
        </w:rPr>
        <w:t>Dans le cas où l’entrepreneur relèverait une contradiction entre deux documents du projet, il sera tenu d’en informer le maître d’œuvre qui fera procéder aux rectifications nécessaires.</w:t>
      </w:r>
    </w:p>
    <w:p w14:paraId="014AA067" w14:textId="77777777" w:rsidR="008800EA" w:rsidRPr="005A1AA1" w:rsidRDefault="008800EA" w:rsidP="008800EA">
      <w:pPr>
        <w:spacing w:line="276" w:lineRule="auto"/>
        <w:rPr>
          <w:rFonts w:ascii="Arial Narrow" w:hAnsi="Arial Narrow"/>
          <w:i/>
        </w:rPr>
      </w:pPr>
      <w:r w:rsidRPr="005A1AA1">
        <w:rPr>
          <w:rFonts w:ascii="Arial Narrow" w:hAnsi="Arial Narrow"/>
          <w:i/>
        </w:rPr>
        <w:lastRenderedPageBreak/>
        <w:t>N.B. les termes «</w:t>
      </w:r>
      <w:r w:rsidRPr="005A1AA1">
        <w:rPr>
          <w:rFonts w:ascii="Arial Narrow" w:hAnsi="Arial Narrow"/>
          <w:b/>
          <w:i/>
        </w:rPr>
        <w:t xml:space="preserve"> ou similaire</w:t>
      </w:r>
      <w:r w:rsidRPr="005A1AA1">
        <w:rPr>
          <w:rFonts w:ascii="Arial Narrow" w:hAnsi="Arial Narrow"/>
          <w:i/>
        </w:rPr>
        <w:t xml:space="preserve"> » et «</w:t>
      </w:r>
      <w:r w:rsidRPr="005A1AA1">
        <w:rPr>
          <w:rFonts w:ascii="Arial Narrow" w:hAnsi="Arial Narrow"/>
          <w:b/>
          <w:i/>
        </w:rPr>
        <w:t xml:space="preserve"> ou équivalent</w:t>
      </w:r>
      <w:r w:rsidRPr="005A1AA1">
        <w:rPr>
          <w:rFonts w:ascii="Arial Narrow" w:hAnsi="Arial Narrow"/>
          <w:i/>
        </w:rPr>
        <w:t xml:space="preserve"> » renvoient au label ou à la certification technique du produit cité.</w:t>
      </w:r>
    </w:p>
    <w:p w14:paraId="26F82ED1" w14:textId="77777777" w:rsidR="008800EA" w:rsidRPr="005A1AA1" w:rsidRDefault="008800EA" w:rsidP="008800EA">
      <w:pPr>
        <w:spacing w:line="276" w:lineRule="auto"/>
        <w:rPr>
          <w:rFonts w:ascii="Arial Narrow" w:hAnsi="Arial Narrow"/>
          <w:u w:val="single"/>
        </w:rPr>
      </w:pPr>
      <w:r w:rsidRPr="005A1AA1">
        <w:rPr>
          <w:rFonts w:ascii="Arial Narrow" w:hAnsi="Arial Narrow"/>
        </w:rPr>
        <w:t xml:space="preserve">2.1.3. – </w:t>
      </w:r>
      <w:r w:rsidRPr="005A1AA1">
        <w:rPr>
          <w:rFonts w:ascii="Arial Narrow" w:hAnsi="Arial Narrow"/>
          <w:u w:val="single"/>
        </w:rPr>
        <w:t>ETUDES</w:t>
      </w:r>
    </w:p>
    <w:p w14:paraId="1A28BF87" w14:textId="77777777" w:rsidR="008800EA" w:rsidRPr="005A1AA1" w:rsidRDefault="008800EA" w:rsidP="008800EA">
      <w:pPr>
        <w:spacing w:line="276" w:lineRule="auto"/>
        <w:rPr>
          <w:rFonts w:ascii="Arial Narrow" w:hAnsi="Arial Narrow"/>
          <w:u w:val="single"/>
        </w:rPr>
      </w:pPr>
      <w:r w:rsidRPr="005A1AA1">
        <w:rPr>
          <w:rFonts w:ascii="Arial Narrow" w:hAnsi="Arial Narrow"/>
        </w:rPr>
        <w:t xml:space="preserve">* </w:t>
      </w:r>
      <w:r w:rsidRPr="005A1AA1">
        <w:rPr>
          <w:rFonts w:ascii="Arial Narrow" w:hAnsi="Arial Narrow"/>
          <w:u w:val="single"/>
        </w:rPr>
        <w:t>Etudes de l’entrepreneur</w:t>
      </w:r>
    </w:p>
    <w:p w14:paraId="49E415FB" w14:textId="708A6906" w:rsidR="008800EA" w:rsidRDefault="008800EA" w:rsidP="008800EA">
      <w:pPr>
        <w:pStyle w:val="Retraitcorpsdetexte"/>
        <w:spacing w:line="276" w:lineRule="auto"/>
        <w:ind w:left="0"/>
        <w:rPr>
          <w:rFonts w:ascii="Arial Narrow" w:hAnsi="Arial Narrow"/>
        </w:rPr>
      </w:pPr>
      <w:r w:rsidRPr="005A1AA1">
        <w:rPr>
          <w:rFonts w:ascii="Arial Narrow" w:hAnsi="Arial Narrow"/>
        </w:rPr>
        <w:t>Il appartient à l’Entrepreneur de vérifier l’exactitude des documents remis et, à défaut, il supportera les conséquences des erreurs qui en découleraient.</w:t>
      </w:r>
    </w:p>
    <w:p w14:paraId="1E638EA1" w14:textId="77777777" w:rsidR="005D766F" w:rsidRPr="005A1AA1" w:rsidRDefault="005D766F" w:rsidP="008800EA">
      <w:pPr>
        <w:pStyle w:val="Retraitcorpsdetexte"/>
        <w:spacing w:line="276" w:lineRule="auto"/>
        <w:ind w:left="0"/>
        <w:rPr>
          <w:rFonts w:ascii="Arial Narrow" w:hAnsi="Arial Narrow"/>
        </w:rPr>
      </w:pPr>
    </w:p>
    <w:p w14:paraId="0D20EA2A" w14:textId="77777777" w:rsidR="008800EA" w:rsidRPr="005A1AA1" w:rsidRDefault="008800EA" w:rsidP="008800EA">
      <w:pPr>
        <w:pStyle w:val="Retraitcorpsdetexte"/>
        <w:spacing w:line="276" w:lineRule="auto"/>
        <w:ind w:left="0"/>
        <w:rPr>
          <w:rFonts w:ascii="Arial Narrow" w:hAnsi="Arial Narrow"/>
        </w:rPr>
      </w:pPr>
      <w:r w:rsidRPr="005A1AA1">
        <w:rPr>
          <w:rFonts w:ascii="Arial Narrow" w:hAnsi="Arial Narrow"/>
        </w:rPr>
        <w:t xml:space="preserve">L’Entreprise a la responsabilité de la vérification des cotes de tous les plans qui lui seront remis. De même et de façon générale, il a la charge de la vérification de tous les documents écrits et dessinés. Les erreurs ou imprécisions éventuelles </w:t>
      </w:r>
    </w:p>
    <w:p w14:paraId="42C40AC6" w14:textId="77777777" w:rsidR="008800EA" w:rsidRPr="005A1AA1" w:rsidRDefault="008800EA" w:rsidP="008800EA">
      <w:pPr>
        <w:pStyle w:val="Retraitcorpsdetexte"/>
        <w:spacing w:line="276" w:lineRule="auto"/>
        <w:ind w:left="0"/>
        <w:rPr>
          <w:rFonts w:ascii="Arial Narrow" w:hAnsi="Arial Narrow"/>
        </w:rPr>
      </w:pPr>
      <w:r w:rsidRPr="005A1AA1">
        <w:rPr>
          <w:rFonts w:ascii="Arial Narrow" w:hAnsi="Arial Narrow"/>
        </w:rPr>
        <w:t xml:space="preserve">Dans ces documents ou la non concordance entre eux, devront être signalées au plus tôt au Maître d’œuvre qui effectuera, s’il y a lieu, les rectifications nécessaires. </w:t>
      </w:r>
    </w:p>
    <w:p w14:paraId="75DE2CA3" w14:textId="77777777" w:rsidR="008800EA" w:rsidRPr="005A1AA1" w:rsidRDefault="008800EA" w:rsidP="008800EA">
      <w:pPr>
        <w:pStyle w:val="Retraitcorpsdetexte"/>
        <w:spacing w:line="276" w:lineRule="auto"/>
        <w:rPr>
          <w:rFonts w:ascii="Arial Narrow" w:hAnsi="Arial Narrow"/>
        </w:rPr>
      </w:pPr>
    </w:p>
    <w:p w14:paraId="676359D4" w14:textId="77777777" w:rsidR="008800EA" w:rsidRPr="005A1AA1" w:rsidRDefault="008800EA" w:rsidP="008800EA">
      <w:pPr>
        <w:pStyle w:val="Retraitcorpsdetexte"/>
        <w:spacing w:line="276" w:lineRule="auto"/>
        <w:ind w:left="0"/>
        <w:rPr>
          <w:rFonts w:ascii="Arial Narrow" w:hAnsi="Arial Narrow"/>
        </w:rPr>
      </w:pPr>
      <w:r w:rsidRPr="005A1AA1">
        <w:rPr>
          <w:rFonts w:ascii="Arial Narrow" w:hAnsi="Arial Narrow"/>
        </w:rPr>
        <w:t>Dans tous les cas, le Maître d’œuvre est le seul compétent pour les corrections à apporter. En cas d’erreur, omission, non- concordance, litige, il est expressément admis que l’interprétation retenue par l’arc</w:t>
      </w:r>
      <w:r>
        <w:rPr>
          <w:rFonts w:ascii="Arial Narrow" w:hAnsi="Arial Narrow"/>
        </w:rPr>
        <w:t>hitecte sera le plus favorable.</w:t>
      </w:r>
    </w:p>
    <w:p w14:paraId="697A1A84" w14:textId="77777777" w:rsidR="008800EA" w:rsidRPr="005A1AA1" w:rsidRDefault="008800EA" w:rsidP="008800EA">
      <w:pPr>
        <w:pStyle w:val="Titre2"/>
        <w:spacing w:line="276" w:lineRule="auto"/>
        <w:rPr>
          <w:rFonts w:ascii="Arial Narrow" w:hAnsi="Arial Narrow"/>
          <w:sz w:val="24"/>
          <w:szCs w:val="24"/>
          <w:u w:val="single"/>
        </w:rPr>
      </w:pPr>
      <w:r w:rsidRPr="005A1AA1">
        <w:rPr>
          <w:rFonts w:ascii="Arial Narrow" w:hAnsi="Arial Narrow"/>
          <w:sz w:val="24"/>
          <w:szCs w:val="24"/>
          <w:u w:val="single"/>
        </w:rPr>
        <w:t>Erreurs ou omissions relevés après appel d’offres</w:t>
      </w:r>
    </w:p>
    <w:p w14:paraId="0C582780" w14:textId="77777777" w:rsidR="008800EA" w:rsidRPr="005A1AA1" w:rsidRDefault="008800EA" w:rsidP="008800EA">
      <w:pPr>
        <w:pStyle w:val="Retraitcorpsdetexte"/>
        <w:spacing w:line="276" w:lineRule="auto"/>
        <w:ind w:left="0"/>
        <w:rPr>
          <w:rFonts w:ascii="Arial Narrow" w:hAnsi="Arial Narrow"/>
        </w:rPr>
      </w:pPr>
      <w:r w:rsidRPr="005A1AA1">
        <w:rPr>
          <w:rFonts w:ascii="Arial Narrow" w:hAnsi="Arial Narrow"/>
        </w:rPr>
        <w:t>L’entrepreneur ne pourra se prévaloir d’erreurs ou d’omissions relevées postérieurement à l’appel d’offres ou à la signature du marché pour tenter d’obtenir une augmentation du prix soumissionné ou une prolongation des délais impartis.</w:t>
      </w:r>
    </w:p>
    <w:p w14:paraId="2CF02268" w14:textId="77777777" w:rsidR="008800EA" w:rsidRPr="005A1AA1" w:rsidRDefault="008800EA" w:rsidP="008800EA">
      <w:pPr>
        <w:spacing w:line="276" w:lineRule="auto"/>
        <w:ind w:left="705" w:firstLine="3"/>
        <w:rPr>
          <w:rFonts w:ascii="Arial Narrow" w:hAnsi="Arial Narrow"/>
        </w:rPr>
      </w:pPr>
    </w:p>
    <w:p w14:paraId="1364BF82" w14:textId="77777777" w:rsidR="008800EA" w:rsidRPr="005A1AA1" w:rsidRDefault="008800EA" w:rsidP="008800EA">
      <w:pPr>
        <w:spacing w:line="276" w:lineRule="auto"/>
        <w:rPr>
          <w:rFonts w:ascii="Arial Narrow" w:hAnsi="Arial Narrow"/>
          <w:u w:val="single"/>
        </w:rPr>
      </w:pPr>
      <w:r w:rsidRPr="005A1AA1">
        <w:rPr>
          <w:rFonts w:ascii="Arial Narrow" w:hAnsi="Arial Narrow"/>
        </w:rPr>
        <w:t xml:space="preserve">* </w:t>
      </w:r>
      <w:r w:rsidRPr="005A1AA1">
        <w:rPr>
          <w:rFonts w:ascii="Arial Narrow" w:hAnsi="Arial Narrow"/>
          <w:u w:val="single"/>
        </w:rPr>
        <w:t>Bureau d’études / Bureau de contrôle</w:t>
      </w:r>
    </w:p>
    <w:p w14:paraId="1B139BE5" w14:textId="77777777" w:rsidR="008800EA" w:rsidRPr="005A1AA1" w:rsidRDefault="008800EA" w:rsidP="008800EA">
      <w:pPr>
        <w:spacing w:line="276" w:lineRule="auto"/>
        <w:rPr>
          <w:rFonts w:ascii="Arial Narrow" w:hAnsi="Arial Narrow"/>
          <w:b/>
          <w:i/>
        </w:rPr>
      </w:pPr>
      <w:r w:rsidRPr="005A1AA1">
        <w:rPr>
          <w:rFonts w:ascii="Arial Narrow" w:hAnsi="Arial Narrow"/>
          <w:b/>
          <w:i/>
        </w:rPr>
        <w:t xml:space="preserve">- L’entrepreneur devra se rendre compte sur site de l’état des lieux et des difficultés éventuelles d’exécution des travaux. </w:t>
      </w:r>
    </w:p>
    <w:p w14:paraId="5A506679" w14:textId="77777777" w:rsidR="008800EA" w:rsidRPr="005A1AA1" w:rsidRDefault="008800EA" w:rsidP="008800EA">
      <w:pPr>
        <w:spacing w:line="276" w:lineRule="auto"/>
        <w:rPr>
          <w:rFonts w:ascii="Arial Narrow" w:hAnsi="Arial Narrow"/>
          <w:b/>
          <w:i/>
        </w:rPr>
      </w:pPr>
      <w:r w:rsidRPr="005A1AA1">
        <w:rPr>
          <w:rFonts w:ascii="Arial Narrow" w:hAnsi="Arial Narrow"/>
          <w:b/>
          <w:i/>
        </w:rPr>
        <w:t>- L’entrepreneur effectuera à ses frais tous les sondages et recherches qu’il jugera nécessaires</w:t>
      </w:r>
    </w:p>
    <w:p w14:paraId="59781855" w14:textId="77777777" w:rsidR="008800EA" w:rsidRPr="005A1AA1" w:rsidRDefault="008800EA" w:rsidP="008800EA">
      <w:pPr>
        <w:spacing w:line="276" w:lineRule="auto"/>
        <w:rPr>
          <w:rFonts w:ascii="Arial Narrow" w:hAnsi="Arial Narrow"/>
          <w:b/>
          <w:i/>
        </w:rPr>
      </w:pPr>
      <w:r w:rsidRPr="005A1AA1">
        <w:rPr>
          <w:rFonts w:ascii="Arial Narrow" w:hAnsi="Arial Narrow"/>
          <w:b/>
          <w:i/>
        </w:rPr>
        <w:t>- L’entrepreneur établira l’ensemble des plans et détails d’exécutions, notes de calcul, sections de béton, ratios d’armatures…. Consécutifs et devant être soumis à l’approbation du bureau de contrôle</w:t>
      </w:r>
    </w:p>
    <w:p w14:paraId="6F4A4FB0" w14:textId="39C3D76E" w:rsidR="008800EA" w:rsidRPr="005A1AA1" w:rsidRDefault="008800EA" w:rsidP="008800EA">
      <w:pPr>
        <w:spacing w:line="276" w:lineRule="auto"/>
        <w:rPr>
          <w:rFonts w:ascii="Arial Narrow" w:hAnsi="Arial Narrow"/>
          <w:b/>
          <w:i/>
        </w:rPr>
      </w:pPr>
      <w:r w:rsidRPr="005A1AA1">
        <w:rPr>
          <w:rFonts w:ascii="Arial Narrow" w:hAnsi="Arial Narrow"/>
          <w:b/>
          <w:i/>
        </w:rPr>
        <w:t xml:space="preserve">- L’intervention du bureau de contrôle sera à la charge </w:t>
      </w:r>
      <w:r w:rsidR="00AC59B5">
        <w:rPr>
          <w:rFonts w:ascii="Arial Narrow" w:hAnsi="Arial Narrow"/>
          <w:b/>
          <w:i/>
        </w:rPr>
        <w:t>de l’entrepreneur</w:t>
      </w:r>
      <w:r w:rsidRPr="005A1AA1">
        <w:rPr>
          <w:rFonts w:ascii="Arial Narrow" w:hAnsi="Arial Narrow"/>
          <w:b/>
          <w:i/>
        </w:rPr>
        <w:t>.</w:t>
      </w:r>
    </w:p>
    <w:p w14:paraId="10E018D6" w14:textId="77777777" w:rsidR="008800EA" w:rsidRPr="005A1AA1" w:rsidRDefault="008800EA" w:rsidP="008800EA">
      <w:pPr>
        <w:spacing w:line="276" w:lineRule="auto"/>
        <w:rPr>
          <w:rFonts w:ascii="Arial Narrow" w:hAnsi="Arial Narrow"/>
          <w:b/>
          <w:i/>
        </w:rPr>
      </w:pPr>
      <w:r w:rsidRPr="005A1AA1">
        <w:rPr>
          <w:rFonts w:ascii="Arial Narrow" w:hAnsi="Arial Narrow"/>
          <w:b/>
          <w:i/>
        </w:rPr>
        <w:t>NOTA. Le montant de toutes ces prestations devra être clairement identifiable dans l’offre de l’entreprise.</w:t>
      </w:r>
    </w:p>
    <w:p w14:paraId="00259400" w14:textId="77777777" w:rsidR="008800EA" w:rsidRPr="005A1AA1" w:rsidRDefault="008800EA" w:rsidP="008800EA">
      <w:pPr>
        <w:spacing w:line="276" w:lineRule="auto"/>
        <w:rPr>
          <w:rFonts w:ascii="Arial Narrow" w:hAnsi="Arial Narrow"/>
        </w:rPr>
      </w:pPr>
      <w:r w:rsidRPr="005A1AA1">
        <w:rPr>
          <w:rFonts w:ascii="Arial Narrow" w:hAnsi="Arial Narrow"/>
        </w:rPr>
        <w:t xml:space="preserve">* </w:t>
      </w:r>
      <w:r w:rsidRPr="005A1AA1">
        <w:rPr>
          <w:rFonts w:ascii="Arial Narrow" w:hAnsi="Arial Narrow"/>
          <w:u w:val="single"/>
        </w:rPr>
        <w:t>la qualité des matériaux</w:t>
      </w:r>
    </w:p>
    <w:p w14:paraId="3CAB77B3" w14:textId="77777777" w:rsidR="008800EA" w:rsidRPr="005A1AA1" w:rsidRDefault="008800EA" w:rsidP="008800EA">
      <w:pPr>
        <w:spacing w:line="276" w:lineRule="auto"/>
        <w:rPr>
          <w:rFonts w:ascii="Arial Narrow" w:hAnsi="Arial Narrow"/>
        </w:rPr>
      </w:pPr>
      <w:r w:rsidRPr="005A1AA1">
        <w:rPr>
          <w:rFonts w:ascii="Arial Narrow" w:hAnsi="Arial Narrow"/>
        </w:rPr>
        <w:t>Les marques et types d’appareils ou produits retenus servent à définir un niveau de qualité et de prestations pour le présent CPTP.</w:t>
      </w:r>
    </w:p>
    <w:p w14:paraId="191BF49C" w14:textId="77777777" w:rsidR="008800EA" w:rsidRPr="005A1AA1" w:rsidRDefault="008800EA" w:rsidP="008800EA">
      <w:pPr>
        <w:spacing w:line="276" w:lineRule="auto"/>
        <w:rPr>
          <w:rFonts w:ascii="Arial Narrow" w:hAnsi="Arial Narrow"/>
        </w:rPr>
      </w:pPr>
      <w:r w:rsidRPr="005A1AA1">
        <w:rPr>
          <w:rFonts w:ascii="Arial Narrow" w:hAnsi="Arial Narrow"/>
        </w:rPr>
        <w:t>L’entreprise aura le loisir de présenter, tous autres produits admis en équivalence sous réserve de l’approbation de l’architecte.</w:t>
      </w:r>
    </w:p>
    <w:p w14:paraId="6083B9B8" w14:textId="77777777" w:rsidR="008800EA" w:rsidRPr="005A1AA1" w:rsidRDefault="008800EA" w:rsidP="008800EA">
      <w:pPr>
        <w:spacing w:line="276" w:lineRule="auto"/>
        <w:rPr>
          <w:rFonts w:ascii="Arial Narrow" w:hAnsi="Arial Narrow"/>
        </w:rPr>
      </w:pPr>
      <w:r w:rsidRPr="005A1AA1">
        <w:rPr>
          <w:rFonts w:ascii="Arial Narrow" w:hAnsi="Arial Narrow"/>
        </w:rPr>
        <w:t xml:space="preserve">* </w:t>
      </w:r>
      <w:r w:rsidRPr="005A1AA1">
        <w:rPr>
          <w:rFonts w:ascii="Arial Narrow" w:hAnsi="Arial Narrow"/>
          <w:u w:val="single"/>
        </w:rPr>
        <w:t>Remise d’échantillon</w:t>
      </w:r>
    </w:p>
    <w:p w14:paraId="3878B8C3" w14:textId="77777777" w:rsidR="008800EA" w:rsidRPr="005A1AA1" w:rsidRDefault="008800EA" w:rsidP="008800EA">
      <w:pPr>
        <w:spacing w:line="276" w:lineRule="auto"/>
        <w:rPr>
          <w:rFonts w:ascii="Arial Narrow" w:hAnsi="Arial Narrow"/>
        </w:rPr>
      </w:pPr>
      <w:r w:rsidRPr="005A1AA1">
        <w:rPr>
          <w:rFonts w:ascii="Arial Narrow" w:hAnsi="Arial Narrow"/>
        </w:rPr>
        <w:t>L’entrepreneur devra obligatoirement déposer sur le chantier les échantillons, modèles ou spécimens de tous les matériaux, appareils ou éléments devant être utilisés pour l’exécution de leurs ouvrages.</w:t>
      </w:r>
    </w:p>
    <w:p w14:paraId="0A54E06B" w14:textId="77777777" w:rsidR="008800EA" w:rsidRPr="005A1AA1" w:rsidRDefault="008800EA" w:rsidP="008800EA">
      <w:pPr>
        <w:spacing w:line="276" w:lineRule="auto"/>
        <w:ind w:firstLine="708"/>
        <w:rPr>
          <w:rFonts w:ascii="Arial Narrow" w:hAnsi="Arial Narrow"/>
        </w:rPr>
      </w:pPr>
    </w:p>
    <w:p w14:paraId="75321899" w14:textId="77777777" w:rsidR="008800EA" w:rsidRPr="005A1AA1" w:rsidRDefault="008800EA" w:rsidP="008800EA">
      <w:pPr>
        <w:spacing w:line="276" w:lineRule="auto"/>
        <w:rPr>
          <w:rFonts w:ascii="Arial Narrow" w:hAnsi="Arial Narrow"/>
        </w:rPr>
      </w:pPr>
      <w:r w:rsidRPr="005A1AA1">
        <w:rPr>
          <w:rFonts w:ascii="Arial Narrow" w:hAnsi="Arial Narrow"/>
        </w:rPr>
        <w:t xml:space="preserve">2.1.4. – </w:t>
      </w:r>
      <w:r w:rsidRPr="005A1AA1">
        <w:rPr>
          <w:rFonts w:ascii="Arial Narrow" w:hAnsi="Arial Narrow"/>
          <w:u w:val="single"/>
        </w:rPr>
        <w:t>PRESCRIPTIONS DIVERSES</w:t>
      </w:r>
    </w:p>
    <w:p w14:paraId="1DE69A79" w14:textId="77777777" w:rsidR="008800EA" w:rsidRPr="005A1AA1" w:rsidRDefault="008800EA" w:rsidP="008800EA">
      <w:pPr>
        <w:spacing w:line="276" w:lineRule="auto"/>
        <w:ind w:left="851" w:hanging="851"/>
        <w:rPr>
          <w:rFonts w:ascii="Arial Narrow" w:hAnsi="Arial Narrow"/>
        </w:rPr>
      </w:pPr>
      <w:r w:rsidRPr="005A1AA1">
        <w:rPr>
          <w:rFonts w:ascii="Arial Narrow" w:hAnsi="Arial Narrow"/>
        </w:rPr>
        <w:t xml:space="preserve"> PLANS DE RECOLLEMENT D.O.E</w:t>
      </w:r>
    </w:p>
    <w:p w14:paraId="32C0D539" w14:textId="77777777" w:rsidR="008800EA" w:rsidRPr="005A1AA1" w:rsidRDefault="008800EA" w:rsidP="008800EA">
      <w:pPr>
        <w:spacing w:line="276" w:lineRule="auto"/>
        <w:rPr>
          <w:rFonts w:ascii="Arial Narrow" w:hAnsi="Arial Narrow"/>
        </w:rPr>
      </w:pPr>
      <w:r w:rsidRPr="005A1AA1">
        <w:rPr>
          <w:rFonts w:ascii="Arial Narrow" w:hAnsi="Arial Narrow"/>
        </w:rPr>
        <w:lastRenderedPageBreak/>
        <w:t>En fin de travaux, et au plus tard un mois après la réception provisoire des travaux, L’entreprise devra remettre au Maître d’ouvrage délégué en 3 exemplaires, dont 1 sur support informatique, les plans de recollement des ouvrages réellement exécutés sur le chantier, ainsi que le dossier des ouvrages exécutés comprenant, entre autres :</w:t>
      </w:r>
    </w:p>
    <w:p w14:paraId="2AC0A734" w14:textId="77777777" w:rsidR="008800EA" w:rsidRPr="005A1AA1" w:rsidRDefault="008800EA" w:rsidP="008800EA">
      <w:pPr>
        <w:spacing w:line="276" w:lineRule="auto"/>
        <w:ind w:firstLine="708"/>
        <w:rPr>
          <w:rFonts w:ascii="Arial Narrow" w:hAnsi="Arial Narrow"/>
        </w:rPr>
      </w:pPr>
      <w:r w:rsidRPr="005A1AA1">
        <w:rPr>
          <w:rFonts w:ascii="Arial Narrow" w:hAnsi="Arial Narrow"/>
        </w:rPr>
        <w:t>- plans de béton armé visés</w:t>
      </w:r>
    </w:p>
    <w:p w14:paraId="3BDB31E9" w14:textId="77777777" w:rsidR="008800EA" w:rsidRPr="005A1AA1" w:rsidRDefault="008800EA" w:rsidP="008800EA">
      <w:pPr>
        <w:spacing w:line="276" w:lineRule="auto"/>
        <w:ind w:firstLine="708"/>
        <w:rPr>
          <w:rFonts w:ascii="Arial Narrow" w:hAnsi="Arial Narrow"/>
        </w:rPr>
      </w:pPr>
      <w:r w:rsidRPr="005A1AA1">
        <w:rPr>
          <w:rFonts w:ascii="Arial Narrow" w:hAnsi="Arial Narrow"/>
        </w:rPr>
        <w:t>- notice technique des produits mis en œuvre,</w:t>
      </w:r>
    </w:p>
    <w:p w14:paraId="63167E13" w14:textId="77777777" w:rsidR="008800EA" w:rsidRPr="005A1AA1" w:rsidRDefault="008800EA" w:rsidP="008800EA">
      <w:pPr>
        <w:spacing w:line="276" w:lineRule="auto"/>
        <w:ind w:firstLine="708"/>
        <w:rPr>
          <w:rFonts w:ascii="Arial Narrow" w:hAnsi="Arial Narrow"/>
        </w:rPr>
      </w:pPr>
      <w:r w:rsidRPr="005A1AA1">
        <w:rPr>
          <w:rFonts w:ascii="Arial Narrow" w:hAnsi="Arial Narrow"/>
        </w:rPr>
        <w:t>- schéma d’armoires et de fonctionnement,</w:t>
      </w:r>
    </w:p>
    <w:p w14:paraId="70EF9536" w14:textId="77777777" w:rsidR="008800EA" w:rsidRPr="005A1AA1" w:rsidRDefault="008800EA" w:rsidP="008800EA">
      <w:pPr>
        <w:spacing w:line="276" w:lineRule="auto"/>
        <w:ind w:left="708"/>
        <w:rPr>
          <w:rFonts w:ascii="Arial Narrow" w:hAnsi="Arial Narrow"/>
        </w:rPr>
      </w:pPr>
      <w:r w:rsidRPr="005A1AA1">
        <w:rPr>
          <w:rFonts w:ascii="Arial Narrow" w:hAnsi="Arial Narrow"/>
        </w:rPr>
        <w:t>- schémas de réseaux de canalisations avec indication des vannes, bouchons, siphon, etc.</w:t>
      </w:r>
    </w:p>
    <w:p w14:paraId="323C318D" w14:textId="77777777" w:rsidR="008800EA" w:rsidRPr="005A1AA1" w:rsidRDefault="008800EA" w:rsidP="008800EA">
      <w:pPr>
        <w:spacing w:line="276" w:lineRule="auto"/>
        <w:ind w:left="708"/>
        <w:rPr>
          <w:rFonts w:ascii="Arial Narrow" w:hAnsi="Arial Narrow"/>
        </w:rPr>
      </w:pPr>
      <w:r w:rsidRPr="005A1AA1">
        <w:rPr>
          <w:rFonts w:ascii="Arial Narrow" w:hAnsi="Arial Narrow"/>
        </w:rPr>
        <w:t>- résultats des essais et analyses demandés par le Maître d’œuvre et le bureau de contrôle en cours de travaux.</w:t>
      </w:r>
    </w:p>
    <w:p w14:paraId="4A45CEA8" w14:textId="77777777" w:rsidR="008800EA" w:rsidRPr="005A1AA1" w:rsidRDefault="008800EA" w:rsidP="008800EA">
      <w:pPr>
        <w:spacing w:line="276" w:lineRule="auto"/>
        <w:rPr>
          <w:rFonts w:ascii="Arial Narrow" w:hAnsi="Arial Narrow"/>
          <w:u w:val="single"/>
        </w:rPr>
      </w:pPr>
      <w:r w:rsidRPr="005A1AA1">
        <w:rPr>
          <w:rFonts w:ascii="Arial Narrow" w:hAnsi="Arial Narrow"/>
        </w:rPr>
        <w:t xml:space="preserve">* </w:t>
      </w:r>
      <w:r w:rsidRPr="005A1AA1">
        <w:rPr>
          <w:rFonts w:ascii="Arial Narrow" w:hAnsi="Arial Narrow"/>
          <w:u w:val="single"/>
        </w:rPr>
        <w:t>Essais et vérifications de fonctionnement</w:t>
      </w:r>
    </w:p>
    <w:p w14:paraId="7315D41A" w14:textId="77777777" w:rsidR="008800EA" w:rsidRPr="005A1AA1" w:rsidRDefault="008800EA" w:rsidP="008800EA">
      <w:pPr>
        <w:spacing w:line="276" w:lineRule="auto"/>
        <w:rPr>
          <w:rFonts w:ascii="Arial Narrow" w:hAnsi="Arial Narrow"/>
        </w:rPr>
      </w:pPr>
      <w:r w:rsidRPr="005A1AA1">
        <w:rPr>
          <w:rFonts w:ascii="Arial Narrow" w:hAnsi="Arial Narrow"/>
        </w:rPr>
        <w:t>Afin de prévenir les aléas techniques découlant d’un mauvais fonctionnement des installations, l’entreprise devra effectuer au minimum avant réception, les essais et vérifications demandés par le Bureau de Contrôle, se feront en présence du maître d’œuvre ou le représentant du maître d’ouvrage</w:t>
      </w:r>
    </w:p>
    <w:p w14:paraId="2776D7D1" w14:textId="77777777" w:rsidR="008800EA" w:rsidRPr="005A1AA1" w:rsidRDefault="008800EA" w:rsidP="008800EA">
      <w:pPr>
        <w:spacing w:line="276" w:lineRule="auto"/>
        <w:rPr>
          <w:rFonts w:ascii="Arial Narrow" w:hAnsi="Arial Narrow"/>
          <w:u w:val="single"/>
        </w:rPr>
      </w:pPr>
      <w:r w:rsidRPr="005A1AA1">
        <w:rPr>
          <w:rFonts w:ascii="Arial Narrow" w:hAnsi="Arial Narrow"/>
        </w:rPr>
        <w:t xml:space="preserve">* </w:t>
      </w:r>
      <w:r w:rsidRPr="005A1AA1">
        <w:rPr>
          <w:rFonts w:ascii="Arial Narrow" w:hAnsi="Arial Narrow"/>
          <w:u w:val="single"/>
        </w:rPr>
        <w:t>Planning</w:t>
      </w:r>
    </w:p>
    <w:p w14:paraId="154235D5" w14:textId="77777777" w:rsidR="008800EA" w:rsidRPr="005A1AA1" w:rsidRDefault="008800EA" w:rsidP="008800EA">
      <w:pPr>
        <w:spacing w:line="276" w:lineRule="auto"/>
        <w:rPr>
          <w:rFonts w:ascii="Arial Narrow" w:hAnsi="Arial Narrow"/>
        </w:rPr>
      </w:pPr>
      <w:r w:rsidRPr="005A1AA1">
        <w:rPr>
          <w:rFonts w:ascii="Arial Narrow" w:hAnsi="Arial Narrow"/>
        </w:rPr>
        <w:t>Le planning remis avec le dossier d’appel d’offres est contractuel : il est signé par l’entrepreneur lors de la remise de son offre.</w:t>
      </w:r>
    </w:p>
    <w:p w14:paraId="2817FC1B" w14:textId="77777777" w:rsidR="008800EA" w:rsidRPr="005A1AA1" w:rsidRDefault="008800EA" w:rsidP="008800EA">
      <w:pPr>
        <w:spacing w:line="276" w:lineRule="auto"/>
        <w:rPr>
          <w:rFonts w:ascii="Arial Narrow" w:hAnsi="Arial Narrow"/>
        </w:rPr>
      </w:pPr>
      <w:r w:rsidRPr="005A1AA1">
        <w:rPr>
          <w:rFonts w:ascii="Arial Narrow" w:hAnsi="Arial Narrow"/>
        </w:rPr>
        <w:t>Une demande de modification peut être effectuée par l’entrepreneur par lettre séparée lors de la remise de son offre. Si celle-ci est compatible avec le délai global, elle pourra être prise en considération.</w:t>
      </w:r>
    </w:p>
    <w:p w14:paraId="3B2F557A" w14:textId="77777777" w:rsidR="008800EA" w:rsidRPr="005A1AA1" w:rsidRDefault="008800EA" w:rsidP="008800EA">
      <w:pPr>
        <w:spacing w:line="276" w:lineRule="auto"/>
        <w:rPr>
          <w:rFonts w:ascii="Arial Narrow" w:hAnsi="Arial Narrow"/>
        </w:rPr>
      </w:pPr>
      <w:r w:rsidRPr="005A1AA1">
        <w:rPr>
          <w:rFonts w:ascii="Arial Narrow" w:hAnsi="Arial Narrow"/>
        </w:rPr>
        <w:t>Aucune modification du délai global ne sera admise après adjudication. Le planning contractuel intègre les éléments climatiques (hivernage) et festifs prévisibles. Aucune réclamation ne sera donc admise sur ce point.</w:t>
      </w:r>
    </w:p>
    <w:p w14:paraId="21EEEF9B" w14:textId="77777777" w:rsidR="008800EA" w:rsidRPr="005A1AA1" w:rsidRDefault="008800EA" w:rsidP="008800EA">
      <w:pPr>
        <w:spacing w:line="276" w:lineRule="auto"/>
        <w:rPr>
          <w:rFonts w:ascii="Arial Narrow" w:hAnsi="Arial Narrow"/>
          <w:u w:val="single"/>
        </w:rPr>
      </w:pPr>
      <w:r w:rsidRPr="005A1AA1">
        <w:rPr>
          <w:rFonts w:ascii="Arial Narrow" w:hAnsi="Arial Narrow"/>
        </w:rPr>
        <w:t xml:space="preserve">* </w:t>
      </w:r>
      <w:r w:rsidRPr="005A1AA1">
        <w:rPr>
          <w:rFonts w:ascii="Arial Narrow" w:hAnsi="Arial Narrow"/>
          <w:u w:val="single"/>
        </w:rPr>
        <w:t>Protection et maintien en état des ouvrages</w:t>
      </w:r>
    </w:p>
    <w:p w14:paraId="666ACF52" w14:textId="77777777" w:rsidR="008800EA" w:rsidRPr="005A1AA1" w:rsidRDefault="008800EA" w:rsidP="008800EA">
      <w:pPr>
        <w:spacing w:line="276" w:lineRule="auto"/>
        <w:rPr>
          <w:rFonts w:ascii="Arial Narrow" w:hAnsi="Arial Narrow"/>
        </w:rPr>
      </w:pPr>
      <w:r w:rsidRPr="005A1AA1">
        <w:rPr>
          <w:rFonts w:ascii="Arial Narrow" w:hAnsi="Arial Narrow"/>
        </w:rPr>
        <w:t>L’entrepreneur devra assurer par tous moyens à sa convenance la préservation de ses ouvrages jusqu'à la réception.</w:t>
      </w:r>
    </w:p>
    <w:p w14:paraId="2AA0579B" w14:textId="77777777" w:rsidR="008800EA" w:rsidRPr="005A1AA1" w:rsidRDefault="008800EA" w:rsidP="008800EA">
      <w:pPr>
        <w:spacing w:line="276" w:lineRule="auto"/>
        <w:rPr>
          <w:rFonts w:ascii="Arial Narrow" w:hAnsi="Arial Narrow"/>
        </w:rPr>
      </w:pPr>
      <w:r w:rsidRPr="005A1AA1">
        <w:rPr>
          <w:rFonts w:ascii="Arial Narrow" w:hAnsi="Arial Narrow"/>
        </w:rPr>
        <w:t>Avant cette visite, il devra effectuer le contrôle de ses prestations et assurer la remise en état des éléments qui auraient pu être dégradés.</w:t>
      </w:r>
    </w:p>
    <w:p w14:paraId="644D8E7A" w14:textId="77777777" w:rsidR="008800EA" w:rsidRPr="005A1AA1" w:rsidRDefault="008800EA" w:rsidP="008800EA">
      <w:pPr>
        <w:spacing w:line="276" w:lineRule="auto"/>
        <w:rPr>
          <w:rFonts w:ascii="Arial Narrow" w:hAnsi="Arial Narrow"/>
        </w:rPr>
      </w:pPr>
      <w:r w:rsidRPr="005A1AA1">
        <w:rPr>
          <w:rFonts w:ascii="Arial Narrow" w:hAnsi="Arial Narrow"/>
        </w:rPr>
        <w:t>L’ingénieur se réserve le droit de refuser à la réception tous ouvrages qui auraient subi des dégradations et dont la remise en état serait insuffisante.</w:t>
      </w:r>
    </w:p>
    <w:p w14:paraId="0E5FCEDE" w14:textId="77777777" w:rsidR="008800EA" w:rsidRPr="005A1AA1" w:rsidRDefault="008800EA" w:rsidP="008800EA">
      <w:pPr>
        <w:spacing w:line="276" w:lineRule="auto"/>
        <w:rPr>
          <w:rFonts w:ascii="Arial Narrow" w:hAnsi="Arial Narrow"/>
        </w:rPr>
      </w:pPr>
      <w:r w:rsidRPr="005A1AA1">
        <w:rPr>
          <w:rFonts w:ascii="Arial Narrow" w:hAnsi="Arial Narrow"/>
        </w:rPr>
        <w:t xml:space="preserve">2.1.5. - </w:t>
      </w:r>
      <w:r w:rsidRPr="005A1AA1">
        <w:rPr>
          <w:rFonts w:ascii="Arial Narrow" w:hAnsi="Arial Narrow"/>
          <w:u w:val="single"/>
        </w:rPr>
        <w:t>ORGANISATION DU CHANTIER</w:t>
      </w:r>
    </w:p>
    <w:p w14:paraId="0C8FC762" w14:textId="77777777" w:rsidR="008800EA" w:rsidRPr="005A1AA1" w:rsidRDefault="008800EA" w:rsidP="008800EA">
      <w:pPr>
        <w:spacing w:line="276" w:lineRule="auto"/>
        <w:rPr>
          <w:rFonts w:ascii="Arial Narrow" w:hAnsi="Arial Narrow"/>
          <w:u w:val="single"/>
        </w:rPr>
      </w:pPr>
      <w:r w:rsidRPr="005A1AA1">
        <w:rPr>
          <w:rFonts w:ascii="Arial Narrow" w:hAnsi="Arial Narrow"/>
        </w:rPr>
        <w:tab/>
        <w:t>*</w:t>
      </w:r>
      <w:r w:rsidRPr="005A1AA1">
        <w:rPr>
          <w:rFonts w:ascii="Arial Narrow" w:hAnsi="Arial Narrow"/>
          <w:u w:val="single"/>
        </w:rPr>
        <w:t>Installation de chantier – généralités</w:t>
      </w:r>
    </w:p>
    <w:p w14:paraId="02E0BEF1" w14:textId="77777777" w:rsidR="008800EA" w:rsidRPr="005A1AA1" w:rsidRDefault="008800EA" w:rsidP="008800EA">
      <w:pPr>
        <w:spacing w:line="276" w:lineRule="auto"/>
        <w:rPr>
          <w:rFonts w:ascii="Arial Narrow" w:hAnsi="Arial Narrow" w:cs="Arial Narrow"/>
        </w:rPr>
      </w:pPr>
      <w:r w:rsidRPr="005A1AA1">
        <w:rPr>
          <w:rFonts w:ascii="Arial Narrow" w:hAnsi="Arial Narrow"/>
        </w:rPr>
        <w:t>L’entrepreneur fournira avant toute installation, le plan d’aménagement global</w:t>
      </w:r>
      <w:r w:rsidRPr="005A1AA1">
        <w:rPr>
          <w:rFonts w:ascii="Arial Narrow" w:hAnsi="Arial Narrow" w:cs="Arial Narrow"/>
        </w:rPr>
        <w:t>. Il est précisé que tous les locaux nécessaires pour le stockage de matériaux ou matériels d'entreprise seront établis en dehors des constructions et à des emplacements soumis pour approbation au maître d’ouvrage ;</w:t>
      </w:r>
    </w:p>
    <w:p w14:paraId="0309C9D8" w14:textId="77777777" w:rsidR="008800EA" w:rsidRPr="005A1AA1" w:rsidRDefault="008800EA" w:rsidP="008800EA">
      <w:pPr>
        <w:spacing w:line="276" w:lineRule="auto"/>
        <w:rPr>
          <w:rFonts w:ascii="Arial Narrow" w:hAnsi="Arial Narrow" w:cs="Arial Narrow"/>
        </w:rPr>
      </w:pPr>
      <w:r w:rsidRPr="005A1AA1">
        <w:rPr>
          <w:rFonts w:ascii="Arial Narrow" w:hAnsi="Arial Narrow" w:cs="Arial Narrow"/>
        </w:rPr>
        <w:t>L’Installation de chantier à réaliser par l’entreprise, comprend :</w:t>
      </w:r>
    </w:p>
    <w:p w14:paraId="29910FFB" w14:textId="77777777" w:rsidR="008800EA" w:rsidRPr="005A1AA1" w:rsidRDefault="008800EA" w:rsidP="009F776D">
      <w:pPr>
        <w:numPr>
          <w:ilvl w:val="0"/>
          <w:numId w:val="27"/>
        </w:numPr>
        <w:autoSpaceDE w:val="0"/>
        <w:autoSpaceDN w:val="0"/>
        <w:adjustRightInd w:val="0"/>
        <w:spacing w:after="0" w:line="276" w:lineRule="auto"/>
        <w:rPr>
          <w:rFonts w:ascii="Arial Narrow" w:hAnsi="Arial Narrow" w:cs="Arial Narrow"/>
        </w:rPr>
      </w:pPr>
      <w:r w:rsidRPr="005A1AA1">
        <w:rPr>
          <w:rFonts w:ascii="Arial Narrow" w:hAnsi="Arial Narrow" w:cs="Arial Narrow"/>
        </w:rPr>
        <w:t>1 l'accès au chantier à partir d'une nouvelle entrée à créer et à garder par l'entreprise</w:t>
      </w:r>
    </w:p>
    <w:p w14:paraId="3D1ED69D" w14:textId="77777777" w:rsidR="008800EA" w:rsidRPr="005A1AA1" w:rsidRDefault="008800EA" w:rsidP="009F776D">
      <w:pPr>
        <w:numPr>
          <w:ilvl w:val="0"/>
          <w:numId w:val="27"/>
        </w:numPr>
        <w:autoSpaceDE w:val="0"/>
        <w:autoSpaceDN w:val="0"/>
        <w:adjustRightInd w:val="0"/>
        <w:spacing w:after="0" w:line="276" w:lineRule="auto"/>
        <w:rPr>
          <w:rFonts w:ascii="Arial Narrow" w:hAnsi="Arial Narrow" w:cs="Arial Narrow"/>
        </w:rPr>
      </w:pPr>
      <w:r w:rsidRPr="005A1AA1">
        <w:rPr>
          <w:rFonts w:ascii="Arial Narrow" w:hAnsi="Arial Narrow" w:cs="Arial Narrow"/>
        </w:rPr>
        <w:t>2. - l'aménagement de la piste d'accès depuis l'entrée à créer jusqu'au chantier.</w:t>
      </w:r>
    </w:p>
    <w:p w14:paraId="631C0D57" w14:textId="77777777" w:rsidR="008800EA" w:rsidRPr="005A1AA1" w:rsidRDefault="008800EA" w:rsidP="009F776D">
      <w:pPr>
        <w:numPr>
          <w:ilvl w:val="0"/>
          <w:numId w:val="27"/>
        </w:numPr>
        <w:autoSpaceDE w:val="0"/>
        <w:autoSpaceDN w:val="0"/>
        <w:adjustRightInd w:val="0"/>
        <w:spacing w:after="0" w:line="276" w:lineRule="auto"/>
        <w:rPr>
          <w:rFonts w:ascii="Arial Narrow" w:hAnsi="Arial Narrow" w:cs="Arial Narrow"/>
        </w:rPr>
      </w:pPr>
      <w:r w:rsidRPr="005A1AA1">
        <w:rPr>
          <w:rFonts w:ascii="Arial Narrow" w:hAnsi="Arial Narrow" w:cs="Arial Narrow"/>
        </w:rPr>
        <w:t>3. - la clôture de palissade en tôle nervurée 63/100 pré laquée et peinte suivant indications de l'architecte.</w:t>
      </w:r>
    </w:p>
    <w:p w14:paraId="4638A74F" w14:textId="77777777" w:rsidR="008800EA" w:rsidRPr="005A1AA1" w:rsidRDefault="008800EA" w:rsidP="009F776D">
      <w:pPr>
        <w:numPr>
          <w:ilvl w:val="0"/>
          <w:numId w:val="27"/>
        </w:numPr>
        <w:autoSpaceDE w:val="0"/>
        <w:autoSpaceDN w:val="0"/>
        <w:adjustRightInd w:val="0"/>
        <w:spacing w:after="0" w:line="276" w:lineRule="auto"/>
        <w:rPr>
          <w:rFonts w:ascii="Arial Narrow" w:hAnsi="Arial Narrow" w:cs="Arial Narrow"/>
        </w:rPr>
      </w:pPr>
      <w:r w:rsidRPr="005A1AA1">
        <w:rPr>
          <w:rFonts w:ascii="Arial Narrow" w:hAnsi="Arial Narrow" w:cs="Arial Narrow"/>
        </w:rPr>
        <w:t>4.   Un local à usage de bureau pour les réunions de chantier, il sera aéré, climatisé et comportera 6 foyers</w:t>
      </w:r>
    </w:p>
    <w:p w14:paraId="06776056" w14:textId="77777777" w:rsidR="008800EA" w:rsidRPr="005A1AA1" w:rsidRDefault="008800EA" w:rsidP="008800EA">
      <w:pPr>
        <w:spacing w:line="276" w:lineRule="auto"/>
        <w:ind w:firstLine="720"/>
        <w:rPr>
          <w:rFonts w:ascii="Arial Narrow" w:hAnsi="Arial Narrow" w:cs="Arial Narrow"/>
        </w:rPr>
      </w:pPr>
      <w:r w:rsidRPr="005A1AA1">
        <w:rPr>
          <w:rFonts w:ascii="Arial Narrow" w:hAnsi="Arial Narrow" w:cs="Arial Narrow"/>
        </w:rPr>
        <w:t>Lumineux et 3 prises de courant. Ce local devra avoir 20 m2 minimum et comportera des panneaux</w:t>
      </w:r>
    </w:p>
    <w:p w14:paraId="2CB78688" w14:textId="77777777" w:rsidR="008800EA" w:rsidRPr="005A1AA1" w:rsidRDefault="008800EA" w:rsidP="008800EA">
      <w:pPr>
        <w:spacing w:line="276" w:lineRule="auto"/>
        <w:ind w:left="720"/>
        <w:rPr>
          <w:rFonts w:ascii="Arial Narrow" w:hAnsi="Arial Narrow" w:cs="Arial Narrow"/>
        </w:rPr>
      </w:pPr>
      <w:r w:rsidRPr="005A1AA1">
        <w:rPr>
          <w:rFonts w:ascii="Arial Narrow" w:hAnsi="Arial Narrow" w:cs="Arial Narrow"/>
        </w:rPr>
        <w:t>D’affichage pour les plans, planning, etc. Une table de travail (modulable) pour 10 personnes sera installée avec des chaises de même capacité. Le local sera équipé de téléphone, internet et/ ou clé WIFI et des moyens logistiques suivants :</w:t>
      </w:r>
    </w:p>
    <w:p w14:paraId="17B0C73B" w14:textId="77777777" w:rsidR="008800EA" w:rsidRPr="005A1AA1" w:rsidRDefault="008800EA" w:rsidP="009F776D">
      <w:pPr>
        <w:numPr>
          <w:ilvl w:val="0"/>
          <w:numId w:val="27"/>
        </w:numPr>
        <w:autoSpaceDE w:val="0"/>
        <w:autoSpaceDN w:val="0"/>
        <w:adjustRightInd w:val="0"/>
        <w:spacing w:after="0" w:line="276" w:lineRule="auto"/>
        <w:rPr>
          <w:rFonts w:ascii="Arial Narrow" w:hAnsi="Arial Narrow" w:cs="Arial Narrow"/>
        </w:rPr>
      </w:pPr>
      <w:r w:rsidRPr="005A1AA1">
        <w:rPr>
          <w:rFonts w:ascii="Arial Narrow" w:hAnsi="Arial Narrow" w:cs="Arial Narrow"/>
        </w:rPr>
        <w:t>Imprimante A3 LASER à impression rapide,</w:t>
      </w:r>
    </w:p>
    <w:p w14:paraId="73D7E245" w14:textId="77777777" w:rsidR="008800EA" w:rsidRPr="005A1AA1" w:rsidRDefault="008800EA" w:rsidP="009F776D">
      <w:pPr>
        <w:numPr>
          <w:ilvl w:val="0"/>
          <w:numId w:val="27"/>
        </w:numPr>
        <w:autoSpaceDE w:val="0"/>
        <w:autoSpaceDN w:val="0"/>
        <w:adjustRightInd w:val="0"/>
        <w:spacing w:after="0" w:line="276" w:lineRule="auto"/>
        <w:rPr>
          <w:rFonts w:ascii="Arial Narrow" w:hAnsi="Arial Narrow" w:cs="Arial Narrow"/>
        </w:rPr>
      </w:pPr>
      <w:r w:rsidRPr="005A1AA1">
        <w:rPr>
          <w:rFonts w:ascii="Arial Narrow" w:hAnsi="Arial Narrow" w:cs="Arial Narrow"/>
        </w:rPr>
        <w:lastRenderedPageBreak/>
        <w:t>Câbles de connexion.</w:t>
      </w:r>
    </w:p>
    <w:p w14:paraId="3C1067FA" w14:textId="77777777" w:rsidR="008800EA" w:rsidRPr="005A1AA1" w:rsidRDefault="008800EA" w:rsidP="009F776D">
      <w:pPr>
        <w:numPr>
          <w:ilvl w:val="0"/>
          <w:numId w:val="27"/>
        </w:numPr>
        <w:autoSpaceDE w:val="0"/>
        <w:autoSpaceDN w:val="0"/>
        <w:adjustRightInd w:val="0"/>
        <w:spacing w:after="0" w:line="276" w:lineRule="auto"/>
        <w:jc w:val="left"/>
        <w:rPr>
          <w:rFonts w:ascii="Arial Narrow" w:hAnsi="Arial Narrow" w:cs="Arial Narrow"/>
        </w:rPr>
      </w:pPr>
      <w:r w:rsidRPr="005A1AA1">
        <w:rPr>
          <w:rFonts w:ascii="Arial Narrow" w:hAnsi="Arial Narrow" w:cs="Arial Narrow"/>
        </w:rPr>
        <w:t>Une table pour imprimante,</w:t>
      </w:r>
    </w:p>
    <w:p w14:paraId="5C71C5D9" w14:textId="77777777" w:rsidR="008800EA" w:rsidRPr="005A1AA1" w:rsidRDefault="008800EA" w:rsidP="009F776D">
      <w:pPr>
        <w:numPr>
          <w:ilvl w:val="0"/>
          <w:numId w:val="27"/>
        </w:numPr>
        <w:autoSpaceDE w:val="0"/>
        <w:autoSpaceDN w:val="0"/>
        <w:adjustRightInd w:val="0"/>
        <w:spacing w:after="0" w:line="276" w:lineRule="auto"/>
        <w:jc w:val="left"/>
        <w:rPr>
          <w:rFonts w:ascii="Arial Narrow" w:hAnsi="Arial Narrow" w:cs="Arial Narrow"/>
        </w:rPr>
      </w:pPr>
      <w:r w:rsidRPr="005A1AA1">
        <w:rPr>
          <w:rFonts w:ascii="Arial Narrow" w:hAnsi="Arial Narrow" w:cs="Arial Narrow"/>
        </w:rPr>
        <w:t>Un bureau + deux (02) chaises,</w:t>
      </w:r>
    </w:p>
    <w:p w14:paraId="13C0027B" w14:textId="77777777" w:rsidR="008800EA" w:rsidRPr="005A1AA1" w:rsidRDefault="008800EA" w:rsidP="009F776D">
      <w:pPr>
        <w:numPr>
          <w:ilvl w:val="0"/>
          <w:numId w:val="27"/>
        </w:numPr>
        <w:autoSpaceDE w:val="0"/>
        <w:autoSpaceDN w:val="0"/>
        <w:adjustRightInd w:val="0"/>
        <w:spacing w:after="0" w:line="276" w:lineRule="auto"/>
        <w:jc w:val="left"/>
        <w:rPr>
          <w:rFonts w:ascii="Arial Narrow" w:hAnsi="Arial Narrow" w:cs="Arial Narrow"/>
        </w:rPr>
      </w:pPr>
      <w:r w:rsidRPr="005A1AA1">
        <w:rPr>
          <w:rFonts w:ascii="Arial Narrow" w:hAnsi="Arial Narrow" w:cs="Arial Narrow"/>
        </w:rPr>
        <w:t>Une armoire pour classement,</w:t>
      </w:r>
    </w:p>
    <w:p w14:paraId="482BEAB2" w14:textId="77777777" w:rsidR="008800EA" w:rsidRPr="005A1AA1" w:rsidRDefault="008800EA" w:rsidP="008800EA">
      <w:pPr>
        <w:spacing w:line="276" w:lineRule="auto"/>
        <w:ind w:left="360"/>
        <w:rPr>
          <w:rFonts w:ascii="Arial Narrow" w:hAnsi="Arial Narrow" w:cs="Arial Narrow"/>
        </w:rPr>
      </w:pPr>
      <w:r w:rsidRPr="005A1AA1">
        <w:rPr>
          <w:rFonts w:ascii="Arial Narrow" w:hAnsi="Arial Narrow" w:cs="Arial Narrow"/>
        </w:rPr>
        <w:t xml:space="preserve">La qualité et la marque de ces équipements seront soumises à l’approbation du maître d’ouvrage. </w:t>
      </w:r>
    </w:p>
    <w:p w14:paraId="57D7897A" w14:textId="77777777" w:rsidR="008800EA" w:rsidRPr="005A1AA1" w:rsidRDefault="008800EA" w:rsidP="008800EA">
      <w:pPr>
        <w:spacing w:line="276" w:lineRule="auto"/>
        <w:ind w:left="360"/>
        <w:rPr>
          <w:rFonts w:ascii="Arial Narrow" w:hAnsi="Arial Narrow" w:cs="Arial Narrow"/>
        </w:rPr>
      </w:pPr>
      <w:r w:rsidRPr="005A1AA1">
        <w:rPr>
          <w:rFonts w:ascii="Arial Narrow" w:hAnsi="Arial Narrow" w:cs="Arial Narrow"/>
        </w:rPr>
        <w:t>Ces équipements sont mis à la disposition de la maîtrise d’œuvre pour le suivi des travaux durant toute la période du chantier. Ils seront propriété du maître d’ouvrage à l’achèvement des travaux.</w:t>
      </w:r>
    </w:p>
    <w:p w14:paraId="02C1ECDC" w14:textId="77777777" w:rsidR="008800EA" w:rsidRPr="005A1AA1" w:rsidRDefault="008800EA" w:rsidP="009F776D">
      <w:pPr>
        <w:numPr>
          <w:ilvl w:val="0"/>
          <w:numId w:val="27"/>
        </w:numPr>
        <w:autoSpaceDE w:val="0"/>
        <w:autoSpaceDN w:val="0"/>
        <w:adjustRightInd w:val="0"/>
        <w:spacing w:after="0" w:line="276" w:lineRule="auto"/>
        <w:jc w:val="left"/>
        <w:rPr>
          <w:rFonts w:ascii="Arial Narrow" w:hAnsi="Arial Narrow" w:cs="Arial Narrow"/>
        </w:rPr>
      </w:pPr>
      <w:r w:rsidRPr="005A1AA1">
        <w:rPr>
          <w:rFonts w:ascii="Arial Narrow" w:hAnsi="Arial Narrow" w:cs="Arial Narrow"/>
        </w:rPr>
        <w:t>5. Des sanitaires propres composés de 2 cabines d’aisance propres préfabriquées ou construites en dur</w:t>
      </w:r>
    </w:p>
    <w:p w14:paraId="64A857BC" w14:textId="77777777" w:rsidR="008800EA" w:rsidRPr="005A1AA1" w:rsidRDefault="008800EA" w:rsidP="008800EA">
      <w:pPr>
        <w:spacing w:line="276" w:lineRule="auto"/>
        <w:ind w:left="720"/>
        <w:rPr>
          <w:rFonts w:ascii="Arial Narrow" w:hAnsi="Arial Narrow" w:cs="Arial Narrow"/>
        </w:rPr>
      </w:pPr>
      <w:r w:rsidRPr="005A1AA1">
        <w:rPr>
          <w:rFonts w:ascii="Arial Narrow" w:hAnsi="Arial Narrow" w:cs="Arial Narrow"/>
        </w:rPr>
        <w:t>Avec revêtement en carreaux de grés cérame et peinture laquée blanche, comportant chacune 1WC l’Anglaise avec réservoir de chasse, porte rouleau de papier, 1 lavabo avec miroir, distributeur de savon, poubelle en PVC. Ces sanitaires seront alimentés en eau potable et en électricité et seront mis à la disposition exclusive du maître d’ouvrage, maîtrise d’œuvre et chefs d’entreprise, leur utilisation par les ouvriers est interdite.</w:t>
      </w:r>
    </w:p>
    <w:p w14:paraId="293AC0C2" w14:textId="77777777" w:rsidR="008800EA" w:rsidRPr="005A1AA1" w:rsidRDefault="008800EA" w:rsidP="009F776D">
      <w:pPr>
        <w:numPr>
          <w:ilvl w:val="0"/>
          <w:numId w:val="27"/>
        </w:numPr>
        <w:autoSpaceDE w:val="0"/>
        <w:autoSpaceDN w:val="0"/>
        <w:adjustRightInd w:val="0"/>
        <w:spacing w:after="0" w:line="276" w:lineRule="auto"/>
        <w:rPr>
          <w:rFonts w:ascii="Arial Narrow" w:hAnsi="Arial Narrow" w:cs="Arial Narrow"/>
        </w:rPr>
      </w:pPr>
      <w:r w:rsidRPr="005A1AA1">
        <w:rPr>
          <w:rFonts w:ascii="Arial Narrow" w:hAnsi="Arial Narrow" w:cs="Arial Narrow"/>
        </w:rPr>
        <w:t>6. la fourniture, la mise en place et l'arrimage du panneau de chantier ; suivant le modèle fourni par le maitre d’œuvre, avec le contenu et détails exigés par le maitre d’ouvrage.</w:t>
      </w:r>
    </w:p>
    <w:p w14:paraId="4E01ADD0" w14:textId="77777777" w:rsidR="008800EA" w:rsidRPr="0000573F" w:rsidRDefault="008800EA" w:rsidP="009F776D">
      <w:pPr>
        <w:pStyle w:val="Paragraphedeliste"/>
        <w:numPr>
          <w:ilvl w:val="0"/>
          <w:numId w:val="27"/>
        </w:numPr>
        <w:suppressAutoHyphens/>
        <w:overflowPunct w:val="0"/>
        <w:autoSpaceDE w:val="0"/>
        <w:autoSpaceDN w:val="0"/>
        <w:adjustRightInd w:val="0"/>
        <w:spacing w:after="142"/>
        <w:textAlignment w:val="baseline"/>
        <w:rPr>
          <w:rFonts w:ascii="Arial Narrow" w:hAnsi="Arial Narrow"/>
          <w:u w:val="single"/>
          <w:lang w:val="fr-FR"/>
        </w:rPr>
      </w:pPr>
      <w:r w:rsidRPr="0000573F">
        <w:rPr>
          <w:rFonts w:ascii="Arial Narrow" w:hAnsi="Arial Narrow" w:cs="Arial Narrow"/>
          <w:lang w:val="fr-FR"/>
        </w:rPr>
        <w:t xml:space="preserve">7. Le gardiennage jour et nuit </w:t>
      </w:r>
      <w:r w:rsidRPr="0000573F">
        <w:rPr>
          <w:rFonts w:ascii="Arial Narrow" w:hAnsi="Arial Narrow"/>
          <w:lang w:val="fr-FR"/>
        </w:rPr>
        <w:t>pour toute la durée du chantier jusqu’à la réception provisoire.</w:t>
      </w:r>
    </w:p>
    <w:p w14:paraId="3175EE83" w14:textId="77777777" w:rsidR="008800EA" w:rsidRPr="005A1AA1" w:rsidRDefault="008800EA" w:rsidP="009F776D">
      <w:pPr>
        <w:numPr>
          <w:ilvl w:val="0"/>
          <w:numId w:val="27"/>
        </w:numPr>
        <w:autoSpaceDE w:val="0"/>
        <w:autoSpaceDN w:val="0"/>
        <w:adjustRightInd w:val="0"/>
        <w:spacing w:after="0" w:line="276" w:lineRule="auto"/>
        <w:rPr>
          <w:rFonts w:ascii="Arial Narrow" w:hAnsi="Arial Narrow" w:cs="Arial Narrow"/>
        </w:rPr>
      </w:pPr>
      <w:r w:rsidRPr="005A1AA1">
        <w:rPr>
          <w:rFonts w:ascii="Arial Narrow" w:hAnsi="Arial Narrow" w:cs="Arial Narrow"/>
        </w:rPr>
        <w:t>8. L’entretien et la propreté du chantier.</w:t>
      </w:r>
    </w:p>
    <w:p w14:paraId="144BEB4A" w14:textId="77777777" w:rsidR="008800EA" w:rsidRPr="005A1AA1" w:rsidRDefault="008800EA" w:rsidP="008800EA">
      <w:pPr>
        <w:spacing w:line="276" w:lineRule="auto"/>
        <w:ind w:left="360"/>
        <w:rPr>
          <w:rFonts w:ascii="Arial Narrow" w:hAnsi="Arial Narrow" w:cs="Arial Narrow"/>
        </w:rPr>
      </w:pPr>
      <w:r w:rsidRPr="005A1AA1">
        <w:rPr>
          <w:rFonts w:ascii="Arial Narrow" w:hAnsi="Arial Narrow" w:cs="Arial Narrow"/>
        </w:rPr>
        <w:t>Ses installations et leur entretien sont à assurer par l’entrepreneur pendant toute la durée du chantier jusqu’à la livraison, par l’entreprise, des locaux en état de finition au maître d’ouvrage.</w:t>
      </w:r>
    </w:p>
    <w:p w14:paraId="3F8E253D" w14:textId="77777777" w:rsidR="008800EA" w:rsidRPr="005A1AA1" w:rsidRDefault="008800EA" w:rsidP="008800EA">
      <w:pPr>
        <w:spacing w:line="276" w:lineRule="auto"/>
        <w:ind w:left="360"/>
        <w:rPr>
          <w:rFonts w:ascii="Arial Narrow" w:hAnsi="Arial Narrow" w:cs="Arial Narrow"/>
        </w:rPr>
      </w:pPr>
      <w:r w:rsidRPr="005A1AA1">
        <w:rPr>
          <w:rFonts w:ascii="Arial Narrow" w:hAnsi="Arial Narrow" w:cs="Arial Narrow"/>
        </w:rPr>
        <w:t xml:space="preserve">Après cette livraison l’entreprise est tenue également de démonter et replier ces installations et effectuer un nettoyage général </w:t>
      </w:r>
    </w:p>
    <w:p w14:paraId="4B376735" w14:textId="77777777" w:rsidR="008800EA" w:rsidRPr="005A1AA1" w:rsidRDefault="008800EA" w:rsidP="009F776D">
      <w:pPr>
        <w:numPr>
          <w:ilvl w:val="0"/>
          <w:numId w:val="27"/>
        </w:numPr>
        <w:autoSpaceDE w:val="0"/>
        <w:autoSpaceDN w:val="0"/>
        <w:adjustRightInd w:val="0"/>
        <w:spacing w:after="0" w:line="276" w:lineRule="auto"/>
        <w:rPr>
          <w:rFonts w:ascii="Arial Narrow" w:hAnsi="Arial Narrow" w:cs="Arial Narrow"/>
        </w:rPr>
      </w:pPr>
      <w:r w:rsidRPr="005A1AA1">
        <w:rPr>
          <w:rFonts w:ascii="Arial Narrow" w:hAnsi="Arial Narrow" w:cs="Arial Narrow"/>
        </w:rPr>
        <w:t>9 Les branchements provisoires, Eau, Electricité, prise en compte questions environnementales.</w:t>
      </w:r>
    </w:p>
    <w:p w14:paraId="277F3220" w14:textId="77777777" w:rsidR="008800EA" w:rsidRPr="005A1AA1" w:rsidRDefault="008800EA" w:rsidP="008800EA">
      <w:pPr>
        <w:spacing w:line="276" w:lineRule="auto"/>
        <w:ind w:firstLine="360"/>
        <w:rPr>
          <w:rFonts w:ascii="Arial Narrow" w:hAnsi="Arial Narrow" w:cs="Arial Narrow"/>
        </w:rPr>
      </w:pPr>
      <w:r w:rsidRPr="005A1AA1">
        <w:rPr>
          <w:rFonts w:ascii="Arial Narrow" w:hAnsi="Arial Narrow" w:cs="Arial Narrow"/>
        </w:rPr>
        <w:t>Les frais de l’installation de chantier sont compris dans les prix unitaires de l’entreprise.</w:t>
      </w:r>
    </w:p>
    <w:p w14:paraId="55B2AF3E" w14:textId="77777777" w:rsidR="008800EA" w:rsidRPr="005A1AA1" w:rsidRDefault="008800EA" w:rsidP="008800EA">
      <w:pPr>
        <w:spacing w:line="276" w:lineRule="auto"/>
        <w:ind w:firstLine="360"/>
        <w:rPr>
          <w:rFonts w:ascii="Arial Narrow" w:hAnsi="Arial Narrow" w:cs="Arial Narrow"/>
        </w:rPr>
      </w:pPr>
    </w:p>
    <w:p w14:paraId="42F9D183" w14:textId="77777777" w:rsidR="008800EA" w:rsidRPr="005A1AA1" w:rsidRDefault="008800EA" w:rsidP="008800EA">
      <w:pPr>
        <w:spacing w:line="276" w:lineRule="auto"/>
        <w:rPr>
          <w:rFonts w:ascii="Arial Narrow" w:hAnsi="Arial Narrow"/>
          <w:u w:val="single"/>
        </w:rPr>
      </w:pPr>
      <w:r w:rsidRPr="005A1AA1">
        <w:rPr>
          <w:rFonts w:ascii="Arial Narrow" w:hAnsi="Arial Narrow"/>
        </w:rPr>
        <w:t xml:space="preserve">* </w:t>
      </w:r>
      <w:r w:rsidRPr="005A1AA1">
        <w:rPr>
          <w:rFonts w:ascii="Arial Narrow" w:hAnsi="Arial Narrow"/>
          <w:u w:val="single"/>
        </w:rPr>
        <w:t>Rendez - vous de chantier</w:t>
      </w:r>
    </w:p>
    <w:p w14:paraId="04E76F54" w14:textId="77777777" w:rsidR="008800EA" w:rsidRPr="005A1AA1" w:rsidRDefault="008800EA" w:rsidP="008800EA">
      <w:pPr>
        <w:spacing w:line="276" w:lineRule="auto"/>
        <w:rPr>
          <w:rFonts w:ascii="Arial Narrow" w:hAnsi="Arial Narrow"/>
        </w:rPr>
      </w:pPr>
      <w:r w:rsidRPr="005A1AA1">
        <w:rPr>
          <w:rFonts w:ascii="Arial Narrow" w:hAnsi="Arial Narrow"/>
        </w:rPr>
        <w:t>Les rendez- vous de chantier sont fixés par le maître d’œuvre. L’entrepreneur est tenu d’assister à ces réunions. Les absences aux rendez – vous de chantier seront pénalisées.</w:t>
      </w:r>
    </w:p>
    <w:p w14:paraId="3DA689BC" w14:textId="77777777" w:rsidR="008800EA" w:rsidRPr="005A1AA1" w:rsidRDefault="008800EA" w:rsidP="008800EA">
      <w:pPr>
        <w:spacing w:line="276" w:lineRule="auto"/>
        <w:rPr>
          <w:rFonts w:ascii="Arial Narrow" w:hAnsi="Arial Narrow"/>
          <w:u w:val="single"/>
        </w:rPr>
      </w:pPr>
      <w:r w:rsidRPr="005A1AA1">
        <w:rPr>
          <w:rFonts w:ascii="Arial Narrow" w:hAnsi="Arial Narrow"/>
        </w:rPr>
        <w:t xml:space="preserve">* </w:t>
      </w:r>
      <w:r w:rsidRPr="005A1AA1">
        <w:rPr>
          <w:rFonts w:ascii="Arial Narrow" w:hAnsi="Arial Narrow"/>
          <w:u w:val="single"/>
        </w:rPr>
        <w:t>Déclaration d’ouverture</w:t>
      </w:r>
    </w:p>
    <w:p w14:paraId="38FECF2F" w14:textId="77777777" w:rsidR="008800EA" w:rsidRPr="005A1AA1" w:rsidRDefault="008800EA" w:rsidP="008800EA">
      <w:pPr>
        <w:spacing w:line="276" w:lineRule="auto"/>
        <w:rPr>
          <w:rFonts w:ascii="Arial Narrow" w:hAnsi="Arial Narrow"/>
        </w:rPr>
      </w:pPr>
      <w:r w:rsidRPr="005A1AA1">
        <w:rPr>
          <w:rFonts w:ascii="Arial Narrow" w:hAnsi="Arial Narrow"/>
        </w:rPr>
        <w:t>L’entrepreneur aura la charge de procéder à la déclaration d’ouverture de chantier auprès des personnes concernées.</w:t>
      </w:r>
    </w:p>
    <w:p w14:paraId="225F0868" w14:textId="77777777" w:rsidR="008800EA" w:rsidRPr="005A1AA1" w:rsidRDefault="008800EA" w:rsidP="008800EA">
      <w:pPr>
        <w:spacing w:line="276" w:lineRule="auto"/>
        <w:rPr>
          <w:rFonts w:ascii="Arial Narrow" w:hAnsi="Arial Narrow"/>
          <w:u w:val="single"/>
        </w:rPr>
      </w:pPr>
      <w:r w:rsidRPr="005A1AA1">
        <w:rPr>
          <w:rFonts w:ascii="Arial Narrow" w:hAnsi="Arial Narrow"/>
        </w:rPr>
        <w:t xml:space="preserve">* </w:t>
      </w:r>
      <w:r w:rsidRPr="005A1AA1">
        <w:rPr>
          <w:rFonts w:ascii="Arial Narrow" w:hAnsi="Arial Narrow"/>
          <w:u w:val="single"/>
        </w:rPr>
        <w:t>Clôture de chantier</w:t>
      </w:r>
    </w:p>
    <w:p w14:paraId="32D23874" w14:textId="77777777" w:rsidR="008800EA" w:rsidRPr="005A1AA1" w:rsidRDefault="008800EA" w:rsidP="008800EA">
      <w:pPr>
        <w:spacing w:line="276" w:lineRule="auto"/>
        <w:rPr>
          <w:rFonts w:ascii="Arial Narrow" w:hAnsi="Arial Narrow"/>
        </w:rPr>
      </w:pPr>
      <w:r w:rsidRPr="005A1AA1">
        <w:rPr>
          <w:rFonts w:ascii="Arial Narrow" w:hAnsi="Arial Narrow"/>
        </w:rPr>
        <w:t>En limites du chantier, l’entrepreneur devra une clôture</w:t>
      </w:r>
      <w:r w:rsidRPr="005A1AA1">
        <w:rPr>
          <w:rFonts w:ascii="Arial Narrow" w:hAnsi="Arial Narrow" w:cs="Arial Narrow"/>
        </w:rPr>
        <w:t xml:space="preserve"> de palissade en tôle nervurée 63/100 pré laquée de 2</w:t>
      </w:r>
      <w:r w:rsidRPr="005A1AA1">
        <w:rPr>
          <w:rFonts w:ascii="Arial Narrow" w:hAnsi="Arial Narrow"/>
        </w:rPr>
        <w:t>,00 m de hauteur, avec porte mobile pour accès principal au chantier, parfaitement entretenue, jusqu’à son enlèvement en fin de chantier.</w:t>
      </w:r>
    </w:p>
    <w:p w14:paraId="45CC763C" w14:textId="77777777" w:rsidR="008800EA" w:rsidRPr="005A1AA1" w:rsidRDefault="008800EA" w:rsidP="008800EA">
      <w:pPr>
        <w:spacing w:line="276" w:lineRule="auto"/>
        <w:rPr>
          <w:rFonts w:ascii="Arial Narrow" w:hAnsi="Arial Narrow"/>
          <w:u w:val="single"/>
        </w:rPr>
      </w:pPr>
      <w:r w:rsidRPr="005A1AA1">
        <w:rPr>
          <w:rFonts w:ascii="Arial Narrow" w:hAnsi="Arial Narrow"/>
        </w:rPr>
        <w:t xml:space="preserve">* </w:t>
      </w:r>
      <w:r w:rsidRPr="005A1AA1">
        <w:rPr>
          <w:rFonts w:ascii="Arial Narrow" w:hAnsi="Arial Narrow"/>
          <w:u w:val="single"/>
        </w:rPr>
        <w:t>Sécurité du chantier</w:t>
      </w:r>
    </w:p>
    <w:p w14:paraId="4FE0A932" w14:textId="77777777" w:rsidR="008800EA" w:rsidRPr="005A1AA1" w:rsidRDefault="008800EA" w:rsidP="008800EA">
      <w:pPr>
        <w:spacing w:line="276" w:lineRule="auto"/>
        <w:rPr>
          <w:rFonts w:ascii="Arial Narrow" w:hAnsi="Arial Narrow"/>
        </w:rPr>
      </w:pPr>
      <w:r w:rsidRPr="005A1AA1">
        <w:rPr>
          <w:rFonts w:ascii="Arial Narrow" w:hAnsi="Arial Narrow"/>
        </w:rPr>
        <w:t>L’entrepreneur devra appliquer et faire appliquer tous les règlements en vigueur, concernant la sécurité sur le chantier.</w:t>
      </w:r>
    </w:p>
    <w:p w14:paraId="78C7D55A" w14:textId="77777777" w:rsidR="008800EA" w:rsidRPr="005A1AA1" w:rsidRDefault="008800EA" w:rsidP="008800EA">
      <w:pPr>
        <w:spacing w:line="276" w:lineRule="auto"/>
        <w:rPr>
          <w:rFonts w:ascii="Arial Narrow" w:hAnsi="Arial Narrow"/>
        </w:rPr>
      </w:pPr>
      <w:r w:rsidRPr="005A1AA1">
        <w:rPr>
          <w:rFonts w:ascii="Arial Narrow" w:hAnsi="Arial Narrow"/>
        </w:rPr>
        <w:t>Il fera procéder à ses frais au nettoyage des abords du chantier et des voies d’accès, autant de fois qu’il sera nécessaire.</w:t>
      </w:r>
    </w:p>
    <w:p w14:paraId="2550D702" w14:textId="77777777" w:rsidR="008800EA" w:rsidRPr="005A1AA1" w:rsidRDefault="008800EA" w:rsidP="008800EA">
      <w:pPr>
        <w:spacing w:line="276" w:lineRule="auto"/>
        <w:rPr>
          <w:rFonts w:ascii="Arial Narrow" w:hAnsi="Arial Narrow"/>
          <w:u w:val="single"/>
        </w:rPr>
      </w:pPr>
      <w:r w:rsidRPr="005A1AA1">
        <w:rPr>
          <w:rFonts w:ascii="Arial Narrow" w:hAnsi="Arial Narrow"/>
        </w:rPr>
        <w:t>*</w:t>
      </w:r>
      <w:r w:rsidRPr="005A1AA1">
        <w:rPr>
          <w:rFonts w:ascii="Arial Narrow" w:hAnsi="Arial Narrow"/>
          <w:u w:val="single"/>
        </w:rPr>
        <w:t xml:space="preserve"> Emplacements réservés à l’entreprise</w:t>
      </w:r>
    </w:p>
    <w:p w14:paraId="29551E33" w14:textId="77777777" w:rsidR="008800EA" w:rsidRPr="005A1AA1" w:rsidRDefault="008800EA" w:rsidP="008800EA">
      <w:pPr>
        <w:spacing w:line="276" w:lineRule="auto"/>
        <w:rPr>
          <w:rFonts w:ascii="Arial Narrow" w:hAnsi="Arial Narrow"/>
        </w:rPr>
      </w:pPr>
      <w:r w:rsidRPr="005A1AA1">
        <w:rPr>
          <w:rFonts w:ascii="Arial Narrow" w:hAnsi="Arial Narrow"/>
        </w:rPr>
        <w:tab/>
        <w:t>Les magasins nécessaires à l’entreprise seront installés dans des baraquements à un emplacement déterminé avec l’accord du Maître d’Ouvrage. En aucun cas, ils ne seront tolérés à l’intérieur du bâtiment.</w:t>
      </w:r>
    </w:p>
    <w:p w14:paraId="41746664" w14:textId="77777777" w:rsidR="008800EA" w:rsidRPr="005A1AA1" w:rsidRDefault="008800EA" w:rsidP="008800EA">
      <w:pPr>
        <w:spacing w:line="276" w:lineRule="auto"/>
        <w:rPr>
          <w:rFonts w:ascii="Arial Narrow" w:hAnsi="Arial Narrow"/>
        </w:rPr>
      </w:pPr>
      <w:r w:rsidRPr="005A1AA1">
        <w:rPr>
          <w:rFonts w:ascii="Arial Narrow" w:hAnsi="Arial Narrow"/>
        </w:rPr>
        <w:t>L’établissement éventuel de sanitaires provisoires pour les ouvriers devra répondre au décret concernant le logement provisoire des travailleurs.</w:t>
      </w:r>
    </w:p>
    <w:p w14:paraId="2988D855" w14:textId="77777777" w:rsidR="008800EA" w:rsidRPr="005A1AA1" w:rsidRDefault="008800EA" w:rsidP="008800EA">
      <w:pPr>
        <w:spacing w:line="276" w:lineRule="auto"/>
        <w:rPr>
          <w:rFonts w:ascii="Arial Narrow" w:hAnsi="Arial Narrow"/>
        </w:rPr>
      </w:pPr>
      <w:r w:rsidRPr="005A1AA1">
        <w:rPr>
          <w:rFonts w:ascii="Arial Narrow" w:hAnsi="Arial Narrow"/>
        </w:rPr>
        <w:t xml:space="preserve">* </w:t>
      </w:r>
      <w:r w:rsidRPr="005A1AA1">
        <w:rPr>
          <w:rFonts w:ascii="Arial Narrow" w:hAnsi="Arial Narrow"/>
          <w:u w:val="single"/>
        </w:rPr>
        <w:t>Echafaudages / levages</w:t>
      </w:r>
    </w:p>
    <w:p w14:paraId="01DFEBBB" w14:textId="77777777" w:rsidR="008800EA" w:rsidRPr="005A1AA1" w:rsidRDefault="008800EA" w:rsidP="008800EA">
      <w:pPr>
        <w:spacing w:line="276" w:lineRule="auto"/>
        <w:rPr>
          <w:rFonts w:ascii="Arial Narrow" w:hAnsi="Arial Narrow"/>
        </w:rPr>
      </w:pPr>
      <w:r w:rsidRPr="005A1AA1">
        <w:rPr>
          <w:rFonts w:ascii="Arial Narrow" w:hAnsi="Arial Narrow"/>
        </w:rPr>
        <w:lastRenderedPageBreak/>
        <w:tab/>
        <w:t>L’entrepreneur doit tous les échafaudages et moyens de levage nécessaires à l’ensemble de ses travaux y compris transport, montage, location, dépose.</w:t>
      </w:r>
    </w:p>
    <w:p w14:paraId="066316EA" w14:textId="77777777" w:rsidR="008800EA" w:rsidRPr="005A1AA1" w:rsidRDefault="008800EA" w:rsidP="008800EA">
      <w:pPr>
        <w:spacing w:line="276" w:lineRule="auto"/>
        <w:rPr>
          <w:rFonts w:ascii="Arial Narrow" w:hAnsi="Arial Narrow"/>
          <w:u w:val="single"/>
        </w:rPr>
      </w:pPr>
      <w:r w:rsidRPr="005A1AA1">
        <w:rPr>
          <w:rFonts w:ascii="Arial Narrow" w:hAnsi="Arial Narrow"/>
          <w:u w:val="single"/>
        </w:rPr>
        <w:t>Panneau de chantier</w:t>
      </w:r>
    </w:p>
    <w:p w14:paraId="2272C868" w14:textId="77777777" w:rsidR="008800EA" w:rsidRPr="005A1AA1" w:rsidRDefault="008800EA" w:rsidP="008800EA">
      <w:pPr>
        <w:spacing w:line="276" w:lineRule="auto"/>
        <w:rPr>
          <w:rFonts w:ascii="Arial Narrow" w:hAnsi="Arial Narrow"/>
        </w:rPr>
      </w:pPr>
      <w:r w:rsidRPr="005A1AA1">
        <w:rPr>
          <w:rFonts w:ascii="Arial Narrow" w:hAnsi="Arial Narrow"/>
        </w:rPr>
        <w:t>Il portera les indications suivantes :</w:t>
      </w:r>
    </w:p>
    <w:p w14:paraId="287F0D7F" w14:textId="77777777" w:rsidR="008800EA" w:rsidRPr="005A1AA1" w:rsidRDefault="008800EA" w:rsidP="008800EA">
      <w:pPr>
        <w:spacing w:line="276" w:lineRule="auto"/>
        <w:rPr>
          <w:rFonts w:ascii="Arial Narrow" w:hAnsi="Arial Narrow"/>
        </w:rPr>
      </w:pPr>
      <w:r w:rsidRPr="005A1AA1">
        <w:rPr>
          <w:rFonts w:ascii="Arial Narrow" w:hAnsi="Arial Narrow"/>
        </w:rPr>
        <w:t xml:space="preserve"> - la nature de l’opération à réaliser</w:t>
      </w:r>
    </w:p>
    <w:p w14:paraId="2D3595EB" w14:textId="77777777" w:rsidR="008800EA" w:rsidRPr="005A1AA1" w:rsidRDefault="008800EA" w:rsidP="008800EA">
      <w:pPr>
        <w:spacing w:line="276" w:lineRule="auto"/>
        <w:rPr>
          <w:rFonts w:ascii="Arial Narrow" w:hAnsi="Arial Narrow"/>
        </w:rPr>
      </w:pPr>
      <w:r w:rsidRPr="005A1AA1">
        <w:rPr>
          <w:rFonts w:ascii="Arial Narrow" w:hAnsi="Arial Narrow"/>
        </w:rPr>
        <w:t>-  la dénomination du Maître d’ouvrage</w:t>
      </w:r>
    </w:p>
    <w:p w14:paraId="7BC53338" w14:textId="77777777" w:rsidR="008800EA" w:rsidRPr="005A1AA1" w:rsidRDefault="008800EA" w:rsidP="008800EA">
      <w:pPr>
        <w:spacing w:line="276" w:lineRule="auto"/>
        <w:rPr>
          <w:rFonts w:ascii="Arial Narrow" w:hAnsi="Arial Narrow"/>
        </w:rPr>
      </w:pPr>
      <w:r w:rsidRPr="005A1AA1">
        <w:rPr>
          <w:rFonts w:ascii="Arial Narrow" w:hAnsi="Arial Narrow"/>
        </w:rPr>
        <w:t>-  la dénomination du Maître d’ouvrage délégué</w:t>
      </w:r>
    </w:p>
    <w:p w14:paraId="574AE18B" w14:textId="77777777" w:rsidR="008800EA" w:rsidRPr="005A1AA1" w:rsidRDefault="008800EA" w:rsidP="008800EA">
      <w:pPr>
        <w:spacing w:line="276" w:lineRule="auto"/>
        <w:rPr>
          <w:rFonts w:ascii="Arial Narrow" w:hAnsi="Arial Narrow"/>
        </w:rPr>
      </w:pPr>
      <w:r w:rsidRPr="005A1AA1">
        <w:rPr>
          <w:rFonts w:ascii="Arial Narrow" w:hAnsi="Arial Narrow"/>
        </w:rPr>
        <w:t>-  la dénomination du Bureau de Contrôle</w:t>
      </w:r>
    </w:p>
    <w:p w14:paraId="6EBB6CD5" w14:textId="77777777" w:rsidR="008800EA" w:rsidRPr="005A1AA1" w:rsidRDefault="008800EA" w:rsidP="008800EA">
      <w:pPr>
        <w:spacing w:line="276" w:lineRule="auto"/>
        <w:rPr>
          <w:rFonts w:ascii="Arial Narrow" w:hAnsi="Arial Narrow"/>
        </w:rPr>
      </w:pPr>
      <w:r w:rsidRPr="005A1AA1">
        <w:rPr>
          <w:rFonts w:ascii="Arial Narrow" w:hAnsi="Arial Narrow"/>
        </w:rPr>
        <w:t>-  la source de financement</w:t>
      </w:r>
    </w:p>
    <w:p w14:paraId="274B1154" w14:textId="77777777" w:rsidR="008800EA" w:rsidRPr="005A1AA1" w:rsidRDefault="008800EA" w:rsidP="008800EA">
      <w:pPr>
        <w:spacing w:line="276" w:lineRule="auto"/>
        <w:rPr>
          <w:rFonts w:ascii="Arial Narrow" w:hAnsi="Arial Narrow"/>
        </w:rPr>
      </w:pPr>
      <w:r w:rsidRPr="005A1AA1">
        <w:rPr>
          <w:rFonts w:ascii="Arial Narrow" w:hAnsi="Arial Narrow"/>
        </w:rPr>
        <w:t>-  la dénomination des entreprises</w:t>
      </w:r>
    </w:p>
    <w:p w14:paraId="05E4975D" w14:textId="77777777" w:rsidR="008800EA" w:rsidRPr="005A1AA1" w:rsidRDefault="008800EA" w:rsidP="008800EA">
      <w:pPr>
        <w:spacing w:line="276" w:lineRule="auto"/>
        <w:rPr>
          <w:rFonts w:ascii="Arial Narrow" w:hAnsi="Arial Narrow"/>
        </w:rPr>
      </w:pPr>
      <w:r w:rsidRPr="005A1AA1">
        <w:rPr>
          <w:rFonts w:ascii="Arial Narrow" w:hAnsi="Arial Narrow"/>
        </w:rPr>
        <w:t>(Lettres, couleurs, textes suivant instructions du maître d’ouvrage).</w:t>
      </w:r>
    </w:p>
    <w:p w14:paraId="2D8F8814" w14:textId="77777777" w:rsidR="008800EA" w:rsidRPr="005A1AA1" w:rsidRDefault="008800EA" w:rsidP="008800EA">
      <w:pPr>
        <w:spacing w:line="276" w:lineRule="auto"/>
        <w:rPr>
          <w:rFonts w:ascii="Arial Narrow" w:hAnsi="Arial Narrow"/>
          <w:u w:val="single"/>
        </w:rPr>
      </w:pPr>
      <w:r w:rsidRPr="005A1AA1">
        <w:rPr>
          <w:rFonts w:ascii="Arial Narrow" w:hAnsi="Arial Narrow"/>
        </w:rPr>
        <w:t xml:space="preserve">* </w:t>
      </w:r>
      <w:r w:rsidRPr="005A1AA1">
        <w:rPr>
          <w:rFonts w:ascii="Arial Narrow" w:hAnsi="Arial Narrow"/>
          <w:u w:val="single"/>
        </w:rPr>
        <w:t>Gardiennage de chantier</w:t>
      </w:r>
    </w:p>
    <w:p w14:paraId="76643111" w14:textId="77777777" w:rsidR="008800EA" w:rsidRPr="005A1AA1" w:rsidRDefault="008800EA" w:rsidP="008800EA">
      <w:pPr>
        <w:spacing w:line="276" w:lineRule="auto"/>
        <w:rPr>
          <w:rFonts w:ascii="Arial Narrow" w:hAnsi="Arial Narrow"/>
          <w:u w:val="single"/>
        </w:rPr>
      </w:pPr>
      <w:r w:rsidRPr="005A1AA1">
        <w:rPr>
          <w:rFonts w:ascii="Arial Narrow" w:hAnsi="Arial Narrow"/>
        </w:rPr>
        <w:t xml:space="preserve">Il sera assuré 24 h sur 24 par les soins de l’entrepreneur </w:t>
      </w:r>
    </w:p>
    <w:p w14:paraId="7CBB5627" w14:textId="77777777" w:rsidR="008800EA" w:rsidRPr="005A1AA1" w:rsidRDefault="008800EA" w:rsidP="008800EA">
      <w:pPr>
        <w:spacing w:line="276" w:lineRule="auto"/>
        <w:rPr>
          <w:rFonts w:ascii="Arial Narrow" w:hAnsi="Arial Narrow"/>
        </w:rPr>
      </w:pPr>
      <w:r w:rsidRPr="005A1AA1">
        <w:rPr>
          <w:rFonts w:ascii="Arial Narrow" w:hAnsi="Arial Narrow"/>
        </w:rPr>
        <w:t xml:space="preserve">* </w:t>
      </w:r>
      <w:r w:rsidRPr="005A1AA1">
        <w:rPr>
          <w:rFonts w:ascii="Arial Narrow" w:hAnsi="Arial Narrow"/>
          <w:u w:val="single"/>
        </w:rPr>
        <w:t>Engin de bétonnage</w:t>
      </w:r>
      <w:r w:rsidRPr="005A1AA1">
        <w:rPr>
          <w:rFonts w:ascii="Arial Narrow" w:hAnsi="Arial Narrow"/>
        </w:rPr>
        <w:tab/>
      </w:r>
    </w:p>
    <w:p w14:paraId="39E51579" w14:textId="77777777" w:rsidR="008800EA" w:rsidRPr="005A1AA1" w:rsidRDefault="008800EA" w:rsidP="008800EA">
      <w:pPr>
        <w:spacing w:line="276" w:lineRule="auto"/>
        <w:rPr>
          <w:rFonts w:ascii="Arial Narrow" w:hAnsi="Arial Narrow"/>
        </w:rPr>
      </w:pPr>
      <w:r w:rsidRPr="005A1AA1">
        <w:rPr>
          <w:rFonts w:ascii="Arial Narrow" w:hAnsi="Arial Narrow"/>
        </w:rPr>
        <w:t>Pour la fabrication des bétons et mortiers, l’entreprise pourra mettre en place des bétonnières, dont l’implantation ainsi que celle des aires de stockage d’agrégats figurera sur le plan d’installation de chantier, en fin de chantier ; les massifs seront démolis, le terrain reconstitué.</w:t>
      </w:r>
    </w:p>
    <w:p w14:paraId="24758DD0" w14:textId="77777777" w:rsidR="008800EA" w:rsidRPr="005A1AA1" w:rsidRDefault="008800EA" w:rsidP="008800EA">
      <w:pPr>
        <w:spacing w:line="276" w:lineRule="auto"/>
        <w:rPr>
          <w:rFonts w:ascii="Arial Narrow" w:hAnsi="Arial Narrow"/>
        </w:rPr>
      </w:pPr>
      <w:r w:rsidRPr="005A1AA1">
        <w:rPr>
          <w:rFonts w:ascii="Arial Narrow" w:hAnsi="Arial Narrow"/>
        </w:rPr>
        <w:t xml:space="preserve">* </w:t>
      </w:r>
      <w:r w:rsidRPr="005A1AA1">
        <w:rPr>
          <w:rFonts w:ascii="Arial Narrow" w:hAnsi="Arial Narrow"/>
          <w:u w:val="single"/>
        </w:rPr>
        <w:t>Vibration du béton</w:t>
      </w:r>
      <w:r w:rsidRPr="005A1AA1">
        <w:rPr>
          <w:rFonts w:ascii="Arial Narrow" w:hAnsi="Arial Narrow"/>
        </w:rPr>
        <w:tab/>
      </w:r>
    </w:p>
    <w:p w14:paraId="4CCE29A5" w14:textId="77777777" w:rsidR="008800EA" w:rsidRPr="005A1AA1" w:rsidRDefault="008800EA" w:rsidP="008800EA">
      <w:pPr>
        <w:tabs>
          <w:tab w:val="left" w:pos="-720"/>
          <w:tab w:val="left" w:pos="0"/>
        </w:tabs>
        <w:spacing w:line="276" w:lineRule="auto"/>
        <w:rPr>
          <w:rFonts w:ascii="Arial Narrow" w:hAnsi="Arial Narrow"/>
        </w:rPr>
      </w:pPr>
      <w:r w:rsidRPr="005A1AA1">
        <w:rPr>
          <w:rFonts w:ascii="Arial Narrow" w:hAnsi="Arial Narrow"/>
        </w:rPr>
        <w:t>Les bétons sont vibrés mécaniquement ; l'entrepreneur fournira à l'architecte un abaque montrant le type de vibrateur qu'il emploie le processus de bétonnage. La profondeur des points de vibration et les temps minimum et maximum de vibration par toutes les parties particulières à vibrer.</w:t>
      </w:r>
    </w:p>
    <w:p w14:paraId="1C208AEA" w14:textId="77777777" w:rsidR="008800EA" w:rsidRPr="005A1AA1" w:rsidRDefault="008800EA" w:rsidP="008800EA">
      <w:pPr>
        <w:tabs>
          <w:tab w:val="left" w:pos="-720"/>
          <w:tab w:val="left" w:pos="0"/>
        </w:tabs>
        <w:spacing w:line="276" w:lineRule="auto"/>
        <w:ind w:hanging="720"/>
        <w:rPr>
          <w:rFonts w:ascii="Arial Narrow" w:hAnsi="Arial Narrow"/>
        </w:rPr>
      </w:pPr>
      <w:r w:rsidRPr="005A1AA1">
        <w:rPr>
          <w:rFonts w:ascii="Arial Narrow" w:hAnsi="Arial Narrow"/>
        </w:rPr>
        <w:tab/>
        <w:t>La vibration dans la masse se fera par aiguilles vibrantes. Dans la présentation pour la fabrication des bétons, doit exprimer la résistance à la rupture et non le dosage en ciment, étant donné que le chantier sera contrôlé par un bureau de contrôle agrée.</w:t>
      </w:r>
    </w:p>
    <w:p w14:paraId="277E0308" w14:textId="77777777" w:rsidR="008800EA" w:rsidRPr="005A1AA1" w:rsidRDefault="008800EA" w:rsidP="008800EA">
      <w:pPr>
        <w:spacing w:line="276" w:lineRule="auto"/>
        <w:rPr>
          <w:rFonts w:ascii="Arial Narrow" w:hAnsi="Arial Narrow"/>
          <w:u w:val="single"/>
        </w:rPr>
      </w:pPr>
      <w:r w:rsidRPr="005A1AA1">
        <w:rPr>
          <w:rFonts w:ascii="Arial Narrow" w:hAnsi="Arial Narrow"/>
        </w:rPr>
        <w:t xml:space="preserve">* </w:t>
      </w:r>
      <w:r w:rsidRPr="005A1AA1">
        <w:rPr>
          <w:rFonts w:ascii="Arial Narrow" w:hAnsi="Arial Narrow"/>
          <w:u w:val="single"/>
        </w:rPr>
        <w:t>Etayage</w:t>
      </w:r>
    </w:p>
    <w:p w14:paraId="28472373" w14:textId="77777777" w:rsidR="008800EA" w:rsidRPr="005A1AA1" w:rsidRDefault="008800EA" w:rsidP="008800EA">
      <w:pPr>
        <w:spacing w:line="276" w:lineRule="auto"/>
        <w:rPr>
          <w:rFonts w:ascii="Arial Narrow" w:hAnsi="Arial Narrow"/>
        </w:rPr>
      </w:pPr>
      <w:r w:rsidRPr="005A1AA1">
        <w:rPr>
          <w:rFonts w:ascii="Arial Narrow" w:hAnsi="Arial Narrow"/>
        </w:rPr>
        <w:t>Tout étayage de plancher ou de murs rendu nécessaire pour l’approvisionnement ou l’exécution de travaux, devra impérativement être mis en place par l’entrepreneur.</w:t>
      </w:r>
    </w:p>
    <w:p w14:paraId="4C27A893" w14:textId="77777777" w:rsidR="008800EA" w:rsidRPr="005A1AA1" w:rsidRDefault="008800EA" w:rsidP="008800EA">
      <w:pPr>
        <w:spacing w:line="276" w:lineRule="auto"/>
        <w:rPr>
          <w:rFonts w:ascii="Arial Narrow" w:hAnsi="Arial Narrow"/>
          <w:u w:val="single"/>
        </w:rPr>
      </w:pPr>
      <w:r w:rsidRPr="005A1AA1">
        <w:rPr>
          <w:rFonts w:ascii="Arial Narrow" w:hAnsi="Arial Narrow"/>
        </w:rPr>
        <w:t xml:space="preserve">2.1.6 - </w:t>
      </w:r>
      <w:r w:rsidRPr="005A1AA1">
        <w:rPr>
          <w:rFonts w:ascii="Arial Narrow" w:hAnsi="Arial Narrow"/>
          <w:u w:val="single"/>
        </w:rPr>
        <w:t>OUVRAGES A LA CHARGE DE L’ENTREPRENEUR</w:t>
      </w:r>
    </w:p>
    <w:p w14:paraId="287AF947" w14:textId="77777777" w:rsidR="008800EA" w:rsidRPr="005A1AA1" w:rsidRDefault="008800EA" w:rsidP="008800EA">
      <w:pPr>
        <w:spacing w:line="276" w:lineRule="auto"/>
        <w:rPr>
          <w:rFonts w:ascii="Arial Narrow" w:hAnsi="Arial Narrow"/>
        </w:rPr>
      </w:pPr>
    </w:p>
    <w:p w14:paraId="10B9E586" w14:textId="77777777" w:rsidR="008800EA" w:rsidRPr="005A1AA1" w:rsidRDefault="008800EA" w:rsidP="008800EA">
      <w:pPr>
        <w:spacing w:line="276" w:lineRule="auto"/>
        <w:rPr>
          <w:rFonts w:ascii="Arial Narrow" w:hAnsi="Arial Narrow"/>
        </w:rPr>
      </w:pPr>
      <w:r w:rsidRPr="005A1AA1">
        <w:rPr>
          <w:rFonts w:ascii="Arial Narrow" w:hAnsi="Arial Narrow"/>
        </w:rPr>
        <w:t>* Les traits de niveau qui seront tracés à l’intérieur des locaux autant de fois que nécessaire.</w:t>
      </w:r>
    </w:p>
    <w:p w14:paraId="46A6F928" w14:textId="77777777" w:rsidR="008800EA" w:rsidRPr="005A1AA1" w:rsidRDefault="008800EA" w:rsidP="008800EA">
      <w:pPr>
        <w:spacing w:line="276" w:lineRule="auto"/>
        <w:rPr>
          <w:rFonts w:ascii="Arial Narrow" w:hAnsi="Arial Narrow"/>
          <w:u w:val="single"/>
        </w:rPr>
      </w:pPr>
      <w:r w:rsidRPr="005A1AA1">
        <w:rPr>
          <w:rFonts w:ascii="Arial Narrow" w:hAnsi="Arial Narrow"/>
        </w:rPr>
        <w:t xml:space="preserve">* </w:t>
      </w:r>
      <w:r w:rsidRPr="005A1AA1">
        <w:rPr>
          <w:rFonts w:ascii="Arial Narrow" w:hAnsi="Arial Narrow"/>
          <w:u w:val="single"/>
        </w:rPr>
        <w:t>Frais divers</w:t>
      </w:r>
    </w:p>
    <w:p w14:paraId="0EB14535" w14:textId="77777777" w:rsidR="008800EA" w:rsidRPr="005A1AA1" w:rsidRDefault="008800EA" w:rsidP="008800EA">
      <w:pPr>
        <w:spacing w:line="276" w:lineRule="auto"/>
        <w:rPr>
          <w:rFonts w:ascii="Arial Narrow" w:hAnsi="Arial Narrow"/>
        </w:rPr>
      </w:pPr>
      <w:r w:rsidRPr="005A1AA1">
        <w:rPr>
          <w:rFonts w:ascii="Arial Narrow" w:hAnsi="Arial Narrow"/>
        </w:rPr>
        <w:t>Les frais d’établissement des sanitaires provisoires et les frais de gardiennage, de clôture de chantier, d’éclairage des dépôts de matériaux et de signalisation sont à la charge de l’entrepreneur.</w:t>
      </w:r>
    </w:p>
    <w:p w14:paraId="41B8B548" w14:textId="77777777" w:rsidR="008800EA" w:rsidRPr="005A1AA1" w:rsidRDefault="008800EA" w:rsidP="009F776D">
      <w:pPr>
        <w:numPr>
          <w:ilvl w:val="0"/>
          <w:numId w:val="24"/>
        </w:numPr>
        <w:spacing w:after="0" w:line="276" w:lineRule="auto"/>
        <w:rPr>
          <w:rFonts w:ascii="Arial Narrow" w:hAnsi="Arial Narrow"/>
          <w:u w:val="single"/>
        </w:rPr>
      </w:pPr>
      <w:r w:rsidRPr="005A1AA1">
        <w:rPr>
          <w:rFonts w:ascii="Arial Narrow" w:hAnsi="Arial Narrow"/>
          <w:u w:val="single"/>
        </w:rPr>
        <w:t>Remise en état des lieux</w:t>
      </w:r>
    </w:p>
    <w:p w14:paraId="660F5961" w14:textId="77777777" w:rsidR="008800EA" w:rsidRPr="005A1AA1" w:rsidRDefault="008800EA" w:rsidP="008800EA">
      <w:pPr>
        <w:spacing w:line="276" w:lineRule="auto"/>
        <w:rPr>
          <w:rFonts w:ascii="Arial Narrow" w:hAnsi="Arial Narrow"/>
        </w:rPr>
      </w:pPr>
      <w:r w:rsidRPr="005A1AA1">
        <w:rPr>
          <w:rFonts w:ascii="Arial Narrow" w:hAnsi="Arial Narrow"/>
        </w:rPr>
        <w:t>Aussitôt après le démontage des installations provisoires, l’entreprise devra assurer à ses frais la remise en état des lieux tel qu’elle les a trouvés à l’ouverture du chantier sous réserve de respect des aménagements projetés.</w:t>
      </w:r>
    </w:p>
    <w:p w14:paraId="75E4D05A" w14:textId="77777777" w:rsidR="008800EA" w:rsidRPr="005A1AA1" w:rsidRDefault="008800EA" w:rsidP="008800EA">
      <w:pPr>
        <w:spacing w:line="276" w:lineRule="auto"/>
        <w:rPr>
          <w:rFonts w:ascii="Arial Narrow" w:hAnsi="Arial Narrow"/>
        </w:rPr>
      </w:pPr>
      <w:r w:rsidRPr="005A1AA1">
        <w:rPr>
          <w:rFonts w:ascii="Arial Narrow" w:hAnsi="Arial Narrow"/>
        </w:rPr>
        <w:t xml:space="preserve">* </w:t>
      </w:r>
      <w:r w:rsidRPr="005A1AA1">
        <w:rPr>
          <w:rFonts w:ascii="Arial Narrow" w:hAnsi="Arial Narrow"/>
          <w:u w:val="single"/>
        </w:rPr>
        <w:t>Implantation menuiseries</w:t>
      </w:r>
    </w:p>
    <w:p w14:paraId="6619FF09" w14:textId="77777777" w:rsidR="008800EA" w:rsidRPr="005A1AA1" w:rsidRDefault="008800EA" w:rsidP="008800EA">
      <w:pPr>
        <w:spacing w:line="276" w:lineRule="auto"/>
        <w:rPr>
          <w:rFonts w:ascii="Arial Narrow" w:hAnsi="Arial Narrow"/>
        </w:rPr>
      </w:pPr>
      <w:r w:rsidRPr="005A1AA1">
        <w:rPr>
          <w:rFonts w:ascii="Arial Narrow" w:hAnsi="Arial Narrow"/>
        </w:rPr>
        <w:t xml:space="preserve">L’implantation des menuiseries sera réalisée par l’entreprise chargée de ce lot </w:t>
      </w:r>
    </w:p>
    <w:p w14:paraId="0E59DD4E" w14:textId="77777777" w:rsidR="008800EA" w:rsidRPr="005A1AA1" w:rsidRDefault="008800EA" w:rsidP="008800EA">
      <w:pPr>
        <w:spacing w:line="276" w:lineRule="auto"/>
        <w:rPr>
          <w:rFonts w:ascii="Arial Narrow" w:hAnsi="Arial Narrow"/>
        </w:rPr>
      </w:pPr>
      <w:r w:rsidRPr="005A1AA1">
        <w:rPr>
          <w:rFonts w:ascii="Arial Narrow" w:hAnsi="Arial Narrow"/>
        </w:rPr>
        <w:lastRenderedPageBreak/>
        <w:t xml:space="preserve">* </w:t>
      </w:r>
      <w:r w:rsidRPr="005A1AA1">
        <w:rPr>
          <w:rFonts w:ascii="Arial Narrow" w:hAnsi="Arial Narrow"/>
          <w:u w:val="single"/>
        </w:rPr>
        <w:t>Evacuation des eaux pluviales</w:t>
      </w:r>
    </w:p>
    <w:p w14:paraId="288BB56E" w14:textId="77777777" w:rsidR="008800EA" w:rsidRPr="005A1AA1" w:rsidRDefault="008800EA" w:rsidP="008800EA">
      <w:pPr>
        <w:spacing w:line="276" w:lineRule="auto"/>
        <w:rPr>
          <w:rFonts w:ascii="Arial Narrow" w:hAnsi="Arial Narrow"/>
        </w:rPr>
      </w:pPr>
      <w:r w:rsidRPr="005A1AA1">
        <w:rPr>
          <w:rFonts w:ascii="Arial Narrow" w:hAnsi="Arial Narrow"/>
        </w:rPr>
        <w:t>Pendant la période d’hivernage, l’entreprise devra assurer l’évacuation provisoire des eaux pluviales par tout moyen permettant le renvoi immédiat de ces eaux hors de la construction.</w:t>
      </w:r>
    </w:p>
    <w:p w14:paraId="12BC0A5D" w14:textId="77777777" w:rsidR="008800EA" w:rsidRPr="005A1AA1" w:rsidRDefault="008800EA" w:rsidP="008800EA">
      <w:pPr>
        <w:spacing w:line="276" w:lineRule="auto"/>
        <w:rPr>
          <w:rFonts w:ascii="Arial Narrow" w:hAnsi="Arial Narrow"/>
        </w:rPr>
      </w:pPr>
      <w:r w:rsidRPr="005A1AA1">
        <w:rPr>
          <w:rFonts w:ascii="Arial Narrow" w:hAnsi="Arial Narrow"/>
        </w:rPr>
        <w:t xml:space="preserve">* </w:t>
      </w:r>
      <w:r w:rsidRPr="005A1AA1">
        <w:rPr>
          <w:rFonts w:ascii="Arial Narrow" w:hAnsi="Arial Narrow"/>
          <w:u w:val="single"/>
        </w:rPr>
        <w:t>Nettoyage du chantier</w:t>
      </w:r>
    </w:p>
    <w:p w14:paraId="52E65D9D" w14:textId="77777777" w:rsidR="008800EA" w:rsidRPr="005A1AA1" w:rsidRDefault="008800EA" w:rsidP="008800EA">
      <w:pPr>
        <w:spacing w:line="276" w:lineRule="auto"/>
        <w:rPr>
          <w:rFonts w:ascii="Arial Narrow" w:hAnsi="Arial Narrow"/>
        </w:rPr>
      </w:pPr>
      <w:r w:rsidRPr="005A1AA1">
        <w:rPr>
          <w:rFonts w:ascii="Arial Narrow" w:hAnsi="Arial Narrow"/>
        </w:rPr>
        <w:t>Les frais de nettoyage et l’évacuation des gravats incombent à l’entrepreneur. Les voies publiques et privées accédant au chantier seront maintenues propres pendant la durée des travaux.</w:t>
      </w:r>
    </w:p>
    <w:p w14:paraId="6AA222FA" w14:textId="77777777" w:rsidR="008800EA" w:rsidRPr="005A1AA1" w:rsidRDefault="008800EA" w:rsidP="008800EA">
      <w:pPr>
        <w:spacing w:line="276" w:lineRule="auto"/>
        <w:rPr>
          <w:rFonts w:ascii="Arial Narrow" w:hAnsi="Arial Narrow"/>
          <w:u w:val="single"/>
        </w:rPr>
      </w:pPr>
      <w:r w:rsidRPr="005A1AA1">
        <w:rPr>
          <w:rFonts w:ascii="Arial Narrow" w:hAnsi="Arial Narrow"/>
        </w:rPr>
        <w:t xml:space="preserve">* </w:t>
      </w:r>
      <w:r w:rsidRPr="005A1AA1">
        <w:rPr>
          <w:rFonts w:ascii="Arial Narrow" w:hAnsi="Arial Narrow"/>
          <w:u w:val="single"/>
        </w:rPr>
        <w:t>Protection des ouvrages exécutés</w:t>
      </w:r>
    </w:p>
    <w:p w14:paraId="6924D3F1" w14:textId="77777777" w:rsidR="008800EA" w:rsidRPr="005A1AA1" w:rsidRDefault="008800EA" w:rsidP="008800EA">
      <w:pPr>
        <w:spacing w:line="276" w:lineRule="auto"/>
        <w:rPr>
          <w:rFonts w:ascii="Arial Narrow" w:hAnsi="Arial Narrow"/>
        </w:rPr>
      </w:pPr>
      <w:r w:rsidRPr="005A1AA1">
        <w:rPr>
          <w:rFonts w:ascii="Arial Narrow" w:hAnsi="Arial Narrow"/>
        </w:rPr>
        <w:t>Il importe que l’entreprise ait le souci constant et le respect et la bonne conduite des travaux.</w:t>
      </w:r>
    </w:p>
    <w:p w14:paraId="44E3BFCF" w14:textId="77777777" w:rsidR="008800EA" w:rsidRPr="005A1AA1" w:rsidRDefault="008800EA" w:rsidP="008800EA">
      <w:pPr>
        <w:spacing w:line="276" w:lineRule="auto"/>
        <w:rPr>
          <w:rFonts w:ascii="Arial Narrow" w:hAnsi="Arial Narrow"/>
        </w:rPr>
      </w:pPr>
      <w:r w:rsidRPr="005A1AA1">
        <w:rPr>
          <w:rFonts w:ascii="Arial Narrow" w:hAnsi="Arial Narrow"/>
        </w:rPr>
        <w:t xml:space="preserve">Les réparations, ou remises en état, nécessaires à la suite de fautes professionnelles seront réalisées selon les ordres de l’ingénieur. </w:t>
      </w:r>
    </w:p>
    <w:p w14:paraId="70423A51" w14:textId="77777777" w:rsidR="008800EA" w:rsidRPr="005A1AA1" w:rsidRDefault="008800EA" w:rsidP="008800EA">
      <w:pPr>
        <w:spacing w:line="276" w:lineRule="auto"/>
        <w:rPr>
          <w:rFonts w:ascii="Arial Narrow" w:hAnsi="Arial Narrow"/>
          <w:u w:val="single"/>
        </w:rPr>
      </w:pPr>
      <w:r w:rsidRPr="005A1AA1">
        <w:rPr>
          <w:rFonts w:ascii="Arial Narrow" w:hAnsi="Arial Narrow"/>
        </w:rPr>
        <w:t xml:space="preserve">* </w:t>
      </w:r>
      <w:r w:rsidRPr="005A1AA1">
        <w:rPr>
          <w:rFonts w:ascii="Arial Narrow" w:hAnsi="Arial Narrow"/>
          <w:u w:val="single"/>
        </w:rPr>
        <w:t>Calfeutrements - Rebouchages</w:t>
      </w:r>
    </w:p>
    <w:p w14:paraId="37C438A0" w14:textId="77777777" w:rsidR="008800EA" w:rsidRPr="005A1AA1" w:rsidRDefault="008800EA" w:rsidP="008800EA">
      <w:pPr>
        <w:spacing w:line="276" w:lineRule="auto"/>
        <w:rPr>
          <w:rFonts w:ascii="Arial Narrow" w:hAnsi="Arial Narrow"/>
        </w:rPr>
      </w:pPr>
      <w:r w:rsidRPr="005A1AA1">
        <w:rPr>
          <w:rFonts w:ascii="Arial Narrow" w:hAnsi="Arial Narrow"/>
        </w:rPr>
        <w:t>. Dans parois en béton, béton armé ou maçonnerie d’agglos pleins.</w:t>
      </w:r>
    </w:p>
    <w:p w14:paraId="7DBD2E0F" w14:textId="77777777" w:rsidR="008800EA" w:rsidRPr="005A1AA1" w:rsidRDefault="008800EA" w:rsidP="008800EA">
      <w:pPr>
        <w:spacing w:line="276" w:lineRule="auto"/>
        <w:rPr>
          <w:rFonts w:ascii="Arial Narrow" w:hAnsi="Arial Narrow"/>
        </w:rPr>
      </w:pPr>
      <w:r w:rsidRPr="005A1AA1">
        <w:rPr>
          <w:rFonts w:ascii="Arial Narrow" w:hAnsi="Arial Narrow"/>
        </w:rPr>
        <w:t>Les rebouchages et calfeutrements des réservations demandées en temps utile dans ces ouvrages seront à la charge du lot gros œuvre.</w:t>
      </w:r>
    </w:p>
    <w:p w14:paraId="5D9CF0C8" w14:textId="77777777" w:rsidR="008800EA" w:rsidRPr="005A1AA1" w:rsidRDefault="008800EA" w:rsidP="008800EA">
      <w:pPr>
        <w:spacing w:line="276" w:lineRule="auto"/>
        <w:rPr>
          <w:rFonts w:ascii="Arial Narrow" w:hAnsi="Arial Narrow"/>
        </w:rPr>
      </w:pPr>
      <w:r w:rsidRPr="005A1AA1">
        <w:rPr>
          <w:rFonts w:ascii="Arial Narrow" w:hAnsi="Arial Narrow"/>
        </w:rPr>
        <w:t>Les rebouchages et calfeutrements des réservations exécutées après coulage du béton ou réalisation de la maçonnerie à la demande d’une entreprise seront réalisés par l’entreprise.</w:t>
      </w:r>
    </w:p>
    <w:p w14:paraId="68CE01E5" w14:textId="77777777" w:rsidR="008800EA" w:rsidRPr="005A1AA1" w:rsidRDefault="008800EA" w:rsidP="008800EA">
      <w:pPr>
        <w:spacing w:line="276" w:lineRule="auto"/>
        <w:rPr>
          <w:rFonts w:ascii="Arial Narrow" w:hAnsi="Arial Narrow"/>
        </w:rPr>
      </w:pPr>
      <w:r w:rsidRPr="005A1AA1">
        <w:rPr>
          <w:rFonts w:ascii="Arial Narrow" w:hAnsi="Arial Narrow"/>
        </w:rPr>
        <w:t xml:space="preserve">Les trous et passages non utilisés seront rebouchés par l’entreprise </w:t>
      </w:r>
    </w:p>
    <w:p w14:paraId="422B94D8" w14:textId="77777777" w:rsidR="008800EA" w:rsidRPr="005A1AA1" w:rsidRDefault="008800EA" w:rsidP="008800EA">
      <w:pPr>
        <w:spacing w:line="276" w:lineRule="auto"/>
        <w:rPr>
          <w:rFonts w:ascii="Arial Narrow" w:hAnsi="Arial Narrow"/>
        </w:rPr>
      </w:pPr>
      <w:r w:rsidRPr="005A1AA1">
        <w:rPr>
          <w:rFonts w:ascii="Arial Narrow" w:hAnsi="Arial Narrow"/>
        </w:rPr>
        <w:t>. Dans cloisons non porteuses</w:t>
      </w:r>
    </w:p>
    <w:p w14:paraId="1CF9F677" w14:textId="77777777" w:rsidR="008800EA" w:rsidRPr="005A1AA1" w:rsidRDefault="008800EA" w:rsidP="008800EA">
      <w:pPr>
        <w:spacing w:line="276" w:lineRule="auto"/>
        <w:rPr>
          <w:rFonts w:ascii="Arial Narrow" w:hAnsi="Arial Narrow"/>
        </w:rPr>
      </w:pPr>
      <w:r w:rsidRPr="005A1AA1">
        <w:rPr>
          <w:rFonts w:ascii="Arial Narrow" w:hAnsi="Arial Narrow"/>
        </w:rPr>
        <w:t>Les scellements et calfeutrements seront exécutés au mortier de ciment ou au plâtre y compris enduit de finition dans le cas où celui-ci serait déjà exécuté. Ces travaux restent à la charge de l’entreprise. Il en est de même pour les réservations laissées à la pose de ces ouvrages.</w:t>
      </w:r>
    </w:p>
    <w:p w14:paraId="3C70FE76" w14:textId="77777777" w:rsidR="008800EA" w:rsidRPr="005A1AA1" w:rsidRDefault="008800EA" w:rsidP="008800EA">
      <w:pPr>
        <w:spacing w:line="276" w:lineRule="auto"/>
        <w:rPr>
          <w:rFonts w:ascii="Arial Narrow" w:hAnsi="Arial Narrow"/>
          <w:u w:val="single"/>
        </w:rPr>
      </w:pPr>
      <w:r w:rsidRPr="005A1AA1">
        <w:rPr>
          <w:rFonts w:ascii="Arial Narrow" w:hAnsi="Arial Narrow"/>
        </w:rPr>
        <w:t xml:space="preserve">* </w:t>
      </w:r>
      <w:r w:rsidRPr="005A1AA1">
        <w:rPr>
          <w:rFonts w:ascii="Arial Narrow" w:hAnsi="Arial Narrow"/>
          <w:u w:val="single"/>
        </w:rPr>
        <w:t>Scellements</w:t>
      </w:r>
    </w:p>
    <w:p w14:paraId="55DEB66E" w14:textId="77777777" w:rsidR="008800EA" w:rsidRPr="005A1AA1" w:rsidRDefault="008800EA" w:rsidP="008800EA">
      <w:pPr>
        <w:spacing w:line="276" w:lineRule="auto"/>
        <w:rPr>
          <w:rFonts w:ascii="Arial Narrow" w:hAnsi="Arial Narrow"/>
        </w:rPr>
      </w:pPr>
      <w:r w:rsidRPr="005A1AA1">
        <w:rPr>
          <w:rFonts w:ascii="Arial Narrow" w:hAnsi="Arial Narrow"/>
        </w:rPr>
        <w:t xml:space="preserve">Les scellements à l’aide d’appareils mécaniques, pistolets etc.… ne pourront être utilisés qu’après accord du maître d’œuvre et du bureau de contrôle. Les scellements pourront être effectués à l’aide de mortier de ciments, ciment rapide ou plâtre selon la nature du support et l’implantation du scellement. Les pièces de bois recevront obligatoirement avant scellement une couche de protection (peinture, produit fongicide, etc.…) particulièrement sur les faces destinées à être dissimulées. </w:t>
      </w:r>
    </w:p>
    <w:p w14:paraId="5C097153" w14:textId="77777777" w:rsidR="008800EA" w:rsidRPr="005A1AA1" w:rsidRDefault="008800EA" w:rsidP="008800EA">
      <w:pPr>
        <w:spacing w:line="276" w:lineRule="auto"/>
        <w:rPr>
          <w:rFonts w:ascii="Arial Narrow" w:hAnsi="Arial Narrow"/>
        </w:rPr>
      </w:pPr>
      <w:r w:rsidRPr="005A1AA1">
        <w:rPr>
          <w:rFonts w:ascii="Arial Narrow" w:hAnsi="Arial Narrow"/>
        </w:rPr>
        <w:t xml:space="preserve">Les parties métalliques scellées au plâtre seront protégées par une couche de peinture antirouille. Les éléments en aluminium et acier inox recevront une protection avant scellement. </w:t>
      </w:r>
    </w:p>
    <w:p w14:paraId="714D7569" w14:textId="77777777" w:rsidR="008800EA" w:rsidRPr="005A1AA1" w:rsidRDefault="008800EA" w:rsidP="008800EA">
      <w:pPr>
        <w:spacing w:line="276" w:lineRule="auto"/>
        <w:rPr>
          <w:rFonts w:ascii="Arial Narrow" w:hAnsi="Arial Narrow"/>
          <w:u w:val="single"/>
        </w:rPr>
      </w:pPr>
      <w:r w:rsidRPr="005A1AA1">
        <w:rPr>
          <w:rFonts w:ascii="Arial Narrow" w:hAnsi="Arial Narrow"/>
        </w:rPr>
        <w:t xml:space="preserve">* </w:t>
      </w:r>
      <w:r w:rsidRPr="005A1AA1">
        <w:rPr>
          <w:rFonts w:ascii="Arial Narrow" w:hAnsi="Arial Narrow"/>
          <w:u w:val="single"/>
        </w:rPr>
        <w:t>Saignées - Entailles - Feuillures</w:t>
      </w:r>
    </w:p>
    <w:p w14:paraId="439E2B70" w14:textId="77777777" w:rsidR="008800EA" w:rsidRPr="005A1AA1" w:rsidRDefault="008800EA" w:rsidP="008800EA">
      <w:pPr>
        <w:spacing w:line="276" w:lineRule="auto"/>
        <w:rPr>
          <w:rFonts w:ascii="Arial Narrow" w:hAnsi="Arial Narrow"/>
        </w:rPr>
      </w:pPr>
      <w:r w:rsidRPr="005A1AA1">
        <w:rPr>
          <w:rFonts w:ascii="Arial Narrow" w:hAnsi="Arial Narrow"/>
        </w:rPr>
        <w:t>Elles devront être exécutées conformément à la réglementation pour ne pas compromettre la stabilité des ouvrages intéressés.</w:t>
      </w:r>
    </w:p>
    <w:p w14:paraId="25F54FEA" w14:textId="77777777" w:rsidR="008800EA" w:rsidRPr="005A1AA1" w:rsidRDefault="008800EA" w:rsidP="008800EA">
      <w:pPr>
        <w:spacing w:line="276" w:lineRule="auto"/>
        <w:rPr>
          <w:rFonts w:ascii="Arial Narrow" w:hAnsi="Arial Narrow"/>
          <w:u w:val="single"/>
        </w:rPr>
      </w:pPr>
      <w:r w:rsidRPr="005A1AA1">
        <w:rPr>
          <w:rFonts w:ascii="Arial Narrow" w:hAnsi="Arial Narrow"/>
        </w:rPr>
        <w:t xml:space="preserve">* </w:t>
      </w:r>
      <w:r w:rsidRPr="005A1AA1">
        <w:rPr>
          <w:rFonts w:ascii="Arial Narrow" w:hAnsi="Arial Narrow"/>
          <w:u w:val="single"/>
        </w:rPr>
        <w:t>Incorporations</w:t>
      </w:r>
    </w:p>
    <w:p w14:paraId="4F0790E2" w14:textId="77777777" w:rsidR="008800EA" w:rsidRPr="005A1AA1" w:rsidRDefault="008800EA" w:rsidP="008800EA">
      <w:pPr>
        <w:spacing w:line="276" w:lineRule="auto"/>
        <w:rPr>
          <w:rFonts w:ascii="Arial Narrow" w:hAnsi="Arial Narrow"/>
        </w:rPr>
      </w:pPr>
      <w:r w:rsidRPr="005A1AA1">
        <w:rPr>
          <w:rFonts w:ascii="Arial Narrow" w:hAnsi="Arial Narrow"/>
        </w:rPr>
        <w:t>L’entrepreneur de gros œuvre assurera la mise en place dans le béton de tous les taquets, blochets, semelles, douilles VEMO, précadres nécessaires à la fixation des ouvrages des autres corps d’état. Ces pièces devront être fournies en temps utile à l’entrepreneur de gros œuvre par les corps d’état intéressés. Faute de ne pas avoir remis en temps utile ces pièces avec indications nécessaires de mise en œuvre par l’entrepreneur qui supportera les conséquences de cette omission comme il est dit précédemment en ce qui concerne les rebouchages et calfeutrements.</w:t>
      </w:r>
    </w:p>
    <w:p w14:paraId="704E15E0" w14:textId="77777777" w:rsidR="008800EA" w:rsidRPr="005A1AA1" w:rsidRDefault="008800EA" w:rsidP="008800EA">
      <w:pPr>
        <w:spacing w:line="276" w:lineRule="auto"/>
        <w:rPr>
          <w:rFonts w:ascii="Arial Narrow" w:hAnsi="Arial Narrow"/>
          <w:u w:val="single"/>
        </w:rPr>
      </w:pPr>
      <w:r w:rsidRPr="005A1AA1">
        <w:rPr>
          <w:rFonts w:ascii="Arial Narrow" w:hAnsi="Arial Narrow"/>
        </w:rPr>
        <w:t xml:space="preserve">2.1.7. - </w:t>
      </w:r>
      <w:r w:rsidRPr="005A1AA1">
        <w:rPr>
          <w:rFonts w:ascii="Arial Narrow" w:hAnsi="Arial Narrow"/>
          <w:u w:val="single"/>
        </w:rPr>
        <w:t>LIMITES DE PRESTATIONS</w:t>
      </w:r>
    </w:p>
    <w:p w14:paraId="7EAA222A" w14:textId="77777777" w:rsidR="008800EA" w:rsidRPr="005A1AA1" w:rsidRDefault="008800EA" w:rsidP="008800EA">
      <w:pPr>
        <w:spacing w:line="276" w:lineRule="auto"/>
        <w:rPr>
          <w:rFonts w:ascii="Arial Narrow" w:hAnsi="Arial Narrow"/>
        </w:rPr>
      </w:pPr>
    </w:p>
    <w:p w14:paraId="5FEDA5C2" w14:textId="77777777" w:rsidR="008800EA" w:rsidRPr="005A1AA1" w:rsidRDefault="008800EA" w:rsidP="008800EA">
      <w:pPr>
        <w:spacing w:line="276" w:lineRule="auto"/>
        <w:rPr>
          <w:rFonts w:ascii="Arial Narrow" w:hAnsi="Arial Narrow"/>
          <w:u w:val="single"/>
        </w:rPr>
      </w:pPr>
      <w:r w:rsidRPr="005A1AA1">
        <w:rPr>
          <w:rFonts w:ascii="Arial Narrow" w:hAnsi="Arial Narrow"/>
        </w:rPr>
        <w:lastRenderedPageBreak/>
        <w:t xml:space="preserve"> * </w:t>
      </w:r>
      <w:r w:rsidRPr="005A1AA1">
        <w:rPr>
          <w:rFonts w:ascii="Arial Narrow" w:hAnsi="Arial Narrow"/>
          <w:u w:val="single"/>
        </w:rPr>
        <w:t>Nettoyage</w:t>
      </w:r>
    </w:p>
    <w:p w14:paraId="3AFCF119" w14:textId="77777777" w:rsidR="008800EA" w:rsidRPr="005A1AA1" w:rsidRDefault="008800EA" w:rsidP="008800EA">
      <w:pPr>
        <w:spacing w:line="276" w:lineRule="auto"/>
        <w:rPr>
          <w:rFonts w:ascii="Arial Narrow" w:hAnsi="Arial Narrow"/>
          <w:u w:val="single"/>
        </w:rPr>
      </w:pPr>
      <w:r w:rsidRPr="005A1AA1">
        <w:rPr>
          <w:rFonts w:ascii="Arial Narrow" w:hAnsi="Arial Narrow"/>
        </w:rPr>
        <w:t xml:space="preserve"> .</w:t>
      </w:r>
      <w:r w:rsidRPr="005A1AA1">
        <w:rPr>
          <w:rFonts w:ascii="Arial Narrow" w:hAnsi="Arial Narrow"/>
          <w:u w:val="single"/>
        </w:rPr>
        <w:t xml:space="preserve"> En cours de travaux</w:t>
      </w:r>
    </w:p>
    <w:p w14:paraId="14BA1BF5" w14:textId="77777777" w:rsidR="008800EA" w:rsidRPr="005A1AA1" w:rsidRDefault="008800EA" w:rsidP="008800EA">
      <w:pPr>
        <w:spacing w:line="276" w:lineRule="auto"/>
        <w:rPr>
          <w:rFonts w:ascii="Arial Narrow" w:hAnsi="Arial Narrow"/>
        </w:rPr>
      </w:pPr>
      <w:r w:rsidRPr="005A1AA1">
        <w:rPr>
          <w:rFonts w:ascii="Arial Narrow" w:hAnsi="Arial Narrow"/>
        </w:rPr>
        <w:t xml:space="preserve">Après chaque intervention l’entreprise, ayant terminé une tâche, devra un nettoyage dans les locaux où elle est </w:t>
      </w:r>
      <w:proofErr w:type="spellStart"/>
      <w:r w:rsidRPr="005A1AA1">
        <w:rPr>
          <w:rFonts w:ascii="Arial Narrow" w:hAnsi="Arial Narrow"/>
        </w:rPr>
        <w:t>intervenueLes</w:t>
      </w:r>
      <w:proofErr w:type="spellEnd"/>
      <w:r w:rsidRPr="005A1AA1">
        <w:rPr>
          <w:rFonts w:ascii="Arial Narrow" w:hAnsi="Arial Narrow"/>
        </w:rPr>
        <w:t xml:space="preserve"> voies publiques ou privées accédant au chantier seront maintenues propres pendant la durée des travaux.</w:t>
      </w:r>
    </w:p>
    <w:p w14:paraId="42CF519B" w14:textId="77777777" w:rsidR="008800EA" w:rsidRPr="005A1AA1" w:rsidRDefault="008800EA" w:rsidP="008800EA">
      <w:pPr>
        <w:spacing w:line="276" w:lineRule="auto"/>
        <w:rPr>
          <w:rFonts w:ascii="Arial Narrow" w:hAnsi="Arial Narrow"/>
        </w:rPr>
      </w:pPr>
    </w:p>
    <w:p w14:paraId="53CF9343" w14:textId="77777777" w:rsidR="008800EA" w:rsidRPr="005A1AA1" w:rsidRDefault="008800EA" w:rsidP="008800EA">
      <w:pPr>
        <w:spacing w:line="276" w:lineRule="auto"/>
        <w:rPr>
          <w:rFonts w:ascii="Arial Narrow" w:hAnsi="Arial Narrow"/>
          <w:b/>
        </w:rPr>
      </w:pPr>
      <w:r w:rsidRPr="005A1AA1">
        <w:rPr>
          <w:rFonts w:ascii="Arial Narrow" w:hAnsi="Arial Narrow"/>
          <w:b/>
        </w:rPr>
        <w:t xml:space="preserve">CHAPITRE 3 - CONSISTANCE DES TRAVAUX ET SPECIFICATIONS TECHNIQUES </w:t>
      </w:r>
    </w:p>
    <w:p w14:paraId="5D515B49" w14:textId="77777777" w:rsidR="008800EA" w:rsidRPr="005A1AA1" w:rsidRDefault="008800EA" w:rsidP="008800EA">
      <w:pPr>
        <w:pStyle w:val="Textebrut"/>
        <w:spacing w:line="276" w:lineRule="auto"/>
        <w:rPr>
          <w:rFonts w:ascii="Arial Narrow" w:hAnsi="Arial Narrow"/>
          <w:b/>
          <w:sz w:val="24"/>
        </w:rPr>
      </w:pPr>
    </w:p>
    <w:p w14:paraId="1527F995" w14:textId="77777777" w:rsidR="008800EA" w:rsidRPr="005A1AA1" w:rsidRDefault="008800EA" w:rsidP="008800EA">
      <w:pPr>
        <w:pStyle w:val="Textebrut"/>
        <w:spacing w:line="276" w:lineRule="auto"/>
        <w:jc w:val="both"/>
        <w:rPr>
          <w:rFonts w:ascii="Arial Narrow" w:hAnsi="Arial Narrow"/>
          <w:b/>
          <w:sz w:val="24"/>
        </w:rPr>
      </w:pPr>
      <w:r w:rsidRPr="005A1AA1">
        <w:rPr>
          <w:rFonts w:ascii="Arial Narrow" w:hAnsi="Arial Narrow"/>
          <w:b/>
          <w:sz w:val="24"/>
        </w:rPr>
        <w:t>ARTICLE 3.1. TERRASSEMENTS</w:t>
      </w:r>
    </w:p>
    <w:p w14:paraId="399E787C" w14:textId="77777777" w:rsidR="008800EA" w:rsidRPr="005A1AA1" w:rsidRDefault="008800EA" w:rsidP="008800EA">
      <w:pPr>
        <w:pStyle w:val="Textebrut"/>
        <w:spacing w:line="276" w:lineRule="auto"/>
        <w:jc w:val="both"/>
        <w:rPr>
          <w:rFonts w:ascii="Arial Narrow" w:hAnsi="Arial Narrow"/>
          <w:b/>
          <w:sz w:val="24"/>
        </w:rPr>
      </w:pPr>
    </w:p>
    <w:p w14:paraId="0F80FF19" w14:textId="77777777" w:rsidR="008800EA" w:rsidRPr="005A1AA1" w:rsidRDefault="008800EA" w:rsidP="008800EA">
      <w:pPr>
        <w:pStyle w:val="Textebrut"/>
        <w:spacing w:line="276" w:lineRule="auto"/>
        <w:jc w:val="both"/>
        <w:rPr>
          <w:rFonts w:ascii="Arial Narrow" w:hAnsi="Arial Narrow"/>
          <w:b/>
          <w:sz w:val="24"/>
        </w:rPr>
      </w:pPr>
      <w:r w:rsidRPr="005A1AA1">
        <w:rPr>
          <w:rFonts w:ascii="Arial Narrow" w:hAnsi="Arial Narrow"/>
          <w:b/>
          <w:sz w:val="24"/>
        </w:rPr>
        <w:t>GENERALITES</w:t>
      </w:r>
    </w:p>
    <w:p w14:paraId="62C71196" w14:textId="77777777" w:rsidR="008800EA" w:rsidRPr="005A1AA1" w:rsidRDefault="008800EA" w:rsidP="008800EA">
      <w:pPr>
        <w:pStyle w:val="Textebrut"/>
        <w:spacing w:line="276" w:lineRule="auto"/>
        <w:jc w:val="both"/>
        <w:rPr>
          <w:rFonts w:ascii="Arial Narrow" w:hAnsi="Arial Narrow"/>
          <w:sz w:val="24"/>
        </w:rPr>
      </w:pPr>
    </w:p>
    <w:p w14:paraId="09FA877B" w14:textId="77777777" w:rsidR="008800EA" w:rsidRPr="005A1AA1" w:rsidRDefault="008800EA" w:rsidP="008800EA">
      <w:pPr>
        <w:pStyle w:val="Textebrut"/>
        <w:spacing w:line="276" w:lineRule="auto"/>
        <w:jc w:val="both"/>
        <w:rPr>
          <w:rFonts w:ascii="Arial Narrow" w:hAnsi="Arial Narrow"/>
          <w:b/>
          <w:sz w:val="24"/>
        </w:rPr>
      </w:pPr>
      <w:r w:rsidRPr="005A1AA1">
        <w:rPr>
          <w:rFonts w:ascii="Arial Narrow" w:hAnsi="Arial Narrow"/>
          <w:b/>
          <w:sz w:val="24"/>
        </w:rPr>
        <w:t>Normes et règlements</w:t>
      </w:r>
    </w:p>
    <w:p w14:paraId="6B2C20F2" w14:textId="77777777" w:rsidR="008800EA" w:rsidRPr="005A1AA1" w:rsidRDefault="008800EA" w:rsidP="008800EA">
      <w:pPr>
        <w:pStyle w:val="Textebrut"/>
        <w:spacing w:line="276" w:lineRule="auto"/>
        <w:jc w:val="both"/>
        <w:rPr>
          <w:rFonts w:ascii="Arial Narrow" w:hAnsi="Arial Narrow"/>
          <w:sz w:val="24"/>
        </w:rPr>
      </w:pPr>
    </w:p>
    <w:p w14:paraId="16F8C4A6" w14:textId="77777777" w:rsidR="008800EA" w:rsidRPr="005A1AA1" w:rsidRDefault="008800EA" w:rsidP="008800EA">
      <w:pPr>
        <w:pStyle w:val="Textebrut"/>
        <w:spacing w:line="276" w:lineRule="auto"/>
        <w:jc w:val="both"/>
        <w:rPr>
          <w:rFonts w:ascii="Arial Narrow" w:hAnsi="Arial Narrow"/>
          <w:sz w:val="24"/>
        </w:rPr>
      </w:pPr>
      <w:r w:rsidRPr="005A1AA1">
        <w:rPr>
          <w:rFonts w:ascii="Arial Narrow" w:hAnsi="Arial Narrow"/>
          <w:sz w:val="24"/>
        </w:rPr>
        <w:t>L’ensemble des travaux et fournitures est régi par les documents techniques ci-après :</w:t>
      </w:r>
    </w:p>
    <w:p w14:paraId="609CDAF6" w14:textId="77777777" w:rsidR="008800EA" w:rsidRPr="005A1AA1" w:rsidRDefault="008800EA" w:rsidP="008800EA">
      <w:pPr>
        <w:pStyle w:val="Textebrut"/>
        <w:spacing w:line="276" w:lineRule="auto"/>
        <w:jc w:val="both"/>
        <w:rPr>
          <w:rFonts w:ascii="Arial Narrow" w:hAnsi="Arial Narrow"/>
          <w:sz w:val="24"/>
        </w:rPr>
      </w:pPr>
      <w:r w:rsidRPr="005A1AA1">
        <w:rPr>
          <w:rFonts w:ascii="Arial Narrow" w:hAnsi="Arial Narrow"/>
          <w:sz w:val="24"/>
        </w:rPr>
        <w:t>- les normes françaises NF AFNOR en vigueur au moment de la passation du marché.</w:t>
      </w:r>
    </w:p>
    <w:p w14:paraId="7C88F438" w14:textId="77777777" w:rsidR="008800EA" w:rsidRPr="005A1AA1" w:rsidRDefault="008800EA" w:rsidP="008800EA">
      <w:pPr>
        <w:pStyle w:val="Textebrut"/>
        <w:spacing w:line="276" w:lineRule="auto"/>
        <w:jc w:val="both"/>
        <w:rPr>
          <w:rFonts w:ascii="Arial Narrow" w:hAnsi="Arial Narrow"/>
          <w:sz w:val="24"/>
        </w:rPr>
      </w:pPr>
      <w:r w:rsidRPr="005A1AA1">
        <w:rPr>
          <w:rFonts w:ascii="Arial Narrow" w:hAnsi="Arial Narrow"/>
          <w:sz w:val="24"/>
        </w:rPr>
        <w:t>Le cahier des prescriptions techniques générales du centre scientifique et technique du bâtiment et en particulier, les documents unifiés ci-après :</w:t>
      </w:r>
    </w:p>
    <w:p w14:paraId="2D0DF4EB" w14:textId="77777777" w:rsidR="008800EA" w:rsidRPr="005A1AA1" w:rsidRDefault="008800EA" w:rsidP="008800EA">
      <w:pPr>
        <w:pStyle w:val="Textebrut"/>
        <w:spacing w:line="276" w:lineRule="auto"/>
        <w:jc w:val="both"/>
        <w:rPr>
          <w:rFonts w:ascii="Arial Narrow" w:hAnsi="Arial Narrow"/>
          <w:sz w:val="24"/>
        </w:rPr>
      </w:pPr>
    </w:p>
    <w:p w14:paraId="0B79967E" w14:textId="77777777" w:rsidR="008800EA" w:rsidRPr="005A1AA1" w:rsidRDefault="008800EA" w:rsidP="008800EA">
      <w:pPr>
        <w:pStyle w:val="Textebrut"/>
        <w:spacing w:line="276" w:lineRule="auto"/>
        <w:jc w:val="both"/>
        <w:rPr>
          <w:rFonts w:ascii="Arial Narrow" w:hAnsi="Arial Narrow"/>
          <w:b/>
          <w:i/>
          <w:sz w:val="24"/>
        </w:rPr>
      </w:pPr>
      <w:r w:rsidRPr="005A1AA1">
        <w:rPr>
          <w:rFonts w:ascii="Arial Narrow" w:hAnsi="Arial Narrow"/>
          <w:b/>
          <w:i/>
          <w:sz w:val="24"/>
        </w:rPr>
        <w:t>DTU 11.1 : Sondage des sols de fondation</w:t>
      </w:r>
    </w:p>
    <w:p w14:paraId="528F1F50" w14:textId="77777777" w:rsidR="008800EA" w:rsidRPr="005A1AA1" w:rsidRDefault="008800EA" w:rsidP="008800EA">
      <w:pPr>
        <w:pStyle w:val="Textebrut"/>
        <w:spacing w:line="276" w:lineRule="auto"/>
        <w:jc w:val="both"/>
        <w:rPr>
          <w:rFonts w:ascii="Arial Narrow" w:hAnsi="Arial Narrow"/>
          <w:b/>
          <w:i/>
          <w:sz w:val="24"/>
        </w:rPr>
      </w:pPr>
      <w:r w:rsidRPr="005A1AA1">
        <w:rPr>
          <w:rFonts w:ascii="Arial Narrow" w:hAnsi="Arial Narrow"/>
          <w:b/>
          <w:i/>
          <w:sz w:val="24"/>
        </w:rPr>
        <w:t>DTU 12 : Terrassement pour le bâtiment</w:t>
      </w:r>
    </w:p>
    <w:p w14:paraId="57B11B19" w14:textId="77777777" w:rsidR="008800EA" w:rsidRPr="005A1AA1" w:rsidRDefault="008800EA" w:rsidP="008800EA">
      <w:pPr>
        <w:pStyle w:val="Textebrut"/>
        <w:spacing w:line="276" w:lineRule="auto"/>
        <w:jc w:val="both"/>
        <w:rPr>
          <w:rFonts w:ascii="Arial Narrow" w:hAnsi="Arial Narrow"/>
          <w:b/>
          <w:i/>
          <w:sz w:val="24"/>
        </w:rPr>
      </w:pPr>
      <w:r w:rsidRPr="005A1AA1">
        <w:rPr>
          <w:rFonts w:ascii="Arial Narrow" w:hAnsi="Arial Narrow"/>
          <w:b/>
          <w:i/>
          <w:sz w:val="24"/>
        </w:rPr>
        <w:t>DTU 13. 12 : Règles pour le calcul des fondations superficielles</w:t>
      </w:r>
    </w:p>
    <w:p w14:paraId="40698285" w14:textId="77777777" w:rsidR="008800EA" w:rsidRPr="005A1AA1" w:rsidRDefault="008800EA" w:rsidP="008800EA">
      <w:pPr>
        <w:pStyle w:val="Textebrut"/>
        <w:spacing w:line="276" w:lineRule="auto"/>
        <w:jc w:val="both"/>
        <w:rPr>
          <w:rFonts w:ascii="Arial Narrow" w:hAnsi="Arial Narrow"/>
          <w:b/>
          <w:i/>
          <w:sz w:val="24"/>
        </w:rPr>
      </w:pPr>
      <w:r w:rsidRPr="005A1AA1">
        <w:rPr>
          <w:rFonts w:ascii="Arial Narrow" w:hAnsi="Arial Narrow"/>
          <w:b/>
          <w:i/>
          <w:sz w:val="24"/>
        </w:rPr>
        <w:t>DTU 13. : Fondations profondes</w:t>
      </w:r>
    </w:p>
    <w:p w14:paraId="2AC10C7F" w14:textId="77777777" w:rsidR="008800EA" w:rsidRPr="005A1AA1" w:rsidRDefault="008800EA" w:rsidP="008800EA">
      <w:pPr>
        <w:pStyle w:val="Textebrut"/>
        <w:spacing w:line="276" w:lineRule="auto"/>
        <w:jc w:val="both"/>
        <w:rPr>
          <w:rFonts w:ascii="Arial Narrow" w:hAnsi="Arial Narrow"/>
          <w:b/>
          <w:i/>
          <w:sz w:val="24"/>
        </w:rPr>
      </w:pPr>
    </w:p>
    <w:p w14:paraId="4B09385B" w14:textId="77777777" w:rsidR="008800EA" w:rsidRPr="005A1AA1" w:rsidRDefault="008800EA" w:rsidP="008800EA">
      <w:pPr>
        <w:pStyle w:val="Textebrut"/>
        <w:spacing w:line="276" w:lineRule="auto"/>
        <w:jc w:val="both"/>
        <w:rPr>
          <w:rFonts w:ascii="Arial Narrow" w:hAnsi="Arial Narrow"/>
          <w:b/>
          <w:sz w:val="24"/>
        </w:rPr>
      </w:pPr>
      <w:r w:rsidRPr="005A1AA1">
        <w:rPr>
          <w:rFonts w:ascii="Arial Narrow" w:hAnsi="Arial Narrow"/>
          <w:b/>
          <w:sz w:val="24"/>
        </w:rPr>
        <w:t>. Reconnaissance des lieux</w:t>
      </w:r>
    </w:p>
    <w:p w14:paraId="3BC3DB31" w14:textId="77777777" w:rsidR="008800EA" w:rsidRPr="005A1AA1" w:rsidRDefault="008800EA" w:rsidP="008800EA">
      <w:pPr>
        <w:pStyle w:val="Textebrut"/>
        <w:spacing w:line="276" w:lineRule="auto"/>
        <w:jc w:val="both"/>
        <w:rPr>
          <w:rFonts w:ascii="Arial Narrow" w:hAnsi="Arial Narrow"/>
          <w:sz w:val="24"/>
        </w:rPr>
      </w:pPr>
    </w:p>
    <w:p w14:paraId="63BCC25C" w14:textId="77777777" w:rsidR="008800EA" w:rsidRPr="005A1AA1" w:rsidRDefault="008800EA" w:rsidP="008800EA">
      <w:pPr>
        <w:pStyle w:val="Textebrut"/>
        <w:spacing w:line="276" w:lineRule="auto"/>
        <w:jc w:val="both"/>
        <w:rPr>
          <w:rFonts w:ascii="Arial Narrow" w:hAnsi="Arial Narrow"/>
          <w:sz w:val="24"/>
        </w:rPr>
      </w:pPr>
      <w:r w:rsidRPr="005A1AA1">
        <w:rPr>
          <w:rFonts w:ascii="Arial Narrow" w:hAnsi="Arial Narrow"/>
          <w:sz w:val="24"/>
        </w:rPr>
        <w:t>Avant la remise de sa soumission, l’entrepreneur aura dû reconnaître sur place l’emplacement du projet qu’il sera censé connaître.</w:t>
      </w:r>
    </w:p>
    <w:p w14:paraId="5B794246" w14:textId="77777777" w:rsidR="008800EA" w:rsidRPr="005A1AA1" w:rsidRDefault="008800EA" w:rsidP="008800EA">
      <w:pPr>
        <w:pStyle w:val="Textebrut"/>
        <w:spacing w:line="276" w:lineRule="auto"/>
        <w:jc w:val="both"/>
        <w:rPr>
          <w:rFonts w:ascii="Arial Narrow" w:hAnsi="Arial Narrow"/>
          <w:sz w:val="24"/>
        </w:rPr>
      </w:pPr>
    </w:p>
    <w:p w14:paraId="55F06520" w14:textId="77777777" w:rsidR="008800EA" w:rsidRPr="005A1AA1" w:rsidRDefault="008800EA" w:rsidP="008800EA">
      <w:pPr>
        <w:pStyle w:val="Textebrut"/>
        <w:spacing w:line="276" w:lineRule="auto"/>
        <w:jc w:val="both"/>
        <w:rPr>
          <w:rFonts w:ascii="Arial Narrow" w:hAnsi="Arial Narrow"/>
          <w:sz w:val="24"/>
        </w:rPr>
      </w:pPr>
      <w:r w:rsidRPr="005A1AA1">
        <w:rPr>
          <w:rFonts w:ascii="Arial Narrow" w:hAnsi="Arial Narrow"/>
          <w:sz w:val="24"/>
        </w:rPr>
        <w:t>. Documents remis à l’entrepreneur</w:t>
      </w:r>
    </w:p>
    <w:p w14:paraId="02645379" w14:textId="77777777" w:rsidR="008800EA" w:rsidRPr="005A1AA1" w:rsidRDefault="008800EA" w:rsidP="008800EA">
      <w:pPr>
        <w:pStyle w:val="Textebrut"/>
        <w:spacing w:line="276" w:lineRule="auto"/>
        <w:jc w:val="both"/>
        <w:rPr>
          <w:rFonts w:ascii="Arial Narrow" w:hAnsi="Arial Narrow"/>
          <w:sz w:val="24"/>
        </w:rPr>
      </w:pPr>
    </w:p>
    <w:p w14:paraId="5DE2EA13" w14:textId="77777777" w:rsidR="008800EA" w:rsidRPr="005A1AA1" w:rsidRDefault="008800EA" w:rsidP="008800EA">
      <w:pPr>
        <w:pStyle w:val="Textebrut"/>
        <w:spacing w:line="276" w:lineRule="auto"/>
        <w:jc w:val="both"/>
        <w:rPr>
          <w:rFonts w:ascii="Arial Narrow" w:hAnsi="Arial Narrow"/>
          <w:sz w:val="24"/>
        </w:rPr>
      </w:pPr>
      <w:r w:rsidRPr="005A1AA1">
        <w:rPr>
          <w:rFonts w:ascii="Arial Narrow" w:hAnsi="Arial Narrow"/>
          <w:sz w:val="24"/>
        </w:rPr>
        <w:t>Pour l’ensemble de ces travaux, l’entrepreneur dispose d’un ensemble de documents constitués par des plans et des pièces écrites.</w:t>
      </w:r>
    </w:p>
    <w:p w14:paraId="653ABFAE" w14:textId="77777777" w:rsidR="008800EA" w:rsidRPr="005A1AA1" w:rsidRDefault="008800EA" w:rsidP="008800EA">
      <w:pPr>
        <w:pStyle w:val="Textebrut"/>
        <w:spacing w:line="276" w:lineRule="auto"/>
        <w:jc w:val="both"/>
        <w:rPr>
          <w:rFonts w:ascii="Arial Narrow" w:hAnsi="Arial Narrow"/>
          <w:sz w:val="24"/>
        </w:rPr>
      </w:pPr>
    </w:p>
    <w:p w14:paraId="19D872D2" w14:textId="77777777" w:rsidR="008800EA" w:rsidRPr="005A1AA1" w:rsidRDefault="008800EA" w:rsidP="008800EA">
      <w:pPr>
        <w:pStyle w:val="Textebrut"/>
        <w:spacing w:line="276" w:lineRule="auto"/>
        <w:jc w:val="both"/>
        <w:rPr>
          <w:rFonts w:ascii="Arial Narrow" w:hAnsi="Arial Narrow"/>
          <w:b/>
          <w:sz w:val="24"/>
        </w:rPr>
      </w:pPr>
      <w:r w:rsidRPr="005A1AA1">
        <w:rPr>
          <w:rFonts w:ascii="Arial Narrow" w:hAnsi="Arial Narrow"/>
          <w:b/>
          <w:sz w:val="24"/>
        </w:rPr>
        <w:t>. Vérification des plans</w:t>
      </w:r>
    </w:p>
    <w:p w14:paraId="1FB99864" w14:textId="77777777" w:rsidR="008800EA" w:rsidRPr="005A1AA1" w:rsidRDefault="008800EA" w:rsidP="008800EA">
      <w:pPr>
        <w:pStyle w:val="Textebrut"/>
        <w:spacing w:line="276" w:lineRule="auto"/>
        <w:jc w:val="both"/>
        <w:rPr>
          <w:rFonts w:ascii="Arial Narrow" w:hAnsi="Arial Narrow"/>
          <w:sz w:val="24"/>
        </w:rPr>
      </w:pPr>
    </w:p>
    <w:p w14:paraId="2E17ED5A" w14:textId="77777777" w:rsidR="008800EA" w:rsidRPr="005A1AA1" w:rsidRDefault="008800EA" w:rsidP="008800EA">
      <w:pPr>
        <w:pStyle w:val="Textebrut"/>
        <w:spacing w:line="276" w:lineRule="auto"/>
        <w:jc w:val="both"/>
        <w:rPr>
          <w:rFonts w:ascii="Arial Narrow" w:hAnsi="Arial Narrow"/>
          <w:sz w:val="24"/>
        </w:rPr>
      </w:pPr>
      <w:r w:rsidRPr="005A1AA1">
        <w:rPr>
          <w:rFonts w:ascii="Arial Narrow" w:hAnsi="Arial Narrow"/>
          <w:sz w:val="24"/>
        </w:rPr>
        <w:t>Du fait de la nature de son travail, (temps qui est consacré, nombre de personnes qui y travaillent, la traduction dans la réalité des indications mentionnées sur les pièces graphiques), l’entrepreneur est même de vérifier toutes les erreurs ou contradictions qui seraient susceptibles d’exister dans les côtes des plans ou nomenclatures des devis descriptifs avec le terrain ; c’est la raison pour laquelle l’entrepreneur sera responsable des erreurs de côtes de nivellement qu’il n’aurait pas signalées en temps utiles au maître d’œuvre. Il supportera seul les conséquences qui résulteraient d’une fausse interprétation des plans ou d’une contradiction entre les plans.</w:t>
      </w:r>
    </w:p>
    <w:p w14:paraId="66F951F0" w14:textId="77777777" w:rsidR="008800EA" w:rsidRPr="005A1AA1" w:rsidRDefault="008800EA" w:rsidP="008800EA">
      <w:pPr>
        <w:pStyle w:val="Textebrut"/>
        <w:spacing w:line="276" w:lineRule="auto"/>
        <w:jc w:val="both"/>
        <w:rPr>
          <w:rFonts w:ascii="Arial Narrow" w:hAnsi="Arial Narrow"/>
          <w:sz w:val="24"/>
        </w:rPr>
      </w:pPr>
    </w:p>
    <w:p w14:paraId="05C93F87" w14:textId="77777777" w:rsidR="008800EA" w:rsidRPr="005A1AA1" w:rsidRDefault="008800EA" w:rsidP="008800EA">
      <w:pPr>
        <w:pStyle w:val="Textebrut"/>
        <w:spacing w:line="276" w:lineRule="auto"/>
        <w:jc w:val="both"/>
        <w:rPr>
          <w:rFonts w:ascii="Arial Narrow" w:hAnsi="Arial Narrow"/>
          <w:b/>
          <w:sz w:val="24"/>
        </w:rPr>
      </w:pPr>
      <w:r w:rsidRPr="005A1AA1">
        <w:rPr>
          <w:rFonts w:ascii="Arial Narrow" w:hAnsi="Arial Narrow"/>
          <w:b/>
          <w:sz w:val="24"/>
        </w:rPr>
        <w:t>A - DEMOLITIONS</w:t>
      </w:r>
    </w:p>
    <w:p w14:paraId="1496E1A2" w14:textId="77777777" w:rsidR="008800EA" w:rsidRPr="005A1AA1" w:rsidRDefault="008800EA" w:rsidP="008800EA">
      <w:pPr>
        <w:pStyle w:val="Textebrut"/>
        <w:spacing w:line="276" w:lineRule="auto"/>
        <w:jc w:val="both"/>
        <w:rPr>
          <w:rFonts w:ascii="Arial Narrow" w:hAnsi="Arial Narrow"/>
          <w:b/>
          <w:sz w:val="24"/>
        </w:rPr>
      </w:pPr>
    </w:p>
    <w:p w14:paraId="7B5AB12E" w14:textId="77777777" w:rsidR="008800EA" w:rsidRPr="005A1AA1" w:rsidRDefault="008800EA" w:rsidP="008800EA">
      <w:pPr>
        <w:pStyle w:val="Textebrut"/>
        <w:spacing w:line="276" w:lineRule="auto"/>
        <w:jc w:val="both"/>
        <w:rPr>
          <w:rFonts w:ascii="Arial Narrow" w:hAnsi="Arial Narrow"/>
          <w:b/>
          <w:sz w:val="24"/>
          <w:u w:val="single"/>
        </w:rPr>
      </w:pPr>
      <w:r w:rsidRPr="005A1AA1">
        <w:rPr>
          <w:rFonts w:ascii="Arial Narrow" w:hAnsi="Arial Narrow"/>
          <w:b/>
          <w:sz w:val="24"/>
          <w:u w:val="single"/>
        </w:rPr>
        <w:t>Démolitions</w:t>
      </w:r>
    </w:p>
    <w:p w14:paraId="614C2DCA" w14:textId="77777777" w:rsidR="008800EA" w:rsidRPr="005A1AA1" w:rsidRDefault="008800EA" w:rsidP="008800EA">
      <w:pPr>
        <w:pStyle w:val="Textebrut"/>
        <w:spacing w:line="276" w:lineRule="auto"/>
        <w:jc w:val="both"/>
        <w:rPr>
          <w:rFonts w:ascii="Arial Narrow" w:hAnsi="Arial Narrow"/>
          <w:sz w:val="24"/>
        </w:rPr>
      </w:pPr>
    </w:p>
    <w:p w14:paraId="428596CB" w14:textId="77777777" w:rsidR="008800EA" w:rsidRPr="005A1AA1" w:rsidRDefault="008800EA" w:rsidP="008800EA">
      <w:pPr>
        <w:pStyle w:val="Textebrut"/>
        <w:spacing w:line="276" w:lineRule="auto"/>
        <w:jc w:val="both"/>
        <w:rPr>
          <w:rFonts w:ascii="Arial Narrow" w:hAnsi="Arial Narrow"/>
          <w:sz w:val="24"/>
        </w:rPr>
      </w:pPr>
      <w:r w:rsidRPr="005A1AA1">
        <w:rPr>
          <w:rFonts w:ascii="Arial Narrow" w:hAnsi="Arial Narrow"/>
          <w:sz w:val="24"/>
        </w:rPr>
        <w:t>Les démolitions des existants se feront en deux phases :</w:t>
      </w:r>
    </w:p>
    <w:p w14:paraId="19F6BF9E" w14:textId="77777777" w:rsidR="008800EA" w:rsidRPr="005A1AA1" w:rsidRDefault="008800EA" w:rsidP="008800EA">
      <w:pPr>
        <w:pStyle w:val="Textebrut"/>
        <w:spacing w:line="276" w:lineRule="auto"/>
        <w:jc w:val="both"/>
        <w:rPr>
          <w:rFonts w:ascii="Arial Narrow" w:hAnsi="Arial Narrow"/>
          <w:sz w:val="24"/>
        </w:rPr>
      </w:pPr>
    </w:p>
    <w:p w14:paraId="2A21CA05" w14:textId="77777777" w:rsidR="008800EA" w:rsidRPr="005A1AA1" w:rsidRDefault="008800EA" w:rsidP="008800EA">
      <w:pPr>
        <w:pStyle w:val="Textebrut"/>
        <w:spacing w:line="276" w:lineRule="auto"/>
        <w:jc w:val="both"/>
        <w:rPr>
          <w:rFonts w:ascii="Arial Narrow" w:hAnsi="Arial Narrow"/>
          <w:sz w:val="24"/>
          <w:u w:val="single"/>
        </w:rPr>
      </w:pPr>
      <w:r w:rsidRPr="005A1AA1">
        <w:rPr>
          <w:rFonts w:ascii="Arial Narrow" w:hAnsi="Arial Narrow"/>
          <w:sz w:val="24"/>
          <w:u w:val="single"/>
        </w:rPr>
        <w:t>Démolitions 1ère phase</w:t>
      </w:r>
    </w:p>
    <w:p w14:paraId="6D4FEF71" w14:textId="77777777" w:rsidR="008800EA" w:rsidRPr="005A1AA1" w:rsidRDefault="008800EA" w:rsidP="008800EA">
      <w:pPr>
        <w:pStyle w:val="Textebrut"/>
        <w:spacing w:line="276" w:lineRule="auto"/>
        <w:jc w:val="both"/>
        <w:rPr>
          <w:rFonts w:ascii="Arial Narrow" w:hAnsi="Arial Narrow"/>
          <w:sz w:val="24"/>
        </w:rPr>
      </w:pPr>
      <w:r w:rsidRPr="005A1AA1">
        <w:rPr>
          <w:rFonts w:ascii="Arial Narrow" w:hAnsi="Arial Narrow"/>
          <w:sz w:val="24"/>
        </w:rPr>
        <w:t>Les travaux prévus à cette phase concernent au besoin la démolition des fondations éventuelles des ruines de bâtiments existants dans l’emprise du site.</w:t>
      </w:r>
    </w:p>
    <w:p w14:paraId="2EA1A2C9" w14:textId="77777777" w:rsidR="008800EA" w:rsidRPr="005A1AA1" w:rsidRDefault="008800EA" w:rsidP="008800EA">
      <w:pPr>
        <w:pStyle w:val="Textebrut"/>
        <w:spacing w:line="276" w:lineRule="auto"/>
        <w:jc w:val="both"/>
        <w:rPr>
          <w:rFonts w:ascii="Arial Narrow" w:hAnsi="Arial Narrow"/>
          <w:sz w:val="24"/>
        </w:rPr>
      </w:pPr>
      <w:r w:rsidRPr="005A1AA1">
        <w:rPr>
          <w:rFonts w:ascii="Arial Narrow" w:hAnsi="Arial Narrow"/>
          <w:sz w:val="24"/>
        </w:rPr>
        <w:t>Ils comprendront également celle des canalisations enterrées ainsi que les regards et tous autres réseaux enterrés et non fonctionnel.</w:t>
      </w:r>
    </w:p>
    <w:p w14:paraId="09EEBFAE" w14:textId="77777777" w:rsidR="008800EA" w:rsidRPr="005A1AA1" w:rsidRDefault="008800EA" w:rsidP="008800EA">
      <w:pPr>
        <w:pStyle w:val="Textebrut"/>
        <w:spacing w:line="276" w:lineRule="auto"/>
        <w:jc w:val="both"/>
        <w:rPr>
          <w:rFonts w:ascii="Arial Narrow" w:hAnsi="Arial Narrow"/>
          <w:sz w:val="24"/>
        </w:rPr>
      </w:pPr>
      <w:r w:rsidRPr="005A1AA1">
        <w:rPr>
          <w:rFonts w:ascii="Arial Narrow" w:hAnsi="Arial Narrow"/>
          <w:sz w:val="24"/>
        </w:rPr>
        <w:t>Tous les gravats devront être évacués à la décharge publique.</w:t>
      </w:r>
    </w:p>
    <w:p w14:paraId="273C34B4" w14:textId="77777777" w:rsidR="008800EA" w:rsidRPr="005A1AA1" w:rsidRDefault="008800EA" w:rsidP="008800EA">
      <w:pPr>
        <w:pStyle w:val="Textebrut"/>
        <w:spacing w:line="276" w:lineRule="auto"/>
        <w:jc w:val="both"/>
        <w:rPr>
          <w:rFonts w:ascii="Arial Narrow" w:hAnsi="Arial Narrow"/>
          <w:sz w:val="24"/>
          <w:u w:val="single"/>
        </w:rPr>
      </w:pPr>
    </w:p>
    <w:p w14:paraId="4BBEA399" w14:textId="77777777" w:rsidR="008800EA" w:rsidRPr="005A1AA1" w:rsidRDefault="008800EA" w:rsidP="008800EA">
      <w:pPr>
        <w:pStyle w:val="Textebrut"/>
        <w:spacing w:line="276" w:lineRule="auto"/>
        <w:jc w:val="both"/>
        <w:rPr>
          <w:rFonts w:ascii="Arial Narrow" w:hAnsi="Arial Narrow"/>
          <w:sz w:val="24"/>
          <w:u w:val="single"/>
        </w:rPr>
      </w:pPr>
      <w:r w:rsidRPr="005A1AA1">
        <w:rPr>
          <w:rFonts w:ascii="Arial Narrow" w:hAnsi="Arial Narrow"/>
          <w:sz w:val="24"/>
          <w:u w:val="single"/>
        </w:rPr>
        <w:t>Démolitions 2ème phase</w:t>
      </w:r>
    </w:p>
    <w:p w14:paraId="6B9705FD" w14:textId="77777777" w:rsidR="008800EA" w:rsidRPr="005A1AA1" w:rsidRDefault="008800EA" w:rsidP="008800EA">
      <w:pPr>
        <w:pStyle w:val="Textebrut"/>
        <w:spacing w:line="276" w:lineRule="auto"/>
        <w:jc w:val="both"/>
        <w:rPr>
          <w:rFonts w:ascii="Arial Narrow" w:hAnsi="Arial Narrow"/>
          <w:sz w:val="24"/>
        </w:rPr>
      </w:pPr>
      <w:r w:rsidRPr="005A1AA1">
        <w:rPr>
          <w:rFonts w:ascii="Arial Narrow" w:hAnsi="Arial Narrow"/>
          <w:sz w:val="24"/>
        </w:rPr>
        <w:t>En second lieu, il sera effectué, les travaux de démolitions ci-après.</w:t>
      </w:r>
    </w:p>
    <w:p w14:paraId="1BCD99D9" w14:textId="77777777" w:rsidR="008800EA" w:rsidRPr="005A1AA1" w:rsidRDefault="008800EA" w:rsidP="008800EA">
      <w:pPr>
        <w:pStyle w:val="Textebrut"/>
        <w:spacing w:line="276" w:lineRule="auto"/>
        <w:jc w:val="both"/>
        <w:rPr>
          <w:rFonts w:ascii="Arial Narrow" w:hAnsi="Arial Narrow"/>
          <w:sz w:val="24"/>
        </w:rPr>
      </w:pPr>
      <w:r w:rsidRPr="005A1AA1">
        <w:rPr>
          <w:rFonts w:ascii="Arial Narrow" w:hAnsi="Arial Narrow"/>
          <w:sz w:val="24"/>
        </w:rPr>
        <w:t>* démolitions de clôtures existantes édifiées sur l’emprise du terrain</w:t>
      </w:r>
    </w:p>
    <w:p w14:paraId="3993D2B4" w14:textId="77777777" w:rsidR="008800EA" w:rsidRPr="005A1AA1" w:rsidRDefault="008800EA" w:rsidP="008800EA">
      <w:pPr>
        <w:pStyle w:val="Textebrut"/>
        <w:spacing w:line="276" w:lineRule="auto"/>
        <w:jc w:val="both"/>
        <w:rPr>
          <w:rFonts w:ascii="Arial Narrow" w:hAnsi="Arial Narrow"/>
          <w:sz w:val="24"/>
        </w:rPr>
      </w:pPr>
      <w:r w:rsidRPr="005A1AA1">
        <w:rPr>
          <w:rFonts w:ascii="Arial Narrow" w:hAnsi="Arial Narrow"/>
          <w:sz w:val="24"/>
        </w:rPr>
        <w:t>* évacuation de tous les gravois à la décharge publique</w:t>
      </w:r>
    </w:p>
    <w:p w14:paraId="7707180E" w14:textId="77777777" w:rsidR="008800EA" w:rsidRPr="005A1AA1" w:rsidRDefault="008800EA" w:rsidP="008800EA">
      <w:pPr>
        <w:pStyle w:val="Textebrut"/>
        <w:spacing w:line="276" w:lineRule="auto"/>
        <w:jc w:val="both"/>
        <w:rPr>
          <w:rFonts w:ascii="Arial Narrow" w:hAnsi="Arial Narrow"/>
          <w:sz w:val="24"/>
        </w:rPr>
      </w:pPr>
    </w:p>
    <w:p w14:paraId="6632DB07" w14:textId="77777777" w:rsidR="008800EA" w:rsidRPr="005A1AA1" w:rsidRDefault="008800EA" w:rsidP="008800EA">
      <w:pPr>
        <w:pStyle w:val="Textebrut"/>
        <w:spacing w:line="276" w:lineRule="auto"/>
        <w:jc w:val="both"/>
        <w:rPr>
          <w:rFonts w:ascii="Arial Narrow" w:hAnsi="Arial Narrow"/>
          <w:b/>
          <w:sz w:val="24"/>
        </w:rPr>
      </w:pPr>
      <w:r w:rsidRPr="005A1AA1">
        <w:rPr>
          <w:rFonts w:ascii="Arial Narrow" w:hAnsi="Arial Narrow"/>
          <w:b/>
          <w:sz w:val="24"/>
        </w:rPr>
        <w:t>NOTA.</w:t>
      </w:r>
    </w:p>
    <w:p w14:paraId="480984D1" w14:textId="77777777" w:rsidR="008800EA" w:rsidRPr="005A1AA1" w:rsidRDefault="008800EA" w:rsidP="008800EA">
      <w:pPr>
        <w:pStyle w:val="Textebrut"/>
        <w:spacing w:line="276" w:lineRule="auto"/>
        <w:jc w:val="both"/>
        <w:rPr>
          <w:rFonts w:ascii="Arial Narrow" w:hAnsi="Arial Narrow"/>
          <w:sz w:val="24"/>
        </w:rPr>
      </w:pPr>
      <w:r w:rsidRPr="005A1AA1">
        <w:rPr>
          <w:rFonts w:ascii="Arial Narrow" w:hAnsi="Arial Narrow"/>
          <w:sz w:val="24"/>
        </w:rPr>
        <w:t>Avant toutes démolitions de constructions mitoyennes, l’entreprise se devra de faire effectuer un constat et/ou du maître d’ouvrage et d’une personne responsable de ces constructions.</w:t>
      </w:r>
    </w:p>
    <w:p w14:paraId="303927A2" w14:textId="77777777" w:rsidR="008800EA" w:rsidRPr="005A1AA1" w:rsidRDefault="008800EA" w:rsidP="008800EA">
      <w:pPr>
        <w:pStyle w:val="Textebrut"/>
        <w:spacing w:line="276" w:lineRule="auto"/>
        <w:jc w:val="both"/>
        <w:rPr>
          <w:rFonts w:ascii="Arial Narrow" w:hAnsi="Arial Narrow"/>
          <w:sz w:val="24"/>
        </w:rPr>
      </w:pPr>
    </w:p>
    <w:p w14:paraId="1BB2464C" w14:textId="77777777" w:rsidR="008800EA" w:rsidRPr="005A1AA1" w:rsidRDefault="008800EA" w:rsidP="008800EA">
      <w:pPr>
        <w:pStyle w:val="Textebrut"/>
        <w:spacing w:line="276" w:lineRule="auto"/>
        <w:jc w:val="both"/>
        <w:rPr>
          <w:rFonts w:ascii="Arial Narrow" w:hAnsi="Arial Narrow"/>
          <w:sz w:val="24"/>
          <w:u w:val="single"/>
        </w:rPr>
      </w:pPr>
      <w:r w:rsidRPr="005A1AA1">
        <w:rPr>
          <w:rFonts w:ascii="Arial Narrow" w:hAnsi="Arial Narrow"/>
          <w:sz w:val="24"/>
          <w:u w:val="single"/>
        </w:rPr>
        <w:t xml:space="preserve">Etat des lieux   </w:t>
      </w:r>
    </w:p>
    <w:p w14:paraId="213FA049" w14:textId="77777777" w:rsidR="008800EA" w:rsidRPr="005A1AA1" w:rsidRDefault="008800EA" w:rsidP="008800EA">
      <w:pPr>
        <w:pStyle w:val="Textebrut"/>
        <w:spacing w:line="276" w:lineRule="auto"/>
        <w:jc w:val="both"/>
        <w:rPr>
          <w:rFonts w:ascii="Arial Narrow" w:hAnsi="Arial Narrow"/>
          <w:sz w:val="24"/>
        </w:rPr>
      </w:pPr>
      <w:r w:rsidRPr="005A1AA1">
        <w:rPr>
          <w:rFonts w:ascii="Arial Narrow" w:hAnsi="Arial Narrow"/>
          <w:sz w:val="24"/>
        </w:rPr>
        <w:t>L’entrepreneur ayant été à même de réunir tous les renseignements nécessaires à l’appréciation des difficultés d’exécution imposées par la nature du sol superficiel et du sous-sol ainsi que les servitudes résultant de la disposition des lieux, aucune difficulté raisonnablement prévisible dans l’exécution des ouvrages définis au devis descriptif ne donnera droit à une indemnité ou une plus-value.</w:t>
      </w:r>
    </w:p>
    <w:p w14:paraId="20F4DFB9" w14:textId="77777777" w:rsidR="008800EA" w:rsidRPr="005A1AA1" w:rsidRDefault="008800EA" w:rsidP="008800EA">
      <w:pPr>
        <w:pStyle w:val="Textebrut"/>
        <w:spacing w:line="276" w:lineRule="auto"/>
        <w:jc w:val="both"/>
        <w:rPr>
          <w:rFonts w:ascii="Arial Narrow" w:hAnsi="Arial Narrow"/>
          <w:sz w:val="24"/>
        </w:rPr>
      </w:pPr>
    </w:p>
    <w:p w14:paraId="6D376F75" w14:textId="77777777" w:rsidR="008800EA" w:rsidRPr="005A1AA1" w:rsidRDefault="008800EA" w:rsidP="008800EA">
      <w:pPr>
        <w:pStyle w:val="Textebrut"/>
        <w:spacing w:line="276" w:lineRule="auto"/>
        <w:jc w:val="both"/>
        <w:rPr>
          <w:rFonts w:ascii="Arial Narrow" w:hAnsi="Arial Narrow"/>
          <w:sz w:val="24"/>
        </w:rPr>
      </w:pPr>
      <w:r w:rsidRPr="005A1AA1">
        <w:rPr>
          <w:rFonts w:ascii="Arial Narrow" w:hAnsi="Arial Narrow"/>
          <w:sz w:val="24"/>
        </w:rPr>
        <w:t>L’entrepreneur se rendra sur place pour constater l’état des lieux du site, les ouvrages à démolir, les abords, les possibilités d’accès et les précautions à prendre pour garantir :</w:t>
      </w:r>
    </w:p>
    <w:p w14:paraId="02BBBEA3" w14:textId="77777777" w:rsidR="008800EA" w:rsidRPr="005A1AA1" w:rsidRDefault="008800EA" w:rsidP="008800EA">
      <w:pPr>
        <w:pStyle w:val="Textebrut"/>
        <w:spacing w:line="276" w:lineRule="auto"/>
        <w:jc w:val="both"/>
        <w:rPr>
          <w:rFonts w:ascii="Arial Narrow" w:hAnsi="Arial Narrow"/>
          <w:sz w:val="24"/>
        </w:rPr>
      </w:pPr>
      <w:r w:rsidRPr="005A1AA1">
        <w:rPr>
          <w:rFonts w:ascii="Arial Narrow" w:hAnsi="Arial Narrow"/>
          <w:sz w:val="24"/>
        </w:rPr>
        <w:t>- la sécurité des personnes</w:t>
      </w:r>
    </w:p>
    <w:p w14:paraId="778D32AD" w14:textId="77777777" w:rsidR="008800EA" w:rsidRPr="005A1AA1" w:rsidRDefault="008800EA" w:rsidP="008800EA">
      <w:pPr>
        <w:pStyle w:val="Textebrut"/>
        <w:spacing w:line="276" w:lineRule="auto"/>
        <w:jc w:val="both"/>
        <w:rPr>
          <w:rFonts w:ascii="Arial Narrow" w:hAnsi="Arial Narrow"/>
          <w:sz w:val="24"/>
        </w:rPr>
      </w:pPr>
      <w:r w:rsidRPr="005A1AA1">
        <w:rPr>
          <w:rFonts w:ascii="Arial Narrow" w:hAnsi="Arial Narrow"/>
          <w:sz w:val="24"/>
        </w:rPr>
        <w:t>- La protection des existants conservés</w:t>
      </w:r>
    </w:p>
    <w:p w14:paraId="7EDE1148" w14:textId="77777777" w:rsidR="008800EA" w:rsidRPr="005A1AA1" w:rsidRDefault="008800EA" w:rsidP="008800EA">
      <w:pPr>
        <w:pStyle w:val="Textebrut"/>
        <w:spacing w:line="276" w:lineRule="auto"/>
        <w:jc w:val="both"/>
        <w:rPr>
          <w:rFonts w:ascii="Arial Narrow" w:hAnsi="Arial Narrow"/>
          <w:sz w:val="24"/>
        </w:rPr>
      </w:pPr>
    </w:p>
    <w:p w14:paraId="2849E06F" w14:textId="77777777" w:rsidR="008800EA" w:rsidRPr="005A1AA1" w:rsidRDefault="008800EA" w:rsidP="008800EA">
      <w:pPr>
        <w:pStyle w:val="Textebrut"/>
        <w:spacing w:line="276" w:lineRule="auto"/>
        <w:jc w:val="both"/>
        <w:rPr>
          <w:rFonts w:ascii="Arial Narrow" w:hAnsi="Arial Narrow"/>
          <w:sz w:val="24"/>
        </w:rPr>
      </w:pPr>
      <w:r w:rsidRPr="005A1AA1">
        <w:rPr>
          <w:rFonts w:ascii="Arial Narrow" w:hAnsi="Arial Narrow"/>
          <w:sz w:val="24"/>
        </w:rPr>
        <w:t>* Ceci avant de faire sa remise de prix car il devra prévoir tous les travaux nécessaires, spécifiés ou non.</w:t>
      </w:r>
    </w:p>
    <w:p w14:paraId="3533BDBE" w14:textId="77777777" w:rsidR="008800EA" w:rsidRPr="005A1AA1" w:rsidRDefault="008800EA" w:rsidP="008800EA">
      <w:pPr>
        <w:pStyle w:val="Textebrut"/>
        <w:spacing w:line="276" w:lineRule="auto"/>
        <w:jc w:val="both"/>
        <w:rPr>
          <w:rFonts w:ascii="Arial Narrow" w:hAnsi="Arial Narrow"/>
          <w:sz w:val="24"/>
        </w:rPr>
      </w:pPr>
    </w:p>
    <w:p w14:paraId="1D02FD70" w14:textId="77777777" w:rsidR="008800EA" w:rsidRPr="005A1AA1" w:rsidRDefault="008800EA" w:rsidP="008800EA">
      <w:pPr>
        <w:pStyle w:val="Textebrut"/>
        <w:spacing w:line="276" w:lineRule="auto"/>
        <w:jc w:val="both"/>
        <w:rPr>
          <w:rFonts w:ascii="Arial Narrow" w:hAnsi="Arial Narrow"/>
          <w:sz w:val="24"/>
        </w:rPr>
      </w:pPr>
      <w:r w:rsidRPr="005A1AA1">
        <w:rPr>
          <w:rFonts w:ascii="Arial Narrow" w:hAnsi="Arial Narrow"/>
          <w:sz w:val="24"/>
        </w:rPr>
        <w:t xml:space="preserve">3.1.1. </w:t>
      </w:r>
      <w:r w:rsidRPr="005A1AA1">
        <w:rPr>
          <w:rFonts w:ascii="Arial Narrow" w:hAnsi="Arial Narrow"/>
          <w:sz w:val="24"/>
          <w:u w:val="single"/>
        </w:rPr>
        <w:t>Implantation &amp; piquetage</w:t>
      </w:r>
    </w:p>
    <w:p w14:paraId="16C17C3E" w14:textId="77777777" w:rsidR="008800EA" w:rsidRPr="005A1AA1" w:rsidRDefault="008800EA" w:rsidP="008800EA">
      <w:pPr>
        <w:pStyle w:val="Textebrut"/>
        <w:spacing w:line="276" w:lineRule="auto"/>
        <w:jc w:val="both"/>
        <w:rPr>
          <w:rFonts w:ascii="Arial Narrow" w:hAnsi="Arial Narrow"/>
          <w:sz w:val="24"/>
        </w:rPr>
      </w:pPr>
      <w:r w:rsidRPr="005A1AA1">
        <w:rPr>
          <w:rFonts w:ascii="Arial Narrow" w:hAnsi="Arial Narrow"/>
          <w:sz w:val="24"/>
        </w:rPr>
        <w:t>Les tracés d’implantation sont effectués par l’Entrepreneur, avec l’aide d’un géomètre si nécessaire et contrôlé par les soins du maître d’œuvre.</w:t>
      </w:r>
    </w:p>
    <w:p w14:paraId="17C8261A" w14:textId="77777777" w:rsidR="008800EA" w:rsidRPr="005A1AA1" w:rsidRDefault="008800EA" w:rsidP="008800EA">
      <w:pPr>
        <w:pStyle w:val="Textebrut"/>
        <w:spacing w:line="276" w:lineRule="auto"/>
        <w:jc w:val="both"/>
        <w:rPr>
          <w:rFonts w:ascii="Arial Narrow" w:hAnsi="Arial Narrow"/>
          <w:sz w:val="24"/>
        </w:rPr>
      </w:pPr>
      <w:r w:rsidRPr="005A1AA1">
        <w:rPr>
          <w:rFonts w:ascii="Arial Narrow" w:hAnsi="Arial Narrow"/>
          <w:sz w:val="24"/>
        </w:rPr>
        <w:t>Les têtes de piquets ou de chaises seront rattachées en plus et en altitude à des repères fixes. On utilisera niveau, théodolite, mire. On conservera les piquets et repères de base tant qu’ils seront jugés nécessaires par l’Ingénieur.</w:t>
      </w:r>
    </w:p>
    <w:p w14:paraId="746A632C" w14:textId="77777777" w:rsidR="008800EA" w:rsidRPr="005A1AA1" w:rsidRDefault="008800EA" w:rsidP="008800EA">
      <w:pPr>
        <w:pStyle w:val="Textebrut"/>
        <w:spacing w:line="276" w:lineRule="auto"/>
        <w:jc w:val="both"/>
        <w:rPr>
          <w:rFonts w:ascii="Arial Narrow" w:hAnsi="Arial Narrow"/>
          <w:sz w:val="24"/>
        </w:rPr>
      </w:pPr>
    </w:p>
    <w:p w14:paraId="306B83E0" w14:textId="77777777" w:rsidR="008800EA" w:rsidRPr="005A1AA1" w:rsidRDefault="008800EA" w:rsidP="008800EA">
      <w:pPr>
        <w:pStyle w:val="Textebrut"/>
        <w:spacing w:line="276" w:lineRule="auto"/>
        <w:jc w:val="both"/>
        <w:rPr>
          <w:rFonts w:ascii="Arial Narrow" w:hAnsi="Arial Narrow"/>
          <w:sz w:val="24"/>
        </w:rPr>
      </w:pPr>
      <w:r w:rsidRPr="005A1AA1">
        <w:rPr>
          <w:rFonts w:ascii="Arial Narrow" w:hAnsi="Arial Narrow"/>
          <w:sz w:val="24"/>
        </w:rPr>
        <w:t xml:space="preserve">3.1.2. </w:t>
      </w:r>
      <w:r w:rsidRPr="005A1AA1">
        <w:rPr>
          <w:rFonts w:ascii="Arial Narrow" w:hAnsi="Arial Narrow"/>
          <w:sz w:val="24"/>
          <w:u w:val="single"/>
        </w:rPr>
        <w:t>Nettoyage de terrain, décapage</w:t>
      </w:r>
    </w:p>
    <w:p w14:paraId="27AEE9A4" w14:textId="77777777" w:rsidR="008800EA" w:rsidRPr="005A1AA1" w:rsidRDefault="008800EA" w:rsidP="008800EA">
      <w:pPr>
        <w:pStyle w:val="Textebrut"/>
        <w:spacing w:line="276" w:lineRule="auto"/>
        <w:jc w:val="both"/>
        <w:rPr>
          <w:rFonts w:ascii="Arial Narrow" w:hAnsi="Arial Narrow"/>
          <w:sz w:val="24"/>
        </w:rPr>
      </w:pPr>
      <w:r w:rsidRPr="005A1AA1">
        <w:rPr>
          <w:rFonts w:ascii="Arial Narrow" w:hAnsi="Arial Narrow"/>
          <w:sz w:val="24"/>
        </w:rPr>
        <w:lastRenderedPageBreak/>
        <w:t xml:space="preserve">L’aire à bâtir sera préalablement nettoyée, décapée, aplanie et dessouchée s’il y a lieu. </w:t>
      </w:r>
    </w:p>
    <w:p w14:paraId="7C45F411" w14:textId="77777777" w:rsidR="008800EA" w:rsidRPr="005A1AA1" w:rsidRDefault="008800EA" w:rsidP="008800EA">
      <w:pPr>
        <w:pStyle w:val="Textebrut"/>
        <w:spacing w:line="276" w:lineRule="auto"/>
        <w:jc w:val="both"/>
        <w:rPr>
          <w:rFonts w:ascii="Arial Narrow" w:hAnsi="Arial Narrow"/>
          <w:sz w:val="24"/>
        </w:rPr>
      </w:pPr>
      <w:r w:rsidRPr="005A1AA1">
        <w:rPr>
          <w:rFonts w:ascii="Arial Narrow" w:hAnsi="Arial Narrow"/>
          <w:sz w:val="24"/>
        </w:rPr>
        <w:t>On nivellera l’emprise en la portant à la côte horizontale. La plate-forme devant présenter une surface homogène, elle sera exempte de roche, vestige de fondation, de canalisation ou de souche, etc.</w:t>
      </w:r>
    </w:p>
    <w:p w14:paraId="22B138EC" w14:textId="77777777" w:rsidR="008800EA" w:rsidRPr="005A1AA1" w:rsidRDefault="008800EA" w:rsidP="008800EA">
      <w:pPr>
        <w:pStyle w:val="Textebrut"/>
        <w:spacing w:line="276" w:lineRule="auto"/>
        <w:jc w:val="both"/>
        <w:rPr>
          <w:rFonts w:ascii="Arial Narrow" w:hAnsi="Arial Narrow"/>
          <w:sz w:val="24"/>
        </w:rPr>
      </w:pPr>
      <w:r w:rsidRPr="005A1AA1">
        <w:rPr>
          <w:rFonts w:ascii="Arial Narrow" w:hAnsi="Arial Narrow"/>
          <w:sz w:val="24"/>
        </w:rPr>
        <w:t>Ces travaux seront réalisés à l’aide de niveau, théodolites, et mire, et pour le nettoyage - décapage, à l’aide de moyens mécaniques adaptés.</w:t>
      </w:r>
    </w:p>
    <w:p w14:paraId="03E17C3F" w14:textId="77777777" w:rsidR="008800EA" w:rsidRPr="005A1AA1" w:rsidRDefault="008800EA" w:rsidP="008800EA">
      <w:pPr>
        <w:pStyle w:val="Textebrut"/>
        <w:spacing w:line="276" w:lineRule="auto"/>
        <w:jc w:val="both"/>
        <w:rPr>
          <w:rFonts w:ascii="Arial Narrow" w:hAnsi="Arial Narrow"/>
          <w:sz w:val="24"/>
        </w:rPr>
      </w:pPr>
      <w:r w:rsidRPr="005A1AA1">
        <w:rPr>
          <w:rFonts w:ascii="Arial Narrow" w:hAnsi="Arial Narrow"/>
          <w:sz w:val="24"/>
        </w:rPr>
        <w:t xml:space="preserve">3.1.3. </w:t>
      </w:r>
      <w:r w:rsidRPr="005A1AA1">
        <w:rPr>
          <w:rFonts w:ascii="Arial Narrow" w:hAnsi="Arial Narrow"/>
          <w:sz w:val="24"/>
          <w:u w:val="single"/>
        </w:rPr>
        <w:t>Fouilles</w:t>
      </w:r>
    </w:p>
    <w:p w14:paraId="7C682D70" w14:textId="77777777" w:rsidR="008800EA" w:rsidRPr="005A1AA1" w:rsidRDefault="008800EA" w:rsidP="008800EA">
      <w:pPr>
        <w:pStyle w:val="Textebrut"/>
        <w:spacing w:line="276" w:lineRule="auto"/>
        <w:jc w:val="both"/>
        <w:rPr>
          <w:rFonts w:ascii="Arial Narrow" w:hAnsi="Arial Narrow"/>
          <w:sz w:val="24"/>
        </w:rPr>
      </w:pPr>
      <w:r w:rsidRPr="005A1AA1">
        <w:rPr>
          <w:rFonts w:ascii="Arial Narrow" w:hAnsi="Arial Narrow"/>
          <w:sz w:val="24"/>
        </w:rPr>
        <w:t>Les fouilles seront réalisées, sur l’aire décapée, en terrain de toute nature par utilisation de moyens mécaniques ou humains.</w:t>
      </w:r>
    </w:p>
    <w:p w14:paraId="43A41680" w14:textId="77777777" w:rsidR="008800EA" w:rsidRPr="005A1AA1" w:rsidRDefault="008800EA" w:rsidP="008800EA">
      <w:pPr>
        <w:pStyle w:val="Textebrut"/>
        <w:spacing w:line="276" w:lineRule="auto"/>
        <w:jc w:val="both"/>
        <w:rPr>
          <w:rFonts w:ascii="Arial Narrow" w:hAnsi="Arial Narrow"/>
          <w:sz w:val="24"/>
        </w:rPr>
      </w:pPr>
      <w:r w:rsidRPr="005A1AA1">
        <w:rPr>
          <w:rFonts w:ascii="Arial Narrow" w:hAnsi="Arial Narrow"/>
          <w:sz w:val="24"/>
        </w:rPr>
        <w:t>Les fouilles en rigoles auront une section de 0,40 m de largeur et de 0,95 m de profondeur.</w:t>
      </w:r>
    </w:p>
    <w:p w14:paraId="09000D3C" w14:textId="77777777" w:rsidR="008800EA" w:rsidRPr="005A1AA1" w:rsidRDefault="008800EA" w:rsidP="008800EA">
      <w:pPr>
        <w:pStyle w:val="Textebrut"/>
        <w:spacing w:line="276" w:lineRule="auto"/>
        <w:jc w:val="both"/>
        <w:rPr>
          <w:rFonts w:ascii="Arial Narrow" w:hAnsi="Arial Narrow"/>
          <w:sz w:val="24"/>
        </w:rPr>
      </w:pPr>
      <w:r w:rsidRPr="005A1AA1">
        <w:rPr>
          <w:rFonts w:ascii="Arial Narrow" w:hAnsi="Arial Narrow"/>
          <w:sz w:val="24"/>
        </w:rPr>
        <w:t>Les fouilles en puits auront des sections définies par les plans de béton. Les fonds de fouilles atteindront le bon sol et ne sera pas inférieur au niveau -1,50m par rapport au terrain naturel.</w:t>
      </w:r>
    </w:p>
    <w:p w14:paraId="62087D61" w14:textId="77777777" w:rsidR="008800EA" w:rsidRPr="005A1AA1" w:rsidRDefault="008800EA" w:rsidP="008800EA">
      <w:pPr>
        <w:pStyle w:val="Textebrut"/>
        <w:spacing w:line="276" w:lineRule="auto"/>
        <w:jc w:val="both"/>
        <w:rPr>
          <w:rFonts w:ascii="Arial Narrow" w:hAnsi="Arial Narrow"/>
          <w:sz w:val="24"/>
        </w:rPr>
      </w:pPr>
    </w:p>
    <w:p w14:paraId="7ABED01F" w14:textId="77777777" w:rsidR="008800EA" w:rsidRPr="005A1AA1" w:rsidRDefault="008800EA" w:rsidP="008800EA">
      <w:pPr>
        <w:spacing w:line="276" w:lineRule="auto"/>
        <w:ind w:left="283" w:hanging="283"/>
        <w:rPr>
          <w:rFonts w:ascii="Arial Narrow" w:hAnsi="Arial Narrow"/>
        </w:rPr>
      </w:pPr>
      <w:r w:rsidRPr="005A1AA1">
        <w:rPr>
          <w:rFonts w:ascii="Arial Narrow" w:hAnsi="Arial Narrow"/>
        </w:rPr>
        <w:t xml:space="preserve">3.1.4. </w:t>
      </w:r>
      <w:r w:rsidRPr="005A1AA1">
        <w:rPr>
          <w:rFonts w:ascii="Arial Narrow" w:hAnsi="Arial Narrow"/>
          <w:u w:val="single"/>
        </w:rPr>
        <w:t>Remblais sans apport</w:t>
      </w:r>
    </w:p>
    <w:p w14:paraId="054325F5" w14:textId="77777777" w:rsidR="008800EA" w:rsidRPr="005A1AA1" w:rsidRDefault="008800EA" w:rsidP="008800EA">
      <w:pPr>
        <w:pStyle w:val="Textebrut"/>
        <w:spacing w:line="276" w:lineRule="auto"/>
        <w:jc w:val="both"/>
        <w:rPr>
          <w:rFonts w:ascii="Arial Narrow" w:hAnsi="Arial Narrow"/>
          <w:sz w:val="24"/>
        </w:rPr>
      </w:pPr>
      <w:r w:rsidRPr="005A1AA1">
        <w:rPr>
          <w:rFonts w:ascii="Arial Narrow" w:hAnsi="Arial Narrow"/>
          <w:sz w:val="24"/>
        </w:rPr>
        <w:t>Les terres provenant des fonds de fouille seront mises en dépôt par couches régulières de 15 cm, elles seront régalées, lubrifiées et fortement compactées aux engins mécaniques, en évitant de créer des buttes.</w:t>
      </w:r>
    </w:p>
    <w:p w14:paraId="7C13E2AB" w14:textId="77777777" w:rsidR="008800EA" w:rsidRPr="005A1AA1" w:rsidRDefault="008800EA" w:rsidP="008800EA">
      <w:pPr>
        <w:pStyle w:val="Textebrut"/>
        <w:spacing w:line="276" w:lineRule="auto"/>
        <w:jc w:val="both"/>
        <w:rPr>
          <w:rFonts w:ascii="Arial Narrow" w:hAnsi="Arial Narrow"/>
          <w:sz w:val="24"/>
        </w:rPr>
      </w:pPr>
      <w:r w:rsidRPr="005A1AA1">
        <w:rPr>
          <w:rFonts w:ascii="Arial Narrow" w:hAnsi="Arial Narrow"/>
          <w:sz w:val="24"/>
        </w:rPr>
        <w:t>Localisation : sous hérisson de pierres sèches</w:t>
      </w:r>
    </w:p>
    <w:p w14:paraId="21EBC2F1" w14:textId="77777777" w:rsidR="008800EA" w:rsidRPr="005A1AA1" w:rsidRDefault="008800EA" w:rsidP="008800EA">
      <w:pPr>
        <w:pStyle w:val="Textebrut"/>
        <w:spacing w:line="276" w:lineRule="auto"/>
        <w:jc w:val="both"/>
        <w:rPr>
          <w:rFonts w:ascii="Arial Narrow" w:hAnsi="Arial Narrow"/>
          <w:sz w:val="24"/>
        </w:rPr>
      </w:pPr>
    </w:p>
    <w:p w14:paraId="6CA26519" w14:textId="77777777" w:rsidR="008800EA" w:rsidRPr="005A1AA1" w:rsidRDefault="008800EA" w:rsidP="008800EA">
      <w:pPr>
        <w:pStyle w:val="Textebrut"/>
        <w:spacing w:line="276" w:lineRule="auto"/>
        <w:jc w:val="both"/>
        <w:rPr>
          <w:rFonts w:ascii="Arial Narrow" w:hAnsi="Arial Narrow"/>
          <w:sz w:val="24"/>
        </w:rPr>
      </w:pPr>
      <w:r w:rsidRPr="005A1AA1">
        <w:rPr>
          <w:rFonts w:ascii="Arial Narrow" w:hAnsi="Arial Narrow"/>
          <w:sz w:val="24"/>
        </w:rPr>
        <w:t xml:space="preserve">3.1.5. </w:t>
      </w:r>
      <w:r w:rsidRPr="005A1AA1">
        <w:rPr>
          <w:rFonts w:ascii="Arial Narrow" w:hAnsi="Arial Narrow"/>
          <w:sz w:val="24"/>
          <w:u w:val="single"/>
        </w:rPr>
        <w:t>Remblai d’apport, compactage</w:t>
      </w:r>
    </w:p>
    <w:p w14:paraId="2D0D7036" w14:textId="77777777" w:rsidR="008800EA" w:rsidRPr="005A1AA1" w:rsidRDefault="008800EA" w:rsidP="008800EA">
      <w:pPr>
        <w:pStyle w:val="Textebrut"/>
        <w:spacing w:line="276" w:lineRule="auto"/>
        <w:jc w:val="both"/>
        <w:rPr>
          <w:rFonts w:ascii="Arial Narrow" w:hAnsi="Arial Narrow"/>
          <w:sz w:val="24"/>
        </w:rPr>
      </w:pPr>
      <w:r w:rsidRPr="005A1AA1">
        <w:rPr>
          <w:rFonts w:ascii="Arial Narrow" w:hAnsi="Arial Narrow"/>
          <w:sz w:val="24"/>
        </w:rPr>
        <w:t>L’apport de terres devra présenter les caractéristiques adéquates pour un compactage efficace. </w:t>
      </w:r>
    </w:p>
    <w:p w14:paraId="77969278" w14:textId="77777777" w:rsidR="008800EA" w:rsidRPr="005A1AA1" w:rsidRDefault="008800EA" w:rsidP="008800EA">
      <w:pPr>
        <w:pStyle w:val="Textebrut"/>
        <w:spacing w:line="276" w:lineRule="auto"/>
        <w:jc w:val="both"/>
        <w:rPr>
          <w:rFonts w:ascii="Arial Narrow" w:hAnsi="Arial Narrow"/>
          <w:sz w:val="24"/>
        </w:rPr>
      </w:pPr>
      <w:r w:rsidRPr="005A1AA1">
        <w:rPr>
          <w:rFonts w:ascii="Arial Narrow" w:hAnsi="Arial Narrow"/>
          <w:sz w:val="24"/>
        </w:rPr>
        <w:t>Les compactages des remblais se feront à l’aide d’un rouleau vibrant et/ou compacteur mécanique après arrosage avec de l’eau.</w:t>
      </w:r>
    </w:p>
    <w:p w14:paraId="667DF10A" w14:textId="77777777" w:rsidR="008800EA" w:rsidRPr="005A1AA1" w:rsidRDefault="008800EA" w:rsidP="008800EA">
      <w:pPr>
        <w:pStyle w:val="Textebrut"/>
        <w:spacing w:line="276" w:lineRule="auto"/>
        <w:jc w:val="both"/>
        <w:rPr>
          <w:rFonts w:ascii="Arial Narrow" w:hAnsi="Arial Narrow"/>
          <w:sz w:val="24"/>
        </w:rPr>
      </w:pPr>
    </w:p>
    <w:p w14:paraId="0894F8C2" w14:textId="77777777" w:rsidR="008800EA" w:rsidRPr="005A1AA1" w:rsidRDefault="008800EA" w:rsidP="008800EA">
      <w:pPr>
        <w:pStyle w:val="Textebrut"/>
        <w:spacing w:line="276" w:lineRule="auto"/>
        <w:jc w:val="both"/>
        <w:rPr>
          <w:rFonts w:ascii="Arial Narrow" w:hAnsi="Arial Narrow"/>
          <w:b/>
          <w:sz w:val="24"/>
        </w:rPr>
      </w:pPr>
      <w:r w:rsidRPr="005A1AA1">
        <w:rPr>
          <w:rFonts w:ascii="Arial Narrow" w:hAnsi="Arial Narrow"/>
          <w:b/>
          <w:sz w:val="24"/>
        </w:rPr>
        <w:t>ARTICLE 3.2. BETON ARME</w:t>
      </w:r>
    </w:p>
    <w:p w14:paraId="5617E213" w14:textId="77777777" w:rsidR="008800EA" w:rsidRPr="005A1AA1" w:rsidRDefault="008800EA" w:rsidP="008800EA">
      <w:pPr>
        <w:pStyle w:val="Textebrut"/>
        <w:spacing w:line="276" w:lineRule="auto"/>
        <w:jc w:val="both"/>
        <w:rPr>
          <w:rFonts w:ascii="Arial Narrow" w:hAnsi="Arial Narrow"/>
          <w:sz w:val="24"/>
        </w:rPr>
      </w:pPr>
    </w:p>
    <w:p w14:paraId="6D48C432" w14:textId="77777777" w:rsidR="008800EA" w:rsidRPr="005A1AA1" w:rsidRDefault="008800EA" w:rsidP="008800EA">
      <w:pPr>
        <w:spacing w:line="276" w:lineRule="auto"/>
        <w:ind w:left="283" w:hanging="283"/>
        <w:rPr>
          <w:rFonts w:ascii="Arial Narrow" w:hAnsi="Arial Narrow"/>
          <w:u w:val="single"/>
        </w:rPr>
      </w:pPr>
      <w:r w:rsidRPr="005A1AA1">
        <w:rPr>
          <w:rFonts w:ascii="Arial Narrow" w:hAnsi="Arial Narrow"/>
        </w:rPr>
        <w:t xml:space="preserve">3.2.1. </w:t>
      </w:r>
      <w:r w:rsidRPr="005A1AA1">
        <w:rPr>
          <w:rFonts w:ascii="Arial Narrow" w:hAnsi="Arial Narrow"/>
          <w:u w:val="single"/>
        </w:rPr>
        <w:t>Définition des bétons</w:t>
      </w:r>
    </w:p>
    <w:p w14:paraId="1B9BB571" w14:textId="77777777" w:rsidR="008800EA" w:rsidRPr="005A1AA1" w:rsidRDefault="008800EA" w:rsidP="008800EA">
      <w:pPr>
        <w:spacing w:line="276" w:lineRule="auto"/>
        <w:rPr>
          <w:rFonts w:ascii="Arial Narrow" w:hAnsi="Arial Narrow"/>
        </w:rPr>
      </w:pPr>
      <w:r w:rsidRPr="005A1AA1">
        <w:rPr>
          <w:rFonts w:ascii="Arial Narrow" w:hAnsi="Arial Narrow"/>
        </w:rPr>
        <w:t>Les granulats doivent être conformes à la NF P 18.304.</w:t>
      </w:r>
    </w:p>
    <w:p w14:paraId="3F8C6C85" w14:textId="77777777" w:rsidR="008800EA" w:rsidRPr="005A1AA1" w:rsidRDefault="008800EA" w:rsidP="008800EA">
      <w:pPr>
        <w:spacing w:line="276" w:lineRule="auto"/>
        <w:rPr>
          <w:rFonts w:ascii="Arial Narrow" w:hAnsi="Arial Narrow"/>
        </w:rPr>
      </w:pPr>
      <w:r w:rsidRPr="005A1AA1">
        <w:rPr>
          <w:rFonts w:ascii="Arial Narrow" w:hAnsi="Arial Narrow"/>
        </w:rPr>
        <w:t>Ces matériaux doivent être homogènes, non-micro fissurés, inaltérables à l'eau ou à l'air et exempts de corps étrangers.</w:t>
      </w:r>
    </w:p>
    <w:p w14:paraId="092BF433" w14:textId="77777777" w:rsidR="008800EA" w:rsidRPr="005A1AA1" w:rsidRDefault="008800EA" w:rsidP="008800EA">
      <w:pPr>
        <w:spacing w:line="276" w:lineRule="auto"/>
        <w:rPr>
          <w:rFonts w:ascii="Arial Narrow" w:hAnsi="Arial Narrow"/>
        </w:rPr>
      </w:pPr>
      <w:r w:rsidRPr="005A1AA1">
        <w:rPr>
          <w:rFonts w:ascii="Arial Narrow" w:hAnsi="Arial Narrow"/>
        </w:rPr>
        <w:t>Les contrôles de résistance mécanique des bétons suivant les prescriptions du bureau de contrôle sont à la charge de l’entrepreneur.</w:t>
      </w:r>
    </w:p>
    <w:tbl>
      <w:tblPr>
        <w:tblW w:w="9426"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1150"/>
        <w:gridCol w:w="3240"/>
        <w:gridCol w:w="1980"/>
        <w:gridCol w:w="1355"/>
        <w:gridCol w:w="1701"/>
      </w:tblGrid>
      <w:tr w:rsidR="008800EA" w:rsidRPr="005A1AA1" w14:paraId="3838E5A0" w14:textId="77777777" w:rsidTr="00F1155A">
        <w:tc>
          <w:tcPr>
            <w:tcW w:w="1150" w:type="dxa"/>
          </w:tcPr>
          <w:p w14:paraId="7643FFBF" w14:textId="77777777" w:rsidR="008800EA" w:rsidRPr="005A1AA1" w:rsidRDefault="008800EA" w:rsidP="00F1155A">
            <w:pPr>
              <w:spacing w:line="276" w:lineRule="auto"/>
              <w:jc w:val="center"/>
              <w:rPr>
                <w:rFonts w:ascii="Arial Narrow" w:hAnsi="Arial Narrow"/>
                <w:b/>
              </w:rPr>
            </w:pPr>
          </w:p>
          <w:p w14:paraId="29B73D92" w14:textId="77777777" w:rsidR="008800EA" w:rsidRPr="005A1AA1" w:rsidRDefault="008800EA" w:rsidP="00F1155A">
            <w:pPr>
              <w:spacing w:line="276" w:lineRule="auto"/>
              <w:jc w:val="center"/>
              <w:rPr>
                <w:rFonts w:ascii="Arial Narrow" w:hAnsi="Arial Narrow"/>
                <w:b/>
              </w:rPr>
            </w:pPr>
            <w:proofErr w:type="spellStart"/>
            <w:r w:rsidRPr="005A1AA1">
              <w:rPr>
                <w:rFonts w:ascii="Arial Narrow" w:hAnsi="Arial Narrow"/>
                <w:b/>
              </w:rPr>
              <w:t>Dénomi</w:t>
            </w:r>
            <w:proofErr w:type="spellEnd"/>
          </w:p>
          <w:p w14:paraId="75C1D530" w14:textId="77777777" w:rsidR="008800EA" w:rsidRPr="005A1AA1" w:rsidRDefault="008800EA" w:rsidP="00F1155A">
            <w:pPr>
              <w:spacing w:line="276" w:lineRule="auto"/>
              <w:jc w:val="center"/>
              <w:rPr>
                <w:rFonts w:ascii="Arial Narrow" w:hAnsi="Arial Narrow"/>
                <w:b/>
              </w:rPr>
            </w:pPr>
            <w:r w:rsidRPr="005A1AA1">
              <w:rPr>
                <w:rFonts w:ascii="Arial Narrow" w:hAnsi="Arial Narrow"/>
                <w:b/>
              </w:rPr>
              <w:t>nation</w:t>
            </w:r>
          </w:p>
          <w:p w14:paraId="281C99C3" w14:textId="77777777" w:rsidR="008800EA" w:rsidRPr="005A1AA1" w:rsidRDefault="008800EA" w:rsidP="00F1155A">
            <w:pPr>
              <w:spacing w:line="276" w:lineRule="auto"/>
              <w:jc w:val="center"/>
              <w:rPr>
                <w:rFonts w:ascii="Arial Narrow" w:hAnsi="Arial Narrow"/>
                <w:b/>
              </w:rPr>
            </w:pPr>
          </w:p>
        </w:tc>
        <w:tc>
          <w:tcPr>
            <w:tcW w:w="3240" w:type="dxa"/>
          </w:tcPr>
          <w:p w14:paraId="6C43831D" w14:textId="77777777" w:rsidR="008800EA" w:rsidRPr="005A1AA1" w:rsidRDefault="008800EA" w:rsidP="00F1155A">
            <w:pPr>
              <w:spacing w:line="276" w:lineRule="auto"/>
              <w:jc w:val="center"/>
              <w:rPr>
                <w:rFonts w:ascii="Arial Narrow" w:hAnsi="Arial Narrow"/>
                <w:b/>
              </w:rPr>
            </w:pPr>
          </w:p>
          <w:p w14:paraId="7509CEFE" w14:textId="77777777" w:rsidR="008800EA" w:rsidRPr="005A1AA1" w:rsidRDefault="008800EA" w:rsidP="00F1155A">
            <w:pPr>
              <w:spacing w:line="276" w:lineRule="auto"/>
              <w:jc w:val="center"/>
              <w:rPr>
                <w:rFonts w:ascii="Arial Narrow" w:hAnsi="Arial Narrow"/>
                <w:b/>
              </w:rPr>
            </w:pPr>
            <w:r w:rsidRPr="005A1AA1">
              <w:rPr>
                <w:rFonts w:ascii="Arial Narrow" w:hAnsi="Arial Narrow"/>
                <w:b/>
              </w:rPr>
              <w:t>Type d'ouvrage</w:t>
            </w:r>
          </w:p>
        </w:tc>
        <w:tc>
          <w:tcPr>
            <w:tcW w:w="1980" w:type="dxa"/>
          </w:tcPr>
          <w:p w14:paraId="1456D000" w14:textId="77777777" w:rsidR="008800EA" w:rsidRPr="005A1AA1" w:rsidRDefault="008800EA" w:rsidP="00F1155A">
            <w:pPr>
              <w:spacing w:line="276" w:lineRule="auto"/>
              <w:jc w:val="center"/>
              <w:rPr>
                <w:rFonts w:ascii="Arial Narrow" w:hAnsi="Arial Narrow"/>
                <w:b/>
              </w:rPr>
            </w:pPr>
          </w:p>
          <w:p w14:paraId="61764EDD" w14:textId="77777777" w:rsidR="008800EA" w:rsidRPr="005A1AA1" w:rsidRDefault="008800EA" w:rsidP="00F1155A">
            <w:pPr>
              <w:spacing w:line="276" w:lineRule="auto"/>
              <w:jc w:val="center"/>
              <w:rPr>
                <w:rFonts w:ascii="Arial Narrow" w:hAnsi="Arial Narrow"/>
                <w:b/>
              </w:rPr>
            </w:pPr>
            <w:r w:rsidRPr="005A1AA1">
              <w:rPr>
                <w:rFonts w:ascii="Arial Narrow" w:hAnsi="Arial Narrow"/>
                <w:b/>
              </w:rPr>
              <w:t>Dosage Minimum ciment Kg/M3</w:t>
            </w:r>
          </w:p>
          <w:p w14:paraId="12BC5D56" w14:textId="77777777" w:rsidR="008800EA" w:rsidRPr="005A1AA1" w:rsidRDefault="008800EA" w:rsidP="00F1155A">
            <w:pPr>
              <w:spacing w:line="276" w:lineRule="auto"/>
              <w:jc w:val="center"/>
              <w:rPr>
                <w:rFonts w:ascii="Arial Narrow" w:hAnsi="Arial Narrow"/>
                <w:b/>
              </w:rPr>
            </w:pPr>
            <w:r w:rsidRPr="005A1AA1">
              <w:rPr>
                <w:rFonts w:ascii="Arial Narrow" w:hAnsi="Arial Narrow"/>
                <w:b/>
              </w:rPr>
              <w:t>(1)</w:t>
            </w:r>
          </w:p>
        </w:tc>
        <w:tc>
          <w:tcPr>
            <w:tcW w:w="1355" w:type="dxa"/>
          </w:tcPr>
          <w:p w14:paraId="5F55790B" w14:textId="77777777" w:rsidR="008800EA" w:rsidRPr="005A1AA1" w:rsidRDefault="008800EA" w:rsidP="00F1155A">
            <w:pPr>
              <w:spacing w:line="276" w:lineRule="auto"/>
              <w:jc w:val="center"/>
              <w:rPr>
                <w:rFonts w:ascii="Arial Narrow" w:hAnsi="Arial Narrow"/>
                <w:b/>
              </w:rPr>
            </w:pPr>
          </w:p>
          <w:p w14:paraId="6D117BCD" w14:textId="77777777" w:rsidR="008800EA" w:rsidRPr="005A1AA1" w:rsidRDefault="008800EA" w:rsidP="00F1155A">
            <w:pPr>
              <w:spacing w:line="276" w:lineRule="auto"/>
              <w:jc w:val="center"/>
              <w:rPr>
                <w:rFonts w:ascii="Arial Narrow" w:hAnsi="Arial Narrow"/>
                <w:b/>
              </w:rPr>
            </w:pPr>
            <w:r w:rsidRPr="005A1AA1">
              <w:rPr>
                <w:rFonts w:ascii="Arial Narrow" w:hAnsi="Arial Narrow"/>
                <w:b/>
              </w:rPr>
              <w:t xml:space="preserve">T’28 </w:t>
            </w:r>
          </w:p>
          <w:p w14:paraId="52C75B63" w14:textId="77777777" w:rsidR="008800EA" w:rsidRPr="005A1AA1" w:rsidRDefault="008800EA" w:rsidP="00F1155A">
            <w:pPr>
              <w:spacing w:line="276" w:lineRule="auto"/>
              <w:jc w:val="center"/>
              <w:rPr>
                <w:rFonts w:ascii="Arial Narrow" w:hAnsi="Arial Narrow"/>
                <w:b/>
              </w:rPr>
            </w:pPr>
            <w:r w:rsidRPr="005A1AA1">
              <w:rPr>
                <w:rFonts w:ascii="Arial Narrow" w:hAnsi="Arial Narrow"/>
                <w:b/>
              </w:rPr>
              <w:t>Minimum</w:t>
            </w:r>
          </w:p>
          <w:p w14:paraId="4509BECE" w14:textId="77777777" w:rsidR="008800EA" w:rsidRPr="005A1AA1" w:rsidRDefault="008800EA" w:rsidP="00F1155A">
            <w:pPr>
              <w:spacing w:line="276" w:lineRule="auto"/>
              <w:jc w:val="center"/>
              <w:rPr>
                <w:rFonts w:ascii="Arial Narrow" w:hAnsi="Arial Narrow"/>
                <w:b/>
              </w:rPr>
            </w:pPr>
            <w:r w:rsidRPr="005A1AA1">
              <w:rPr>
                <w:rFonts w:ascii="Arial Narrow" w:hAnsi="Arial Narrow"/>
                <w:b/>
              </w:rPr>
              <w:t>(2)</w:t>
            </w:r>
          </w:p>
        </w:tc>
        <w:tc>
          <w:tcPr>
            <w:tcW w:w="1701" w:type="dxa"/>
          </w:tcPr>
          <w:p w14:paraId="21E9B683" w14:textId="77777777" w:rsidR="008800EA" w:rsidRPr="005A1AA1" w:rsidRDefault="008800EA" w:rsidP="00F1155A">
            <w:pPr>
              <w:spacing w:line="276" w:lineRule="auto"/>
              <w:jc w:val="center"/>
              <w:rPr>
                <w:rFonts w:ascii="Arial Narrow" w:hAnsi="Arial Narrow"/>
                <w:b/>
              </w:rPr>
            </w:pPr>
          </w:p>
          <w:p w14:paraId="1E0B729E" w14:textId="77777777" w:rsidR="008800EA" w:rsidRPr="005A1AA1" w:rsidRDefault="008800EA" w:rsidP="00F1155A">
            <w:pPr>
              <w:spacing w:line="276" w:lineRule="auto"/>
              <w:jc w:val="center"/>
              <w:rPr>
                <w:rFonts w:ascii="Arial Narrow" w:hAnsi="Arial Narrow"/>
                <w:b/>
              </w:rPr>
            </w:pPr>
            <w:r w:rsidRPr="005A1AA1">
              <w:rPr>
                <w:rFonts w:ascii="Arial Narrow" w:hAnsi="Arial Narrow"/>
                <w:b/>
              </w:rPr>
              <w:t>Symbole du ciment</w:t>
            </w:r>
          </w:p>
        </w:tc>
      </w:tr>
      <w:tr w:rsidR="008800EA" w:rsidRPr="005A1AA1" w14:paraId="5A024CFD" w14:textId="77777777" w:rsidTr="00F1155A">
        <w:tc>
          <w:tcPr>
            <w:tcW w:w="1150" w:type="dxa"/>
          </w:tcPr>
          <w:p w14:paraId="79CDF6E0" w14:textId="77777777" w:rsidR="008800EA" w:rsidRPr="005A1AA1" w:rsidRDefault="008800EA" w:rsidP="00F1155A">
            <w:pPr>
              <w:spacing w:line="276" w:lineRule="auto"/>
              <w:rPr>
                <w:rFonts w:ascii="Arial Narrow" w:hAnsi="Arial Narrow"/>
              </w:rPr>
            </w:pPr>
            <w:r w:rsidRPr="005A1AA1">
              <w:rPr>
                <w:rFonts w:ascii="Arial Narrow" w:hAnsi="Arial Narrow"/>
              </w:rPr>
              <w:t>BO</w:t>
            </w:r>
          </w:p>
        </w:tc>
        <w:tc>
          <w:tcPr>
            <w:tcW w:w="3240" w:type="dxa"/>
          </w:tcPr>
          <w:p w14:paraId="6D84E1B7" w14:textId="77777777" w:rsidR="008800EA" w:rsidRPr="005A1AA1" w:rsidRDefault="008800EA" w:rsidP="00F1155A">
            <w:pPr>
              <w:spacing w:line="276" w:lineRule="auto"/>
              <w:rPr>
                <w:rFonts w:ascii="Arial Narrow" w:hAnsi="Arial Narrow"/>
              </w:rPr>
            </w:pPr>
            <w:r w:rsidRPr="005A1AA1">
              <w:rPr>
                <w:rFonts w:ascii="Arial Narrow" w:hAnsi="Arial Narrow"/>
              </w:rPr>
              <w:t>Béton armé de propreté et de blocage</w:t>
            </w:r>
          </w:p>
        </w:tc>
        <w:tc>
          <w:tcPr>
            <w:tcW w:w="1980" w:type="dxa"/>
          </w:tcPr>
          <w:p w14:paraId="1DD40A84" w14:textId="77777777" w:rsidR="008800EA" w:rsidRPr="005A1AA1" w:rsidRDefault="008800EA" w:rsidP="00F1155A">
            <w:pPr>
              <w:spacing w:line="276" w:lineRule="auto"/>
              <w:jc w:val="center"/>
              <w:rPr>
                <w:rFonts w:ascii="Arial Narrow" w:hAnsi="Arial Narrow"/>
              </w:rPr>
            </w:pPr>
          </w:p>
          <w:p w14:paraId="6AA4261E" w14:textId="77777777" w:rsidR="008800EA" w:rsidRPr="005A1AA1" w:rsidRDefault="008800EA" w:rsidP="00F1155A">
            <w:pPr>
              <w:spacing w:line="276" w:lineRule="auto"/>
              <w:jc w:val="center"/>
              <w:rPr>
                <w:rFonts w:ascii="Arial Narrow" w:hAnsi="Arial Narrow"/>
              </w:rPr>
            </w:pPr>
            <w:r w:rsidRPr="005A1AA1">
              <w:rPr>
                <w:rFonts w:ascii="Arial Narrow" w:hAnsi="Arial Narrow"/>
              </w:rPr>
              <w:t>150</w:t>
            </w:r>
          </w:p>
        </w:tc>
        <w:tc>
          <w:tcPr>
            <w:tcW w:w="1355" w:type="dxa"/>
          </w:tcPr>
          <w:p w14:paraId="365747A2" w14:textId="77777777" w:rsidR="008800EA" w:rsidRPr="005A1AA1" w:rsidRDefault="008800EA" w:rsidP="00F1155A">
            <w:pPr>
              <w:spacing w:line="276" w:lineRule="auto"/>
              <w:jc w:val="center"/>
              <w:rPr>
                <w:rFonts w:ascii="Arial Narrow" w:hAnsi="Arial Narrow"/>
              </w:rPr>
            </w:pPr>
          </w:p>
          <w:p w14:paraId="4D63D98F" w14:textId="77777777" w:rsidR="008800EA" w:rsidRPr="005A1AA1" w:rsidRDefault="008800EA" w:rsidP="00F1155A">
            <w:pPr>
              <w:spacing w:line="276" w:lineRule="auto"/>
              <w:jc w:val="center"/>
              <w:rPr>
                <w:rFonts w:ascii="Arial Narrow" w:hAnsi="Arial Narrow"/>
              </w:rPr>
            </w:pPr>
            <w:r w:rsidRPr="005A1AA1">
              <w:rPr>
                <w:rFonts w:ascii="Arial Narrow" w:hAnsi="Arial Narrow"/>
              </w:rPr>
              <w:t>-</w:t>
            </w:r>
          </w:p>
        </w:tc>
        <w:tc>
          <w:tcPr>
            <w:tcW w:w="1701" w:type="dxa"/>
          </w:tcPr>
          <w:p w14:paraId="0A9E1646" w14:textId="77777777" w:rsidR="008800EA" w:rsidRPr="005A1AA1" w:rsidRDefault="008800EA" w:rsidP="00F1155A">
            <w:pPr>
              <w:spacing w:line="276" w:lineRule="auto"/>
              <w:rPr>
                <w:rFonts w:ascii="Arial Narrow" w:hAnsi="Arial Narrow"/>
              </w:rPr>
            </w:pPr>
          </w:p>
          <w:p w14:paraId="6DC92E4E" w14:textId="77777777" w:rsidR="008800EA" w:rsidRPr="005A1AA1" w:rsidRDefault="008800EA" w:rsidP="00F1155A">
            <w:pPr>
              <w:spacing w:line="276" w:lineRule="auto"/>
              <w:rPr>
                <w:rFonts w:ascii="Arial Narrow" w:hAnsi="Arial Narrow"/>
              </w:rPr>
            </w:pPr>
            <w:r w:rsidRPr="005A1AA1">
              <w:rPr>
                <w:rFonts w:ascii="Arial Narrow" w:hAnsi="Arial Narrow"/>
              </w:rPr>
              <w:t>CLK–CEMIII/C32.5</w:t>
            </w:r>
          </w:p>
        </w:tc>
      </w:tr>
      <w:tr w:rsidR="008800EA" w:rsidRPr="005A1AA1" w14:paraId="0E6CF201" w14:textId="77777777" w:rsidTr="00F1155A">
        <w:tc>
          <w:tcPr>
            <w:tcW w:w="1150" w:type="dxa"/>
          </w:tcPr>
          <w:p w14:paraId="25505A0E" w14:textId="77777777" w:rsidR="008800EA" w:rsidRPr="005A1AA1" w:rsidRDefault="008800EA" w:rsidP="00F1155A">
            <w:pPr>
              <w:spacing w:line="276" w:lineRule="auto"/>
              <w:rPr>
                <w:rFonts w:ascii="Arial Narrow" w:hAnsi="Arial Narrow"/>
              </w:rPr>
            </w:pPr>
            <w:r w:rsidRPr="005A1AA1">
              <w:rPr>
                <w:rFonts w:ascii="Arial Narrow" w:hAnsi="Arial Narrow"/>
              </w:rPr>
              <w:t>B1</w:t>
            </w:r>
          </w:p>
        </w:tc>
        <w:tc>
          <w:tcPr>
            <w:tcW w:w="3240" w:type="dxa"/>
          </w:tcPr>
          <w:p w14:paraId="169BA441" w14:textId="77777777" w:rsidR="008800EA" w:rsidRPr="005A1AA1" w:rsidRDefault="008800EA" w:rsidP="00F1155A">
            <w:pPr>
              <w:spacing w:line="276" w:lineRule="auto"/>
              <w:rPr>
                <w:rFonts w:ascii="Arial Narrow" w:hAnsi="Arial Narrow"/>
              </w:rPr>
            </w:pPr>
            <w:r w:rsidRPr="005A1AA1">
              <w:rPr>
                <w:rFonts w:ascii="Arial Narrow" w:hAnsi="Arial Narrow"/>
              </w:rPr>
              <w:t>Béton non armé en contact avec la terre</w:t>
            </w:r>
          </w:p>
        </w:tc>
        <w:tc>
          <w:tcPr>
            <w:tcW w:w="1980" w:type="dxa"/>
          </w:tcPr>
          <w:p w14:paraId="6BF90AEE" w14:textId="77777777" w:rsidR="008800EA" w:rsidRPr="005A1AA1" w:rsidRDefault="008800EA" w:rsidP="00F1155A">
            <w:pPr>
              <w:spacing w:line="276" w:lineRule="auto"/>
              <w:jc w:val="center"/>
              <w:rPr>
                <w:rFonts w:ascii="Arial Narrow" w:hAnsi="Arial Narrow"/>
              </w:rPr>
            </w:pPr>
          </w:p>
          <w:p w14:paraId="4C254AF1" w14:textId="77777777" w:rsidR="008800EA" w:rsidRPr="005A1AA1" w:rsidRDefault="008800EA" w:rsidP="00F1155A">
            <w:pPr>
              <w:spacing w:line="276" w:lineRule="auto"/>
              <w:jc w:val="center"/>
              <w:rPr>
                <w:rFonts w:ascii="Arial Narrow" w:hAnsi="Arial Narrow"/>
              </w:rPr>
            </w:pPr>
            <w:r w:rsidRPr="005A1AA1">
              <w:rPr>
                <w:rFonts w:ascii="Arial Narrow" w:hAnsi="Arial Narrow"/>
              </w:rPr>
              <w:t>250</w:t>
            </w:r>
          </w:p>
        </w:tc>
        <w:tc>
          <w:tcPr>
            <w:tcW w:w="1355" w:type="dxa"/>
          </w:tcPr>
          <w:p w14:paraId="4DB8CA67" w14:textId="77777777" w:rsidR="008800EA" w:rsidRPr="005A1AA1" w:rsidRDefault="008800EA" w:rsidP="00F1155A">
            <w:pPr>
              <w:spacing w:line="276" w:lineRule="auto"/>
              <w:jc w:val="center"/>
              <w:rPr>
                <w:rFonts w:ascii="Arial Narrow" w:hAnsi="Arial Narrow"/>
              </w:rPr>
            </w:pPr>
          </w:p>
          <w:p w14:paraId="4539BCDD" w14:textId="77777777" w:rsidR="008800EA" w:rsidRPr="005A1AA1" w:rsidRDefault="008800EA" w:rsidP="00F1155A">
            <w:pPr>
              <w:spacing w:line="276" w:lineRule="auto"/>
              <w:jc w:val="center"/>
              <w:rPr>
                <w:rFonts w:ascii="Arial Narrow" w:hAnsi="Arial Narrow"/>
              </w:rPr>
            </w:pPr>
            <w:r w:rsidRPr="005A1AA1">
              <w:rPr>
                <w:rFonts w:ascii="Arial Narrow" w:hAnsi="Arial Narrow"/>
              </w:rPr>
              <w:t>180</w:t>
            </w:r>
          </w:p>
        </w:tc>
        <w:tc>
          <w:tcPr>
            <w:tcW w:w="1701" w:type="dxa"/>
          </w:tcPr>
          <w:p w14:paraId="530F5642" w14:textId="77777777" w:rsidR="008800EA" w:rsidRPr="005A1AA1" w:rsidRDefault="008800EA" w:rsidP="00F1155A">
            <w:pPr>
              <w:spacing w:line="276" w:lineRule="auto"/>
              <w:rPr>
                <w:rFonts w:ascii="Arial Narrow" w:hAnsi="Arial Narrow"/>
              </w:rPr>
            </w:pPr>
            <w:r w:rsidRPr="005A1AA1">
              <w:rPr>
                <w:rFonts w:ascii="Arial Narrow" w:hAnsi="Arial Narrow"/>
              </w:rPr>
              <w:t>CLK–CEMIII/C32.5</w:t>
            </w:r>
          </w:p>
        </w:tc>
      </w:tr>
      <w:tr w:rsidR="008800EA" w:rsidRPr="005A1AA1" w14:paraId="29A7933B" w14:textId="77777777" w:rsidTr="00F1155A">
        <w:tc>
          <w:tcPr>
            <w:tcW w:w="1150" w:type="dxa"/>
          </w:tcPr>
          <w:p w14:paraId="048CC38B" w14:textId="77777777" w:rsidR="008800EA" w:rsidRPr="005A1AA1" w:rsidRDefault="008800EA" w:rsidP="00F1155A">
            <w:pPr>
              <w:spacing w:line="276" w:lineRule="auto"/>
              <w:rPr>
                <w:rFonts w:ascii="Arial Narrow" w:hAnsi="Arial Narrow"/>
              </w:rPr>
            </w:pPr>
            <w:r w:rsidRPr="005A1AA1">
              <w:rPr>
                <w:rFonts w:ascii="Arial Narrow" w:hAnsi="Arial Narrow"/>
              </w:rPr>
              <w:t>B2</w:t>
            </w:r>
          </w:p>
        </w:tc>
        <w:tc>
          <w:tcPr>
            <w:tcW w:w="3240" w:type="dxa"/>
          </w:tcPr>
          <w:p w14:paraId="2736614C" w14:textId="77777777" w:rsidR="008800EA" w:rsidRPr="005A1AA1" w:rsidRDefault="008800EA" w:rsidP="00F1155A">
            <w:pPr>
              <w:spacing w:line="276" w:lineRule="auto"/>
              <w:rPr>
                <w:rFonts w:ascii="Arial Narrow" w:hAnsi="Arial Narrow"/>
              </w:rPr>
            </w:pPr>
            <w:r w:rsidRPr="005A1AA1">
              <w:rPr>
                <w:rFonts w:ascii="Arial Narrow" w:hAnsi="Arial Narrow"/>
              </w:rPr>
              <w:t>Béton armé en contact avec la terre, dallage, semelles, murs</w:t>
            </w:r>
          </w:p>
        </w:tc>
        <w:tc>
          <w:tcPr>
            <w:tcW w:w="1980" w:type="dxa"/>
          </w:tcPr>
          <w:p w14:paraId="6C3F641E" w14:textId="77777777" w:rsidR="008800EA" w:rsidRPr="005A1AA1" w:rsidRDefault="008800EA" w:rsidP="00F1155A">
            <w:pPr>
              <w:spacing w:line="276" w:lineRule="auto"/>
              <w:jc w:val="center"/>
              <w:rPr>
                <w:rFonts w:ascii="Arial Narrow" w:hAnsi="Arial Narrow"/>
              </w:rPr>
            </w:pPr>
          </w:p>
          <w:p w14:paraId="56F0C5FD" w14:textId="77777777" w:rsidR="008800EA" w:rsidRPr="005A1AA1" w:rsidRDefault="008800EA" w:rsidP="00F1155A">
            <w:pPr>
              <w:spacing w:line="276" w:lineRule="auto"/>
              <w:jc w:val="center"/>
              <w:rPr>
                <w:rFonts w:ascii="Arial Narrow" w:hAnsi="Arial Narrow"/>
              </w:rPr>
            </w:pPr>
            <w:r w:rsidRPr="005A1AA1">
              <w:rPr>
                <w:rFonts w:ascii="Arial Narrow" w:hAnsi="Arial Narrow"/>
              </w:rPr>
              <w:lastRenderedPageBreak/>
              <w:t>350</w:t>
            </w:r>
          </w:p>
        </w:tc>
        <w:tc>
          <w:tcPr>
            <w:tcW w:w="1355" w:type="dxa"/>
          </w:tcPr>
          <w:p w14:paraId="6DE854BF" w14:textId="77777777" w:rsidR="008800EA" w:rsidRPr="005A1AA1" w:rsidRDefault="008800EA" w:rsidP="00F1155A">
            <w:pPr>
              <w:spacing w:line="276" w:lineRule="auto"/>
              <w:jc w:val="center"/>
              <w:rPr>
                <w:rFonts w:ascii="Arial Narrow" w:hAnsi="Arial Narrow"/>
              </w:rPr>
            </w:pPr>
          </w:p>
          <w:p w14:paraId="05081B6D" w14:textId="77777777" w:rsidR="008800EA" w:rsidRPr="005A1AA1" w:rsidRDefault="008800EA" w:rsidP="00F1155A">
            <w:pPr>
              <w:spacing w:line="276" w:lineRule="auto"/>
              <w:jc w:val="center"/>
              <w:rPr>
                <w:rFonts w:ascii="Arial Narrow" w:hAnsi="Arial Narrow"/>
              </w:rPr>
            </w:pPr>
            <w:r w:rsidRPr="005A1AA1">
              <w:rPr>
                <w:rFonts w:ascii="Arial Narrow" w:hAnsi="Arial Narrow"/>
              </w:rPr>
              <w:lastRenderedPageBreak/>
              <w:t>270</w:t>
            </w:r>
          </w:p>
        </w:tc>
        <w:tc>
          <w:tcPr>
            <w:tcW w:w="1701" w:type="dxa"/>
          </w:tcPr>
          <w:p w14:paraId="2310D7C7" w14:textId="77777777" w:rsidR="008800EA" w:rsidRPr="005A1AA1" w:rsidRDefault="008800EA" w:rsidP="00F1155A">
            <w:pPr>
              <w:spacing w:line="276" w:lineRule="auto"/>
              <w:rPr>
                <w:rFonts w:ascii="Arial Narrow" w:hAnsi="Arial Narrow"/>
              </w:rPr>
            </w:pPr>
            <w:r w:rsidRPr="005A1AA1">
              <w:rPr>
                <w:rFonts w:ascii="Arial Narrow" w:hAnsi="Arial Narrow"/>
              </w:rPr>
              <w:lastRenderedPageBreak/>
              <w:t>CLK–CEMIII/C32.5</w:t>
            </w:r>
          </w:p>
          <w:p w14:paraId="5832A317" w14:textId="77777777" w:rsidR="008800EA" w:rsidRPr="005A1AA1" w:rsidRDefault="008800EA" w:rsidP="00F1155A">
            <w:pPr>
              <w:spacing w:line="276" w:lineRule="auto"/>
              <w:rPr>
                <w:rFonts w:ascii="Arial Narrow" w:hAnsi="Arial Narrow"/>
              </w:rPr>
            </w:pPr>
            <w:r w:rsidRPr="005A1AA1">
              <w:rPr>
                <w:rFonts w:ascii="Arial Narrow" w:hAnsi="Arial Narrow"/>
              </w:rPr>
              <w:lastRenderedPageBreak/>
              <w:t>(avec hydrofuge et plastifiant)</w:t>
            </w:r>
          </w:p>
        </w:tc>
      </w:tr>
      <w:tr w:rsidR="008800EA" w:rsidRPr="005A1AA1" w14:paraId="3C1A192F" w14:textId="77777777" w:rsidTr="00F1155A">
        <w:tc>
          <w:tcPr>
            <w:tcW w:w="1150" w:type="dxa"/>
          </w:tcPr>
          <w:p w14:paraId="1CC80B2A" w14:textId="77777777" w:rsidR="008800EA" w:rsidRPr="005A1AA1" w:rsidRDefault="008800EA" w:rsidP="00F1155A">
            <w:pPr>
              <w:spacing w:line="276" w:lineRule="auto"/>
              <w:rPr>
                <w:rFonts w:ascii="Arial Narrow" w:hAnsi="Arial Narrow"/>
              </w:rPr>
            </w:pPr>
            <w:r w:rsidRPr="005A1AA1">
              <w:rPr>
                <w:rFonts w:ascii="Arial Narrow" w:hAnsi="Arial Narrow"/>
              </w:rPr>
              <w:lastRenderedPageBreak/>
              <w:t>B3</w:t>
            </w:r>
          </w:p>
        </w:tc>
        <w:tc>
          <w:tcPr>
            <w:tcW w:w="3240" w:type="dxa"/>
          </w:tcPr>
          <w:p w14:paraId="4160FDBC" w14:textId="77777777" w:rsidR="008800EA" w:rsidRPr="005A1AA1" w:rsidRDefault="008800EA" w:rsidP="00F1155A">
            <w:pPr>
              <w:spacing w:line="276" w:lineRule="auto"/>
              <w:rPr>
                <w:rFonts w:ascii="Arial Narrow" w:hAnsi="Arial Narrow"/>
              </w:rPr>
            </w:pPr>
            <w:r w:rsidRPr="005A1AA1">
              <w:rPr>
                <w:rFonts w:ascii="Arial Narrow" w:hAnsi="Arial Narrow"/>
              </w:rPr>
              <w:t>Béton armé en élévation</w:t>
            </w:r>
          </w:p>
        </w:tc>
        <w:tc>
          <w:tcPr>
            <w:tcW w:w="1980" w:type="dxa"/>
          </w:tcPr>
          <w:p w14:paraId="40F2E6F8" w14:textId="77777777" w:rsidR="008800EA" w:rsidRPr="005A1AA1" w:rsidRDefault="008800EA" w:rsidP="00F1155A">
            <w:pPr>
              <w:spacing w:line="276" w:lineRule="auto"/>
              <w:jc w:val="center"/>
              <w:rPr>
                <w:rFonts w:ascii="Arial Narrow" w:hAnsi="Arial Narrow"/>
              </w:rPr>
            </w:pPr>
            <w:r w:rsidRPr="005A1AA1">
              <w:rPr>
                <w:rFonts w:ascii="Arial Narrow" w:hAnsi="Arial Narrow"/>
              </w:rPr>
              <w:t>350</w:t>
            </w:r>
          </w:p>
        </w:tc>
        <w:tc>
          <w:tcPr>
            <w:tcW w:w="1355" w:type="dxa"/>
          </w:tcPr>
          <w:p w14:paraId="4193917C" w14:textId="77777777" w:rsidR="008800EA" w:rsidRPr="005A1AA1" w:rsidRDefault="008800EA" w:rsidP="00F1155A">
            <w:pPr>
              <w:spacing w:line="276" w:lineRule="auto"/>
              <w:jc w:val="center"/>
              <w:rPr>
                <w:rFonts w:ascii="Arial Narrow" w:hAnsi="Arial Narrow"/>
              </w:rPr>
            </w:pPr>
            <w:r w:rsidRPr="005A1AA1">
              <w:rPr>
                <w:rFonts w:ascii="Arial Narrow" w:hAnsi="Arial Narrow"/>
              </w:rPr>
              <w:t>270</w:t>
            </w:r>
          </w:p>
        </w:tc>
        <w:tc>
          <w:tcPr>
            <w:tcW w:w="1701" w:type="dxa"/>
          </w:tcPr>
          <w:p w14:paraId="55411045" w14:textId="77777777" w:rsidR="008800EA" w:rsidRPr="005A1AA1" w:rsidRDefault="008800EA" w:rsidP="00F1155A">
            <w:pPr>
              <w:spacing w:line="276" w:lineRule="auto"/>
              <w:rPr>
                <w:rFonts w:ascii="Arial Narrow" w:hAnsi="Arial Narrow"/>
              </w:rPr>
            </w:pPr>
            <w:r w:rsidRPr="005A1AA1">
              <w:rPr>
                <w:rFonts w:ascii="Arial Narrow" w:hAnsi="Arial Narrow"/>
              </w:rPr>
              <w:t>CPA –CEMI/C32.5 ou CPJ CEMII/A32.5</w:t>
            </w:r>
          </w:p>
        </w:tc>
      </w:tr>
      <w:tr w:rsidR="008800EA" w:rsidRPr="005A1AA1" w14:paraId="30E687FC" w14:textId="77777777" w:rsidTr="00F1155A">
        <w:tc>
          <w:tcPr>
            <w:tcW w:w="1150" w:type="dxa"/>
          </w:tcPr>
          <w:p w14:paraId="5044EC0D" w14:textId="77777777" w:rsidR="008800EA" w:rsidRPr="005A1AA1" w:rsidRDefault="008800EA" w:rsidP="00F1155A">
            <w:pPr>
              <w:spacing w:line="276" w:lineRule="auto"/>
              <w:rPr>
                <w:rFonts w:ascii="Arial Narrow" w:hAnsi="Arial Narrow"/>
              </w:rPr>
            </w:pPr>
            <w:r w:rsidRPr="005A1AA1">
              <w:rPr>
                <w:rFonts w:ascii="Arial Narrow" w:hAnsi="Arial Narrow"/>
              </w:rPr>
              <w:t>B4</w:t>
            </w:r>
          </w:p>
        </w:tc>
        <w:tc>
          <w:tcPr>
            <w:tcW w:w="3240" w:type="dxa"/>
          </w:tcPr>
          <w:p w14:paraId="7F208F9A" w14:textId="77777777" w:rsidR="008800EA" w:rsidRPr="005A1AA1" w:rsidRDefault="008800EA" w:rsidP="00F1155A">
            <w:pPr>
              <w:spacing w:line="276" w:lineRule="auto"/>
              <w:rPr>
                <w:rFonts w:ascii="Arial Narrow" w:hAnsi="Arial Narrow"/>
              </w:rPr>
            </w:pPr>
            <w:r w:rsidRPr="005A1AA1">
              <w:rPr>
                <w:rFonts w:ascii="Arial Narrow" w:hAnsi="Arial Narrow"/>
              </w:rPr>
              <w:t>Béton armé pour éléments très sollicités</w:t>
            </w:r>
          </w:p>
        </w:tc>
        <w:tc>
          <w:tcPr>
            <w:tcW w:w="1980" w:type="dxa"/>
          </w:tcPr>
          <w:p w14:paraId="1F3201D4" w14:textId="77777777" w:rsidR="008800EA" w:rsidRPr="005A1AA1" w:rsidRDefault="008800EA" w:rsidP="00F1155A">
            <w:pPr>
              <w:spacing w:line="276" w:lineRule="auto"/>
              <w:jc w:val="center"/>
              <w:rPr>
                <w:rFonts w:ascii="Arial Narrow" w:hAnsi="Arial Narrow"/>
              </w:rPr>
            </w:pPr>
          </w:p>
          <w:p w14:paraId="5C7CF7A8" w14:textId="77777777" w:rsidR="008800EA" w:rsidRPr="005A1AA1" w:rsidRDefault="008800EA" w:rsidP="00F1155A">
            <w:pPr>
              <w:spacing w:line="276" w:lineRule="auto"/>
              <w:jc w:val="center"/>
              <w:rPr>
                <w:rFonts w:ascii="Arial Narrow" w:hAnsi="Arial Narrow"/>
              </w:rPr>
            </w:pPr>
            <w:r w:rsidRPr="005A1AA1">
              <w:rPr>
                <w:rFonts w:ascii="Arial Narrow" w:hAnsi="Arial Narrow"/>
              </w:rPr>
              <w:t>400</w:t>
            </w:r>
          </w:p>
        </w:tc>
        <w:tc>
          <w:tcPr>
            <w:tcW w:w="1355" w:type="dxa"/>
          </w:tcPr>
          <w:p w14:paraId="4135D979" w14:textId="77777777" w:rsidR="008800EA" w:rsidRPr="005A1AA1" w:rsidRDefault="008800EA" w:rsidP="00F1155A">
            <w:pPr>
              <w:spacing w:line="276" w:lineRule="auto"/>
              <w:jc w:val="center"/>
              <w:rPr>
                <w:rFonts w:ascii="Arial Narrow" w:hAnsi="Arial Narrow"/>
              </w:rPr>
            </w:pPr>
          </w:p>
          <w:p w14:paraId="49E4D0F2" w14:textId="77777777" w:rsidR="008800EA" w:rsidRPr="005A1AA1" w:rsidRDefault="008800EA" w:rsidP="00F1155A">
            <w:pPr>
              <w:spacing w:line="276" w:lineRule="auto"/>
              <w:jc w:val="center"/>
              <w:rPr>
                <w:rFonts w:ascii="Arial Narrow" w:hAnsi="Arial Narrow"/>
              </w:rPr>
            </w:pPr>
            <w:r w:rsidRPr="005A1AA1">
              <w:rPr>
                <w:rFonts w:ascii="Arial Narrow" w:hAnsi="Arial Narrow"/>
              </w:rPr>
              <w:t>350</w:t>
            </w:r>
          </w:p>
        </w:tc>
        <w:tc>
          <w:tcPr>
            <w:tcW w:w="1701" w:type="dxa"/>
          </w:tcPr>
          <w:p w14:paraId="6A30B385" w14:textId="77777777" w:rsidR="008800EA" w:rsidRPr="005A1AA1" w:rsidRDefault="008800EA" w:rsidP="00F1155A">
            <w:pPr>
              <w:spacing w:line="276" w:lineRule="auto"/>
              <w:rPr>
                <w:rFonts w:ascii="Arial Narrow" w:hAnsi="Arial Narrow"/>
              </w:rPr>
            </w:pPr>
          </w:p>
          <w:p w14:paraId="6963ECD3" w14:textId="77777777" w:rsidR="008800EA" w:rsidRPr="005A1AA1" w:rsidRDefault="008800EA" w:rsidP="00F1155A">
            <w:pPr>
              <w:spacing w:line="276" w:lineRule="auto"/>
              <w:rPr>
                <w:rFonts w:ascii="Arial Narrow" w:hAnsi="Arial Narrow"/>
              </w:rPr>
            </w:pPr>
            <w:r w:rsidRPr="005A1AA1">
              <w:rPr>
                <w:rFonts w:ascii="Arial Narrow" w:hAnsi="Arial Narrow"/>
              </w:rPr>
              <w:t>CPA 55R</w:t>
            </w:r>
          </w:p>
          <w:p w14:paraId="39814FFE" w14:textId="77777777" w:rsidR="008800EA" w:rsidRPr="005A1AA1" w:rsidRDefault="008800EA" w:rsidP="00F1155A">
            <w:pPr>
              <w:spacing w:line="276" w:lineRule="auto"/>
              <w:rPr>
                <w:rFonts w:ascii="Arial Narrow" w:hAnsi="Arial Narrow"/>
              </w:rPr>
            </w:pPr>
          </w:p>
        </w:tc>
      </w:tr>
      <w:tr w:rsidR="008800EA" w:rsidRPr="005A1AA1" w14:paraId="79354484" w14:textId="77777777" w:rsidTr="00F1155A">
        <w:tc>
          <w:tcPr>
            <w:tcW w:w="1150" w:type="dxa"/>
          </w:tcPr>
          <w:p w14:paraId="16FB97AE" w14:textId="77777777" w:rsidR="008800EA" w:rsidRPr="005A1AA1" w:rsidRDefault="008800EA" w:rsidP="00F1155A">
            <w:pPr>
              <w:spacing w:line="276" w:lineRule="auto"/>
              <w:rPr>
                <w:rFonts w:ascii="Arial Narrow" w:hAnsi="Arial Narrow"/>
              </w:rPr>
            </w:pPr>
            <w:r w:rsidRPr="005A1AA1">
              <w:rPr>
                <w:rFonts w:ascii="Arial Narrow" w:hAnsi="Arial Narrow"/>
              </w:rPr>
              <w:t>B5</w:t>
            </w:r>
          </w:p>
        </w:tc>
        <w:tc>
          <w:tcPr>
            <w:tcW w:w="3240" w:type="dxa"/>
          </w:tcPr>
          <w:p w14:paraId="4CF6AC7A" w14:textId="77777777" w:rsidR="008800EA" w:rsidRPr="005A1AA1" w:rsidRDefault="008800EA" w:rsidP="00F1155A">
            <w:pPr>
              <w:spacing w:line="276" w:lineRule="auto"/>
              <w:rPr>
                <w:rFonts w:ascii="Arial Narrow" w:hAnsi="Arial Narrow"/>
              </w:rPr>
            </w:pPr>
            <w:r w:rsidRPr="005A1AA1">
              <w:rPr>
                <w:rFonts w:ascii="Arial Narrow" w:hAnsi="Arial Narrow"/>
              </w:rPr>
              <w:t>Béton pour forme et recharge</w:t>
            </w:r>
          </w:p>
        </w:tc>
        <w:tc>
          <w:tcPr>
            <w:tcW w:w="1980" w:type="dxa"/>
          </w:tcPr>
          <w:p w14:paraId="2E439BFD" w14:textId="77777777" w:rsidR="008800EA" w:rsidRPr="005A1AA1" w:rsidRDefault="008800EA" w:rsidP="00F1155A">
            <w:pPr>
              <w:spacing w:line="276" w:lineRule="auto"/>
              <w:jc w:val="center"/>
              <w:rPr>
                <w:rFonts w:ascii="Arial Narrow" w:hAnsi="Arial Narrow"/>
              </w:rPr>
            </w:pPr>
            <w:r w:rsidRPr="005A1AA1">
              <w:rPr>
                <w:rFonts w:ascii="Arial Narrow" w:hAnsi="Arial Narrow"/>
              </w:rPr>
              <w:t>200</w:t>
            </w:r>
          </w:p>
        </w:tc>
        <w:tc>
          <w:tcPr>
            <w:tcW w:w="1355" w:type="dxa"/>
          </w:tcPr>
          <w:p w14:paraId="72C40050" w14:textId="77777777" w:rsidR="008800EA" w:rsidRPr="005A1AA1" w:rsidRDefault="008800EA" w:rsidP="00F1155A">
            <w:pPr>
              <w:spacing w:line="276" w:lineRule="auto"/>
              <w:jc w:val="center"/>
              <w:rPr>
                <w:rFonts w:ascii="Arial Narrow" w:hAnsi="Arial Narrow"/>
              </w:rPr>
            </w:pPr>
            <w:r w:rsidRPr="005A1AA1">
              <w:rPr>
                <w:rFonts w:ascii="Arial Narrow" w:hAnsi="Arial Narrow"/>
              </w:rPr>
              <w:t>-</w:t>
            </w:r>
          </w:p>
        </w:tc>
        <w:tc>
          <w:tcPr>
            <w:tcW w:w="1701" w:type="dxa"/>
          </w:tcPr>
          <w:p w14:paraId="644D013C" w14:textId="77777777" w:rsidR="008800EA" w:rsidRPr="005A1AA1" w:rsidRDefault="008800EA" w:rsidP="00F1155A">
            <w:pPr>
              <w:spacing w:line="276" w:lineRule="auto"/>
              <w:rPr>
                <w:rFonts w:ascii="Arial Narrow" w:hAnsi="Arial Narrow"/>
              </w:rPr>
            </w:pPr>
            <w:r w:rsidRPr="005A1AA1">
              <w:rPr>
                <w:rFonts w:ascii="Arial Narrow" w:hAnsi="Arial Narrow"/>
              </w:rPr>
              <w:t>CPA 45</w:t>
            </w:r>
          </w:p>
        </w:tc>
      </w:tr>
      <w:tr w:rsidR="008800EA" w:rsidRPr="005A1AA1" w14:paraId="73E96BA5" w14:textId="77777777" w:rsidTr="00F1155A">
        <w:tc>
          <w:tcPr>
            <w:tcW w:w="1150" w:type="dxa"/>
          </w:tcPr>
          <w:p w14:paraId="0B928779" w14:textId="77777777" w:rsidR="008800EA" w:rsidRPr="005A1AA1" w:rsidRDefault="008800EA" w:rsidP="00F1155A">
            <w:pPr>
              <w:spacing w:line="276" w:lineRule="auto"/>
              <w:rPr>
                <w:rFonts w:ascii="Arial Narrow" w:hAnsi="Arial Narrow"/>
              </w:rPr>
            </w:pPr>
            <w:r w:rsidRPr="005A1AA1">
              <w:rPr>
                <w:rFonts w:ascii="Arial Narrow" w:hAnsi="Arial Narrow"/>
              </w:rPr>
              <w:t>B6</w:t>
            </w:r>
          </w:p>
        </w:tc>
        <w:tc>
          <w:tcPr>
            <w:tcW w:w="3240" w:type="dxa"/>
          </w:tcPr>
          <w:p w14:paraId="0F63E8D4" w14:textId="77777777" w:rsidR="008800EA" w:rsidRPr="005A1AA1" w:rsidRDefault="008800EA" w:rsidP="00F1155A">
            <w:pPr>
              <w:spacing w:line="276" w:lineRule="auto"/>
              <w:rPr>
                <w:rFonts w:ascii="Arial Narrow" w:hAnsi="Arial Narrow"/>
              </w:rPr>
            </w:pPr>
            <w:r w:rsidRPr="005A1AA1">
              <w:rPr>
                <w:rFonts w:ascii="Arial Narrow" w:hAnsi="Arial Narrow"/>
              </w:rPr>
              <w:t>Béton éléments préfabriqués</w:t>
            </w:r>
          </w:p>
        </w:tc>
        <w:tc>
          <w:tcPr>
            <w:tcW w:w="1980" w:type="dxa"/>
          </w:tcPr>
          <w:p w14:paraId="06E7C584" w14:textId="77777777" w:rsidR="008800EA" w:rsidRPr="005A1AA1" w:rsidRDefault="008800EA" w:rsidP="00F1155A">
            <w:pPr>
              <w:spacing w:line="276" w:lineRule="auto"/>
              <w:jc w:val="center"/>
              <w:rPr>
                <w:rFonts w:ascii="Arial Narrow" w:hAnsi="Arial Narrow"/>
              </w:rPr>
            </w:pPr>
            <w:r w:rsidRPr="005A1AA1">
              <w:rPr>
                <w:rFonts w:ascii="Arial Narrow" w:hAnsi="Arial Narrow"/>
              </w:rPr>
              <w:t>400</w:t>
            </w:r>
          </w:p>
        </w:tc>
        <w:tc>
          <w:tcPr>
            <w:tcW w:w="1355" w:type="dxa"/>
          </w:tcPr>
          <w:p w14:paraId="04910AC9" w14:textId="77777777" w:rsidR="008800EA" w:rsidRPr="005A1AA1" w:rsidRDefault="008800EA" w:rsidP="00F1155A">
            <w:pPr>
              <w:spacing w:line="276" w:lineRule="auto"/>
              <w:jc w:val="center"/>
              <w:rPr>
                <w:rFonts w:ascii="Arial Narrow" w:hAnsi="Arial Narrow"/>
              </w:rPr>
            </w:pPr>
            <w:r w:rsidRPr="005A1AA1">
              <w:rPr>
                <w:rFonts w:ascii="Arial Narrow" w:hAnsi="Arial Narrow"/>
              </w:rPr>
              <w:t>270</w:t>
            </w:r>
          </w:p>
        </w:tc>
        <w:tc>
          <w:tcPr>
            <w:tcW w:w="1701" w:type="dxa"/>
          </w:tcPr>
          <w:p w14:paraId="4B576C7A" w14:textId="77777777" w:rsidR="008800EA" w:rsidRPr="005A1AA1" w:rsidRDefault="008800EA" w:rsidP="00F1155A">
            <w:pPr>
              <w:spacing w:line="276" w:lineRule="auto"/>
              <w:rPr>
                <w:rFonts w:ascii="Arial Narrow" w:hAnsi="Arial Narrow"/>
              </w:rPr>
            </w:pPr>
            <w:r w:rsidRPr="005A1AA1">
              <w:rPr>
                <w:rFonts w:ascii="Arial Narrow" w:hAnsi="Arial Narrow"/>
              </w:rPr>
              <w:t>CPA 55R</w:t>
            </w:r>
          </w:p>
        </w:tc>
      </w:tr>
      <w:tr w:rsidR="008800EA" w:rsidRPr="005A1AA1" w14:paraId="6F27C61D" w14:textId="77777777" w:rsidTr="00F1155A">
        <w:tc>
          <w:tcPr>
            <w:tcW w:w="1150" w:type="dxa"/>
          </w:tcPr>
          <w:p w14:paraId="5CD38549" w14:textId="77777777" w:rsidR="008800EA" w:rsidRPr="005A1AA1" w:rsidRDefault="008800EA" w:rsidP="00F1155A">
            <w:pPr>
              <w:spacing w:line="276" w:lineRule="auto"/>
              <w:rPr>
                <w:rFonts w:ascii="Arial Narrow" w:hAnsi="Arial Narrow"/>
              </w:rPr>
            </w:pPr>
            <w:r w:rsidRPr="005A1AA1">
              <w:rPr>
                <w:rFonts w:ascii="Arial Narrow" w:hAnsi="Arial Narrow"/>
              </w:rPr>
              <w:t>B7</w:t>
            </w:r>
          </w:p>
        </w:tc>
        <w:tc>
          <w:tcPr>
            <w:tcW w:w="3240" w:type="dxa"/>
          </w:tcPr>
          <w:p w14:paraId="39AD3489" w14:textId="77777777" w:rsidR="008800EA" w:rsidRPr="005A1AA1" w:rsidRDefault="008800EA" w:rsidP="00F1155A">
            <w:pPr>
              <w:spacing w:line="276" w:lineRule="auto"/>
              <w:rPr>
                <w:rFonts w:ascii="Arial Narrow" w:hAnsi="Arial Narrow"/>
              </w:rPr>
            </w:pPr>
            <w:r w:rsidRPr="005A1AA1">
              <w:rPr>
                <w:rFonts w:ascii="Arial Narrow" w:hAnsi="Arial Narrow"/>
              </w:rPr>
              <w:t>Béton clair de ciment blanc pour éléments préfabriqués</w:t>
            </w:r>
          </w:p>
        </w:tc>
        <w:tc>
          <w:tcPr>
            <w:tcW w:w="1980" w:type="dxa"/>
          </w:tcPr>
          <w:p w14:paraId="44C53EA4" w14:textId="77777777" w:rsidR="008800EA" w:rsidRPr="005A1AA1" w:rsidRDefault="008800EA" w:rsidP="00F1155A">
            <w:pPr>
              <w:spacing w:line="276" w:lineRule="auto"/>
              <w:jc w:val="center"/>
              <w:rPr>
                <w:rFonts w:ascii="Arial Narrow" w:hAnsi="Arial Narrow"/>
              </w:rPr>
            </w:pPr>
          </w:p>
          <w:p w14:paraId="5E00EF5F" w14:textId="77777777" w:rsidR="008800EA" w:rsidRPr="005A1AA1" w:rsidRDefault="008800EA" w:rsidP="00F1155A">
            <w:pPr>
              <w:spacing w:line="276" w:lineRule="auto"/>
              <w:jc w:val="center"/>
              <w:rPr>
                <w:rFonts w:ascii="Arial Narrow" w:hAnsi="Arial Narrow"/>
              </w:rPr>
            </w:pPr>
            <w:r w:rsidRPr="005A1AA1">
              <w:rPr>
                <w:rFonts w:ascii="Arial Narrow" w:hAnsi="Arial Narrow"/>
              </w:rPr>
              <w:t>400</w:t>
            </w:r>
          </w:p>
        </w:tc>
        <w:tc>
          <w:tcPr>
            <w:tcW w:w="1355" w:type="dxa"/>
          </w:tcPr>
          <w:p w14:paraId="64EBE886" w14:textId="77777777" w:rsidR="008800EA" w:rsidRPr="005A1AA1" w:rsidRDefault="008800EA" w:rsidP="00F1155A">
            <w:pPr>
              <w:spacing w:line="276" w:lineRule="auto"/>
              <w:jc w:val="center"/>
              <w:rPr>
                <w:rFonts w:ascii="Arial Narrow" w:hAnsi="Arial Narrow"/>
              </w:rPr>
            </w:pPr>
          </w:p>
          <w:p w14:paraId="494454CA" w14:textId="77777777" w:rsidR="008800EA" w:rsidRPr="005A1AA1" w:rsidRDefault="008800EA" w:rsidP="00F1155A">
            <w:pPr>
              <w:spacing w:line="276" w:lineRule="auto"/>
              <w:jc w:val="center"/>
              <w:rPr>
                <w:rFonts w:ascii="Arial Narrow" w:hAnsi="Arial Narrow"/>
              </w:rPr>
            </w:pPr>
            <w:r w:rsidRPr="005A1AA1">
              <w:rPr>
                <w:rFonts w:ascii="Arial Narrow" w:hAnsi="Arial Narrow"/>
              </w:rPr>
              <w:t>270</w:t>
            </w:r>
          </w:p>
        </w:tc>
        <w:tc>
          <w:tcPr>
            <w:tcW w:w="1701" w:type="dxa"/>
          </w:tcPr>
          <w:p w14:paraId="5D75A9BD" w14:textId="77777777" w:rsidR="008800EA" w:rsidRPr="005A1AA1" w:rsidRDefault="008800EA" w:rsidP="00F1155A">
            <w:pPr>
              <w:spacing w:line="276" w:lineRule="auto"/>
              <w:rPr>
                <w:rFonts w:ascii="Arial Narrow" w:hAnsi="Arial Narrow"/>
              </w:rPr>
            </w:pPr>
          </w:p>
          <w:p w14:paraId="05FDA822" w14:textId="77777777" w:rsidR="008800EA" w:rsidRPr="005A1AA1" w:rsidRDefault="008800EA" w:rsidP="00F1155A">
            <w:pPr>
              <w:spacing w:line="276" w:lineRule="auto"/>
              <w:rPr>
                <w:rFonts w:ascii="Arial Narrow" w:hAnsi="Arial Narrow"/>
              </w:rPr>
            </w:pPr>
            <w:r w:rsidRPr="005A1AA1">
              <w:rPr>
                <w:rFonts w:ascii="Arial Narrow" w:hAnsi="Arial Narrow"/>
              </w:rPr>
              <w:t>Ciment blanc.</w:t>
            </w:r>
          </w:p>
        </w:tc>
      </w:tr>
    </w:tbl>
    <w:p w14:paraId="63E8355A" w14:textId="77777777" w:rsidR="008800EA" w:rsidRPr="005A1AA1" w:rsidRDefault="008800EA" w:rsidP="008800EA">
      <w:pPr>
        <w:spacing w:line="276" w:lineRule="auto"/>
        <w:rPr>
          <w:rFonts w:ascii="Arial Narrow" w:hAnsi="Arial Narrow"/>
        </w:rPr>
      </w:pPr>
      <w:r w:rsidRPr="005A1AA1">
        <w:rPr>
          <w:rFonts w:ascii="Arial Narrow" w:hAnsi="Arial Narrow"/>
        </w:rPr>
        <w:t>(1) les dosages seront augmentés si nécessaire pour obtenir les résistances requises.</w:t>
      </w:r>
    </w:p>
    <w:p w14:paraId="5E53B069" w14:textId="77777777" w:rsidR="008800EA" w:rsidRPr="005A1AA1" w:rsidRDefault="008800EA" w:rsidP="008800EA">
      <w:pPr>
        <w:spacing w:line="276" w:lineRule="auto"/>
        <w:rPr>
          <w:rFonts w:ascii="Arial Narrow" w:hAnsi="Arial Narrow"/>
        </w:rPr>
      </w:pPr>
      <w:r w:rsidRPr="005A1AA1">
        <w:rPr>
          <w:rFonts w:ascii="Arial Narrow" w:hAnsi="Arial Narrow"/>
        </w:rPr>
        <w:t>(2) résistance sur cylindre à 28 jours au sens des règles BAEL 80.</w:t>
      </w:r>
    </w:p>
    <w:p w14:paraId="4BA38981" w14:textId="77777777" w:rsidR="008800EA" w:rsidRPr="005A1AA1" w:rsidRDefault="008800EA" w:rsidP="008800EA">
      <w:pPr>
        <w:spacing w:line="276" w:lineRule="auto"/>
        <w:rPr>
          <w:rFonts w:ascii="Arial Narrow" w:hAnsi="Arial Narrow"/>
        </w:rPr>
      </w:pPr>
      <w:r w:rsidRPr="005A1AA1">
        <w:rPr>
          <w:rFonts w:ascii="Arial Narrow" w:hAnsi="Arial Narrow"/>
        </w:rPr>
        <w:t>L'entrepreneur a à sa charge de faire exécuter les essais de béton par un organisme officiel. La fréquence de ces essais ne sera pas inférieure à 3 essais par mois.</w:t>
      </w:r>
    </w:p>
    <w:p w14:paraId="5BDF0024" w14:textId="77777777" w:rsidR="008800EA" w:rsidRPr="005A1AA1" w:rsidRDefault="008800EA" w:rsidP="008800EA">
      <w:pPr>
        <w:spacing w:line="276" w:lineRule="auto"/>
        <w:ind w:left="283" w:hanging="283"/>
        <w:rPr>
          <w:rFonts w:ascii="Arial Narrow" w:hAnsi="Arial Narrow"/>
          <w:u w:val="single"/>
        </w:rPr>
      </w:pPr>
      <w:r w:rsidRPr="005A1AA1">
        <w:rPr>
          <w:rFonts w:ascii="Arial Narrow" w:hAnsi="Arial Narrow"/>
          <w:u w:val="single"/>
        </w:rPr>
        <w:t>Définition des mortiers</w:t>
      </w:r>
    </w:p>
    <w:p w14:paraId="15153C99" w14:textId="77777777" w:rsidR="008800EA" w:rsidRPr="005A1AA1" w:rsidRDefault="008800EA" w:rsidP="008800EA">
      <w:pPr>
        <w:spacing w:line="276" w:lineRule="auto"/>
        <w:rPr>
          <w:rFonts w:ascii="Arial Narrow" w:hAnsi="Arial Narrow"/>
        </w:rPr>
      </w:pPr>
      <w:r w:rsidRPr="005A1AA1">
        <w:rPr>
          <w:rFonts w:ascii="Arial Narrow" w:hAnsi="Arial Narrow"/>
        </w:rPr>
        <w:t>Les indications ci-après sont données à titre indicatif en ce qui concerne les ciments :</w:t>
      </w:r>
    </w:p>
    <w:p w14:paraId="6AC2730D" w14:textId="77777777" w:rsidR="008800EA" w:rsidRPr="005A1AA1" w:rsidRDefault="008800EA" w:rsidP="008800EA">
      <w:pPr>
        <w:spacing w:line="276" w:lineRule="auto"/>
        <w:rPr>
          <w:rFonts w:ascii="Arial Narrow" w:hAnsi="Arial Narrow"/>
        </w:rPr>
      </w:pPr>
      <w:r w:rsidRPr="005A1AA1">
        <w:rPr>
          <w:rFonts w:ascii="Arial Narrow" w:hAnsi="Arial Narrow"/>
        </w:rPr>
        <w:t>Mortier N°1 :</w:t>
      </w:r>
      <w:r w:rsidRPr="005A1AA1">
        <w:rPr>
          <w:rFonts w:ascii="Arial Narrow" w:hAnsi="Arial Narrow"/>
        </w:rPr>
        <w:tab/>
        <w:t>chape : ciment CPA 45 R - 400 kg/m3</w:t>
      </w:r>
    </w:p>
    <w:p w14:paraId="40C49FC6" w14:textId="77777777" w:rsidR="008800EA" w:rsidRPr="005A1AA1" w:rsidRDefault="008800EA" w:rsidP="008800EA">
      <w:pPr>
        <w:spacing w:line="276" w:lineRule="auto"/>
        <w:rPr>
          <w:rFonts w:ascii="Arial Narrow" w:hAnsi="Arial Narrow"/>
        </w:rPr>
      </w:pPr>
      <w:r w:rsidRPr="005A1AA1">
        <w:rPr>
          <w:rFonts w:ascii="Arial Narrow" w:hAnsi="Arial Narrow"/>
        </w:rPr>
        <w:t>Mortier N°2 :</w:t>
      </w:r>
      <w:r w:rsidRPr="005A1AA1">
        <w:rPr>
          <w:rFonts w:ascii="Arial Narrow" w:hAnsi="Arial Narrow"/>
        </w:rPr>
        <w:tab/>
        <w:t>pour hourder ou obturer : ciment CPA-CEMI/C32.5 - 300 kg/m3</w:t>
      </w:r>
    </w:p>
    <w:p w14:paraId="523257E7" w14:textId="77777777" w:rsidR="008800EA" w:rsidRPr="005A1AA1" w:rsidRDefault="008800EA" w:rsidP="008800EA">
      <w:pPr>
        <w:spacing w:line="276" w:lineRule="auto"/>
        <w:rPr>
          <w:rFonts w:ascii="Arial Narrow" w:hAnsi="Arial Narrow"/>
        </w:rPr>
      </w:pPr>
      <w:r w:rsidRPr="005A1AA1">
        <w:rPr>
          <w:rFonts w:ascii="Arial Narrow" w:hAnsi="Arial Narrow"/>
        </w:rPr>
        <w:t>Mortier N°3 :</w:t>
      </w:r>
      <w:r w:rsidRPr="005A1AA1">
        <w:rPr>
          <w:rFonts w:ascii="Arial Narrow" w:hAnsi="Arial Narrow"/>
        </w:rPr>
        <w:tab/>
        <w:t>pour enduits intérieurs : ciment CPA –CEMI/C32.5 - 450 kg/m3</w:t>
      </w:r>
    </w:p>
    <w:p w14:paraId="7063251D" w14:textId="77777777" w:rsidR="008800EA" w:rsidRPr="005A1AA1" w:rsidRDefault="008800EA" w:rsidP="008800EA">
      <w:pPr>
        <w:spacing w:line="276" w:lineRule="auto"/>
        <w:rPr>
          <w:rFonts w:ascii="Arial Narrow" w:hAnsi="Arial Narrow"/>
        </w:rPr>
      </w:pPr>
      <w:r w:rsidRPr="005A1AA1">
        <w:rPr>
          <w:rFonts w:ascii="Arial Narrow" w:hAnsi="Arial Narrow"/>
        </w:rPr>
        <w:t>Mortier N°4 :</w:t>
      </w:r>
      <w:r w:rsidRPr="005A1AA1">
        <w:rPr>
          <w:rFonts w:ascii="Arial Narrow" w:hAnsi="Arial Narrow"/>
        </w:rPr>
        <w:tab/>
        <w:t>pour enduits extérieurs : ciment CPA-CEMI/C32.5 - 400 kg/m3 + hydrofuge</w:t>
      </w:r>
    </w:p>
    <w:p w14:paraId="2693AE77" w14:textId="77777777" w:rsidR="008800EA" w:rsidRPr="005A1AA1" w:rsidRDefault="008800EA" w:rsidP="008800EA">
      <w:pPr>
        <w:spacing w:line="276" w:lineRule="auto"/>
        <w:rPr>
          <w:rFonts w:ascii="Arial Narrow" w:hAnsi="Arial Narrow"/>
          <w:u w:val="single"/>
        </w:rPr>
      </w:pPr>
    </w:p>
    <w:p w14:paraId="0A98D87C" w14:textId="77777777" w:rsidR="008800EA" w:rsidRPr="005A1AA1" w:rsidRDefault="008800EA" w:rsidP="008800EA">
      <w:pPr>
        <w:spacing w:line="276" w:lineRule="auto"/>
        <w:rPr>
          <w:rFonts w:ascii="Arial Narrow" w:hAnsi="Arial Narrow"/>
          <w:u w:val="single"/>
        </w:rPr>
      </w:pPr>
      <w:r w:rsidRPr="005A1AA1">
        <w:rPr>
          <w:rFonts w:ascii="Arial Narrow" w:hAnsi="Arial Narrow"/>
          <w:u w:val="single"/>
        </w:rPr>
        <w:t>Nota 1 :</w:t>
      </w:r>
    </w:p>
    <w:p w14:paraId="24B5CAF1" w14:textId="77777777" w:rsidR="008800EA" w:rsidRPr="005A1AA1" w:rsidRDefault="008800EA" w:rsidP="008800EA">
      <w:pPr>
        <w:spacing w:line="276" w:lineRule="auto"/>
        <w:rPr>
          <w:rFonts w:ascii="Arial Narrow" w:hAnsi="Arial Narrow"/>
        </w:rPr>
      </w:pPr>
      <w:r w:rsidRPr="005A1AA1">
        <w:rPr>
          <w:rFonts w:ascii="Arial Narrow" w:hAnsi="Arial Narrow"/>
        </w:rPr>
        <w:t>Tolérance de planéité des surfaces enduites</w:t>
      </w:r>
    </w:p>
    <w:p w14:paraId="6D37345F" w14:textId="77777777" w:rsidR="008800EA" w:rsidRPr="005A1AA1" w:rsidRDefault="008800EA" w:rsidP="008800EA">
      <w:pPr>
        <w:spacing w:line="276" w:lineRule="auto"/>
        <w:rPr>
          <w:rFonts w:ascii="Arial Narrow" w:hAnsi="Arial Narrow"/>
        </w:rPr>
      </w:pPr>
      <w:r w:rsidRPr="005A1AA1">
        <w:rPr>
          <w:rFonts w:ascii="Arial Narrow" w:hAnsi="Arial Narrow"/>
        </w:rPr>
        <w:t>- 5 mm sous la règle de 2 m</w:t>
      </w:r>
    </w:p>
    <w:p w14:paraId="79E122E2" w14:textId="77777777" w:rsidR="008800EA" w:rsidRPr="005A1AA1" w:rsidRDefault="008800EA" w:rsidP="008800EA">
      <w:pPr>
        <w:spacing w:line="276" w:lineRule="auto"/>
        <w:rPr>
          <w:rFonts w:ascii="Arial Narrow" w:hAnsi="Arial Narrow"/>
        </w:rPr>
      </w:pPr>
      <w:r w:rsidRPr="005A1AA1">
        <w:rPr>
          <w:rFonts w:ascii="Arial Narrow" w:hAnsi="Arial Narrow"/>
        </w:rPr>
        <w:t>- 2 mm sous la règle de 0.2 m</w:t>
      </w:r>
    </w:p>
    <w:p w14:paraId="4D043A67" w14:textId="77777777" w:rsidR="008800EA" w:rsidRPr="005A1AA1" w:rsidRDefault="008800EA" w:rsidP="008800EA">
      <w:pPr>
        <w:spacing w:line="276" w:lineRule="auto"/>
        <w:rPr>
          <w:rFonts w:ascii="Arial Narrow" w:hAnsi="Arial Narrow"/>
        </w:rPr>
      </w:pPr>
      <w:r w:rsidRPr="005A1AA1">
        <w:rPr>
          <w:rFonts w:ascii="Arial Narrow" w:hAnsi="Arial Narrow"/>
        </w:rPr>
        <w:t>- absence de grattons ou d'aspérité locale.</w:t>
      </w:r>
    </w:p>
    <w:p w14:paraId="36415676" w14:textId="77777777" w:rsidR="008800EA" w:rsidRPr="005A1AA1" w:rsidRDefault="008800EA" w:rsidP="008800EA">
      <w:pPr>
        <w:spacing w:line="276" w:lineRule="auto"/>
        <w:rPr>
          <w:rFonts w:ascii="Arial Narrow" w:hAnsi="Arial Narrow"/>
          <w:u w:val="single"/>
        </w:rPr>
      </w:pPr>
      <w:r w:rsidRPr="005A1AA1">
        <w:rPr>
          <w:rFonts w:ascii="Arial Narrow" w:hAnsi="Arial Narrow"/>
        </w:rPr>
        <w:t xml:space="preserve">3.2.2. </w:t>
      </w:r>
      <w:r w:rsidRPr="005A1AA1">
        <w:rPr>
          <w:rFonts w:ascii="Arial Narrow" w:hAnsi="Arial Narrow"/>
          <w:u w:val="single"/>
        </w:rPr>
        <w:t>Définition des coffrages</w:t>
      </w:r>
    </w:p>
    <w:p w14:paraId="039ECCEE" w14:textId="77777777" w:rsidR="008800EA" w:rsidRPr="005A1AA1" w:rsidRDefault="008800EA" w:rsidP="008800EA">
      <w:pPr>
        <w:spacing w:line="276" w:lineRule="auto"/>
        <w:rPr>
          <w:rFonts w:ascii="Arial Narrow" w:hAnsi="Arial Narrow"/>
        </w:rPr>
      </w:pPr>
      <w:r w:rsidRPr="005A1AA1">
        <w:rPr>
          <w:rFonts w:ascii="Arial Narrow" w:hAnsi="Arial Narrow"/>
        </w:rPr>
        <w:t>Les présentes prescriptions concernent les faces d'ouvrages obtenues par une opération de coffrage, elles ne s'appliquent donc pas aux faces supérieures des éléments horizontaux.</w:t>
      </w:r>
    </w:p>
    <w:p w14:paraId="7E2874B0" w14:textId="77777777" w:rsidR="008800EA" w:rsidRPr="005A1AA1" w:rsidRDefault="008800EA" w:rsidP="008800EA">
      <w:pPr>
        <w:spacing w:line="276" w:lineRule="auto"/>
        <w:rPr>
          <w:rFonts w:ascii="Arial Narrow" w:hAnsi="Arial Narrow"/>
        </w:rPr>
      </w:pPr>
    </w:p>
    <w:p w14:paraId="711186E9" w14:textId="77777777" w:rsidR="008800EA" w:rsidRPr="005A1AA1" w:rsidRDefault="008800EA" w:rsidP="008800EA">
      <w:pPr>
        <w:spacing w:line="276" w:lineRule="auto"/>
        <w:rPr>
          <w:rFonts w:ascii="Arial Narrow" w:hAnsi="Arial Narrow"/>
        </w:rPr>
      </w:pPr>
      <w:r w:rsidRPr="005A1AA1">
        <w:rPr>
          <w:rFonts w:ascii="Arial Narrow" w:hAnsi="Arial Narrow"/>
        </w:rPr>
        <w:t>Dans le domaine ainsi limité, on distingue quatre clauses de parements, dite I, R, L et S définies par les qualités de surface que ces parements doivent présenter.</w:t>
      </w:r>
    </w:p>
    <w:p w14:paraId="487185F7" w14:textId="77777777" w:rsidR="008800EA" w:rsidRPr="005A1AA1" w:rsidRDefault="008800EA" w:rsidP="008800EA">
      <w:pPr>
        <w:spacing w:line="276" w:lineRule="auto"/>
        <w:rPr>
          <w:rFonts w:ascii="Arial Narrow" w:hAnsi="Arial Narrow"/>
        </w:rPr>
      </w:pPr>
      <w:r w:rsidRPr="005A1AA1">
        <w:rPr>
          <w:rFonts w:ascii="Arial Narrow" w:hAnsi="Arial Narrow"/>
          <w:b/>
          <w:u w:val="single"/>
        </w:rPr>
        <w:t>Nota</w:t>
      </w:r>
      <w:r w:rsidRPr="005A1AA1">
        <w:rPr>
          <w:rFonts w:ascii="Arial Narrow" w:hAnsi="Arial Narrow"/>
          <w:u w:val="single"/>
        </w:rPr>
        <w:t xml:space="preserve"> :</w:t>
      </w:r>
    </w:p>
    <w:p w14:paraId="462D2F2B" w14:textId="77777777" w:rsidR="008800EA" w:rsidRPr="005A1AA1" w:rsidRDefault="008800EA" w:rsidP="008800EA">
      <w:pPr>
        <w:spacing w:line="276" w:lineRule="auto"/>
        <w:rPr>
          <w:rFonts w:ascii="Arial Narrow" w:hAnsi="Arial Narrow"/>
        </w:rPr>
      </w:pPr>
      <w:r w:rsidRPr="005A1AA1">
        <w:rPr>
          <w:rFonts w:ascii="Arial Narrow" w:hAnsi="Arial Narrow"/>
        </w:rPr>
        <w:lastRenderedPageBreak/>
        <w:t>Tous les bois doivent être droits, sains, sans nœuds vicieux. Ils seront exempts d'altération grave et sont traités contre les parasites. Les sciages seront stockés à l'abri des intempéries et isolés des sols.</w:t>
      </w:r>
    </w:p>
    <w:p w14:paraId="4E7767AD" w14:textId="77777777" w:rsidR="008800EA" w:rsidRPr="005A1AA1" w:rsidRDefault="008800EA" w:rsidP="008800EA">
      <w:pPr>
        <w:spacing w:line="276" w:lineRule="auto"/>
        <w:rPr>
          <w:rFonts w:ascii="Arial Narrow" w:hAnsi="Arial Narrow"/>
        </w:rPr>
      </w:pPr>
      <w:r w:rsidRPr="005A1AA1">
        <w:rPr>
          <w:rFonts w:ascii="Arial Narrow" w:hAnsi="Arial Narrow"/>
        </w:rPr>
        <w:t>Le bureau de contrôle qui donnera son agrément sur la qualité des huiles de décoffrage.</w:t>
      </w:r>
    </w:p>
    <w:p w14:paraId="55D136A2" w14:textId="77777777" w:rsidR="008800EA" w:rsidRPr="005A1AA1" w:rsidRDefault="008800EA" w:rsidP="008800EA">
      <w:pPr>
        <w:spacing w:line="276" w:lineRule="auto"/>
        <w:rPr>
          <w:rFonts w:ascii="Arial Narrow" w:hAnsi="Arial Narrow"/>
        </w:rPr>
      </w:pPr>
      <w:r w:rsidRPr="005A1AA1">
        <w:rPr>
          <w:rFonts w:ascii="Arial Narrow" w:hAnsi="Arial Narrow"/>
        </w:rPr>
        <w:t>Pour les murs ou les sols devant recevoir un enduit ou une chape, l'entrepreneur en devra le repiquage ou assurer une rugosité suffisante du parement béton.</w:t>
      </w:r>
    </w:p>
    <w:p w14:paraId="5629B613" w14:textId="77777777" w:rsidR="008800EA" w:rsidRPr="005A1AA1" w:rsidRDefault="008800EA" w:rsidP="008800EA">
      <w:pPr>
        <w:spacing w:line="276" w:lineRule="auto"/>
        <w:rPr>
          <w:rFonts w:ascii="Arial Narrow" w:hAnsi="Arial Narrow"/>
        </w:rPr>
      </w:pPr>
      <w:r w:rsidRPr="005A1AA1">
        <w:rPr>
          <w:rFonts w:ascii="Arial Narrow" w:hAnsi="Arial Narrow"/>
        </w:rPr>
        <w:t>Pour toutes les classes de parement définies ci-après, il est bien entendu que les ragréages complémentaires éventuels pour obtenir les finis demandés sont inclus dans les prestations correspondantes, sans plus-value.</w:t>
      </w:r>
    </w:p>
    <w:p w14:paraId="193ACCD9" w14:textId="77777777" w:rsidR="008800EA" w:rsidRPr="005A1AA1" w:rsidRDefault="008800EA" w:rsidP="008800EA">
      <w:pPr>
        <w:spacing w:line="276" w:lineRule="auto"/>
        <w:rPr>
          <w:rFonts w:ascii="Arial Narrow" w:hAnsi="Arial Narrow"/>
        </w:rPr>
      </w:pPr>
      <w:r w:rsidRPr="005A1AA1">
        <w:rPr>
          <w:rFonts w:ascii="Arial Narrow" w:hAnsi="Arial Narrow"/>
          <w:u w:val="single"/>
        </w:rPr>
        <w:t>Parement de classe I</w:t>
      </w:r>
    </w:p>
    <w:p w14:paraId="7FD1616B" w14:textId="77777777" w:rsidR="008800EA" w:rsidRPr="005A1AA1" w:rsidRDefault="008800EA" w:rsidP="008800EA">
      <w:pPr>
        <w:spacing w:line="276" w:lineRule="auto"/>
        <w:rPr>
          <w:rFonts w:ascii="Arial Narrow" w:hAnsi="Arial Narrow"/>
        </w:rPr>
      </w:pPr>
      <w:r w:rsidRPr="005A1AA1">
        <w:rPr>
          <w:rFonts w:ascii="Arial Narrow" w:hAnsi="Arial Narrow"/>
        </w:rPr>
        <w:t>Parements dont l'aspect de surface est indifférent, pour ceux d'entre eux qui sont visibles au décoffrage, les balèvres doivent être enlevées et les manques de matières rebouchées (1).</w:t>
      </w:r>
    </w:p>
    <w:p w14:paraId="1E9335BE" w14:textId="77777777" w:rsidR="008800EA" w:rsidRPr="005A1AA1" w:rsidRDefault="008800EA" w:rsidP="008800EA">
      <w:pPr>
        <w:spacing w:line="276" w:lineRule="auto"/>
        <w:rPr>
          <w:rFonts w:ascii="Arial Narrow" w:hAnsi="Arial Narrow"/>
        </w:rPr>
      </w:pPr>
      <w:r w:rsidRPr="005A1AA1">
        <w:rPr>
          <w:rFonts w:ascii="Arial Narrow" w:hAnsi="Arial Narrow"/>
          <w:u w:val="single"/>
        </w:rPr>
        <w:t>Parement de classe R</w:t>
      </w:r>
    </w:p>
    <w:p w14:paraId="108174D8" w14:textId="77777777" w:rsidR="008800EA" w:rsidRPr="005A1AA1" w:rsidRDefault="008800EA" w:rsidP="008800EA">
      <w:pPr>
        <w:spacing w:line="276" w:lineRule="auto"/>
        <w:rPr>
          <w:rFonts w:ascii="Arial Narrow" w:hAnsi="Arial Narrow"/>
        </w:rPr>
      </w:pPr>
      <w:r w:rsidRPr="005A1AA1">
        <w:rPr>
          <w:rFonts w:ascii="Arial Narrow" w:hAnsi="Arial Narrow"/>
        </w:rPr>
        <w:t>Ces parements sont généralement destinés à recevoir un enduit maçonné ou plâtré.</w:t>
      </w:r>
    </w:p>
    <w:p w14:paraId="516C4C7F" w14:textId="77777777" w:rsidR="008800EA" w:rsidRPr="005A1AA1" w:rsidRDefault="008800EA" w:rsidP="008800EA">
      <w:pPr>
        <w:spacing w:line="276" w:lineRule="auto"/>
        <w:rPr>
          <w:rFonts w:ascii="Arial Narrow" w:hAnsi="Arial Narrow"/>
        </w:rPr>
      </w:pPr>
      <w:r w:rsidRPr="005A1AA1">
        <w:rPr>
          <w:rFonts w:ascii="Arial Narrow" w:hAnsi="Arial Narrow"/>
        </w:rPr>
        <w:t>Ils doivent se présenter sous l'aspect d'une surface rugueuse, balèvres enlevées et manques de matières rebouchés (2).</w:t>
      </w:r>
    </w:p>
    <w:p w14:paraId="42BF8FA9" w14:textId="77777777" w:rsidR="008800EA" w:rsidRPr="005A1AA1" w:rsidRDefault="008800EA" w:rsidP="008800EA">
      <w:pPr>
        <w:spacing w:line="276" w:lineRule="auto"/>
        <w:rPr>
          <w:rFonts w:ascii="Arial Narrow" w:hAnsi="Arial Narrow"/>
        </w:rPr>
      </w:pPr>
      <w:r w:rsidRPr="005A1AA1">
        <w:rPr>
          <w:rFonts w:ascii="Arial Narrow" w:hAnsi="Arial Narrow"/>
        </w:rPr>
        <w:t>(1) : cette clause comporte en particulier les faces d'ouvrages contre terre, joints doublages, etc.</w:t>
      </w:r>
    </w:p>
    <w:p w14:paraId="49F712F9" w14:textId="77777777" w:rsidR="008800EA" w:rsidRPr="005A1AA1" w:rsidRDefault="008800EA" w:rsidP="008800EA">
      <w:pPr>
        <w:spacing w:line="276" w:lineRule="auto"/>
        <w:rPr>
          <w:rFonts w:ascii="Arial Narrow" w:hAnsi="Arial Narrow"/>
        </w:rPr>
      </w:pPr>
      <w:r w:rsidRPr="005A1AA1">
        <w:rPr>
          <w:rFonts w:ascii="Arial Narrow" w:hAnsi="Arial Narrow"/>
        </w:rPr>
        <w:t>(2) : l'aptitude du parement au bon accrochage de l'enduit résulte traditionnellement de sa rugosité, qui peut être obtenue ou améliorée par un traitement de surface, tel que le piquage, l'utilisation d'une toile de jute etc.</w:t>
      </w:r>
    </w:p>
    <w:p w14:paraId="269FA65C" w14:textId="77777777" w:rsidR="008800EA" w:rsidRPr="005A1AA1" w:rsidRDefault="008800EA" w:rsidP="008800EA">
      <w:pPr>
        <w:spacing w:line="276" w:lineRule="auto"/>
        <w:rPr>
          <w:rFonts w:ascii="Arial Narrow" w:hAnsi="Arial Narrow"/>
        </w:rPr>
      </w:pPr>
      <w:r w:rsidRPr="005A1AA1">
        <w:rPr>
          <w:rFonts w:ascii="Arial Narrow" w:hAnsi="Arial Narrow"/>
        </w:rPr>
        <w:t>Les tolérances de planéité sont :</w:t>
      </w:r>
    </w:p>
    <w:p w14:paraId="55BDF156" w14:textId="77777777" w:rsidR="008800EA" w:rsidRPr="005A1AA1" w:rsidRDefault="008800EA" w:rsidP="008800EA">
      <w:pPr>
        <w:spacing w:line="276" w:lineRule="auto"/>
        <w:rPr>
          <w:rFonts w:ascii="Arial Narrow" w:hAnsi="Arial Narrow"/>
        </w:rPr>
      </w:pPr>
      <w:r w:rsidRPr="005A1AA1">
        <w:rPr>
          <w:rFonts w:ascii="Arial Narrow" w:hAnsi="Arial Narrow"/>
        </w:rPr>
        <w:t>- 5 mm sous la règle de 2 m</w:t>
      </w:r>
    </w:p>
    <w:p w14:paraId="72E048E1" w14:textId="77777777" w:rsidR="008800EA" w:rsidRPr="005A1AA1" w:rsidRDefault="008800EA" w:rsidP="008800EA">
      <w:pPr>
        <w:spacing w:line="276" w:lineRule="auto"/>
        <w:rPr>
          <w:rFonts w:ascii="Arial Narrow" w:hAnsi="Arial Narrow"/>
        </w:rPr>
      </w:pPr>
      <w:r w:rsidRPr="005A1AA1">
        <w:rPr>
          <w:rFonts w:ascii="Arial Narrow" w:hAnsi="Arial Narrow"/>
        </w:rPr>
        <w:t>- 2 mm sous la règle de 0.2 m</w:t>
      </w:r>
    </w:p>
    <w:p w14:paraId="2158DB5F" w14:textId="77777777" w:rsidR="008800EA" w:rsidRPr="005A1AA1" w:rsidRDefault="008800EA" w:rsidP="008800EA">
      <w:pPr>
        <w:spacing w:line="276" w:lineRule="auto"/>
        <w:rPr>
          <w:rFonts w:ascii="Arial Narrow" w:hAnsi="Arial Narrow"/>
        </w:rPr>
      </w:pPr>
      <w:r w:rsidRPr="005A1AA1">
        <w:rPr>
          <w:rFonts w:ascii="Arial Narrow" w:hAnsi="Arial Narrow"/>
          <w:u w:val="single"/>
        </w:rPr>
        <w:t>Parement de classe L</w:t>
      </w:r>
    </w:p>
    <w:p w14:paraId="68E49A42" w14:textId="77777777" w:rsidR="008800EA" w:rsidRPr="005A1AA1" w:rsidRDefault="008800EA" w:rsidP="008800EA">
      <w:pPr>
        <w:spacing w:line="276" w:lineRule="auto"/>
        <w:rPr>
          <w:rFonts w:ascii="Arial Narrow" w:hAnsi="Arial Narrow"/>
        </w:rPr>
      </w:pPr>
      <w:r w:rsidRPr="005A1AA1">
        <w:rPr>
          <w:rFonts w:ascii="Arial Narrow" w:hAnsi="Arial Narrow"/>
        </w:rPr>
        <w:t>Ces parements servent généralement de support à un revêtement mince ou restent lisses.</w:t>
      </w:r>
    </w:p>
    <w:p w14:paraId="24FED282" w14:textId="77777777" w:rsidR="008800EA" w:rsidRPr="005A1AA1" w:rsidRDefault="008800EA" w:rsidP="008800EA">
      <w:pPr>
        <w:spacing w:line="276" w:lineRule="auto"/>
        <w:rPr>
          <w:rFonts w:ascii="Arial Narrow" w:hAnsi="Arial Narrow"/>
        </w:rPr>
      </w:pPr>
      <w:r w:rsidRPr="005A1AA1">
        <w:rPr>
          <w:rFonts w:ascii="Arial Narrow" w:hAnsi="Arial Narrow"/>
        </w:rPr>
        <w:t>Ils doivent se présenter sous l'aspect d'une surface lisse, à balèvres enlevées et ragréer dont le bullage n'implique qu'une consommation normale d'enduit dit de déballage et dont les flèches locales ne peuvent être supérieures à 1 mm sous la règle de 0.2 m (1).</w:t>
      </w:r>
    </w:p>
    <w:p w14:paraId="5EDE9AB8" w14:textId="77777777" w:rsidR="008800EA" w:rsidRPr="005A1AA1" w:rsidRDefault="008800EA" w:rsidP="008800EA">
      <w:pPr>
        <w:spacing w:line="276" w:lineRule="auto"/>
        <w:rPr>
          <w:rFonts w:ascii="Arial Narrow" w:hAnsi="Arial Narrow"/>
        </w:rPr>
      </w:pPr>
      <w:r w:rsidRPr="005A1AA1">
        <w:rPr>
          <w:rFonts w:ascii="Arial Narrow" w:hAnsi="Arial Narrow"/>
        </w:rPr>
        <w:t>(1) : la consommation d'enduit de déballage est normale s'il suffit d'employer le produit filmogène sous une épaisseur moyenne de l'ordre de 0.2 mm (soit à raison de moins de 0.600 kg au m²)</w:t>
      </w:r>
    </w:p>
    <w:p w14:paraId="1CE2685A" w14:textId="77777777" w:rsidR="008800EA" w:rsidRPr="005A1AA1" w:rsidRDefault="008800EA" w:rsidP="008800EA">
      <w:pPr>
        <w:spacing w:line="276" w:lineRule="auto"/>
        <w:rPr>
          <w:rFonts w:ascii="Arial Narrow" w:hAnsi="Arial Narrow"/>
        </w:rPr>
      </w:pPr>
      <w:r w:rsidRPr="005A1AA1">
        <w:rPr>
          <w:rFonts w:ascii="Arial Narrow" w:hAnsi="Arial Narrow"/>
        </w:rPr>
        <w:t>Cette prestation est nécessaire et suffisante dans le cas d'une prestation minimale.</w:t>
      </w:r>
    </w:p>
    <w:p w14:paraId="34CA0090" w14:textId="77777777" w:rsidR="008800EA" w:rsidRPr="005A1AA1" w:rsidRDefault="008800EA" w:rsidP="008800EA">
      <w:pPr>
        <w:spacing w:line="276" w:lineRule="auto"/>
        <w:rPr>
          <w:rFonts w:ascii="Arial Narrow" w:hAnsi="Arial Narrow"/>
        </w:rPr>
      </w:pPr>
      <w:r w:rsidRPr="005A1AA1">
        <w:rPr>
          <w:rFonts w:ascii="Arial Narrow" w:hAnsi="Arial Narrow"/>
        </w:rPr>
        <w:t>Au-delà de cette consommation, l'enduit sera à la charge du présent lot.</w:t>
      </w:r>
    </w:p>
    <w:p w14:paraId="4484732C" w14:textId="77777777" w:rsidR="008800EA" w:rsidRPr="005A1AA1" w:rsidRDefault="008800EA" w:rsidP="008800EA">
      <w:pPr>
        <w:spacing w:line="276" w:lineRule="auto"/>
        <w:rPr>
          <w:rFonts w:ascii="Arial Narrow" w:hAnsi="Arial Narrow"/>
        </w:rPr>
      </w:pPr>
      <w:r w:rsidRPr="005A1AA1">
        <w:rPr>
          <w:rFonts w:ascii="Arial Narrow" w:hAnsi="Arial Narrow"/>
          <w:u w:val="single"/>
        </w:rPr>
        <w:t>Parement de classe S</w:t>
      </w:r>
    </w:p>
    <w:p w14:paraId="2843372D" w14:textId="77777777" w:rsidR="008800EA" w:rsidRPr="005A1AA1" w:rsidRDefault="008800EA" w:rsidP="008800EA">
      <w:pPr>
        <w:spacing w:line="276" w:lineRule="auto"/>
        <w:rPr>
          <w:rFonts w:ascii="Arial Narrow" w:hAnsi="Arial Narrow"/>
        </w:rPr>
      </w:pPr>
      <w:r w:rsidRPr="005A1AA1">
        <w:rPr>
          <w:rFonts w:ascii="Arial Narrow" w:hAnsi="Arial Narrow"/>
        </w:rPr>
        <w:t>Ces parements sont caractérisés par la recherche d'un effet architectural déterminé.</w:t>
      </w:r>
    </w:p>
    <w:p w14:paraId="35A88B2C" w14:textId="77777777" w:rsidR="008800EA" w:rsidRPr="005A1AA1" w:rsidRDefault="008800EA" w:rsidP="008800EA">
      <w:pPr>
        <w:spacing w:line="276" w:lineRule="auto"/>
        <w:rPr>
          <w:rFonts w:ascii="Arial Narrow" w:hAnsi="Arial Narrow"/>
        </w:rPr>
      </w:pPr>
      <w:r w:rsidRPr="005A1AA1">
        <w:rPr>
          <w:rFonts w:ascii="Arial Narrow" w:hAnsi="Arial Narrow"/>
        </w:rPr>
        <w:t>Parement obtenu par l'emploi d'une matière de coffrage du type PREWI suivant desiderata du bureau de contrôle</w:t>
      </w:r>
    </w:p>
    <w:p w14:paraId="1DEFD7F3" w14:textId="77777777" w:rsidR="008800EA" w:rsidRPr="005A1AA1" w:rsidRDefault="008800EA" w:rsidP="008800EA">
      <w:pPr>
        <w:spacing w:line="276" w:lineRule="auto"/>
        <w:rPr>
          <w:rFonts w:ascii="Arial Narrow" w:hAnsi="Arial Narrow"/>
        </w:rPr>
      </w:pPr>
      <w:r w:rsidRPr="005A1AA1">
        <w:rPr>
          <w:rFonts w:ascii="Arial Narrow" w:hAnsi="Arial Narrow"/>
        </w:rPr>
        <w:t>L'aspect aura une grande importance, on veillera particulièrement aux :</w:t>
      </w:r>
    </w:p>
    <w:p w14:paraId="153C4B43" w14:textId="77777777" w:rsidR="008800EA" w:rsidRPr="005A1AA1" w:rsidRDefault="008800EA" w:rsidP="008800EA">
      <w:pPr>
        <w:spacing w:line="276" w:lineRule="auto"/>
        <w:rPr>
          <w:rFonts w:ascii="Arial Narrow" w:hAnsi="Arial Narrow"/>
        </w:rPr>
      </w:pPr>
      <w:r w:rsidRPr="005A1AA1">
        <w:rPr>
          <w:rFonts w:ascii="Arial Narrow" w:hAnsi="Arial Narrow"/>
        </w:rPr>
        <w:t>- défauts de forme, planéité, désaffleure, etc.</w:t>
      </w:r>
    </w:p>
    <w:p w14:paraId="452015D7" w14:textId="77777777" w:rsidR="008800EA" w:rsidRPr="005A1AA1" w:rsidRDefault="008800EA" w:rsidP="008800EA">
      <w:pPr>
        <w:spacing w:line="276" w:lineRule="auto"/>
        <w:rPr>
          <w:rFonts w:ascii="Arial Narrow" w:hAnsi="Arial Narrow"/>
        </w:rPr>
      </w:pPr>
      <w:r w:rsidRPr="005A1AA1">
        <w:rPr>
          <w:rFonts w:ascii="Arial Narrow" w:hAnsi="Arial Narrow"/>
        </w:rPr>
        <w:t>- tâches et défaut locaux de surfaces,</w:t>
      </w:r>
    </w:p>
    <w:p w14:paraId="7AF2C466" w14:textId="77777777" w:rsidR="008800EA" w:rsidRPr="005A1AA1" w:rsidRDefault="008800EA" w:rsidP="008800EA">
      <w:pPr>
        <w:spacing w:line="276" w:lineRule="auto"/>
        <w:rPr>
          <w:rFonts w:ascii="Arial Narrow" w:hAnsi="Arial Narrow"/>
        </w:rPr>
      </w:pPr>
      <w:r w:rsidRPr="005A1AA1">
        <w:rPr>
          <w:rFonts w:ascii="Arial Narrow" w:hAnsi="Arial Narrow"/>
        </w:rPr>
        <w:t>- trous, bulles, etc.</w:t>
      </w:r>
    </w:p>
    <w:p w14:paraId="4E658174" w14:textId="77777777" w:rsidR="008800EA" w:rsidRPr="005A1AA1" w:rsidRDefault="008800EA" w:rsidP="008800EA">
      <w:pPr>
        <w:spacing w:line="276" w:lineRule="auto"/>
        <w:rPr>
          <w:rFonts w:ascii="Arial Narrow" w:hAnsi="Arial Narrow"/>
        </w:rPr>
      </w:pPr>
      <w:r w:rsidRPr="005A1AA1">
        <w:rPr>
          <w:rFonts w:ascii="Arial Narrow" w:hAnsi="Arial Narrow"/>
        </w:rPr>
        <w:t>- variations de teintes.</w:t>
      </w:r>
    </w:p>
    <w:p w14:paraId="2724177C" w14:textId="77777777" w:rsidR="008800EA" w:rsidRPr="005A1AA1" w:rsidRDefault="008800EA" w:rsidP="009F776D">
      <w:pPr>
        <w:numPr>
          <w:ilvl w:val="2"/>
          <w:numId w:val="26"/>
        </w:numPr>
        <w:spacing w:after="0" w:line="276" w:lineRule="auto"/>
        <w:rPr>
          <w:rFonts w:ascii="Arial Narrow" w:hAnsi="Arial Narrow"/>
        </w:rPr>
      </w:pPr>
      <w:r w:rsidRPr="005A1AA1">
        <w:rPr>
          <w:rFonts w:ascii="Arial Narrow" w:hAnsi="Arial Narrow"/>
          <w:u w:val="single"/>
        </w:rPr>
        <w:lastRenderedPageBreak/>
        <w:t>Surcharges</w:t>
      </w:r>
    </w:p>
    <w:p w14:paraId="2EA5A971" w14:textId="77777777" w:rsidR="008800EA" w:rsidRPr="005A1AA1" w:rsidRDefault="008800EA" w:rsidP="008800EA">
      <w:pPr>
        <w:spacing w:line="276" w:lineRule="auto"/>
        <w:rPr>
          <w:rFonts w:ascii="Arial Narrow" w:hAnsi="Arial Narrow"/>
        </w:rPr>
      </w:pPr>
    </w:p>
    <w:p w14:paraId="24623323" w14:textId="77777777" w:rsidR="008800EA" w:rsidRPr="005A1AA1" w:rsidRDefault="008800EA" w:rsidP="008800EA">
      <w:pPr>
        <w:spacing w:line="276" w:lineRule="auto"/>
        <w:rPr>
          <w:rFonts w:ascii="Arial Narrow" w:hAnsi="Arial Narrow"/>
        </w:rPr>
      </w:pPr>
      <w:r w:rsidRPr="005A1AA1">
        <w:rPr>
          <w:rFonts w:ascii="Arial Narrow" w:hAnsi="Arial Narrow"/>
        </w:rPr>
        <w:t>Charges permanentes et surcharges</w:t>
      </w:r>
    </w:p>
    <w:p w14:paraId="66508C72" w14:textId="77777777" w:rsidR="008800EA" w:rsidRPr="005A1AA1" w:rsidRDefault="008800EA" w:rsidP="008800EA">
      <w:pPr>
        <w:spacing w:line="276" w:lineRule="auto"/>
        <w:rPr>
          <w:rFonts w:ascii="Arial Narrow" w:hAnsi="Arial Narrow"/>
        </w:rPr>
      </w:pPr>
      <w:r w:rsidRPr="005A1AA1">
        <w:rPr>
          <w:rFonts w:ascii="Arial Narrow" w:hAnsi="Arial Narrow"/>
        </w:rPr>
        <w:t>Sauf indication explicite avec mention sur les plans, les charges permanentes et surcharges à admettre dans les différents locaux seront celles définies par la norme française NFP 06.001.</w:t>
      </w:r>
    </w:p>
    <w:p w14:paraId="3B28DD3D" w14:textId="77777777" w:rsidR="008800EA" w:rsidRPr="005A1AA1" w:rsidRDefault="008800EA" w:rsidP="008800EA">
      <w:pPr>
        <w:spacing w:line="276" w:lineRule="auto"/>
        <w:rPr>
          <w:rFonts w:ascii="Arial Narrow" w:hAnsi="Arial Narrow"/>
        </w:rPr>
      </w:pPr>
      <w:r w:rsidRPr="005A1AA1">
        <w:rPr>
          <w:rFonts w:ascii="Arial Narrow" w:hAnsi="Arial Narrow"/>
          <w:u w:val="single"/>
        </w:rPr>
        <w:t>3.24 Armatures</w:t>
      </w:r>
    </w:p>
    <w:p w14:paraId="29BC2F40" w14:textId="77777777" w:rsidR="008800EA" w:rsidRPr="005A1AA1" w:rsidRDefault="008800EA" w:rsidP="008800EA">
      <w:pPr>
        <w:spacing w:line="276" w:lineRule="auto"/>
        <w:rPr>
          <w:rFonts w:ascii="Arial Narrow" w:hAnsi="Arial Narrow"/>
        </w:rPr>
      </w:pPr>
      <w:r w:rsidRPr="005A1AA1">
        <w:rPr>
          <w:rFonts w:ascii="Arial Narrow" w:hAnsi="Arial Narrow"/>
        </w:rPr>
        <w:t>D'une manière générale, tous les ouvrages ou parties d'ouvrages décrits dans la suite du texte comprennent toutes les armatures nécessaires, ainsi que leurs ligatures et dispositifs de calage aussi bien en phase définitive que provisoire.</w:t>
      </w:r>
    </w:p>
    <w:p w14:paraId="336D65AB" w14:textId="77777777" w:rsidR="008800EA" w:rsidRPr="005A1AA1" w:rsidRDefault="008800EA" w:rsidP="008800EA">
      <w:pPr>
        <w:spacing w:line="276" w:lineRule="auto"/>
        <w:rPr>
          <w:rFonts w:ascii="Arial Narrow" w:hAnsi="Arial Narrow"/>
        </w:rPr>
      </w:pPr>
      <w:r w:rsidRPr="005A1AA1">
        <w:rPr>
          <w:rFonts w:ascii="Arial Narrow" w:hAnsi="Arial Narrow"/>
        </w:rPr>
        <w:t>La prestation de l'entreprise comprend donc implicitement la fourniture, le façonnage, la pose de ces armatures ainsi que l'évacuation des chutes ou des armatures en surnombre, qui restent propriété de l'entreprise.</w:t>
      </w:r>
    </w:p>
    <w:p w14:paraId="06E22C8A" w14:textId="77777777" w:rsidR="008800EA" w:rsidRPr="005A1AA1" w:rsidRDefault="008800EA" w:rsidP="008800EA">
      <w:pPr>
        <w:spacing w:line="276" w:lineRule="auto"/>
        <w:rPr>
          <w:rFonts w:ascii="Arial Narrow" w:hAnsi="Arial Narrow"/>
        </w:rPr>
      </w:pPr>
      <w:r w:rsidRPr="005A1AA1">
        <w:rPr>
          <w:rFonts w:ascii="Arial Narrow" w:hAnsi="Arial Narrow"/>
        </w:rPr>
        <w:t>Caractéristiques des armatures</w:t>
      </w:r>
    </w:p>
    <w:p w14:paraId="2DD34E53" w14:textId="77777777" w:rsidR="008800EA" w:rsidRPr="005A1AA1" w:rsidRDefault="008800EA" w:rsidP="008800EA">
      <w:pPr>
        <w:spacing w:line="276" w:lineRule="auto"/>
        <w:rPr>
          <w:rFonts w:ascii="Arial Narrow" w:hAnsi="Arial Narrow"/>
        </w:rPr>
      </w:pPr>
      <w:r w:rsidRPr="005A1AA1">
        <w:rPr>
          <w:rFonts w:ascii="Arial Narrow" w:hAnsi="Arial Narrow"/>
        </w:rPr>
        <w:t>Les nuances d'acier normalement utilisées sont Fe. E. 24 et Fe.E.40</w:t>
      </w:r>
      <w:r>
        <w:rPr>
          <w:rFonts w:ascii="Arial Narrow" w:hAnsi="Arial Narrow"/>
        </w:rPr>
        <w:t xml:space="preserve"> FE 500</w:t>
      </w:r>
    </w:p>
    <w:p w14:paraId="1E7095BB" w14:textId="77777777" w:rsidR="008800EA" w:rsidRPr="005A1AA1" w:rsidRDefault="008800EA" w:rsidP="008800EA">
      <w:pPr>
        <w:spacing w:line="276" w:lineRule="auto"/>
        <w:rPr>
          <w:rFonts w:ascii="Arial Narrow" w:hAnsi="Arial Narrow"/>
        </w:rPr>
      </w:pPr>
      <w:r w:rsidRPr="005A1AA1">
        <w:rPr>
          <w:rFonts w:ascii="Arial Narrow" w:hAnsi="Arial Narrow"/>
        </w:rPr>
        <w:t>Les armatures devront être conformes aux normes NF 35.015 pour les ronds lisse. NF 35.016 et NF 35.017 pour les armatures à haute adhérence et aux spécifications de l'ATDETS (Association Technique pour le Développement de l'Emploi du Treillis Soudé) pour le treillis soudé.</w:t>
      </w:r>
    </w:p>
    <w:p w14:paraId="602CD6A9" w14:textId="77777777" w:rsidR="008800EA" w:rsidRPr="005A1AA1" w:rsidRDefault="008800EA" w:rsidP="008800EA">
      <w:pPr>
        <w:spacing w:line="276" w:lineRule="auto"/>
        <w:rPr>
          <w:rFonts w:ascii="Arial Narrow" w:hAnsi="Arial Narrow"/>
        </w:rPr>
      </w:pPr>
      <w:r w:rsidRPr="005A1AA1">
        <w:rPr>
          <w:rFonts w:ascii="Arial Narrow" w:hAnsi="Arial Narrow"/>
        </w:rPr>
        <w:t>Tout autre mode d'armature devra faire l'objet d'un accord particulier de l’ingénieur.</w:t>
      </w:r>
    </w:p>
    <w:p w14:paraId="33340649" w14:textId="77777777" w:rsidR="008800EA" w:rsidRPr="005A1AA1" w:rsidRDefault="008800EA" w:rsidP="008800EA">
      <w:pPr>
        <w:spacing w:line="276" w:lineRule="auto"/>
        <w:rPr>
          <w:rFonts w:ascii="Arial Narrow" w:hAnsi="Arial Narrow"/>
        </w:rPr>
      </w:pPr>
      <w:r w:rsidRPr="005A1AA1">
        <w:rPr>
          <w:rFonts w:ascii="Arial Narrow" w:hAnsi="Arial Narrow"/>
        </w:rPr>
        <w:t xml:space="preserve">. </w:t>
      </w:r>
      <w:r w:rsidRPr="005A1AA1">
        <w:rPr>
          <w:rFonts w:ascii="Arial Narrow" w:hAnsi="Arial Narrow"/>
          <w:u w:val="single"/>
        </w:rPr>
        <w:t>Eléments préfabriqués</w:t>
      </w:r>
    </w:p>
    <w:p w14:paraId="6DE1DFC8" w14:textId="77777777" w:rsidR="008800EA" w:rsidRDefault="008800EA" w:rsidP="008800EA">
      <w:pPr>
        <w:spacing w:line="276" w:lineRule="auto"/>
        <w:ind w:firstLine="708"/>
        <w:rPr>
          <w:rFonts w:ascii="Arial Narrow" w:hAnsi="Arial Narrow"/>
          <w:u w:val="single"/>
        </w:rPr>
      </w:pPr>
      <w:r w:rsidRPr="005A1AA1">
        <w:rPr>
          <w:rFonts w:ascii="Arial Narrow" w:hAnsi="Arial Narrow"/>
        </w:rPr>
        <w:t xml:space="preserve">- </w:t>
      </w:r>
      <w:r w:rsidRPr="005A1AA1">
        <w:rPr>
          <w:rFonts w:ascii="Arial Narrow" w:hAnsi="Arial Narrow"/>
          <w:u w:val="single"/>
        </w:rPr>
        <w:t>Béton :</w:t>
      </w:r>
    </w:p>
    <w:p w14:paraId="0D52DD84" w14:textId="7A155781" w:rsidR="008800EA" w:rsidRPr="003222B1" w:rsidRDefault="008800EA" w:rsidP="008800EA">
      <w:pPr>
        <w:spacing w:line="276" w:lineRule="auto"/>
        <w:ind w:firstLine="708"/>
        <w:rPr>
          <w:rFonts w:ascii="Arial Narrow" w:hAnsi="Arial Narrow"/>
          <w:b/>
          <w:bCs/>
        </w:rPr>
      </w:pPr>
      <w:r w:rsidRPr="003222B1">
        <w:rPr>
          <w:rFonts w:ascii="Arial Narrow" w:hAnsi="Arial Narrow"/>
          <w:b/>
          <w:bCs/>
          <w:highlight w:val="yellow"/>
        </w:rPr>
        <w:t>Seul le gravier basalt</w:t>
      </w:r>
      <w:r w:rsidR="00D26593">
        <w:rPr>
          <w:rFonts w:ascii="Arial Narrow" w:hAnsi="Arial Narrow"/>
          <w:b/>
          <w:bCs/>
          <w:highlight w:val="yellow"/>
        </w:rPr>
        <w:t>e</w:t>
      </w:r>
      <w:r w:rsidRPr="003222B1">
        <w:rPr>
          <w:rFonts w:ascii="Arial Narrow" w:hAnsi="Arial Narrow"/>
          <w:b/>
          <w:bCs/>
          <w:highlight w:val="yellow"/>
        </w:rPr>
        <w:t xml:space="preserve"> est autorisé</w:t>
      </w:r>
    </w:p>
    <w:p w14:paraId="3F08CD1F" w14:textId="77777777" w:rsidR="008800EA" w:rsidRPr="005A1AA1" w:rsidRDefault="008800EA" w:rsidP="008800EA">
      <w:pPr>
        <w:spacing w:line="276" w:lineRule="auto"/>
        <w:rPr>
          <w:rFonts w:ascii="Arial Narrow" w:hAnsi="Arial Narrow"/>
        </w:rPr>
      </w:pPr>
      <w:r w:rsidRPr="005A1AA1">
        <w:rPr>
          <w:rFonts w:ascii="Arial Narrow" w:hAnsi="Arial Narrow"/>
        </w:rPr>
        <w:t>Le béton des éléments sera constitué d'agrégats lourds en fonction de l'étude granulométrie fournie par un laboratoire agréé que l'entrepreneur soumettra à l'approbation du Maître œuvre.</w:t>
      </w:r>
    </w:p>
    <w:p w14:paraId="4FB1F2A1" w14:textId="77777777" w:rsidR="008800EA" w:rsidRPr="005A1AA1" w:rsidRDefault="008800EA" w:rsidP="008800EA">
      <w:pPr>
        <w:spacing w:line="276" w:lineRule="auto"/>
        <w:ind w:left="720"/>
        <w:rPr>
          <w:rFonts w:ascii="Arial Narrow" w:hAnsi="Arial Narrow"/>
          <w:u w:val="single"/>
        </w:rPr>
      </w:pPr>
      <w:r w:rsidRPr="005A1AA1">
        <w:rPr>
          <w:rFonts w:ascii="Arial Narrow" w:hAnsi="Arial Narrow"/>
        </w:rPr>
        <w:t xml:space="preserve">- </w:t>
      </w:r>
      <w:r w:rsidRPr="005A1AA1">
        <w:rPr>
          <w:rFonts w:ascii="Arial Narrow" w:hAnsi="Arial Narrow"/>
          <w:u w:val="single"/>
        </w:rPr>
        <w:t>Adjuvants</w:t>
      </w:r>
    </w:p>
    <w:p w14:paraId="78B5F88E" w14:textId="77777777" w:rsidR="008800EA" w:rsidRPr="005A1AA1" w:rsidRDefault="008800EA" w:rsidP="008800EA">
      <w:pPr>
        <w:spacing w:line="276" w:lineRule="auto"/>
        <w:rPr>
          <w:rFonts w:ascii="Arial Narrow" w:hAnsi="Arial Narrow"/>
        </w:rPr>
      </w:pPr>
      <w:r w:rsidRPr="005A1AA1">
        <w:rPr>
          <w:rFonts w:ascii="Arial Narrow" w:hAnsi="Arial Narrow"/>
        </w:rPr>
        <w:t xml:space="preserve">Le béton comportera nécessairement l'incorporation d'un plastifiant type </w:t>
      </w:r>
      <w:proofErr w:type="spellStart"/>
      <w:r w:rsidRPr="005A1AA1">
        <w:rPr>
          <w:rFonts w:ascii="Arial Narrow" w:hAnsi="Arial Narrow"/>
        </w:rPr>
        <w:t>pouzzolithe</w:t>
      </w:r>
      <w:proofErr w:type="spellEnd"/>
      <w:r w:rsidRPr="005A1AA1">
        <w:rPr>
          <w:rFonts w:ascii="Arial Narrow" w:hAnsi="Arial Narrow"/>
        </w:rPr>
        <w:t xml:space="preserve"> ou similaire et d'un entraîneur d'air pour améliorer la mise en œuvre et la finition de la préfabrication.</w:t>
      </w:r>
    </w:p>
    <w:p w14:paraId="780D5944" w14:textId="77777777" w:rsidR="008800EA" w:rsidRPr="005A1AA1" w:rsidRDefault="008800EA" w:rsidP="008800EA">
      <w:pPr>
        <w:spacing w:line="276" w:lineRule="auto"/>
        <w:ind w:left="720"/>
        <w:rPr>
          <w:rFonts w:ascii="Arial Narrow" w:hAnsi="Arial Narrow"/>
          <w:u w:val="single"/>
        </w:rPr>
      </w:pPr>
      <w:r w:rsidRPr="005A1AA1">
        <w:rPr>
          <w:rFonts w:ascii="Arial Narrow" w:hAnsi="Arial Narrow"/>
        </w:rPr>
        <w:t xml:space="preserve">- </w:t>
      </w:r>
      <w:r w:rsidRPr="005A1AA1">
        <w:rPr>
          <w:rFonts w:ascii="Arial Narrow" w:hAnsi="Arial Narrow"/>
          <w:u w:val="single"/>
        </w:rPr>
        <w:t>Coffrage</w:t>
      </w:r>
    </w:p>
    <w:p w14:paraId="3326854F" w14:textId="77777777" w:rsidR="008800EA" w:rsidRPr="005A1AA1" w:rsidRDefault="008800EA" w:rsidP="008800EA">
      <w:pPr>
        <w:spacing w:line="276" w:lineRule="auto"/>
        <w:rPr>
          <w:rFonts w:ascii="Arial Narrow" w:hAnsi="Arial Narrow"/>
        </w:rPr>
      </w:pPr>
      <w:r w:rsidRPr="005A1AA1">
        <w:rPr>
          <w:rFonts w:ascii="Arial Narrow" w:hAnsi="Arial Narrow"/>
        </w:rPr>
        <w:t>D'un type industriel, le coffrage sera spécialement soigné pour permettre d'obtenir des surfaces absolument planes et des arêtes particulièrement finies.</w:t>
      </w:r>
    </w:p>
    <w:p w14:paraId="67D4E80F" w14:textId="77777777" w:rsidR="008800EA" w:rsidRPr="005A1AA1" w:rsidRDefault="008800EA" w:rsidP="008800EA">
      <w:pPr>
        <w:spacing w:line="276" w:lineRule="auto"/>
        <w:rPr>
          <w:rFonts w:ascii="Arial Narrow" w:hAnsi="Arial Narrow"/>
        </w:rPr>
      </w:pPr>
      <w:r w:rsidRPr="005A1AA1">
        <w:rPr>
          <w:rFonts w:ascii="Arial Narrow" w:hAnsi="Arial Narrow"/>
        </w:rPr>
        <w:t>Le coffrage sera conçu très rigide afin d'éviter toute variation dimensionnelle en cours de fabrication.</w:t>
      </w:r>
    </w:p>
    <w:p w14:paraId="6DD788C6" w14:textId="77777777" w:rsidR="008800EA" w:rsidRPr="005A1AA1" w:rsidRDefault="008800EA" w:rsidP="008800EA">
      <w:pPr>
        <w:spacing w:line="276" w:lineRule="auto"/>
        <w:rPr>
          <w:rFonts w:ascii="Arial Narrow" w:hAnsi="Arial Narrow"/>
        </w:rPr>
      </w:pPr>
      <w:r w:rsidRPr="005A1AA1">
        <w:rPr>
          <w:rFonts w:ascii="Arial Narrow" w:hAnsi="Arial Narrow"/>
        </w:rPr>
        <w:t xml:space="preserve">Le surfaçage du moule sera particulièrement étudié pour réduire le </w:t>
      </w:r>
      <w:proofErr w:type="spellStart"/>
      <w:r w:rsidRPr="005A1AA1">
        <w:rPr>
          <w:rFonts w:ascii="Arial Narrow" w:hAnsi="Arial Narrow"/>
        </w:rPr>
        <w:t>bullade</w:t>
      </w:r>
      <w:proofErr w:type="spellEnd"/>
      <w:r w:rsidRPr="005A1AA1">
        <w:rPr>
          <w:rFonts w:ascii="Arial Narrow" w:hAnsi="Arial Narrow"/>
        </w:rPr>
        <w:t xml:space="preserve"> du béton.</w:t>
      </w:r>
    </w:p>
    <w:p w14:paraId="00A70167" w14:textId="77777777" w:rsidR="008800EA" w:rsidRPr="005A1AA1" w:rsidRDefault="008800EA" w:rsidP="008800EA">
      <w:pPr>
        <w:spacing w:line="276" w:lineRule="auto"/>
        <w:rPr>
          <w:rFonts w:ascii="Arial Narrow" w:hAnsi="Arial Narrow"/>
        </w:rPr>
      </w:pPr>
      <w:r w:rsidRPr="005A1AA1">
        <w:rPr>
          <w:rFonts w:ascii="Arial Narrow" w:hAnsi="Arial Narrow"/>
        </w:rPr>
        <w:t>Le produit servant d'agent de moulage devra recevoir l'approbation de l’ingénieur ; il sera tel qu'il ne laisse aucune tâche, ni auréole sur la surface finie du béton.</w:t>
      </w:r>
    </w:p>
    <w:p w14:paraId="21ED8E6F" w14:textId="77777777" w:rsidR="008800EA" w:rsidRPr="005A1AA1" w:rsidRDefault="008800EA" w:rsidP="008800EA">
      <w:pPr>
        <w:spacing w:line="276" w:lineRule="auto"/>
        <w:ind w:firstLine="708"/>
        <w:rPr>
          <w:rFonts w:ascii="Arial Narrow" w:hAnsi="Arial Narrow"/>
          <w:u w:val="single"/>
        </w:rPr>
      </w:pPr>
      <w:r w:rsidRPr="005A1AA1">
        <w:rPr>
          <w:rFonts w:ascii="Arial Narrow" w:hAnsi="Arial Narrow"/>
        </w:rPr>
        <w:t xml:space="preserve">- </w:t>
      </w:r>
      <w:r w:rsidRPr="005A1AA1">
        <w:rPr>
          <w:rFonts w:ascii="Arial Narrow" w:hAnsi="Arial Narrow"/>
          <w:u w:val="single"/>
        </w:rPr>
        <w:t>Eléments incorporés</w:t>
      </w:r>
    </w:p>
    <w:p w14:paraId="317DECC7" w14:textId="77777777" w:rsidR="008800EA" w:rsidRPr="005A1AA1" w:rsidRDefault="008800EA" w:rsidP="008800EA">
      <w:pPr>
        <w:spacing w:line="276" w:lineRule="auto"/>
        <w:rPr>
          <w:rFonts w:ascii="Arial Narrow" w:hAnsi="Arial Narrow"/>
        </w:rPr>
      </w:pPr>
      <w:r w:rsidRPr="005A1AA1">
        <w:rPr>
          <w:rFonts w:ascii="Arial Narrow" w:hAnsi="Arial Narrow"/>
        </w:rPr>
        <w:t xml:space="preserve">Les douilles, boîtes, profils tubes de liaison et autres éléments incorporés aux pièces préfabriquées, seront placées minutieusement et parfaitement protégés. </w:t>
      </w:r>
    </w:p>
    <w:p w14:paraId="46F152F7" w14:textId="77777777" w:rsidR="008800EA" w:rsidRPr="005A1AA1" w:rsidRDefault="008800EA" w:rsidP="008800EA">
      <w:pPr>
        <w:spacing w:line="276" w:lineRule="auto"/>
        <w:ind w:firstLine="708"/>
        <w:rPr>
          <w:rFonts w:ascii="Arial Narrow" w:hAnsi="Arial Narrow"/>
        </w:rPr>
      </w:pPr>
      <w:r w:rsidRPr="005A1AA1">
        <w:rPr>
          <w:rFonts w:ascii="Arial Narrow" w:hAnsi="Arial Narrow"/>
        </w:rPr>
        <w:t xml:space="preserve">- </w:t>
      </w:r>
      <w:r w:rsidRPr="005A1AA1">
        <w:rPr>
          <w:rFonts w:ascii="Arial Narrow" w:hAnsi="Arial Narrow"/>
          <w:u w:val="single"/>
        </w:rPr>
        <w:t>Tolérances</w:t>
      </w:r>
    </w:p>
    <w:p w14:paraId="3308A68F" w14:textId="77777777" w:rsidR="008800EA" w:rsidRPr="005A1AA1" w:rsidRDefault="008800EA" w:rsidP="008800EA">
      <w:pPr>
        <w:spacing w:line="276" w:lineRule="auto"/>
        <w:rPr>
          <w:rFonts w:ascii="Arial Narrow" w:hAnsi="Arial Narrow"/>
        </w:rPr>
      </w:pPr>
      <w:r w:rsidRPr="005A1AA1">
        <w:rPr>
          <w:rFonts w:ascii="Arial Narrow" w:hAnsi="Arial Narrow"/>
        </w:rPr>
        <w:t>* Tolérances dimensionnelles :</w:t>
      </w:r>
    </w:p>
    <w:p w14:paraId="6DEA8F6B" w14:textId="77777777" w:rsidR="008800EA" w:rsidRPr="005A1AA1" w:rsidRDefault="008800EA" w:rsidP="008800EA">
      <w:pPr>
        <w:spacing w:line="276" w:lineRule="auto"/>
        <w:rPr>
          <w:rFonts w:ascii="Arial Narrow" w:hAnsi="Arial Narrow"/>
        </w:rPr>
      </w:pPr>
      <w:r w:rsidRPr="005A1AA1">
        <w:rPr>
          <w:rFonts w:ascii="Arial Narrow" w:hAnsi="Arial Narrow"/>
        </w:rPr>
        <w:t xml:space="preserve">L'écart entre côtes réelles et côtes théoriques ne doit en aucun cas être supérieur à 2 </w:t>
      </w:r>
      <w:proofErr w:type="spellStart"/>
      <w:r w:rsidRPr="005A1AA1">
        <w:rPr>
          <w:rFonts w:ascii="Arial Narrow" w:hAnsi="Arial Narrow"/>
        </w:rPr>
        <w:t>mm.</w:t>
      </w:r>
      <w:proofErr w:type="spellEnd"/>
    </w:p>
    <w:p w14:paraId="5A8CE30C" w14:textId="77777777" w:rsidR="008800EA" w:rsidRPr="005A1AA1" w:rsidRDefault="008800EA" w:rsidP="008800EA">
      <w:pPr>
        <w:spacing w:line="276" w:lineRule="auto"/>
        <w:rPr>
          <w:rFonts w:ascii="Arial Narrow" w:hAnsi="Arial Narrow"/>
        </w:rPr>
      </w:pPr>
      <w:r w:rsidRPr="005A1AA1">
        <w:rPr>
          <w:rFonts w:ascii="Arial Narrow" w:hAnsi="Arial Narrow"/>
        </w:rPr>
        <w:t>* Tolérances d'implantations des éléments incorporés</w:t>
      </w:r>
    </w:p>
    <w:p w14:paraId="69EF21D7" w14:textId="77777777" w:rsidR="008800EA" w:rsidRPr="005A1AA1" w:rsidRDefault="008800EA" w:rsidP="008800EA">
      <w:pPr>
        <w:spacing w:line="276" w:lineRule="auto"/>
        <w:rPr>
          <w:rFonts w:ascii="Arial Narrow" w:hAnsi="Arial Narrow"/>
        </w:rPr>
      </w:pPr>
      <w:r w:rsidRPr="005A1AA1">
        <w:rPr>
          <w:rFonts w:ascii="Arial Narrow" w:hAnsi="Arial Narrow"/>
        </w:rPr>
        <w:lastRenderedPageBreak/>
        <w:t xml:space="preserve">L'écart entre côtes réelles et côtes théoriques ne doit en aucun cas excéder 2 </w:t>
      </w:r>
      <w:proofErr w:type="spellStart"/>
      <w:r w:rsidRPr="005A1AA1">
        <w:rPr>
          <w:rFonts w:ascii="Arial Narrow" w:hAnsi="Arial Narrow"/>
        </w:rPr>
        <w:t>mm.</w:t>
      </w:r>
      <w:proofErr w:type="spellEnd"/>
    </w:p>
    <w:p w14:paraId="15F2372F" w14:textId="77777777" w:rsidR="008800EA" w:rsidRPr="005A1AA1" w:rsidRDefault="008800EA" w:rsidP="008800EA">
      <w:pPr>
        <w:spacing w:line="276" w:lineRule="auto"/>
        <w:rPr>
          <w:rFonts w:ascii="Arial Narrow" w:hAnsi="Arial Narrow"/>
        </w:rPr>
      </w:pPr>
      <w:r w:rsidRPr="005A1AA1">
        <w:rPr>
          <w:rFonts w:ascii="Arial Narrow" w:hAnsi="Arial Narrow"/>
        </w:rPr>
        <w:t>* Tolérances de planéité :</w:t>
      </w:r>
    </w:p>
    <w:p w14:paraId="083BC624" w14:textId="77777777" w:rsidR="008800EA" w:rsidRPr="005A1AA1" w:rsidRDefault="008800EA" w:rsidP="008800EA">
      <w:pPr>
        <w:spacing w:line="276" w:lineRule="auto"/>
        <w:rPr>
          <w:rFonts w:ascii="Arial Narrow" w:hAnsi="Arial Narrow"/>
        </w:rPr>
      </w:pPr>
      <w:r w:rsidRPr="005A1AA1">
        <w:rPr>
          <w:rFonts w:ascii="Arial Narrow" w:hAnsi="Arial Narrow"/>
        </w:rPr>
        <w:t>Faces vues : fines, lisses sans tâche, 2 mm sous la règle de 2 m.</w:t>
      </w:r>
    </w:p>
    <w:p w14:paraId="782D122A" w14:textId="77777777" w:rsidR="008800EA" w:rsidRPr="005A1AA1" w:rsidRDefault="008800EA" w:rsidP="008800EA">
      <w:pPr>
        <w:spacing w:line="276" w:lineRule="auto"/>
        <w:rPr>
          <w:rFonts w:ascii="Arial Narrow" w:hAnsi="Arial Narrow"/>
          <w:u w:val="single"/>
        </w:rPr>
      </w:pPr>
      <w:r w:rsidRPr="005A1AA1">
        <w:rPr>
          <w:rFonts w:ascii="Arial Narrow" w:hAnsi="Arial Narrow"/>
          <w:u w:val="single"/>
        </w:rPr>
        <w:t>Etat de surface des planchers en béton armé</w:t>
      </w:r>
    </w:p>
    <w:p w14:paraId="741ED336" w14:textId="77777777" w:rsidR="008800EA" w:rsidRPr="005A1AA1" w:rsidRDefault="008800EA" w:rsidP="008800EA">
      <w:pPr>
        <w:spacing w:line="276" w:lineRule="auto"/>
        <w:rPr>
          <w:rFonts w:ascii="Arial Narrow" w:hAnsi="Arial Narrow"/>
        </w:rPr>
      </w:pPr>
      <w:r w:rsidRPr="005A1AA1">
        <w:rPr>
          <w:rFonts w:ascii="Arial Narrow" w:hAnsi="Arial Narrow"/>
        </w:rPr>
        <w:t>Tolérance d'exécution des surfaces planes : dalles B.A., dallage, chape incorporées, chapes rapportées</w:t>
      </w:r>
    </w:p>
    <w:p w14:paraId="5D99A57E" w14:textId="77777777" w:rsidR="008800EA" w:rsidRPr="005A1AA1" w:rsidRDefault="008800EA" w:rsidP="008800EA">
      <w:pPr>
        <w:spacing w:line="276" w:lineRule="auto"/>
        <w:rPr>
          <w:rFonts w:ascii="Arial Narrow" w:hAnsi="Arial Narrow"/>
        </w:rPr>
      </w:pPr>
      <w:r w:rsidRPr="005A1AA1">
        <w:rPr>
          <w:rFonts w:ascii="Arial Narrow" w:hAnsi="Arial Narrow"/>
        </w:rPr>
        <w:t>L'état de surface des dalles varie suivant qu'elles sont laissées telles que sans revêtement de sol ou qu'elles reçoivent un revêtement ; On distingue cinq types de surfaces.</w:t>
      </w:r>
    </w:p>
    <w:p w14:paraId="6A6EBBBF" w14:textId="77777777" w:rsidR="008800EA" w:rsidRPr="005A1AA1" w:rsidRDefault="008800EA" w:rsidP="008800EA">
      <w:pPr>
        <w:spacing w:line="276" w:lineRule="auto"/>
        <w:rPr>
          <w:rFonts w:ascii="Arial Narrow" w:hAnsi="Arial Narrow"/>
        </w:rPr>
      </w:pPr>
    </w:p>
    <w:tbl>
      <w:tblPr>
        <w:tblW w:w="0" w:type="auto"/>
        <w:tblLayout w:type="fixed"/>
        <w:tblCellMar>
          <w:left w:w="70" w:type="dxa"/>
          <w:right w:w="70" w:type="dxa"/>
        </w:tblCellMar>
        <w:tblLook w:val="0000" w:firstRow="0" w:lastRow="0" w:firstColumn="0" w:lastColumn="0" w:noHBand="0" w:noVBand="0"/>
      </w:tblPr>
      <w:tblGrid>
        <w:gridCol w:w="1063"/>
        <w:gridCol w:w="2715"/>
        <w:gridCol w:w="2715"/>
        <w:gridCol w:w="2715"/>
      </w:tblGrid>
      <w:tr w:rsidR="008800EA" w:rsidRPr="005A1AA1" w14:paraId="7D019931" w14:textId="77777777" w:rsidTr="00F1155A">
        <w:tc>
          <w:tcPr>
            <w:tcW w:w="1063" w:type="dxa"/>
            <w:tcBorders>
              <w:top w:val="single" w:sz="6" w:space="0" w:color="auto"/>
              <w:left w:val="single" w:sz="6" w:space="0" w:color="auto"/>
              <w:right w:val="single" w:sz="6" w:space="0" w:color="auto"/>
            </w:tcBorders>
          </w:tcPr>
          <w:p w14:paraId="35257A96" w14:textId="77777777" w:rsidR="008800EA" w:rsidRPr="005A1AA1" w:rsidRDefault="008800EA" w:rsidP="00F1155A">
            <w:pPr>
              <w:spacing w:line="276" w:lineRule="auto"/>
              <w:rPr>
                <w:rFonts w:ascii="Arial Narrow" w:hAnsi="Arial Narrow"/>
                <w:b/>
              </w:rPr>
            </w:pPr>
            <w:r w:rsidRPr="005A1AA1">
              <w:rPr>
                <w:rFonts w:ascii="Arial Narrow" w:hAnsi="Arial Narrow"/>
                <w:b/>
              </w:rPr>
              <w:t>TYPE</w:t>
            </w:r>
          </w:p>
        </w:tc>
        <w:tc>
          <w:tcPr>
            <w:tcW w:w="2715" w:type="dxa"/>
            <w:tcBorders>
              <w:top w:val="single" w:sz="6" w:space="0" w:color="auto"/>
              <w:left w:val="single" w:sz="6" w:space="0" w:color="auto"/>
              <w:right w:val="single" w:sz="6" w:space="0" w:color="auto"/>
            </w:tcBorders>
          </w:tcPr>
          <w:p w14:paraId="79DC8B0E" w14:textId="77777777" w:rsidR="008800EA" w:rsidRPr="005A1AA1" w:rsidRDefault="008800EA" w:rsidP="00F1155A">
            <w:pPr>
              <w:spacing w:line="276" w:lineRule="auto"/>
              <w:rPr>
                <w:rFonts w:ascii="Arial Narrow" w:hAnsi="Arial Narrow"/>
                <w:b/>
              </w:rPr>
            </w:pPr>
          </w:p>
        </w:tc>
        <w:tc>
          <w:tcPr>
            <w:tcW w:w="2715" w:type="dxa"/>
            <w:tcBorders>
              <w:top w:val="single" w:sz="6" w:space="0" w:color="auto"/>
              <w:left w:val="single" w:sz="6" w:space="0" w:color="auto"/>
              <w:right w:val="single" w:sz="6" w:space="0" w:color="auto"/>
            </w:tcBorders>
          </w:tcPr>
          <w:p w14:paraId="1CCF8BA1" w14:textId="77777777" w:rsidR="008800EA" w:rsidRPr="005A1AA1" w:rsidRDefault="008800EA" w:rsidP="00F1155A">
            <w:pPr>
              <w:spacing w:line="276" w:lineRule="auto"/>
              <w:rPr>
                <w:rFonts w:ascii="Arial Narrow" w:hAnsi="Arial Narrow"/>
                <w:b/>
              </w:rPr>
            </w:pPr>
            <w:r w:rsidRPr="005A1AA1">
              <w:rPr>
                <w:rFonts w:ascii="Arial Narrow" w:hAnsi="Arial Narrow"/>
                <w:b/>
              </w:rPr>
              <w:t>PLANEITE</w:t>
            </w:r>
          </w:p>
        </w:tc>
        <w:tc>
          <w:tcPr>
            <w:tcW w:w="2715" w:type="dxa"/>
            <w:tcBorders>
              <w:top w:val="single" w:sz="6" w:space="0" w:color="auto"/>
              <w:left w:val="single" w:sz="6" w:space="0" w:color="auto"/>
              <w:right w:val="single" w:sz="6" w:space="0" w:color="auto"/>
            </w:tcBorders>
          </w:tcPr>
          <w:p w14:paraId="612C568F" w14:textId="77777777" w:rsidR="008800EA" w:rsidRPr="005A1AA1" w:rsidRDefault="008800EA" w:rsidP="00F1155A">
            <w:pPr>
              <w:spacing w:line="276" w:lineRule="auto"/>
              <w:rPr>
                <w:rFonts w:ascii="Arial Narrow" w:hAnsi="Arial Narrow"/>
                <w:b/>
              </w:rPr>
            </w:pPr>
          </w:p>
        </w:tc>
      </w:tr>
      <w:tr w:rsidR="008800EA" w:rsidRPr="005A1AA1" w14:paraId="321329FC" w14:textId="77777777" w:rsidTr="00F1155A">
        <w:tc>
          <w:tcPr>
            <w:tcW w:w="1063" w:type="dxa"/>
            <w:tcBorders>
              <w:top w:val="single" w:sz="6" w:space="0" w:color="auto"/>
              <w:left w:val="single" w:sz="6" w:space="0" w:color="auto"/>
              <w:right w:val="single" w:sz="6" w:space="0" w:color="auto"/>
            </w:tcBorders>
          </w:tcPr>
          <w:p w14:paraId="415EE68F" w14:textId="77777777" w:rsidR="008800EA" w:rsidRPr="005A1AA1" w:rsidRDefault="008800EA" w:rsidP="00F1155A">
            <w:pPr>
              <w:spacing w:line="276" w:lineRule="auto"/>
              <w:rPr>
                <w:rFonts w:ascii="Arial Narrow" w:hAnsi="Arial Narrow"/>
              </w:rPr>
            </w:pPr>
          </w:p>
        </w:tc>
        <w:tc>
          <w:tcPr>
            <w:tcW w:w="2715" w:type="dxa"/>
            <w:tcBorders>
              <w:top w:val="single" w:sz="6" w:space="0" w:color="auto"/>
              <w:left w:val="single" w:sz="6" w:space="0" w:color="auto"/>
              <w:bottom w:val="single" w:sz="6" w:space="0" w:color="auto"/>
              <w:right w:val="single" w:sz="6" w:space="0" w:color="auto"/>
            </w:tcBorders>
          </w:tcPr>
          <w:p w14:paraId="70BFDC3B" w14:textId="77777777" w:rsidR="008800EA" w:rsidRPr="005A1AA1" w:rsidRDefault="008800EA" w:rsidP="00F1155A">
            <w:pPr>
              <w:spacing w:line="276" w:lineRule="auto"/>
              <w:rPr>
                <w:rFonts w:ascii="Arial Narrow" w:hAnsi="Arial Narrow"/>
              </w:rPr>
            </w:pPr>
            <w:r w:rsidRPr="005A1AA1">
              <w:rPr>
                <w:rFonts w:ascii="Arial Narrow" w:hAnsi="Arial Narrow"/>
              </w:rPr>
              <w:t>Sous règle de 2 mm</w:t>
            </w:r>
          </w:p>
        </w:tc>
        <w:tc>
          <w:tcPr>
            <w:tcW w:w="2715" w:type="dxa"/>
            <w:tcBorders>
              <w:top w:val="single" w:sz="6" w:space="0" w:color="auto"/>
              <w:left w:val="single" w:sz="6" w:space="0" w:color="auto"/>
              <w:bottom w:val="single" w:sz="6" w:space="0" w:color="auto"/>
              <w:right w:val="single" w:sz="6" w:space="0" w:color="auto"/>
            </w:tcBorders>
          </w:tcPr>
          <w:p w14:paraId="0B70ACF0" w14:textId="77777777" w:rsidR="008800EA" w:rsidRPr="005A1AA1" w:rsidRDefault="008800EA" w:rsidP="00F1155A">
            <w:pPr>
              <w:spacing w:line="276" w:lineRule="auto"/>
              <w:rPr>
                <w:rFonts w:ascii="Arial Narrow" w:hAnsi="Arial Narrow"/>
              </w:rPr>
            </w:pPr>
            <w:r w:rsidRPr="005A1AA1">
              <w:rPr>
                <w:rFonts w:ascii="Arial Narrow" w:hAnsi="Arial Narrow"/>
              </w:rPr>
              <w:t>Sous règle de 0,2 m</w:t>
            </w:r>
          </w:p>
        </w:tc>
        <w:tc>
          <w:tcPr>
            <w:tcW w:w="2715" w:type="dxa"/>
            <w:tcBorders>
              <w:top w:val="single" w:sz="6" w:space="0" w:color="auto"/>
              <w:left w:val="single" w:sz="6" w:space="0" w:color="auto"/>
              <w:bottom w:val="single" w:sz="6" w:space="0" w:color="auto"/>
              <w:right w:val="single" w:sz="6" w:space="0" w:color="auto"/>
            </w:tcBorders>
          </w:tcPr>
          <w:p w14:paraId="7CA71D12" w14:textId="77777777" w:rsidR="008800EA" w:rsidRPr="005A1AA1" w:rsidRDefault="008800EA" w:rsidP="00F1155A">
            <w:pPr>
              <w:spacing w:line="276" w:lineRule="auto"/>
              <w:rPr>
                <w:rFonts w:ascii="Arial Narrow" w:hAnsi="Arial Narrow"/>
              </w:rPr>
            </w:pPr>
            <w:r w:rsidRPr="005A1AA1">
              <w:rPr>
                <w:rFonts w:ascii="Arial Narrow" w:hAnsi="Arial Narrow"/>
              </w:rPr>
              <w:t>h. règles saillies</w:t>
            </w:r>
          </w:p>
        </w:tc>
      </w:tr>
      <w:tr w:rsidR="008800EA" w:rsidRPr="005A1AA1" w14:paraId="38C389D1" w14:textId="77777777" w:rsidTr="00F1155A">
        <w:tc>
          <w:tcPr>
            <w:tcW w:w="1063" w:type="dxa"/>
            <w:tcBorders>
              <w:left w:val="single" w:sz="6" w:space="0" w:color="auto"/>
              <w:bottom w:val="single" w:sz="6" w:space="0" w:color="auto"/>
              <w:right w:val="single" w:sz="6" w:space="0" w:color="auto"/>
            </w:tcBorders>
          </w:tcPr>
          <w:p w14:paraId="243E787F" w14:textId="77777777" w:rsidR="008800EA" w:rsidRPr="005A1AA1" w:rsidRDefault="008800EA" w:rsidP="00F1155A">
            <w:pPr>
              <w:spacing w:line="276" w:lineRule="auto"/>
              <w:rPr>
                <w:rFonts w:ascii="Arial Narrow" w:hAnsi="Arial Narrow"/>
              </w:rPr>
            </w:pPr>
            <w:r w:rsidRPr="005A1AA1">
              <w:rPr>
                <w:rFonts w:ascii="Arial Narrow" w:hAnsi="Arial Narrow"/>
              </w:rPr>
              <w:t>S1</w:t>
            </w:r>
          </w:p>
        </w:tc>
        <w:tc>
          <w:tcPr>
            <w:tcW w:w="2715" w:type="dxa"/>
            <w:tcBorders>
              <w:top w:val="single" w:sz="6" w:space="0" w:color="auto"/>
              <w:left w:val="single" w:sz="6" w:space="0" w:color="auto"/>
              <w:bottom w:val="single" w:sz="6" w:space="0" w:color="auto"/>
              <w:right w:val="single" w:sz="6" w:space="0" w:color="auto"/>
            </w:tcBorders>
          </w:tcPr>
          <w:p w14:paraId="0BA172B6" w14:textId="77777777" w:rsidR="008800EA" w:rsidRPr="005A1AA1" w:rsidRDefault="008800EA" w:rsidP="00F1155A">
            <w:pPr>
              <w:spacing w:line="276" w:lineRule="auto"/>
              <w:rPr>
                <w:rFonts w:ascii="Arial Narrow" w:hAnsi="Arial Narrow"/>
              </w:rPr>
            </w:pPr>
            <w:r w:rsidRPr="005A1AA1">
              <w:rPr>
                <w:rFonts w:ascii="Arial Narrow" w:hAnsi="Arial Narrow"/>
              </w:rPr>
              <w:t>10mm</w:t>
            </w:r>
          </w:p>
        </w:tc>
        <w:tc>
          <w:tcPr>
            <w:tcW w:w="2715" w:type="dxa"/>
            <w:tcBorders>
              <w:top w:val="single" w:sz="6" w:space="0" w:color="auto"/>
              <w:left w:val="single" w:sz="6" w:space="0" w:color="auto"/>
              <w:bottom w:val="single" w:sz="6" w:space="0" w:color="auto"/>
              <w:right w:val="single" w:sz="6" w:space="0" w:color="auto"/>
            </w:tcBorders>
          </w:tcPr>
          <w:p w14:paraId="4BBA6A09" w14:textId="77777777" w:rsidR="008800EA" w:rsidRPr="005A1AA1" w:rsidRDefault="008800EA" w:rsidP="00F1155A">
            <w:pPr>
              <w:spacing w:line="276" w:lineRule="auto"/>
              <w:rPr>
                <w:rFonts w:ascii="Arial Narrow" w:hAnsi="Arial Narrow"/>
              </w:rPr>
            </w:pPr>
          </w:p>
        </w:tc>
        <w:tc>
          <w:tcPr>
            <w:tcW w:w="2715" w:type="dxa"/>
            <w:tcBorders>
              <w:top w:val="single" w:sz="6" w:space="0" w:color="auto"/>
              <w:left w:val="single" w:sz="6" w:space="0" w:color="auto"/>
              <w:bottom w:val="single" w:sz="6" w:space="0" w:color="auto"/>
              <w:right w:val="single" w:sz="6" w:space="0" w:color="auto"/>
            </w:tcBorders>
          </w:tcPr>
          <w:p w14:paraId="4982C4C5" w14:textId="77777777" w:rsidR="008800EA" w:rsidRPr="005A1AA1" w:rsidRDefault="008800EA" w:rsidP="00F1155A">
            <w:pPr>
              <w:spacing w:line="276" w:lineRule="auto"/>
              <w:rPr>
                <w:rFonts w:ascii="Arial Narrow" w:hAnsi="Arial Narrow"/>
              </w:rPr>
            </w:pPr>
          </w:p>
        </w:tc>
      </w:tr>
      <w:tr w:rsidR="008800EA" w:rsidRPr="005A1AA1" w14:paraId="703A5855" w14:textId="77777777" w:rsidTr="00F1155A">
        <w:tc>
          <w:tcPr>
            <w:tcW w:w="1063" w:type="dxa"/>
            <w:tcBorders>
              <w:top w:val="single" w:sz="6" w:space="0" w:color="auto"/>
              <w:left w:val="single" w:sz="6" w:space="0" w:color="auto"/>
              <w:bottom w:val="single" w:sz="6" w:space="0" w:color="auto"/>
              <w:right w:val="single" w:sz="6" w:space="0" w:color="auto"/>
            </w:tcBorders>
          </w:tcPr>
          <w:p w14:paraId="408ADF02" w14:textId="77777777" w:rsidR="008800EA" w:rsidRPr="005A1AA1" w:rsidRDefault="008800EA" w:rsidP="00F1155A">
            <w:pPr>
              <w:spacing w:line="276" w:lineRule="auto"/>
              <w:rPr>
                <w:rFonts w:ascii="Arial Narrow" w:hAnsi="Arial Narrow"/>
              </w:rPr>
            </w:pPr>
            <w:r w:rsidRPr="005A1AA1">
              <w:rPr>
                <w:rFonts w:ascii="Arial Narrow" w:hAnsi="Arial Narrow"/>
              </w:rPr>
              <w:t>S2</w:t>
            </w:r>
          </w:p>
        </w:tc>
        <w:tc>
          <w:tcPr>
            <w:tcW w:w="2715" w:type="dxa"/>
            <w:tcBorders>
              <w:top w:val="single" w:sz="6" w:space="0" w:color="auto"/>
              <w:left w:val="single" w:sz="6" w:space="0" w:color="auto"/>
              <w:bottom w:val="single" w:sz="6" w:space="0" w:color="auto"/>
              <w:right w:val="single" w:sz="6" w:space="0" w:color="auto"/>
            </w:tcBorders>
          </w:tcPr>
          <w:p w14:paraId="2A9A1F87" w14:textId="77777777" w:rsidR="008800EA" w:rsidRPr="005A1AA1" w:rsidRDefault="008800EA" w:rsidP="00F1155A">
            <w:pPr>
              <w:spacing w:line="276" w:lineRule="auto"/>
              <w:rPr>
                <w:rFonts w:ascii="Arial Narrow" w:hAnsi="Arial Narrow"/>
              </w:rPr>
            </w:pPr>
            <w:r w:rsidRPr="005A1AA1">
              <w:rPr>
                <w:rFonts w:ascii="Arial Narrow" w:hAnsi="Arial Narrow"/>
              </w:rPr>
              <w:t>6mm</w:t>
            </w:r>
          </w:p>
        </w:tc>
        <w:tc>
          <w:tcPr>
            <w:tcW w:w="2715" w:type="dxa"/>
            <w:tcBorders>
              <w:top w:val="single" w:sz="6" w:space="0" w:color="auto"/>
              <w:left w:val="single" w:sz="6" w:space="0" w:color="auto"/>
              <w:bottom w:val="single" w:sz="6" w:space="0" w:color="auto"/>
              <w:right w:val="single" w:sz="6" w:space="0" w:color="auto"/>
            </w:tcBorders>
          </w:tcPr>
          <w:p w14:paraId="75B842AD" w14:textId="77777777" w:rsidR="008800EA" w:rsidRPr="005A1AA1" w:rsidRDefault="008800EA" w:rsidP="00F1155A">
            <w:pPr>
              <w:spacing w:line="276" w:lineRule="auto"/>
              <w:rPr>
                <w:rFonts w:ascii="Arial Narrow" w:hAnsi="Arial Narrow"/>
              </w:rPr>
            </w:pPr>
            <w:r w:rsidRPr="005A1AA1">
              <w:rPr>
                <w:rFonts w:ascii="Arial Narrow" w:hAnsi="Arial Narrow"/>
              </w:rPr>
              <w:t>3mm</w:t>
            </w:r>
          </w:p>
        </w:tc>
        <w:tc>
          <w:tcPr>
            <w:tcW w:w="2715" w:type="dxa"/>
            <w:tcBorders>
              <w:top w:val="single" w:sz="6" w:space="0" w:color="auto"/>
              <w:left w:val="single" w:sz="6" w:space="0" w:color="auto"/>
              <w:bottom w:val="single" w:sz="6" w:space="0" w:color="auto"/>
              <w:right w:val="single" w:sz="6" w:space="0" w:color="auto"/>
            </w:tcBorders>
          </w:tcPr>
          <w:p w14:paraId="38E2CF60" w14:textId="77777777" w:rsidR="008800EA" w:rsidRPr="005A1AA1" w:rsidRDefault="008800EA" w:rsidP="00F1155A">
            <w:pPr>
              <w:spacing w:line="276" w:lineRule="auto"/>
              <w:rPr>
                <w:rFonts w:ascii="Arial Narrow" w:hAnsi="Arial Narrow"/>
              </w:rPr>
            </w:pPr>
            <w:r w:rsidRPr="005A1AA1">
              <w:rPr>
                <w:rFonts w:ascii="Arial Narrow" w:hAnsi="Arial Narrow"/>
              </w:rPr>
              <w:t>4mm</w:t>
            </w:r>
          </w:p>
        </w:tc>
      </w:tr>
      <w:tr w:rsidR="008800EA" w:rsidRPr="005A1AA1" w14:paraId="5CD8DB04" w14:textId="77777777" w:rsidTr="00F1155A">
        <w:tc>
          <w:tcPr>
            <w:tcW w:w="1063" w:type="dxa"/>
            <w:tcBorders>
              <w:top w:val="single" w:sz="6" w:space="0" w:color="auto"/>
              <w:left w:val="single" w:sz="6" w:space="0" w:color="auto"/>
              <w:bottom w:val="single" w:sz="6" w:space="0" w:color="auto"/>
              <w:right w:val="single" w:sz="6" w:space="0" w:color="auto"/>
            </w:tcBorders>
          </w:tcPr>
          <w:p w14:paraId="095BB981" w14:textId="77777777" w:rsidR="008800EA" w:rsidRPr="005A1AA1" w:rsidRDefault="008800EA" w:rsidP="00F1155A">
            <w:pPr>
              <w:spacing w:line="276" w:lineRule="auto"/>
              <w:rPr>
                <w:rFonts w:ascii="Arial Narrow" w:hAnsi="Arial Narrow"/>
              </w:rPr>
            </w:pPr>
            <w:r w:rsidRPr="005A1AA1">
              <w:rPr>
                <w:rFonts w:ascii="Arial Narrow" w:hAnsi="Arial Narrow"/>
              </w:rPr>
              <w:t>S3</w:t>
            </w:r>
          </w:p>
        </w:tc>
        <w:tc>
          <w:tcPr>
            <w:tcW w:w="2715" w:type="dxa"/>
            <w:tcBorders>
              <w:top w:val="single" w:sz="6" w:space="0" w:color="auto"/>
              <w:left w:val="single" w:sz="6" w:space="0" w:color="auto"/>
              <w:bottom w:val="single" w:sz="6" w:space="0" w:color="auto"/>
              <w:right w:val="single" w:sz="6" w:space="0" w:color="auto"/>
            </w:tcBorders>
          </w:tcPr>
          <w:p w14:paraId="1EE850D3" w14:textId="77777777" w:rsidR="008800EA" w:rsidRPr="005A1AA1" w:rsidRDefault="008800EA" w:rsidP="00F1155A">
            <w:pPr>
              <w:spacing w:line="276" w:lineRule="auto"/>
              <w:rPr>
                <w:rFonts w:ascii="Arial Narrow" w:hAnsi="Arial Narrow"/>
              </w:rPr>
            </w:pPr>
            <w:r w:rsidRPr="005A1AA1">
              <w:rPr>
                <w:rFonts w:ascii="Arial Narrow" w:hAnsi="Arial Narrow"/>
              </w:rPr>
              <w:t>5mm</w:t>
            </w:r>
          </w:p>
        </w:tc>
        <w:tc>
          <w:tcPr>
            <w:tcW w:w="2715" w:type="dxa"/>
            <w:tcBorders>
              <w:top w:val="single" w:sz="6" w:space="0" w:color="auto"/>
              <w:left w:val="single" w:sz="6" w:space="0" w:color="auto"/>
              <w:bottom w:val="single" w:sz="6" w:space="0" w:color="auto"/>
              <w:right w:val="single" w:sz="6" w:space="0" w:color="auto"/>
            </w:tcBorders>
          </w:tcPr>
          <w:p w14:paraId="517162A7" w14:textId="77777777" w:rsidR="008800EA" w:rsidRPr="005A1AA1" w:rsidRDefault="008800EA" w:rsidP="00F1155A">
            <w:pPr>
              <w:spacing w:line="276" w:lineRule="auto"/>
              <w:rPr>
                <w:rFonts w:ascii="Arial Narrow" w:hAnsi="Arial Narrow"/>
              </w:rPr>
            </w:pPr>
            <w:r w:rsidRPr="005A1AA1">
              <w:rPr>
                <w:rFonts w:ascii="Arial Narrow" w:hAnsi="Arial Narrow"/>
              </w:rPr>
              <w:t>2mm</w:t>
            </w:r>
          </w:p>
        </w:tc>
        <w:tc>
          <w:tcPr>
            <w:tcW w:w="2715" w:type="dxa"/>
            <w:tcBorders>
              <w:top w:val="single" w:sz="6" w:space="0" w:color="auto"/>
              <w:left w:val="single" w:sz="6" w:space="0" w:color="auto"/>
              <w:bottom w:val="single" w:sz="6" w:space="0" w:color="auto"/>
              <w:right w:val="single" w:sz="6" w:space="0" w:color="auto"/>
            </w:tcBorders>
          </w:tcPr>
          <w:p w14:paraId="05E27CC2" w14:textId="77777777" w:rsidR="008800EA" w:rsidRPr="005A1AA1" w:rsidRDefault="008800EA" w:rsidP="00F1155A">
            <w:pPr>
              <w:spacing w:line="276" w:lineRule="auto"/>
              <w:rPr>
                <w:rFonts w:ascii="Arial Narrow" w:hAnsi="Arial Narrow"/>
              </w:rPr>
            </w:pPr>
            <w:r w:rsidRPr="005A1AA1">
              <w:rPr>
                <w:rFonts w:ascii="Arial Narrow" w:hAnsi="Arial Narrow"/>
              </w:rPr>
              <w:t>2mm</w:t>
            </w:r>
          </w:p>
        </w:tc>
      </w:tr>
      <w:tr w:rsidR="008800EA" w:rsidRPr="005A1AA1" w14:paraId="6C732392" w14:textId="77777777" w:rsidTr="00F1155A">
        <w:tc>
          <w:tcPr>
            <w:tcW w:w="1063" w:type="dxa"/>
            <w:tcBorders>
              <w:top w:val="single" w:sz="6" w:space="0" w:color="auto"/>
              <w:left w:val="single" w:sz="6" w:space="0" w:color="auto"/>
              <w:bottom w:val="single" w:sz="6" w:space="0" w:color="auto"/>
              <w:right w:val="single" w:sz="6" w:space="0" w:color="auto"/>
            </w:tcBorders>
          </w:tcPr>
          <w:p w14:paraId="06571FAB" w14:textId="77777777" w:rsidR="008800EA" w:rsidRPr="005A1AA1" w:rsidRDefault="008800EA" w:rsidP="00F1155A">
            <w:pPr>
              <w:spacing w:line="276" w:lineRule="auto"/>
              <w:rPr>
                <w:rFonts w:ascii="Arial Narrow" w:hAnsi="Arial Narrow"/>
              </w:rPr>
            </w:pPr>
            <w:r w:rsidRPr="005A1AA1">
              <w:rPr>
                <w:rFonts w:ascii="Arial Narrow" w:hAnsi="Arial Narrow"/>
              </w:rPr>
              <w:t>S4</w:t>
            </w:r>
          </w:p>
        </w:tc>
        <w:tc>
          <w:tcPr>
            <w:tcW w:w="2715" w:type="dxa"/>
            <w:tcBorders>
              <w:top w:val="single" w:sz="6" w:space="0" w:color="auto"/>
              <w:left w:val="single" w:sz="6" w:space="0" w:color="auto"/>
              <w:bottom w:val="single" w:sz="6" w:space="0" w:color="auto"/>
              <w:right w:val="single" w:sz="6" w:space="0" w:color="auto"/>
            </w:tcBorders>
          </w:tcPr>
          <w:p w14:paraId="57669639" w14:textId="77777777" w:rsidR="008800EA" w:rsidRPr="005A1AA1" w:rsidRDefault="008800EA" w:rsidP="00F1155A">
            <w:pPr>
              <w:spacing w:line="276" w:lineRule="auto"/>
              <w:rPr>
                <w:rFonts w:ascii="Arial Narrow" w:hAnsi="Arial Narrow"/>
              </w:rPr>
            </w:pPr>
            <w:r w:rsidRPr="005A1AA1">
              <w:rPr>
                <w:rFonts w:ascii="Arial Narrow" w:hAnsi="Arial Narrow"/>
              </w:rPr>
              <w:t>4mm</w:t>
            </w:r>
          </w:p>
        </w:tc>
        <w:tc>
          <w:tcPr>
            <w:tcW w:w="2715" w:type="dxa"/>
            <w:tcBorders>
              <w:top w:val="single" w:sz="6" w:space="0" w:color="auto"/>
              <w:left w:val="single" w:sz="6" w:space="0" w:color="auto"/>
              <w:bottom w:val="single" w:sz="6" w:space="0" w:color="auto"/>
              <w:right w:val="single" w:sz="6" w:space="0" w:color="auto"/>
            </w:tcBorders>
          </w:tcPr>
          <w:p w14:paraId="159DDDE7" w14:textId="77777777" w:rsidR="008800EA" w:rsidRPr="005A1AA1" w:rsidRDefault="008800EA" w:rsidP="00F1155A">
            <w:pPr>
              <w:spacing w:line="276" w:lineRule="auto"/>
              <w:rPr>
                <w:rFonts w:ascii="Arial Narrow" w:hAnsi="Arial Narrow"/>
              </w:rPr>
            </w:pPr>
            <w:r w:rsidRPr="005A1AA1">
              <w:rPr>
                <w:rFonts w:ascii="Arial Narrow" w:hAnsi="Arial Narrow"/>
              </w:rPr>
              <w:t>1mm</w:t>
            </w:r>
          </w:p>
        </w:tc>
        <w:tc>
          <w:tcPr>
            <w:tcW w:w="2715" w:type="dxa"/>
            <w:tcBorders>
              <w:top w:val="single" w:sz="6" w:space="0" w:color="auto"/>
              <w:left w:val="single" w:sz="6" w:space="0" w:color="auto"/>
              <w:bottom w:val="single" w:sz="6" w:space="0" w:color="auto"/>
              <w:right w:val="single" w:sz="6" w:space="0" w:color="auto"/>
            </w:tcBorders>
          </w:tcPr>
          <w:p w14:paraId="6456AE8C" w14:textId="77777777" w:rsidR="008800EA" w:rsidRPr="005A1AA1" w:rsidRDefault="008800EA" w:rsidP="00F1155A">
            <w:pPr>
              <w:spacing w:line="276" w:lineRule="auto"/>
              <w:rPr>
                <w:rFonts w:ascii="Arial Narrow" w:hAnsi="Arial Narrow"/>
              </w:rPr>
            </w:pPr>
            <w:r w:rsidRPr="005A1AA1">
              <w:rPr>
                <w:rFonts w:ascii="Arial Narrow" w:hAnsi="Arial Narrow"/>
              </w:rPr>
              <w:t>1mm</w:t>
            </w:r>
          </w:p>
        </w:tc>
      </w:tr>
      <w:tr w:rsidR="008800EA" w:rsidRPr="005A1AA1" w14:paraId="6399B610" w14:textId="77777777" w:rsidTr="00F1155A">
        <w:tc>
          <w:tcPr>
            <w:tcW w:w="1063" w:type="dxa"/>
            <w:tcBorders>
              <w:top w:val="single" w:sz="6" w:space="0" w:color="auto"/>
              <w:left w:val="single" w:sz="6" w:space="0" w:color="auto"/>
              <w:bottom w:val="single" w:sz="6" w:space="0" w:color="auto"/>
              <w:right w:val="single" w:sz="6" w:space="0" w:color="auto"/>
            </w:tcBorders>
          </w:tcPr>
          <w:p w14:paraId="18289BC4" w14:textId="77777777" w:rsidR="008800EA" w:rsidRPr="005A1AA1" w:rsidRDefault="008800EA" w:rsidP="00F1155A">
            <w:pPr>
              <w:spacing w:line="276" w:lineRule="auto"/>
              <w:rPr>
                <w:rFonts w:ascii="Arial Narrow" w:hAnsi="Arial Narrow"/>
              </w:rPr>
            </w:pPr>
            <w:r w:rsidRPr="005A1AA1">
              <w:rPr>
                <w:rFonts w:ascii="Arial Narrow" w:hAnsi="Arial Narrow"/>
              </w:rPr>
              <w:t>S5</w:t>
            </w:r>
          </w:p>
        </w:tc>
        <w:tc>
          <w:tcPr>
            <w:tcW w:w="2715" w:type="dxa"/>
            <w:tcBorders>
              <w:top w:val="single" w:sz="6" w:space="0" w:color="auto"/>
              <w:left w:val="single" w:sz="6" w:space="0" w:color="auto"/>
              <w:bottom w:val="single" w:sz="6" w:space="0" w:color="auto"/>
              <w:right w:val="single" w:sz="6" w:space="0" w:color="auto"/>
            </w:tcBorders>
          </w:tcPr>
          <w:p w14:paraId="68EC6E44" w14:textId="77777777" w:rsidR="008800EA" w:rsidRPr="005A1AA1" w:rsidRDefault="008800EA" w:rsidP="00F1155A">
            <w:pPr>
              <w:spacing w:line="276" w:lineRule="auto"/>
              <w:rPr>
                <w:rFonts w:ascii="Arial Narrow" w:hAnsi="Arial Narrow"/>
              </w:rPr>
            </w:pPr>
            <w:r w:rsidRPr="005A1AA1">
              <w:rPr>
                <w:rFonts w:ascii="Arial Narrow" w:hAnsi="Arial Narrow"/>
              </w:rPr>
              <w:t>4mm</w:t>
            </w:r>
          </w:p>
        </w:tc>
        <w:tc>
          <w:tcPr>
            <w:tcW w:w="2715" w:type="dxa"/>
            <w:tcBorders>
              <w:top w:val="single" w:sz="6" w:space="0" w:color="auto"/>
              <w:left w:val="single" w:sz="6" w:space="0" w:color="auto"/>
              <w:bottom w:val="single" w:sz="6" w:space="0" w:color="auto"/>
              <w:right w:val="single" w:sz="6" w:space="0" w:color="auto"/>
            </w:tcBorders>
          </w:tcPr>
          <w:p w14:paraId="514F0C28" w14:textId="77777777" w:rsidR="008800EA" w:rsidRPr="005A1AA1" w:rsidRDefault="008800EA" w:rsidP="00F1155A">
            <w:pPr>
              <w:spacing w:line="276" w:lineRule="auto"/>
              <w:rPr>
                <w:rFonts w:ascii="Arial Narrow" w:hAnsi="Arial Narrow"/>
              </w:rPr>
            </w:pPr>
            <w:r w:rsidRPr="005A1AA1">
              <w:rPr>
                <w:rFonts w:ascii="Arial Narrow" w:hAnsi="Arial Narrow"/>
              </w:rPr>
              <w:t>1mm</w:t>
            </w:r>
          </w:p>
        </w:tc>
        <w:tc>
          <w:tcPr>
            <w:tcW w:w="2715" w:type="dxa"/>
            <w:tcBorders>
              <w:top w:val="single" w:sz="6" w:space="0" w:color="auto"/>
              <w:left w:val="single" w:sz="6" w:space="0" w:color="auto"/>
              <w:bottom w:val="single" w:sz="6" w:space="0" w:color="auto"/>
              <w:right w:val="single" w:sz="6" w:space="0" w:color="auto"/>
            </w:tcBorders>
          </w:tcPr>
          <w:p w14:paraId="6092321F" w14:textId="77777777" w:rsidR="008800EA" w:rsidRPr="005A1AA1" w:rsidRDefault="008800EA" w:rsidP="00F1155A">
            <w:pPr>
              <w:spacing w:line="276" w:lineRule="auto"/>
              <w:rPr>
                <w:rFonts w:ascii="Arial Narrow" w:hAnsi="Arial Narrow"/>
              </w:rPr>
            </w:pPr>
            <w:r w:rsidRPr="005A1AA1">
              <w:rPr>
                <w:rFonts w:ascii="Arial Narrow" w:hAnsi="Arial Narrow"/>
              </w:rPr>
              <w:t>0,5mm</w:t>
            </w:r>
          </w:p>
        </w:tc>
      </w:tr>
    </w:tbl>
    <w:p w14:paraId="1AEA65BF" w14:textId="77777777" w:rsidR="008800EA" w:rsidRPr="005A1AA1" w:rsidRDefault="008800EA" w:rsidP="008800EA">
      <w:pPr>
        <w:spacing w:line="276" w:lineRule="auto"/>
        <w:rPr>
          <w:rFonts w:ascii="Arial Narrow" w:hAnsi="Arial Narrow"/>
        </w:rPr>
      </w:pPr>
    </w:p>
    <w:p w14:paraId="2D4E1360" w14:textId="77777777" w:rsidR="008800EA" w:rsidRPr="005A1AA1" w:rsidRDefault="008800EA" w:rsidP="008800EA">
      <w:pPr>
        <w:spacing w:line="276" w:lineRule="auto"/>
        <w:rPr>
          <w:rFonts w:ascii="Arial Narrow" w:hAnsi="Arial Narrow"/>
        </w:rPr>
      </w:pPr>
      <w:r w:rsidRPr="005A1AA1">
        <w:rPr>
          <w:rFonts w:ascii="Arial Narrow" w:hAnsi="Arial Narrow"/>
        </w:rPr>
        <w:t>Les tolérances à respecter pour la finition des surfaces de béton seront les suivantes :</w:t>
      </w:r>
    </w:p>
    <w:p w14:paraId="274A0C30" w14:textId="77777777" w:rsidR="008800EA" w:rsidRPr="005A1AA1" w:rsidRDefault="008800EA" w:rsidP="008800EA">
      <w:pPr>
        <w:spacing w:line="276" w:lineRule="auto"/>
        <w:rPr>
          <w:rFonts w:ascii="Arial Narrow" w:hAnsi="Arial Narrow"/>
        </w:rPr>
      </w:pPr>
      <w:r w:rsidRPr="005A1AA1">
        <w:rPr>
          <w:rFonts w:ascii="Arial Narrow" w:hAnsi="Arial Narrow"/>
        </w:rPr>
        <w:t>S4 :</w:t>
      </w:r>
    </w:p>
    <w:p w14:paraId="5EC25DC2" w14:textId="77777777" w:rsidR="008800EA" w:rsidRPr="005A1AA1" w:rsidRDefault="008800EA" w:rsidP="008800EA">
      <w:pPr>
        <w:spacing w:line="276" w:lineRule="auto"/>
        <w:rPr>
          <w:rFonts w:ascii="Arial Narrow" w:hAnsi="Arial Narrow"/>
        </w:rPr>
      </w:pPr>
      <w:r w:rsidRPr="005A1AA1">
        <w:rPr>
          <w:rFonts w:ascii="Arial Narrow" w:hAnsi="Arial Narrow"/>
        </w:rPr>
        <w:t>Etat de surface de la dalle B.A. dans les zones recevant un revêtement de sol du type carrelage posé à bain de mortier sur un matériau isolant phonique ou une étanchéité.</w:t>
      </w:r>
    </w:p>
    <w:p w14:paraId="6193D0E3" w14:textId="77777777" w:rsidR="008800EA" w:rsidRPr="005A1AA1" w:rsidRDefault="008800EA" w:rsidP="008800EA">
      <w:pPr>
        <w:spacing w:line="276" w:lineRule="auto"/>
        <w:rPr>
          <w:rFonts w:ascii="Arial Narrow" w:hAnsi="Arial Narrow"/>
        </w:rPr>
      </w:pPr>
      <w:r w:rsidRPr="005A1AA1">
        <w:rPr>
          <w:rFonts w:ascii="Arial Narrow" w:hAnsi="Arial Narrow"/>
        </w:rPr>
        <w:t>S5 :</w:t>
      </w:r>
    </w:p>
    <w:p w14:paraId="7EC18681" w14:textId="77777777" w:rsidR="008800EA" w:rsidRPr="005A1AA1" w:rsidRDefault="008800EA" w:rsidP="008800EA">
      <w:pPr>
        <w:spacing w:line="276" w:lineRule="auto"/>
        <w:rPr>
          <w:rFonts w:ascii="Arial Narrow" w:hAnsi="Arial Narrow"/>
        </w:rPr>
      </w:pPr>
      <w:r w:rsidRPr="005A1AA1">
        <w:rPr>
          <w:rFonts w:ascii="Arial Narrow" w:hAnsi="Arial Narrow"/>
        </w:rPr>
        <w:t>Etat de surface de la dalle B.A. recevant un revêtement de sol mince du type moquette, revêtement thermoplastique ou parquet collé.</w:t>
      </w:r>
    </w:p>
    <w:p w14:paraId="6151EE3C" w14:textId="77777777" w:rsidR="008800EA" w:rsidRPr="005A1AA1" w:rsidRDefault="008800EA" w:rsidP="008800EA">
      <w:pPr>
        <w:spacing w:line="276" w:lineRule="auto"/>
        <w:rPr>
          <w:rFonts w:ascii="Arial Narrow" w:hAnsi="Arial Narrow"/>
        </w:rPr>
      </w:pPr>
    </w:p>
    <w:p w14:paraId="1F2D58E1" w14:textId="77777777" w:rsidR="008800EA" w:rsidRPr="005A1AA1" w:rsidRDefault="008800EA" w:rsidP="008800EA">
      <w:pPr>
        <w:spacing w:line="276" w:lineRule="auto"/>
        <w:rPr>
          <w:rFonts w:ascii="Arial Narrow" w:hAnsi="Arial Narrow"/>
        </w:rPr>
      </w:pPr>
      <w:r w:rsidRPr="005A1AA1">
        <w:rPr>
          <w:rFonts w:ascii="Arial Narrow" w:hAnsi="Arial Narrow"/>
          <w:u w:val="single"/>
        </w:rPr>
        <w:t>NOTA</w:t>
      </w:r>
      <w:r w:rsidRPr="005A1AA1">
        <w:rPr>
          <w:rFonts w:ascii="Arial Narrow" w:hAnsi="Arial Narrow"/>
        </w:rPr>
        <w:t xml:space="preserve"> : les indices S1, S2 et S3 sont sans objet</w:t>
      </w:r>
    </w:p>
    <w:p w14:paraId="29B7647D" w14:textId="77777777" w:rsidR="008800EA" w:rsidRPr="005A1AA1" w:rsidRDefault="008800EA" w:rsidP="008800EA">
      <w:pPr>
        <w:spacing w:line="276" w:lineRule="auto"/>
        <w:rPr>
          <w:rFonts w:ascii="Arial Narrow" w:hAnsi="Arial Narrow"/>
        </w:rPr>
      </w:pPr>
      <w:r w:rsidRPr="005A1AA1">
        <w:rPr>
          <w:rFonts w:ascii="Arial Narrow" w:hAnsi="Arial Narrow"/>
        </w:rPr>
        <w:t xml:space="preserve">. </w:t>
      </w:r>
      <w:r w:rsidRPr="005A1AA1">
        <w:rPr>
          <w:rFonts w:ascii="Arial Narrow" w:hAnsi="Arial Narrow"/>
          <w:u w:val="single"/>
        </w:rPr>
        <w:t>Trous et scellements - feuillures - rebouchages et calfeutrement</w:t>
      </w:r>
    </w:p>
    <w:p w14:paraId="7B96E473" w14:textId="77777777" w:rsidR="008800EA" w:rsidRPr="005A1AA1" w:rsidRDefault="008800EA" w:rsidP="008800EA">
      <w:pPr>
        <w:spacing w:line="276" w:lineRule="auto"/>
        <w:rPr>
          <w:rFonts w:ascii="Arial Narrow" w:hAnsi="Arial Narrow"/>
        </w:rPr>
      </w:pPr>
    </w:p>
    <w:p w14:paraId="66C71632" w14:textId="77777777" w:rsidR="008800EA" w:rsidRPr="005A1AA1" w:rsidRDefault="008800EA" w:rsidP="008800EA">
      <w:pPr>
        <w:spacing w:line="276" w:lineRule="auto"/>
        <w:rPr>
          <w:rFonts w:ascii="Arial Narrow" w:hAnsi="Arial Narrow"/>
        </w:rPr>
      </w:pPr>
      <w:r w:rsidRPr="005A1AA1">
        <w:rPr>
          <w:rFonts w:ascii="Arial Narrow" w:hAnsi="Arial Narrow"/>
        </w:rPr>
        <w:t>L'entrepreneur réservera lors du coulage des murs et des planchers, les trous nécessaires au passage des canalisations de plomberie, de ventilation, d'électricité etc. ou aux scellements des ouvrages de serrurerie et de menuiseries extérieures. Ceci est également valable pour les ouvrages en maçonnerie.</w:t>
      </w:r>
    </w:p>
    <w:p w14:paraId="7EAB7745" w14:textId="77777777" w:rsidR="008800EA" w:rsidRPr="005A1AA1" w:rsidRDefault="008800EA" w:rsidP="008800EA">
      <w:pPr>
        <w:spacing w:line="276" w:lineRule="auto"/>
        <w:rPr>
          <w:rFonts w:ascii="Arial Narrow" w:hAnsi="Arial Narrow"/>
        </w:rPr>
      </w:pPr>
      <w:r w:rsidRPr="005A1AA1">
        <w:rPr>
          <w:rFonts w:ascii="Arial Narrow" w:hAnsi="Arial Narrow"/>
          <w:u w:val="single"/>
        </w:rPr>
        <w:t>Comportement au feu de la structure</w:t>
      </w:r>
    </w:p>
    <w:p w14:paraId="130B7C9E" w14:textId="77777777" w:rsidR="008800EA" w:rsidRPr="005A1AA1" w:rsidRDefault="008800EA" w:rsidP="008800EA">
      <w:pPr>
        <w:spacing w:line="276" w:lineRule="auto"/>
        <w:rPr>
          <w:rFonts w:ascii="Arial Narrow" w:hAnsi="Arial Narrow"/>
        </w:rPr>
      </w:pPr>
      <w:r w:rsidRPr="005A1AA1">
        <w:rPr>
          <w:rFonts w:ascii="Arial Narrow" w:hAnsi="Arial Narrow"/>
        </w:rPr>
        <w:t>Par application du D.T.U. méthode de prévision par le calcul du comportement au feu des structures en béton d'avril 1980, l'ensemble des ossatures B.A. planchers, poutres, poteaux devra assurer leur propre stabilité au feu ou degré coupe-feu.</w:t>
      </w:r>
    </w:p>
    <w:p w14:paraId="3AB87844" w14:textId="77777777" w:rsidR="008800EA" w:rsidRPr="005A1AA1" w:rsidRDefault="008800EA" w:rsidP="008800EA">
      <w:pPr>
        <w:spacing w:line="276" w:lineRule="auto"/>
        <w:rPr>
          <w:rFonts w:ascii="Arial Narrow" w:hAnsi="Arial Narrow"/>
          <w:u w:val="single"/>
        </w:rPr>
      </w:pPr>
      <w:r w:rsidRPr="005A1AA1">
        <w:rPr>
          <w:rFonts w:ascii="Arial Narrow" w:hAnsi="Arial Narrow"/>
          <w:u w:val="single"/>
        </w:rPr>
        <w:t>- Stabilité au feu</w:t>
      </w:r>
    </w:p>
    <w:p w14:paraId="51EA8B63" w14:textId="77777777" w:rsidR="008800EA" w:rsidRPr="005A1AA1" w:rsidRDefault="008800EA" w:rsidP="008800EA">
      <w:pPr>
        <w:spacing w:line="276" w:lineRule="auto"/>
        <w:rPr>
          <w:rFonts w:ascii="Arial Narrow" w:hAnsi="Arial Narrow"/>
        </w:rPr>
      </w:pPr>
      <w:r w:rsidRPr="005A1AA1">
        <w:rPr>
          <w:rFonts w:ascii="Arial Narrow" w:hAnsi="Arial Narrow"/>
        </w:rPr>
        <w:lastRenderedPageBreak/>
        <w:t>Les éléments porteurs et autoporteurs principaux de la structure sont stables au feu de degré ½ H au moins dans toutes les zones.</w:t>
      </w:r>
    </w:p>
    <w:p w14:paraId="2DF24822" w14:textId="77777777" w:rsidR="008800EA" w:rsidRPr="005A1AA1" w:rsidRDefault="008800EA" w:rsidP="008800EA">
      <w:pPr>
        <w:spacing w:line="276" w:lineRule="auto"/>
        <w:rPr>
          <w:rFonts w:ascii="Arial Narrow" w:hAnsi="Arial Narrow"/>
          <w:u w:val="single"/>
        </w:rPr>
      </w:pPr>
      <w:r w:rsidRPr="005A1AA1">
        <w:rPr>
          <w:rFonts w:ascii="Arial Narrow" w:hAnsi="Arial Narrow"/>
        </w:rPr>
        <w:t>-</w:t>
      </w:r>
      <w:r w:rsidRPr="005A1AA1">
        <w:rPr>
          <w:rFonts w:ascii="Arial Narrow" w:hAnsi="Arial Narrow"/>
          <w:u w:val="single"/>
        </w:rPr>
        <w:t xml:space="preserve"> Degré coupe-feu</w:t>
      </w:r>
    </w:p>
    <w:p w14:paraId="42C5FACC" w14:textId="77777777" w:rsidR="008800EA" w:rsidRPr="005A1AA1" w:rsidRDefault="008800EA" w:rsidP="008800EA">
      <w:pPr>
        <w:spacing w:line="276" w:lineRule="auto"/>
        <w:rPr>
          <w:rFonts w:ascii="Arial Narrow" w:hAnsi="Arial Narrow"/>
        </w:rPr>
      </w:pPr>
      <w:r w:rsidRPr="005A1AA1">
        <w:rPr>
          <w:rFonts w:ascii="Arial Narrow" w:hAnsi="Arial Narrow"/>
        </w:rPr>
        <w:t>Les planchers courants seront CF ½ h à l’exception des locaux techniques (transfo – G.E…) qui seront CF 2h.</w:t>
      </w:r>
    </w:p>
    <w:p w14:paraId="403331A9" w14:textId="77777777" w:rsidR="008800EA" w:rsidRPr="005A1AA1" w:rsidRDefault="008800EA" w:rsidP="008800EA">
      <w:pPr>
        <w:spacing w:line="276" w:lineRule="auto"/>
        <w:rPr>
          <w:rFonts w:ascii="Arial Narrow" w:hAnsi="Arial Narrow"/>
          <w:u w:val="single"/>
        </w:rPr>
      </w:pPr>
      <w:r w:rsidRPr="005A1AA1">
        <w:rPr>
          <w:rFonts w:ascii="Arial Narrow" w:hAnsi="Arial Narrow"/>
          <w:u w:val="single"/>
        </w:rPr>
        <w:t>Echafaudages - Mise à disposition des grues</w:t>
      </w:r>
    </w:p>
    <w:p w14:paraId="0704FA2A" w14:textId="77777777" w:rsidR="008800EA" w:rsidRPr="005A1AA1" w:rsidRDefault="008800EA" w:rsidP="008800EA">
      <w:pPr>
        <w:spacing w:line="276" w:lineRule="auto"/>
        <w:rPr>
          <w:rFonts w:ascii="Arial Narrow" w:hAnsi="Arial Narrow"/>
        </w:rPr>
      </w:pPr>
      <w:r w:rsidRPr="005A1AA1">
        <w:rPr>
          <w:rFonts w:ascii="Arial Narrow" w:hAnsi="Arial Narrow"/>
        </w:rPr>
        <w:t>Les échafaudages garde-corps, planchers de garantie seront réalisés conformément aux règlements de sécurité.</w:t>
      </w:r>
    </w:p>
    <w:p w14:paraId="64FDC199" w14:textId="77777777" w:rsidR="008800EA" w:rsidRPr="005A1AA1" w:rsidRDefault="008800EA" w:rsidP="008800EA">
      <w:pPr>
        <w:spacing w:line="276" w:lineRule="auto"/>
        <w:rPr>
          <w:rFonts w:ascii="Arial Narrow" w:hAnsi="Arial Narrow"/>
        </w:rPr>
      </w:pPr>
      <w:r w:rsidRPr="005A1AA1">
        <w:rPr>
          <w:rFonts w:ascii="Arial Narrow" w:hAnsi="Arial Narrow"/>
          <w:u w:val="single"/>
        </w:rPr>
        <w:t>Nettoyage</w:t>
      </w:r>
    </w:p>
    <w:p w14:paraId="75F8E817" w14:textId="77777777" w:rsidR="008800EA" w:rsidRPr="005A1AA1" w:rsidRDefault="008800EA" w:rsidP="008800EA">
      <w:pPr>
        <w:spacing w:line="276" w:lineRule="auto"/>
        <w:rPr>
          <w:rFonts w:ascii="Arial Narrow" w:hAnsi="Arial Narrow"/>
        </w:rPr>
      </w:pPr>
      <w:r w:rsidRPr="005A1AA1">
        <w:rPr>
          <w:rFonts w:ascii="Arial Narrow" w:hAnsi="Arial Narrow"/>
        </w:rPr>
        <w:t>L'organisation et l'exécution des nettoyages généraux du chantier seront assurées par l'entrepreneur du présent lot qui devra pourvoir à l'enlèvement des gravois et qui sera tenu de maintenir le chantier en constant état de propreté.</w:t>
      </w:r>
    </w:p>
    <w:p w14:paraId="68ECAE91" w14:textId="77777777" w:rsidR="008800EA" w:rsidRPr="005A1AA1" w:rsidRDefault="008800EA" w:rsidP="008800EA">
      <w:pPr>
        <w:spacing w:line="276" w:lineRule="auto"/>
        <w:rPr>
          <w:rFonts w:ascii="Arial Narrow" w:hAnsi="Arial Narrow"/>
        </w:rPr>
      </w:pPr>
      <w:r w:rsidRPr="005A1AA1">
        <w:rPr>
          <w:rFonts w:ascii="Arial Narrow" w:hAnsi="Arial Narrow"/>
          <w:u w:val="single"/>
        </w:rPr>
        <w:t>Implantation</w:t>
      </w:r>
    </w:p>
    <w:p w14:paraId="5AF1E663" w14:textId="77777777" w:rsidR="008800EA" w:rsidRPr="005A1AA1" w:rsidRDefault="008800EA" w:rsidP="008800EA">
      <w:pPr>
        <w:spacing w:line="276" w:lineRule="auto"/>
        <w:rPr>
          <w:rFonts w:ascii="Arial Narrow" w:hAnsi="Arial Narrow"/>
        </w:rPr>
      </w:pPr>
      <w:r w:rsidRPr="005A1AA1">
        <w:rPr>
          <w:rFonts w:ascii="Arial Narrow" w:hAnsi="Arial Narrow"/>
        </w:rPr>
        <w:t>L'entrepreneur a à sa charge l'implantation par un géomètre expert soumis à l'agrément du maître d’œuvre.</w:t>
      </w:r>
    </w:p>
    <w:p w14:paraId="0D204B85" w14:textId="77777777" w:rsidR="008800EA" w:rsidRPr="005A1AA1" w:rsidRDefault="008800EA" w:rsidP="008800EA">
      <w:pPr>
        <w:spacing w:line="276" w:lineRule="auto"/>
        <w:rPr>
          <w:rFonts w:ascii="Arial Narrow" w:hAnsi="Arial Narrow"/>
        </w:rPr>
      </w:pPr>
      <w:r w:rsidRPr="005A1AA1">
        <w:rPr>
          <w:rFonts w:ascii="Arial Narrow" w:hAnsi="Arial Narrow"/>
        </w:rPr>
        <w:t>Ce géomètre expert pourra intervenir à la demande du maitre d’œuvre.</w:t>
      </w:r>
    </w:p>
    <w:p w14:paraId="2AFDE1D8" w14:textId="77777777" w:rsidR="008800EA" w:rsidRPr="005A1AA1" w:rsidRDefault="008800EA" w:rsidP="008800EA">
      <w:pPr>
        <w:spacing w:line="276" w:lineRule="auto"/>
        <w:rPr>
          <w:rFonts w:ascii="Arial Narrow" w:hAnsi="Arial Narrow"/>
        </w:rPr>
      </w:pPr>
      <w:r w:rsidRPr="005A1AA1">
        <w:rPr>
          <w:rFonts w:ascii="Arial Narrow" w:hAnsi="Arial Narrow"/>
        </w:rPr>
        <w:t>L'entrepreneur est responsable de la conservation des repères ; si en cours de travaux, certains d'entre eux sont détruits, il doit les rétablir à ses frais. S'il y a lieu, il met en place des repères secondaires et effectue tous les repiquages nécessaires.</w:t>
      </w:r>
    </w:p>
    <w:p w14:paraId="68CDDB9B" w14:textId="77777777" w:rsidR="008800EA" w:rsidRPr="005A1AA1" w:rsidRDefault="008800EA" w:rsidP="008800EA">
      <w:pPr>
        <w:spacing w:line="276" w:lineRule="auto"/>
        <w:rPr>
          <w:rFonts w:ascii="Arial Narrow" w:hAnsi="Arial Narrow"/>
        </w:rPr>
      </w:pPr>
      <w:r w:rsidRPr="005A1AA1">
        <w:rPr>
          <w:rFonts w:ascii="Arial Narrow" w:hAnsi="Arial Narrow"/>
        </w:rPr>
        <w:t>L'entrepreneur doit également exécuter un repère maçonné, raccord au nivellement général local, à proximité des ouvrages à réaliser.</w:t>
      </w:r>
    </w:p>
    <w:p w14:paraId="3C6EB5BB" w14:textId="77777777" w:rsidR="008800EA" w:rsidRPr="005A1AA1" w:rsidRDefault="008800EA" w:rsidP="008800EA">
      <w:pPr>
        <w:spacing w:line="276" w:lineRule="auto"/>
        <w:rPr>
          <w:rFonts w:ascii="Arial Narrow" w:hAnsi="Arial Narrow"/>
        </w:rPr>
      </w:pPr>
      <w:r w:rsidRPr="005A1AA1">
        <w:rPr>
          <w:rFonts w:ascii="Arial Narrow" w:hAnsi="Arial Narrow"/>
        </w:rPr>
        <w:t>Dans le cas où des écarts supérieurs à + 1cm seraient constatés, l'entreprise aura à sa charge, les conséquences financières qui en résulteront telles que démolitions, remises en état aux côtes exactes du projet.</w:t>
      </w:r>
    </w:p>
    <w:p w14:paraId="7E3E9A66" w14:textId="77777777" w:rsidR="008800EA" w:rsidRPr="005A1AA1" w:rsidRDefault="008800EA" w:rsidP="008800EA">
      <w:pPr>
        <w:spacing w:line="276" w:lineRule="auto"/>
        <w:rPr>
          <w:rFonts w:ascii="Arial Narrow" w:hAnsi="Arial Narrow"/>
        </w:rPr>
      </w:pPr>
      <w:r w:rsidRPr="005A1AA1">
        <w:rPr>
          <w:rFonts w:ascii="Arial Narrow" w:hAnsi="Arial Narrow"/>
        </w:rPr>
        <w:t>L'entrepreneur doit également l'implantation et le traçage au sol des cloisonnements ainsi, que les traits de niveau à 1,00m du sol fini.</w:t>
      </w:r>
    </w:p>
    <w:p w14:paraId="42B64898" w14:textId="77777777" w:rsidR="008800EA" w:rsidRPr="005A1AA1" w:rsidRDefault="008800EA" w:rsidP="008800EA">
      <w:pPr>
        <w:spacing w:line="276" w:lineRule="auto"/>
        <w:rPr>
          <w:rFonts w:ascii="Arial Narrow" w:hAnsi="Arial Narrow"/>
          <w:u w:val="single"/>
        </w:rPr>
      </w:pPr>
      <w:r w:rsidRPr="005A1AA1">
        <w:rPr>
          <w:rFonts w:ascii="Arial Narrow" w:hAnsi="Arial Narrow"/>
          <w:u w:val="single"/>
        </w:rPr>
        <w:t>Emploi des explosifs</w:t>
      </w:r>
    </w:p>
    <w:p w14:paraId="660BCDB4" w14:textId="77777777" w:rsidR="008800EA" w:rsidRPr="005A1AA1" w:rsidRDefault="008800EA" w:rsidP="008800EA">
      <w:pPr>
        <w:spacing w:line="276" w:lineRule="auto"/>
        <w:rPr>
          <w:rFonts w:ascii="Arial Narrow" w:hAnsi="Arial Narrow"/>
        </w:rPr>
      </w:pPr>
      <w:r w:rsidRPr="005A1AA1">
        <w:rPr>
          <w:rFonts w:ascii="Arial Narrow" w:hAnsi="Arial Narrow"/>
        </w:rPr>
        <w:t>Dans le cas d'emploi des explosifs, pour terrassements complémentaires notamment, l'accord au préalable du maître d’œuvre devra être obtenu.</w:t>
      </w:r>
    </w:p>
    <w:p w14:paraId="6DDF4E1A" w14:textId="77777777" w:rsidR="008800EA" w:rsidRPr="005A1AA1" w:rsidRDefault="008800EA" w:rsidP="008800EA">
      <w:pPr>
        <w:spacing w:line="276" w:lineRule="auto"/>
        <w:rPr>
          <w:rFonts w:ascii="Arial Narrow" w:hAnsi="Arial Narrow"/>
          <w:b/>
          <w:u w:val="single"/>
        </w:rPr>
      </w:pPr>
      <w:r w:rsidRPr="005A1AA1">
        <w:rPr>
          <w:rFonts w:ascii="Arial Narrow" w:hAnsi="Arial Narrow"/>
          <w:b/>
          <w:u w:val="single"/>
        </w:rPr>
        <w:t>Article 3.3.  TERRASSEMENTS</w:t>
      </w:r>
    </w:p>
    <w:p w14:paraId="2AC421E0" w14:textId="77777777" w:rsidR="008800EA" w:rsidRPr="005A1AA1" w:rsidRDefault="008800EA" w:rsidP="008800EA">
      <w:pPr>
        <w:spacing w:line="276" w:lineRule="auto"/>
        <w:rPr>
          <w:rFonts w:ascii="Arial Narrow" w:hAnsi="Arial Narrow"/>
          <w:u w:val="single"/>
        </w:rPr>
      </w:pPr>
      <w:r w:rsidRPr="005A1AA1">
        <w:rPr>
          <w:rFonts w:ascii="Arial Narrow" w:hAnsi="Arial Narrow"/>
          <w:u w:val="single"/>
        </w:rPr>
        <w:t>3.3.1. Etat des lieux</w:t>
      </w:r>
    </w:p>
    <w:p w14:paraId="41544D8A" w14:textId="77777777" w:rsidR="008800EA" w:rsidRPr="005A1AA1" w:rsidRDefault="008800EA" w:rsidP="008800EA">
      <w:pPr>
        <w:spacing w:line="276" w:lineRule="auto"/>
        <w:rPr>
          <w:rFonts w:ascii="Arial Narrow" w:hAnsi="Arial Narrow"/>
        </w:rPr>
      </w:pPr>
      <w:r w:rsidRPr="005A1AA1">
        <w:rPr>
          <w:rFonts w:ascii="Arial Narrow" w:hAnsi="Arial Narrow"/>
        </w:rPr>
        <w:t>L'entrepreneur ayant été à même de réunir tous les renseignements nécessaires à l'appréciation des difficultés d'exécution imposées par la nature du sol superficiel et du sous-sol ainsi que les servitudes résultant de la disposition des lieux, aucune difficulté raisonnablement prévisible dans l'exécution des ouvrages définis au devis descriptif ne donnera droit à une indemnité ou une plus-value.</w:t>
      </w:r>
    </w:p>
    <w:p w14:paraId="5A2F85B1" w14:textId="77777777" w:rsidR="008800EA" w:rsidRPr="005A1AA1" w:rsidRDefault="008800EA" w:rsidP="008800EA">
      <w:pPr>
        <w:spacing w:line="276" w:lineRule="auto"/>
        <w:rPr>
          <w:rFonts w:ascii="Arial Narrow" w:hAnsi="Arial Narrow"/>
          <w:u w:val="single"/>
        </w:rPr>
      </w:pPr>
      <w:r w:rsidRPr="005A1AA1">
        <w:rPr>
          <w:rFonts w:ascii="Arial Narrow" w:hAnsi="Arial Narrow"/>
          <w:u w:val="single"/>
        </w:rPr>
        <w:t>3.3.2. Généralités</w:t>
      </w:r>
    </w:p>
    <w:p w14:paraId="6C28B9FB" w14:textId="77777777" w:rsidR="008800EA" w:rsidRPr="005A1AA1" w:rsidRDefault="008800EA" w:rsidP="008800EA">
      <w:pPr>
        <w:tabs>
          <w:tab w:val="left" w:pos="7200"/>
        </w:tabs>
        <w:spacing w:line="276" w:lineRule="auto"/>
        <w:rPr>
          <w:rFonts w:ascii="Arial Narrow" w:hAnsi="Arial Narrow"/>
        </w:rPr>
      </w:pPr>
      <w:r w:rsidRPr="005A1AA1">
        <w:rPr>
          <w:rFonts w:ascii="Arial Narrow" w:hAnsi="Arial Narrow"/>
        </w:rPr>
        <w:t>L'entrepreneur se rendra sur place pour constater l'état des lieux, les parties à démolir s’il y a lieu, les abords, les possibilités d'accès et les précautions à prendre pour garantir :</w:t>
      </w:r>
    </w:p>
    <w:p w14:paraId="7173B47D" w14:textId="77777777" w:rsidR="008800EA" w:rsidRPr="005A1AA1" w:rsidRDefault="008800EA" w:rsidP="008800EA">
      <w:pPr>
        <w:spacing w:line="276" w:lineRule="auto"/>
        <w:rPr>
          <w:rFonts w:ascii="Arial Narrow" w:hAnsi="Arial Narrow"/>
        </w:rPr>
      </w:pPr>
      <w:r w:rsidRPr="005A1AA1">
        <w:rPr>
          <w:rFonts w:ascii="Arial Narrow" w:hAnsi="Arial Narrow"/>
        </w:rPr>
        <w:t>- la sécurité des personnes</w:t>
      </w:r>
    </w:p>
    <w:p w14:paraId="7EE0053C" w14:textId="77777777" w:rsidR="008800EA" w:rsidRPr="005A1AA1" w:rsidRDefault="008800EA" w:rsidP="008800EA">
      <w:pPr>
        <w:spacing w:line="276" w:lineRule="auto"/>
        <w:rPr>
          <w:rFonts w:ascii="Arial Narrow" w:hAnsi="Arial Narrow"/>
        </w:rPr>
      </w:pPr>
      <w:r w:rsidRPr="005A1AA1">
        <w:rPr>
          <w:rFonts w:ascii="Arial Narrow" w:hAnsi="Arial Narrow"/>
        </w:rPr>
        <w:t>- la protection des existants conservés.</w:t>
      </w:r>
    </w:p>
    <w:p w14:paraId="7335C94D" w14:textId="77777777" w:rsidR="008800EA" w:rsidRPr="005A1AA1" w:rsidRDefault="008800EA" w:rsidP="008800EA">
      <w:pPr>
        <w:spacing w:line="276" w:lineRule="auto"/>
        <w:rPr>
          <w:rFonts w:ascii="Arial Narrow" w:hAnsi="Arial Narrow"/>
        </w:rPr>
      </w:pPr>
      <w:r w:rsidRPr="005A1AA1">
        <w:rPr>
          <w:rFonts w:ascii="Arial Narrow" w:hAnsi="Arial Narrow"/>
        </w:rPr>
        <w:t>* Ceci avant de faire sa remise de prix car il devra prévoir tous les travaux nécessaires, spécifiés ou non.</w:t>
      </w:r>
    </w:p>
    <w:p w14:paraId="71788E93" w14:textId="77777777" w:rsidR="008800EA" w:rsidRPr="005A1AA1" w:rsidRDefault="008800EA" w:rsidP="008800EA">
      <w:pPr>
        <w:spacing w:line="276" w:lineRule="auto"/>
        <w:rPr>
          <w:rFonts w:ascii="Arial Narrow" w:hAnsi="Arial Narrow"/>
        </w:rPr>
      </w:pPr>
      <w:r w:rsidRPr="005A1AA1">
        <w:rPr>
          <w:rFonts w:ascii="Arial Narrow" w:hAnsi="Arial Narrow"/>
        </w:rPr>
        <w:t>* L'entrepreneur prendra le chantier dans l'état où il se trouve et fera son affaire personnelle de toutes démarches pour faire couper les arrivées de fluide (démarches auprès de la Sénile, notamment pour évacuation équipements électriques).</w:t>
      </w:r>
    </w:p>
    <w:p w14:paraId="39028421" w14:textId="77777777" w:rsidR="008800EA" w:rsidRPr="005A1AA1" w:rsidRDefault="008800EA" w:rsidP="008800EA">
      <w:pPr>
        <w:spacing w:line="276" w:lineRule="auto"/>
        <w:rPr>
          <w:rFonts w:ascii="Arial Narrow" w:hAnsi="Arial Narrow"/>
        </w:rPr>
      </w:pPr>
      <w:r w:rsidRPr="005A1AA1">
        <w:rPr>
          <w:rFonts w:ascii="Arial Narrow" w:hAnsi="Arial Narrow"/>
        </w:rPr>
        <w:lastRenderedPageBreak/>
        <w:t>* Il prendra toutes les précautions nécessaires pour préserver et protéger les ouvrages voisins des ouvrages à démolir. Il garantira le Maître d'ouvrage contre tout recours des voisins.</w:t>
      </w:r>
    </w:p>
    <w:p w14:paraId="3093C107" w14:textId="77777777" w:rsidR="008800EA" w:rsidRPr="005A1AA1" w:rsidRDefault="008800EA" w:rsidP="008800EA">
      <w:pPr>
        <w:spacing w:line="276" w:lineRule="auto"/>
        <w:rPr>
          <w:rFonts w:ascii="Arial Narrow" w:hAnsi="Arial Narrow"/>
        </w:rPr>
      </w:pPr>
      <w:r w:rsidRPr="005A1AA1">
        <w:rPr>
          <w:rFonts w:ascii="Arial Narrow" w:hAnsi="Arial Narrow"/>
        </w:rPr>
        <w:t>* Le constat contradictoire prévu au chapitre "généralités" concernant l'ensemble des lots sera effectué avant commencement des démolitions.</w:t>
      </w:r>
    </w:p>
    <w:p w14:paraId="2F60F79F" w14:textId="77777777" w:rsidR="008800EA" w:rsidRPr="005A1AA1" w:rsidRDefault="008800EA" w:rsidP="008800EA">
      <w:pPr>
        <w:spacing w:line="276" w:lineRule="auto"/>
        <w:rPr>
          <w:rFonts w:ascii="Arial Narrow" w:hAnsi="Arial Narrow"/>
        </w:rPr>
      </w:pPr>
      <w:r w:rsidRPr="005A1AA1">
        <w:rPr>
          <w:rFonts w:ascii="Arial Narrow" w:hAnsi="Arial Narrow"/>
        </w:rPr>
        <w:t>* Tous les matériaux deviennent propriété de l'entrepreneur.</w:t>
      </w:r>
    </w:p>
    <w:p w14:paraId="36084C94" w14:textId="77777777" w:rsidR="008800EA" w:rsidRPr="005A1AA1" w:rsidRDefault="008800EA" w:rsidP="008800EA">
      <w:pPr>
        <w:spacing w:line="276" w:lineRule="auto"/>
        <w:rPr>
          <w:rFonts w:ascii="Arial Narrow" w:hAnsi="Arial Narrow"/>
        </w:rPr>
      </w:pPr>
    </w:p>
    <w:p w14:paraId="776E9DFB" w14:textId="77777777" w:rsidR="008800EA" w:rsidRPr="005A1AA1" w:rsidRDefault="008800EA" w:rsidP="008800EA">
      <w:pPr>
        <w:spacing w:line="276" w:lineRule="auto"/>
        <w:rPr>
          <w:rFonts w:ascii="Arial Narrow" w:hAnsi="Arial Narrow"/>
          <w:u w:val="single"/>
        </w:rPr>
      </w:pPr>
      <w:r w:rsidRPr="005A1AA1">
        <w:rPr>
          <w:rFonts w:ascii="Arial Narrow" w:hAnsi="Arial Narrow"/>
          <w:u w:val="single"/>
        </w:rPr>
        <w:t>3.3.3. Organisation du chantier</w:t>
      </w:r>
    </w:p>
    <w:p w14:paraId="69AFACAD" w14:textId="77777777" w:rsidR="008800EA" w:rsidRPr="005A1AA1" w:rsidRDefault="008800EA" w:rsidP="008800EA">
      <w:pPr>
        <w:spacing w:line="276" w:lineRule="auto"/>
        <w:rPr>
          <w:rFonts w:ascii="Arial Narrow" w:hAnsi="Arial Narrow"/>
        </w:rPr>
      </w:pPr>
      <w:r w:rsidRPr="005A1AA1">
        <w:rPr>
          <w:rFonts w:ascii="Arial Narrow" w:hAnsi="Arial Narrow"/>
        </w:rPr>
        <w:t>L'entrepreneur organisera son chantier de manière à causer le moins de gêne possible tant aux riverains que pour la circulation et aux usagers de la structure :</w:t>
      </w:r>
    </w:p>
    <w:p w14:paraId="13806ADA" w14:textId="77777777" w:rsidR="008800EA" w:rsidRPr="005A1AA1" w:rsidRDefault="008800EA" w:rsidP="008800EA">
      <w:pPr>
        <w:spacing w:line="276" w:lineRule="auto"/>
        <w:rPr>
          <w:rFonts w:ascii="Arial Narrow" w:hAnsi="Arial Narrow"/>
        </w:rPr>
      </w:pPr>
      <w:r w:rsidRPr="005A1AA1">
        <w:rPr>
          <w:rFonts w:ascii="Arial Narrow" w:hAnsi="Arial Narrow"/>
        </w:rPr>
        <w:t>- Les circulations ainsi que les propriétés voisines devront toujours être en parfait état de propreté pendant la durée des travaux (lavage, quotidien).</w:t>
      </w:r>
    </w:p>
    <w:p w14:paraId="408FE64A" w14:textId="77777777" w:rsidR="008800EA" w:rsidRPr="005A1AA1" w:rsidRDefault="008800EA" w:rsidP="008800EA">
      <w:pPr>
        <w:spacing w:line="276" w:lineRule="auto"/>
        <w:rPr>
          <w:rFonts w:ascii="Arial Narrow" w:hAnsi="Arial Narrow"/>
        </w:rPr>
      </w:pPr>
      <w:r w:rsidRPr="005A1AA1">
        <w:rPr>
          <w:rFonts w:ascii="Arial Narrow" w:hAnsi="Arial Narrow"/>
        </w:rPr>
        <w:t>- Tous les panneaux d'indication de travaux et de signalisation routière devront être mis et maintenus en place.</w:t>
      </w:r>
    </w:p>
    <w:p w14:paraId="6B828E74" w14:textId="77777777" w:rsidR="008800EA" w:rsidRPr="005A1AA1" w:rsidRDefault="008800EA" w:rsidP="008800EA">
      <w:pPr>
        <w:spacing w:line="276" w:lineRule="auto"/>
        <w:rPr>
          <w:rFonts w:ascii="Arial Narrow" w:hAnsi="Arial Narrow"/>
        </w:rPr>
      </w:pPr>
      <w:r w:rsidRPr="005A1AA1">
        <w:rPr>
          <w:rFonts w:ascii="Arial Narrow" w:hAnsi="Arial Narrow"/>
        </w:rPr>
        <w:t>- Aucun mouvement de véhicule ne devra perturber ou entraver la circulation.</w:t>
      </w:r>
    </w:p>
    <w:p w14:paraId="0A9FF5B9" w14:textId="77777777" w:rsidR="008800EA" w:rsidRPr="005A1AA1" w:rsidRDefault="008800EA" w:rsidP="008800EA">
      <w:pPr>
        <w:spacing w:line="276" w:lineRule="auto"/>
        <w:rPr>
          <w:rFonts w:ascii="Arial Narrow" w:hAnsi="Arial Narrow"/>
        </w:rPr>
      </w:pPr>
      <w:r w:rsidRPr="005A1AA1">
        <w:rPr>
          <w:rFonts w:ascii="Arial Narrow" w:hAnsi="Arial Narrow"/>
        </w:rPr>
        <w:t>- La possibilité d'écoulement des eaux pluviales en caniveaux sera toujours maintenue.</w:t>
      </w:r>
    </w:p>
    <w:p w14:paraId="35A27E2B" w14:textId="77777777" w:rsidR="008800EA" w:rsidRPr="005A1AA1" w:rsidRDefault="008800EA" w:rsidP="008800EA">
      <w:pPr>
        <w:spacing w:line="276" w:lineRule="auto"/>
        <w:rPr>
          <w:rFonts w:ascii="Arial Narrow" w:hAnsi="Arial Narrow"/>
        </w:rPr>
      </w:pPr>
    </w:p>
    <w:p w14:paraId="35CF07CC" w14:textId="77777777" w:rsidR="008800EA" w:rsidRPr="005A1AA1" w:rsidRDefault="008800EA" w:rsidP="008800EA">
      <w:pPr>
        <w:spacing w:line="276" w:lineRule="auto"/>
        <w:rPr>
          <w:rFonts w:ascii="Arial Narrow" w:hAnsi="Arial Narrow"/>
        </w:rPr>
      </w:pPr>
      <w:r w:rsidRPr="005A1AA1">
        <w:rPr>
          <w:rFonts w:ascii="Arial Narrow" w:hAnsi="Arial Narrow"/>
        </w:rPr>
        <w:t>Les gravois seront évacués aux décharges publiques quel que soit l'éloignement, les frais de transport, de chargement, de déchargement et les taxes réclamées. Une benne sera placée par le titulaire du présent lot à disposition de tous les corps d'état pendant la durée de chantier.</w:t>
      </w:r>
    </w:p>
    <w:p w14:paraId="626ADE38" w14:textId="77777777" w:rsidR="008800EA" w:rsidRPr="005A1AA1" w:rsidRDefault="008800EA" w:rsidP="008800EA">
      <w:pPr>
        <w:spacing w:line="276" w:lineRule="auto"/>
        <w:rPr>
          <w:rFonts w:ascii="Arial Narrow" w:hAnsi="Arial Narrow"/>
        </w:rPr>
      </w:pPr>
      <w:r w:rsidRPr="005A1AA1">
        <w:rPr>
          <w:rFonts w:ascii="Arial Narrow" w:hAnsi="Arial Narrow"/>
        </w:rPr>
        <w:t>Protection des existants</w:t>
      </w:r>
    </w:p>
    <w:p w14:paraId="38DC04A1" w14:textId="77777777" w:rsidR="008800EA" w:rsidRPr="005A1AA1" w:rsidRDefault="008800EA" w:rsidP="008800EA">
      <w:pPr>
        <w:spacing w:line="276" w:lineRule="auto"/>
        <w:rPr>
          <w:rFonts w:ascii="Arial Narrow" w:hAnsi="Arial Narrow"/>
        </w:rPr>
      </w:pPr>
      <w:r w:rsidRPr="005A1AA1">
        <w:rPr>
          <w:rFonts w:ascii="Arial Narrow" w:hAnsi="Arial Narrow"/>
        </w:rPr>
        <w:t>L'entrepreneur devra, à chaque fois que les ouvrages à conserver sont menacés, prendre contact avec les lots concernés.</w:t>
      </w:r>
    </w:p>
    <w:p w14:paraId="6BAA58BF" w14:textId="77777777" w:rsidR="008800EA" w:rsidRPr="005A1AA1" w:rsidRDefault="008800EA" w:rsidP="008800EA">
      <w:pPr>
        <w:spacing w:line="276" w:lineRule="auto"/>
        <w:rPr>
          <w:rFonts w:ascii="Arial Narrow" w:hAnsi="Arial Narrow"/>
        </w:rPr>
      </w:pPr>
      <w:r w:rsidRPr="005A1AA1">
        <w:rPr>
          <w:rFonts w:ascii="Arial Narrow" w:hAnsi="Arial Narrow"/>
        </w:rPr>
        <w:t>Dans tous les cas, les ouvrages et secteurs conservés seront protégés de toutes nuisances : poussières, jet de gravois, bruits...</w:t>
      </w:r>
    </w:p>
    <w:p w14:paraId="011B8370" w14:textId="77777777" w:rsidR="008800EA" w:rsidRPr="005A1AA1" w:rsidRDefault="008800EA" w:rsidP="008800EA">
      <w:pPr>
        <w:spacing w:line="276" w:lineRule="auto"/>
        <w:rPr>
          <w:rFonts w:ascii="Arial Narrow" w:hAnsi="Arial Narrow"/>
        </w:rPr>
      </w:pPr>
      <w:r w:rsidRPr="005A1AA1">
        <w:rPr>
          <w:rFonts w:ascii="Arial Narrow" w:hAnsi="Arial Narrow"/>
        </w:rPr>
        <w:t>Etaiement à la demande avant intervention des autres corps d'état.</w:t>
      </w:r>
    </w:p>
    <w:p w14:paraId="178E1078" w14:textId="77777777" w:rsidR="008800EA" w:rsidRPr="005A1AA1" w:rsidRDefault="008800EA" w:rsidP="008800EA">
      <w:pPr>
        <w:spacing w:line="276" w:lineRule="auto"/>
        <w:rPr>
          <w:rFonts w:ascii="Arial Narrow" w:hAnsi="Arial Narrow"/>
        </w:rPr>
      </w:pPr>
      <w:r w:rsidRPr="005A1AA1">
        <w:rPr>
          <w:rFonts w:ascii="Arial Narrow" w:hAnsi="Arial Narrow"/>
        </w:rPr>
        <w:t xml:space="preserve">Terrassements généraux </w:t>
      </w:r>
    </w:p>
    <w:p w14:paraId="401A8896" w14:textId="77777777" w:rsidR="008800EA" w:rsidRPr="005A1AA1" w:rsidRDefault="008800EA" w:rsidP="008800EA">
      <w:pPr>
        <w:spacing w:line="276" w:lineRule="auto"/>
        <w:rPr>
          <w:rFonts w:ascii="Arial Narrow" w:hAnsi="Arial Narrow"/>
        </w:rPr>
      </w:pPr>
      <w:r w:rsidRPr="005A1AA1">
        <w:rPr>
          <w:rFonts w:ascii="Arial Narrow" w:hAnsi="Arial Narrow"/>
        </w:rPr>
        <w:t>Dans les zones de terrassements, l'entrepreneur doit, s'il y a lieu, arracher ou abattre les arbres, arbustes et broussailles, en extraire les racines et souches à assurer l'évacuation de tous ces produits végétaux hors des limites du chantier.</w:t>
      </w:r>
    </w:p>
    <w:p w14:paraId="54F6C249" w14:textId="77777777" w:rsidR="008800EA" w:rsidRPr="005A1AA1" w:rsidRDefault="008800EA" w:rsidP="008800EA">
      <w:pPr>
        <w:spacing w:line="276" w:lineRule="auto"/>
        <w:rPr>
          <w:rFonts w:ascii="Arial Narrow" w:hAnsi="Arial Narrow"/>
        </w:rPr>
      </w:pPr>
      <w:r w:rsidRPr="005A1AA1">
        <w:rPr>
          <w:rFonts w:ascii="Arial Narrow" w:hAnsi="Arial Narrow"/>
        </w:rPr>
        <w:t>Au cas où les terrassements nécessiteraient l'usage d'explosifs, l'entrepreneur, pendant toute la durée de ceux-ci, doit visiter fréquemment, notamment après le tir des mines, les parois des zones déblayées et des zones voisines, afin de faire tomber les parties de terrains qui peuvent être ébranlées. Il doit par ailleurs, obtenir des services officiels concernés, les autorisations requises de stockage et d'utilisation des explosifs, documents qu'il doit constamment tenir à jour et communiquer au Maître d'ouvrage à la première requête de celui-ci.</w:t>
      </w:r>
    </w:p>
    <w:p w14:paraId="1988604F" w14:textId="77777777" w:rsidR="008800EA" w:rsidRPr="005A1AA1" w:rsidRDefault="008800EA" w:rsidP="008800EA">
      <w:pPr>
        <w:spacing w:line="276" w:lineRule="auto"/>
        <w:ind w:left="283" w:hanging="283"/>
        <w:rPr>
          <w:rFonts w:ascii="Arial Narrow" w:hAnsi="Arial Narrow"/>
        </w:rPr>
      </w:pPr>
      <w:r w:rsidRPr="005A1AA1">
        <w:rPr>
          <w:rFonts w:ascii="Arial Narrow" w:hAnsi="Arial Narrow"/>
        </w:rPr>
        <w:t xml:space="preserve">3.3.4. </w:t>
      </w:r>
      <w:r w:rsidRPr="005A1AA1">
        <w:rPr>
          <w:rFonts w:ascii="Arial Narrow" w:hAnsi="Arial Narrow"/>
          <w:u w:val="single"/>
        </w:rPr>
        <w:t>Clauses techniques particulières</w:t>
      </w:r>
    </w:p>
    <w:p w14:paraId="1FE37EDC" w14:textId="77777777" w:rsidR="008800EA" w:rsidRPr="005A1AA1" w:rsidRDefault="008800EA" w:rsidP="008800EA">
      <w:pPr>
        <w:spacing w:line="276" w:lineRule="auto"/>
        <w:rPr>
          <w:rFonts w:ascii="Arial Narrow" w:hAnsi="Arial Narrow"/>
        </w:rPr>
      </w:pPr>
      <w:r w:rsidRPr="005A1AA1">
        <w:rPr>
          <w:rFonts w:ascii="Arial Narrow" w:hAnsi="Arial Narrow"/>
        </w:rPr>
        <w:t>Les fouilles pour fondations et aménagement du terrain comporteront toutes sujétions d'épuisement, blindage, étaiement etc. et quelle que soit la nature du terrain rencontré, l'entrepreneur reconnaissant avoir visité le terrain et s'étant entouré de tous les renseignements concernant celui-ci.</w:t>
      </w:r>
    </w:p>
    <w:p w14:paraId="75866E53" w14:textId="77777777" w:rsidR="008800EA" w:rsidRPr="005A1AA1" w:rsidRDefault="008800EA" w:rsidP="008800EA">
      <w:pPr>
        <w:spacing w:line="276" w:lineRule="auto"/>
        <w:rPr>
          <w:rFonts w:ascii="Arial Narrow" w:hAnsi="Arial Narrow"/>
        </w:rPr>
      </w:pPr>
      <w:r w:rsidRPr="005A1AA1">
        <w:rPr>
          <w:rFonts w:ascii="Arial Narrow" w:hAnsi="Arial Narrow"/>
        </w:rPr>
        <w:t>L'entrepreneur sera libre d'employer les moyens d'exécution qu'il jugera être plus avantageux pour ses intérêts, à condition que cela n'entraîne aucune charge complémentaire pour le Maître d'ouvrage et que les délais d'exécution impartis soient entièrement respectés.</w:t>
      </w:r>
    </w:p>
    <w:p w14:paraId="41434D07" w14:textId="77777777" w:rsidR="008800EA" w:rsidRPr="005A1AA1" w:rsidRDefault="008800EA" w:rsidP="008800EA">
      <w:pPr>
        <w:spacing w:line="276" w:lineRule="auto"/>
        <w:rPr>
          <w:rFonts w:ascii="Arial Narrow" w:hAnsi="Arial Narrow"/>
        </w:rPr>
      </w:pPr>
      <w:r w:rsidRPr="005A1AA1">
        <w:rPr>
          <w:rFonts w:ascii="Arial Narrow" w:hAnsi="Arial Narrow"/>
        </w:rPr>
        <w:t>Les terres non utilisées pour les remblais seront enlevées et évacuées à la décharge.</w:t>
      </w:r>
    </w:p>
    <w:p w14:paraId="4DEEEE84" w14:textId="77777777" w:rsidR="008800EA" w:rsidRPr="005A1AA1" w:rsidRDefault="008800EA" w:rsidP="008800EA">
      <w:pPr>
        <w:spacing w:line="276" w:lineRule="auto"/>
        <w:rPr>
          <w:rFonts w:ascii="Arial Narrow" w:hAnsi="Arial Narrow"/>
        </w:rPr>
      </w:pPr>
      <w:r w:rsidRPr="005A1AA1">
        <w:rPr>
          <w:rFonts w:ascii="Arial Narrow" w:hAnsi="Arial Narrow"/>
        </w:rPr>
        <w:lastRenderedPageBreak/>
        <w:t>Les fouilles pour puits et rigoles auront en largeur et en profondeur les dimensions correspondantes permettant l'exécution aisée des travaux projetés.</w:t>
      </w:r>
    </w:p>
    <w:p w14:paraId="62412A26" w14:textId="77777777" w:rsidR="008800EA" w:rsidRPr="005A1AA1" w:rsidRDefault="008800EA" w:rsidP="008800EA">
      <w:pPr>
        <w:spacing w:line="276" w:lineRule="auto"/>
        <w:ind w:left="283" w:hanging="283"/>
        <w:rPr>
          <w:rFonts w:ascii="Arial Narrow" w:hAnsi="Arial Narrow"/>
          <w:u w:val="single"/>
        </w:rPr>
      </w:pPr>
      <w:r w:rsidRPr="005A1AA1">
        <w:rPr>
          <w:rFonts w:ascii="Arial Narrow" w:hAnsi="Arial Narrow"/>
        </w:rPr>
        <w:t>3.3.5.</w:t>
      </w:r>
      <w:r w:rsidRPr="005A1AA1">
        <w:rPr>
          <w:rFonts w:ascii="Arial Narrow" w:hAnsi="Arial Narrow"/>
          <w:u w:val="single"/>
        </w:rPr>
        <w:t xml:space="preserve"> Décapage</w:t>
      </w:r>
    </w:p>
    <w:p w14:paraId="78FAD8BB" w14:textId="77777777" w:rsidR="008800EA" w:rsidRPr="005A1AA1" w:rsidRDefault="008800EA" w:rsidP="008800EA">
      <w:pPr>
        <w:spacing w:line="276" w:lineRule="auto"/>
        <w:rPr>
          <w:rFonts w:ascii="Arial Narrow" w:hAnsi="Arial Narrow"/>
        </w:rPr>
      </w:pPr>
      <w:r w:rsidRPr="005A1AA1">
        <w:rPr>
          <w:rFonts w:ascii="Arial Narrow" w:hAnsi="Arial Narrow"/>
        </w:rPr>
        <w:t>L'entrepreneur devra visiter le terrain sur lequel sera construit le bâtiment.</w:t>
      </w:r>
    </w:p>
    <w:p w14:paraId="4A597179" w14:textId="77777777" w:rsidR="008800EA" w:rsidRPr="005A1AA1" w:rsidRDefault="008800EA" w:rsidP="008800EA">
      <w:pPr>
        <w:spacing w:line="276" w:lineRule="auto"/>
        <w:rPr>
          <w:rFonts w:ascii="Arial Narrow" w:hAnsi="Arial Narrow"/>
        </w:rPr>
      </w:pPr>
      <w:r w:rsidRPr="005A1AA1">
        <w:rPr>
          <w:rFonts w:ascii="Arial Narrow" w:hAnsi="Arial Narrow"/>
        </w:rPr>
        <w:t>Il devra s'informer auprès des services administratifs et techniques des administrations concessionnaires de réseaux, s'il existe des canalisations enterrées passant sous le bâtiment à construire, dans quel cas, il devra estimer la valeur de la modification de trajet si les conduits sont en fonctionnement.</w:t>
      </w:r>
    </w:p>
    <w:p w14:paraId="64630C64" w14:textId="77777777" w:rsidR="008800EA" w:rsidRPr="005A1AA1" w:rsidRDefault="008800EA" w:rsidP="008800EA">
      <w:pPr>
        <w:spacing w:line="276" w:lineRule="auto"/>
        <w:rPr>
          <w:rFonts w:ascii="Arial Narrow" w:hAnsi="Arial Narrow"/>
        </w:rPr>
      </w:pPr>
      <w:r w:rsidRPr="005A1AA1">
        <w:rPr>
          <w:rFonts w:ascii="Arial Narrow" w:hAnsi="Arial Narrow"/>
        </w:rPr>
        <w:t>Il sera effectué un décapage de 30 cm sous l'emprise du bâtiment. Les surfaces recevant un dallage ou un pavage seront également décapées.</w:t>
      </w:r>
    </w:p>
    <w:p w14:paraId="46DF4593" w14:textId="77777777" w:rsidR="008800EA" w:rsidRPr="005A1AA1" w:rsidRDefault="008800EA" w:rsidP="008800EA">
      <w:pPr>
        <w:spacing w:line="276" w:lineRule="auto"/>
        <w:rPr>
          <w:rFonts w:ascii="Arial Narrow" w:hAnsi="Arial Narrow"/>
        </w:rPr>
      </w:pPr>
      <w:r w:rsidRPr="005A1AA1">
        <w:rPr>
          <w:rFonts w:ascii="Arial Narrow" w:hAnsi="Arial Narrow"/>
        </w:rPr>
        <w:t>3.3.6</w:t>
      </w:r>
      <w:r w:rsidRPr="005A1AA1">
        <w:rPr>
          <w:rFonts w:ascii="Arial Narrow" w:hAnsi="Arial Narrow"/>
          <w:u w:val="single"/>
        </w:rPr>
        <w:t>. Fouilles exécutées manuellement en terrain</w:t>
      </w:r>
    </w:p>
    <w:p w14:paraId="7E7CEBCB" w14:textId="77777777" w:rsidR="008800EA" w:rsidRPr="005A1AA1" w:rsidRDefault="008800EA" w:rsidP="008800EA">
      <w:pPr>
        <w:spacing w:line="276" w:lineRule="auto"/>
        <w:ind w:left="283"/>
        <w:rPr>
          <w:rFonts w:ascii="Arial Narrow" w:hAnsi="Arial Narrow"/>
          <w:u w:val="single"/>
        </w:rPr>
      </w:pPr>
      <w:r w:rsidRPr="005A1AA1">
        <w:rPr>
          <w:rFonts w:ascii="Arial Narrow" w:hAnsi="Arial Narrow"/>
          <w:u w:val="single"/>
        </w:rPr>
        <w:t>* Fouilles en rigoles</w:t>
      </w:r>
    </w:p>
    <w:p w14:paraId="196ED152" w14:textId="77777777" w:rsidR="008800EA" w:rsidRPr="005A1AA1" w:rsidRDefault="008800EA" w:rsidP="008800EA">
      <w:pPr>
        <w:spacing w:line="276" w:lineRule="auto"/>
        <w:rPr>
          <w:rFonts w:ascii="Arial Narrow" w:hAnsi="Arial Narrow"/>
        </w:rPr>
      </w:pPr>
      <w:r w:rsidRPr="005A1AA1">
        <w:rPr>
          <w:rFonts w:ascii="Arial Narrow" w:hAnsi="Arial Narrow"/>
        </w:rPr>
        <w:t>De toutes natures pour la réalisation des semelles filantes, longrines, réseaux d'égout etc. y compris manutention des terres.</w:t>
      </w:r>
    </w:p>
    <w:p w14:paraId="4B60F2F5" w14:textId="77777777" w:rsidR="008800EA" w:rsidRPr="005A1AA1" w:rsidRDefault="008800EA" w:rsidP="008800EA">
      <w:pPr>
        <w:spacing w:line="276" w:lineRule="auto"/>
        <w:ind w:left="283"/>
        <w:rPr>
          <w:rFonts w:ascii="Arial Narrow" w:hAnsi="Arial Narrow"/>
          <w:u w:val="single"/>
        </w:rPr>
      </w:pPr>
      <w:r w:rsidRPr="005A1AA1">
        <w:rPr>
          <w:rFonts w:ascii="Arial Narrow" w:hAnsi="Arial Narrow"/>
          <w:u w:val="single"/>
        </w:rPr>
        <w:t>* Fouilles en puits</w:t>
      </w:r>
    </w:p>
    <w:p w14:paraId="6155755F" w14:textId="77777777" w:rsidR="008800EA" w:rsidRPr="005A1AA1" w:rsidRDefault="008800EA" w:rsidP="008800EA">
      <w:pPr>
        <w:spacing w:line="276" w:lineRule="auto"/>
        <w:rPr>
          <w:rFonts w:ascii="Arial Narrow" w:hAnsi="Arial Narrow"/>
        </w:rPr>
      </w:pPr>
      <w:r w:rsidRPr="005A1AA1">
        <w:rPr>
          <w:rFonts w:ascii="Arial Narrow" w:hAnsi="Arial Narrow"/>
        </w:rPr>
        <w:t>Fouilles en puits exécutées à la main en terrain de toutes natures pour exécution des semelles isolées y compris manutention des déblais.</w:t>
      </w:r>
    </w:p>
    <w:p w14:paraId="2684AB95" w14:textId="77777777" w:rsidR="008800EA" w:rsidRPr="005A1AA1" w:rsidRDefault="008800EA" w:rsidP="008800EA">
      <w:pPr>
        <w:spacing w:line="276" w:lineRule="auto"/>
        <w:rPr>
          <w:rFonts w:ascii="Arial Narrow" w:hAnsi="Arial Narrow"/>
        </w:rPr>
      </w:pPr>
      <w:r w:rsidRPr="005A1AA1">
        <w:rPr>
          <w:rFonts w:ascii="Arial Narrow" w:hAnsi="Arial Narrow"/>
        </w:rPr>
        <w:t>N.B. : Quel que soit la nature du terrain, aucune plus-value ne sera accordée pour difficultés particulières (eau prévisible, éléments rocheux).</w:t>
      </w:r>
    </w:p>
    <w:p w14:paraId="4AB74673" w14:textId="77777777" w:rsidR="008800EA" w:rsidRPr="005A1AA1" w:rsidRDefault="008800EA" w:rsidP="008800EA">
      <w:pPr>
        <w:spacing w:line="276" w:lineRule="auto"/>
        <w:rPr>
          <w:rFonts w:ascii="Arial Narrow" w:hAnsi="Arial Narrow"/>
          <w:u w:val="single"/>
        </w:rPr>
      </w:pPr>
      <w:r w:rsidRPr="005A1AA1">
        <w:rPr>
          <w:rFonts w:ascii="Arial Narrow" w:hAnsi="Arial Narrow"/>
        </w:rPr>
        <w:tab/>
      </w:r>
      <w:r w:rsidRPr="005A1AA1">
        <w:rPr>
          <w:rFonts w:ascii="Arial Narrow" w:hAnsi="Arial Narrow"/>
          <w:u w:val="single"/>
        </w:rPr>
        <w:t>* Fouilles en excavation</w:t>
      </w:r>
    </w:p>
    <w:p w14:paraId="74168304" w14:textId="77777777" w:rsidR="008800EA" w:rsidRPr="005A1AA1" w:rsidRDefault="008800EA" w:rsidP="008800EA">
      <w:pPr>
        <w:spacing w:line="276" w:lineRule="auto"/>
        <w:rPr>
          <w:rFonts w:ascii="Arial Narrow" w:hAnsi="Arial Narrow"/>
        </w:rPr>
      </w:pPr>
      <w:r w:rsidRPr="005A1AA1">
        <w:rPr>
          <w:rFonts w:ascii="Arial Narrow" w:hAnsi="Arial Narrow"/>
        </w:rPr>
        <w:t>Fouilles exécutées mécaniquement en terrain y compris blindage des parois</w:t>
      </w:r>
    </w:p>
    <w:p w14:paraId="1EAD171B" w14:textId="77777777" w:rsidR="008800EA" w:rsidRPr="005A1AA1" w:rsidRDefault="008800EA" w:rsidP="008800EA">
      <w:pPr>
        <w:spacing w:line="276" w:lineRule="auto"/>
        <w:rPr>
          <w:rFonts w:ascii="Arial Narrow" w:hAnsi="Arial Narrow"/>
        </w:rPr>
      </w:pPr>
      <w:r w:rsidRPr="005A1AA1">
        <w:rPr>
          <w:rFonts w:ascii="Arial Narrow" w:hAnsi="Arial Narrow"/>
        </w:rPr>
        <w:t>3.3.7.</w:t>
      </w:r>
      <w:r w:rsidRPr="005A1AA1">
        <w:rPr>
          <w:rFonts w:ascii="Arial Narrow" w:hAnsi="Arial Narrow"/>
          <w:u w:val="single"/>
        </w:rPr>
        <w:t xml:space="preserve"> Remblais</w:t>
      </w:r>
    </w:p>
    <w:p w14:paraId="715C3AF3" w14:textId="77777777" w:rsidR="008800EA" w:rsidRPr="005A1AA1" w:rsidRDefault="008800EA" w:rsidP="008800EA">
      <w:pPr>
        <w:spacing w:line="276" w:lineRule="auto"/>
        <w:rPr>
          <w:rFonts w:ascii="Arial Narrow" w:hAnsi="Arial Narrow"/>
        </w:rPr>
      </w:pPr>
      <w:r w:rsidRPr="005A1AA1">
        <w:rPr>
          <w:rFonts w:ascii="Arial Narrow" w:hAnsi="Arial Narrow"/>
        </w:rPr>
        <w:t>A effectuer autour des fondations et dans les fouilles des tranchées de canalisations. Il ne sera pas utilisé les déblais provenant des fouilles, il sera uniquement utilisé du sable de dune.</w:t>
      </w:r>
    </w:p>
    <w:p w14:paraId="7A4E7BCD" w14:textId="77777777" w:rsidR="008800EA" w:rsidRPr="005A1AA1" w:rsidRDefault="008800EA" w:rsidP="008800EA">
      <w:pPr>
        <w:spacing w:line="276" w:lineRule="auto"/>
        <w:rPr>
          <w:rFonts w:ascii="Arial Narrow" w:hAnsi="Arial Narrow"/>
        </w:rPr>
      </w:pPr>
      <w:r w:rsidRPr="005A1AA1">
        <w:rPr>
          <w:rFonts w:ascii="Arial Narrow" w:hAnsi="Arial Narrow"/>
        </w:rPr>
        <w:t>Les remblais seront exécutés par couches successives maxi de 0.30 d'épaisseur maximum soigneusement compacté à l'engin mécanique.</w:t>
      </w:r>
    </w:p>
    <w:p w14:paraId="2FF06DAC" w14:textId="77777777" w:rsidR="008800EA" w:rsidRPr="005A1AA1" w:rsidRDefault="008800EA" w:rsidP="008800EA">
      <w:pPr>
        <w:spacing w:line="276" w:lineRule="auto"/>
        <w:rPr>
          <w:rFonts w:ascii="Arial Narrow" w:hAnsi="Arial Narrow"/>
        </w:rPr>
      </w:pPr>
      <w:r w:rsidRPr="005A1AA1">
        <w:rPr>
          <w:rFonts w:ascii="Arial Narrow" w:hAnsi="Arial Narrow"/>
        </w:rPr>
        <w:t>Le remblaiement uniquement à l'eau ne sera pas accepté. La dernière couche de remblais sera effectuée en sable de dune compacté à l'engin mécanique</w:t>
      </w:r>
    </w:p>
    <w:p w14:paraId="35AC1F40" w14:textId="77777777" w:rsidR="008800EA" w:rsidRPr="005A1AA1" w:rsidRDefault="008800EA" w:rsidP="008800EA">
      <w:pPr>
        <w:spacing w:line="276" w:lineRule="auto"/>
        <w:rPr>
          <w:rFonts w:ascii="Arial Narrow" w:hAnsi="Arial Narrow"/>
          <w:u w:val="single"/>
        </w:rPr>
      </w:pPr>
      <w:r w:rsidRPr="005A1AA1">
        <w:rPr>
          <w:rFonts w:ascii="Arial Narrow" w:hAnsi="Arial Narrow"/>
        </w:rPr>
        <w:t xml:space="preserve">3.3.8. </w:t>
      </w:r>
      <w:r w:rsidRPr="005A1AA1">
        <w:rPr>
          <w:rFonts w:ascii="Arial Narrow" w:hAnsi="Arial Narrow"/>
          <w:u w:val="single"/>
        </w:rPr>
        <w:t>Enlèvement des terres</w:t>
      </w:r>
    </w:p>
    <w:p w14:paraId="2737A3D5" w14:textId="77777777" w:rsidR="008800EA" w:rsidRPr="005A1AA1" w:rsidRDefault="008800EA" w:rsidP="008800EA">
      <w:pPr>
        <w:spacing w:line="276" w:lineRule="auto"/>
        <w:rPr>
          <w:rFonts w:ascii="Arial Narrow" w:hAnsi="Arial Narrow"/>
        </w:rPr>
      </w:pPr>
      <w:r w:rsidRPr="005A1AA1">
        <w:rPr>
          <w:rFonts w:ascii="Arial Narrow" w:hAnsi="Arial Narrow"/>
        </w:rPr>
        <w:t>Tous les gravois et les terres provenant des fouilles devront être enlevés et transportés aux décharges publiques y compris droit éventuel de décharge.</w:t>
      </w:r>
    </w:p>
    <w:p w14:paraId="1C94E418" w14:textId="77777777" w:rsidR="008800EA" w:rsidRPr="005A1AA1" w:rsidRDefault="008800EA" w:rsidP="008800EA">
      <w:pPr>
        <w:spacing w:line="276" w:lineRule="auto"/>
        <w:rPr>
          <w:rFonts w:ascii="Arial Narrow" w:hAnsi="Arial Narrow"/>
          <w:b/>
          <w:u w:val="single"/>
        </w:rPr>
      </w:pPr>
      <w:r w:rsidRPr="005A1AA1">
        <w:rPr>
          <w:rFonts w:ascii="Arial Narrow" w:hAnsi="Arial Narrow"/>
          <w:b/>
          <w:u w:val="single"/>
        </w:rPr>
        <w:t xml:space="preserve"> Article 3.4.  OUVRAGES EN FONDATIONS</w:t>
      </w:r>
    </w:p>
    <w:p w14:paraId="16FF2BA9" w14:textId="77777777" w:rsidR="008800EA" w:rsidRPr="005A1AA1" w:rsidRDefault="008800EA" w:rsidP="008800EA">
      <w:pPr>
        <w:spacing w:line="276" w:lineRule="auto"/>
        <w:rPr>
          <w:rFonts w:ascii="Arial Narrow" w:hAnsi="Arial Narrow"/>
        </w:rPr>
      </w:pPr>
    </w:p>
    <w:p w14:paraId="563ABC0C" w14:textId="77777777" w:rsidR="008800EA" w:rsidRPr="005A1AA1" w:rsidRDefault="008800EA" w:rsidP="008800EA">
      <w:pPr>
        <w:spacing w:line="276" w:lineRule="auto"/>
        <w:ind w:left="283" w:hanging="283"/>
        <w:rPr>
          <w:rFonts w:ascii="Arial Narrow" w:hAnsi="Arial Narrow"/>
        </w:rPr>
      </w:pPr>
      <w:r w:rsidRPr="005A1AA1">
        <w:rPr>
          <w:rFonts w:ascii="Arial Narrow" w:hAnsi="Arial Narrow"/>
        </w:rPr>
        <w:t xml:space="preserve">3.4.1. </w:t>
      </w:r>
      <w:r w:rsidRPr="005A1AA1">
        <w:rPr>
          <w:rFonts w:ascii="Arial Narrow" w:hAnsi="Arial Narrow"/>
          <w:u w:val="single"/>
        </w:rPr>
        <w:t>Généralités</w:t>
      </w:r>
    </w:p>
    <w:p w14:paraId="264D0768" w14:textId="77777777" w:rsidR="008800EA" w:rsidRPr="005A1AA1" w:rsidRDefault="008800EA" w:rsidP="008800EA">
      <w:pPr>
        <w:spacing w:line="276" w:lineRule="auto"/>
        <w:rPr>
          <w:rFonts w:ascii="Arial Narrow" w:hAnsi="Arial Narrow"/>
        </w:rPr>
      </w:pPr>
      <w:r w:rsidRPr="005A1AA1">
        <w:rPr>
          <w:rFonts w:ascii="Arial Narrow" w:hAnsi="Arial Narrow"/>
        </w:rPr>
        <w:t>L'entrepreneur procède, s'il le juge utile, aux reconnaissances qui lui paraissent nécessaires.</w:t>
      </w:r>
    </w:p>
    <w:p w14:paraId="7421DB99" w14:textId="77777777" w:rsidR="008800EA" w:rsidRPr="005A1AA1" w:rsidRDefault="008800EA" w:rsidP="008800EA">
      <w:pPr>
        <w:spacing w:line="276" w:lineRule="auto"/>
        <w:rPr>
          <w:rFonts w:ascii="Arial Narrow" w:hAnsi="Arial Narrow"/>
        </w:rPr>
      </w:pPr>
      <w:r w:rsidRPr="005A1AA1">
        <w:rPr>
          <w:rFonts w:ascii="Arial Narrow" w:hAnsi="Arial Narrow"/>
        </w:rPr>
        <w:t>Les travaux sont exécutés sous la directive effective et permanente d'un ingénieur spécialiste ayant l'expérience de ce genre de travaux.</w:t>
      </w:r>
    </w:p>
    <w:p w14:paraId="51F26CF9" w14:textId="77777777" w:rsidR="008800EA" w:rsidRPr="005A1AA1" w:rsidRDefault="008800EA" w:rsidP="008800EA">
      <w:pPr>
        <w:spacing w:line="276" w:lineRule="auto"/>
        <w:rPr>
          <w:rFonts w:ascii="Arial Narrow" w:hAnsi="Arial Narrow"/>
        </w:rPr>
      </w:pPr>
      <w:r w:rsidRPr="005A1AA1">
        <w:rPr>
          <w:rFonts w:ascii="Arial Narrow" w:hAnsi="Arial Narrow"/>
        </w:rPr>
        <w:t>Afin de respecter l'environnement, l'évacuation des eaux et les dépôts est à prévoir.</w:t>
      </w:r>
    </w:p>
    <w:p w14:paraId="5C4B77FA" w14:textId="77777777" w:rsidR="008800EA" w:rsidRPr="005A1AA1" w:rsidRDefault="008800EA" w:rsidP="008800EA">
      <w:pPr>
        <w:spacing w:line="276" w:lineRule="auto"/>
        <w:rPr>
          <w:rFonts w:ascii="Arial Narrow" w:hAnsi="Arial Narrow"/>
        </w:rPr>
      </w:pPr>
      <w:r w:rsidRPr="005A1AA1">
        <w:rPr>
          <w:rFonts w:ascii="Arial Narrow" w:hAnsi="Arial Narrow"/>
        </w:rPr>
        <w:lastRenderedPageBreak/>
        <w:t>Si des injections sont nécessaires, l'entrepreneur justifie au préalable les mesures qu'il prévoit pour protéger, le cas échéant, les puits ou les piézomètres voisins.</w:t>
      </w:r>
    </w:p>
    <w:p w14:paraId="5646A4C2" w14:textId="77777777" w:rsidR="008800EA" w:rsidRPr="005A1AA1" w:rsidRDefault="008800EA" w:rsidP="008800EA">
      <w:pPr>
        <w:spacing w:line="276" w:lineRule="auto"/>
        <w:rPr>
          <w:rFonts w:ascii="Arial Narrow" w:hAnsi="Arial Narrow"/>
        </w:rPr>
      </w:pPr>
      <w:r w:rsidRPr="005A1AA1">
        <w:rPr>
          <w:rFonts w:ascii="Arial Narrow" w:hAnsi="Arial Narrow"/>
        </w:rPr>
        <w:t>L'entrepreneur soumet au Maître d'ouvrage des procédures concernant les contrôles (moyens critères, fréquences) en cours de travaux et éventuellement au cours de la vie de l'ouvrage. Il prévoit l'équipement des ouvrages et le matériel de contrôle correspondant</w:t>
      </w:r>
    </w:p>
    <w:p w14:paraId="6F2B98BD" w14:textId="77777777" w:rsidR="008800EA" w:rsidRPr="005A1AA1" w:rsidRDefault="008800EA" w:rsidP="008800EA">
      <w:pPr>
        <w:spacing w:line="276" w:lineRule="auto"/>
        <w:rPr>
          <w:rFonts w:ascii="Arial Narrow" w:hAnsi="Arial Narrow"/>
        </w:rPr>
      </w:pPr>
      <w:r w:rsidRPr="005A1AA1">
        <w:rPr>
          <w:rFonts w:ascii="Arial Narrow" w:hAnsi="Arial Narrow"/>
        </w:rPr>
        <w:t xml:space="preserve">3.4.2. </w:t>
      </w:r>
      <w:r w:rsidRPr="005A1AA1">
        <w:rPr>
          <w:rFonts w:ascii="Arial Narrow" w:hAnsi="Arial Narrow"/>
          <w:u w:val="single"/>
        </w:rPr>
        <w:t>Principe de fondations</w:t>
      </w:r>
    </w:p>
    <w:p w14:paraId="768F8AEF" w14:textId="77777777" w:rsidR="008800EA" w:rsidRPr="005A1AA1" w:rsidRDefault="008800EA" w:rsidP="008800EA">
      <w:pPr>
        <w:spacing w:line="276" w:lineRule="auto"/>
        <w:rPr>
          <w:rFonts w:ascii="Arial Narrow" w:hAnsi="Arial Narrow"/>
        </w:rPr>
      </w:pPr>
      <w:r w:rsidRPr="005A1AA1">
        <w:rPr>
          <w:rFonts w:ascii="Arial Narrow" w:hAnsi="Arial Narrow"/>
        </w:rPr>
        <w:t>Les fondations des bâtiments seront réalisées suivant les dispositions prévues aux plans B.A.</w:t>
      </w:r>
    </w:p>
    <w:p w14:paraId="7BD1F1D3" w14:textId="77777777" w:rsidR="008800EA" w:rsidRPr="005A1AA1" w:rsidRDefault="008800EA" w:rsidP="008800EA">
      <w:pPr>
        <w:spacing w:line="276" w:lineRule="auto"/>
        <w:ind w:left="283" w:hanging="283"/>
        <w:rPr>
          <w:rFonts w:ascii="Arial Narrow" w:hAnsi="Arial Narrow"/>
        </w:rPr>
      </w:pPr>
      <w:r w:rsidRPr="005A1AA1">
        <w:rPr>
          <w:rFonts w:ascii="Arial Narrow" w:hAnsi="Arial Narrow"/>
        </w:rPr>
        <w:t>Béton de propreté</w:t>
      </w:r>
    </w:p>
    <w:p w14:paraId="4037275C" w14:textId="77777777" w:rsidR="008800EA" w:rsidRPr="005A1AA1" w:rsidRDefault="008800EA" w:rsidP="008800EA">
      <w:pPr>
        <w:spacing w:line="276" w:lineRule="auto"/>
        <w:rPr>
          <w:rFonts w:ascii="Arial Narrow" w:hAnsi="Arial Narrow"/>
        </w:rPr>
      </w:pPr>
      <w:r w:rsidRPr="005A1AA1">
        <w:rPr>
          <w:rFonts w:ascii="Arial Narrow" w:hAnsi="Arial Narrow"/>
        </w:rPr>
        <w:t>En béton N° 0 de 0.05 m minimum d'épaisseur, le béton sera réglé à la côte définitive.</w:t>
      </w:r>
    </w:p>
    <w:p w14:paraId="1EEDCA11" w14:textId="77777777" w:rsidR="008800EA" w:rsidRPr="005A1AA1" w:rsidRDefault="008800EA" w:rsidP="008800EA">
      <w:pPr>
        <w:spacing w:line="276" w:lineRule="auto"/>
        <w:rPr>
          <w:rFonts w:ascii="Arial Narrow" w:hAnsi="Arial Narrow"/>
        </w:rPr>
      </w:pPr>
      <w:r w:rsidRPr="005A1AA1">
        <w:rPr>
          <w:rFonts w:ascii="Arial Narrow" w:hAnsi="Arial Narrow"/>
        </w:rPr>
        <w:t>A exécuter : sous tous les ouvrages en béton ou béton armé en contact avec le sol et plus particulièrement sous toutes les semelles qui ne sont pas sur gros-béton et sous les longrines en fondations.</w:t>
      </w:r>
    </w:p>
    <w:p w14:paraId="236DB942" w14:textId="77777777" w:rsidR="008800EA" w:rsidRPr="005A1AA1" w:rsidRDefault="008800EA" w:rsidP="008800EA">
      <w:pPr>
        <w:spacing w:line="276" w:lineRule="auto"/>
        <w:rPr>
          <w:rFonts w:ascii="Arial Narrow" w:hAnsi="Arial Narrow"/>
        </w:rPr>
      </w:pPr>
      <w:r w:rsidRPr="005A1AA1">
        <w:rPr>
          <w:rFonts w:ascii="Arial Narrow" w:hAnsi="Arial Narrow"/>
        </w:rPr>
        <w:t>Pour les puits éventuels, un béton cyclopéen sera coulé à pleine fouille suivant prescriptions du BET.</w:t>
      </w:r>
    </w:p>
    <w:p w14:paraId="4368CC9A" w14:textId="77777777" w:rsidR="008800EA" w:rsidRPr="005A1AA1" w:rsidRDefault="008800EA" w:rsidP="008800EA">
      <w:pPr>
        <w:spacing w:line="276" w:lineRule="auto"/>
        <w:ind w:left="283" w:hanging="283"/>
        <w:rPr>
          <w:rFonts w:ascii="Arial Narrow" w:hAnsi="Arial Narrow"/>
          <w:u w:val="single"/>
        </w:rPr>
      </w:pPr>
      <w:r w:rsidRPr="005A1AA1">
        <w:rPr>
          <w:rFonts w:ascii="Arial Narrow" w:hAnsi="Arial Narrow"/>
        </w:rPr>
        <w:t xml:space="preserve">3.4.3. </w:t>
      </w:r>
      <w:r w:rsidRPr="005A1AA1">
        <w:rPr>
          <w:rFonts w:ascii="Arial Narrow" w:hAnsi="Arial Narrow"/>
          <w:u w:val="single"/>
        </w:rPr>
        <w:t>Gros béton</w:t>
      </w:r>
    </w:p>
    <w:p w14:paraId="267E0F8E" w14:textId="77777777" w:rsidR="008800EA" w:rsidRPr="005A1AA1" w:rsidRDefault="008800EA" w:rsidP="008800EA">
      <w:pPr>
        <w:spacing w:line="276" w:lineRule="auto"/>
        <w:rPr>
          <w:rFonts w:ascii="Arial Narrow" w:hAnsi="Arial Narrow"/>
        </w:rPr>
      </w:pPr>
      <w:r w:rsidRPr="005A1AA1">
        <w:rPr>
          <w:rFonts w:ascii="Arial Narrow" w:hAnsi="Arial Narrow"/>
        </w:rPr>
        <w:t>En béton n°1, épaisseur suivant plans B.A., coulé en pleine fouille, réglé horizontalement ; à exécuter sous toutes les semelles du bâtiment.</w:t>
      </w:r>
    </w:p>
    <w:p w14:paraId="4D278BBC" w14:textId="77777777" w:rsidR="008800EA" w:rsidRPr="005A1AA1" w:rsidRDefault="008800EA" w:rsidP="008800EA">
      <w:pPr>
        <w:spacing w:line="276" w:lineRule="auto"/>
        <w:ind w:left="283" w:hanging="283"/>
        <w:rPr>
          <w:rFonts w:ascii="Arial Narrow" w:hAnsi="Arial Narrow"/>
        </w:rPr>
      </w:pPr>
      <w:r w:rsidRPr="005A1AA1">
        <w:rPr>
          <w:rFonts w:ascii="Arial Narrow" w:hAnsi="Arial Narrow"/>
        </w:rPr>
        <w:t xml:space="preserve">3.4.4. </w:t>
      </w:r>
      <w:r w:rsidRPr="005A1AA1">
        <w:rPr>
          <w:rFonts w:ascii="Arial Narrow" w:hAnsi="Arial Narrow"/>
          <w:u w:val="single"/>
        </w:rPr>
        <w:t xml:space="preserve">Béton pour semelles, massifs </w:t>
      </w:r>
    </w:p>
    <w:p w14:paraId="01287A47" w14:textId="77777777" w:rsidR="008800EA" w:rsidRPr="005A1AA1" w:rsidRDefault="008800EA" w:rsidP="008800EA">
      <w:pPr>
        <w:spacing w:line="276" w:lineRule="auto"/>
        <w:rPr>
          <w:rFonts w:ascii="Arial Narrow" w:hAnsi="Arial Narrow"/>
        </w:rPr>
      </w:pPr>
      <w:r w:rsidRPr="005A1AA1">
        <w:rPr>
          <w:rFonts w:ascii="Arial Narrow" w:hAnsi="Arial Narrow"/>
        </w:rPr>
        <w:t>En béton n°2 y compris armatures, coulé sur gros béton ou sur le béton de propreté coffrage parement I pour les parties non encastrées dans le sol, y compris sujétions d'incorporations (hydrofuge…), passages de canalisations et réservations de toutes sortes; y compris coordination avec le lot Electricité pour la mise en œuvre de ruban galvanisé de section 100 mm² et d'épaisseur 3 mm pour prise de terre en ceinture des bâtiments avec boucles et barrettes à couteau de raccordement (fourniture lot Courants Forts).</w:t>
      </w:r>
    </w:p>
    <w:p w14:paraId="08E79425" w14:textId="77777777" w:rsidR="008800EA" w:rsidRPr="005A1AA1" w:rsidRDefault="008800EA" w:rsidP="008800EA">
      <w:pPr>
        <w:spacing w:line="276" w:lineRule="auto"/>
        <w:rPr>
          <w:rFonts w:ascii="Arial Narrow" w:hAnsi="Arial Narrow"/>
        </w:rPr>
      </w:pPr>
      <w:r w:rsidRPr="005A1AA1">
        <w:rPr>
          <w:rFonts w:ascii="Arial Narrow" w:hAnsi="Arial Narrow"/>
        </w:rPr>
        <w:t>Position : suivant plans de fondations (voir plans d'exécution du béton armé).</w:t>
      </w:r>
    </w:p>
    <w:p w14:paraId="372AF236" w14:textId="77777777" w:rsidR="008800EA" w:rsidRPr="005A1AA1" w:rsidRDefault="008800EA" w:rsidP="008800EA">
      <w:pPr>
        <w:spacing w:line="276" w:lineRule="auto"/>
        <w:ind w:left="283" w:hanging="283"/>
        <w:rPr>
          <w:rFonts w:ascii="Arial Narrow" w:hAnsi="Arial Narrow"/>
        </w:rPr>
      </w:pPr>
      <w:r w:rsidRPr="005A1AA1">
        <w:rPr>
          <w:rFonts w:ascii="Arial Narrow" w:hAnsi="Arial Narrow"/>
        </w:rPr>
        <w:t xml:space="preserve">3.4.5. </w:t>
      </w:r>
      <w:r w:rsidRPr="005A1AA1">
        <w:rPr>
          <w:rFonts w:ascii="Arial Narrow" w:hAnsi="Arial Narrow"/>
          <w:u w:val="single"/>
        </w:rPr>
        <w:t>Béton pour poteaux en fondations</w:t>
      </w:r>
    </w:p>
    <w:p w14:paraId="059ACB63" w14:textId="77777777" w:rsidR="008800EA" w:rsidRPr="005A1AA1" w:rsidRDefault="008800EA" w:rsidP="008800EA">
      <w:pPr>
        <w:spacing w:line="276" w:lineRule="auto"/>
        <w:rPr>
          <w:rFonts w:ascii="Arial Narrow" w:hAnsi="Arial Narrow"/>
        </w:rPr>
      </w:pPr>
      <w:r w:rsidRPr="005A1AA1">
        <w:rPr>
          <w:rFonts w:ascii="Arial Narrow" w:hAnsi="Arial Narrow"/>
        </w:rPr>
        <w:t>A exécuter en béton n° 2 avec incorporation d'hydrofuge, y compris armatures et toutes sujétions pour réservations éventuelles, coffrage parement L.</w:t>
      </w:r>
    </w:p>
    <w:p w14:paraId="1E7954F5" w14:textId="77777777" w:rsidR="008800EA" w:rsidRPr="005A1AA1" w:rsidRDefault="008800EA" w:rsidP="008800EA">
      <w:pPr>
        <w:spacing w:line="276" w:lineRule="auto"/>
        <w:rPr>
          <w:rFonts w:ascii="Arial Narrow" w:hAnsi="Arial Narrow"/>
        </w:rPr>
      </w:pPr>
      <w:r w:rsidRPr="005A1AA1">
        <w:rPr>
          <w:rFonts w:ascii="Arial Narrow" w:hAnsi="Arial Narrow"/>
        </w:rPr>
        <w:t>Position : suivant plans d'exécution béton armé.</w:t>
      </w:r>
    </w:p>
    <w:p w14:paraId="2FBCF320" w14:textId="77777777" w:rsidR="008800EA" w:rsidRPr="005A1AA1" w:rsidRDefault="008800EA" w:rsidP="008800EA">
      <w:pPr>
        <w:spacing w:line="276" w:lineRule="auto"/>
        <w:ind w:left="283" w:hanging="283"/>
        <w:rPr>
          <w:rFonts w:ascii="Arial Narrow" w:hAnsi="Arial Narrow"/>
        </w:rPr>
      </w:pPr>
      <w:r w:rsidRPr="005A1AA1">
        <w:rPr>
          <w:rFonts w:ascii="Arial Narrow" w:hAnsi="Arial Narrow"/>
        </w:rPr>
        <w:t xml:space="preserve">3.4.6. </w:t>
      </w:r>
      <w:r w:rsidRPr="005A1AA1">
        <w:rPr>
          <w:rFonts w:ascii="Arial Narrow" w:hAnsi="Arial Narrow"/>
          <w:u w:val="single"/>
        </w:rPr>
        <w:t>Béton armé pour soutènement, reprise en sous œuvre</w:t>
      </w:r>
    </w:p>
    <w:p w14:paraId="7EC7EE55" w14:textId="77777777" w:rsidR="008800EA" w:rsidRPr="005A1AA1" w:rsidRDefault="008800EA" w:rsidP="008800EA">
      <w:pPr>
        <w:spacing w:line="276" w:lineRule="auto"/>
        <w:rPr>
          <w:rFonts w:ascii="Arial Narrow" w:hAnsi="Arial Narrow"/>
        </w:rPr>
      </w:pPr>
      <w:r w:rsidRPr="005A1AA1">
        <w:rPr>
          <w:rFonts w:ascii="Arial Narrow" w:hAnsi="Arial Narrow"/>
        </w:rPr>
        <w:t>Fouille par petites parties pour permettre la reprise des charges par intervalles, minimum entre chaque puits : détails d'exécution suivant prescriptions des plans d'études.</w:t>
      </w:r>
    </w:p>
    <w:p w14:paraId="570F3FAB" w14:textId="77777777" w:rsidR="008800EA" w:rsidRPr="005A1AA1" w:rsidRDefault="008800EA" w:rsidP="008800EA">
      <w:pPr>
        <w:spacing w:line="276" w:lineRule="auto"/>
        <w:ind w:left="283" w:hanging="283"/>
        <w:rPr>
          <w:rFonts w:ascii="Arial Narrow" w:hAnsi="Arial Narrow"/>
        </w:rPr>
      </w:pPr>
      <w:r w:rsidRPr="005A1AA1">
        <w:rPr>
          <w:rFonts w:ascii="Arial Narrow" w:hAnsi="Arial Narrow"/>
        </w:rPr>
        <w:t xml:space="preserve">3.4.7. </w:t>
      </w:r>
      <w:r w:rsidRPr="005A1AA1">
        <w:rPr>
          <w:rFonts w:ascii="Arial Narrow" w:hAnsi="Arial Narrow"/>
          <w:u w:val="single"/>
        </w:rPr>
        <w:t>Béton pour longrines et voiles en fondation</w:t>
      </w:r>
    </w:p>
    <w:p w14:paraId="7F0A68A5" w14:textId="77777777" w:rsidR="008800EA" w:rsidRPr="005A1AA1" w:rsidRDefault="008800EA" w:rsidP="008800EA">
      <w:pPr>
        <w:spacing w:line="276" w:lineRule="auto"/>
        <w:rPr>
          <w:rFonts w:ascii="Arial Narrow" w:hAnsi="Arial Narrow"/>
        </w:rPr>
      </w:pPr>
      <w:r w:rsidRPr="005A1AA1">
        <w:rPr>
          <w:rFonts w:ascii="Arial Narrow" w:hAnsi="Arial Narrow"/>
        </w:rPr>
        <w:t>A exécuter en béton n° 2 avec incorporation d'hydrofuge, y compris armatures et toutes sujétions pour réservations éventuelles, coffrage parement I.</w:t>
      </w:r>
    </w:p>
    <w:p w14:paraId="4D5D86DD" w14:textId="77777777" w:rsidR="008800EA" w:rsidRPr="005A1AA1" w:rsidRDefault="008800EA" w:rsidP="008800EA">
      <w:pPr>
        <w:spacing w:line="276" w:lineRule="auto"/>
        <w:rPr>
          <w:rFonts w:ascii="Arial Narrow" w:hAnsi="Arial Narrow"/>
        </w:rPr>
      </w:pPr>
      <w:r w:rsidRPr="005A1AA1">
        <w:rPr>
          <w:rFonts w:ascii="Arial Narrow" w:hAnsi="Arial Narrow"/>
        </w:rPr>
        <w:t>Position : suivant plans d'exécution béton armé.</w:t>
      </w:r>
    </w:p>
    <w:p w14:paraId="180BAF1E" w14:textId="77777777" w:rsidR="008800EA" w:rsidRPr="005A1AA1" w:rsidRDefault="008800EA" w:rsidP="008800EA">
      <w:pPr>
        <w:spacing w:line="276" w:lineRule="auto"/>
        <w:ind w:left="283" w:hanging="283"/>
        <w:rPr>
          <w:rFonts w:ascii="Arial Narrow" w:hAnsi="Arial Narrow"/>
        </w:rPr>
      </w:pPr>
      <w:r w:rsidRPr="005A1AA1">
        <w:rPr>
          <w:rFonts w:ascii="Arial Narrow" w:hAnsi="Arial Narrow"/>
        </w:rPr>
        <w:t xml:space="preserve">3.4.8. </w:t>
      </w:r>
      <w:r w:rsidRPr="005A1AA1">
        <w:rPr>
          <w:rFonts w:ascii="Arial Narrow" w:hAnsi="Arial Narrow"/>
          <w:u w:val="single"/>
        </w:rPr>
        <w:t>Béton pour bacs, jardinières et chêneaux</w:t>
      </w:r>
    </w:p>
    <w:p w14:paraId="1349DBC8" w14:textId="77777777" w:rsidR="008800EA" w:rsidRPr="005A1AA1" w:rsidRDefault="008800EA" w:rsidP="008800EA">
      <w:pPr>
        <w:spacing w:line="276" w:lineRule="auto"/>
        <w:rPr>
          <w:rFonts w:ascii="Arial Narrow" w:hAnsi="Arial Narrow"/>
        </w:rPr>
      </w:pPr>
      <w:r w:rsidRPr="005A1AA1">
        <w:rPr>
          <w:rFonts w:ascii="Arial Narrow" w:hAnsi="Arial Narrow"/>
        </w:rPr>
        <w:t>A exécuter en béton n° 2 avec incorporation d'hydrofuge, armatures, coffrage parement l’état de surface S4, toutes sujétions pour réservations, y compris larmiers pour relevés en béton, y compris façon de pente vers les points d'évacuation des eaux. Les jardinières sont destinées à recevoir 50cm de terre végétale et un complexe d’entités.</w:t>
      </w:r>
    </w:p>
    <w:p w14:paraId="13813EE2" w14:textId="77777777" w:rsidR="008800EA" w:rsidRPr="005A1AA1" w:rsidRDefault="008800EA" w:rsidP="008800EA">
      <w:pPr>
        <w:spacing w:line="276" w:lineRule="auto"/>
        <w:rPr>
          <w:rFonts w:ascii="Arial Narrow" w:hAnsi="Arial Narrow"/>
        </w:rPr>
      </w:pPr>
      <w:r w:rsidRPr="005A1AA1">
        <w:rPr>
          <w:rFonts w:ascii="Arial Narrow" w:hAnsi="Arial Narrow"/>
        </w:rPr>
        <w:t>Position : suivant plans d'exécution béton armé, et plans de l’Architecte.</w:t>
      </w:r>
    </w:p>
    <w:p w14:paraId="6056128E" w14:textId="77777777" w:rsidR="008800EA" w:rsidRPr="005A1AA1" w:rsidRDefault="008800EA" w:rsidP="008800EA">
      <w:pPr>
        <w:spacing w:line="276" w:lineRule="auto"/>
        <w:rPr>
          <w:rFonts w:ascii="Arial Narrow" w:hAnsi="Arial Narrow"/>
          <w:u w:val="single"/>
        </w:rPr>
      </w:pPr>
      <w:r w:rsidRPr="005A1AA1">
        <w:rPr>
          <w:rFonts w:ascii="Arial Narrow" w:hAnsi="Arial Narrow"/>
        </w:rPr>
        <w:t>3.4.9. Béton</w:t>
      </w:r>
      <w:r w:rsidRPr="005A1AA1">
        <w:rPr>
          <w:rFonts w:ascii="Arial Narrow" w:hAnsi="Arial Narrow"/>
          <w:u w:val="single"/>
        </w:rPr>
        <w:t xml:space="preserve"> pour dallages, perrons et rampes</w:t>
      </w:r>
    </w:p>
    <w:p w14:paraId="6112C31A" w14:textId="77777777" w:rsidR="008800EA" w:rsidRPr="005A1AA1" w:rsidRDefault="008800EA" w:rsidP="008800EA">
      <w:pPr>
        <w:spacing w:line="276" w:lineRule="auto"/>
        <w:rPr>
          <w:rFonts w:ascii="Arial Narrow" w:hAnsi="Arial Narrow"/>
        </w:rPr>
      </w:pPr>
      <w:r w:rsidRPr="005A1AA1">
        <w:rPr>
          <w:rFonts w:ascii="Arial Narrow" w:hAnsi="Arial Narrow"/>
        </w:rPr>
        <w:lastRenderedPageBreak/>
        <w:t>Tous les travaux de dallage sont à réaliser conformément aux annales de ITBTP n° 379 de janvier 1980.</w:t>
      </w:r>
    </w:p>
    <w:p w14:paraId="27D39D68" w14:textId="77777777" w:rsidR="008800EA" w:rsidRPr="005A1AA1" w:rsidRDefault="008800EA" w:rsidP="008800EA">
      <w:pPr>
        <w:spacing w:line="276" w:lineRule="auto"/>
        <w:rPr>
          <w:rFonts w:ascii="Arial Narrow" w:hAnsi="Arial Narrow"/>
        </w:rPr>
      </w:pPr>
      <w:r w:rsidRPr="005A1AA1">
        <w:rPr>
          <w:rFonts w:ascii="Arial Narrow" w:hAnsi="Arial Narrow"/>
        </w:rPr>
        <w:t>Le dallage est constitué à partir de la plate-forme des terrassements généraux ou de la plate-forme remblayée par :</w:t>
      </w:r>
    </w:p>
    <w:p w14:paraId="7C4A53E7" w14:textId="77777777" w:rsidR="008800EA" w:rsidRPr="005A1AA1" w:rsidRDefault="008800EA" w:rsidP="008800EA">
      <w:pPr>
        <w:spacing w:line="276" w:lineRule="auto"/>
        <w:rPr>
          <w:rFonts w:ascii="Arial Narrow" w:hAnsi="Arial Narrow"/>
        </w:rPr>
      </w:pPr>
      <w:r w:rsidRPr="005A1AA1">
        <w:rPr>
          <w:rFonts w:ascii="Arial Narrow" w:hAnsi="Arial Narrow"/>
        </w:rPr>
        <w:t>* une forme : constituée par des matériaux provenant des déblais et exempt de débris végétaux ou d'argile.</w:t>
      </w:r>
    </w:p>
    <w:p w14:paraId="4A81BCCE" w14:textId="77777777" w:rsidR="008800EA" w:rsidRPr="005A1AA1" w:rsidRDefault="008800EA" w:rsidP="008800EA">
      <w:pPr>
        <w:spacing w:line="276" w:lineRule="auto"/>
        <w:rPr>
          <w:rFonts w:ascii="Arial Narrow" w:hAnsi="Arial Narrow"/>
        </w:rPr>
      </w:pPr>
      <w:r w:rsidRPr="005A1AA1">
        <w:rPr>
          <w:rFonts w:ascii="Arial Narrow" w:hAnsi="Arial Narrow"/>
        </w:rPr>
        <w:t>* un film plastique : une feuille de polyéthylène de 100 microns armée avec fibres de nylon du type Gril tex ou équivalent avec recouvrement des lés. Elle sera posée sur 3 cm de sable pour éviter les perforations.</w:t>
      </w:r>
    </w:p>
    <w:p w14:paraId="6E34F649" w14:textId="77777777" w:rsidR="008800EA" w:rsidRPr="005A1AA1" w:rsidRDefault="008800EA" w:rsidP="008800EA">
      <w:pPr>
        <w:spacing w:line="276" w:lineRule="auto"/>
        <w:rPr>
          <w:rFonts w:ascii="Arial Narrow" w:hAnsi="Arial Narrow"/>
        </w:rPr>
      </w:pPr>
      <w:r w:rsidRPr="005A1AA1">
        <w:rPr>
          <w:rFonts w:ascii="Arial Narrow" w:hAnsi="Arial Narrow"/>
        </w:rPr>
        <w:t>* du corps de dallage : à exécuter en béton n°2, armatures, coffrage parement L, état de surface S4 ou S5, suivant position, y compris retours d'about de dalle, toutes sujétions pour réservations et passage des corps d'état.</w:t>
      </w:r>
    </w:p>
    <w:p w14:paraId="00D94B5B" w14:textId="77777777" w:rsidR="008800EA" w:rsidRPr="005A1AA1" w:rsidRDefault="008800EA" w:rsidP="008800EA">
      <w:pPr>
        <w:spacing w:line="276" w:lineRule="auto"/>
        <w:rPr>
          <w:rFonts w:ascii="Arial Narrow" w:hAnsi="Arial Narrow"/>
        </w:rPr>
      </w:pPr>
      <w:r w:rsidRPr="005A1AA1">
        <w:rPr>
          <w:rFonts w:ascii="Arial Narrow" w:hAnsi="Arial Narrow"/>
        </w:rPr>
        <w:t>Tous ces travaux sont à réaliser à joint sec (1cm) par rapport à la structure.</w:t>
      </w:r>
    </w:p>
    <w:p w14:paraId="2B2C86DA" w14:textId="77777777" w:rsidR="008800EA" w:rsidRPr="005A1AA1" w:rsidRDefault="008800EA" w:rsidP="008800EA">
      <w:pPr>
        <w:spacing w:line="276" w:lineRule="auto"/>
        <w:rPr>
          <w:rFonts w:ascii="Arial Narrow" w:hAnsi="Arial Narrow"/>
        </w:rPr>
      </w:pPr>
      <w:r w:rsidRPr="005A1AA1">
        <w:rPr>
          <w:rFonts w:ascii="Arial Narrow" w:hAnsi="Arial Narrow"/>
        </w:rPr>
        <w:t>Position : suivant plans d'exécution béton armé.</w:t>
      </w:r>
    </w:p>
    <w:p w14:paraId="663E13CA" w14:textId="77777777" w:rsidR="008800EA" w:rsidRPr="005A1AA1" w:rsidRDefault="008800EA" w:rsidP="008800EA">
      <w:pPr>
        <w:spacing w:line="276" w:lineRule="auto"/>
        <w:ind w:left="283" w:hanging="283"/>
        <w:rPr>
          <w:rFonts w:ascii="Arial Narrow" w:hAnsi="Arial Narrow"/>
          <w:b/>
          <w:u w:val="single"/>
        </w:rPr>
      </w:pPr>
      <w:r w:rsidRPr="005A1AA1">
        <w:rPr>
          <w:rFonts w:ascii="Arial Narrow" w:hAnsi="Arial Narrow"/>
          <w:b/>
          <w:u w:val="single"/>
        </w:rPr>
        <w:t>Article 3.5.  OUVRAGES EN ELEVATION</w:t>
      </w:r>
    </w:p>
    <w:p w14:paraId="768A135E" w14:textId="77777777" w:rsidR="008800EA" w:rsidRPr="005A1AA1" w:rsidRDefault="008800EA" w:rsidP="008800EA">
      <w:pPr>
        <w:spacing w:line="276" w:lineRule="auto"/>
        <w:rPr>
          <w:rFonts w:ascii="Arial Narrow" w:hAnsi="Arial Narrow"/>
          <w:u w:val="single"/>
        </w:rPr>
      </w:pPr>
      <w:r w:rsidRPr="005A1AA1">
        <w:rPr>
          <w:rFonts w:ascii="Arial Narrow" w:hAnsi="Arial Narrow"/>
        </w:rPr>
        <w:t xml:space="preserve">3.5.1. </w:t>
      </w:r>
      <w:r w:rsidRPr="005A1AA1">
        <w:rPr>
          <w:rFonts w:ascii="Arial Narrow" w:hAnsi="Arial Narrow"/>
          <w:u w:val="single"/>
        </w:rPr>
        <w:t>En béton N°3.</w:t>
      </w:r>
    </w:p>
    <w:p w14:paraId="2A1603B9" w14:textId="77777777" w:rsidR="008800EA" w:rsidRPr="005A1AA1" w:rsidRDefault="008800EA" w:rsidP="008800EA">
      <w:pPr>
        <w:spacing w:line="276" w:lineRule="auto"/>
        <w:rPr>
          <w:rFonts w:ascii="Arial Narrow" w:hAnsi="Arial Narrow"/>
        </w:rPr>
      </w:pPr>
      <w:r w:rsidRPr="005A1AA1">
        <w:rPr>
          <w:rFonts w:ascii="Arial Narrow" w:hAnsi="Arial Narrow"/>
        </w:rPr>
        <w:t>Le calage des armatures sera particulièrement soigné. Coffrage du type "R" pour recevoir la finition prévue.</w:t>
      </w:r>
    </w:p>
    <w:p w14:paraId="29998C60" w14:textId="77777777" w:rsidR="008800EA" w:rsidRPr="005A1AA1" w:rsidRDefault="008800EA" w:rsidP="008800EA">
      <w:pPr>
        <w:spacing w:line="276" w:lineRule="auto"/>
        <w:rPr>
          <w:rFonts w:ascii="Arial Narrow" w:hAnsi="Arial Narrow"/>
        </w:rPr>
      </w:pPr>
      <w:r w:rsidRPr="005A1AA1">
        <w:rPr>
          <w:rFonts w:ascii="Arial Narrow" w:hAnsi="Arial Narrow"/>
        </w:rPr>
        <w:t>Prévoir mise en place dans les poutres et dans les poteaux de fourreau pour passage de canalisations lignes électriques, canalisation de plomberie, gaines de ventilation à la demande des corps d'état intéressés, renforts d'armatures en conséquence et suivant leurs indications et accords sur les plans d’exécution avant tout coulage.</w:t>
      </w:r>
    </w:p>
    <w:p w14:paraId="02AB1340" w14:textId="77777777" w:rsidR="008800EA" w:rsidRPr="005A1AA1" w:rsidRDefault="008800EA" w:rsidP="008800EA">
      <w:pPr>
        <w:spacing w:line="276" w:lineRule="auto"/>
        <w:ind w:left="283" w:hanging="283"/>
        <w:rPr>
          <w:rFonts w:ascii="Arial Narrow" w:hAnsi="Arial Narrow"/>
        </w:rPr>
      </w:pPr>
      <w:r w:rsidRPr="005A1AA1">
        <w:rPr>
          <w:rFonts w:ascii="Arial Narrow" w:hAnsi="Arial Narrow"/>
        </w:rPr>
        <w:t xml:space="preserve">3.5.2. </w:t>
      </w:r>
      <w:r w:rsidRPr="005A1AA1">
        <w:rPr>
          <w:rFonts w:ascii="Arial Narrow" w:hAnsi="Arial Narrow"/>
          <w:u w:val="single"/>
        </w:rPr>
        <w:t>Béton pour poteaux en élévation</w:t>
      </w:r>
    </w:p>
    <w:p w14:paraId="780E1F97" w14:textId="77777777" w:rsidR="008800EA" w:rsidRPr="005A1AA1" w:rsidRDefault="008800EA" w:rsidP="008800EA">
      <w:pPr>
        <w:spacing w:line="276" w:lineRule="auto"/>
        <w:rPr>
          <w:rFonts w:ascii="Arial Narrow" w:hAnsi="Arial Narrow"/>
        </w:rPr>
      </w:pPr>
      <w:r w:rsidRPr="005A1AA1">
        <w:rPr>
          <w:rFonts w:ascii="Arial Narrow" w:hAnsi="Arial Narrow"/>
        </w:rPr>
        <w:t>A exécuter en béton n°3 y compris armatures, coffrage parement L, et toutes sujétions pour réservations éventuelles, feuillures et coffrage inclinés.</w:t>
      </w:r>
    </w:p>
    <w:p w14:paraId="50DEDD8A" w14:textId="77777777" w:rsidR="008800EA" w:rsidRPr="005A1AA1" w:rsidRDefault="008800EA" w:rsidP="008800EA">
      <w:pPr>
        <w:spacing w:line="276" w:lineRule="auto"/>
        <w:rPr>
          <w:rFonts w:ascii="Arial Narrow" w:hAnsi="Arial Narrow"/>
        </w:rPr>
      </w:pPr>
      <w:r w:rsidRPr="005A1AA1">
        <w:rPr>
          <w:rFonts w:ascii="Arial Narrow" w:hAnsi="Arial Narrow"/>
        </w:rPr>
        <w:t>Position : suivant plans d'exécution béton armé.</w:t>
      </w:r>
    </w:p>
    <w:p w14:paraId="10E5E774" w14:textId="77777777" w:rsidR="008800EA" w:rsidRPr="005A1AA1" w:rsidRDefault="008800EA" w:rsidP="008800EA">
      <w:pPr>
        <w:spacing w:line="276" w:lineRule="auto"/>
        <w:ind w:left="283" w:hanging="283"/>
        <w:rPr>
          <w:rFonts w:ascii="Arial Narrow" w:hAnsi="Arial Narrow"/>
        </w:rPr>
      </w:pPr>
      <w:r w:rsidRPr="005A1AA1">
        <w:rPr>
          <w:rFonts w:ascii="Arial Narrow" w:hAnsi="Arial Narrow"/>
        </w:rPr>
        <w:t xml:space="preserve">3.5.3. </w:t>
      </w:r>
      <w:r w:rsidRPr="005A1AA1">
        <w:rPr>
          <w:rFonts w:ascii="Arial Narrow" w:hAnsi="Arial Narrow"/>
          <w:u w:val="single"/>
        </w:rPr>
        <w:t>Béton pour poutres, chaînages, linteaux</w:t>
      </w:r>
    </w:p>
    <w:p w14:paraId="5EED0B54" w14:textId="77777777" w:rsidR="008800EA" w:rsidRPr="005A1AA1" w:rsidRDefault="008800EA" w:rsidP="008800EA">
      <w:pPr>
        <w:spacing w:line="276" w:lineRule="auto"/>
        <w:rPr>
          <w:rFonts w:ascii="Arial Narrow" w:hAnsi="Arial Narrow"/>
        </w:rPr>
      </w:pPr>
      <w:r w:rsidRPr="005A1AA1">
        <w:rPr>
          <w:rFonts w:ascii="Arial Narrow" w:hAnsi="Arial Narrow"/>
        </w:rPr>
        <w:t>A exécuter en béton n°3 y compris armatures, coffrage parement L, et toutes sujétions pour réservations éventuelles, feuillures, engravures pour réception charpente, larmiers.</w:t>
      </w:r>
    </w:p>
    <w:p w14:paraId="46D88C94" w14:textId="77777777" w:rsidR="008800EA" w:rsidRPr="005A1AA1" w:rsidRDefault="008800EA" w:rsidP="008800EA">
      <w:pPr>
        <w:spacing w:line="276" w:lineRule="auto"/>
        <w:rPr>
          <w:rFonts w:ascii="Arial Narrow" w:hAnsi="Arial Narrow"/>
        </w:rPr>
      </w:pPr>
      <w:r w:rsidRPr="005A1AA1">
        <w:rPr>
          <w:rFonts w:ascii="Arial Narrow" w:hAnsi="Arial Narrow"/>
        </w:rPr>
        <w:t>Position : suivant plans d'exécution béton armé.</w:t>
      </w:r>
    </w:p>
    <w:p w14:paraId="7C95D54A" w14:textId="77777777" w:rsidR="008800EA" w:rsidRPr="005A1AA1" w:rsidRDefault="008800EA" w:rsidP="008800EA">
      <w:pPr>
        <w:spacing w:line="276" w:lineRule="auto"/>
        <w:ind w:left="283" w:hanging="283"/>
        <w:rPr>
          <w:rFonts w:ascii="Arial Narrow" w:hAnsi="Arial Narrow"/>
        </w:rPr>
      </w:pPr>
      <w:r w:rsidRPr="005A1AA1">
        <w:rPr>
          <w:rFonts w:ascii="Arial Narrow" w:hAnsi="Arial Narrow"/>
        </w:rPr>
        <w:t xml:space="preserve">3.5.4. </w:t>
      </w:r>
      <w:r w:rsidRPr="005A1AA1">
        <w:rPr>
          <w:rFonts w:ascii="Arial Narrow" w:hAnsi="Arial Narrow"/>
          <w:u w:val="single"/>
        </w:rPr>
        <w:t>Béton pour acrotères</w:t>
      </w:r>
    </w:p>
    <w:p w14:paraId="1B247BAF" w14:textId="77777777" w:rsidR="008800EA" w:rsidRPr="005A1AA1" w:rsidRDefault="008800EA" w:rsidP="008800EA">
      <w:pPr>
        <w:spacing w:line="276" w:lineRule="auto"/>
        <w:rPr>
          <w:rFonts w:ascii="Arial Narrow" w:hAnsi="Arial Narrow"/>
        </w:rPr>
      </w:pPr>
      <w:r w:rsidRPr="005A1AA1">
        <w:rPr>
          <w:rFonts w:ascii="Arial Narrow" w:hAnsi="Arial Narrow"/>
        </w:rPr>
        <w:t>A exécuter en béton n°3 y compris armatures, coffrage parement L, et toutes sujétions pour engravures de relevés d'étanchéité, larmiers formant goutte d'eau et en général tous les relevés indiqués sur les plans ou rendus nécessaires pour une bonne exécution des ouvrages. Joint de fractionnement conformément au DTU n°20.</w:t>
      </w:r>
    </w:p>
    <w:p w14:paraId="61A9AF88" w14:textId="77777777" w:rsidR="008800EA" w:rsidRPr="005A1AA1" w:rsidRDefault="008800EA" w:rsidP="008800EA">
      <w:pPr>
        <w:spacing w:line="276" w:lineRule="auto"/>
        <w:rPr>
          <w:rFonts w:ascii="Arial Narrow" w:hAnsi="Arial Narrow"/>
        </w:rPr>
      </w:pPr>
      <w:r w:rsidRPr="005A1AA1">
        <w:rPr>
          <w:rFonts w:ascii="Arial Narrow" w:hAnsi="Arial Narrow"/>
        </w:rPr>
        <w:t>Position : suivant plans d'exécution béton armé. L’entreprise devra se rapprocher du titulaire du lot Etanchéité chargé de la réalisation du béton de pente pour s’assurer de la bonne hauteur de ses relevés.</w:t>
      </w:r>
    </w:p>
    <w:p w14:paraId="45BFCEC5" w14:textId="77777777" w:rsidR="008800EA" w:rsidRPr="005A1AA1" w:rsidRDefault="008800EA" w:rsidP="008800EA">
      <w:pPr>
        <w:spacing w:line="276" w:lineRule="auto"/>
        <w:rPr>
          <w:rFonts w:ascii="Arial Narrow" w:hAnsi="Arial Narrow"/>
        </w:rPr>
      </w:pPr>
      <w:r w:rsidRPr="005A1AA1">
        <w:rPr>
          <w:rFonts w:ascii="Arial Narrow" w:hAnsi="Arial Narrow"/>
        </w:rPr>
        <w:t xml:space="preserve">3.5.5. </w:t>
      </w:r>
      <w:r w:rsidRPr="005A1AA1">
        <w:rPr>
          <w:rFonts w:ascii="Arial Narrow" w:hAnsi="Arial Narrow"/>
          <w:u w:val="single"/>
        </w:rPr>
        <w:t>Béton pour appuis de baie et divers</w:t>
      </w:r>
    </w:p>
    <w:p w14:paraId="6A6C37A7" w14:textId="77777777" w:rsidR="008800EA" w:rsidRPr="005A1AA1" w:rsidRDefault="008800EA" w:rsidP="008800EA">
      <w:pPr>
        <w:spacing w:line="276" w:lineRule="auto"/>
        <w:rPr>
          <w:rFonts w:ascii="Arial Narrow" w:hAnsi="Arial Narrow"/>
        </w:rPr>
      </w:pPr>
      <w:r w:rsidRPr="005A1AA1">
        <w:rPr>
          <w:rFonts w:ascii="Arial Narrow" w:hAnsi="Arial Narrow"/>
        </w:rPr>
        <w:t>Ouvrages coulés en place à exécuter en béton 3 y compris armatures, coffrage parement L, aciers en attente, larmiers formant goutte d'eau et en général tous les détails indiqués sur les plans ou rendus nécessaires pour une bonne exécution des ouvrages (conformément aux DTU n°20).</w:t>
      </w:r>
    </w:p>
    <w:p w14:paraId="549FE493" w14:textId="77777777" w:rsidR="008800EA" w:rsidRPr="005A1AA1" w:rsidRDefault="008800EA" w:rsidP="008800EA">
      <w:pPr>
        <w:spacing w:line="276" w:lineRule="auto"/>
        <w:rPr>
          <w:rFonts w:ascii="Arial Narrow" w:hAnsi="Arial Narrow"/>
        </w:rPr>
      </w:pPr>
      <w:r w:rsidRPr="005A1AA1">
        <w:rPr>
          <w:rFonts w:ascii="Arial Narrow" w:hAnsi="Arial Narrow"/>
        </w:rPr>
        <w:t>Position : suivant plans d'exécution béton armé.</w:t>
      </w:r>
    </w:p>
    <w:p w14:paraId="1510AC41" w14:textId="77777777" w:rsidR="008800EA" w:rsidRPr="005A1AA1" w:rsidRDefault="008800EA" w:rsidP="008800EA">
      <w:pPr>
        <w:spacing w:line="276" w:lineRule="auto"/>
        <w:rPr>
          <w:rFonts w:ascii="Arial Narrow" w:hAnsi="Arial Narrow"/>
          <w:u w:val="single"/>
        </w:rPr>
      </w:pPr>
      <w:r w:rsidRPr="005A1AA1">
        <w:rPr>
          <w:rFonts w:ascii="Arial Narrow" w:hAnsi="Arial Narrow"/>
        </w:rPr>
        <w:t xml:space="preserve">3.5.6. </w:t>
      </w:r>
      <w:r w:rsidRPr="005A1AA1">
        <w:rPr>
          <w:rFonts w:ascii="Arial Narrow" w:hAnsi="Arial Narrow"/>
          <w:u w:val="single"/>
        </w:rPr>
        <w:t>Béton pour escaliers</w:t>
      </w:r>
    </w:p>
    <w:p w14:paraId="3BACECB7" w14:textId="77777777" w:rsidR="008800EA" w:rsidRPr="005A1AA1" w:rsidRDefault="008800EA" w:rsidP="008800EA">
      <w:pPr>
        <w:spacing w:line="276" w:lineRule="auto"/>
        <w:rPr>
          <w:rFonts w:ascii="Arial Narrow" w:hAnsi="Arial Narrow"/>
        </w:rPr>
      </w:pPr>
      <w:r w:rsidRPr="005A1AA1">
        <w:rPr>
          <w:rFonts w:ascii="Arial Narrow" w:hAnsi="Arial Narrow"/>
        </w:rPr>
        <w:t>Ouvrages coulés en place à exécuter en béton n°3 y compris armatures, coffrage parement L, aciers en attente :</w:t>
      </w:r>
    </w:p>
    <w:p w14:paraId="7401FDAC" w14:textId="77777777" w:rsidR="008800EA" w:rsidRPr="005A1AA1" w:rsidRDefault="008800EA" w:rsidP="008800EA">
      <w:pPr>
        <w:spacing w:line="276" w:lineRule="auto"/>
        <w:rPr>
          <w:rFonts w:ascii="Arial Narrow" w:hAnsi="Arial Narrow"/>
        </w:rPr>
      </w:pPr>
      <w:r w:rsidRPr="005A1AA1">
        <w:rPr>
          <w:rFonts w:ascii="Arial Narrow" w:hAnsi="Arial Narrow"/>
        </w:rPr>
        <w:t xml:space="preserve"> 3.5.7. </w:t>
      </w:r>
      <w:r w:rsidRPr="005A1AA1">
        <w:rPr>
          <w:rFonts w:ascii="Arial Narrow" w:hAnsi="Arial Narrow"/>
          <w:u w:val="single"/>
        </w:rPr>
        <w:t>Planchers hourdis creux</w:t>
      </w:r>
    </w:p>
    <w:p w14:paraId="0B6D9D7C" w14:textId="77777777" w:rsidR="008800EA" w:rsidRPr="005A1AA1" w:rsidRDefault="008800EA" w:rsidP="008800EA">
      <w:pPr>
        <w:spacing w:line="276" w:lineRule="auto"/>
        <w:rPr>
          <w:rFonts w:ascii="Arial Narrow" w:hAnsi="Arial Narrow"/>
        </w:rPr>
      </w:pPr>
      <w:r w:rsidRPr="005A1AA1">
        <w:rPr>
          <w:rFonts w:ascii="Arial Narrow" w:hAnsi="Arial Narrow"/>
        </w:rPr>
        <w:t>Ce type de plancher devra posséder un avis technique et sa mise en œuvre conforme à celui-ci</w:t>
      </w:r>
    </w:p>
    <w:p w14:paraId="073F440A" w14:textId="77777777" w:rsidR="008800EA" w:rsidRPr="005A1AA1" w:rsidRDefault="008800EA" w:rsidP="008800EA">
      <w:pPr>
        <w:spacing w:line="276" w:lineRule="auto"/>
        <w:rPr>
          <w:rFonts w:ascii="Arial Narrow" w:hAnsi="Arial Narrow"/>
          <w:b/>
        </w:rPr>
      </w:pPr>
      <w:r w:rsidRPr="005A1AA1">
        <w:rPr>
          <w:rFonts w:ascii="Arial Narrow" w:hAnsi="Arial Narrow"/>
        </w:rPr>
        <w:lastRenderedPageBreak/>
        <w:t xml:space="preserve">Le plancher sera calculé pour permettre les surcharges précisées par la norme NFP 06.001 relatif à ce type d'établissement. Les planchers corps creux seront constitués de hourdis et </w:t>
      </w:r>
      <w:r w:rsidRPr="005A1AA1">
        <w:rPr>
          <w:rFonts w:ascii="Arial Narrow" w:hAnsi="Arial Narrow"/>
          <w:b/>
        </w:rPr>
        <w:t>nervures préfabriqués sur site</w:t>
      </w:r>
      <w:r w:rsidRPr="005A1AA1">
        <w:rPr>
          <w:rFonts w:ascii="Arial Narrow" w:hAnsi="Arial Narrow"/>
        </w:rPr>
        <w:t xml:space="preserve"> ou de </w:t>
      </w:r>
      <w:r w:rsidRPr="005A1AA1">
        <w:rPr>
          <w:rFonts w:ascii="Arial Narrow" w:hAnsi="Arial Narrow"/>
          <w:b/>
        </w:rPr>
        <w:t>poutrelles précontraintes par fils adhérents de type « PREBAT ou similaire »</w:t>
      </w:r>
    </w:p>
    <w:p w14:paraId="2121EAA2" w14:textId="77777777" w:rsidR="008800EA" w:rsidRPr="005A1AA1" w:rsidRDefault="008800EA" w:rsidP="008800EA">
      <w:pPr>
        <w:spacing w:line="276" w:lineRule="auto"/>
        <w:rPr>
          <w:rFonts w:ascii="Arial Narrow" w:hAnsi="Arial Narrow"/>
        </w:rPr>
      </w:pPr>
      <w:r w:rsidRPr="005A1AA1">
        <w:rPr>
          <w:rFonts w:ascii="Arial Narrow" w:hAnsi="Arial Narrow"/>
        </w:rPr>
        <w:t>Dalle de compression à exécuter avec béton n°3 y compris armatures et toutes sujétions pour réservations et passage des corps d'état.</w:t>
      </w:r>
    </w:p>
    <w:p w14:paraId="2D3308C4" w14:textId="77777777" w:rsidR="008800EA" w:rsidRPr="005A1AA1" w:rsidRDefault="008800EA" w:rsidP="008800EA">
      <w:pPr>
        <w:spacing w:line="276" w:lineRule="auto"/>
        <w:rPr>
          <w:rFonts w:ascii="Arial Narrow" w:hAnsi="Arial Narrow"/>
        </w:rPr>
      </w:pPr>
      <w:r w:rsidRPr="005A1AA1">
        <w:rPr>
          <w:rFonts w:ascii="Arial Narrow" w:hAnsi="Arial Narrow"/>
        </w:rPr>
        <w:t>Position : suivant plans d'exécution béton armé.</w:t>
      </w:r>
    </w:p>
    <w:p w14:paraId="19E41EB9" w14:textId="77777777" w:rsidR="008800EA" w:rsidRPr="005A1AA1" w:rsidRDefault="008800EA" w:rsidP="008800EA">
      <w:pPr>
        <w:spacing w:line="276" w:lineRule="auto"/>
        <w:rPr>
          <w:rFonts w:ascii="Arial Narrow" w:hAnsi="Arial Narrow"/>
        </w:rPr>
      </w:pPr>
      <w:r w:rsidRPr="005A1AA1">
        <w:rPr>
          <w:rFonts w:ascii="Arial Narrow" w:hAnsi="Arial Narrow"/>
        </w:rPr>
        <w:t xml:space="preserve">3.5.8. </w:t>
      </w:r>
      <w:r w:rsidRPr="005A1AA1">
        <w:rPr>
          <w:rFonts w:ascii="Arial Narrow" w:hAnsi="Arial Narrow"/>
          <w:u w:val="single"/>
        </w:rPr>
        <w:t>Plancher avec prédalles</w:t>
      </w:r>
    </w:p>
    <w:p w14:paraId="5F7B58AD" w14:textId="77777777" w:rsidR="008800EA" w:rsidRPr="005A1AA1" w:rsidRDefault="008800EA" w:rsidP="008800EA">
      <w:pPr>
        <w:spacing w:line="276" w:lineRule="auto"/>
        <w:rPr>
          <w:rFonts w:ascii="Arial Narrow" w:hAnsi="Arial Narrow"/>
        </w:rPr>
      </w:pPr>
      <w:r w:rsidRPr="005A1AA1">
        <w:rPr>
          <w:rFonts w:ascii="Arial Narrow" w:hAnsi="Arial Narrow"/>
        </w:rPr>
        <w:t>A exécuter en béton n°4 ou 5 avec parement de sous face de classe L pour la prédalle ; les prescriptions pour le béton qui sera coulé comme dalle de compression sont identiques à celles du paragraphe précédent</w:t>
      </w:r>
    </w:p>
    <w:p w14:paraId="1A05CAE7" w14:textId="77777777" w:rsidR="008800EA" w:rsidRPr="005A1AA1" w:rsidRDefault="008800EA" w:rsidP="008800EA">
      <w:pPr>
        <w:spacing w:line="276" w:lineRule="auto"/>
        <w:rPr>
          <w:rFonts w:ascii="Arial Narrow" w:hAnsi="Arial Narrow"/>
        </w:rPr>
      </w:pPr>
      <w:r w:rsidRPr="005A1AA1">
        <w:rPr>
          <w:rFonts w:ascii="Arial Narrow" w:hAnsi="Arial Narrow"/>
        </w:rPr>
        <w:t>La face supérieure de la prédalle sera rendue rugueuse pour permettre une bonne reprise de bétonnage et assurer le monolithisme de l’ouvrage. Avant bétonnage, les éléments seront dépoussiérés et humidifiés. Le bétonnage complémentaire sera effectué en une seule opération après pose des armatures complémentaires.</w:t>
      </w:r>
    </w:p>
    <w:p w14:paraId="6B45C287" w14:textId="77777777" w:rsidR="008800EA" w:rsidRPr="005A1AA1" w:rsidRDefault="008800EA" w:rsidP="008800EA">
      <w:pPr>
        <w:spacing w:line="276" w:lineRule="auto"/>
        <w:rPr>
          <w:rFonts w:ascii="Arial Narrow" w:hAnsi="Arial Narrow"/>
        </w:rPr>
      </w:pPr>
      <w:r w:rsidRPr="005A1AA1">
        <w:rPr>
          <w:rFonts w:ascii="Arial Narrow" w:hAnsi="Arial Narrow"/>
        </w:rPr>
        <w:t>L’épaisseur de la prédalle sera calculée en tenant compte des conditions minimum d’enrobage, les tolérances sur le positionnement des armatures, les conditions de transport, de mise en place et d’étaiement.</w:t>
      </w:r>
    </w:p>
    <w:p w14:paraId="6E44A13D" w14:textId="77777777" w:rsidR="008800EA" w:rsidRPr="005A1AA1" w:rsidRDefault="008800EA" w:rsidP="008800EA">
      <w:pPr>
        <w:spacing w:line="276" w:lineRule="auto"/>
        <w:rPr>
          <w:rFonts w:ascii="Arial Narrow" w:hAnsi="Arial Narrow"/>
        </w:rPr>
      </w:pPr>
      <w:r w:rsidRPr="005A1AA1">
        <w:rPr>
          <w:rFonts w:ascii="Arial Narrow" w:hAnsi="Arial Narrow"/>
        </w:rPr>
        <w:t>En cas d’appui sur mur maçonné, la surface sera parfaitement dressée et l’appui ne sera pas inférieur à 4 cm. Il pourra être diminué à 2 cm sur les éléments en B.A.</w:t>
      </w:r>
    </w:p>
    <w:p w14:paraId="59EA8616" w14:textId="77777777" w:rsidR="008800EA" w:rsidRPr="005A1AA1" w:rsidRDefault="008800EA" w:rsidP="008800EA">
      <w:pPr>
        <w:spacing w:line="276" w:lineRule="auto"/>
        <w:rPr>
          <w:rFonts w:ascii="Arial Narrow" w:hAnsi="Arial Narrow"/>
        </w:rPr>
      </w:pPr>
      <w:r w:rsidRPr="005A1AA1">
        <w:rPr>
          <w:rFonts w:ascii="Arial Narrow" w:hAnsi="Arial Narrow"/>
        </w:rPr>
        <w:t>Les chevêtres et trémies doivent obligatoirement avoir été prévus à la préfabrication.</w:t>
      </w:r>
    </w:p>
    <w:p w14:paraId="1526ED9C" w14:textId="77777777" w:rsidR="008800EA" w:rsidRPr="005A1AA1" w:rsidRDefault="008800EA" w:rsidP="008800EA">
      <w:pPr>
        <w:spacing w:line="276" w:lineRule="auto"/>
        <w:rPr>
          <w:rFonts w:ascii="Arial Narrow" w:hAnsi="Arial Narrow"/>
        </w:rPr>
      </w:pPr>
      <w:r w:rsidRPr="005A1AA1">
        <w:rPr>
          <w:rFonts w:ascii="Arial Narrow" w:hAnsi="Arial Narrow"/>
        </w:rPr>
        <w:t>L’entreprise proposera avant début de préfabrication, le type de joint qu’elle compte réaliser entre les prédalles (feuillure, chanfrein…), étant entendu qu’elle devra prévoir des aciers de couture au droit de ce joint.</w:t>
      </w:r>
    </w:p>
    <w:p w14:paraId="11763791" w14:textId="77777777" w:rsidR="008800EA" w:rsidRPr="005A1AA1" w:rsidRDefault="008800EA" w:rsidP="008800EA">
      <w:pPr>
        <w:spacing w:line="276" w:lineRule="auto"/>
        <w:rPr>
          <w:rFonts w:ascii="Arial Narrow" w:hAnsi="Arial Narrow"/>
          <w:b/>
          <w:u w:val="single"/>
        </w:rPr>
      </w:pPr>
      <w:r w:rsidRPr="005A1AA1">
        <w:rPr>
          <w:rFonts w:ascii="Arial Narrow" w:hAnsi="Arial Narrow"/>
          <w:b/>
          <w:u w:val="single"/>
        </w:rPr>
        <w:t>Article 3.6. MACONNERIE - ENDUITS - DIVERS</w:t>
      </w:r>
    </w:p>
    <w:p w14:paraId="7F3E6A7F" w14:textId="77777777" w:rsidR="008800EA" w:rsidRPr="005A1AA1" w:rsidRDefault="008800EA" w:rsidP="008800EA">
      <w:pPr>
        <w:spacing w:line="276" w:lineRule="auto"/>
        <w:rPr>
          <w:rFonts w:ascii="Arial Narrow" w:hAnsi="Arial Narrow"/>
        </w:rPr>
      </w:pPr>
      <w:r w:rsidRPr="005A1AA1">
        <w:rPr>
          <w:rFonts w:ascii="Arial Narrow" w:hAnsi="Arial Narrow"/>
        </w:rPr>
        <w:t>Pour la confection des mortiers, les prescriptions énoncées ci-dessous sont appliquées :</w:t>
      </w:r>
    </w:p>
    <w:p w14:paraId="18888C84" w14:textId="77777777" w:rsidR="008800EA" w:rsidRPr="005A1AA1" w:rsidRDefault="008800EA" w:rsidP="008800EA">
      <w:pPr>
        <w:spacing w:line="276" w:lineRule="auto"/>
        <w:rPr>
          <w:rFonts w:ascii="Arial Narrow" w:hAnsi="Arial Narrow"/>
        </w:rPr>
      </w:pPr>
      <w:r w:rsidRPr="005A1AA1">
        <w:rPr>
          <w:rFonts w:ascii="Arial Narrow" w:hAnsi="Arial Narrow"/>
        </w:rPr>
        <w:t>Pour chaque ouvrage ou partie d'ouvrage, le dosage en liant est défini par la masse du liant mélangé à un mètre cube de sable sec. Les dosages de ciment par m3 de sable sec, pour les différents mortiers sont les suivants :</w:t>
      </w:r>
    </w:p>
    <w:p w14:paraId="49835987" w14:textId="77777777" w:rsidR="008800EA" w:rsidRPr="005A1AA1" w:rsidRDefault="008800EA" w:rsidP="008800EA">
      <w:pPr>
        <w:spacing w:line="276" w:lineRule="auto"/>
        <w:rPr>
          <w:rFonts w:ascii="Arial Narrow" w:hAnsi="Arial Narrow"/>
        </w:rPr>
      </w:pPr>
      <w:r w:rsidRPr="005A1AA1">
        <w:rPr>
          <w:rFonts w:ascii="Arial Narrow" w:hAnsi="Arial Narrow"/>
        </w:rPr>
        <w:t>- pour les maçonneries</w:t>
      </w:r>
      <w:r w:rsidRPr="005A1AA1">
        <w:rPr>
          <w:rFonts w:ascii="Arial Narrow" w:hAnsi="Arial Narrow"/>
        </w:rPr>
        <w:tab/>
        <w:t>:</w:t>
      </w:r>
      <w:r w:rsidRPr="005A1AA1">
        <w:rPr>
          <w:rFonts w:ascii="Arial Narrow" w:hAnsi="Arial Narrow"/>
        </w:rPr>
        <w:tab/>
        <w:t>350 kg/m3</w:t>
      </w:r>
    </w:p>
    <w:p w14:paraId="4F0E6503" w14:textId="77777777" w:rsidR="008800EA" w:rsidRPr="005A1AA1" w:rsidRDefault="008800EA" w:rsidP="008800EA">
      <w:pPr>
        <w:spacing w:line="276" w:lineRule="auto"/>
        <w:rPr>
          <w:rFonts w:ascii="Arial Narrow" w:hAnsi="Arial Narrow"/>
        </w:rPr>
      </w:pPr>
      <w:r w:rsidRPr="005A1AA1">
        <w:rPr>
          <w:rFonts w:ascii="Arial Narrow" w:hAnsi="Arial Narrow"/>
        </w:rPr>
        <w:t>- pour les chapes</w:t>
      </w:r>
      <w:r w:rsidRPr="005A1AA1">
        <w:rPr>
          <w:rFonts w:ascii="Arial Narrow" w:hAnsi="Arial Narrow"/>
        </w:rPr>
        <w:tab/>
      </w:r>
      <w:r w:rsidRPr="005A1AA1">
        <w:rPr>
          <w:rFonts w:ascii="Arial Narrow" w:hAnsi="Arial Narrow"/>
        </w:rPr>
        <w:tab/>
        <w:t>:</w:t>
      </w:r>
      <w:r w:rsidRPr="005A1AA1">
        <w:rPr>
          <w:rFonts w:ascii="Arial Narrow" w:hAnsi="Arial Narrow"/>
        </w:rPr>
        <w:tab/>
        <w:t>500 kg/m3</w:t>
      </w:r>
    </w:p>
    <w:p w14:paraId="7645FD2D" w14:textId="77777777" w:rsidR="008800EA" w:rsidRPr="005A1AA1" w:rsidRDefault="008800EA" w:rsidP="008800EA">
      <w:pPr>
        <w:spacing w:line="276" w:lineRule="auto"/>
        <w:rPr>
          <w:rFonts w:ascii="Arial Narrow" w:hAnsi="Arial Narrow"/>
        </w:rPr>
      </w:pPr>
      <w:r w:rsidRPr="005A1AA1">
        <w:rPr>
          <w:rFonts w:ascii="Arial Narrow" w:hAnsi="Arial Narrow"/>
        </w:rPr>
        <w:t>- pour les enduits</w:t>
      </w:r>
      <w:r w:rsidRPr="005A1AA1">
        <w:rPr>
          <w:rFonts w:ascii="Arial Narrow" w:hAnsi="Arial Narrow"/>
        </w:rPr>
        <w:tab/>
      </w:r>
      <w:r w:rsidRPr="005A1AA1">
        <w:rPr>
          <w:rFonts w:ascii="Arial Narrow" w:hAnsi="Arial Narrow"/>
        </w:rPr>
        <w:tab/>
        <w:t>:</w:t>
      </w:r>
      <w:r w:rsidRPr="005A1AA1">
        <w:rPr>
          <w:rFonts w:ascii="Arial Narrow" w:hAnsi="Arial Narrow"/>
        </w:rPr>
        <w:tab/>
        <w:t>400 kg/m3</w:t>
      </w:r>
    </w:p>
    <w:p w14:paraId="760EA66C" w14:textId="77777777" w:rsidR="008800EA" w:rsidRPr="005A1AA1" w:rsidRDefault="008800EA" w:rsidP="008800EA">
      <w:pPr>
        <w:spacing w:line="276" w:lineRule="auto"/>
        <w:rPr>
          <w:rFonts w:ascii="Arial Narrow" w:hAnsi="Arial Narrow"/>
        </w:rPr>
      </w:pPr>
      <w:r w:rsidRPr="005A1AA1">
        <w:rPr>
          <w:rFonts w:ascii="Arial Narrow" w:hAnsi="Arial Narrow"/>
        </w:rPr>
        <w:t>- pour les scellements</w:t>
      </w:r>
      <w:r w:rsidRPr="005A1AA1">
        <w:rPr>
          <w:rFonts w:ascii="Arial Narrow" w:hAnsi="Arial Narrow"/>
        </w:rPr>
        <w:tab/>
        <w:t>:</w:t>
      </w:r>
      <w:r w:rsidRPr="005A1AA1">
        <w:rPr>
          <w:rFonts w:ascii="Arial Narrow" w:hAnsi="Arial Narrow"/>
        </w:rPr>
        <w:tab/>
        <w:t>500 kg/m3</w:t>
      </w:r>
    </w:p>
    <w:p w14:paraId="2B137FD6" w14:textId="77777777" w:rsidR="008800EA" w:rsidRPr="005A1AA1" w:rsidRDefault="008800EA" w:rsidP="008800EA">
      <w:pPr>
        <w:spacing w:line="276" w:lineRule="auto"/>
        <w:rPr>
          <w:rFonts w:ascii="Arial Narrow" w:hAnsi="Arial Narrow"/>
        </w:rPr>
      </w:pPr>
      <w:r w:rsidRPr="005A1AA1">
        <w:rPr>
          <w:rFonts w:ascii="Arial Narrow" w:hAnsi="Arial Narrow"/>
        </w:rPr>
        <w:t>Le mortier est gâché ferme et employé aussitôt après sa confection. Tout mortier qui a commencé à faire prise est rejeté.</w:t>
      </w:r>
    </w:p>
    <w:p w14:paraId="261BFF4C" w14:textId="77777777" w:rsidR="008800EA" w:rsidRPr="005A1AA1" w:rsidRDefault="008800EA" w:rsidP="008800EA">
      <w:pPr>
        <w:spacing w:line="276" w:lineRule="auto"/>
        <w:ind w:left="283" w:hanging="283"/>
        <w:rPr>
          <w:rFonts w:ascii="Arial Narrow" w:hAnsi="Arial Narrow"/>
          <w:u w:val="single"/>
        </w:rPr>
      </w:pPr>
      <w:r w:rsidRPr="005A1AA1">
        <w:rPr>
          <w:rFonts w:ascii="Arial Narrow" w:hAnsi="Arial Narrow"/>
        </w:rPr>
        <w:t xml:space="preserve">3.6.1 </w:t>
      </w:r>
      <w:r w:rsidRPr="005A1AA1">
        <w:rPr>
          <w:rFonts w:ascii="Arial Narrow" w:hAnsi="Arial Narrow"/>
          <w:u w:val="single"/>
        </w:rPr>
        <w:t>Confection d'agglomérés creux et pleins</w:t>
      </w:r>
    </w:p>
    <w:p w14:paraId="1B1DD630" w14:textId="77777777" w:rsidR="008800EA" w:rsidRPr="005A1AA1" w:rsidRDefault="008800EA" w:rsidP="008800EA">
      <w:pPr>
        <w:tabs>
          <w:tab w:val="left" w:pos="-720"/>
          <w:tab w:val="left" w:pos="0"/>
        </w:tabs>
        <w:spacing w:line="276" w:lineRule="auto"/>
        <w:ind w:left="720" w:hanging="720"/>
        <w:rPr>
          <w:rFonts w:ascii="Arial Narrow" w:hAnsi="Arial Narrow"/>
        </w:rPr>
      </w:pPr>
      <w:r w:rsidRPr="005A1AA1">
        <w:rPr>
          <w:rFonts w:ascii="Arial Narrow" w:hAnsi="Arial Narrow"/>
        </w:rPr>
        <w:t xml:space="preserve"> Les maçonneries d'agglos pleins et creux seront exécutés en béton de sable, gravillons et liant CPA.</w:t>
      </w:r>
    </w:p>
    <w:p w14:paraId="62AE9F2A" w14:textId="77777777" w:rsidR="008800EA" w:rsidRPr="005A1AA1" w:rsidRDefault="008800EA" w:rsidP="008800EA">
      <w:pPr>
        <w:tabs>
          <w:tab w:val="left" w:pos="-720"/>
          <w:tab w:val="left" w:pos="0"/>
        </w:tabs>
        <w:spacing w:line="276" w:lineRule="auto"/>
        <w:rPr>
          <w:rFonts w:ascii="Arial Narrow" w:hAnsi="Arial Narrow"/>
        </w:rPr>
      </w:pPr>
      <w:r w:rsidRPr="005A1AA1">
        <w:rPr>
          <w:rFonts w:ascii="Arial Narrow" w:hAnsi="Arial Narrow"/>
        </w:rPr>
        <w:t>Le dosage minimum en liant sera de 250 kg de ciment CPA par m3 de béton pour les agglomérés pleins et 300 kg de ciment CPA par m3 de béton pour les agglomérés creux. Qu’ils soient pleins, perforés ou creux, ils seront coulés en moules métalliques, comprimés et vibrés, autant que possible à la table vibrante. Toutefois, toutes les hauteurs d'allèges et linteaux resteront conformes aux plans, et l'entrepreneur prendra toutes les mesures d'adaptation nécessaires au respect de ces dimensions.</w:t>
      </w:r>
    </w:p>
    <w:p w14:paraId="601D0325" w14:textId="77777777" w:rsidR="008800EA" w:rsidRPr="005A1AA1" w:rsidRDefault="008800EA" w:rsidP="008800EA">
      <w:pPr>
        <w:tabs>
          <w:tab w:val="left" w:pos="-720"/>
          <w:tab w:val="left" w:pos="0"/>
        </w:tabs>
        <w:spacing w:line="276" w:lineRule="auto"/>
        <w:ind w:left="720" w:hanging="720"/>
        <w:rPr>
          <w:rFonts w:ascii="Arial Narrow" w:hAnsi="Arial Narrow"/>
        </w:rPr>
      </w:pPr>
      <w:r w:rsidRPr="005A1AA1">
        <w:rPr>
          <w:rFonts w:ascii="Arial Narrow" w:hAnsi="Arial Narrow"/>
        </w:rPr>
        <w:t xml:space="preserve">Par ailleurs, il est formellement recommandé de faire murir les agglomérés à l’ombre, tous agglomérés en mauvais </w:t>
      </w:r>
    </w:p>
    <w:p w14:paraId="540E8A11" w14:textId="77777777" w:rsidR="008800EA" w:rsidRPr="005A1AA1" w:rsidRDefault="008800EA" w:rsidP="008800EA">
      <w:pPr>
        <w:tabs>
          <w:tab w:val="left" w:pos="-720"/>
          <w:tab w:val="left" w:pos="0"/>
        </w:tabs>
        <w:spacing w:line="276" w:lineRule="auto"/>
        <w:ind w:left="720" w:hanging="720"/>
        <w:rPr>
          <w:rFonts w:ascii="Arial Narrow" w:hAnsi="Arial Narrow"/>
        </w:rPr>
      </w:pPr>
      <w:r w:rsidRPr="005A1AA1">
        <w:rPr>
          <w:rFonts w:ascii="Arial Narrow" w:hAnsi="Arial Narrow"/>
        </w:rPr>
        <w:t xml:space="preserve">État ou ne présentant pas la qualité requise seront refusés ou enlevés hors du chantier sur première injonction du </w:t>
      </w:r>
    </w:p>
    <w:p w14:paraId="4CD39008" w14:textId="77777777" w:rsidR="008800EA" w:rsidRPr="005A1AA1" w:rsidRDefault="008800EA" w:rsidP="008800EA">
      <w:pPr>
        <w:tabs>
          <w:tab w:val="left" w:pos="-720"/>
          <w:tab w:val="left" w:pos="0"/>
        </w:tabs>
        <w:spacing w:line="276" w:lineRule="auto"/>
        <w:ind w:left="720" w:hanging="720"/>
        <w:rPr>
          <w:rFonts w:ascii="Arial Narrow" w:hAnsi="Arial Narrow"/>
        </w:rPr>
      </w:pPr>
      <w:r w:rsidRPr="005A1AA1">
        <w:rPr>
          <w:rFonts w:ascii="Arial Narrow" w:hAnsi="Arial Narrow"/>
        </w:rPr>
        <w:t xml:space="preserve">Maître d’œuvre ou de son représentant. </w:t>
      </w:r>
    </w:p>
    <w:p w14:paraId="6B496549" w14:textId="77777777" w:rsidR="008800EA" w:rsidRPr="005A1AA1" w:rsidRDefault="008800EA" w:rsidP="008800EA">
      <w:pPr>
        <w:tabs>
          <w:tab w:val="left" w:pos="-720"/>
          <w:tab w:val="left" w:pos="0"/>
          <w:tab w:val="left" w:pos="720"/>
        </w:tabs>
        <w:spacing w:line="276" w:lineRule="auto"/>
        <w:ind w:left="1440" w:hanging="1440"/>
        <w:rPr>
          <w:rFonts w:ascii="Arial Narrow" w:hAnsi="Arial Narrow"/>
        </w:rPr>
      </w:pPr>
      <w:r w:rsidRPr="005A1AA1">
        <w:rPr>
          <w:rFonts w:ascii="Arial Narrow" w:hAnsi="Arial Narrow"/>
        </w:rPr>
        <w:t xml:space="preserve">3.6.2. </w:t>
      </w:r>
      <w:r w:rsidRPr="005A1AA1">
        <w:rPr>
          <w:rFonts w:ascii="Arial Narrow" w:hAnsi="Arial Narrow"/>
          <w:u w:val="single"/>
        </w:rPr>
        <w:t xml:space="preserve">Essais </w:t>
      </w:r>
    </w:p>
    <w:p w14:paraId="79BF8E50" w14:textId="77777777" w:rsidR="008800EA" w:rsidRPr="005A1AA1" w:rsidRDefault="008800EA" w:rsidP="008800EA">
      <w:pPr>
        <w:tabs>
          <w:tab w:val="left" w:pos="-720"/>
          <w:tab w:val="left" w:pos="0"/>
        </w:tabs>
        <w:spacing w:line="276" w:lineRule="auto"/>
        <w:ind w:left="720" w:hanging="720"/>
        <w:rPr>
          <w:rFonts w:ascii="Arial Narrow" w:hAnsi="Arial Narrow"/>
        </w:rPr>
      </w:pPr>
      <w:r w:rsidRPr="005A1AA1">
        <w:rPr>
          <w:rFonts w:ascii="Arial Narrow" w:hAnsi="Arial Narrow"/>
        </w:rPr>
        <w:lastRenderedPageBreak/>
        <w:t xml:space="preserve">Le maître d'ouvrage et l'architecte se réservent le droit de demander des essais de rupture des agglos (par des </w:t>
      </w:r>
    </w:p>
    <w:p w14:paraId="44C38960" w14:textId="77777777" w:rsidR="008800EA" w:rsidRPr="005A1AA1" w:rsidRDefault="008800EA" w:rsidP="008800EA">
      <w:pPr>
        <w:tabs>
          <w:tab w:val="left" w:pos="-720"/>
          <w:tab w:val="left" w:pos="0"/>
        </w:tabs>
        <w:spacing w:line="276" w:lineRule="auto"/>
        <w:ind w:left="720" w:hanging="720"/>
        <w:rPr>
          <w:rFonts w:ascii="Arial Narrow" w:hAnsi="Arial Narrow"/>
        </w:rPr>
      </w:pPr>
      <w:r w:rsidRPr="005A1AA1">
        <w:rPr>
          <w:rFonts w:ascii="Arial Narrow" w:hAnsi="Arial Narrow"/>
        </w:rPr>
        <w:t xml:space="preserve">Organismes agréés) à n'importe quel moment et l'entrepreneur ne pourra faire aucune objection </w:t>
      </w:r>
    </w:p>
    <w:p w14:paraId="1C79FA86" w14:textId="77777777" w:rsidR="008800EA" w:rsidRPr="005A1AA1" w:rsidRDefault="008800EA" w:rsidP="008800EA">
      <w:pPr>
        <w:tabs>
          <w:tab w:val="left" w:pos="-720"/>
          <w:tab w:val="left" w:pos="0"/>
        </w:tabs>
        <w:spacing w:line="276" w:lineRule="auto"/>
        <w:ind w:left="720" w:hanging="720"/>
        <w:rPr>
          <w:rFonts w:ascii="Arial Narrow" w:hAnsi="Arial Narrow"/>
        </w:rPr>
      </w:pPr>
      <w:r w:rsidRPr="005A1AA1">
        <w:rPr>
          <w:rFonts w:ascii="Arial Narrow" w:hAnsi="Arial Narrow"/>
        </w:rPr>
        <w:t>(Résistance demandée à la compression : 50 kg/cm2).</w:t>
      </w:r>
    </w:p>
    <w:p w14:paraId="0E8CA792" w14:textId="77777777" w:rsidR="008800EA" w:rsidRPr="005A1AA1" w:rsidRDefault="008800EA" w:rsidP="008800EA">
      <w:pPr>
        <w:tabs>
          <w:tab w:val="left" w:pos="-720"/>
          <w:tab w:val="left" w:pos="0"/>
        </w:tabs>
        <w:spacing w:line="276" w:lineRule="auto"/>
        <w:ind w:left="720" w:hanging="720"/>
        <w:rPr>
          <w:rFonts w:ascii="Arial Narrow" w:hAnsi="Arial Narrow"/>
        </w:rPr>
      </w:pPr>
      <w:r w:rsidRPr="005A1AA1">
        <w:rPr>
          <w:rFonts w:ascii="Arial Narrow" w:hAnsi="Arial Narrow"/>
        </w:rPr>
        <w:t>Les frais découlant des prélèvements pour essais seront à la charge de l'entrepreneur.</w:t>
      </w:r>
    </w:p>
    <w:p w14:paraId="45054B0E" w14:textId="77777777" w:rsidR="008800EA" w:rsidRPr="005A1AA1" w:rsidRDefault="008800EA" w:rsidP="008800EA">
      <w:pPr>
        <w:tabs>
          <w:tab w:val="left" w:pos="-720"/>
          <w:tab w:val="left" w:pos="0"/>
        </w:tabs>
        <w:spacing w:line="276" w:lineRule="auto"/>
        <w:ind w:left="720" w:hanging="720"/>
        <w:rPr>
          <w:rFonts w:ascii="Arial Narrow" w:hAnsi="Arial Narrow"/>
        </w:rPr>
      </w:pPr>
    </w:p>
    <w:p w14:paraId="771D28B5" w14:textId="77777777" w:rsidR="008800EA" w:rsidRPr="005A1AA1" w:rsidRDefault="008800EA" w:rsidP="008800EA">
      <w:pPr>
        <w:spacing w:line="276" w:lineRule="auto"/>
        <w:ind w:left="283" w:hanging="283"/>
        <w:rPr>
          <w:rFonts w:ascii="Arial Narrow" w:hAnsi="Arial Narrow"/>
        </w:rPr>
      </w:pPr>
      <w:r w:rsidRPr="005A1AA1">
        <w:rPr>
          <w:rFonts w:ascii="Arial Narrow" w:hAnsi="Arial Narrow"/>
        </w:rPr>
        <w:t xml:space="preserve">3.6.3. </w:t>
      </w:r>
      <w:r w:rsidRPr="005A1AA1">
        <w:rPr>
          <w:rFonts w:ascii="Arial Narrow" w:hAnsi="Arial Narrow"/>
          <w:u w:val="single"/>
        </w:rPr>
        <w:t>Maçonnerie d'agglomérés</w:t>
      </w:r>
    </w:p>
    <w:p w14:paraId="34AF92AD" w14:textId="77777777" w:rsidR="008800EA" w:rsidRPr="005A1AA1" w:rsidRDefault="008800EA" w:rsidP="008800EA">
      <w:pPr>
        <w:spacing w:line="276" w:lineRule="auto"/>
        <w:rPr>
          <w:rFonts w:ascii="Arial Narrow" w:hAnsi="Arial Narrow"/>
        </w:rPr>
      </w:pPr>
      <w:r w:rsidRPr="005A1AA1">
        <w:rPr>
          <w:rFonts w:ascii="Arial Narrow" w:hAnsi="Arial Narrow"/>
        </w:rPr>
        <w:t xml:space="preserve"> </w:t>
      </w:r>
    </w:p>
    <w:p w14:paraId="4E9AD87B" w14:textId="77777777" w:rsidR="008800EA" w:rsidRPr="005A1AA1" w:rsidRDefault="008800EA" w:rsidP="008800EA">
      <w:pPr>
        <w:spacing w:line="276" w:lineRule="auto"/>
        <w:rPr>
          <w:rFonts w:ascii="Arial Narrow" w:hAnsi="Arial Narrow"/>
        </w:rPr>
      </w:pPr>
      <w:r w:rsidRPr="005A1AA1">
        <w:rPr>
          <w:rFonts w:ascii="Arial Narrow" w:hAnsi="Arial Narrow"/>
        </w:rPr>
        <w:t>Les briques sont trempées dans l'eau avant emploi ; elles sont glissées dans le mortier en les pressant fortement et sont posées en long et en large de manière à former liaison en tous sens, chaque fois que l'épaisseur de la maçonnerie le permet. Les joints doivent se découper d'une assise à l'autre d'au moins 5 mm ; leur largeur doit être de 1 cm au plus. Les briques employées en parement sont choisies parmi les moins poreuses et les plus régulières et sont de teinte uniforme.</w:t>
      </w:r>
    </w:p>
    <w:p w14:paraId="256FB429" w14:textId="77777777" w:rsidR="008800EA" w:rsidRPr="005A1AA1" w:rsidRDefault="008800EA" w:rsidP="008800EA">
      <w:pPr>
        <w:spacing w:line="276" w:lineRule="auto"/>
        <w:rPr>
          <w:rFonts w:ascii="Arial Narrow" w:hAnsi="Arial Narrow"/>
        </w:rPr>
      </w:pPr>
      <w:r w:rsidRPr="005A1AA1">
        <w:rPr>
          <w:rFonts w:ascii="Arial Narrow" w:hAnsi="Arial Narrow"/>
        </w:rPr>
        <w:t>Epaisseur 0.20 - 0.15 ou 0.10 suivant les indications des plans B.A. donnant respectivement des maçonneries finies, telles que cotées aux plans.</w:t>
      </w:r>
    </w:p>
    <w:p w14:paraId="495F5BB1" w14:textId="77777777" w:rsidR="008800EA" w:rsidRPr="005A1AA1" w:rsidRDefault="008800EA" w:rsidP="008800EA">
      <w:pPr>
        <w:spacing w:line="276" w:lineRule="auto"/>
        <w:rPr>
          <w:rFonts w:ascii="Arial Narrow" w:hAnsi="Arial Narrow"/>
        </w:rPr>
      </w:pPr>
      <w:r w:rsidRPr="005A1AA1">
        <w:rPr>
          <w:rFonts w:ascii="Arial Narrow" w:hAnsi="Arial Narrow"/>
        </w:rPr>
        <w:t>* enduits aux deux faces : 0.23 - 0.18 et 0.13</w:t>
      </w:r>
    </w:p>
    <w:p w14:paraId="6A4D6420" w14:textId="77777777" w:rsidR="008800EA" w:rsidRPr="005A1AA1" w:rsidRDefault="008800EA" w:rsidP="008800EA">
      <w:pPr>
        <w:spacing w:line="276" w:lineRule="auto"/>
        <w:rPr>
          <w:rFonts w:ascii="Arial Narrow" w:hAnsi="Arial Narrow"/>
        </w:rPr>
      </w:pPr>
      <w:r w:rsidRPr="005A1AA1">
        <w:rPr>
          <w:rFonts w:ascii="Arial Narrow" w:hAnsi="Arial Narrow"/>
        </w:rPr>
        <w:t>* enduit sur une face : 0.21,5 - 0.16,5 et 0.11,5 pour les faces extérieures des gaines techniques.</w:t>
      </w:r>
    </w:p>
    <w:p w14:paraId="3606FCC3" w14:textId="77777777" w:rsidR="008800EA" w:rsidRPr="005A1AA1" w:rsidRDefault="008800EA" w:rsidP="008800EA">
      <w:pPr>
        <w:spacing w:line="276" w:lineRule="auto"/>
        <w:rPr>
          <w:rFonts w:ascii="Arial Narrow" w:hAnsi="Arial Narrow"/>
        </w:rPr>
      </w:pPr>
      <w:r w:rsidRPr="005A1AA1">
        <w:rPr>
          <w:rFonts w:ascii="Arial Narrow" w:hAnsi="Arial Narrow"/>
        </w:rPr>
        <w:t>Ces maçonneries ne devront pas présenter de flashes de plus de 1 cm au cordeau de 10m, ni de surplomb.</w:t>
      </w:r>
    </w:p>
    <w:p w14:paraId="451B9636" w14:textId="77777777" w:rsidR="008800EA" w:rsidRPr="005A1AA1" w:rsidRDefault="008800EA" w:rsidP="008800EA">
      <w:pPr>
        <w:spacing w:line="276" w:lineRule="auto"/>
        <w:rPr>
          <w:rFonts w:ascii="Arial Narrow" w:hAnsi="Arial Narrow"/>
        </w:rPr>
      </w:pPr>
      <w:r w:rsidRPr="005A1AA1">
        <w:rPr>
          <w:rFonts w:ascii="Arial Narrow" w:hAnsi="Arial Narrow"/>
        </w:rPr>
        <w:t>Ces prescriptions sont valables pour les claustras dont le modèle sera à soumettre au bureau de contrôle pour accord.</w:t>
      </w:r>
    </w:p>
    <w:p w14:paraId="4E5E797F" w14:textId="77777777" w:rsidR="008800EA" w:rsidRPr="005A1AA1" w:rsidRDefault="008800EA" w:rsidP="008800EA">
      <w:pPr>
        <w:spacing w:line="276" w:lineRule="auto"/>
        <w:ind w:left="283" w:hanging="283"/>
        <w:rPr>
          <w:rFonts w:ascii="Arial Narrow" w:hAnsi="Arial Narrow"/>
          <w:u w:val="single"/>
        </w:rPr>
      </w:pPr>
      <w:r w:rsidRPr="005A1AA1">
        <w:rPr>
          <w:rFonts w:ascii="Arial Narrow" w:hAnsi="Arial Narrow"/>
        </w:rPr>
        <w:t xml:space="preserve">3.6.4. </w:t>
      </w:r>
      <w:r w:rsidRPr="005A1AA1">
        <w:rPr>
          <w:rFonts w:ascii="Arial Narrow" w:hAnsi="Arial Narrow"/>
          <w:u w:val="single"/>
        </w:rPr>
        <w:t>Enduits talochés</w:t>
      </w:r>
    </w:p>
    <w:p w14:paraId="1967DBD9" w14:textId="77777777" w:rsidR="008800EA" w:rsidRPr="005A1AA1" w:rsidRDefault="008800EA" w:rsidP="008800EA">
      <w:pPr>
        <w:spacing w:line="276" w:lineRule="auto"/>
        <w:rPr>
          <w:rFonts w:ascii="Arial Narrow" w:hAnsi="Arial Narrow"/>
        </w:rPr>
      </w:pPr>
      <w:r w:rsidRPr="005A1AA1">
        <w:rPr>
          <w:rFonts w:ascii="Arial Narrow" w:hAnsi="Arial Narrow"/>
        </w:rPr>
        <w:t>Les surfaces à recouvrir par un enduit sont repiquées si nécessaire, nettoyées, lavées puis largement humidifiées. Les deux couches seront réalisées à 24h d’intervalles minima et doivent être projetées mécaniquement (pot de projection ou machine à projeter). Dans le cas contraire, il conviendra de réaliser les enduits en 3 couches appliquées manuellement. – Réf. (DTU 26.1 – ch.5).</w:t>
      </w:r>
    </w:p>
    <w:p w14:paraId="4069DE16" w14:textId="77777777" w:rsidR="008800EA" w:rsidRPr="005A1AA1" w:rsidRDefault="008800EA" w:rsidP="008800EA">
      <w:pPr>
        <w:spacing w:line="276" w:lineRule="auto"/>
        <w:rPr>
          <w:rFonts w:ascii="Arial Narrow" w:hAnsi="Arial Narrow"/>
        </w:rPr>
      </w:pPr>
      <w:r w:rsidRPr="005A1AA1">
        <w:rPr>
          <w:rFonts w:ascii="Arial Narrow" w:hAnsi="Arial Narrow"/>
        </w:rPr>
        <w:t xml:space="preserve"> Des produits destinés à améliorer l'adhérence peuvent être employés pour autant que leur utilisation soit conforme aux recommandations de leur fabriquant. Un arrosage régulier sera assuré pour permettre un séchage sans faïençage.</w:t>
      </w:r>
    </w:p>
    <w:p w14:paraId="3879CC0F" w14:textId="77777777" w:rsidR="008800EA" w:rsidRPr="005A1AA1" w:rsidRDefault="008800EA" w:rsidP="008800EA">
      <w:pPr>
        <w:spacing w:line="276" w:lineRule="auto"/>
        <w:rPr>
          <w:rFonts w:ascii="Arial Narrow" w:hAnsi="Arial Narrow"/>
        </w:rPr>
      </w:pPr>
      <w:r w:rsidRPr="005A1AA1">
        <w:rPr>
          <w:rFonts w:ascii="Arial Narrow" w:hAnsi="Arial Narrow"/>
        </w:rPr>
        <w:t>Les enduits présenteront des surfaces régulières et soignées, exemptes de laitance, soufflure, cloque, gerçure. Les arêtes sont sans écornure ni épaufrures.</w:t>
      </w:r>
    </w:p>
    <w:p w14:paraId="33961BAA" w14:textId="77777777" w:rsidR="008800EA" w:rsidRPr="005A1AA1" w:rsidRDefault="008800EA" w:rsidP="008800EA">
      <w:pPr>
        <w:spacing w:line="276" w:lineRule="auto"/>
        <w:rPr>
          <w:rFonts w:ascii="Arial Narrow" w:hAnsi="Arial Narrow"/>
        </w:rPr>
      </w:pPr>
      <w:r w:rsidRPr="005A1AA1">
        <w:rPr>
          <w:rFonts w:ascii="Arial Narrow" w:hAnsi="Arial Narrow"/>
        </w:rPr>
        <w:t>A la jonction de la maçonnerie et du béton, l’entreprise prévoira un grillage pour éviter la fissuration.</w:t>
      </w:r>
    </w:p>
    <w:p w14:paraId="20B015C9" w14:textId="77777777" w:rsidR="008800EA" w:rsidRPr="005A1AA1" w:rsidRDefault="008800EA" w:rsidP="008800EA">
      <w:pPr>
        <w:spacing w:line="276" w:lineRule="auto"/>
        <w:rPr>
          <w:rFonts w:ascii="Arial Narrow" w:hAnsi="Arial Narrow"/>
          <w:u w:val="single"/>
        </w:rPr>
      </w:pPr>
      <w:r w:rsidRPr="005A1AA1">
        <w:rPr>
          <w:rFonts w:ascii="Arial Narrow" w:hAnsi="Arial Narrow"/>
          <w:u w:val="single"/>
        </w:rPr>
        <w:t>A - sur murs extérieurs</w:t>
      </w:r>
    </w:p>
    <w:p w14:paraId="1E408F5F" w14:textId="77777777" w:rsidR="008800EA" w:rsidRPr="005A1AA1" w:rsidRDefault="008800EA" w:rsidP="008800EA">
      <w:pPr>
        <w:spacing w:line="276" w:lineRule="auto"/>
        <w:rPr>
          <w:rFonts w:ascii="Arial Narrow" w:hAnsi="Arial Narrow"/>
        </w:rPr>
      </w:pPr>
      <w:r w:rsidRPr="005A1AA1">
        <w:rPr>
          <w:rFonts w:ascii="Arial Narrow" w:hAnsi="Arial Narrow"/>
        </w:rPr>
        <w:t>Enduits au mortier de ciment dosés à 400 kg CPJ 45/m3 à 2 couches parfaitement dressées ; la dernière couche finement talochée, avec incorporation d'hydrofuge sur les murs exposés.</w:t>
      </w:r>
    </w:p>
    <w:p w14:paraId="2DC8F0B3" w14:textId="77777777" w:rsidR="008800EA" w:rsidRPr="005A1AA1" w:rsidRDefault="008800EA" w:rsidP="008800EA">
      <w:pPr>
        <w:spacing w:line="276" w:lineRule="auto"/>
        <w:rPr>
          <w:rFonts w:ascii="Arial Narrow" w:hAnsi="Arial Narrow"/>
        </w:rPr>
      </w:pPr>
      <w:r w:rsidRPr="005A1AA1">
        <w:rPr>
          <w:rFonts w:ascii="Arial Narrow" w:hAnsi="Arial Narrow"/>
        </w:rPr>
        <w:t>Les enduits seront descendus à - 0,20m mini du sol extérieur fini.</w:t>
      </w:r>
    </w:p>
    <w:p w14:paraId="10C6DDEB" w14:textId="77777777" w:rsidR="008800EA" w:rsidRPr="005A1AA1" w:rsidRDefault="008800EA" w:rsidP="008800EA">
      <w:pPr>
        <w:spacing w:line="276" w:lineRule="auto"/>
        <w:rPr>
          <w:rFonts w:ascii="Arial Narrow" w:hAnsi="Arial Narrow"/>
          <w:u w:val="single"/>
        </w:rPr>
      </w:pPr>
      <w:r w:rsidRPr="005A1AA1">
        <w:rPr>
          <w:rFonts w:ascii="Arial Narrow" w:hAnsi="Arial Narrow"/>
          <w:u w:val="single"/>
        </w:rPr>
        <w:t>B - sur murs intérieurs</w:t>
      </w:r>
    </w:p>
    <w:p w14:paraId="383C4083" w14:textId="77777777" w:rsidR="008800EA" w:rsidRPr="005A1AA1" w:rsidRDefault="008800EA" w:rsidP="008800EA">
      <w:pPr>
        <w:spacing w:line="276" w:lineRule="auto"/>
        <w:rPr>
          <w:rFonts w:ascii="Arial Narrow" w:hAnsi="Arial Narrow"/>
        </w:rPr>
      </w:pPr>
      <w:r w:rsidRPr="005A1AA1">
        <w:rPr>
          <w:rFonts w:ascii="Arial Narrow" w:hAnsi="Arial Narrow"/>
        </w:rPr>
        <w:t>Enduits au mortier de ciment dosés à 400 kg CPJ 45/m3 à 2 couches parfaitement dressées ; la dernière couche finement frottasse.</w:t>
      </w:r>
    </w:p>
    <w:p w14:paraId="7A83A7A5" w14:textId="77777777" w:rsidR="008800EA" w:rsidRPr="005A1AA1" w:rsidRDefault="008800EA" w:rsidP="008800EA">
      <w:pPr>
        <w:spacing w:line="276" w:lineRule="auto"/>
        <w:rPr>
          <w:rFonts w:ascii="Arial Narrow" w:hAnsi="Arial Narrow"/>
        </w:rPr>
      </w:pPr>
      <w:r w:rsidRPr="005A1AA1">
        <w:rPr>
          <w:rFonts w:ascii="Arial Narrow" w:hAnsi="Arial Narrow"/>
        </w:rPr>
        <w:t>Y compris toutes sujétions d'accrochage, de joints de défoncés, etc.</w:t>
      </w:r>
    </w:p>
    <w:p w14:paraId="27C35EC7" w14:textId="77777777" w:rsidR="008800EA" w:rsidRPr="005A1AA1" w:rsidRDefault="008800EA" w:rsidP="008800EA">
      <w:pPr>
        <w:spacing w:line="276" w:lineRule="auto"/>
        <w:rPr>
          <w:rFonts w:ascii="Arial Narrow" w:hAnsi="Arial Narrow"/>
        </w:rPr>
      </w:pPr>
      <w:r w:rsidRPr="005A1AA1">
        <w:rPr>
          <w:rFonts w:ascii="Arial Narrow" w:hAnsi="Arial Narrow"/>
        </w:rPr>
        <w:t>Compte tenu de la pose collée des revêtements muraux, ces enduits sont à prévoir également sur les murs recevant ces revêtements.</w:t>
      </w:r>
    </w:p>
    <w:p w14:paraId="0D17B942" w14:textId="77777777" w:rsidR="008800EA" w:rsidRPr="005A1AA1" w:rsidRDefault="008800EA" w:rsidP="008800EA">
      <w:pPr>
        <w:spacing w:line="276" w:lineRule="auto"/>
        <w:ind w:left="283" w:hanging="283"/>
        <w:rPr>
          <w:rFonts w:ascii="Arial Narrow" w:hAnsi="Arial Narrow"/>
          <w:u w:val="single"/>
        </w:rPr>
      </w:pPr>
      <w:r w:rsidRPr="005A1AA1">
        <w:rPr>
          <w:rFonts w:ascii="Arial Narrow" w:hAnsi="Arial Narrow"/>
        </w:rPr>
        <w:lastRenderedPageBreak/>
        <w:t xml:space="preserve">3.6.5. </w:t>
      </w:r>
      <w:r w:rsidRPr="005A1AA1">
        <w:rPr>
          <w:rFonts w:ascii="Arial Narrow" w:hAnsi="Arial Narrow"/>
          <w:u w:val="single"/>
        </w:rPr>
        <w:t>Enduits en plafond</w:t>
      </w:r>
    </w:p>
    <w:p w14:paraId="622ADEF5" w14:textId="77777777" w:rsidR="008800EA" w:rsidRPr="005A1AA1" w:rsidRDefault="008800EA" w:rsidP="008800EA">
      <w:pPr>
        <w:spacing w:line="276" w:lineRule="auto"/>
        <w:rPr>
          <w:rFonts w:ascii="Arial Narrow" w:hAnsi="Arial Narrow"/>
        </w:rPr>
      </w:pPr>
      <w:r w:rsidRPr="005A1AA1">
        <w:rPr>
          <w:rFonts w:ascii="Arial Narrow" w:hAnsi="Arial Narrow"/>
        </w:rPr>
        <w:t>Enduits identiques à ceux du poste b.</w:t>
      </w:r>
    </w:p>
    <w:p w14:paraId="21B84FDF" w14:textId="77777777" w:rsidR="008800EA" w:rsidRPr="005A1AA1" w:rsidRDefault="008800EA" w:rsidP="008800EA">
      <w:pPr>
        <w:spacing w:line="276" w:lineRule="auto"/>
        <w:rPr>
          <w:rFonts w:ascii="Arial Narrow" w:hAnsi="Arial Narrow"/>
        </w:rPr>
      </w:pPr>
      <w:r w:rsidRPr="005A1AA1">
        <w:rPr>
          <w:rFonts w:ascii="Arial Narrow" w:hAnsi="Arial Narrow"/>
        </w:rPr>
        <w:t>Position : sur les plafonds de tous les locaux non prévus avec faux plafond et non destinés à rester brut de décoffrage.</w:t>
      </w:r>
    </w:p>
    <w:p w14:paraId="36DCE2F2" w14:textId="77777777" w:rsidR="008800EA" w:rsidRPr="005A1AA1" w:rsidRDefault="008800EA" w:rsidP="008800EA">
      <w:pPr>
        <w:spacing w:line="276" w:lineRule="auto"/>
        <w:ind w:left="283" w:hanging="283"/>
        <w:rPr>
          <w:rFonts w:ascii="Arial Narrow" w:hAnsi="Arial Narrow"/>
        </w:rPr>
      </w:pPr>
      <w:r w:rsidRPr="005A1AA1">
        <w:rPr>
          <w:rFonts w:ascii="Arial Narrow" w:hAnsi="Arial Narrow"/>
        </w:rPr>
        <w:t>Rejointoiement de maçonnerie agglos</w:t>
      </w:r>
    </w:p>
    <w:p w14:paraId="52FB3BF3" w14:textId="77777777" w:rsidR="008800EA" w:rsidRPr="005A1AA1" w:rsidRDefault="008800EA" w:rsidP="008800EA">
      <w:pPr>
        <w:spacing w:line="276" w:lineRule="auto"/>
        <w:rPr>
          <w:rFonts w:ascii="Arial Narrow" w:hAnsi="Arial Narrow"/>
        </w:rPr>
      </w:pPr>
      <w:r w:rsidRPr="005A1AA1">
        <w:rPr>
          <w:rFonts w:ascii="Arial Narrow" w:hAnsi="Arial Narrow"/>
        </w:rPr>
        <w:t>Les enduits des murs intérieurs seront arrêtés à 10 cm au-dessus du faux-plafond.</w:t>
      </w:r>
    </w:p>
    <w:p w14:paraId="0B37B18C" w14:textId="77777777" w:rsidR="008800EA" w:rsidRPr="005A1AA1" w:rsidRDefault="008800EA" w:rsidP="008800EA">
      <w:pPr>
        <w:spacing w:line="276" w:lineRule="auto"/>
        <w:rPr>
          <w:rFonts w:ascii="Arial Narrow" w:hAnsi="Arial Narrow"/>
        </w:rPr>
      </w:pPr>
      <w:r w:rsidRPr="005A1AA1">
        <w:rPr>
          <w:rFonts w:ascii="Arial Narrow" w:hAnsi="Arial Narrow"/>
        </w:rPr>
        <w:t>Au-dessus de ces enduits, il sera exécuté uniquement un rebouchage de tous les trous et un rejointoiement des agglomérés.</w:t>
      </w:r>
    </w:p>
    <w:p w14:paraId="72A2FA49" w14:textId="77777777" w:rsidR="008800EA" w:rsidRPr="005A1AA1" w:rsidRDefault="008800EA" w:rsidP="008800EA">
      <w:pPr>
        <w:spacing w:line="276" w:lineRule="auto"/>
        <w:rPr>
          <w:rFonts w:ascii="Arial Narrow" w:hAnsi="Arial Narrow"/>
        </w:rPr>
      </w:pPr>
      <w:r w:rsidRPr="005A1AA1">
        <w:rPr>
          <w:rFonts w:ascii="Arial Narrow" w:hAnsi="Arial Narrow"/>
        </w:rPr>
        <w:t>A prévoir : endroits recevant un faux plafond</w:t>
      </w:r>
    </w:p>
    <w:p w14:paraId="7168A5B9" w14:textId="77777777" w:rsidR="008800EA" w:rsidRPr="005A1AA1" w:rsidRDefault="008800EA" w:rsidP="008800EA">
      <w:pPr>
        <w:spacing w:line="276" w:lineRule="auto"/>
        <w:rPr>
          <w:rFonts w:ascii="Arial Narrow" w:hAnsi="Arial Narrow"/>
        </w:rPr>
      </w:pPr>
      <w:r w:rsidRPr="005A1AA1">
        <w:rPr>
          <w:rFonts w:ascii="Arial Narrow" w:hAnsi="Arial Narrow"/>
        </w:rPr>
        <w:t>Ce type de prestations sera également à prévoir à l'intérieur des gaines techniques et des cages d'ascenseurs.</w:t>
      </w:r>
    </w:p>
    <w:p w14:paraId="56AA96ED" w14:textId="77777777" w:rsidR="008800EA" w:rsidRPr="005A1AA1" w:rsidRDefault="008800EA" w:rsidP="008800EA">
      <w:pPr>
        <w:spacing w:line="276" w:lineRule="auto"/>
        <w:rPr>
          <w:rFonts w:ascii="Arial Narrow" w:hAnsi="Arial Narrow"/>
        </w:rPr>
      </w:pPr>
      <w:r w:rsidRPr="005A1AA1">
        <w:rPr>
          <w:rFonts w:ascii="Arial Narrow" w:hAnsi="Arial Narrow"/>
        </w:rPr>
        <w:t xml:space="preserve">3.6.6. </w:t>
      </w:r>
      <w:r w:rsidRPr="005A1AA1">
        <w:rPr>
          <w:rFonts w:ascii="Arial Narrow" w:hAnsi="Arial Narrow"/>
          <w:u w:val="single"/>
        </w:rPr>
        <w:t>Scellements et calfeutrements</w:t>
      </w:r>
    </w:p>
    <w:p w14:paraId="696CF184" w14:textId="77777777" w:rsidR="008800EA" w:rsidRPr="005A1AA1" w:rsidRDefault="008800EA" w:rsidP="008800EA">
      <w:pPr>
        <w:spacing w:line="276" w:lineRule="auto"/>
        <w:rPr>
          <w:rFonts w:ascii="Arial Narrow" w:hAnsi="Arial Narrow"/>
        </w:rPr>
      </w:pPr>
      <w:r w:rsidRPr="005A1AA1">
        <w:rPr>
          <w:rFonts w:ascii="Arial Narrow" w:hAnsi="Arial Narrow"/>
        </w:rPr>
        <w:t>Scellement des menuiseries par blocage des pattes à scellement dans les réservations au mortier de ciment CPA à 350 kg /m3.</w:t>
      </w:r>
    </w:p>
    <w:p w14:paraId="137A329E" w14:textId="77777777" w:rsidR="008800EA" w:rsidRPr="005A1AA1" w:rsidRDefault="008800EA" w:rsidP="008800EA">
      <w:pPr>
        <w:spacing w:line="276" w:lineRule="auto"/>
        <w:rPr>
          <w:rFonts w:ascii="Arial Narrow" w:hAnsi="Arial Narrow"/>
        </w:rPr>
      </w:pPr>
      <w:r w:rsidRPr="005A1AA1">
        <w:rPr>
          <w:rFonts w:ascii="Arial Narrow" w:hAnsi="Arial Narrow"/>
        </w:rPr>
        <w:t>Calfeutrement en périphérie des bâtis dormant et précadres par garnissage soigneux au mortier de ciment bâtard parfaitement effleurant, pour les ouvrages destinés à rester apparent, de même aspect de finition que l'ouvrage support. De même, l'entrepreneur titulaire du présent lot devra effectuer tous les rebouchages et calfeutrement de trémies et réservations diverses dans les ouvrages de béton (parois verticales et horizontales) quel qu’en soit l'utilisation.</w:t>
      </w:r>
    </w:p>
    <w:p w14:paraId="51F48CD2" w14:textId="77777777" w:rsidR="008800EA" w:rsidRPr="005A1AA1" w:rsidRDefault="008800EA" w:rsidP="008800EA">
      <w:pPr>
        <w:spacing w:line="276" w:lineRule="auto"/>
        <w:rPr>
          <w:rFonts w:ascii="Arial Narrow" w:hAnsi="Arial Narrow"/>
        </w:rPr>
      </w:pPr>
      <w:r w:rsidRPr="005A1AA1">
        <w:rPr>
          <w:rFonts w:ascii="Arial Narrow" w:hAnsi="Arial Narrow"/>
        </w:rPr>
        <w:t>Dans les gaines électriques, il devra prévoir la réalisation de socles en béton maigre jusqu'au niveau de la traverse basse de l'huisserie fournie par le titulaire du lot Electricité.</w:t>
      </w:r>
    </w:p>
    <w:p w14:paraId="2DCB41B0" w14:textId="77777777" w:rsidR="008800EA" w:rsidRPr="005A1AA1" w:rsidRDefault="008800EA" w:rsidP="008800EA">
      <w:pPr>
        <w:spacing w:line="276" w:lineRule="auto"/>
        <w:rPr>
          <w:rFonts w:ascii="Arial Narrow" w:hAnsi="Arial Narrow"/>
        </w:rPr>
      </w:pPr>
      <w:r w:rsidRPr="005A1AA1">
        <w:rPr>
          <w:rFonts w:ascii="Arial Narrow" w:hAnsi="Arial Narrow"/>
        </w:rPr>
        <w:t xml:space="preserve"> 3.6.7. </w:t>
      </w:r>
      <w:r w:rsidRPr="005A1AA1">
        <w:rPr>
          <w:rFonts w:ascii="Arial Narrow" w:hAnsi="Arial Narrow"/>
          <w:u w:val="single"/>
        </w:rPr>
        <w:t>Dressement des tableaux</w:t>
      </w:r>
    </w:p>
    <w:p w14:paraId="69A3B7E7" w14:textId="77777777" w:rsidR="008800EA" w:rsidRPr="005A1AA1" w:rsidRDefault="008800EA" w:rsidP="008800EA">
      <w:pPr>
        <w:spacing w:line="276" w:lineRule="auto"/>
        <w:rPr>
          <w:rFonts w:ascii="Arial Narrow" w:hAnsi="Arial Narrow"/>
        </w:rPr>
      </w:pPr>
      <w:r w:rsidRPr="005A1AA1">
        <w:rPr>
          <w:rFonts w:ascii="Arial Narrow" w:hAnsi="Arial Narrow"/>
        </w:rPr>
        <w:t>Tous les tableaux d'ouvertures intérieures et extérieures seront dressés au mortier de ciment avec arêtes tirées à la règle et au fer cornière. Ils devront être parfaitement d'équerre avec la face du mur.</w:t>
      </w:r>
    </w:p>
    <w:p w14:paraId="48D3173F" w14:textId="77777777" w:rsidR="008800EA" w:rsidRPr="005A1AA1" w:rsidRDefault="008800EA" w:rsidP="008800EA">
      <w:pPr>
        <w:spacing w:line="276" w:lineRule="auto"/>
        <w:rPr>
          <w:rFonts w:ascii="Arial Narrow" w:hAnsi="Arial Narrow"/>
        </w:rPr>
      </w:pPr>
      <w:r w:rsidRPr="005A1AA1">
        <w:rPr>
          <w:rFonts w:ascii="Arial Narrow" w:hAnsi="Arial Narrow"/>
        </w:rPr>
        <w:t>Finition "finement talochée"</w:t>
      </w:r>
    </w:p>
    <w:p w14:paraId="652FAF2A" w14:textId="77777777" w:rsidR="008800EA" w:rsidRPr="005A1AA1" w:rsidRDefault="008800EA" w:rsidP="008800EA">
      <w:pPr>
        <w:spacing w:line="276" w:lineRule="auto"/>
        <w:ind w:left="283" w:hanging="283"/>
        <w:rPr>
          <w:rFonts w:ascii="Arial Narrow" w:hAnsi="Arial Narrow"/>
        </w:rPr>
      </w:pPr>
      <w:r w:rsidRPr="005A1AA1">
        <w:rPr>
          <w:rFonts w:ascii="Arial Narrow" w:hAnsi="Arial Narrow"/>
        </w:rPr>
        <w:t>Façon d'arêtes et de cueillies</w:t>
      </w:r>
    </w:p>
    <w:p w14:paraId="715FD1F2" w14:textId="77777777" w:rsidR="008800EA" w:rsidRPr="005A1AA1" w:rsidRDefault="008800EA" w:rsidP="008800EA">
      <w:pPr>
        <w:spacing w:line="276" w:lineRule="auto"/>
        <w:rPr>
          <w:rFonts w:ascii="Arial Narrow" w:hAnsi="Arial Narrow"/>
        </w:rPr>
      </w:pPr>
      <w:r w:rsidRPr="005A1AA1">
        <w:rPr>
          <w:rFonts w:ascii="Arial Narrow" w:hAnsi="Arial Narrow"/>
        </w:rPr>
        <w:t>Sujétions d'enduits comprises dans les postes antérieurs.</w:t>
      </w:r>
    </w:p>
    <w:p w14:paraId="04061C24" w14:textId="77777777" w:rsidR="008800EA" w:rsidRPr="005A1AA1" w:rsidRDefault="008800EA" w:rsidP="008800EA">
      <w:pPr>
        <w:spacing w:line="276" w:lineRule="auto"/>
        <w:ind w:left="283" w:hanging="283"/>
        <w:rPr>
          <w:rFonts w:ascii="Arial Narrow" w:hAnsi="Arial Narrow"/>
        </w:rPr>
      </w:pPr>
      <w:r w:rsidRPr="005A1AA1">
        <w:rPr>
          <w:rFonts w:ascii="Arial Narrow" w:hAnsi="Arial Narrow"/>
        </w:rPr>
        <w:t>Protection des angles saillants</w:t>
      </w:r>
    </w:p>
    <w:p w14:paraId="797241DA" w14:textId="77777777" w:rsidR="008800EA" w:rsidRPr="005A1AA1" w:rsidRDefault="008800EA" w:rsidP="008800EA">
      <w:pPr>
        <w:spacing w:line="276" w:lineRule="auto"/>
        <w:rPr>
          <w:rFonts w:ascii="Arial Narrow" w:hAnsi="Arial Narrow"/>
        </w:rPr>
      </w:pPr>
      <w:r w:rsidRPr="005A1AA1">
        <w:rPr>
          <w:rFonts w:ascii="Arial Narrow" w:hAnsi="Arial Narrow"/>
        </w:rPr>
        <w:t>Au droit des angles saillants, les enduits intérieurs seront renforcés par la pose d'une baguette en métal galvanisé de 2.00m de haut. (Variante en métal inoxydable).</w:t>
      </w:r>
    </w:p>
    <w:p w14:paraId="2F5551EA" w14:textId="77777777" w:rsidR="008800EA" w:rsidRPr="005A1AA1" w:rsidRDefault="008800EA" w:rsidP="008800EA">
      <w:pPr>
        <w:spacing w:line="276" w:lineRule="auto"/>
        <w:rPr>
          <w:rFonts w:ascii="Arial Narrow" w:hAnsi="Arial Narrow"/>
        </w:rPr>
      </w:pPr>
      <w:r w:rsidRPr="005A1AA1">
        <w:rPr>
          <w:rFonts w:ascii="Arial Narrow" w:hAnsi="Arial Narrow"/>
        </w:rPr>
        <w:t xml:space="preserve">3.6.8. </w:t>
      </w:r>
      <w:r w:rsidRPr="005A1AA1">
        <w:rPr>
          <w:rFonts w:ascii="Arial Narrow" w:hAnsi="Arial Narrow"/>
          <w:u w:val="single"/>
        </w:rPr>
        <w:t>Réservations en dallage</w:t>
      </w:r>
    </w:p>
    <w:p w14:paraId="77345273" w14:textId="77777777" w:rsidR="008800EA" w:rsidRPr="005A1AA1" w:rsidRDefault="008800EA" w:rsidP="008800EA">
      <w:pPr>
        <w:spacing w:line="276" w:lineRule="auto"/>
        <w:rPr>
          <w:rFonts w:ascii="Arial Narrow" w:hAnsi="Arial Narrow"/>
        </w:rPr>
      </w:pPr>
      <w:r w:rsidRPr="005A1AA1">
        <w:rPr>
          <w:rFonts w:ascii="Arial Narrow" w:hAnsi="Arial Narrow"/>
        </w:rPr>
        <w:t>Au droit des receveurs de douches et de cuvettes de W-C à la turque, il sera prévu dans le dallage un défoncé suffisant pour permettre la mise en place de ces appareils sanitaires aux niveaux définis par les plans d'architecte.</w:t>
      </w:r>
    </w:p>
    <w:p w14:paraId="2D4BFAD1" w14:textId="77777777" w:rsidR="008800EA" w:rsidRPr="005A1AA1" w:rsidRDefault="008800EA" w:rsidP="008800EA">
      <w:pPr>
        <w:spacing w:line="276" w:lineRule="auto"/>
        <w:rPr>
          <w:rFonts w:ascii="Arial Narrow" w:hAnsi="Arial Narrow"/>
        </w:rPr>
      </w:pPr>
      <w:r w:rsidRPr="005A1AA1">
        <w:rPr>
          <w:rFonts w:ascii="Arial Narrow" w:hAnsi="Arial Narrow"/>
        </w:rPr>
        <w:t xml:space="preserve">3.6.9. </w:t>
      </w:r>
      <w:r w:rsidRPr="005A1AA1">
        <w:rPr>
          <w:rFonts w:ascii="Arial Narrow" w:hAnsi="Arial Narrow"/>
          <w:u w:val="single"/>
        </w:rPr>
        <w:t>Larmiers et gouttes d'eau</w:t>
      </w:r>
    </w:p>
    <w:p w14:paraId="56E1F346" w14:textId="77777777" w:rsidR="008800EA" w:rsidRPr="005A1AA1" w:rsidRDefault="008800EA" w:rsidP="008800EA">
      <w:pPr>
        <w:spacing w:line="276" w:lineRule="auto"/>
        <w:rPr>
          <w:rFonts w:ascii="Arial Narrow" w:hAnsi="Arial Narrow"/>
        </w:rPr>
      </w:pPr>
      <w:r w:rsidRPr="005A1AA1">
        <w:rPr>
          <w:rFonts w:ascii="Arial Narrow" w:hAnsi="Arial Narrow"/>
        </w:rPr>
        <w:t>Au moment de l'exécution des ouvrages béton et des enduits de façades l'entreprise devra réaliser toutes les sujétions de larmiers et gouttes d'eau, nécessaires par la mise en place de profils plastique, à incorporer aux coffrages.</w:t>
      </w:r>
    </w:p>
    <w:p w14:paraId="353EABFB" w14:textId="77777777" w:rsidR="008800EA" w:rsidRPr="005A1AA1" w:rsidRDefault="008800EA" w:rsidP="008800EA">
      <w:pPr>
        <w:spacing w:line="276" w:lineRule="auto"/>
        <w:rPr>
          <w:rFonts w:ascii="Arial Narrow" w:hAnsi="Arial Narrow"/>
          <w:u w:val="single"/>
        </w:rPr>
      </w:pPr>
      <w:r w:rsidRPr="005A1AA1">
        <w:rPr>
          <w:rFonts w:ascii="Arial Narrow" w:hAnsi="Arial Narrow"/>
        </w:rPr>
        <w:t xml:space="preserve">3.6.10. </w:t>
      </w:r>
      <w:r w:rsidRPr="005A1AA1">
        <w:rPr>
          <w:rFonts w:ascii="Arial Narrow" w:hAnsi="Arial Narrow"/>
          <w:u w:val="single"/>
        </w:rPr>
        <w:t>Réservations pour climatiseurs individuels SANS OBJET</w:t>
      </w:r>
    </w:p>
    <w:p w14:paraId="40589712" w14:textId="77777777" w:rsidR="008800EA" w:rsidRPr="005A1AA1" w:rsidRDefault="008800EA" w:rsidP="008800EA">
      <w:pPr>
        <w:spacing w:line="276" w:lineRule="auto"/>
        <w:rPr>
          <w:rFonts w:ascii="Arial Narrow" w:hAnsi="Arial Narrow"/>
        </w:rPr>
      </w:pPr>
      <w:r w:rsidRPr="005A1AA1">
        <w:rPr>
          <w:rFonts w:ascii="Arial Narrow" w:hAnsi="Arial Narrow"/>
        </w:rPr>
        <w:t>3.6.11</w:t>
      </w:r>
      <w:r w:rsidRPr="005A1AA1">
        <w:rPr>
          <w:rFonts w:ascii="Arial Narrow" w:hAnsi="Arial Narrow"/>
          <w:u w:val="single"/>
        </w:rPr>
        <w:t>. Paillasses sur jambages</w:t>
      </w:r>
    </w:p>
    <w:p w14:paraId="21A8740B" w14:textId="77777777" w:rsidR="008800EA" w:rsidRPr="005A1AA1" w:rsidRDefault="008800EA" w:rsidP="008800EA">
      <w:pPr>
        <w:spacing w:line="276" w:lineRule="auto"/>
        <w:rPr>
          <w:rFonts w:ascii="Arial Narrow" w:hAnsi="Arial Narrow"/>
        </w:rPr>
      </w:pPr>
      <w:r w:rsidRPr="005A1AA1">
        <w:rPr>
          <w:rFonts w:ascii="Arial Narrow" w:hAnsi="Arial Narrow"/>
        </w:rPr>
        <w:t>Ensemble maçonné constitué de :</w:t>
      </w:r>
    </w:p>
    <w:p w14:paraId="5678900E" w14:textId="77777777" w:rsidR="008800EA" w:rsidRPr="005A1AA1" w:rsidRDefault="008800EA" w:rsidP="008800EA">
      <w:pPr>
        <w:spacing w:line="276" w:lineRule="auto"/>
        <w:rPr>
          <w:rFonts w:ascii="Arial Narrow" w:hAnsi="Arial Narrow"/>
        </w:rPr>
      </w:pPr>
      <w:r w:rsidRPr="005A1AA1">
        <w:rPr>
          <w:rFonts w:ascii="Arial Narrow" w:hAnsi="Arial Narrow"/>
        </w:rPr>
        <w:t>* jambage en maçonnerie d'agglos creux de 0.10 recevant un revêtement faïence.</w:t>
      </w:r>
    </w:p>
    <w:p w14:paraId="6A3B3C8E" w14:textId="77777777" w:rsidR="008800EA" w:rsidRPr="005A1AA1" w:rsidRDefault="008800EA" w:rsidP="008800EA">
      <w:pPr>
        <w:spacing w:line="276" w:lineRule="auto"/>
        <w:rPr>
          <w:rFonts w:ascii="Arial Narrow" w:hAnsi="Arial Narrow"/>
        </w:rPr>
      </w:pPr>
      <w:r w:rsidRPr="005A1AA1">
        <w:rPr>
          <w:rFonts w:ascii="Arial Narrow" w:hAnsi="Arial Narrow"/>
        </w:rPr>
        <w:lastRenderedPageBreak/>
        <w:t>* une mallette en béton armé avec finition brut de décoffrage des parements.</w:t>
      </w:r>
    </w:p>
    <w:p w14:paraId="7D8EFAC2" w14:textId="77777777" w:rsidR="008800EA" w:rsidRPr="005A1AA1" w:rsidRDefault="008800EA" w:rsidP="008800EA">
      <w:pPr>
        <w:spacing w:line="276" w:lineRule="auto"/>
        <w:rPr>
          <w:rFonts w:ascii="Arial Narrow" w:hAnsi="Arial Narrow"/>
          <w:u w:val="single"/>
        </w:rPr>
      </w:pPr>
      <w:r w:rsidRPr="005A1AA1">
        <w:rPr>
          <w:rFonts w:ascii="Arial Narrow" w:hAnsi="Arial Narrow"/>
        </w:rPr>
        <w:t>3.6.12. Chape</w:t>
      </w:r>
    </w:p>
    <w:p w14:paraId="7136E93F" w14:textId="77777777" w:rsidR="008800EA" w:rsidRPr="005A1AA1" w:rsidRDefault="008800EA" w:rsidP="008800EA">
      <w:pPr>
        <w:spacing w:line="276" w:lineRule="auto"/>
        <w:rPr>
          <w:rFonts w:ascii="Arial Narrow" w:hAnsi="Arial Narrow"/>
        </w:rPr>
      </w:pPr>
      <w:r w:rsidRPr="005A1AA1">
        <w:rPr>
          <w:rFonts w:ascii="Arial Narrow" w:hAnsi="Arial Narrow"/>
        </w:rPr>
        <w:t>Sur support bien nettoyés :</w:t>
      </w:r>
    </w:p>
    <w:p w14:paraId="629F10FE" w14:textId="77777777" w:rsidR="008800EA" w:rsidRPr="005A1AA1" w:rsidRDefault="008800EA" w:rsidP="008800EA">
      <w:pPr>
        <w:spacing w:line="276" w:lineRule="auto"/>
        <w:rPr>
          <w:rFonts w:ascii="Arial Narrow" w:hAnsi="Arial Narrow"/>
        </w:rPr>
      </w:pPr>
      <w:r w:rsidRPr="005A1AA1">
        <w:rPr>
          <w:rFonts w:ascii="Arial Narrow" w:hAnsi="Arial Narrow"/>
        </w:rPr>
        <w:t>Exécution d'une barbotine d'accrochage avant exécution de la chape au mortier de ciment de 0.04 d'épaisseur.</w:t>
      </w:r>
    </w:p>
    <w:p w14:paraId="0B5BCAE6" w14:textId="77777777" w:rsidR="008800EA" w:rsidRPr="005A1AA1" w:rsidRDefault="008800EA" w:rsidP="008800EA">
      <w:pPr>
        <w:spacing w:line="276" w:lineRule="auto"/>
        <w:rPr>
          <w:rFonts w:ascii="Arial Narrow" w:hAnsi="Arial Narrow"/>
        </w:rPr>
      </w:pPr>
      <w:r w:rsidRPr="005A1AA1">
        <w:rPr>
          <w:rFonts w:ascii="Arial Narrow" w:hAnsi="Arial Narrow"/>
        </w:rPr>
        <w:t>Ouvrage à réaliser avec incorporation des résines adhérentes type RHODOCIM de SIKA ou équivalent.</w:t>
      </w:r>
    </w:p>
    <w:p w14:paraId="5B839F3D" w14:textId="77777777" w:rsidR="008800EA" w:rsidRPr="005A1AA1" w:rsidRDefault="008800EA" w:rsidP="008800EA">
      <w:pPr>
        <w:spacing w:line="276" w:lineRule="auto"/>
        <w:rPr>
          <w:rFonts w:ascii="Arial Narrow" w:hAnsi="Arial Narrow"/>
        </w:rPr>
      </w:pPr>
      <w:r w:rsidRPr="005A1AA1">
        <w:rPr>
          <w:rFonts w:ascii="Arial Narrow" w:hAnsi="Arial Narrow"/>
        </w:rPr>
        <w:t>Dosage et mise en œuvre suivant les indications du fabricant. Finition soignée pour mise en œuvre peinture.</w:t>
      </w:r>
    </w:p>
    <w:p w14:paraId="6380BE26" w14:textId="77777777" w:rsidR="008800EA" w:rsidRPr="005A1AA1" w:rsidRDefault="008800EA" w:rsidP="008800EA">
      <w:pPr>
        <w:spacing w:line="276" w:lineRule="auto"/>
        <w:rPr>
          <w:rFonts w:ascii="Arial Narrow" w:hAnsi="Arial Narrow"/>
        </w:rPr>
      </w:pPr>
      <w:r w:rsidRPr="005A1AA1">
        <w:rPr>
          <w:rFonts w:ascii="Arial Narrow" w:hAnsi="Arial Narrow"/>
        </w:rPr>
        <w:t>L'entreprise devra éviter le séchage trop rapide par la mise en place éventuelle de protections d'humidification.</w:t>
      </w:r>
    </w:p>
    <w:p w14:paraId="5D0BB396" w14:textId="77777777" w:rsidR="008800EA" w:rsidRPr="005A1AA1" w:rsidRDefault="008800EA" w:rsidP="008800EA">
      <w:pPr>
        <w:spacing w:line="276" w:lineRule="auto"/>
        <w:rPr>
          <w:rFonts w:ascii="Arial Narrow" w:hAnsi="Arial Narrow"/>
        </w:rPr>
      </w:pPr>
      <w:r w:rsidRPr="005A1AA1">
        <w:rPr>
          <w:rFonts w:ascii="Arial Narrow" w:hAnsi="Arial Narrow"/>
        </w:rPr>
        <w:t>Position</w:t>
      </w:r>
      <w:r w:rsidRPr="005A1AA1">
        <w:rPr>
          <w:rFonts w:ascii="Arial Narrow" w:hAnsi="Arial Narrow"/>
        </w:rPr>
        <w:tab/>
        <w:t>: Locaux non carrelés allées piétonnes et parking</w:t>
      </w:r>
    </w:p>
    <w:p w14:paraId="24F55E08" w14:textId="77777777" w:rsidR="008800EA" w:rsidRPr="005A1AA1" w:rsidRDefault="008800EA" w:rsidP="008800EA">
      <w:pPr>
        <w:spacing w:line="276" w:lineRule="auto"/>
        <w:rPr>
          <w:rFonts w:ascii="Arial Narrow" w:hAnsi="Arial Narrow"/>
        </w:rPr>
      </w:pPr>
      <w:r w:rsidRPr="005A1AA1">
        <w:rPr>
          <w:rFonts w:ascii="Arial Narrow" w:hAnsi="Arial Narrow"/>
        </w:rPr>
        <w:t>Pour le parking, l’entreprise pourra prévoir de réaliser la chape incorporée.</w:t>
      </w:r>
    </w:p>
    <w:p w14:paraId="742518E4" w14:textId="77777777" w:rsidR="008800EA" w:rsidRPr="005A1AA1" w:rsidRDefault="008800EA" w:rsidP="008800EA">
      <w:pPr>
        <w:spacing w:line="276" w:lineRule="auto"/>
        <w:rPr>
          <w:rFonts w:ascii="Arial Narrow" w:hAnsi="Arial Narrow"/>
          <w:u w:val="single"/>
        </w:rPr>
      </w:pPr>
      <w:r w:rsidRPr="005A1AA1">
        <w:rPr>
          <w:rFonts w:ascii="Arial Narrow" w:hAnsi="Arial Narrow"/>
        </w:rPr>
        <w:t xml:space="preserve">3.6.13. </w:t>
      </w:r>
      <w:r w:rsidRPr="005A1AA1">
        <w:rPr>
          <w:rFonts w:ascii="Arial Narrow" w:hAnsi="Arial Narrow"/>
          <w:u w:val="single"/>
        </w:rPr>
        <w:t>Gaines</w:t>
      </w:r>
    </w:p>
    <w:p w14:paraId="4E38E7AD" w14:textId="77777777" w:rsidR="008800EA" w:rsidRPr="005A1AA1" w:rsidRDefault="008800EA" w:rsidP="008800EA">
      <w:pPr>
        <w:spacing w:line="276" w:lineRule="auto"/>
        <w:rPr>
          <w:rFonts w:ascii="Arial Narrow" w:hAnsi="Arial Narrow"/>
        </w:rPr>
      </w:pPr>
      <w:r w:rsidRPr="005A1AA1">
        <w:rPr>
          <w:rFonts w:ascii="Arial Narrow" w:hAnsi="Arial Narrow"/>
        </w:rPr>
        <w:t>Les gaines seront réalisées en agglos de 15 ou 10, selon plans de l‘Architecte enduit 1 face et devront être conçues ou renforcées de façon à supporter les ouvrages qui doivent y être scellés, et notamment les rideaux métalliques des boutiques dont les extrémités se trouvent sur les gaines EU.</w:t>
      </w:r>
    </w:p>
    <w:p w14:paraId="781CB3A2" w14:textId="77777777" w:rsidR="008800EA" w:rsidRPr="005A1AA1" w:rsidRDefault="008800EA" w:rsidP="008800EA">
      <w:pPr>
        <w:spacing w:line="276" w:lineRule="auto"/>
        <w:rPr>
          <w:rFonts w:ascii="Arial Narrow" w:hAnsi="Arial Narrow"/>
        </w:rPr>
      </w:pPr>
      <w:r w:rsidRPr="005A1AA1">
        <w:rPr>
          <w:rFonts w:ascii="Arial Narrow" w:hAnsi="Arial Narrow"/>
        </w:rPr>
        <w:t>3.6.14</w:t>
      </w:r>
      <w:r w:rsidRPr="005A1AA1">
        <w:rPr>
          <w:rFonts w:ascii="Arial Narrow" w:hAnsi="Arial Narrow"/>
          <w:u w:val="single"/>
        </w:rPr>
        <w:t>. Enduits étanches</w:t>
      </w:r>
    </w:p>
    <w:p w14:paraId="00243B40" w14:textId="77777777" w:rsidR="008800EA" w:rsidRPr="005A1AA1" w:rsidRDefault="008800EA" w:rsidP="008800EA">
      <w:pPr>
        <w:spacing w:line="276" w:lineRule="auto"/>
        <w:rPr>
          <w:rFonts w:ascii="Arial Narrow" w:hAnsi="Arial Narrow"/>
        </w:rPr>
      </w:pPr>
      <w:r w:rsidRPr="005A1AA1">
        <w:rPr>
          <w:rFonts w:ascii="Arial Narrow" w:hAnsi="Arial Narrow"/>
        </w:rPr>
        <w:t>Localisation : arases hautes des murs de façades formant acrotères. Enduits au mortier de ciment à 3 couches, la dernière couche, finition lissée.</w:t>
      </w:r>
    </w:p>
    <w:p w14:paraId="0901C139" w14:textId="77777777" w:rsidR="008800EA" w:rsidRPr="005A1AA1" w:rsidRDefault="008800EA" w:rsidP="008800EA">
      <w:pPr>
        <w:spacing w:line="276" w:lineRule="auto"/>
        <w:rPr>
          <w:rFonts w:ascii="Arial Narrow" w:hAnsi="Arial Narrow"/>
        </w:rPr>
      </w:pPr>
      <w:r w:rsidRPr="005A1AA1">
        <w:rPr>
          <w:rFonts w:ascii="Arial Narrow" w:hAnsi="Arial Narrow"/>
        </w:rPr>
        <w:t>Incorporation au mortier d'un hydrofuge type SIKALITE ou d'un produit LANKO équivalent. Dosage et mise en œuvre suivant les indications du fabricant.</w:t>
      </w:r>
    </w:p>
    <w:p w14:paraId="235E5950" w14:textId="77777777" w:rsidR="008800EA" w:rsidRPr="005A1AA1" w:rsidRDefault="008800EA" w:rsidP="008800EA">
      <w:pPr>
        <w:spacing w:line="276" w:lineRule="auto"/>
        <w:rPr>
          <w:rFonts w:ascii="Arial Narrow" w:hAnsi="Arial Narrow"/>
        </w:rPr>
      </w:pPr>
      <w:r w:rsidRPr="005A1AA1">
        <w:rPr>
          <w:rFonts w:ascii="Arial Narrow" w:hAnsi="Arial Narrow"/>
        </w:rPr>
        <w:t xml:space="preserve">3.6.15. </w:t>
      </w:r>
      <w:r w:rsidRPr="005A1AA1">
        <w:rPr>
          <w:rFonts w:ascii="Arial Narrow" w:hAnsi="Arial Narrow"/>
          <w:u w:val="single"/>
        </w:rPr>
        <w:t>Joints de dilatation</w:t>
      </w:r>
    </w:p>
    <w:p w14:paraId="75951D5A" w14:textId="77777777" w:rsidR="008800EA" w:rsidRPr="005A1AA1" w:rsidRDefault="008800EA" w:rsidP="008800EA">
      <w:pPr>
        <w:spacing w:line="276" w:lineRule="auto"/>
        <w:rPr>
          <w:rFonts w:ascii="Arial Narrow" w:hAnsi="Arial Narrow"/>
        </w:rPr>
      </w:pPr>
      <w:r w:rsidRPr="005A1AA1">
        <w:rPr>
          <w:rFonts w:ascii="Arial Narrow" w:hAnsi="Arial Narrow"/>
        </w:rPr>
        <w:t>Sur tous les joints de dilatation de structure, mise en place de couvre-joints intérieurs et extérieurs, plats ou d'angle de type TEGO ou similaire, sur clefs inox.</w:t>
      </w:r>
    </w:p>
    <w:p w14:paraId="74940BB4" w14:textId="77777777" w:rsidR="008800EA" w:rsidRPr="005A1AA1" w:rsidRDefault="008800EA" w:rsidP="008800EA">
      <w:pPr>
        <w:spacing w:line="276" w:lineRule="auto"/>
        <w:rPr>
          <w:rFonts w:ascii="Arial Narrow" w:hAnsi="Arial Narrow"/>
        </w:rPr>
      </w:pPr>
      <w:r w:rsidRPr="005A1AA1">
        <w:rPr>
          <w:rFonts w:ascii="Arial Narrow" w:hAnsi="Arial Narrow"/>
        </w:rPr>
        <w:t>Fermeture préalable de tous les joints en façades par mastic oléo-plastique appliqué à la pompe.</w:t>
      </w:r>
    </w:p>
    <w:p w14:paraId="6E91E050" w14:textId="77777777" w:rsidR="008800EA" w:rsidRPr="005A1AA1" w:rsidRDefault="008800EA" w:rsidP="008800EA">
      <w:pPr>
        <w:spacing w:line="276" w:lineRule="auto"/>
        <w:rPr>
          <w:rFonts w:ascii="Arial Narrow" w:hAnsi="Arial Narrow"/>
        </w:rPr>
      </w:pPr>
      <w:r w:rsidRPr="005A1AA1">
        <w:rPr>
          <w:rFonts w:ascii="Arial Narrow" w:hAnsi="Arial Narrow"/>
        </w:rPr>
        <w:t>Joint de dallage</w:t>
      </w:r>
    </w:p>
    <w:p w14:paraId="6D575ADD" w14:textId="77777777" w:rsidR="008800EA" w:rsidRPr="005A1AA1" w:rsidRDefault="008800EA" w:rsidP="008800EA">
      <w:pPr>
        <w:spacing w:line="276" w:lineRule="auto"/>
        <w:rPr>
          <w:rFonts w:ascii="Arial Narrow" w:hAnsi="Arial Narrow"/>
        </w:rPr>
      </w:pPr>
      <w:r w:rsidRPr="005A1AA1">
        <w:rPr>
          <w:rFonts w:ascii="Arial Narrow" w:hAnsi="Arial Narrow"/>
        </w:rPr>
        <w:t>Après nettoyage soigné, remplissage des joints de dallage, par coulage à chaud d'un produit bitumineux type ASPHAX de SEDE ou similaire.</w:t>
      </w:r>
    </w:p>
    <w:p w14:paraId="4B45CF97" w14:textId="77777777" w:rsidR="008800EA" w:rsidRPr="005A1AA1" w:rsidRDefault="008800EA" w:rsidP="008800EA">
      <w:pPr>
        <w:spacing w:line="276" w:lineRule="auto"/>
        <w:ind w:left="283" w:hanging="283"/>
        <w:rPr>
          <w:rFonts w:ascii="Arial Narrow" w:hAnsi="Arial Narrow"/>
        </w:rPr>
      </w:pPr>
      <w:r w:rsidRPr="005A1AA1">
        <w:rPr>
          <w:rFonts w:ascii="Arial Narrow" w:hAnsi="Arial Narrow"/>
        </w:rPr>
        <w:t xml:space="preserve">3.6.16. </w:t>
      </w:r>
      <w:r w:rsidRPr="005A1AA1">
        <w:rPr>
          <w:rFonts w:ascii="Arial Narrow" w:hAnsi="Arial Narrow"/>
          <w:u w:val="single"/>
        </w:rPr>
        <w:t>Etanchéité sur longrines</w:t>
      </w:r>
    </w:p>
    <w:p w14:paraId="50399EB5" w14:textId="77777777" w:rsidR="008800EA" w:rsidRPr="005A1AA1" w:rsidRDefault="008800EA" w:rsidP="008800EA">
      <w:pPr>
        <w:spacing w:line="276" w:lineRule="auto"/>
        <w:rPr>
          <w:rFonts w:ascii="Arial Narrow" w:hAnsi="Arial Narrow"/>
        </w:rPr>
      </w:pPr>
      <w:r w:rsidRPr="005A1AA1">
        <w:rPr>
          <w:rFonts w:ascii="Arial Narrow" w:hAnsi="Arial Narrow"/>
        </w:rPr>
        <w:t>En pied de façade, exécution sur les têtes de longrines d'un enduit hydrofuge au mortier de ciment (avec incorporation de SIKALITE ou un produit similaire).</w:t>
      </w:r>
    </w:p>
    <w:p w14:paraId="4D8A7133" w14:textId="77777777" w:rsidR="008800EA" w:rsidRPr="005A1AA1" w:rsidRDefault="008800EA" w:rsidP="008800EA">
      <w:pPr>
        <w:spacing w:line="276" w:lineRule="auto"/>
        <w:rPr>
          <w:rFonts w:ascii="Arial Narrow" w:hAnsi="Arial Narrow"/>
        </w:rPr>
      </w:pPr>
      <w:r w:rsidRPr="005A1AA1">
        <w:rPr>
          <w:rFonts w:ascii="Arial Narrow" w:hAnsi="Arial Narrow"/>
        </w:rPr>
        <w:t>Finition lissée.</w:t>
      </w:r>
    </w:p>
    <w:p w14:paraId="53259D80" w14:textId="77777777" w:rsidR="008800EA" w:rsidRPr="005A1AA1" w:rsidRDefault="008800EA" w:rsidP="008800EA">
      <w:pPr>
        <w:spacing w:line="276" w:lineRule="auto"/>
        <w:ind w:left="283" w:hanging="283"/>
        <w:rPr>
          <w:rFonts w:ascii="Arial Narrow" w:hAnsi="Arial Narrow"/>
        </w:rPr>
      </w:pPr>
      <w:r w:rsidRPr="005A1AA1">
        <w:rPr>
          <w:rFonts w:ascii="Arial Narrow" w:hAnsi="Arial Narrow"/>
        </w:rPr>
        <w:t xml:space="preserve">3.6.17. </w:t>
      </w:r>
      <w:r w:rsidRPr="005A1AA1">
        <w:rPr>
          <w:rFonts w:ascii="Arial Narrow" w:hAnsi="Arial Narrow"/>
          <w:u w:val="single"/>
        </w:rPr>
        <w:t>Socle anti vibratile</w:t>
      </w:r>
    </w:p>
    <w:p w14:paraId="65180785" w14:textId="77777777" w:rsidR="008800EA" w:rsidRPr="005A1AA1" w:rsidRDefault="008800EA" w:rsidP="008800EA">
      <w:pPr>
        <w:spacing w:line="276" w:lineRule="auto"/>
        <w:rPr>
          <w:rFonts w:ascii="Arial Narrow" w:hAnsi="Arial Narrow"/>
        </w:rPr>
      </w:pPr>
      <w:r w:rsidRPr="005A1AA1">
        <w:rPr>
          <w:rFonts w:ascii="Arial Narrow" w:hAnsi="Arial Narrow"/>
        </w:rPr>
        <w:t>Exécution des socles en béton de 0,10cm d’épaisseur avec T.S., à poser au-dessus de la protection lourde ou du dallage avec interposition d’un polyuréthanne de 4 cm, dimensions suivant instructions des lots concernés.</w:t>
      </w:r>
    </w:p>
    <w:p w14:paraId="65E57938" w14:textId="77777777" w:rsidR="008800EA" w:rsidRPr="005A1AA1" w:rsidRDefault="008800EA" w:rsidP="008800EA">
      <w:pPr>
        <w:spacing w:line="276" w:lineRule="auto"/>
        <w:rPr>
          <w:rFonts w:ascii="Arial Narrow" w:hAnsi="Arial Narrow"/>
        </w:rPr>
      </w:pPr>
      <w:r w:rsidRPr="005A1AA1">
        <w:rPr>
          <w:rFonts w:ascii="Arial Narrow" w:hAnsi="Arial Narrow"/>
        </w:rPr>
        <w:t>Les socles anti vibratiles seront constitués par une dalle en béton armé coulée sur un isolant liège de 5 cm d'épaisseur.</w:t>
      </w:r>
    </w:p>
    <w:p w14:paraId="2F683582" w14:textId="77777777" w:rsidR="008800EA" w:rsidRPr="005A1AA1" w:rsidRDefault="008800EA" w:rsidP="008800EA">
      <w:pPr>
        <w:spacing w:line="276" w:lineRule="auto"/>
        <w:rPr>
          <w:rFonts w:ascii="Arial Narrow" w:hAnsi="Arial Narrow"/>
        </w:rPr>
      </w:pPr>
      <w:r w:rsidRPr="005A1AA1">
        <w:rPr>
          <w:rFonts w:ascii="Arial Narrow" w:hAnsi="Arial Narrow"/>
        </w:rPr>
        <w:t>Position : compresseur de split et divers appareils</w:t>
      </w:r>
    </w:p>
    <w:p w14:paraId="4BD97FBD" w14:textId="77777777" w:rsidR="008800EA" w:rsidRPr="005A1AA1" w:rsidRDefault="008800EA" w:rsidP="008800EA">
      <w:pPr>
        <w:spacing w:line="276" w:lineRule="auto"/>
        <w:ind w:left="283" w:hanging="283"/>
        <w:rPr>
          <w:rFonts w:ascii="Arial Narrow" w:hAnsi="Arial Narrow"/>
        </w:rPr>
      </w:pPr>
      <w:r w:rsidRPr="005A1AA1">
        <w:rPr>
          <w:rFonts w:ascii="Arial Narrow" w:hAnsi="Arial Narrow"/>
        </w:rPr>
        <w:t xml:space="preserve">3.6.18. </w:t>
      </w:r>
      <w:r w:rsidRPr="005A1AA1">
        <w:rPr>
          <w:rFonts w:ascii="Arial Narrow" w:hAnsi="Arial Narrow"/>
          <w:u w:val="single"/>
        </w:rPr>
        <w:t>Souches en terrasse</w:t>
      </w:r>
    </w:p>
    <w:p w14:paraId="72064262" w14:textId="77777777" w:rsidR="008800EA" w:rsidRPr="005A1AA1" w:rsidRDefault="008800EA" w:rsidP="008800EA">
      <w:pPr>
        <w:spacing w:line="276" w:lineRule="auto"/>
        <w:rPr>
          <w:rFonts w:ascii="Arial Narrow" w:hAnsi="Arial Narrow"/>
        </w:rPr>
      </w:pPr>
      <w:r w:rsidRPr="005A1AA1">
        <w:rPr>
          <w:rFonts w:ascii="Arial Narrow" w:hAnsi="Arial Narrow"/>
        </w:rPr>
        <w:t xml:space="preserve">Au-dessus des ouvrages en B.A. qui sont obligatoires dans la hauteur des relevés d’étanchéité, l’entreprise réalisera les souches supports pour les VMC, lanterneaux, autres appareils, ainsi que les souches destinées aux ventilations </w:t>
      </w:r>
      <w:r w:rsidRPr="005A1AA1">
        <w:rPr>
          <w:rFonts w:ascii="Arial Narrow" w:hAnsi="Arial Narrow"/>
        </w:rPr>
        <w:lastRenderedPageBreak/>
        <w:t>naturelles (vide ordure en particulier). Les débords de la dalle de couverture seront suffisants pour éviter toute infiltration des eaux de pluies.</w:t>
      </w:r>
    </w:p>
    <w:p w14:paraId="752DA9CD" w14:textId="77777777" w:rsidR="008800EA" w:rsidRPr="005A1AA1" w:rsidRDefault="008800EA" w:rsidP="008800EA">
      <w:pPr>
        <w:spacing w:line="276" w:lineRule="auto"/>
        <w:ind w:left="283" w:hanging="283"/>
        <w:rPr>
          <w:rFonts w:ascii="Arial Narrow" w:hAnsi="Arial Narrow"/>
        </w:rPr>
      </w:pPr>
      <w:r w:rsidRPr="005A1AA1">
        <w:rPr>
          <w:rFonts w:ascii="Arial Narrow" w:hAnsi="Arial Narrow"/>
        </w:rPr>
        <w:t xml:space="preserve">3.6.19. </w:t>
      </w:r>
      <w:r w:rsidRPr="005A1AA1">
        <w:rPr>
          <w:rFonts w:ascii="Arial Narrow" w:hAnsi="Arial Narrow"/>
          <w:u w:val="single"/>
        </w:rPr>
        <w:t>Cornière de seuil</w:t>
      </w:r>
    </w:p>
    <w:p w14:paraId="73D81594" w14:textId="77777777" w:rsidR="008800EA" w:rsidRPr="005A1AA1" w:rsidRDefault="008800EA" w:rsidP="008800EA">
      <w:pPr>
        <w:spacing w:line="276" w:lineRule="auto"/>
        <w:rPr>
          <w:rFonts w:ascii="Arial Narrow" w:hAnsi="Arial Narrow"/>
        </w:rPr>
      </w:pPr>
      <w:r w:rsidRPr="005A1AA1">
        <w:rPr>
          <w:rFonts w:ascii="Arial Narrow" w:hAnsi="Arial Narrow"/>
        </w:rPr>
        <w:t>Profilé nez de marches, en acier inox strié. Pose vissée, par vis inox à tête fraisée. Ensemble formant recouvrement du revêtement de sol sans saillie.</w:t>
      </w:r>
    </w:p>
    <w:p w14:paraId="43C0D590" w14:textId="77777777" w:rsidR="008800EA" w:rsidRPr="005A1AA1" w:rsidRDefault="008800EA" w:rsidP="008800EA">
      <w:pPr>
        <w:spacing w:line="276" w:lineRule="auto"/>
        <w:ind w:left="283" w:hanging="283"/>
        <w:rPr>
          <w:rFonts w:ascii="Arial Narrow" w:hAnsi="Arial Narrow"/>
        </w:rPr>
      </w:pPr>
      <w:r w:rsidRPr="005A1AA1">
        <w:rPr>
          <w:rFonts w:ascii="Arial Narrow" w:hAnsi="Arial Narrow"/>
        </w:rPr>
        <w:t xml:space="preserve">3.6.20. </w:t>
      </w:r>
      <w:r w:rsidRPr="005A1AA1">
        <w:rPr>
          <w:rFonts w:ascii="Arial Narrow" w:hAnsi="Arial Narrow"/>
          <w:u w:val="single"/>
        </w:rPr>
        <w:t>Réseaux enterrées</w:t>
      </w:r>
    </w:p>
    <w:p w14:paraId="57CDC675" w14:textId="77777777" w:rsidR="008800EA" w:rsidRPr="005A1AA1" w:rsidRDefault="008800EA" w:rsidP="008800EA">
      <w:pPr>
        <w:spacing w:line="276" w:lineRule="auto"/>
        <w:rPr>
          <w:rFonts w:ascii="Arial Narrow" w:hAnsi="Arial Narrow"/>
        </w:rPr>
      </w:pPr>
      <w:r w:rsidRPr="005A1AA1">
        <w:rPr>
          <w:rFonts w:ascii="Arial Narrow" w:hAnsi="Arial Narrow"/>
        </w:rPr>
        <w:t>Depuis les regards du présent lot jusqu'au raccordement sur réseaux des concessionnaires fourniture et pose de canalisations PVC pour :</w:t>
      </w:r>
    </w:p>
    <w:p w14:paraId="0C436BD8" w14:textId="77777777" w:rsidR="008800EA" w:rsidRPr="005A1AA1" w:rsidRDefault="008800EA" w:rsidP="008800EA">
      <w:pPr>
        <w:spacing w:line="276" w:lineRule="auto"/>
        <w:rPr>
          <w:rFonts w:ascii="Arial Narrow" w:hAnsi="Arial Narrow"/>
        </w:rPr>
      </w:pPr>
      <w:r w:rsidRPr="005A1AA1">
        <w:rPr>
          <w:rFonts w:ascii="Arial Narrow" w:hAnsi="Arial Narrow"/>
        </w:rPr>
        <w:t xml:space="preserve">3.6.21. </w:t>
      </w:r>
      <w:r w:rsidRPr="005A1AA1">
        <w:rPr>
          <w:rFonts w:ascii="Arial Narrow" w:hAnsi="Arial Narrow"/>
          <w:u w:val="single"/>
        </w:rPr>
        <w:t>Regards EU - EV – EP</w:t>
      </w:r>
    </w:p>
    <w:p w14:paraId="118D022E" w14:textId="77777777" w:rsidR="008800EA" w:rsidRPr="005A1AA1" w:rsidRDefault="008800EA" w:rsidP="008800EA">
      <w:pPr>
        <w:spacing w:line="276" w:lineRule="auto"/>
        <w:rPr>
          <w:rFonts w:ascii="Arial Narrow" w:hAnsi="Arial Narrow"/>
        </w:rPr>
      </w:pPr>
      <w:r w:rsidRPr="005A1AA1">
        <w:rPr>
          <w:rFonts w:ascii="Arial Narrow" w:hAnsi="Arial Narrow"/>
        </w:rPr>
        <w:t>Regards en éléments préfabriqués de béton ou coulé en place avec façon de cunettes en fond. Dalle de couronnements en béton avec cornière et contre cornières et accessoire de levage. Echelons galvanisés si nécessaires, y compris fouille, remblaiement et toutes sujétions de raccordement de canalisation.</w:t>
      </w:r>
    </w:p>
    <w:p w14:paraId="699967D7" w14:textId="77777777" w:rsidR="008800EA" w:rsidRPr="005A1AA1" w:rsidRDefault="008800EA" w:rsidP="008800EA">
      <w:pPr>
        <w:spacing w:line="276" w:lineRule="auto"/>
        <w:rPr>
          <w:rFonts w:ascii="Arial Narrow" w:hAnsi="Arial Narrow"/>
        </w:rPr>
      </w:pPr>
      <w:r w:rsidRPr="005A1AA1">
        <w:rPr>
          <w:rFonts w:ascii="Arial Narrow" w:hAnsi="Arial Narrow"/>
        </w:rPr>
        <w:t>Sur canalisations enterrées prévues ci-après au changement de direction, au raccordement de plusieurs canalisations, en pied de chutes, profondeur suivant niveau de canalisations avec tampon béton (fonte hydraulique suivant cas trottoirs, voirie) ou grille.</w:t>
      </w:r>
    </w:p>
    <w:p w14:paraId="3D3187BC" w14:textId="77777777" w:rsidR="008800EA" w:rsidRPr="005A1AA1" w:rsidRDefault="008800EA" w:rsidP="008800EA">
      <w:pPr>
        <w:spacing w:line="276" w:lineRule="auto"/>
        <w:rPr>
          <w:rFonts w:ascii="Arial Narrow" w:hAnsi="Arial Narrow"/>
        </w:rPr>
      </w:pPr>
      <w:r w:rsidRPr="005A1AA1">
        <w:rPr>
          <w:rFonts w:ascii="Arial Narrow" w:hAnsi="Arial Narrow"/>
        </w:rPr>
        <w:t xml:space="preserve">3.6.22. </w:t>
      </w:r>
      <w:r w:rsidRPr="005A1AA1">
        <w:rPr>
          <w:rFonts w:ascii="Arial Narrow" w:hAnsi="Arial Narrow"/>
          <w:u w:val="single"/>
        </w:rPr>
        <w:t>Canalisations enterrées (EU - EV - EP)</w:t>
      </w:r>
    </w:p>
    <w:p w14:paraId="30310EF7" w14:textId="77777777" w:rsidR="008800EA" w:rsidRPr="005A1AA1" w:rsidRDefault="008800EA" w:rsidP="008800EA">
      <w:pPr>
        <w:spacing w:line="276" w:lineRule="auto"/>
        <w:rPr>
          <w:rFonts w:ascii="Arial Narrow" w:hAnsi="Arial Narrow"/>
        </w:rPr>
      </w:pPr>
      <w:r w:rsidRPr="005A1AA1">
        <w:rPr>
          <w:rFonts w:ascii="Arial Narrow" w:hAnsi="Arial Narrow"/>
        </w:rPr>
        <w:t>Pose sur forme en sable de dune (20cm) et remblai de tranchée soigneusement compacté. Les canalisations seront réalisées en tuyaux PVC conformes à la norme NF P16.352 et portant la marque de qualité PF/SP. Assemblages collés, ou approprié au débit et absorber avec tous accessoires pour un écoulement rapide des eaux, il sera également pris en compte le gonflement du sol (joints souples). Elles proviendront d'une usine agréée. Ces canalisations seront prolongées à l'extérieur du bâtiment pour raccordement aux points définis par les plans. Avant remblai et exécution des dallages, l'étanchéité des canalisations devra être vérifiée. Toutes les formalités pour raccordements sur réseaux des concessionnaires SDE sont à la charge du présent lot.</w:t>
      </w:r>
    </w:p>
    <w:p w14:paraId="6517E123" w14:textId="77777777" w:rsidR="008800EA" w:rsidRPr="005A1AA1" w:rsidRDefault="008800EA" w:rsidP="008800EA">
      <w:pPr>
        <w:spacing w:line="276" w:lineRule="auto"/>
        <w:rPr>
          <w:rFonts w:ascii="Arial Narrow" w:hAnsi="Arial Narrow"/>
        </w:rPr>
      </w:pPr>
      <w:r w:rsidRPr="005A1AA1">
        <w:rPr>
          <w:rFonts w:ascii="Arial Narrow" w:hAnsi="Arial Narrow"/>
        </w:rPr>
        <w:t>Les canalisations comporteront les coudes et sorties en attente de 15 cm environ à l’aplomb des réseaux et installation du lot Plomberie.</w:t>
      </w:r>
    </w:p>
    <w:p w14:paraId="6024D986" w14:textId="77777777" w:rsidR="008800EA" w:rsidRPr="005A1AA1" w:rsidRDefault="008800EA" w:rsidP="008800EA">
      <w:pPr>
        <w:spacing w:line="276" w:lineRule="auto"/>
        <w:rPr>
          <w:rFonts w:ascii="Arial Narrow" w:hAnsi="Arial Narrow"/>
        </w:rPr>
      </w:pPr>
      <w:r w:rsidRPr="005A1AA1">
        <w:rPr>
          <w:rFonts w:ascii="Arial Narrow" w:hAnsi="Arial Narrow"/>
        </w:rPr>
        <w:t xml:space="preserve">3.6.23. </w:t>
      </w:r>
      <w:r w:rsidRPr="005A1AA1">
        <w:rPr>
          <w:rFonts w:ascii="Arial Narrow" w:hAnsi="Arial Narrow"/>
          <w:u w:val="single"/>
        </w:rPr>
        <w:t>Fosse septique de 50 à 80 usagers</w:t>
      </w:r>
    </w:p>
    <w:p w14:paraId="00B9D368" w14:textId="77777777" w:rsidR="008800EA" w:rsidRPr="005A1AA1" w:rsidRDefault="008800EA" w:rsidP="008800EA">
      <w:pPr>
        <w:spacing w:line="276" w:lineRule="auto"/>
        <w:rPr>
          <w:rFonts w:ascii="Arial Narrow" w:hAnsi="Arial Narrow"/>
        </w:rPr>
      </w:pPr>
      <w:r w:rsidRPr="005A1AA1">
        <w:rPr>
          <w:rFonts w:ascii="Arial Narrow" w:hAnsi="Arial Narrow"/>
        </w:rPr>
        <w:t xml:space="preserve">Exécutée en béton armé dosé à 400 kg/m3, dotée de trois compartiments égaux, couvertes par dalle BA., munie de tampon de visites 50 x 50 cm – ventilation en tube acier diam. 50, la finition intérieure au mortier gras lissée ou à l’enduit hydrofuge y compris réservation pour communication des compartiments, alimentation et évacuations. </w:t>
      </w:r>
    </w:p>
    <w:p w14:paraId="73EFFB91" w14:textId="77777777" w:rsidR="008800EA" w:rsidRPr="005A1AA1" w:rsidRDefault="008800EA" w:rsidP="008800EA">
      <w:pPr>
        <w:spacing w:line="276" w:lineRule="auto"/>
        <w:rPr>
          <w:rFonts w:ascii="Arial Narrow" w:hAnsi="Arial Narrow"/>
        </w:rPr>
      </w:pPr>
      <w:r w:rsidRPr="005A1AA1">
        <w:rPr>
          <w:rFonts w:ascii="Arial Narrow" w:hAnsi="Arial Narrow"/>
        </w:rPr>
        <w:t>(Cf. plans du maître d’œuvre)</w:t>
      </w:r>
    </w:p>
    <w:p w14:paraId="5892F21F" w14:textId="77777777" w:rsidR="008800EA" w:rsidRPr="005A1AA1" w:rsidRDefault="008800EA" w:rsidP="008800EA">
      <w:pPr>
        <w:spacing w:line="276" w:lineRule="auto"/>
        <w:rPr>
          <w:rFonts w:ascii="Arial Narrow" w:hAnsi="Arial Narrow"/>
        </w:rPr>
      </w:pPr>
      <w:r w:rsidRPr="005A1AA1">
        <w:rPr>
          <w:rFonts w:ascii="Arial Narrow" w:hAnsi="Arial Narrow"/>
        </w:rPr>
        <w:t xml:space="preserve">3.6.24. </w:t>
      </w:r>
      <w:r w:rsidRPr="005A1AA1">
        <w:rPr>
          <w:rFonts w:ascii="Arial Narrow" w:hAnsi="Arial Narrow"/>
          <w:u w:val="single"/>
        </w:rPr>
        <w:t>Puit perdu de 30 m3</w:t>
      </w:r>
    </w:p>
    <w:p w14:paraId="185F6BCD" w14:textId="77777777" w:rsidR="008800EA" w:rsidRPr="005A1AA1" w:rsidRDefault="008800EA" w:rsidP="008800EA">
      <w:pPr>
        <w:spacing w:line="276" w:lineRule="auto"/>
        <w:rPr>
          <w:rFonts w:ascii="Arial Narrow" w:hAnsi="Arial Narrow"/>
        </w:rPr>
      </w:pPr>
      <w:r w:rsidRPr="005A1AA1">
        <w:rPr>
          <w:rFonts w:ascii="Arial Narrow" w:hAnsi="Arial Narrow"/>
        </w:rPr>
        <w:t>Creusé à 4 à 5 mètres plus haut que les hauts côtés des nappes phréatiques éventuelles de 4 m de diamètre et 3 à 4 m de profondeur, mise en place de moellons de basalte et/ou latéritique poreux, avec dalle en béton armé y compris muret de fondation, trappe de visite de 60 x 60 condamnable.</w:t>
      </w:r>
    </w:p>
    <w:p w14:paraId="1FB75777" w14:textId="77777777" w:rsidR="008800EA" w:rsidRPr="005A1AA1" w:rsidRDefault="008800EA" w:rsidP="008800EA">
      <w:pPr>
        <w:spacing w:line="276" w:lineRule="auto"/>
        <w:rPr>
          <w:rFonts w:ascii="Arial Narrow" w:hAnsi="Arial Narrow"/>
        </w:rPr>
      </w:pPr>
      <w:r w:rsidRPr="005A1AA1">
        <w:rPr>
          <w:rFonts w:ascii="Arial Narrow" w:hAnsi="Arial Narrow"/>
        </w:rPr>
        <w:t xml:space="preserve">3.6.25. </w:t>
      </w:r>
      <w:r w:rsidRPr="005A1AA1">
        <w:rPr>
          <w:rFonts w:ascii="Arial Narrow" w:hAnsi="Arial Narrow"/>
          <w:u w:val="single"/>
        </w:rPr>
        <w:t>Fourreaux pour autres lots</w:t>
      </w:r>
    </w:p>
    <w:p w14:paraId="57A3285A" w14:textId="77777777" w:rsidR="008800EA" w:rsidRPr="005A1AA1" w:rsidRDefault="008800EA" w:rsidP="008800EA">
      <w:pPr>
        <w:spacing w:line="276" w:lineRule="auto"/>
        <w:rPr>
          <w:rFonts w:ascii="Arial Narrow" w:hAnsi="Arial Narrow"/>
        </w:rPr>
      </w:pPr>
      <w:r w:rsidRPr="005A1AA1">
        <w:rPr>
          <w:rFonts w:ascii="Arial Narrow" w:hAnsi="Arial Narrow"/>
        </w:rPr>
        <w:t>Sur demande des autres lots pour le passage des diverses canalisations, l’entreprise prévoira les fourreaux en PVC sous dallage avec sortie en façade et au sol dito ci-dessus. Suivant le corps d’état, elle prévoira le grillage avertisseur de couleur approprié.</w:t>
      </w:r>
    </w:p>
    <w:p w14:paraId="294FE069" w14:textId="77777777" w:rsidR="008800EA" w:rsidRPr="005A1AA1" w:rsidRDefault="008800EA" w:rsidP="008800EA">
      <w:pPr>
        <w:spacing w:line="276" w:lineRule="auto"/>
        <w:rPr>
          <w:rFonts w:ascii="Arial Narrow" w:hAnsi="Arial Narrow"/>
        </w:rPr>
      </w:pPr>
      <w:r w:rsidRPr="005A1AA1">
        <w:rPr>
          <w:rFonts w:ascii="Arial Narrow" w:hAnsi="Arial Narrow"/>
        </w:rPr>
        <w:t>L’entreprise prévoira également les fourreaux dans les poutres ou murs en fonction des demandes des corps d’états.</w:t>
      </w:r>
    </w:p>
    <w:p w14:paraId="7860DC35" w14:textId="77777777" w:rsidR="008800EA" w:rsidRPr="005A1AA1" w:rsidRDefault="008800EA" w:rsidP="008800EA">
      <w:pPr>
        <w:pStyle w:val="Textebrut"/>
        <w:spacing w:line="276" w:lineRule="auto"/>
        <w:jc w:val="both"/>
        <w:rPr>
          <w:rFonts w:ascii="Arial Narrow" w:hAnsi="Arial Narrow" w:cs="Arial"/>
          <w:sz w:val="24"/>
        </w:rPr>
      </w:pPr>
    </w:p>
    <w:p w14:paraId="36ECC2B5" w14:textId="77777777" w:rsidR="008800EA" w:rsidRPr="005A1AA1" w:rsidRDefault="008800EA" w:rsidP="008800EA">
      <w:pPr>
        <w:pStyle w:val="Textebrut"/>
        <w:spacing w:line="276" w:lineRule="auto"/>
        <w:jc w:val="both"/>
        <w:rPr>
          <w:rFonts w:ascii="Arial Narrow" w:hAnsi="Arial Narrow" w:cs="Arial"/>
          <w:b/>
          <w:sz w:val="24"/>
        </w:rPr>
      </w:pPr>
      <w:r w:rsidRPr="005A1AA1">
        <w:rPr>
          <w:rFonts w:ascii="Arial Narrow" w:hAnsi="Arial Narrow" w:cs="Arial"/>
          <w:b/>
          <w:sz w:val="24"/>
        </w:rPr>
        <w:t>Article 3.7. Enduits tyrolien polychromie au choix de l’architecte </w:t>
      </w:r>
    </w:p>
    <w:p w14:paraId="33F6717F" w14:textId="77777777" w:rsidR="008800EA" w:rsidRPr="005A1AA1" w:rsidRDefault="008800EA" w:rsidP="008800EA">
      <w:pPr>
        <w:pStyle w:val="Textebrut"/>
        <w:spacing w:line="276" w:lineRule="auto"/>
        <w:jc w:val="both"/>
        <w:rPr>
          <w:rFonts w:ascii="Arial Narrow" w:hAnsi="Arial Narrow" w:cs="Arial"/>
          <w:sz w:val="24"/>
        </w:rPr>
      </w:pPr>
    </w:p>
    <w:p w14:paraId="106CE384" w14:textId="77777777" w:rsidR="008800EA" w:rsidRPr="005A1AA1" w:rsidRDefault="008800EA" w:rsidP="008800EA">
      <w:pPr>
        <w:pStyle w:val="Textebrut"/>
        <w:spacing w:line="276" w:lineRule="auto"/>
        <w:jc w:val="both"/>
        <w:rPr>
          <w:rFonts w:ascii="Arial Narrow" w:hAnsi="Arial Narrow" w:cs="Arial"/>
          <w:sz w:val="24"/>
        </w:rPr>
      </w:pPr>
      <w:r w:rsidRPr="005A1AA1">
        <w:rPr>
          <w:rFonts w:ascii="Arial Narrow" w:hAnsi="Arial Narrow" w:cs="Arial"/>
          <w:sz w:val="24"/>
        </w:rPr>
        <w:t>Localisation : Murs extérieurs et clôtures</w:t>
      </w:r>
    </w:p>
    <w:p w14:paraId="3C60F248" w14:textId="77777777" w:rsidR="008800EA" w:rsidRPr="005A1AA1" w:rsidRDefault="008800EA" w:rsidP="008800EA">
      <w:pPr>
        <w:pStyle w:val="Textebrut"/>
        <w:spacing w:line="276" w:lineRule="auto"/>
        <w:jc w:val="both"/>
        <w:rPr>
          <w:rFonts w:ascii="Arial Narrow" w:hAnsi="Arial Narrow"/>
          <w:b/>
          <w:sz w:val="24"/>
        </w:rPr>
      </w:pPr>
      <w:r w:rsidRPr="005A1AA1">
        <w:rPr>
          <w:rFonts w:ascii="Arial Narrow" w:hAnsi="Arial Narrow"/>
          <w:b/>
          <w:sz w:val="24"/>
        </w:rPr>
        <w:t>CHAPITRE 4. CHARPENTE - COUVERTURE – ETANCHEITE – FAUX PLAFOND</w:t>
      </w:r>
    </w:p>
    <w:p w14:paraId="6E3B77E4" w14:textId="77777777" w:rsidR="008800EA" w:rsidRPr="005A1AA1" w:rsidRDefault="008800EA" w:rsidP="008800EA">
      <w:pPr>
        <w:pStyle w:val="Textebrut"/>
        <w:spacing w:line="276" w:lineRule="auto"/>
        <w:jc w:val="both"/>
        <w:rPr>
          <w:rFonts w:ascii="Arial Narrow" w:hAnsi="Arial Narrow"/>
          <w:sz w:val="24"/>
        </w:rPr>
      </w:pPr>
    </w:p>
    <w:p w14:paraId="7A734775" w14:textId="77777777" w:rsidR="008800EA" w:rsidRPr="005A1AA1" w:rsidRDefault="008800EA" w:rsidP="008800EA">
      <w:pPr>
        <w:pStyle w:val="Textebrut"/>
        <w:spacing w:line="276" w:lineRule="auto"/>
        <w:jc w:val="both"/>
        <w:rPr>
          <w:rFonts w:ascii="Arial Narrow" w:hAnsi="Arial Narrow"/>
          <w:b/>
          <w:sz w:val="24"/>
        </w:rPr>
      </w:pPr>
      <w:r w:rsidRPr="005A1AA1">
        <w:rPr>
          <w:rFonts w:ascii="Arial Narrow" w:hAnsi="Arial Narrow"/>
          <w:b/>
          <w:sz w:val="24"/>
        </w:rPr>
        <w:t>Article 4.1. Charpente – Couverture</w:t>
      </w:r>
    </w:p>
    <w:p w14:paraId="3389476B" w14:textId="77777777" w:rsidR="008800EA" w:rsidRPr="005A1AA1" w:rsidRDefault="008800EA" w:rsidP="008800EA">
      <w:pPr>
        <w:pStyle w:val="Textebrut"/>
        <w:spacing w:line="276" w:lineRule="auto"/>
        <w:jc w:val="both"/>
        <w:rPr>
          <w:rFonts w:ascii="Arial Narrow" w:hAnsi="Arial Narrow"/>
          <w:b/>
          <w:sz w:val="24"/>
        </w:rPr>
      </w:pPr>
      <w:r w:rsidRPr="005A1AA1">
        <w:rPr>
          <w:rFonts w:ascii="Arial Narrow" w:hAnsi="Arial Narrow"/>
          <w:b/>
          <w:sz w:val="24"/>
        </w:rPr>
        <w:t>Généralités Normes</w:t>
      </w:r>
    </w:p>
    <w:p w14:paraId="3485ADB6" w14:textId="77777777" w:rsidR="008800EA" w:rsidRPr="005A1AA1" w:rsidRDefault="008800EA" w:rsidP="008800EA">
      <w:pPr>
        <w:pStyle w:val="Textebrut"/>
        <w:spacing w:line="276" w:lineRule="auto"/>
        <w:jc w:val="both"/>
        <w:rPr>
          <w:rFonts w:ascii="Arial Narrow" w:hAnsi="Arial Narrow"/>
          <w:b/>
          <w:sz w:val="24"/>
        </w:rPr>
      </w:pPr>
    </w:p>
    <w:p w14:paraId="0765F0CB" w14:textId="77777777" w:rsidR="008800EA" w:rsidRPr="005A1AA1" w:rsidRDefault="008800EA" w:rsidP="009F776D">
      <w:pPr>
        <w:pStyle w:val="Textebrut"/>
        <w:numPr>
          <w:ilvl w:val="0"/>
          <w:numId w:val="5"/>
        </w:numPr>
        <w:spacing w:line="276" w:lineRule="auto"/>
        <w:jc w:val="both"/>
        <w:rPr>
          <w:rFonts w:ascii="Arial Narrow" w:hAnsi="Arial Narrow"/>
          <w:sz w:val="24"/>
        </w:rPr>
      </w:pPr>
      <w:r w:rsidRPr="005A1AA1">
        <w:rPr>
          <w:rFonts w:ascii="Arial Narrow" w:hAnsi="Arial Narrow"/>
          <w:sz w:val="24"/>
        </w:rPr>
        <w:t>DTU 32.1 – Charpente acier</w:t>
      </w:r>
    </w:p>
    <w:p w14:paraId="6CD34EC5" w14:textId="77777777" w:rsidR="008800EA" w:rsidRPr="005A1AA1" w:rsidRDefault="008800EA" w:rsidP="009F776D">
      <w:pPr>
        <w:pStyle w:val="Textebrut"/>
        <w:numPr>
          <w:ilvl w:val="0"/>
          <w:numId w:val="5"/>
        </w:numPr>
        <w:spacing w:line="276" w:lineRule="auto"/>
        <w:jc w:val="both"/>
        <w:rPr>
          <w:rFonts w:ascii="Arial Narrow" w:hAnsi="Arial Narrow"/>
          <w:sz w:val="24"/>
        </w:rPr>
      </w:pPr>
      <w:r w:rsidRPr="005A1AA1">
        <w:rPr>
          <w:rFonts w:ascii="Arial Narrow" w:hAnsi="Arial Narrow"/>
          <w:sz w:val="24"/>
        </w:rPr>
        <w:t>Règles de calcul des constructions en acier CM66</w:t>
      </w:r>
    </w:p>
    <w:p w14:paraId="0181D029" w14:textId="77777777" w:rsidR="008800EA" w:rsidRPr="005A1AA1" w:rsidRDefault="008800EA" w:rsidP="009F776D">
      <w:pPr>
        <w:pStyle w:val="Textebrut"/>
        <w:numPr>
          <w:ilvl w:val="0"/>
          <w:numId w:val="5"/>
        </w:numPr>
        <w:spacing w:line="276" w:lineRule="auto"/>
        <w:jc w:val="both"/>
        <w:rPr>
          <w:rFonts w:ascii="Arial Narrow" w:hAnsi="Arial Narrow"/>
          <w:sz w:val="24"/>
        </w:rPr>
      </w:pPr>
      <w:r w:rsidRPr="005A1AA1">
        <w:rPr>
          <w:rFonts w:ascii="Arial Narrow" w:hAnsi="Arial Narrow"/>
          <w:sz w:val="24"/>
        </w:rPr>
        <w:t>Règles de calcul du comportement au feu des structures en acier</w:t>
      </w:r>
    </w:p>
    <w:p w14:paraId="6C1B5A48" w14:textId="77777777" w:rsidR="008800EA" w:rsidRPr="005A1AA1" w:rsidRDefault="008800EA" w:rsidP="009F776D">
      <w:pPr>
        <w:pStyle w:val="Textebrut"/>
        <w:numPr>
          <w:ilvl w:val="0"/>
          <w:numId w:val="5"/>
        </w:numPr>
        <w:spacing w:line="276" w:lineRule="auto"/>
        <w:jc w:val="both"/>
        <w:rPr>
          <w:rFonts w:ascii="Arial Narrow" w:hAnsi="Arial Narrow"/>
          <w:sz w:val="24"/>
        </w:rPr>
      </w:pPr>
      <w:r w:rsidRPr="005A1AA1">
        <w:rPr>
          <w:rFonts w:ascii="Arial Narrow" w:hAnsi="Arial Narrow"/>
          <w:sz w:val="24"/>
        </w:rPr>
        <w:t>NFP 22 464 – Assemblages constructions métalliques par boulons à serrage contrôle</w:t>
      </w:r>
    </w:p>
    <w:p w14:paraId="70636E7F" w14:textId="77777777" w:rsidR="008800EA" w:rsidRPr="005A1AA1" w:rsidRDefault="008800EA" w:rsidP="009F776D">
      <w:pPr>
        <w:pStyle w:val="Textebrut"/>
        <w:numPr>
          <w:ilvl w:val="0"/>
          <w:numId w:val="5"/>
        </w:numPr>
        <w:spacing w:line="276" w:lineRule="auto"/>
        <w:jc w:val="both"/>
        <w:rPr>
          <w:rFonts w:ascii="Arial Narrow" w:hAnsi="Arial Narrow"/>
          <w:sz w:val="24"/>
        </w:rPr>
      </w:pPr>
      <w:r w:rsidRPr="005A1AA1">
        <w:rPr>
          <w:rFonts w:ascii="Arial Narrow" w:hAnsi="Arial Narrow"/>
          <w:sz w:val="24"/>
        </w:rPr>
        <w:t>DTU. 40.36 et NFP 34411 – couverture bacs autoportants alu</w:t>
      </w:r>
    </w:p>
    <w:p w14:paraId="3192EA8F" w14:textId="77777777" w:rsidR="008800EA" w:rsidRPr="005A1AA1" w:rsidRDefault="008800EA" w:rsidP="009F776D">
      <w:pPr>
        <w:pStyle w:val="Textebrut"/>
        <w:numPr>
          <w:ilvl w:val="0"/>
          <w:numId w:val="5"/>
        </w:numPr>
        <w:spacing w:line="276" w:lineRule="auto"/>
        <w:jc w:val="both"/>
        <w:rPr>
          <w:rFonts w:ascii="Arial Narrow" w:hAnsi="Arial Narrow"/>
          <w:sz w:val="24"/>
        </w:rPr>
      </w:pPr>
      <w:r w:rsidRPr="005A1AA1">
        <w:rPr>
          <w:rFonts w:ascii="Arial Narrow" w:hAnsi="Arial Narrow"/>
          <w:sz w:val="24"/>
        </w:rPr>
        <w:t>Spécifications du fabricant pour grille Gantois sur ossature verticale</w:t>
      </w:r>
    </w:p>
    <w:p w14:paraId="6C3D437E" w14:textId="77777777" w:rsidR="008800EA" w:rsidRPr="005A1AA1" w:rsidRDefault="008800EA" w:rsidP="008800EA">
      <w:pPr>
        <w:pStyle w:val="Textebrut"/>
        <w:spacing w:line="276" w:lineRule="auto"/>
        <w:jc w:val="both"/>
        <w:rPr>
          <w:rFonts w:ascii="Arial Narrow" w:hAnsi="Arial Narrow"/>
          <w:sz w:val="24"/>
        </w:rPr>
      </w:pPr>
    </w:p>
    <w:p w14:paraId="055326EC" w14:textId="77777777" w:rsidR="008800EA" w:rsidRPr="005A1AA1" w:rsidRDefault="008800EA" w:rsidP="008800EA">
      <w:pPr>
        <w:pStyle w:val="Textebrut"/>
        <w:spacing w:line="276" w:lineRule="auto"/>
        <w:jc w:val="both"/>
        <w:rPr>
          <w:rFonts w:ascii="Arial Narrow" w:hAnsi="Arial Narrow"/>
          <w:sz w:val="24"/>
        </w:rPr>
      </w:pPr>
      <w:r w:rsidRPr="005A1AA1">
        <w:rPr>
          <w:rFonts w:ascii="Arial Narrow" w:hAnsi="Arial Narrow"/>
          <w:sz w:val="24"/>
        </w:rPr>
        <w:t xml:space="preserve">4.1.1. </w:t>
      </w:r>
      <w:r w:rsidRPr="005A1AA1">
        <w:rPr>
          <w:rFonts w:ascii="Arial Narrow" w:hAnsi="Arial Narrow"/>
          <w:sz w:val="24"/>
          <w:u w:val="single"/>
        </w:rPr>
        <w:t>ETENDUE DES PRESTATIONS</w:t>
      </w:r>
    </w:p>
    <w:p w14:paraId="6208DFCF" w14:textId="77777777" w:rsidR="008800EA" w:rsidRPr="005A1AA1" w:rsidRDefault="008800EA" w:rsidP="008800EA">
      <w:pPr>
        <w:pStyle w:val="Textebrut"/>
        <w:spacing w:line="276" w:lineRule="auto"/>
        <w:jc w:val="both"/>
        <w:rPr>
          <w:rFonts w:ascii="Arial Narrow" w:hAnsi="Arial Narrow"/>
          <w:sz w:val="24"/>
        </w:rPr>
      </w:pPr>
    </w:p>
    <w:p w14:paraId="097EEB42" w14:textId="77777777" w:rsidR="008800EA" w:rsidRPr="005A1AA1" w:rsidRDefault="008800EA" w:rsidP="008800EA">
      <w:pPr>
        <w:pStyle w:val="Textebrut"/>
        <w:spacing w:line="276" w:lineRule="auto"/>
        <w:jc w:val="both"/>
        <w:rPr>
          <w:rFonts w:ascii="Arial Narrow" w:hAnsi="Arial Narrow"/>
          <w:sz w:val="24"/>
        </w:rPr>
      </w:pPr>
      <w:r w:rsidRPr="005A1AA1">
        <w:rPr>
          <w:rFonts w:ascii="Arial Narrow" w:hAnsi="Arial Narrow"/>
          <w:sz w:val="24"/>
        </w:rPr>
        <w:t xml:space="preserve">L’entrepreneur aura à sa charge : </w:t>
      </w:r>
    </w:p>
    <w:p w14:paraId="6513FB65" w14:textId="77777777" w:rsidR="008800EA" w:rsidRPr="005A1AA1" w:rsidRDefault="008800EA" w:rsidP="009F776D">
      <w:pPr>
        <w:pStyle w:val="Textebrut"/>
        <w:numPr>
          <w:ilvl w:val="0"/>
          <w:numId w:val="5"/>
        </w:numPr>
        <w:spacing w:line="276" w:lineRule="auto"/>
        <w:jc w:val="both"/>
        <w:rPr>
          <w:rFonts w:ascii="Arial Narrow" w:hAnsi="Arial Narrow"/>
          <w:sz w:val="24"/>
        </w:rPr>
      </w:pPr>
      <w:r w:rsidRPr="005A1AA1">
        <w:rPr>
          <w:rFonts w:ascii="Arial Narrow" w:hAnsi="Arial Narrow"/>
          <w:sz w:val="24"/>
        </w:rPr>
        <w:t xml:space="preserve">La pose de toiture en tuiles sur dalle en pente, </w:t>
      </w:r>
    </w:p>
    <w:p w14:paraId="4AA04947" w14:textId="77777777" w:rsidR="008800EA" w:rsidRPr="005A1AA1" w:rsidRDefault="008800EA" w:rsidP="009F776D">
      <w:pPr>
        <w:pStyle w:val="Textebrut"/>
        <w:numPr>
          <w:ilvl w:val="0"/>
          <w:numId w:val="5"/>
        </w:numPr>
        <w:spacing w:line="276" w:lineRule="auto"/>
        <w:jc w:val="both"/>
        <w:rPr>
          <w:rFonts w:ascii="Arial Narrow" w:hAnsi="Arial Narrow"/>
          <w:sz w:val="24"/>
        </w:rPr>
      </w:pPr>
      <w:r w:rsidRPr="005A1AA1">
        <w:rPr>
          <w:rFonts w:ascii="Arial Narrow" w:hAnsi="Arial Narrow"/>
          <w:sz w:val="24"/>
        </w:rPr>
        <w:t>La reprise de la charpente</w:t>
      </w:r>
    </w:p>
    <w:p w14:paraId="0227FEBD" w14:textId="77777777" w:rsidR="008800EA" w:rsidRPr="005A1AA1" w:rsidRDefault="008800EA" w:rsidP="009F776D">
      <w:pPr>
        <w:pStyle w:val="Textebrut"/>
        <w:numPr>
          <w:ilvl w:val="0"/>
          <w:numId w:val="5"/>
        </w:numPr>
        <w:spacing w:line="276" w:lineRule="auto"/>
        <w:jc w:val="both"/>
        <w:rPr>
          <w:rFonts w:ascii="Arial Narrow" w:hAnsi="Arial Narrow"/>
          <w:sz w:val="24"/>
        </w:rPr>
      </w:pPr>
      <w:r w:rsidRPr="005A1AA1">
        <w:rPr>
          <w:rFonts w:ascii="Arial Narrow" w:hAnsi="Arial Narrow"/>
          <w:sz w:val="24"/>
        </w:rPr>
        <w:t>La reprise de la toiture</w:t>
      </w:r>
    </w:p>
    <w:p w14:paraId="5364593F" w14:textId="77777777" w:rsidR="008800EA" w:rsidRPr="005A1AA1" w:rsidRDefault="008800EA" w:rsidP="008800EA">
      <w:pPr>
        <w:pStyle w:val="Textebrut"/>
        <w:spacing w:line="276" w:lineRule="auto"/>
        <w:ind w:left="360"/>
        <w:jc w:val="both"/>
        <w:rPr>
          <w:rFonts w:ascii="Arial Narrow" w:hAnsi="Arial Narrow"/>
          <w:b/>
          <w:sz w:val="24"/>
        </w:rPr>
      </w:pPr>
    </w:p>
    <w:p w14:paraId="4BC0B5C2" w14:textId="77777777" w:rsidR="008800EA" w:rsidRPr="005A1AA1" w:rsidRDefault="008800EA" w:rsidP="008800EA">
      <w:pPr>
        <w:pStyle w:val="Textebrut"/>
        <w:spacing w:line="276" w:lineRule="auto"/>
        <w:jc w:val="both"/>
        <w:rPr>
          <w:rFonts w:ascii="Arial Narrow" w:hAnsi="Arial Narrow"/>
          <w:sz w:val="24"/>
        </w:rPr>
      </w:pPr>
      <w:r w:rsidRPr="005A1AA1">
        <w:rPr>
          <w:rFonts w:ascii="Arial Narrow" w:hAnsi="Arial Narrow"/>
          <w:sz w:val="24"/>
        </w:rPr>
        <w:t>4.1.2</w:t>
      </w:r>
      <w:r w:rsidRPr="005A1AA1">
        <w:rPr>
          <w:rFonts w:ascii="Arial Narrow" w:hAnsi="Arial Narrow"/>
          <w:sz w:val="24"/>
          <w:u w:val="single"/>
        </w:rPr>
        <w:t>. IMPLANATATION DES OUVRAGES</w:t>
      </w:r>
    </w:p>
    <w:p w14:paraId="3B09A539" w14:textId="77777777" w:rsidR="008800EA" w:rsidRPr="005A1AA1" w:rsidRDefault="008800EA" w:rsidP="008800EA">
      <w:pPr>
        <w:pStyle w:val="Textebrut"/>
        <w:spacing w:line="276" w:lineRule="auto"/>
        <w:jc w:val="both"/>
        <w:rPr>
          <w:rFonts w:ascii="Arial Narrow" w:hAnsi="Arial Narrow"/>
          <w:sz w:val="24"/>
          <w:u w:val="single"/>
        </w:rPr>
      </w:pPr>
    </w:p>
    <w:p w14:paraId="7C145C10" w14:textId="77777777" w:rsidR="008800EA" w:rsidRPr="005A1AA1" w:rsidRDefault="008800EA" w:rsidP="008800EA">
      <w:pPr>
        <w:pStyle w:val="Textebrut"/>
        <w:spacing w:line="276" w:lineRule="auto"/>
        <w:jc w:val="both"/>
        <w:rPr>
          <w:rFonts w:ascii="Arial Narrow" w:hAnsi="Arial Narrow"/>
          <w:sz w:val="24"/>
        </w:rPr>
      </w:pPr>
      <w:r w:rsidRPr="005A1AA1">
        <w:rPr>
          <w:rFonts w:ascii="Arial Narrow" w:hAnsi="Arial Narrow"/>
          <w:sz w:val="24"/>
        </w:rPr>
        <w:t>L’implantation des ouvrages s’effectuera à partir de repères fixes de référence mis en place par le Géomètre de l’entrepreneur.</w:t>
      </w:r>
    </w:p>
    <w:p w14:paraId="341CC248" w14:textId="77777777" w:rsidR="008800EA" w:rsidRPr="005A1AA1" w:rsidRDefault="008800EA" w:rsidP="008800EA">
      <w:pPr>
        <w:pStyle w:val="Textebrut"/>
        <w:spacing w:line="276" w:lineRule="auto"/>
        <w:jc w:val="both"/>
        <w:rPr>
          <w:rFonts w:ascii="Arial Narrow" w:hAnsi="Arial Narrow"/>
          <w:sz w:val="24"/>
        </w:rPr>
      </w:pPr>
    </w:p>
    <w:p w14:paraId="4E56105C" w14:textId="77777777" w:rsidR="008800EA" w:rsidRPr="005A1AA1" w:rsidRDefault="008800EA" w:rsidP="008800EA">
      <w:pPr>
        <w:pStyle w:val="Textebrut"/>
        <w:spacing w:line="276" w:lineRule="auto"/>
        <w:jc w:val="both"/>
        <w:rPr>
          <w:rFonts w:ascii="Arial Narrow" w:hAnsi="Arial Narrow"/>
          <w:sz w:val="24"/>
        </w:rPr>
      </w:pPr>
      <w:r w:rsidRPr="005A1AA1">
        <w:rPr>
          <w:rFonts w:ascii="Arial Narrow" w:hAnsi="Arial Narrow"/>
          <w:sz w:val="24"/>
        </w:rPr>
        <w:t>Ces repères, disposés en dehors de l’emprise des ouvrages, serviront également de base pour l’implantation et le nivellement de la charpente métallique.</w:t>
      </w:r>
    </w:p>
    <w:p w14:paraId="56BE68D8" w14:textId="77777777" w:rsidR="008800EA" w:rsidRPr="005A1AA1" w:rsidRDefault="008800EA" w:rsidP="008800EA">
      <w:pPr>
        <w:pStyle w:val="Textebrut"/>
        <w:spacing w:line="276" w:lineRule="auto"/>
        <w:jc w:val="both"/>
        <w:rPr>
          <w:rFonts w:ascii="Arial Narrow" w:hAnsi="Arial Narrow"/>
          <w:sz w:val="24"/>
        </w:rPr>
      </w:pPr>
    </w:p>
    <w:p w14:paraId="61C914FC" w14:textId="77777777" w:rsidR="008800EA" w:rsidRPr="005A1AA1" w:rsidRDefault="008800EA" w:rsidP="008800EA">
      <w:pPr>
        <w:pStyle w:val="Textebrut"/>
        <w:spacing w:line="276" w:lineRule="auto"/>
        <w:jc w:val="both"/>
        <w:rPr>
          <w:rFonts w:ascii="Arial Narrow" w:hAnsi="Arial Narrow"/>
          <w:sz w:val="24"/>
        </w:rPr>
      </w:pPr>
      <w:r w:rsidRPr="005A1AA1">
        <w:rPr>
          <w:rFonts w:ascii="Arial Narrow" w:hAnsi="Arial Narrow"/>
          <w:sz w:val="24"/>
        </w:rPr>
        <w:t>Avant le montage, l’Entrepreneur est tenu de vérifier l’implantation et le nivellement des appuis en tous genres sur lesquels doivent reposer ses ouvrages, conformément aux prescriptions « mise à l’exécution des travaux »</w:t>
      </w:r>
    </w:p>
    <w:p w14:paraId="7A3704AD" w14:textId="77777777" w:rsidR="008800EA" w:rsidRPr="005A1AA1" w:rsidRDefault="008800EA" w:rsidP="008800EA">
      <w:pPr>
        <w:pStyle w:val="Textebrut"/>
        <w:spacing w:line="276" w:lineRule="auto"/>
        <w:jc w:val="both"/>
        <w:rPr>
          <w:rFonts w:ascii="Arial Narrow" w:hAnsi="Arial Narrow"/>
          <w:sz w:val="24"/>
        </w:rPr>
      </w:pPr>
    </w:p>
    <w:p w14:paraId="2BBB47BA" w14:textId="77777777" w:rsidR="008800EA" w:rsidRPr="005A1AA1" w:rsidRDefault="008800EA" w:rsidP="008800EA">
      <w:pPr>
        <w:pStyle w:val="Textebrut"/>
        <w:spacing w:line="276" w:lineRule="auto"/>
        <w:jc w:val="both"/>
        <w:rPr>
          <w:rFonts w:ascii="Arial Narrow" w:hAnsi="Arial Narrow"/>
          <w:sz w:val="24"/>
        </w:rPr>
      </w:pPr>
      <w:r w:rsidRPr="005A1AA1">
        <w:rPr>
          <w:rFonts w:ascii="Arial Narrow" w:hAnsi="Arial Narrow"/>
          <w:sz w:val="24"/>
        </w:rPr>
        <w:t>L’Entrepreneur devra prévenir en temps utile le Maître d’œuvre des anomalies constatées et pouvant nuire à la bonne tenue des ouvrages.</w:t>
      </w:r>
    </w:p>
    <w:p w14:paraId="4ABB6D2E" w14:textId="77777777" w:rsidR="008800EA" w:rsidRPr="005A1AA1" w:rsidRDefault="008800EA" w:rsidP="008800EA">
      <w:pPr>
        <w:pStyle w:val="Textebrut"/>
        <w:spacing w:line="276" w:lineRule="auto"/>
        <w:jc w:val="both"/>
        <w:rPr>
          <w:rFonts w:ascii="Arial Narrow" w:hAnsi="Arial Narrow"/>
          <w:sz w:val="24"/>
        </w:rPr>
      </w:pPr>
    </w:p>
    <w:p w14:paraId="135869E9" w14:textId="77777777" w:rsidR="008800EA" w:rsidRPr="005A1AA1" w:rsidRDefault="008800EA" w:rsidP="008800EA">
      <w:pPr>
        <w:pStyle w:val="Textebrut"/>
        <w:spacing w:line="276" w:lineRule="auto"/>
        <w:jc w:val="both"/>
        <w:rPr>
          <w:rFonts w:ascii="Arial Narrow" w:hAnsi="Arial Narrow"/>
          <w:sz w:val="24"/>
        </w:rPr>
      </w:pPr>
      <w:r w:rsidRPr="005A1AA1">
        <w:rPr>
          <w:rFonts w:ascii="Arial Narrow" w:hAnsi="Arial Narrow"/>
          <w:sz w:val="24"/>
        </w:rPr>
        <w:t>L’exécution du travail implique par l’Entrepreneur sa complète et entière responsabilité de ses ouvrages.</w:t>
      </w:r>
    </w:p>
    <w:p w14:paraId="41E3CE36" w14:textId="77777777" w:rsidR="008800EA" w:rsidRPr="005A1AA1" w:rsidRDefault="008800EA" w:rsidP="008800EA">
      <w:pPr>
        <w:pStyle w:val="Textebrut"/>
        <w:spacing w:line="276" w:lineRule="auto"/>
        <w:jc w:val="both"/>
        <w:rPr>
          <w:rFonts w:ascii="Arial Narrow" w:hAnsi="Arial Narrow"/>
          <w:sz w:val="24"/>
        </w:rPr>
      </w:pPr>
    </w:p>
    <w:p w14:paraId="5B6ABACB" w14:textId="77777777" w:rsidR="008800EA" w:rsidRPr="005A1AA1" w:rsidRDefault="008800EA" w:rsidP="008800EA">
      <w:pPr>
        <w:pStyle w:val="Textebrut"/>
        <w:spacing w:line="276" w:lineRule="auto"/>
        <w:jc w:val="both"/>
        <w:rPr>
          <w:rFonts w:ascii="Arial Narrow" w:hAnsi="Arial Narrow"/>
          <w:sz w:val="24"/>
        </w:rPr>
      </w:pPr>
      <w:r w:rsidRPr="005A1AA1">
        <w:rPr>
          <w:rFonts w:ascii="Arial Narrow" w:hAnsi="Arial Narrow"/>
          <w:sz w:val="24"/>
        </w:rPr>
        <w:t xml:space="preserve">4.1.3. </w:t>
      </w:r>
      <w:r w:rsidRPr="005A1AA1">
        <w:rPr>
          <w:rFonts w:ascii="Arial Narrow" w:hAnsi="Arial Narrow"/>
          <w:sz w:val="24"/>
          <w:u w:val="single"/>
        </w:rPr>
        <w:t>TOLERANCES DE MONTAGE</w:t>
      </w:r>
    </w:p>
    <w:p w14:paraId="288CDB09" w14:textId="77777777" w:rsidR="008800EA" w:rsidRPr="005A1AA1" w:rsidRDefault="008800EA" w:rsidP="008800EA">
      <w:pPr>
        <w:pStyle w:val="Textebrut"/>
        <w:spacing w:line="276" w:lineRule="auto"/>
        <w:jc w:val="both"/>
        <w:rPr>
          <w:rFonts w:ascii="Arial Narrow" w:hAnsi="Arial Narrow"/>
          <w:sz w:val="24"/>
          <w:u w:val="single"/>
        </w:rPr>
      </w:pPr>
    </w:p>
    <w:p w14:paraId="3EBBA137" w14:textId="77777777" w:rsidR="008800EA" w:rsidRPr="005A1AA1" w:rsidRDefault="008800EA" w:rsidP="008800EA">
      <w:pPr>
        <w:pStyle w:val="Textebrut"/>
        <w:spacing w:line="276" w:lineRule="auto"/>
        <w:jc w:val="both"/>
        <w:rPr>
          <w:rFonts w:ascii="Arial Narrow" w:hAnsi="Arial Narrow"/>
          <w:sz w:val="24"/>
        </w:rPr>
      </w:pPr>
      <w:r w:rsidRPr="005A1AA1">
        <w:rPr>
          <w:rFonts w:ascii="Arial Narrow" w:hAnsi="Arial Narrow"/>
          <w:sz w:val="24"/>
        </w:rPr>
        <w:t>Le montage et le réglage de l’ossature métallique doivent être effectués sur le chantier, selon les règles de l’art, en observant scrupuleusement les aplombs, les alignements et les niveaux.</w:t>
      </w:r>
    </w:p>
    <w:p w14:paraId="3F24969E" w14:textId="77777777" w:rsidR="008800EA" w:rsidRPr="005A1AA1" w:rsidRDefault="008800EA" w:rsidP="008800EA">
      <w:pPr>
        <w:pStyle w:val="Textebrut"/>
        <w:spacing w:line="276" w:lineRule="auto"/>
        <w:jc w:val="both"/>
        <w:rPr>
          <w:rFonts w:ascii="Arial Narrow" w:hAnsi="Arial Narrow"/>
          <w:sz w:val="24"/>
        </w:rPr>
      </w:pPr>
    </w:p>
    <w:p w14:paraId="79B30ADB" w14:textId="77777777" w:rsidR="008800EA" w:rsidRPr="005A1AA1" w:rsidRDefault="008800EA" w:rsidP="008800EA">
      <w:pPr>
        <w:pStyle w:val="Textebrut"/>
        <w:spacing w:line="276" w:lineRule="auto"/>
        <w:jc w:val="both"/>
        <w:rPr>
          <w:rFonts w:ascii="Arial Narrow" w:hAnsi="Arial Narrow"/>
          <w:sz w:val="24"/>
        </w:rPr>
      </w:pPr>
      <w:r w:rsidRPr="005A1AA1">
        <w:rPr>
          <w:rFonts w:ascii="Arial Narrow" w:hAnsi="Arial Narrow"/>
          <w:sz w:val="24"/>
        </w:rPr>
        <w:lastRenderedPageBreak/>
        <w:t>L’Entreprise sera tenue responsable des frais occasionnés sur la mise en œuvre des autres corps d’état, par le non-respect des tolérances maximales indiquées ci – après :</w:t>
      </w:r>
    </w:p>
    <w:p w14:paraId="64B45D21" w14:textId="77777777" w:rsidR="008800EA" w:rsidRPr="005A1AA1" w:rsidRDefault="008800EA" w:rsidP="009F776D">
      <w:pPr>
        <w:pStyle w:val="Textebrut"/>
        <w:numPr>
          <w:ilvl w:val="0"/>
          <w:numId w:val="5"/>
        </w:numPr>
        <w:spacing w:line="276" w:lineRule="auto"/>
        <w:jc w:val="both"/>
        <w:rPr>
          <w:rFonts w:ascii="Arial Narrow" w:hAnsi="Arial Narrow"/>
          <w:sz w:val="24"/>
        </w:rPr>
      </w:pPr>
      <w:r w:rsidRPr="005A1AA1">
        <w:rPr>
          <w:rFonts w:ascii="Arial Narrow" w:hAnsi="Arial Narrow"/>
          <w:sz w:val="24"/>
        </w:rPr>
        <w:t>Tolérances d’implantation : l’écart entre les axes réels d’un poteau et les axes théoriques d’implantation devra être limité à (+) ou (-) 5 mm</w:t>
      </w:r>
    </w:p>
    <w:p w14:paraId="7665B8A4" w14:textId="77777777" w:rsidR="008800EA" w:rsidRPr="005A1AA1" w:rsidRDefault="008800EA" w:rsidP="009F776D">
      <w:pPr>
        <w:pStyle w:val="Textebrut"/>
        <w:numPr>
          <w:ilvl w:val="0"/>
          <w:numId w:val="5"/>
        </w:numPr>
        <w:spacing w:line="276" w:lineRule="auto"/>
        <w:jc w:val="both"/>
        <w:rPr>
          <w:rFonts w:ascii="Arial Narrow" w:hAnsi="Arial Narrow"/>
          <w:sz w:val="24"/>
        </w:rPr>
      </w:pPr>
      <w:r w:rsidRPr="005A1AA1">
        <w:rPr>
          <w:rFonts w:ascii="Arial Narrow" w:hAnsi="Arial Narrow"/>
          <w:sz w:val="24"/>
        </w:rPr>
        <w:t>Tolérances de nivellement l’écart entre le niveau réel d’un appui (poteau, poutre etc…)  Et le niveau théorique imposé est limité à (+) ou (-) 5 mm</w:t>
      </w:r>
    </w:p>
    <w:p w14:paraId="37695CDF" w14:textId="77777777" w:rsidR="008800EA" w:rsidRPr="005A1AA1" w:rsidRDefault="008800EA" w:rsidP="009F776D">
      <w:pPr>
        <w:pStyle w:val="Textebrut"/>
        <w:numPr>
          <w:ilvl w:val="0"/>
          <w:numId w:val="5"/>
        </w:numPr>
        <w:spacing w:line="276" w:lineRule="auto"/>
        <w:jc w:val="both"/>
        <w:rPr>
          <w:rFonts w:ascii="Arial Narrow" w:hAnsi="Arial Narrow"/>
          <w:sz w:val="24"/>
        </w:rPr>
      </w:pPr>
      <w:r w:rsidRPr="005A1AA1">
        <w:rPr>
          <w:rFonts w:ascii="Arial Narrow" w:hAnsi="Arial Narrow"/>
          <w:sz w:val="24"/>
        </w:rPr>
        <w:t>Tolérance de verticalité : le faux aplomb d’un poteau est limité à H/1000 avec un maximum de 15 mm</w:t>
      </w:r>
    </w:p>
    <w:p w14:paraId="601CA310" w14:textId="77777777" w:rsidR="008800EA" w:rsidRPr="005A1AA1" w:rsidRDefault="008800EA" w:rsidP="008800EA">
      <w:pPr>
        <w:pStyle w:val="Textebrut"/>
        <w:spacing w:line="276" w:lineRule="auto"/>
        <w:ind w:left="720"/>
        <w:jc w:val="both"/>
        <w:rPr>
          <w:rFonts w:ascii="Arial Narrow" w:hAnsi="Arial Narrow"/>
          <w:sz w:val="24"/>
        </w:rPr>
      </w:pPr>
      <w:r w:rsidRPr="005A1AA1">
        <w:rPr>
          <w:rFonts w:ascii="Arial Narrow" w:hAnsi="Arial Narrow"/>
          <w:sz w:val="24"/>
        </w:rPr>
        <w:t>(Tolérance non cumulable d’un tronçon à l’autre)</w:t>
      </w:r>
    </w:p>
    <w:p w14:paraId="45A884AA" w14:textId="77777777" w:rsidR="008800EA" w:rsidRPr="005A1AA1" w:rsidRDefault="008800EA" w:rsidP="008800EA">
      <w:pPr>
        <w:pStyle w:val="Textebrut"/>
        <w:spacing w:line="276" w:lineRule="auto"/>
        <w:ind w:left="360"/>
        <w:jc w:val="both"/>
        <w:rPr>
          <w:rFonts w:ascii="Arial Narrow" w:hAnsi="Arial Narrow"/>
          <w:sz w:val="24"/>
        </w:rPr>
      </w:pPr>
    </w:p>
    <w:p w14:paraId="6CF63E27" w14:textId="77777777" w:rsidR="008800EA" w:rsidRPr="005A1AA1" w:rsidRDefault="008800EA" w:rsidP="008800EA">
      <w:pPr>
        <w:pStyle w:val="Textebrut"/>
        <w:spacing w:line="276" w:lineRule="auto"/>
        <w:jc w:val="both"/>
        <w:rPr>
          <w:rFonts w:ascii="Arial Narrow" w:hAnsi="Arial Narrow"/>
          <w:sz w:val="24"/>
          <w:u w:val="single"/>
        </w:rPr>
      </w:pPr>
      <w:r w:rsidRPr="005A1AA1">
        <w:rPr>
          <w:rFonts w:ascii="Arial Narrow" w:hAnsi="Arial Narrow"/>
          <w:sz w:val="24"/>
        </w:rPr>
        <w:t xml:space="preserve">4.1.4. </w:t>
      </w:r>
      <w:r w:rsidRPr="005A1AA1">
        <w:rPr>
          <w:rFonts w:ascii="Arial Narrow" w:hAnsi="Arial Narrow"/>
          <w:sz w:val="24"/>
          <w:u w:val="single"/>
        </w:rPr>
        <w:t>GALVANISATION</w:t>
      </w:r>
    </w:p>
    <w:p w14:paraId="3DBB5A8D" w14:textId="77777777" w:rsidR="008800EA" w:rsidRPr="005A1AA1" w:rsidRDefault="008800EA" w:rsidP="008800EA">
      <w:pPr>
        <w:pStyle w:val="Textebrut"/>
        <w:spacing w:line="276" w:lineRule="auto"/>
        <w:ind w:left="360"/>
        <w:jc w:val="both"/>
        <w:rPr>
          <w:rFonts w:ascii="Arial Narrow" w:hAnsi="Arial Narrow"/>
          <w:sz w:val="24"/>
        </w:rPr>
      </w:pPr>
    </w:p>
    <w:p w14:paraId="578D9AC7" w14:textId="77777777" w:rsidR="008800EA" w:rsidRPr="005A1AA1" w:rsidRDefault="008800EA" w:rsidP="009F776D">
      <w:pPr>
        <w:pStyle w:val="Textebrut"/>
        <w:numPr>
          <w:ilvl w:val="0"/>
          <w:numId w:val="5"/>
        </w:numPr>
        <w:spacing w:line="276" w:lineRule="auto"/>
        <w:jc w:val="both"/>
        <w:rPr>
          <w:rFonts w:ascii="Arial Narrow" w:hAnsi="Arial Narrow"/>
          <w:sz w:val="24"/>
        </w:rPr>
      </w:pPr>
      <w:r w:rsidRPr="005A1AA1">
        <w:rPr>
          <w:rFonts w:ascii="Arial Narrow" w:hAnsi="Arial Narrow"/>
          <w:sz w:val="24"/>
        </w:rPr>
        <w:t>Dégraissage par bain dégraissant alcalin chaud</w:t>
      </w:r>
    </w:p>
    <w:p w14:paraId="6E77B00A" w14:textId="77777777" w:rsidR="008800EA" w:rsidRPr="005A1AA1" w:rsidRDefault="008800EA" w:rsidP="009F776D">
      <w:pPr>
        <w:pStyle w:val="Textebrut"/>
        <w:numPr>
          <w:ilvl w:val="0"/>
          <w:numId w:val="5"/>
        </w:numPr>
        <w:spacing w:line="276" w:lineRule="auto"/>
        <w:jc w:val="both"/>
        <w:rPr>
          <w:rFonts w:ascii="Arial Narrow" w:hAnsi="Arial Narrow"/>
          <w:sz w:val="24"/>
        </w:rPr>
      </w:pPr>
      <w:r w:rsidRPr="005A1AA1">
        <w:rPr>
          <w:rFonts w:ascii="Arial Narrow" w:hAnsi="Arial Narrow"/>
          <w:sz w:val="24"/>
        </w:rPr>
        <w:t>Décapage par bain d’acide chlorhydrique dilué</w:t>
      </w:r>
    </w:p>
    <w:p w14:paraId="00A9511E" w14:textId="77777777" w:rsidR="008800EA" w:rsidRPr="005A1AA1" w:rsidRDefault="008800EA" w:rsidP="009F776D">
      <w:pPr>
        <w:pStyle w:val="Textebrut"/>
        <w:numPr>
          <w:ilvl w:val="0"/>
          <w:numId w:val="5"/>
        </w:numPr>
        <w:spacing w:line="276" w:lineRule="auto"/>
        <w:jc w:val="both"/>
        <w:rPr>
          <w:rFonts w:ascii="Arial Narrow" w:hAnsi="Arial Narrow"/>
          <w:sz w:val="24"/>
        </w:rPr>
      </w:pPr>
      <w:r w:rsidRPr="005A1AA1">
        <w:rPr>
          <w:rFonts w:ascii="Arial Narrow" w:hAnsi="Arial Narrow"/>
          <w:sz w:val="24"/>
        </w:rPr>
        <w:t>Rinçage par bain d’eau claire régénéré</w:t>
      </w:r>
    </w:p>
    <w:p w14:paraId="7A99AB82" w14:textId="77777777" w:rsidR="008800EA" w:rsidRPr="005A1AA1" w:rsidRDefault="008800EA" w:rsidP="009F776D">
      <w:pPr>
        <w:pStyle w:val="Textebrut"/>
        <w:numPr>
          <w:ilvl w:val="0"/>
          <w:numId w:val="5"/>
        </w:numPr>
        <w:spacing w:line="276" w:lineRule="auto"/>
        <w:jc w:val="both"/>
        <w:rPr>
          <w:rFonts w:ascii="Arial Narrow" w:hAnsi="Arial Narrow"/>
          <w:sz w:val="24"/>
        </w:rPr>
      </w:pPr>
      <w:r w:rsidRPr="005A1AA1">
        <w:rPr>
          <w:rFonts w:ascii="Arial Narrow" w:hAnsi="Arial Narrow"/>
          <w:sz w:val="24"/>
        </w:rPr>
        <w:t>Fluxage par bain chaud dans une solution de chlorure de zinc et ammoniaque</w:t>
      </w:r>
    </w:p>
    <w:p w14:paraId="7455A298" w14:textId="77777777" w:rsidR="008800EA" w:rsidRPr="005A1AA1" w:rsidRDefault="008800EA" w:rsidP="009F776D">
      <w:pPr>
        <w:pStyle w:val="Textebrut"/>
        <w:numPr>
          <w:ilvl w:val="0"/>
          <w:numId w:val="5"/>
        </w:numPr>
        <w:spacing w:line="276" w:lineRule="auto"/>
        <w:jc w:val="both"/>
        <w:rPr>
          <w:rFonts w:ascii="Arial Narrow" w:hAnsi="Arial Narrow"/>
          <w:sz w:val="24"/>
        </w:rPr>
      </w:pPr>
      <w:r w:rsidRPr="005A1AA1">
        <w:rPr>
          <w:rFonts w:ascii="Arial Narrow" w:hAnsi="Arial Narrow"/>
          <w:sz w:val="24"/>
        </w:rPr>
        <w:t>Galvanisation par immersion dans un bain de zinc en fusion à 455°C</w:t>
      </w:r>
    </w:p>
    <w:p w14:paraId="144B9D14" w14:textId="77777777" w:rsidR="008800EA" w:rsidRPr="005A1AA1" w:rsidRDefault="008800EA" w:rsidP="009F776D">
      <w:pPr>
        <w:pStyle w:val="Textebrut"/>
        <w:numPr>
          <w:ilvl w:val="0"/>
          <w:numId w:val="5"/>
        </w:numPr>
        <w:spacing w:line="276" w:lineRule="auto"/>
        <w:jc w:val="both"/>
        <w:rPr>
          <w:rFonts w:ascii="Arial Narrow" w:hAnsi="Arial Narrow"/>
          <w:sz w:val="24"/>
        </w:rPr>
      </w:pPr>
      <w:r w:rsidRPr="005A1AA1">
        <w:rPr>
          <w:rFonts w:ascii="Arial Narrow" w:hAnsi="Arial Narrow"/>
          <w:sz w:val="24"/>
        </w:rPr>
        <w:t>Epaisseur de la protection 70 à 80 microns</w:t>
      </w:r>
    </w:p>
    <w:p w14:paraId="33D5C57C" w14:textId="77777777" w:rsidR="008800EA" w:rsidRPr="005A1AA1" w:rsidRDefault="008800EA" w:rsidP="008800EA">
      <w:pPr>
        <w:pStyle w:val="Textebrut"/>
        <w:spacing w:line="276" w:lineRule="auto"/>
        <w:jc w:val="both"/>
        <w:rPr>
          <w:rFonts w:ascii="Arial Narrow" w:hAnsi="Arial Narrow"/>
          <w:sz w:val="24"/>
          <w:u w:val="single"/>
        </w:rPr>
      </w:pPr>
    </w:p>
    <w:p w14:paraId="2B05E8E2" w14:textId="77777777" w:rsidR="008800EA" w:rsidRPr="005A1AA1" w:rsidRDefault="008800EA" w:rsidP="008800EA">
      <w:pPr>
        <w:pStyle w:val="Textebrut"/>
        <w:spacing w:line="276" w:lineRule="auto"/>
        <w:jc w:val="both"/>
        <w:rPr>
          <w:rFonts w:ascii="Arial Narrow" w:hAnsi="Arial Narrow"/>
          <w:sz w:val="24"/>
          <w:u w:val="single"/>
        </w:rPr>
      </w:pPr>
      <w:r w:rsidRPr="005A1AA1">
        <w:rPr>
          <w:rFonts w:ascii="Arial Narrow" w:hAnsi="Arial Narrow"/>
          <w:sz w:val="24"/>
        </w:rPr>
        <w:t xml:space="preserve">4.1.5. </w:t>
      </w:r>
      <w:r w:rsidRPr="005A1AA1">
        <w:rPr>
          <w:rFonts w:ascii="Arial Narrow" w:hAnsi="Arial Narrow"/>
          <w:sz w:val="24"/>
          <w:u w:val="single"/>
        </w:rPr>
        <w:t>PROTECTION ELECTRIQUE</w:t>
      </w:r>
    </w:p>
    <w:p w14:paraId="1CC400D8" w14:textId="77777777" w:rsidR="008800EA" w:rsidRPr="005A1AA1" w:rsidRDefault="008800EA" w:rsidP="008800EA">
      <w:pPr>
        <w:pStyle w:val="Textebrut"/>
        <w:spacing w:line="276" w:lineRule="auto"/>
        <w:jc w:val="both"/>
        <w:rPr>
          <w:rFonts w:ascii="Arial Narrow" w:hAnsi="Arial Narrow"/>
          <w:sz w:val="24"/>
          <w:u w:val="single"/>
        </w:rPr>
      </w:pPr>
    </w:p>
    <w:p w14:paraId="266110AC" w14:textId="77777777" w:rsidR="008800EA" w:rsidRPr="005A1AA1" w:rsidRDefault="008800EA" w:rsidP="008800EA">
      <w:pPr>
        <w:pStyle w:val="Textebrut"/>
        <w:spacing w:line="276" w:lineRule="auto"/>
        <w:jc w:val="both"/>
        <w:rPr>
          <w:rFonts w:ascii="Arial Narrow" w:hAnsi="Arial Narrow"/>
          <w:sz w:val="24"/>
        </w:rPr>
      </w:pPr>
      <w:r w:rsidRPr="005A1AA1">
        <w:rPr>
          <w:rFonts w:ascii="Arial Narrow" w:hAnsi="Arial Narrow"/>
          <w:sz w:val="24"/>
        </w:rPr>
        <w:t>Toutes les masses métalliques entrant dans la composition de l’ouvrage seront connectées entre elles pour assurer une liaison équipotentielle et seront reliées à la terre suivant les normes en vigueur concernant la protection des ouvrages par mise à la terre et autres normes de sécurité) en vue d’assurer l’écoulement des charges statiques et des courants induits ou ceux dus des connections accidentelles.</w:t>
      </w:r>
    </w:p>
    <w:p w14:paraId="74C964C8" w14:textId="77777777" w:rsidR="008800EA" w:rsidRPr="005A1AA1" w:rsidRDefault="008800EA" w:rsidP="008800EA">
      <w:pPr>
        <w:pStyle w:val="Textebrut"/>
        <w:spacing w:line="276" w:lineRule="auto"/>
        <w:jc w:val="both"/>
        <w:rPr>
          <w:rFonts w:ascii="Arial Narrow" w:hAnsi="Arial Narrow"/>
          <w:sz w:val="24"/>
        </w:rPr>
      </w:pPr>
    </w:p>
    <w:p w14:paraId="6D2C45BD" w14:textId="77777777" w:rsidR="008800EA" w:rsidRPr="005A1AA1" w:rsidRDefault="008800EA" w:rsidP="008800EA">
      <w:pPr>
        <w:pStyle w:val="Textebrut"/>
        <w:spacing w:line="276" w:lineRule="auto"/>
        <w:jc w:val="both"/>
        <w:rPr>
          <w:rFonts w:ascii="Arial Narrow" w:hAnsi="Arial Narrow"/>
          <w:sz w:val="24"/>
        </w:rPr>
      </w:pPr>
      <w:r w:rsidRPr="005A1AA1">
        <w:rPr>
          <w:rFonts w:ascii="Arial Narrow" w:hAnsi="Arial Narrow"/>
          <w:sz w:val="24"/>
        </w:rPr>
        <w:t>En conséquence, au droit des jonctions entre les éléments de l’ossature, les surfaces en contact ne seront pas peintes et devront être dégagées de toutes calamines ou salissures éventuelles (terre, ciment, graisse etc…)</w:t>
      </w:r>
    </w:p>
    <w:p w14:paraId="567C51E1" w14:textId="77777777" w:rsidR="008800EA" w:rsidRPr="005A1AA1" w:rsidRDefault="008800EA" w:rsidP="008800EA">
      <w:pPr>
        <w:pStyle w:val="Textebrut"/>
        <w:spacing w:line="276" w:lineRule="auto"/>
        <w:jc w:val="both"/>
        <w:rPr>
          <w:rFonts w:ascii="Arial Narrow" w:hAnsi="Arial Narrow"/>
          <w:sz w:val="24"/>
        </w:rPr>
      </w:pPr>
    </w:p>
    <w:p w14:paraId="7A5E0611" w14:textId="77777777" w:rsidR="008800EA" w:rsidRPr="005A1AA1" w:rsidRDefault="008800EA" w:rsidP="008800EA">
      <w:pPr>
        <w:pStyle w:val="Textebrut"/>
        <w:spacing w:line="276" w:lineRule="auto"/>
        <w:jc w:val="both"/>
        <w:rPr>
          <w:rFonts w:ascii="Arial Narrow" w:hAnsi="Arial Narrow"/>
          <w:sz w:val="24"/>
          <w:u w:val="single"/>
        </w:rPr>
      </w:pPr>
      <w:r w:rsidRPr="005A1AA1">
        <w:rPr>
          <w:rFonts w:ascii="Arial Narrow" w:hAnsi="Arial Narrow"/>
          <w:sz w:val="24"/>
        </w:rPr>
        <w:t xml:space="preserve">4.1.6. </w:t>
      </w:r>
      <w:r w:rsidRPr="005A1AA1">
        <w:rPr>
          <w:rFonts w:ascii="Arial Narrow" w:hAnsi="Arial Narrow"/>
          <w:sz w:val="24"/>
          <w:u w:val="single"/>
        </w:rPr>
        <w:t>MATERIAUX</w:t>
      </w:r>
    </w:p>
    <w:p w14:paraId="041BB882" w14:textId="77777777" w:rsidR="008800EA" w:rsidRPr="005A1AA1" w:rsidRDefault="008800EA" w:rsidP="008800EA">
      <w:pPr>
        <w:pStyle w:val="Textebrut"/>
        <w:spacing w:line="276" w:lineRule="auto"/>
        <w:jc w:val="both"/>
        <w:rPr>
          <w:rFonts w:ascii="Arial Narrow" w:hAnsi="Arial Narrow"/>
          <w:sz w:val="24"/>
        </w:rPr>
      </w:pPr>
    </w:p>
    <w:p w14:paraId="3682104B" w14:textId="77777777" w:rsidR="008800EA" w:rsidRPr="005A1AA1" w:rsidRDefault="008800EA" w:rsidP="008800EA">
      <w:pPr>
        <w:pStyle w:val="Textebrut"/>
        <w:spacing w:line="276" w:lineRule="auto"/>
        <w:jc w:val="both"/>
        <w:rPr>
          <w:rFonts w:ascii="Arial Narrow" w:hAnsi="Arial Narrow"/>
          <w:sz w:val="24"/>
        </w:rPr>
      </w:pPr>
      <w:r w:rsidRPr="005A1AA1">
        <w:rPr>
          <w:rFonts w:ascii="Arial Narrow" w:hAnsi="Arial Narrow"/>
          <w:sz w:val="24"/>
        </w:rPr>
        <w:t>Tous les matériaux utilisés devront être neufs et de qualité correspondant aux normes en vigueur pour les ouvrages concernés :</w:t>
      </w:r>
    </w:p>
    <w:p w14:paraId="36B7E882" w14:textId="77777777" w:rsidR="008800EA" w:rsidRPr="005A1AA1" w:rsidRDefault="008800EA" w:rsidP="008800EA">
      <w:pPr>
        <w:pStyle w:val="Textebrut"/>
        <w:spacing w:line="276" w:lineRule="auto"/>
        <w:jc w:val="both"/>
        <w:rPr>
          <w:rFonts w:ascii="Arial Narrow" w:hAnsi="Arial Narrow"/>
          <w:sz w:val="24"/>
        </w:rPr>
      </w:pPr>
      <w:r w:rsidRPr="005A1AA1">
        <w:rPr>
          <w:rFonts w:ascii="Arial Narrow" w:hAnsi="Arial Narrow"/>
          <w:sz w:val="24"/>
        </w:rPr>
        <w:t>- Les aciers seront de qualité E 24-2, sauf spécification particulière sur les plans ;</w:t>
      </w:r>
    </w:p>
    <w:p w14:paraId="485FA635" w14:textId="77777777" w:rsidR="008800EA" w:rsidRPr="005A1AA1" w:rsidRDefault="008800EA" w:rsidP="008800EA">
      <w:pPr>
        <w:pStyle w:val="Textebrut"/>
        <w:spacing w:line="276" w:lineRule="auto"/>
        <w:jc w:val="both"/>
        <w:rPr>
          <w:rFonts w:ascii="Arial Narrow" w:hAnsi="Arial Narrow"/>
          <w:sz w:val="24"/>
        </w:rPr>
      </w:pPr>
      <w:r w:rsidRPr="005A1AA1">
        <w:rPr>
          <w:rFonts w:ascii="Arial Narrow" w:hAnsi="Arial Narrow"/>
          <w:sz w:val="24"/>
        </w:rPr>
        <w:t>- Sauf spécification particulière à la commande, les tolérances admises sont les tolérances courantes.</w:t>
      </w:r>
    </w:p>
    <w:p w14:paraId="18781713" w14:textId="77777777" w:rsidR="008800EA" w:rsidRPr="005A1AA1" w:rsidRDefault="008800EA" w:rsidP="008800EA">
      <w:pPr>
        <w:pStyle w:val="Textebrut"/>
        <w:spacing w:line="276" w:lineRule="auto"/>
        <w:jc w:val="both"/>
        <w:rPr>
          <w:rFonts w:ascii="Arial Narrow" w:hAnsi="Arial Narrow"/>
          <w:sz w:val="24"/>
        </w:rPr>
      </w:pPr>
      <w:r w:rsidRPr="005A1AA1">
        <w:rPr>
          <w:rFonts w:ascii="Arial Narrow" w:hAnsi="Arial Narrow"/>
          <w:sz w:val="24"/>
        </w:rPr>
        <w:t xml:space="preserve">-Sauf spécification particulière, les </w:t>
      </w:r>
      <w:r>
        <w:rPr>
          <w:rFonts w:ascii="Arial Narrow" w:hAnsi="Arial Narrow"/>
          <w:sz w:val="24"/>
        </w:rPr>
        <w:t>boulons seront de la classe 6-8</w:t>
      </w:r>
    </w:p>
    <w:p w14:paraId="5219E2E2" w14:textId="77777777" w:rsidR="008800EA" w:rsidRPr="005A1AA1" w:rsidRDefault="008800EA" w:rsidP="008800EA">
      <w:pPr>
        <w:pStyle w:val="Textebrut"/>
        <w:spacing w:line="276" w:lineRule="auto"/>
        <w:jc w:val="both"/>
        <w:rPr>
          <w:rFonts w:ascii="Arial Narrow" w:hAnsi="Arial Narrow"/>
          <w:sz w:val="24"/>
        </w:rPr>
      </w:pPr>
    </w:p>
    <w:p w14:paraId="4621CDAB" w14:textId="77777777" w:rsidR="008800EA" w:rsidRPr="005A1AA1" w:rsidRDefault="008800EA" w:rsidP="008800EA">
      <w:pPr>
        <w:pStyle w:val="Textebrut"/>
        <w:spacing w:line="276" w:lineRule="auto"/>
        <w:jc w:val="both"/>
        <w:rPr>
          <w:rFonts w:ascii="Arial Narrow" w:hAnsi="Arial Narrow"/>
          <w:sz w:val="24"/>
          <w:u w:val="single"/>
        </w:rPr>
      </w:pPr>
      <w:r w:rsidRPr="005A1AA1">
        <w:rPr>
          <w:rFonts w:ascii="Arial Narrow" w:hAnsi="Arial Narrow"/>
          <w:sz w:val="24"/>
        </w:rPr>
        <w:t xml:space="preserve">4.1.7.  </w:t>
      </w:r>
      <w:r w:rsidRPr="005A1AA1">
        <w:rPr>
          <w:rFonts w:ascii="Arial Narrow" w:hAnsi="Arial Narrow"/>
          <w:sz w:val="24"/>
          <w:u w:val="single"/>
        </w:rPr>
        <w:t>ACIER POUR BOULONS</w:t>
      </w:r>
    </w:p>
    <w:p w14:paraId="19DC0399" w14:textId="77777777" w:rsidR="008800EA" w:rsidRPr="005A1AA1" w:rsidRDefault="008800EA" w:rsidP="008800EA">
      <w:pPr>
        <w:pStyle w:val="Textebrut"/>
        <w:spacing w:line="276" w:lineRule="auto"/>
        <w:jc w:val="both"/>
        <w:rPr>
          <w:rFonts w:ascii="Arial Narrow" w:hAnsi="Arial Narrow"/>
          <w:sz w:val="24"/>
          <w:u w:val="single"/>
        </w:rPr>
      </w:pPr>
    </w:p>
    <w:p w14:paraId="2882BC55" w14:textId="77777777" w:rsidR="008800EA" w:rsidRPr="005A1AA1" w:rsidRDefault="008800EA" w:rsidP="008800EA">
      <w:pPr>
        <w:pStyle w:val="Textebrut"/>
        <w:spacing w:line="276" w:lineRule="auto"/>
        <w:jc w:val="both"/>
        <w:rPr>
          <w:rFonts w:ascii="Arial Narrow" w:hAnsi="Arial Narrow"/>
          <w:sz w:val="24"/>
        </w:rPr>
      </w:pPr>
      <w:r w:rsidRPr="005A1AA1">
        <w:rPr>
          <w:rFonts w:ascii="Arial Narrow" w:hAnsi="Arial Narrow"/>
          <w:sz w:val="24"/>
        </w:rPr>
        <w:t xml:space="preserve"> La boulonnerie ordinaire doit être conforme aux normes françaises, en particulier à la norme NF E 27 005 : articles de boulonnerie d’usage général, spécifications techniques</w:t>
      </w:r>
    </w:p>
    <w:p w14:paraId="3A7FC1C0" w14:textId="77777777" w:rsidR="008800EA" w:rsidRPr="005A1AA1" w:rsidRDefault="008800EA" w:rsidP="008800EA">
      <w:pPr>
        <w:pStyle w:val="Textebrut"/>
        <w:spacing w:line="276" w:lineRule="auto"/>
        <w:jc w:val="both"/>
        <w:rPr>
          <w:rFonts w:ascii="Arial Narrow" w:hAnsi="Arial Narrow"/>
          <w:sz w:val="24"/>
        </w:rPr>
      </w:pPr>
      <w:r w:rsidRPr="005A1AA1">
        <w:rPr>
          <w:rFonts w:ascii="Arial Narrow" w:hAnsi="Arial Narrow"/>
          <w:sz w:val="24"/>
        </w:rPr>
        <w:t>Les boulons doivent être recuits avant usinage si leur fabrication comporte un travail de formage de la barre.</w:t>
      </w:r>
    </w:p>
    <w:p w14:paraId="5238B76B" w14:textId="77777777" w:rsidR="008800EA" w:rsidRPr="005A1AA1" w:rsidRDefault="008800EA" w:rsidP="008800EA">
      <w:pPr>
        <w:pStyle w:val="Textebrut"/>
        <w:spacing w:line="276" w:lineRule="auto"/>
        <w:jc w:val="both"/>
        <w:rPr>
          <w:rFonts w:ascii="Arial Narrow" w:hAnsi="Arial Narrow"/>
          <w:sz w:val="24"/>
        </w:rPr>
      </w:pPr>
      <w:r w:rsidRPr="005A1AA1">
        <w:rPr>
          <w:rFonts w:ascii="Arial Narrow" w:hAnsi="Arial Narrow"/>
          <w:sz w:val="24"/>
        </w:rPr>
        <w:lastRenderedPageBreak/>
        <w:t>Les et leurs écrous seront en têtes hexagonales, conformes à la norme NF E 27 711</w:t>
      </w:r>
    </w:p>
    <w:p w14:paraId="64E16773" w14:textId="77777777" w:rsidR="008800EA" w:rsidRPr="005A1AA1" w:rsidRDefault="008800EA" w:rsidP="008800EA">
      <w:pPr>
        <w:pStyle w:val="Textebrut"/>
        <w:spacing w:line="276" w:lineRule="auto"/>
        <w:jc w:val="both"/>
        <w:rPr>
          <w:rFonts w:ascii="Arial Narrow" w:hAnsi="Arial Narrow"/>
          <w:sz w:val="24"/>
        </w:rPr>
      </w:pPr>
      <w:r w:rsidRPr="005A1AA1">
        <w:rPr>
          <w:rFonts w:ascii="Arial Narrow" w:hAnsi="Arial Narrow"/>
          <w:sz w:val="24"/>
        </w:rPr>
        <w:t xml:space="preserve"> Les boulons à haute résistance, ainsi que les vis, écrous et rondelles doivent être conformes aux normes spécifiques indiquées.</w:t>
      </w:r>
    </w:p>
    <w:p w14:paraId="364A8FFA" w14:textId="77777777" w:rsidR="008800EA" w:rsidRPr="005A1AA1" w:rsidRDefault="008800EA" w:rsidP="008800EA">
      <w:pPr>
        <w:pStyle w:val="Textebrut"/>
        <w:spacing w:line="276" w:lineRule="auto"/>
        <w:jc w:val="both"/>
        <w:rPr>
          <w:rFonts w:ascii="Arial Narrow" w:hAnsi="Arial Narrow"/>
          <w:sz w:val="24"/>
        </w:rPr>
      </w:pPr>
    </w:p>
    <w:p w14:paraId="6582448E" w14:textId="77777777" w:rsidR="008800EA" w:rsidRPr="005A1AA1" w:rsidRDefault="008800EA" w:rsidP="008800EA">
      <w:pPr>
        <w:pStyle w:val="Textebrut"/>
        <w:spacing w:line="276" w:lineRule="auto"/>
        <w:jc w:val="both"/>
        <w:rPr>
          <w:rFonts w:ascii="Arial Narrow" w:hAnsi="Arial Narrow"/>
          <w:sz w:val="24"/>
        </w:rPr>
      </w:pPr>
      <w:r w:rsidRPr="005A1AA1">
        <w:rPr>
          <w:rFonts w:ascii="Arial Narrow" w:hAnsi="Arial Narrow"/>
          <w:sz w:val="24"/>
        </w:rPr>
        <w:t xml:space="preserve">4.1.8. </w:t>
      </w:r>
      <w:r w:rsidRPr="005A1AA1">
        <w:rPr>
          <w:rFonts w:ascii="Arial Narrow" w:hAnsi="Arial Narrow"/>
          <w:sz w:val="24"/>
          <w:u w:val="single"/>
        </w:rPr>
        <w:t>ACIER POUR BOULONS D’ANCRAGE</w:t>
      </w:r>
    </w:p>
    <w:p w14:paraId="518CFA84" w14:textId="77777777" w:rsidR="008800EA" w:rsidRPr="005A1AA1" w:rsidRDefault="008800EA" w:rsidP="008800EA">
      <w:pPr>
        <w:pStyle w:val="Textebrut"/>
        <w:spacing w:line="276" w:lineRule="auto"/>
        <w:jc w:val="both"/>
        <w:rPr>
          <w:rFonts w:ascii="Arial Narrow" w:hAnsi="Arial Narrow"/>
          <w:sz w:val="24"/>
          <w:u w:val="single"/>
        </w:rPr>
      </w:pPr>
    </w:p>
    <w:p w14:paraId="28736841" w14:textId="77777777" w:rsidR="008800EA" w:rsidRPr="005A1AA1" w:rsidRDefault="008800EA" w:rsidP="008800EA">
      <w:pPr>
        <w:pStyle w:val="Textebrut"/>
        <w:spacing w:line="276" w:lineRule="auto"/>
        <w:jc w:val="both"/>
        <w:rPr>
          <w:rFonts w:ascii="Arial Narrow" w:hAnsi="Arial Narrow"/>
          <w:sz w:val="24"/>
        </w:rPr>
      </w:pPr>
      <w:r w:rsidRPr="005A1AA1">
        <w:rPr>
          <w:rFonts w:ascii="Arial Narrow" w:hAnsi="Arial Narrow"/>
          <w:sz w:val="24"/>
        </w:rPr>
        <w:t>Sauf spécification particulière à la commande, la fourniture des boulons d’ancrage des éléments de charpente métallique sur les fondations ou ossatures en béton armé incombe au constructeur.</w:t>
      </w:r>
    </w:p>
    <w:p w14:paraId="6E735855" w14:textId="77777777" w:rsidR="008800EA" w:rsidRPr="005A1AA1" w:rsidRDefault="008800EA" w:rsidP="008800EA">
      <w:pPr>
        <w:pStyle w:val="Textebrut"/>
        <w:spacing w:line="276" w:lineRule="auto"/>
        <w:jc w:val="both"/>
        <w:rPr>
          <w:rFonts w:ascii="Arial Narrow" w:hAnsi="Arial Narrow"/>
          <w:sz w:val="24"/>
        </w:rPr>
      </w:pPr>
    </w:p>
    <w:p w14:paraId="5A10A319" w14:textId="77777777" w:rsidR="008800EA" w:rsidRPr="005A1AA1" w:rsidRDefault="008800EA" w:rsidP="008800EA">
      <w:pPr>
        <w:pStyle w:val="Textebrut"/>
        <w:spacing w:line="276" w:lineRule="auto"/>
        <w:jc w:val="both"/>
        <w:rPr>
          <w:rFonts w:ascii="Arial Narrow" w:hAnsi="Arial Narrow"/>
          <w:sz w:val="24"/>
        </w:rPr>
      </w:pPr>
      <w:r w:rsidRPr="005A1AA1">
        <w:rPr>
          <w:rFonts w:ascii="Arial Narrow" w:hAnsi="Arial Narrow"/>
          <w:sz w:val="24"/>
        </w:rPr>
        <w:t>Les boulons d’ancrage doivent être conformes aux normes françaises suivantes : NF E 27005 et NF E 27311</w:t>
      </w:r>
    </w:p>
    <w:p w14:paraId="4B4DD76A" w14:textId="77777777" w:rsidR="008800EA" w:rsidRPr="005A1AA1" w:rsidRDefault="008800EA" w:rsidP="008800EA">
      <w:pPr>
        <w:pStyle w:val="Textebrut"/>
        <w:spacing w:line="276" w:lineRule="auto"/>
        <w:jc w:val="both"/>
        <w:rPr>
          <w:rFonts w:ascii="Arial Narrow" w:hAnsi="Arial Narrow"/>
          <w:sz w:val="24"/>
        </w:rPr>
      </w:pPr>
    </w:p>
    <w:p w14:paraId="044DD57A" w14:textId="77777777" w:rsidR="008800EA" w:rsidRPr="005A1AA1" w:rsidRDefault="008800EA" w:rsidP="008800EA">
      <w:pPr>
        <w:pStyle w:val="Textebrut"/>
        <w:spacing w:line="276" w:lineRule="auto"/>
        <w:jc w:val="both"/>
        <w:rPr>
          <w:rFonts w:ascii="Arial Narrow" w:hAnsi="Arial Narrow"/>
          <w:sz w:val="24"/>
        </w:rPr>
      </w:pPr>
      <w:r w:rsidRPr="005A1AA1">
        <w:rPr>
          <w:rFonts w:ascii="Arial Narrow" w:hAnsi="Arial Narrow"/>
          <w:sz w:val="24"/>
        </w:rPr>
        <w:t>Ils seront en acier E 24 de qualité égale ou supérieure à celle des éléments de charpente à ancrer.</w:t>
      </w:r>
    </w:p>
    <w:p w14:paraId="3903663D" w14:textId="77777777" w:rsidR="008800EA" w:rsidRPr="005A1AA1" w:rsidRDefault="008800EA" w:rsidP="008800EA">
      <w:pPr>
        <w:pStyle w:val="Textebrut"/>
        <w:spacing w:line="276" w:lineRule="auto"/>
        <w:jc w:val="both"/>
        <w:rPr>
          <w:rFonts w:ascii="Arial Narrow" w:hAnsi="Arial Narrow"/>
          <w:sz w:val="24"/>
        </w:rPr>
      </w:pPr>
    </w:p>
    <w:p w14:paraId="5275FF7C" w14:textId="77777777" w:rsidR="008800EA" w:rsidRPr="005A1AA1" w:rsidRDefault="008800EA" w:rsidP="008800EA">
      <w:pPr>
        <w:pStyle w:val="Textebrut"/>
        <w:spacing w:line="276" w:lineRule="auto"/>
        <w:jc w:val="both"/>
        <w:rPr>
          <w:rFonts w:ascii="Arial Narrow" w:hAnsi="Arial Narrow"/>
          <w:sz w:val="24"/>
        </w:rPr>
      </w:pPr>
      <w:r w:rsidRPr="005A1AA1">
        <w:rPr>
          <w:rFonts w:ascii="Arial Narrow" w:hAnsi="Arial Narrow"/>
          <w:sz w:val="24"/>
        </w:rPr>
        <w:t xml:space="preserve">4.1.9. </w:t>
      </w:r>
      <w:r w:rsidRPr="005A1AA1">
        <w:rPr>
          <w:rFonts w:ascii="Arial Narrow" w:hAnsi="Arial Narrow"/>
          <w:sz w:val="24"/>
          <w:u w:val="single"/>
        </w:rPr>
        <w:t>Electrodes pour soudures</w:t>
      </w:r>
    </w:p>
    <w:p w14:paraId="13D72346" w14:textId="77777777" w:rsidR="008800EA" w:rsidRPr="005A1AA1" w:rsidRDefault="008800EA" w:rsidP="008800EA">
      <w:pPr>
        <w:pStyle w:val="Textebrut"/>
        <w:spacing w:line="276" w:lineRule="auto"/>
        <w:jc w:val="both"/>
        <w:rPr>
          <w:rFonts w:ascii="Arial Narrow" w:hAnsi="Arial Narrow"/>
          <w:sz w:val="24"/>
        </w:rPr>
      </w:pPr>
    </w:p>
    <w:p w14:paraId="3F70E522" w14:textId="77777777" w:rsidR="008800EA" w:rsidRPr="005A1AA1" w:rsidRDefault="008800EA" w:rsidP="008800EA">
      <w:pPr>
        <w:pStyle w:val="Textebrut"/>
        <w:spacing w:line="276" w:lineRule="auto"/>
        <w:jc w:val="both"/>
        <w:rPr>
          <w:rFonts w:ascii="Arial Narrow" w:hAnsi="Arial Narrow"/>
          <w:sz w:val="24"/>
        </w:rPr>
      </w:pPr>
      <w:r w:rsidRPr="005A1AA1">
        <w:rPr>
          <w:rFonts w:ascii="Arial Narrow" w:hAnsi="Arial Narrow"/>
          <w:sz w:val="24"/>
        </w:rPr>
        <w:t>Elles seront de nuance, qualité et diamètre adaptés à la nuance de l’acier à souder et au type de soudure à réaliser.</w:t>
      </w:r>
    </w:p>
    <w:p w14:paraId="691325BC" w14:textId="77777777" w:rsidR="008800EA" w:rsidRPr="005A1AA1" w:rsidRDefault="008800EA" w:rsidP="008800EA">
      <w:pPr>
        <w:pStyle w:val="Textebrut"/>
        <w:spacing w:line="276" w:lineRule="auto"/>
        <w:jc w:val="both"/>
        <w:rPr>
          <w:rFonts w:ascii="Arial Narrow" w:hAnsi="Arial Narrow"/>
          <w:sz w:val="24"/>
        </w:rPr>
      </w:pPr>
    </w:p>
    <w:p w14:paraId="1E9B9C14" w14:textId="77777777" w:rsidR="008800EA" w:rsidRPr="005A1AA1" w:rsidRDefault="008800EA" w:rsidP="008800EA">
      <w:pPr>
        <w:pStyle w:val="Textebrut"/>
        <w:spacing w:line="276" w:lineRule="auto"/>
        <w:jc w:val="both"/>
        <w:rPr>
          <w:rFonts w:ascii="Arial Narrow" w:hAnsi="Arial Narrow"/>
          <w:sz w:val="24"/>
          <w:u w:val="single"/>
        </w:rPr>
      </w:pPr>
      <w:r w:rsidRPr="005A1AA1">
        <w:rPr>
          <w:rFonts w:ascii="Arial Narrow" w:hAnsi="Arial Narrow"/>
          <w:sz w:val="24"/>
        </w:rPr>
        <w:t xml:space="preserve">4.1.10. </w:t>
      </w:r>
      <w:r w:rsidRPr="005A1AA1">
        <w:rPr>
          <w:rFonts w:ascii="Arial Narrow" w:hAnsi="Arial Narrow"/>
          <w:sz w:val="24"/>
          <w:u w:val="single"/>
        </w:rPr>
        <w:t>MISE EN ŒUVRE</w:t>
      </w:r>
    </w:p>
    <w:p w14:paraId="52BF6BA1" w14:textId="77777777" w:rsidR="008800EA" w:rsidRPr="005A1AA1" w:rsidRDefault="008800EA" w:rsidP="008800EA">
      <w:pPr>
        <w:pStyle w:val="Textebrut"/>
        <w:spacing w:line="276" w:lineRule="auto"/>
        <w:jc w:val="both"/>
        <w:rPr>
          <w:rFonts w:ascii="Arial Narrow" w:hAnsi="Arial Narrow"/>
          <w:sz w:val="24"/>
          <w:u w:val="single"/>
        </w:rPr>
      </w:pPr>
    </w:p>
    <w:p w14:paraId="1490DA74" w14:textId="77777777" w:rsidR="008800EA" w:rsidRPr="005A1AA1" w:rsidRDefault="008800EA" w:rsidP="008800EA">
      <w:pPr>
        <w:pStyle w:val="Textebrut"/>
        <w:spacing w:line="276" w:lineRule="auto"/>
        <w:jc w:val="both"/>
        <w:rPr>
          <w:rFonts w:ascii="Arial Narrow" w:hAnsi="Arial Narrow"/>
          <w:sz w:val="24"/>
        </w:rPr>
      </w:pPr>
      <w:r w:rsidRPr="005A1AA1">
        <w:rPr>
          <w:rFonts w:ascii="Arial Narrow" w:hAnsi="Arial Narrow"/>
          <w:sz w:val="24"/>
        </w:rPr>
        <w:t>L’assemblage des charpentes doit se faire de préférence en atelier afin de limiter les opérations sur le chantier.</w:t>
      </w:r>
    </w:p>
    <w:p w14:paraId="14195B40" w14:textId="77777777" w:rsidR="008800EA" w:rsidRPr="005A1AA1" w:rsidRDefault="008800EA" w:rsidP="008800EA">
      <w:pPr>
        <w:pStyle w:val="Textebrut"/>
        <w:spacing w:line="276" w:lineRule="auto"/>
        <w:jc w:val="both"/>
        <w:rPr>
          <w:rFonts w:ascii="Arial Narrow" w:hAnsi="Arial Narrow"/>
          <w:sz w:val="24"/>
        </w:rPr>
      </w:pPr>
    </w:p>
    <w:p w14:paraId="2BCE6830" w14:textId="77777777" w:rsidR="008800EA" w:rsidRPr="005A1AA1" w:rsidRDefault="008800EA" w:rsidP="008800EA">
      <w:pPr>
        <w:pStyle w:val="Textebrut"/>
        <w:spacing w:line="276" w:lineRule="auto"/>
        <w:jc w:val="both"/>
        <w:rPr>
          <w:rFonts w:ascii="Arial Narrow" w:hAnsi="Arial Narrow"/>
          <w:sz w:val="24"/>
        </w:rPr>
      </w:pPr>
      <w:r w:rsidRPr="005A1AA1">
        <w:rPr>
          <w:rFonts w:ascii="Arial Narrow" w:hAnsi="Arial Narrow"/>
          <w:sz w:val="24"/>
        </w:rPr>
        <w:t>L’Entrepreneur doit prendre connaissance des conditions d’accès au chantier et des possibilités de manœuvre des engins de levage.</w:t>
      </w:r>
    </w:p>
    <w:p w14:paraId="287FCD49" w14:textId="77777777" w:rsidR="008800EA" w:rsidRPr="005A1AA1" w:rsidRDefault="008800EA" w:rsidP="008800EA">
      <w:pPr>
        <w:pStyle w:val="Textebrut"/>
        <w:spacing w:line="276" w:lineRule="auto"/>
        <w:jc w:val="both"/>
        <w:rPr>
          <w:rFonts w:ascii="Arial Narrow" w:hAnsi="Arial Narrow"/>
          <w:sz w:val="24"/>
        </w:rPr>
      </w:pPr>
      <w:r w:rsidRPr="005A1AA1">
        <w:rPr>
          <w:rFonts w:ascii="Arial Narrow" w:hAnsi="Arial Narrow"/>
          <w:sz w:val="24"/>
        </w:rPr>
        <w:t>Les matériaux mis en œuvre doivent être propres et parfaitement dressés.</w:t>
      </w:r>
    </w:p>
    <w:p w14:paraId="49F326D0" w14:textId="77777777" w:rsidR="008800EA" w:rsidRPr="005A1AA1" w:rsidRDefault="008800EA" w:rsidP="008800EA">
      <w:pPr>
        <w:pStyle w:val="Textebrut"/>
        <w:spacing w:line="276" w:lineRule="auto"/>
        <w:jc w:val="both"/>
        <w:rPr>
          <w:rFonts w:ascii="Arial Narrow" w:hAnsi="Arial Narrow"/>
          <w:sz w:val="24"/>
        </w:rPr>
      </w:pPr>
      <w:r w:rsidRPr="005A1AA1">
        <w:rPr>
          <w:rFonts w:ascii="Arial Narrow" w:hAnsi="Arial Narrow"/>
          <w:sz w:val="24"/>
        </w:rPr>
        <w:t>Les travaux de cintrage à froid à la presse ne sont admis que pour les opérations entraînant des déformations d’ampleur limitée.</w:t>
      </w:r>
    </w:p>
    <w:p w14:paraId="1024C35F" w14:textId="77777777" w:rsidR="008800EA" w:rsidRPr="005A1AA1" w:rsidRDefault="008800EA" w:rsidP="008800EA">
      <w:pPr>
        <w:pStyle w:val="Textebrut"/>
        <w:spacing w:line="276" w:lineRule="auto"/>
        <w:jc w:val="both"/>
        <w:rPr>
          <w:rFonts w:ascii="Arial Narrow" w:hAnsi="Arial Narrow"/>
          <w:sz w:val="24"/>
        </w:rPr>
      </w:pPr>
      <w:r w:rsidRPr="005A1AA1">
        <w:rPr>
          <w:rFonts w:ascii="Arial Narrow" w:hAnsi="Arial Narrow"/>
          <w:sz w:val="24"/>
        </w:rPr>
        <w:t>Le travail de formage doit être terminée à une température suffisante (la couleur du métal ne doit jamais foncer jusqu’au rouge sombre avant la fin des opérations de formage).</w:t>
      </w:r>
    </w:p>
    <w:p w14:paraId="6D67C3C3" w14:textId="77777777" w:rsidR="008800EA" w:rsidRPr="005A1AA1" w:rsidRDefault="008800EA" w:rsidP="008800EA">
      <w:pPr>
        <w:pStyle w:val="Textebrut"/>
        <w:spacing w:line="276" w:lineRule="auto"/>
        <w:jc w:val="both"/>
        <w:rPr>
          <w:rFonts w:ascii="Arial Narrow" w:hAnsi="Arial Narrow"/>
          <w:sz w:val="24"/>
        </w:rPr>
      </w:pPr>
      <w:r w:rsidRPr="005A1AA1">
        <w:rPr>
          <w:rFonts w:ascii="Arial Narrow" w:hAnsi="Arial Narrow"/>
          <w:sz w:val="24"/>
        </w:rPr>
        <w:t>Les éléments importants doivent faire l’objet en atelier d’un contrôle dimensionnel interne.</w:t>
      </w:r>
    </w:p>
    <w:p w14:paraId="40CE0F25" w14:textId="77777777" w:rsidR="008800EA" w:rsidRPr="005A1AA1" w:rsidRDefault="008800EA" w:rsidP="008800EA">
      <w:pPr>
        <w:pStyle w:val="Textebrut"/>
        <w:spacing w:line="276" w:lineRule="auto"/>
        <w:jc w:val="both"/>
        <w:rPr>
          <w:rFonts w:ascii="Arial Narrow" w:hAnsi="Arial Narrow"/>
          <w:sz w:val="24"/>
        </w:rPr>
      </w:pPr>
      <w:r w:rsidRPr="005A1AA1">
        <w:rPr>
          <w:rFonts w:ascii="Arial Narrow" w:hAnsi="Arial Narrow"/>
          <w:sz w:val="24"/>
        </w:rPr>
        <w:t>Les pièces en contact doivent être jointives. Les surfaces de contact doivent être soigneusement préparées.</w:t>
      </w:r>
    </w:p>
    <w:p w14:paraId="3C27C94C" w14:textId="77777777" w:rsidR="008800EA" w:rsidRPr="005A1AA1" w:rsidRDefault="008800EA" w:rsidP="008800EA">
      <w:pPr>
        <w:pStyle w:val="Textebrut"/>
        <w:spacing w:line="276" w:lineRule="auto"/>
        <w:jc w:val="both"/>
        <w:rPr>
          <w:rFonts w:ascii="Arial Narrow" w:hAnsi="Arial Narrow"/>
          <w:sz w:val="24"/>
        </w:rPr>
      </w:pPr>
      <w:r w:rsidRPr="005A1AA1">
        <w:rPr>
          <w:rFonts w:ascii="Arial Narrow" w:hAnsi="Arial Narrow"/>
          <w:sz w:val="24"/>
        </w:rPr>
        <w:t xml:space="preserve">4.1.11. </w:t>
      </w:r>
      <w:r w:rsidRPr="005A1AA1">
        <w:rPr>
          <w:rFonts w:ascii="Arial Narrow" w:hAnsi="Arial Narrow"/>
          <w:sz w:val="24"/>
          <w:u w:val="single"/>
        </w:rPr>
        <w:t>BOULONNAGE A HAUTE RESISTANCE</w:t>
      </w:r>
    </w:p>
    <w:p w14:paraId="5D622DB1" w14:textId="77777777" w:rsidR="008800EA" w:rsidRPr="005A1AA1" w:rsidRDefault="008800EA" w:rsidP="008800EA">
      <w:pPr>
        <w:pStyle w:val="Textebrut"/>
        <w:spacing w:line="276" w:lineRule="auto"/>
        <w:jc w:val="both"/>
        <w:rPr>
          <w:rFonts w:ascii="Arial Narrow" w:hAnsi="Arial Narrow"/>
          <w:sz w:val="24"/>
        </w:rPr>
      </w:pPr>
    </w:p>
    <w:p w14:paraId="1A7FCB46" w14:textId="77777777" w:rsidR="008800EA" w:rsidRPr="005A1AA1" w:rsidRDefault="008800EA" w:rsidP="008800EA">
      <w:pPr>
        <w:pStyle w:val="Textebrut"/>
        <w:spacing w:line="276" w:lineRule="auto"/>
        <w:jc w:val="both"/>
        <w:rPr>
          <w:rFonts w:ascii="Arial Narrow" w:hAnsi="Arial Narrow"/>
          <w:sz w:val="24"/>
        </w:rPr>
      </w:pPr>
      <w:r w:rsidRPr="005A1AA1">
        <w:rPr>
          <w:rFonts w:ascii="Arial Narrow" w:hAnsi="Arial Narrow"/>
          <w:sz w:val="24"/>
        </w:rPr>
        <w:t>La géométrie et la réalisation des assemblages doivent être conformes aux règles CM 66</w:t>
      </w:r>
    </w:p>
    <w:p w14:paraId="33A60C74" w14:textId="77777777" w:rsidR="008800EA" w:rsidRPr="005A1AA1" w:rsidRDefault="008800EA" w:rsidP="008800EA">
      <w:pPr>
        <w:pStyle w:val="Textebrut"/>
        <w:spacing w:line="276" w:lineRule="auto"/>
        <w:jc w:val="both"/>
        <w:rPr>
          <w:rFonts w:ascii="Arial Narrow" w:hAnsi="Arial Narrow"/>
          <w:sz w:val="24"/>
        </w:rPr>
      </w:pPr>
      <w:r w:rsidRPr="005A1AA1">
        <w:rPr>
          <w:rFonts w:ascii="Arial Narrow" w:hAnsi="Arial Narrow"/>
          <w:sz w:val="24"/>
        </w:rPr>
        <w:t>Tout assemblage d’éléments doit comporter au moins 02 boulons.</w:t>
      </w:r>
    </w:p>
    <w:p w14:paraId="043897AF" w14:textId="77777777" w:rsidR="008800EA" w:rsidRPr="005A1AA1" w:rsidRDefault="008800EA" w:rsidP="008800EA">
      <w:pPr>
        <w:pStyle w:val="Textebrut"/>
        <w:spacing w:line="276" w:lineRule="auto"/>
        <w:jc w:val="both"/>
        <w:rPr>
          <w:rFonts w:ascii="Arial Narrow" w:hAnsi="Arial Narrow"/>
          <w:sz w:val="24"/>
        </w:rPr>
      </w:pPr>
      <w:r w:rsidRPr="005A1AA1">
        <w:rPr>
          <w:rFonts w:ascii="Arial Narrow" w:hAnsi="Arial Narrow"/>
          <w:sz w:val="24"/>
        </w:rPr>
        <w:t>Sauf indications contraires, le diamètre minimal des boulons est égal à 16 mm</w:t>
      </w:r>
    </w:p>
    <w:p w14:paraId="0A1FCA60" w14:textId="77777777" w:rsidR="008800EA" w:rsidRPr="005A1AA1" w:rsidRDefault="008800EA" w:rsidP="008800EA">
      <w:pPr>
        <w:pStyle w:val="Textebrut"/>
        <w:spacing w:line="276" w:lineRule="auto"/>
        <w:jc w:val="both"/>
        <w:rPr>
          <w:rFonts w:ascii="Arial Narrow" w:hAnsi="Arial Narrow"/>
          <w:sz w:val="24"/>
        </w:rPr>
      </w:pPr>
      <w:r w:rsidRPr="005A1AA1">
        <w:rPr>
          <w:rFonts w:ascii="Arial Narrow" w:hAnsi="Arial Narrow"/>
          <w:sz w:val="24"/>
        </w:rPr>
        <w:t>Le diamètre des trous est égal à celui des boulons correspondants, augmenté de 2 mm jusqu’au diamètre de 24 mm inclus, et de 3 mm au – delà de ce diamètre.</w:t>
      </w:r>
    </w:p>
    <w:p w14:paraId="00A38864" w14:textId="77777777" w:rsidR="008800EA" w:rsidRPr="005A1AA1" w:rsidRDefault="008800EA" w:rsidP="008800EA">
      <w:pPr>
        <w:pStyle w:val="Textebrut"/>
        <w:spacing w:line="276" w:lineRule="auto"/>
        <w:jc w:val="both"/>
        <w:rPr>
          <w:rFonts w:ascii="Arial Narrow" w:hAnsi="Arial Narrow"/>
          <w:sz w:val="24"/>
        </w:rPr>
      </w:pPr>
      <w:r w:rsidRPr="005A1AA1">
        <w:rPr>
          <w:rFonts w:ascii="Arial Narrow" w:hAnsi="Arial Narrow"/>
          <w:sz w:val="24"/>
        </w:rPr>
        <w:t>Les trous pour boulons sont exécutés par perçage au diamètre définitif, ou par poinçonnage. Si le mode opératoire laisse des bavures, celles-ci devront être enlevées. Les trous pour boulons ne doivent jamais être percés au chalumeau.</w:t>
      </w:r>
    </w:p>
    <w:p w14:paraId="1CB40AB2" w14:textId="77777777" w:rsidR="008800EA" w:rsidRPr="005A1AA1" w:rsidRDefault="008800EA" w:rsidP="008800EA">
      <w:pPr>
        <w:pStyle w:val="Textebrut"/>
        <w:spacing w:line="276" w:lineRule="auto"/>
        <w:jc w:val="both"/>
        <w:rPr>
          <w:rFonts w:ascii="Arial Narrow" w:hAnsi="Arial Narrow"/>
          <w:sz w:val="24"/>
        </w:rPr>
      </w:pPr>
      <w:r w:rsidRPr="005A1AA1">
        <w:rPr>
          <w:rFonts w:ascii="Arial Narrow" w:hAnsi="Arial Narrow"/>
          <w:sz w:val="24"/>
        </w:rPr>
        <w:lastRenderedPageBreak/>
        <w:t>La distance minimale de l’axe des files au bord le plus rapproché de la tôle du profilé doit être au moins égale à 1.5 fois le diamètre nominal du rivet ou du boulon.</w:t>
      </w:r>
    </w:p>
    <w:p w14:paraId="420B0224" w14:textId="77777777" w:rsidR="008800EA" w:rsidRPr="005A1AA1" w:rsidRDefault="008800EA" w:rsidP="008800EA">
      <w:pPr>
        <w:pStyle w:val="Textebrut"/>
        <w:spacing w:line="276" w:lineRule="auto"/>
        <w:jc w:val="both"/>
        <w:rPr>
          <w:rFonts w:ascii="Arial Narrow" w:hAnsi="Arial Narrow"/>
          <w:sz w:val="24"/>
        </w:rPr>
      </w:pPr>
      <w:r w:rsidRPr="005A1AA1">
        <w:rPr>
          <w:rFonts w:ascii="Arial Narrow" w:hAnsi="Arial Narrow"/>
          <w:sz w:val="24"/>
        </w:rPr>
        <w:t>Avant boulonnage HR. Il peut être exigé que les pièces à assembler soient maintenues provisoirement par boulonnage ordinaire.</w:t>
      </w:r>
    </w:p>
    <w:p w14:paraId="3B5DFC41" w14:textId="77777777" w:rsidR="008800EA" w:rsidRPr="005A1AA1" w:rsidRDefault="008800EA" w:rsidP="008800EA">
      <w:pPr>
        <w:pStyle w:val="Textebrut"/>
        <w:spacing w:line="276" w:lineRule="auto"/>
        <w:jc w:val="both"/>
        <w:rPr>
          <w:rFonts w:ascii="Arial Narrow" w:hAnsi="Arial Narrow"/>
          <w:sz w:val="24"/>
        </w:rPr>
      </w:pPr>
      <w:r w:rsidRPr="005A1AA1">
        <w:rPr>
          <w:rFonts w:ascii="Arial Narrow" w:hAnsi="Arial Narrow"/>
          <w:sz w:val="24"/>
        </w:rPr>
        <w:t>Pour l’assemblage d’éléments par boulonnage HR les surfaces d’appuis des pièces à réunir doivent être planes, énergiquement brossées et dégraissées avant montage sans jeu appréciable entre elles et ne doivent recevoir aucun revêtement (galvanisation, métallisation à chand etc..) sauf éventuellement la couche primaire de peinture dans le cas d’utilisation d’éléments pré peints.</w:t>
      </w:r>
    </w:p>
    <w:p w14:paraId="1FA30B41" w14:textId="77777777" w:rsidR="008800EA" w:rsidRPr="005A1AA1" w:rsidRDefault="008800EA" w:rsidP="008800EA">
      <w:pPr>
        <w:pStyle w:val="Textebrut"/>
        <w:spacing w:line="276" w:lineRule="auto"/>
        <w:jc w:val="both"/>
        <w:rPr>
          <w:rFonts w:ascii="Arial Narrow" w:hAnsi="Arial Narrow"/>
          <w:sz w:val="24"/>
        </w:rPr>
      </w:pPr>
      <w:r w:rsidRPr="005A1AA1">
        <w:rPr>
          <w:rFonts w:ascii="Arial Narrow" w:hAnsi="Arial Narrow"/>
          <w:sz w:val="24"/>
        </w:rPr>
        <w:t>Les boulons doivent être montés en accord avec les réglementations de leur fournisseur en utilisant, pour le serrage, des clés dynamométriques permettant de vérifier la valeur du couple appliqué. L’emploi de rondelles indicatrices de charge doit être soumis à l’approbation explicite du BC.</w:t>
      </w:r>
    </w:p>
    <w:p w14:paraId="4CF37496" w14:textId="77777777" w:rsidR="008800EA" w:rsidRPr="005A1AA1" w:rsidRDefault="008800EA" w:rsidP="008800EA">
      <w:pPr>
        <w:pStyle w:val="Textebrut"/>
        <w:spacing w:line="276" w:lineRule="auto"/>
        <w:jc w:val="both"/>
        <w:rPr>
          <w:rFonts w:ascii="Arial Narrow" w:hAnsi="Arial Narrow"/>
          <w:sz w:val="24"/>
        </w:rPr>
      </w:pPr>
      <w:r w:rsidRPr="005A1AA1">
        <w:rPr>
          <w:rFonts w:ascii="Arial Narrow" w:hAnsi="Arial Narrow"/>
          <w:sz w:val="24"/>
        </w:rPr>
        <w:t>La longueur filetée des boulons doit être suffisante pour assurer la prise complète de l’écrou. Il ne doit pas être fait usage de boulons présentant des sur longueurs excessives. L’usage du chalumeau est interdit pour procéder à la coupe des boulons.</w:t>
      </w:r>
    </w:p>
    <w:p w14:paraId="32CC6C45" w14:textId="77777777" w:rsidR="008800EA" w:rsidRPr="005A1AA1" w:rsidRDefault="008800EA" w:rsidP="008800EA">
      <w:pPr>
        <w:pStyle w:val="Textebrut"/>
        <w:spacing w:line="276" w:lineRule="auto"/>
        <w:jc w:val="both"/>
        <w:rPr>
          <w:rFonts w:ascii="Arial Narrow" w:hAnsi="Arial Narrow"/>
          <w:sz w:val="24"/>
        </w:rPr>
      </w:pPr>
      <w:r w:rsidRPr="005A1AA1">
        <w:rPr>
          <w:rFonts w:ascii="Arial Narrow" w:hAnsi="Arial Narrow"/>
          <w:sz w:val="24"/>
        </w:rPr>
        <w:t xml:space="preserve">Les trous pour boulons ordinaires ou </w:t>
      </w:r>
      <w:proofErr w:type="spellStart"/>
      <w:r w:rsidRPr="005A1AA1">
        <w:rPr>
          <w:rFonts w:ascii="Arial Narrow" w:hAnsi="Arial Narrow"/>
          <w:sz w:val="24"/>
        </w:rPr>
        <w:t>rivelons</w:t>
      </w:r>
      <w:proofErr w:type="spellEnd"/>
      <w:r w:rsidRPr="005A1AA1">
        <w:rPr>
          <w:rFonts w:ascii="Arial Narrow" w:hAnsi="Arial Narrow"/>
          <w:sz w:val="24"/>
        </w:rPr>
        <w:t xml:space="preserve"> sont réalisés comme indiqué ci avant.</w:t>
      </w:r>
    </w:p>
    <w:p w14:paraId="67625B5F" w14:textId="77777777" w:rsidR="008800EA" w:rsidRPr="005A1AA1" w:rsidRDefault="008800EA" w:rsidP="008800EA">
      <w:pPr>
        <w:pStyle w:val="Textebrut"/>
        <w:spacing w:line="276" w:lineRule="auto"/>
        <w:jc w:val="both"/>
        <w:rPr>
          <w:rFonts w:ascii="Arial Narrow" w:hAnsi="Arial Narrow"/>
          <w:sz w:val="24"/>
        </w:rPr>
      </w:pPr>
    </w:p>
    <w:p w14:paraId="43583037" w14:textId="77777777" w:rsidR="008800EA" w:rsidRPr="005A1AA1" w:rsidRDefault="008800EA" w:rsidP="008800EA">
      <w:pPr>
        <w:pStyle w:val="Textebrut"/>
        <w:spacing w:line="276" w:lineRule="auto"/>
        <w:jc w:val="both"/>
        <w:rPr>
          <w:rFonts w:ascii="Arial Narrow" w:hAnsi="Arial Narrow"/>
          <w:sz w:val="24"/>
          <w:u w:val="single"/>
        </w:rPr>
      </w:pPr>
      <w:r w:rsidRPr="005A1AA1">
        <w:rPr>
          <w:rFonts w:ascii="Arial Narrow" w:hAnsi="Arial Narrow"/>
          <w:sz w:val="24"/>
        </w:rPr>
        <w:t>4.1.12. PROVENANCE</w:t>
      </w:r>
    </w:p>
    <w:p w14:paraId="293E8C9E" w14:textId="77777777" w:rsidR="008800EA" w:rsidRPr="005A1AA1" w:rsidRDefault="008800EA" w:rsidP="008800EA">
      <w:pPr>
        <w:pStyle w:val="Textebrut"/>
        <w:spacing w:line="276" w:lineRule="auto"/>
        <w:jc w:val="both"/>
        <w:rPr>
          <w:rFonts w:ascii="Arial Narrow" w:hAnsi="Arial Narrow"/>
          <w:sz w:val="24"/>
          <w:u w:val="single"/>
        </w:rPr>
      </w:pPr>
    </w:p>
    <w:p w14:paraId="5FA54CAF" w14:textId="77777777" w:rsidR="008800EA" w:rsidRPr="005A1AA1" w:rsidRDefault="008800EA" w:rsidP="008800EA">
      <w:pPr>
        <w:pStyle w:val="Textebrut"/>
        <w:spacing w:line="276" w:lineRule="auto"/>
        <w:jc w:val="both"/>
        <w:rPr>
          <w:rFonts w:ascii="Arial Narrow" w:hAnsi="Arial Narrow"/>
          <w:sz w:val="24"/>
        </w:rPr>
      </w:pPr>
      <w:r w:rsidRPr="005A1AA1">
        <w:rPr>
          <w:rFonts w:ascii="Arial Narrow" w:hAnsi="Arial Narrow"/>
          <w:sz w:val="24"/>
        </w:rPr>
        <w:t>La provenance de tous les matériaux devra être soumis à l’agrément du Maître d’œuvre en temps utile pour respecter le délai d’exécution et au maximum dans un délai de quinze jours ouvrables à compter de la notification de l’approbation du marché.</w:t>
      </w:r>
    </w:p>
    <w:p w14:paraId="637BB3C2" w14:textId="77777777" w:rsidR="008800EA" w:rsidRPr="005A1AA1" w:rsidRDefault="008800EA" w:rsidP="008800EA">
      <w:pPr>
        <w:pStyle w:val="Textebrut"/>
        <w:spacing w:line="276" w:lineRule="auto"/>
        <w:jc w:val="both"/>
        <w:rPr>
          <w:rFonts w:ascii="Arial Narrow" w:hAnsi="Arial Narrow"/>
          <w:sz w:val="24"/>
        </w:rPr>
      </w:pPr>
      <w:r w:rsidRPr="005A1AA1">
        <w:rPr>
          <w:rFonts w:ascii="Arial Narrow" w:hAnsi="Arial Narrow"/>
          <w:sz w:val="24"/>
        </w:rPr>
        <w:t>La note technique soumise à agrément doit comporter :</w:t>
      </w:r>
    </w:p>
    <w:p w14:paraId="1BABFFAE" w14:textId="77777777" w:rsidR="008800EA" w:rsidRPr="005A1AA1" w:rsidRDefault="008800EA" w:rsidP="009F776D">
      <w:pPr>
        <w:pStyle w:val="Textebrut"/>
        <w:numPr>
          <w:ilvl w:val="0"/>
          <w:numId w:val="5"/>
        </w:numPr>
        <w:spacing w:line="276" w:lineRule="auto"/>
        <w:jc w:val="both"/>
        <w:rPr>
          <w:rFonts w:ascii="Arial Narrow" w:hAnsi="Arial Narrow"/>
          <w:sz w:val="24"/>
        </w:rPr>
      </w:pPr>
      <w:r w:rsidRPr="005A1AA1">
        <w:rPr>
          <w:rFonts w:ascii="Arial Narrow" w:hAnsi="Arial Narrow"/>
          <w:sz w:val="24"/>
        </w:rPr>
        <w:t>La provenance du matériau</w:t>
      </w:r>
    </w:p>
    <w:p w14:paraId="307C86C3" w14:textId="77777777" w:rsidR="008800EA" w:rsidRPr="005A1AA1" w:rsidRDefault="008800EA" w:rsidP="009F776D">
      <w:pPr>
        <w:pStyle w:val="Textebrut"/>
        <w:numPr>
          <w:ilvl w:val="0"/>
          <w:numId w:val="5"/>
        </w:numPr>
        <w:spacing w:line="276" w:lineRule="auto"/>
        <w:jc w:val="both"/>
        <w:rPr>
          <w:rFonts w:ascii="Arial Narrow" w:hAnsi="Arial Narrow"/>
          <w:sz w:val="24"/>
        </w:rPr>
      </w:pPr>
      <w:r w:rsidRPr="005A1AA1">
        <w:rPr>
          <w:rFonts w:ascii="Arial Narrow" w:hAnsi="Arial Narrow"/>
          <w:sz w:val="24"/>
        </w:rPr>
        <w:t>Sa nature (chimique)</w:t>
      </w:r>
    </w:p>
    <w:p w14:paraId="344AA46F" w14:textId="77777777" w:rsidR="008800EA" w:rsidRPr="005A1AA1" w:rsidRDefault="008800EA" w:rsidP="009F776D">
      <w:pPr>
        <w:pStyle w:val="Textebrut"/>
        <w:numPr>
          <w:ilvl w:val="0"/>
          <w:numId w:val="5"/>
        </w:numPr>
        <w:spacing w:line="276" w:lineRule="auto"/>
        <w:jc w:val="both"/>
        <w:rPr>
          <w:rFonts w:ascii="Arial Narrow" w:hAnsi="Arial Narrow"/>
          <w:sz w:val="24"/>
        </w:rPr>
      </w:pPr>
      <w:r w:rsidRPr="005A1AA1">
        <w:rPr>
          <w:rFonts w:ascii="Arial Narrow" w:hAnsi="Arial Narrow"/>
          <w:sz w:val="24"/>
        </w:rPr>
        <w:t>Ses caractéristiques</w:t>
      </w:r>
    </w:p>
    <w:p w14:paraId="2E92F5A4" w14:textId="77777777" w:rsidR="008800EA" w:rsidRPr="005A1AA1" w:rsidRDefault="008800EA" w:rsidP="009F776D">
      <w:pPr>
        <w:pStyle w:val="Textebrut"/>
        <w:numPr>
          <w:ilvl w:val="0"/>
          <w:numId w:val="5"/>
        </w:numPr>
        <w:spacing w:line="276" w:lineRule="auto"/>
        <w:jc w:val="both"/>
        <w:rPr>
          <w:rFonts w:ascii="Arial Narrow" w:hAnsi="Arial Narrow"/>
          <w:sz w:val="24"/>
        </w:rPr>
      </w:pPr>
      <w:r w:rsidRPr="005A1AA1">
        <w:rPr>
          <w:rFonts w:ascii="Arial Narrow" w:hAnsi="Arial Narrow"/>
          <w:sz w:val="24"/>
        </w:rPr>
        <w:t>Son mode de conditionnement et de transport</w:t>
      </w:r>
    </w:p>
    <w:p w14:paraId="56E65AB6" w14:textId="77777777" w:rsidR="008800EA" w:rsidRPr="005A1AA1" w:rsidRDefault="008800EA" w:rsidP="009F776D">
      <w:pPr>
        <w:pStyle w:val="Textebrut"/>
        <w:numPr>
          <w:ilvl w:val="0"/>
          <w:numId w:val="5"/>
        </w:numPr>
        <w:spacing w:line="276" w:lineRule="auto"/>
        <w:jc w:val="both"/>
        <w:rPr>
          <w:rFonts w:ascii="Arial Narrow" w:hAnsi="Arial Narrow"/>
          <w:sz w:val="24"/>
        </w:rPr>
      </w:pPr>
      <w:r w:rsidRPr="005A1AA1">
        <w:rPr>
          <w:rFonts w:ascii="Arial Narrow" w:hAnsi="Arial Narrow"/>
          <w:sz w:val="24"/>
        </w:rPr>
        <w:t>Ses conditions d’utilisation</w:t>
      </w:r>
    </w:p>
    <w:p w14:paraId="5E32D28E" w14:textId="77777777" w:rsidR="008800EA" w:rsidRPr="005A1AA1" w:rsidRDefault="008800EA" w:rsidP="009F776D">
      <w:pPr>
        <w:pStyle w:val="Textebrut"/>
        <w:numPr>
          <w:ilvl w:val="0"/>
          <w:numId w:val="5"/>
        </w:numPr>
        <w:spacing w:line="276" w:lineRule="auto"/>
        <w:jc w:val="both"/>
        <w:rPr>
          <w:rFonts w:ascii="Arial Narrow" w:hAnsi="Arial Narrow"/>
          <w:sz w:val="24"/>
        </w:rPr>
      </w:pPr>
      <w:r w:rsidRPr="005A1AA1">
        <w:rPr>
          <w:rFonts w:ascii="Arial Narrow" w:hAnsi="Arial Narrow"/>
          <w:sz w:val="24"/>
        </w:rPr>
        <w:t>Essais effectués et les résultats</w:t>
      </w:r>
    </w:p>
    <w:p w14:paraId="5EC474A4" w14:textId="77777777" w:rsidR="008800EA" w:rsidRPr="005A1AA1" w:rsidRDefault="008800EA" w:rsidP="009F776D">
      <w:pPr>
        <w:pStyle w:val="Textebrut"/>
        <w:numPr>
          <w:ilvl w:val="0"/>
          <w:numId w:val="5"/>
        </w:numPr>
        <w:spacing w:line="276" w:lineRule="auto"/>
        <w:jc w:val="both"/>
        <w:rPr>
          <w:rFonts w:ascii="Arial Narrow" w:hAnsi="Arial Narrow"/>
          <w:sz w:val="24"/>
        </w:rPr>
      </w:pPr>
      <w:r w:rsidRPr="005A1AA1">
        <w:rPr>
          <w:rFonts w:ascii="Arial Narrow" w:hAnsi="Arial Narrow"/>
          <w:sz w:val="24"/>
        </w:rPr>
        <w:t>Les références d’utilisations</w:t>
      </w:r>
    </w:p>
    <w:p w14:paraId="31BB965D" w14:textId="77777777" w:rsidR="008800EA" w:rsidRPr="005A1AA1" w:rsidRDefault="008800EA" w:rsidP="009F776D">
      <w:pPr>
        <w:pStyle w:val="Textebrut"/>
        <w:numPr>
          <w:ilvl w:val="0"/>
          <w:numId w:val="5"/>
        </w:numPr>
        <w:spacing w:line="276" w:lineRule="auto"/>
        <w:jc w:val="both"/>
        <w:rPr>
          <w:rFonts w:ascii="Arial Narrow" w:hAnsi="Arial Narrow"/>
          <w:sz w:val="24"/>
        </w:rPr>
      </w:pPr>
      <w:r w:rsidRPr="005A1AA1">
        <w:rPr>
          <w:rFonts w:ascii="Arial Narrow" w:hAnsi="Arial Narrow"/>
          <w:sz w:val="24"/>
        </w:rPr>
        <w:t>Les contrôles à effectuer</w:t>
      </w:r>
    </w:p>
    <w:p w14:paraId="04843F03" w14:textId="77777777" w:rsidR="008800EA" w:rsidRPr="005A1AA1" w:rsidRDefault="008800EA" w:rsidP="009F776D">
      <w:pPr>
        <w:pStyle w:val="Textebrut"/>
        <w:numPr>
          <w:ilvl w:val="0"/>
          <w:numId w:val="5"/>
        </w:numPr>
        <w:spacing w:line="276" w:lineRule="auto"/>
        <w:jc w:val="both"/>
        <w:rPr>
          <w:rFonts w:ascii="Arial Narrow" w:hAnsi="Arial Narrow"/>
          <w:sz w:val="24"/>
        </w:rPr>
      </w:pPr>
      <w:r w:rsidRPr="005A1AA1">
        <w:rPr>
          <w:rFonts w:ascii="Arial Narrow" w:hAnsi="Arial Narrow"/>
          <w:sz w:val="24"/>
        </w:rPr>
        <w:t>Note du fabricant</w:t>
      </w:r>
    </w:p>
    <w:p w14:paraId="607205AB" w14:textId="77777777" w:rsidR="008800EA" w:rsidRPr="005A1AA1" w:rsidRDefault="008800EA" w:rsidP="008800EA">
      <w:pPr>
        <w:pStyle w:val="Textebrut"/>
        <w:spacing w:line="276" w:lineRule="auto"/>
        <w:jc w:val="both"/>
        <w:rPr>
          <w:rFonts w:ascii="Arial Narrow" w:hAnsi="Arial Narrow"/>
          <w:sz w:val="24"/>
        </w:rPr>
      </w:pPr>
    </w:p>
    <w:p w14:paraId="11505813" w14:textId="77777777" w:rsidR="008800EA" w:rsidRPr="005A1AA1" w:rsidRDefault="008800EA" w:rsidP="008800EA">
      <w:pPr>
        <w:pStyle w:val="Textebrut"/>
        <w:spacing w:line="276" w:lineRule="auto"/>
        <w:jc w:val="both"/>
        <w:rPr>
          <w:rFonts w:ascii="Arial Narrow" w:hAnsi="Arial Narrow"/>
          <w:sz w:val="24"/>
        </w:rPr>
      </w:pPr>
      <w:r w:rsidRPr="005A1AA1">
        <w:rPr>
          <w:rFonts w:ascii="Arial Narrow" w:hAnsi="Arial Narrow"/>
          <w:sz w:val="24"/>
        </w:rPr>
        <w:t xml:space="preserve">4.113. </w:t>
      </w:r>
      <w:r w:rsidRPr="005A1AA1">
        <w:rPr>
          <w:rFonts w:ascii="Arial Narrow" w:hAnsi="Arial Narrow"/>
          <w:sz w:val="24"/>
          <w:u w:val="single"/>
        </w:rPr>
        <w:t>Charpente métallique</w:t>
      </w:r>
    </w:p>
    <w:p w14:paraId="524F9A68" w14:textId="77777777" w:rsidR="008800EA" w:rsidRPr="005A1AA1" w:rsidRDefault="008800EA" w:rsidP="008800EA">
      <w:pPr>
        <w:pStyle w:val="Textebrut"/>
        <w:spacing w:line="276" w:lineRule="auto"/>
        <w:ind w:left="360"/>
        <w:jc w:val="both"/>
        <w:rPr>
          <w:rFonts w:ascii="Arial Narrow" w:hAnsi="Arial Narrow"/>
          <w:sz w:val="24"/>
        </w:rPr>
      </w:pPr>
    </w:p>
    <w:p w14:paraId="52E368E3" w14:textId="77777777" w:rsidR="008800EA" w:rsidRPr="005A1AA1" w:rsidRDefault="008800EA" w:rsidP="008800EA">
      <w:pPr>
        <w:pStyle w:val="Textebrut"/>
        <w:spacing w:line="276" w:lineRule="auto"/>
        <w:jc w:val="both"/>
        <w:rPr>
          <w:rFonts w:ascii="Arial Narrow" w:hAnsi="Arial Narrow"/>
          <w:sz w:val="24"/>
        </w:rPr>
      </w:pPr>
      <w:r w:rsidRPr="005A1AA1">
        <w:rPr>
          <w:rFonts w:ascii="Arial Narrow" w:hAnsi="Arial Narrow"/>
          <w:sz w:val="24"/>
        </w:rPr>
        <w:t>Elle sera constituée de pannes, faîtière, intermédiaire et sablière en fer IPE (dont les sections déterminées aux plans) assemblés sur arbalétrier et fixées à la maçonnerie y compris liens et toutes les sujétions de mise en œuvre.</w:t>
      </w:r>
    </w:p>
    <w:p w14:paraId="793BB5E3" w14:textId="77777777" w:rsidR="008800EA" w:rsidRPr="005A1AA1" w:rsidRDefault="008800EA" w:rsidP="008800EA">
      <w:pPr>
        <w:pStyle w:val="Textebrut"/>
        <w:spacing w:line="276" w:lineRule="auto"/>
        <w:jc w:val="both"/>
        <w:rPr>
          <w:rFonts w:ascii="Arial Narrow" w:hAnsi="Arial Narrow"/>
          <w:sz w:val="24"/>
        </w:rPr>
      </w:pPr>
      <w:r w:rsidRPr="005A1AA1">
        <w:rPr>
          <w:rFonts w:ascii="Arial Narrow" w:hAnsi="Arial Narrow"/>
          <w:sz w:val="24"/>
        </w:rPr>
        <w:t>- Contreventement en L, liernes, poutres au vent diagonales</w:t>
      </w:r>
    </w:p>
    <w:p w14:paraId="02BDB51D" w14:textId="77777777" w:rsidR="008800EA" w:rsidRPr="005A1AA1" w:rsidRDefault="008800EA" w:rsidP="008800EA">
      <w:pPr>
        <w:pStyle w:val="Textebrut"/>
        <w:spacing w:line="276" w:lineRule="auto"/>
        <w:jc w:val="both"/>
        <w:rPr>
          <w:rFonts w:ascii="Arial Narrow" w:hAnsi="Arial Narrow"/>
          <w:sz w:val="24"/>
        </w:rPr>
      </w:pPr>
      <w:r w:rsidRPr="005A1AA1">
        <w:rPr>
          <w:rFonts w:ascii="Arial Narrow" w:hAnsi="Arial Narrow"/>
          <w:sz w:val="24"/>
        </w:rPr>
        <w:t>- Rive entre pannes</w:t>
      </w:r>
    </w:p>
    <w:p w14:paraId="42D9BF86" w14:textId="77777777" w:rsidR="008800EA" w:rsidRPr="005A1AA1" w:rsidRDefault="008800EA" w:rsidP="008800EA">
      <w:pPr>
        <w:pStyle w:val="Textebrut"/>
        <w:spacing w:line="276" w:lineRule="auto"/>
        <w:jc w:val="both"/>
        <w:rPr>
          <w:rFonts w:ascii="Arial Narrow" w:hAnsi="Arial Narrow"/>
          <w:sz w:val="24"/>
        </w:rPr>
      </w:pPr>
      <w:r w:rsidRPr="005A1AA1">
        <w:rPr>
          <w:rFonts w:ascii="Arial Narrow" w:hAnsi="Arial Narrow"/>
          <w:sz w:val="24"/>
        </w:rPr>
        <w:t>- Empannes</w:t>
      </w:r>
    </w:p>
    <w:p w14:paraId="3695550B" w14:textId="77777777" w:rsidR="008800EA" w:rsidRPr="005A1AA1" w:rsidRDefault="008800EA" w:rsidP="008800EA">
      <w:pPr>
        <w:pStyle w:val="Textebrut"/>
        <w:spacing w:line="276" w:lineRule="auto"/>
        <w:jc w:val="both"/>
        <w:rPr>
          <w:rFonts w:ascii="Arial Narrow" w:hAnsi="Arial Narrow"/>
          <w:sz w:val="24"/>
        </w:rPr>
      </w:pPr>
    </w:p>
    <w:p w14:paraId="19EC5DEA" w14:textId="77777777" w:rsidR="008800EA" w:rsidRPr="005A1AA1" w:rsidRDefault="008800EA" w:rsidP="008800EA">
      <w:pPr>
        <w:pStyle w:val="Textebrut"/>
        <w:spacing w:line="276" w:lineRule="auto"/>
        <w:jc w:val="both"/>
        <w:rPr>
          <w:rFonts w:ascii="Arial Narrow" w:hAnsi="Arial Narrow"/>
          <w:sz w:val="24"/>
        </w:rPr>
      </w:pPr>
      <w:r w:rsidRPr="005A1AA1">
        <w:rPr>
          <w:rFonts w:ascii="Arial Narrow" w:hAnsi="Arial Narrow"/>
          <w:sz w:val="24"/>
        </w:rPr>
        <w:t xml:space="preserve">4.1.14. </w:t>
      </w:r>
      <w:r w:rsidRPr="005A1AA1">
        <w:rPr>
          <w:rFonts w:ascii="Arial Narrow" w:hAnsi="Arial Narrow"/>
          <w:sz w:val="24"/>
          <w:u w:val="single"/>
        </w:rPr>
        <w:t xml:space="preserve">Couverture </w:t>
      </w:r>
    </w:p>
    <w:p w14:paraId="1BDBA876" w14:textId="77777777" w:rsidR="008800EA" w:rsidRPr="005A1AA1" w:rsidRDefault="008800EA" w:rsidP="008800EA">
      <w:pPr>
        <w:pStyle w:val="Textebrut"/>
        <w:spacing w:line="276" w:lineRule="auto"/>
        <w:jc w:val="both"/>
        <w:rPr>
          <w:rFonts w:ascii="Arial Narrow" w:hAnsi="Arial Narrow"/>
          <w:sz w:val="24"/>
        </w:rPr>
      </w:pPr>
      <w:r w:rsidRPr="005A1AA1">
        <w:rPr>
          <w:rFonts w:ascii="Arial Narrow" w:hAnsi="Arial Narrow"/>
          <w:sz w:val="24"/>
        </w:rPr>
        <w:t>Elle sera en bacs alu pré laqués couleur tuiles nervurés de 7/10</w:t>
      </w:r>
      <w:r w:rsidRPr="005A1AA1">
        <w:rPr>
          <w:rFonts w:ascii="Arial Narrow" w:hAnsi="Arial Narrow"/>
          <w:sz w:val="24"/>
          <w:vertAlign w:val="superscript"/>
        </w:rPr>
        <w:t>e</w:t>
      </w:r>
      <w:r w:rsidRPr="005A1AA1">
        <w:rPr>
          <w:rFonts w:ascii="Arial Narrow" w:hAnsi="Arial Narrow"/>
          <w:sz w:val="24"/>
        </w:rPr>
        <w:t>. Les plaques seront fixées sur les charpentes avec emboîtement des nervures latérales et recouvrement dans le sens de la pente.</w:t>
      </w:r>
    </w:p>
    <w:p w14:paraId="54DA7129" w14:textId="77777777" w:rsidR="008800EA" w:rsidRPr="005A1AA1" w:rsidRDefault="008800EA" w:rsidP="008800EA">
      <w:pPr>
        <w:pStyle w:val="Textebrut"/>
        <w:spacing w:line="276" w:lineRule="auto"/>
        <w:jc w:val="both"/>
        <w:rPr>
          <w:rFonts w:ascii="Arial Narrow" w:hAnsi="Arial Narrow"/>
          <w:sz w:val="24"/>
        </w:rPr>
      </w:pPr>
    </w:p>
    <w:p w14:paraId="5B3417DF" w14:textId="77777777" w:rsidR="008800EA" w:rsidRPr="005A1AA1" w:rsidRDefault="008800EA" w:rsidP="008800EA">
      <w:pPr>
        <w:pStyle w:val="Textebrut"/>
        <w:spacing w:line="276" w:lineRule="auto"/>
        <w:jc w:val="both"/>
        <w:rPr>
          <w:rFonts w:ascii="Arial Narrow" w:hAnsi="Arial Narrow"/>
          <w:sz w:val="24"/>
        </w:rPr>
      </w:pPr>
      <w:r w:rsidRPr="005A1AA1">
        <w:rPr>
          <w:rFonts w:ascii="Arial Narrow" w:hAnsi="Arial Narrow"/>
          <w:sz w:val="24"/>
        </w:rPr>
        <w:t xml:space="preserve">4.1.15. </w:t>
      </w:r>
      <w:r w:rsidRPr="005A1AA1">
        <w:rPr>
          <w:rFonts w:ascii="Arial Narrow" w:hAnsi="Arial Narrow"/>
          <w:sz w:val="24"/>
          <w:u w:val="single"/>
        </w:rPr>
        <w:t>Bacs en aluminium pré laqué couleur tuiles.</w:t>
      </w:r>
    </w:p>
    <w:p w14:paraId="7884A804" w14:textId="77777777" w:rsidR="008800EA" w:rsidRPr="005A1AA1" w:rsidRDefault="008800EA" w:rsidP="008800EA">
      <w:pPr>
        <w:pStyle w:val="Textebrut"/>
        <w:spacing w:line="276" w:lineRule="auto"/>
        <w:jc w:val="both"/>
        <w:rPr>
          <w:rFonts w:ascii="Arial Narrow" w:hAnsi="Arial Narrow"/>
          <w:sz w:val="24"/>
        </w:rPr>
      </w:pPr>
    </w:p>
    <w:p w14:paraId="142E91C6" w14:textId="77777777" w:rsidR="008800EA" w:rsidRPr="005A1AA1" w:rsidRDefault="008800EA" w:rsidP="008800EA">
      <w:pPr>
        <w:pStyle w:val="Textebrut"/>
        <w:spacing w:line="276" w:lineRule="auto"/>
        <w:jc w:val="both"/>
        <w:rPr>
          <w:rFonts w:ascii="Arial Narrow" w:hAnsi="Arial Narrow"/>
          <w:sz w:val="24"/>
        </w:rPr>
      </w:pPr>
      <w:r w:rsidRPr="005A1AA1">
        <w:rPr>
          <w:rFonts w:ascii="Arial Narrow" w:hAnsi="Arial Narrow"/>
          <w:sz w:val="24"/>
        </w:rPr>
        <w:t xml:space="preserve"> - Matière</w:t>
      </w:r>
      <w:r w:rsidRPr="005A1AA1">
        <w:rPr>
          <w:rFonts w:ascii="Arial Narrow" w:hAnsi="Arial Narrow"/>
          <w:sz w:val="24"/>
        </w:rPr>
        <w:tab/>
      </w:r>
      <w:r w:rsidRPr="005A1AA1">
        <w:rPr>
          <w:rFonts w:ascii="Arial Narrow" w:hAnsi="Arial Narrow"/>
          <w:sz w:val="24"/>
        </w:rPr>
        <w:tab/>
        <w:t>Alliage d’aluminium</w:t>
      </w:r>
    </w:p>
    <w:p w14:paraId="599B1732" w14:textId="77777777" w:rsidR="008800EA" w:rsidRPr="005A1AA1" w:rsidRDefault="008800EA" w:rsidP="008800EA">
      <w:pPr>
        <w:pStyle w:val="Textebrut"/>
        <w:spacing w:line="276" w:lineRule="auto"/>
        <w:jc w:val="both"/>
        <w:rPr>
          <w:rFonts w:ascii="Arial Narrow" w:hAnsi="Arial Narrow"/>
          <w:sz w:val="24"/>
        </w:rPr>
      </w:pPr>
      <w:r w:rsidRPr="005A1AA1">
        <w:rPr>
          <w:rFonts w:ascii="Arial Narrow" w:hAnsi="Arial Narrow"/>
          <w:sz w:val="24"/>
        </w:rPr>
        <w:t>- Epaisseur</w:t>
      </w:r>
      <w:r w:rsidRPr="005A1AA1">
        <w:rPr>
          <w:rFonts w:ascii="Arial Narrow" w:hAnsi="Arial Narrow"/>
          <w:sz w:val="24"/>
        </w:rPr>
        <w:tab/>
      </w:r>
      <w:r w:rsidRPr="005A1AA1">
        <w:rPr>
          <w:rFonts w:ascii="Arial Narrow" w:hAnsi="Arial Narrow"/>
          <w:sz w:val="24"/>
        </w:rPr>
        <w:tab/>
        <w:t>7/10</w:t>
      </w:r>
      <w:r w:rsidRPr="005A1AA1">
        <w:rPr>
          <w:rFonts w:ascii="Arial Narrow" w:hAnsi="Arial Narrow"/>
          <w:sz w:val="24"/>
          <w:vertAlign w:val="superscript"/>
        </w:rPr>
        <w:t>e</w:t>
      </w:r>
    </w:p>
    <w:p w14:paraId="2DD5B0D5" w14:textId="77777777" w:rsidR="008800EA" w:rsidRPr="005A1AA1" w:rsidRDefault="008800EA" w:rsidP="008800EA">
      <w:pPr>
        <w:pStyle w:val="Textebrut"/>
        <w:spacing w:line="276" w:lineRule="auto"/>
        <w:jc w:val="both"/>
        <w:rPr>
          <w:rFonts w:ascii="Arial Narrow" w:hAnsi="Arial Narrow"/>
          <w:sz w:val="24"/>
        </w:rPr>
      </w:pPr>
      <w:r w:rsidRPr="005A1AA1">
        <w:rPr>
          <w:rFonts w:ascii="Arial Narrow" w:hAnsi="Arial Narrow"/>
          <w:sz w:val="24"/>
        </w:rPr>
        <w:t>- Aspect</w:t>
      </w:r>
      <w:r w:rsidRPr="005A1AA1">
        <w:rPr>
          <w:rFonts w:ascii="Arial Narrow" w:hAnsi="Arial Narrow"/>
          <w:sz w:val="24"/>
        </w:rPr>
        <w:tab/>
      </w:r>
      <w:r w:rsidRPr="005A1AA1">
        <w:rPr>
          <w:rFonts w:ascii="Arial Narrow" w:hAnsi="Arial Narrow"/>
          <w:sz w:val="24"/>
        </w:rPr>
        <w:tab/>
      </w:r>
      <w:r w:rsidRPr="005A1AA1">
        <w:rPr>
          <w:rFonts w:ascii="Arial Narrow" w:hAnsi="Arial Narrow"/>
          <w:sz w:val="24"/>
        </w:rPr>
        <w:tab/>
        <w:t>naturel</w:t>
      </w:r>
    </w:p>
    <w:p w14:paraId="79EDA2C8" w14:textId="77777777" w:rsidR="008800EA" w:rsidRPr="005A1AA1" w:rsidRDefault="008800EA" w:rsidP="008800EA">
      <w:pPr>
        <w:pStyle w:val="Textebrut"/>
        <w:spacing w:line="276" w:lineRule="auto"/>
        <w:jc w:val="both"/>
        <w:rPr>
          <w:rFonts w:ascii="Arial Narrow" w:hAnsi="Arial Narrow"/>
          <w:sz w:val="24"/>
        </w:rPr>
      </w:pPr>
      <w:r w:rsidRPr="005A1AA1">
        <w:rPr>
          <w:rFonts w:ascii="Arial Narrow" w:hAnsi="Arial Narrow"/>
          <w:sz w:val="24"/>
        </w:rPr>
        <w:t>- Profil</w:t>
      </w:r>
      <w:r w:rsidRPr="005A1AA1">
        <w:rPr>
          <w:rFonts w:ascii="Arial Narrow" w:hAnsi="Arial Narrow"/>
          <w:sz w:val="24"/>
        </w:rPr>
        <w:tab/>
      </w:r>
      <w:r w:rsidRPr="005A1AA1">
        <w:rPr>
          <w:rFonts w:ascii="Arial Narrow" w:hAnsi="Arial Narrow"/>
          <w:sz w:val="24"/>
        </w:rPr>
        <w:tab/>
      </w:r>
      <w:r w:rsidRPr="005A1AA1">
        <w:rPr>
          <w:rFonts w:ascii="Arial Narrow" w:hAnsi="Arial Narrow"/>
          <w:sz w:val="24"/>
        </w:rPr>
        <w:tab/>
        <w:t>Quatre ondes trapézoïdales de 400 mm de haut</w:t>
      </w:r>
    </w:p>
    <w:p w14:paraId="2C8AD6D5" w14:textId="77777777" w:rsidR="008800EA" w:rsidRPr="005A1AA1" w:rsidRDefault="008800EA" w:rsidP="008800EA">
      <w:pPr>
        <w:pStyle w:val="Textebrut"/>
        <w:spacing w:line="276" w:lineRule="auto"/>
        <w:jc w:val="both"/>
        <w:rPr>
          <w:rFonts w:ascii="Arial Narrow" w:hAnsi="Arial Narrow"/>
          <w:sz w:val="24"/>
        </w:rPr>
      </w:pPr>
      <w:r w:rsidRPr="005A1AA1">
        <w:rPr>
          <w:rFonts w:ascii="Arial Narrow" w:hAnsi="Arial Narrow"/>
          <w:sz w:val="24"/>
        </w:rPr>
        <w:t>- Longueur</w:t>
      </w:r>
      <w:r w:rsidRPr="005A1AA1">
        <w:rPr>
          <w:rFonts w:ascii="Arial Narrow" w:hAnsi="Arial Narrow"/>
          <w:sz w:val="24"/>
        </w:rPr>
        <w:tab/>
      </w:r>
      <w:r w:rsidRPr="005A1AA1">
        <w:rPr>
          <w:rFonts w:ascii="Arial Narrow" w:hAnsi="Arial Narrow"/>
          <w:sz w:val="24"/>
        </w:rPr>
        <w:tab/>
        <w:t>D’une seule pièce pour toute la longueur de la pente</w:t>
      </w:r>
    </w:p>
    <w:p w14:paraId="65606CBD" w14:textId="77777777" w:rsidR="008800EA" w:rsidRPr="005A1AA1" w:rsidRDefault="008800EA" w:rsidP="008800EA">
      <w:pPr>
        <w:pStyle w:val="Textebrut"/>
        <w:spacing w:line="276" w:lineRule="auto"/>
        <w:jc w:val="both"/>
        <w:rPr>
          <w:rFonts w:ascii="Arial Narrow" w:hAnsi="Arial Narrow"/>
          <w:sz w:val="24"/>
        </w:rPr>
      </w:pPr>
      <w:r w:rsidRPr="005A1AA1">
        <w:rPr>
          <w:rFonts w:ascii="Arial Narrow" w:hAnsi="Arial Narrow"/>
          <w:sz w:val="24"/>
        </w:rPr>
        <w:t>- Fixation</w:t>
      </w:r>
      <w:r w:rsidRPr="005A1AA1">
        <w:rPr>
          <w:rFonts w:ascii="Arial Narrow" w:hAnsi="Arial Narrow"/>
          <w:sz w:val="24"/>
        </w:rPr>
        <w:tab/>
      </w:r>
      <w:r w:rsidRPr="005A1AA1">
        <w:rPr>
          <w:rFonts w:ascii="Arial Narrow" w:hAnsi="Arial Narrow"/>
          <w:sz w:val="24"/>
        </w:rPr>
        <w:tab/>
        <w:t>Crochet aluminium ou inox avec écrou et rondelle aluminium ou inox</w:t>
      </w:r>
    </w:p>
    <w:p w14:paraId="3F3873D0" w14:textId="77777777" w:rsidR="008800EA" w:rsidRPr="005A1AA1" w:rsidRDefault="008800EA" w:rsidP="008800EA">
      <w:pPr>
        <w:pStyle w:val="Textebrut"/>
        <w:spacing w:line="276" w:lineRule="auto"/>
        <w:jc w:val="both"/>
        <w:rPr>
          <w:rFonts w:ascii="Arial Narrow" w:hAnsi="Arial Narrow"/>
          <w:sz w:val="24"/>
        </w:rPr>
      </w:pPr>
      <w:r w:rsidRPr="005A1AA1">
        <w:rPr>
          <w:rFonts w:ascii="Arial Narrow" w:hAnsi="Arial Narrow"/>
          <w:sz w:val="24"/>
        </w:rPr>
        <w:t xml:space="preserve">- Accessoires </w:t>
      </w:r>
      <w:r w:rsidRPr="005A1AA1">
        <w:rPr>
          <w:rFonts w:ascii="Arial Narrow" w:hAnsi="Arial Narrow"/>
          <w:sz w:val="24"/>
        </w:rPr>
        <w:tab/>
      </w:r>
      <w:r w:rsidRPr="005A1AA1">
        <w:rPr>
          <w:rFonts w:ascii="Arial Narrow" w:hAnsi="Arial Narrow"/>
          <w:sz w:val="24"/>
        </w:rPr>
        <w:tab/>
        <w:t>Cavalier aluminium teinte naturelle</w:t>
      </w:r>
    </w:p>
    <w:p w14:paraId="73BFD4A4" w14:textId="77777777" w:rsidR="008800EA" w:rsidRPr="005A1AA1" w:rsidRDefault="008800EA" w:rsidP="008800EA">
      <w:pPr>
        <w:pStyle w:val="Textebrut"/>
        <w:spacing w:line="276" w:lineRule="auto"/>
        <w:jc w:val="both"/>
        <w:rPr>
          <w:rFonts w:ascii="Arial Narrow" w:hAnsi="Arial Narrow"/>
          <w:sz w:val="24"/>
        </w:rPr>
      </w:pPr>
      <w:r w:rsidRPr="005A1AA1">
        <w:rPr>
          <w:rFonts w:ascii="Arial Narrow" w:hAnsi="Arial Narrow"/>
          <w:sz w:val="24"/>
        </w:rPr>
        <w:tab/>
      </w:r>
      <w:r w:rsidRPr="005A1AA1">
        <w:rPr>
          <w:rFonts w:ascii="Arial Narrow" w:hAnsi="Arial Narrow"/>
          <w:sz w:val="24"/>
        </w:rPr>
        <w:tab/>
      </w:r>
      <w:r w:rsidRPr="005A1AA1">
        <w:rPr>
          <w:rFonts w:ascii="Arial Narrow" w:hAnsi="Arial Narrow"/>
          <w:sz w:val="24"/>
        </w:rPr>
        <w:tab/>
        <w:t>Joint bitumeux rectangulaire entre cavalier et bac</w:t>
      </w:r>
    </w:p>
    <w:p w14:paraId="214D8EDE" w14:textId="77777777" w:rsidR="008800EA" w:rsidRPr="005A1AA1" w:rsidRDefault="008800EA" w:rsidP="008800EA">
      <w:pPr>
        <w:pStyle w:val="Textebrut"/>
        <w:spacing w:line="276" w:lineRule="auto"/>
        <w:jc w:val="both"/>
        <w:rPr>
          <w:rFonts w:ascii="Arial Narrow" w:hAnsi="Arial Narrow"/>
          <w:sz w:val="24"/>
        </w:rPr>
      </w:pPr>
      <w:r w:rsidRPr="005A1AA1">
        <w:rPr>
          <w:rFonts w:ascii="Arial Narrow" w:hAnsi="Arial Narrow"/>
          <w:sz w:val="24"/>
        </w:rPr>
        <w:t>- Rondelle bitumeuse d’étanchéité entre rondelle alu sous écrou et cavalier</w:t>
      </w:r>
    </w:p>
    <w:p w14:paraId="376E94B8" w14:textId="77777777" w:rsidR="008800EA" w:rsidRPr="005A1AA1" w:rsidRDefault="008800EA" w:rsidP="008800EA">
      <w:pPr>
        <w:pStyle w:val="Textebrut"/>
        <w:spacing w:line="276" w:lineRule="auto"/>
        <w:jc w:val="both"/>
        <w:rPr>
          <w:rFonts w:ascii="Arial Narrow" w:hAnsi="Arial Narrow"/>
          <w:sz w:val="24"/>
        </w:rPr>
      </w:pPr>
    </w:p>
    <w:p w14:paraId="284C27EB" w14:textId="77777777" w:rsidR="008800EA" w:rsidRPr="005A1AA1" w:rsidRDefault="008800EA" w:rsidP="008800EA">
      <w:pPr>
        <w:pStyle w:val="Textebrut"/>
        <w:spacing w:line="276" w:lineRule="auto"/>
        <w:jc w:val="both"/>
        <w:rPr>
          <w:rFonts w:ascii="Arial Narrow" w:hAnsi="Arial Narrow"/>
          <w:sz w:val="24"/>
        </w:rPr>
      </w:pPr>
      <w:r w:rsidRPr="005A1AA1">
        <w:rPr>
          <w:rFonts w:ascii="Arial Narrow" w:hAnsi="Arial Narrow"/>
          <w:sz w:val="24"/>
        </w:rPr>
        <w:t>Les fixations se feront à raison de 3 crochets par plaque, sur les ondes. Au droit des pannes faîtières, il sera placé un crochet à chaque onde trapézoïdale.</w:t>
      </w:r>
    </w:p>
    <w:p w14:paraId="0CA42A61" w14:textId="77777777" w:rsidR="008800EA" w:rsidRPr="005A1AA1" w:rsidRDefault="008800EA" w:rsidP="008800EA">
      <w:pPr>
        <w:pStyle w:val="Textebrut"/>
        <w:spacing w:line="276" w:lineRule="auto"/>
        <w:jc w:val="both"/>
        <w:rPr>
          <w:rFonts w:ascii="Arial Narrow" w:hAnsi="Arial Narrow"/>
          <w:sz w:val="24"/>
        </w:rPr>
      </w:pPr>
    </w:p>
    <w:p w14:paraId="10FA9412" w14:textId="77777777" w:rsidR="008800EA" w:rsidRPr="005A1AA1" w:rsidRDefault="008800EA" w:rsidP="008800EA">
      <w:pPr>
        <w:pStyle w:val="Textebrut"/>
        <w:spacing w:line="276" w:lineRule="auto"/>
        <w:jc w:val="both"/>
        <w:rPr>
          <w:rFonts w:ascii="Arial Narrow" w:hAnsi="Arial Narrow"/>
          <w:b/>
          <w:i/>
          <w:sz w:val="24"/>
        </w:rPr>
      </w:pPr>
      <w:r w:rsidRPr="005A1AA1">
        <w:rPr>
          <w:rFonts w:ascii="Arial Narrow" w:hAnsi="Arial Narrow"/>
          <w:b/>
          <w:i/>
          <w:sz w:val="24"/>
        </w:rPr>
        <w:t>Une bande isolante en feutre bitumé sera collée sur toutes les pannes IPE supportant les tôles aluminium, avec 02 couches de minium de plomb au préalable.</w:t>
      </w:r>
    </w:p>
    <w:p w14:paraId="780F3F4B" w14:textId="77777777" w:rsidR="008800EA" w:rsidRPr="005A1AA1" w:rsidRDefault="008800EA" w:rsidP="008800EA">
      <w:pPr>
        <w:spacing w:line="276" w:lineRule="auto"/>
        <w:rPr>
          <w:rFonts w:ascii="Arial Narrow" w:hAnsi="Arial Narrow"/>
        </w:rPr>
      </w:pPr>
    </w:p>
    <w:p w14:paraId="7BFC0865" w14:textId="77777777" w:rsidR="008800EA" w:rsidRPr="005A1AA1" w:rsidRDefault="008800EA" w:rsidP="008800EA">
      <w:pPr>
        <w:pStyle w:val="Textebrut"/>
        <w:spacing w:line="276" w:lineRule="auto"/>
        <w:jc w:val="both"/>
        <w:rPr>
          <w:rFonts w:ascii="Arial Narrow" w:hAnsi="Arial Narrow"/>
          <w:b/>
          <w:sz w:val="24"/>
          <w:u w:val="single"/>
        </w:rPr>
      </w:pPr>
      <w:r w:rsidRPr="005A1AA1">
        <w:rPr>
          <w:rFonts w:ascii="Arial Narrow" w:hAnsi="Arial Narrow"/>
          <w:b/>
          <w:sz w:val="24"/>
          <w:u w:val="single"/>
        </w:rPr>
        <w:t xml:space="preserve">FAUX PLAFOND </w:t>
      </w:r>
    </w:p>
    <w:p w14:paraId="0EDAF71E" w14:textId="77777777" w:rsidR="008800EA" w:rsidRPr="005A1AA1" w:rsidRDefault="008800EA" w:rsidP="008800EA">
      <w:pPr>
        <w:pStyle w:val="Textebrut"/>
        <w:spacing w:line="276" w:lineRule="auto"/>
        <w:jc w:val="both"/>
        <w:rPr>
          <w:rFonts w:ascii="Arial Narrow" w:hAnsi="Arial Narrow"/>
          <w:sz w:val="24"/>
        </w:rPr>
      </w:pPr>
    </w:p>
    <w:p w14:paraId="0146E716" w14:textId="77777777" w:rsidR="008800EA" w:rsidRPr="005A1AA1" w:rsidRDefault="008800EA" w:rsidP="008800EA">
      <w:pPr>
        <w:pStyle w:val="Titre2"/>
        <w:spacing w:line="276" w:lineRule="auto"/>
        <w:rPr>
          <w:rFonts w:ascii="Arial Narrow" w:hAnsi="Arial Narrow"/>
          <w:b w:val="0"/>
          <w:sz w:val="24"/>
          <w:szCs w:val="24"/>
        </w:rPr>
      </w:pPr>
      <w:bookmarkStart w:id="0" w:name="_Toc425845879"/>
      <w:bookmarkStart w:id="1" w:name="_Toc492993485"/>
      <w:r w:rsidRPr="005A1AA1">
        <w:rPr>
          <w:rFonts w:ascii="Arial Narrow" w:hAnsi="Arial Narrow"/>
          <w:b w:val="0"/>
          <w:sz w:val="24"/>
          <w:szCs w:val="24"/>
        </w:rPr>
        <w:t>4. 2 Documents</w:t>
      </w:r>
      <w:r w:rsidRPr="005A1AA1">
        <w:rPr>
          <w:rFonts w:ascii="Arial Narrow" w:hAnsi="Arial Narrow"/>
          <w:b w:val="0"/>
          <w:sz w:val="24"/>
          <w:szCs w:val="24"/>
          <w:u w:val="single"/>
        </w:rPr>
        <w:t xml:space="preserve"> de référence</w:t>
      </w:r>
      <w:bookmarkEnd w:id="0"/>
      <w:bookmarkEnd w:id="1"/>
    </w:p>
    <w:p w14:paraId="181BD86A" w14:textId="77777777" w:rsidR="008800EA" w:rsidRPr="005A1AA1" w:rsidRDefault="008800EA" w:rsidP="008800EA">
      <w:pPr>
        <w:spacing w:line="276" w:lineRule="auto"/>
        <w:rPr>
          <w:rFonts w:ascii="Arial Narrow" w:hAnsi="Arial Narrow"/>
        </w:rPr>
      </w:pPr>
      <w:r w:rsidRPr="005A1AA1">
        <w:rPr>
          <w:rFonts w:ascii="Arial Narrow" w:hAnsi="Arial Narrow"/>
        </w:rPr>
        <w:t>Les travaux, objets du présent lot, seront exécutés conformément aux clauses et conditions générales des documents ci-après en vigueur à la date de remise des offres, à savoir :</w:t>
      </w:r>
    </w:p>
    <w:p w14:paraId="7F4A0E6E" w14:textId="77777777" w:rsidR="008800EA" w:rsidRPr="005A1AA1" w:rsidRDefault="008800EA" w:rsidP="008800EA">
      <w:pPr>
        <w:spacing w:line="276" w:lineRule="auto"/>
        <w:rPr>
          <w:rFonts w:ascii="Arial Narrow" w:hAnsi="Arial Narrow"/>
        </w:rPr>
      </w:pPr>
    </w:p>
    <w:p w14:paraId="571898F1" w14:textId="77777777" w:rsidR="008800EA" w:rsidRPr="005A1AA1" w:rsidRDefault="008800EA" w:rsidP="008800EA">
      <w:pPr>
        <w:spacing w:line="276" w:lineRule="auto"/>
        <w:rPr>
          <w:rFonts w:ascii="Arial Narrow" w:hAnsi="Arial Narrow"/>
        </w:rPr>
      </w:pPr>
      <w:r w:rsidRPr="005A1AA1">
        <w:rPr>
          <w:rFonts w:ascii="Arial Narrow" w:hAnsi="Arial Narrow"/>
        </w:rPr>
        <w:t xml:space="preserve">Les travaux objet du présent lot seront exécutés conformément aux clauses et conditions générales des documents ci-après en vigueur à la date de remise des offres, à savoir : </w:t>
      </w:r>
    </w:p>
    <w:p w14:paraId="65B04B43" w14:textId="77777777" w:rsidR="008800EA" w:rsidRPr="0000573F" w:rsidRDefault="008800EA" w:rsidP="009F776D">
      <w:pPr>
        <w:pStyle w:val="Paragraphedeliste"/>
        <w:keepLines/>
        <w:numPr>
          <w:ilvl w:val="0"/>
          <w:numId w:val="41"/>
        </w:numPr>
        <w:spacing w:after="0"/>
        <w:rPr>
          <w:rFonts w:ascii="Arial Narrow" w:hAnsi="Arial Narrow"/>
          <w:lang w:val="fr-FR"/>
        </w:rPr>
      </w:pPr>
      <w:r w:rsidRPr="0000573F">
        <w:rPr>
          <w:rFonts w:ascii="Arial Narrow" w:hAnsi="Arial Narrow"/>
          <w:lang w:val="fr-FR"/>
        </w:rPr>
        <w:t xml:space="preserve">Les documents techniques applicables aux travaux de plafonds suspendus ; </w:t>
      </w:r>
    </w:p>
    <w:p w14:paraId="374430E4" w14:textId="77777777" w:rsidR="008800EA" w:rsidRPr="0000573F" w:rsidRDefault="008800EA" w:rsidP="008800EA">
      <w:pPr>
        <w:pStyle w:val="Paragraphedeliste"/>
        <w:keepLines/>
        <w:ind w:left="1429"/>
        <w:rPr>
          <w:rFonts w:ascii="Arial Narrow" w:hAnsi="Arial Narrow"/>
          <w:lang w:val="fr-FR"/>
        </w:rPr>
      </w:pPr>
      <w:r w:rsidRPr="0000573F">
        <w:rPr>
          <w:rFonts w:ascii="Arial Narrow" w:hAnsi="Arial Narrow"/>
          <w:lang w:val="fr-FR"/>
        </w:rPr>
        <w:t>Le REEF édité par le CSTB et en particulier aux prescriptions des cahiers des clauses techniques (CCT) et cahiers des clauses spéciales (CCS),</w:t>
      </w:r>
    </w:p>
    <w:p w14:paraId="4E1475B7" w14:textId="77777777" w:rsidR="008800EA" w:rsidRPr="0000573F" w:rsidRDefault="008800EA" w:rsidP="009F776D">
      <w:pPr>
        <w:pStyle w:val="Paragraphedeliste"/>
        <w:keepLines/>
        <w:numPr>
          <w:ilvl w:val="0"/>
          <w:numId w:val="41"/>
        </w:numPr>
        <w:spacing w:after="0"/>
        <w:rPr>
          <w:rFonts w:ascii="Arial Narrow" w:hAnsi="Arial Narrow"/>
          <w:lang w:val="fr-FR"/>
        </w:rPr>
      </w:pPr>
      <w:r w:rsidRPr="0000573F">
        <w:rPr>
          <w:rFonts w:ascii="Arial Narrow" w:hAnsi="Arial Narrow"/>
          <w:lang w:val="fr-FR"/>
        </w:rPr>
        <w:t>Normes NF P68-203-Travaux de mise en œuvre - Plafonds suspendus (Référence DTU 58.1 -CCT),</w:t>
      </w:r>
    </w:p>
    <w:p w14:paraId="01F4D3FD" w14:textId="77777777" w:rsidR="008800EA" w:rsidRPr="0000573F" w:rsidRDefault="008800EA" w:rsidP="009F776D">
      <w:pPr>
        <w:pStyle w:val="Paragraphedeliste"/>
        <w:keepLines/>
        <w:numPr>
          <w:ilvl w:val="0"/>
          <w:numId w:val="41"/>
        </w:numPr>
        <w:spacing w:after="0"/>
        <w:rPr>
          <w:rFonts w:ascii="Arial Narrow" w:hAnsi="Arial Narrow"/>
          <w:lang w:val="fr-FR"/>
        </w:rPr>
      </w:pPr>
      <w:r w:rsidRPr="0000573F">
        <w:rPr>
          <w:rFonts w:ascii="Arial Narrow" w:hAnsi="Arial Narrow"/>
          <w:lang w:val="fr-FR"/>
        </w:rPr>
        <w:t>NF P68-203-2 Travaux de mise en œuvre -Plafond suspendus -Marchés privés (Référence DTU 58.1 -CCS),</w:t>
      </w:r>
    </w:p>
    <w:p w14:paraId="2875309B" w14:textId="77777777" w:rsidR="008800EA" w:rsidRPr="005A1AA1" w:rsidRDefault="008800EA" w:rsidP="009F776D">
      <w:pPr>
        <w:pStyle w:val="Paragraphedeliste"/>
        <w:keepLines/>
        <w:numPr>
          <w:ilvl w:val="0"/>
          <w:numId w:val="41"/>
        </w:numPr>
        <w:spacing w:after="0"/>
        <w:rPr>
          <w:rFonts w:ascii="Arial Narrow" w:hAnsi="Arial Narrow"/>
        </w:rPr>
      </w:pPr>
      <w:r w:rsidRPr="005A1AA1">
        <w:rPr>
          <w:rFonts w:ascii="Arial Narrow" w:hAnsi="Arial Narrow"/>
        </w:rPr>
        <w:t>Le Code du travail ;</w:t>
      </w:r>
    </w:p>
    <w:p w14:paraId="32D67DC8" w14:textId="77777777" w:rsidR="008800EA" w:rsidRPr="0000573F" w:rsidRDefault="008800EA" w:rsidP="009F776D">
      <w:pPr>
        <w:pStyle w:val="Paragraphedeliste"/>
        <w:keepLines/>
        <w:numPr>
          <w:ilvl w:val="0"/>
          <w:numId w:val="41"/>
        </w:numPr>
        <w:spacing w:after="0"/>
        <w:rPr>
          <w:rFonts w:ascii="Arial Narrow" w:hAnsi="Arial Narrow"/>
          <w:lang w:val="fr-FR"/>
        </w:rPr>
      </w:pPr>
      <w:r w:rsidRPr="0000573F">
        <w:rPr>
          <w:rFonts w:ascii="Arial Narrow" w:hAnsi="Arial Narrow"/>
          <w:lang w:val="fr-FR"/>
        </w:rPr>
        <w:t>Le Code de la construction des bâtiments,</w:t>
      </w:r>
    </w:p>
    <w:p w14:paraId="69A43978" w14:textId="77777777" w:rsidR="008800EA" w:rsidRPr="0000573F" w:rsidRDefault="008800EA" w:rsidP="009F776D">
      <w:pPr>
        <w:pStyle w:val="Paragraphedeliste"/>
        <w:keepLines/>
        <w:numPr>
          <w:ilvl w:val="0"/>
          <w:numId w:val="41"/>
        </w:numPr>
        <w:spacing w:after="0"/>
        <w:rPr>
          <w:rFonts w:ascii="Arial Narrow" w:hAnsi="Arial Narrow"/>
          <w:lang w:val="fr-FR"/>
        </w:rPr>
      </w:pPr>
      <w:r w:rsidRPr="0000573F">
        <w:rPr>
          <w:rFonts w:ascii="Arial Narrow" w:hAnsi="Arial Narrow"/>
          <w:lang w:val="fr-FR"/>
        </w:rPr>
        <w:t>Le Cahier des Clauses Administratives Particulières (CCAP),</w:t>
      </w:r>
    </w:p>
    <w:p w14:paraId="5C3DAC4D" w14:textId="77777777" w:rsidR="008800EA" w:rsidRPr="0000573F" w:rsidRDefault="008800EA" w:rsidP="009F776D">
      <w:pPr>
        <w:pStyle w:val="Paragraphedeliste"/>
        <w:keepLines/>
        <w:numPr>
          <w:ilvl w:val="0"/>
          <w:numId w:val="41"/>
        </w:numPr>
        <w:spacing w:after="0"/>
        <w:rPr>
          <w:rFonts w:ascii="Arial Narrow" w:hAnsi="Arial Narrow"/>
          <w:lang w:val="fr-FR"/>
        </w:rPr>
      </w:pPr>
      <w:r w:rsidRPr="0000573F">
        <w:rPr>
          <w:rFonts w:ascii="Arial Narrow" w:hAnsi="Arial Narrow"/>
          <w:lang w:val="fr-FR"/>
        </w:rPr>
        <w:t>Le présent Cahier des Clauses Techniques Particulières (CCTP).</w:t>
      </w:r>
    </w:p>
    <w:p w14:paraId="4507DB8A" w14:textId="77777777" w:rsidR="008800EA" w:rsidRPr="005A1AA1" w:rsidRDefault="008800EA" w:rsidP="008800EA">
      <w:pPr>
        <w:spacing w:line="276" w:lineRule="auto"/>
        <w:rPr>
          <w:rFonts w:ascii="Arial Narrow" w:hAnsi="Arial Narrow"/>
        </w:rPr>
      </w:pPr>
    </w:p>
    <w:p w14:paraId="597E279B" w14:textId="77777777" w:rsidR="008800EA" w:rsidRPr="005A1AA1" w:rsidRDefault="008800EA" w:rsidP="008800EA">
      <w:pPr>
        <w:pStyle w:val="Titre2"/>
        <w:spacing w:line="276" w:lineRule="auto"/>
        <w:rPr>
          <w:rFonts w:ascii="Arial Narrow" w:hAnsi="Arial Narrow"/>
          <w:b w:val="0"/>
          <w:sz w:val="24"/>
          <w:szCs w:val="24"/>
        </w:rPr>
      </w:pPr>
      <w:bookmarkStart w:id="2" w:name="_Toc425845880"/>
      <w:bookmarkStart w:id="3" w:name="_Toc492993486"/>
      <w:r w:rsidRPr="005A1AA1">
        <w:rPr>
          <w:rFonts w:ascii="Arial Narrow" w:hAnsi="Arial Narrow"/>
          <w:b w:val="0"/>
          <w:sz w:val="24"/>
          <w:szCs w:val="24"/>
        </w:rPr>
        <w:t xml:space="preserve">4.3 </w:t>
      </w:r>
      <w:r w:rsidRPr="005A1AA1">
        <w:rPr>
          <w:rFonts w:ascii="Arial Narrow" w:hAnsi="Arial Narrow"/>
          <w:b w:val="0"/>
          <w:sz w:val="24"/>
          <w:szCs w:val="24"/>
          <w:u w:val="single"/>
        </w:rPr>
        <w:t>Exécution des travaux</w:t>
      </w:r>
      <w:bookmarkEnd w:id="2"/>
      <w:bookmarkEnd w:id="3"/>
    </w:p>
    <w:p w14:paraId="57C2436B" w14:textId="77777777" w:rsidR="008800EA" w:rsidRPr="005A1AA1" w:rsidRDefault="008800EA" w:rsidP="008800EA">
      <w:pPr>
        <w:pStyle w:val="Titre3"/>
        <w:spacing w:line="276" w:lineRule="auto"/>
        <w:rPr>
          <w:rFonts w:ascii="Arial Narrow" w:hAnsi="Arial Narrow"/>
          <w:b w:val="0"/>
          <w:sz w:val="24"/>
          <w:szCs w:val="24"/>
          <w:u w:val="single"/>
        </w:rPr>
      </w:pPr>
      <w:bookmarkStart w:id="4" w:name="_Toc425845881"/>
      <w:bookmarkStart w:id="5" w:name="_Toc492993487"/>
      <w:r w:rsidRPr="005A1AA1">
        <w:rPr>
          <w:rFonts w:ascii="Arial Narrow" w:hAnsi="Arial Narrow"/>
          <w:b w:val="0"/>
          <w:sz w:val="24"/>
          <w:szCs w:val="24"/>
        </w:rPr>
        <w:t xml:space="preserve">4.3.1 </w:t>
      </w:r>
      <w:r w:rsidRPr="005A1AA1">
        <w:rPr>
          <w:rFonts w:ascii="Arial Narrow" w:hAnsi="Arial Narrow"/>
          <w:b w:val="0"/>
          <w:sz w:val="24"/>
          <w:szCs w:val="24"/>
          <w:u w:val="single"/>
        </w:rPr>
        <w:t>Réception des supports</w:t>
      </w:r>
      <w:bookmarkEnd w:id="4"/>
      <w:bookmarkEnd w:id="5"/>
    </w:p>
    <w:p w14:paraId="52A13F1B" w14:textId="77777777" w:rsidR="008800EA" w:rsidRPr="005A1AA1" w:rsidRDefault="008800EA" w:rsidP="008800EA">
      <w:pPr>
        <w:spacing w:line="276" w:lineRule="auto"/>
        <w:rPr>
          <w:rFonts w:ascii="Arial Narrow" w:hAnsi="Arial Narrow"/>
        </w:rPr>
      </w:pPr>
      <w:r w:rsidRPr="005A1AA1">
        <w:rPr>
          <w:rFonts w:ascii="Arial Narrow" w:hAnsi="Arial Narrow"/>
        </w:rPr>
        <w:t>Avant tout début des travaux, l'entrepreneur procèdera à un examen des supports et fera part au Maître d'œuvre des observations q</w:t>
      </w:r>
      <w:r>
        <w:rPr>
          <w:rFonts w:ascii="Arial Narrow" w:hAnsi="Arial Narrow"/>
        </w:rPr>
        <w:t>u'il pourrait avoir à formuler.</w:t>
      </w:r>
    </w:p>
    <w:p w14:paraId="0EFEC37B" w14:textId="77777777" w:rsidR="008800EA" w:rsidRPr="005A1AA1" w:rsidRDefault="008800EA" w:rsidP="008800EA">
      <w:pPr>
        <w:pStyle w:val="Titre2"/>
        <w:spacing w:line="276" w:lineRule="auto"/>
        <w:rPr>
          <w:rFonts w:ascii="Arial Narrow" w:hAnsi="Arial Narrow"/>
          <w:b w:val="0"/>
          <w:sz w:val="24"/>
          <w:szCs w:val="24"/>
          <w:u w:val="single"/>
        </w:rPr>
      </w:pPr>
      <w:bookmarkStart w:id="6" w:name="_Toc425845882"/>
      <w:bookmarkStart w:id="7" w:name="_Toc492993488"/>
      <w:r w:rsidRPr="005A1AA1">
        <w:rPr>
          <w:rFonts w:ascii="Arial Narrow" w:hAnsi="Arial Narrow"/>
          <w:b w:val="0"/>
          <w:sz w:val="24"/>
          <w:szCs w:val="24"/>
        </w:rPr>
        <w:lastRenderedPageBreak/>
        <w:t xml:space="preserve">4.4 </w:t>
      </w:r>
      <w:r w:rsidRPr="005A1AA1">
        <w:rPr>
          <w:rFonts w:ascii="Arial Narrow" w:hAnsi="Arial Narrow"/>
          <w:b w:val="0"/>
          <w:sz w:val="24"/>
          <w:szCs w:val="24"/>
          <w:u w:val="single"/>
        </w:rPr>
        <w:t>Tolérances d’exécution</w:t>
      </w:r>
      <w:bookmarkEnd w:id="6"/>
      <w:bookmarkEnd w:id="7"/>
    </w:p>
    <w:p w14:paraId="5E9E02E6" w14:textId="77777777" w:rsidR="008800EA" w:rsidRPr="005A1AA1" w:rsidRDefault="008800EA" w:rsidP="008800EA">
      <w:pPr>
        <w:spacing w:line="276" w:lineRule="auto"/>
        <w:rPr>
          <w:rFonts w:ascii="Arial Narrow" w:hAnsi="Arial Narrow"/>
        </w:rPr>
      </w:pPr>
      <w:r w:rsidRPr="005A1AA1">
        <w:rPr>
          <w:rFonts w:ascii="Arial Narrow" w:hAnsi="Arial Narrow"/>
        </w:rPr>
        <w:t>Les tolérances de planéité admises sont celles du DTU :</w:t>
      </w:r>
    </w:p>
    <w:p w14:paraId="6EE21AC0" w14:textId="77777777" w:rsidR="008800EA" w:rsidRPr="005A1AA1" w:rsidRDefault="008800EA" w:rsidP="008800EA">
      <w:pPr>
        <w:pStyle w:val="Titre3"/>
        <w:spacing w:line="276" w:lineRule="auto"/>
        <w:rPr>
          <w:rFonts w:ascii="Arial Narrow" w:hAnsi="Arial Narrow"/>
          <w:b w:val="0"/>
          <w:sz w:val="24"/>
          <w:szCs w:val="24"/>
        </w:rPr>
      </w:pPr>
      <w:bookmarkStart w:id="8" w:name="_Toc425845883"/>
      <w:bookmarkStart w:id="9" w:name="_Toc492993489"/>
      <w:r w:rsidRPr="005A1AA1">
        <w:rPr>
          <w:rFonts w:ascii="Arial Narrow" w:hAnsi="Arial Narrow"/>
          <w:b w:val="0"/>
          <w:sz w:val="24"/>
          <w:szCs w:val="24"/>
        </w:rPr>
        <w:t xml:space="preserve">4.4.1 </w:t>
      </w:r>
      <w:r w:rsidRPr="005A1AA1">
        <w:rPr>
          <w:rFonts w:ascii="Arial Narrow" w:hAnsi="Arial Narrow"/>
          <w:b w:val="0"/>
          <w:sz w:val="24"/>
          <w:szCs w:val="24"/>
          <w:u w:val="single"/>
        </w:rPr>
        <w:t>Planéité locale</w:t>
      </w:r>
      <w:bookmarkEnd w:id="8"/>
      <w:bookmarkEnd w:id="9"/>
    </w:p>
    <w:p w14:paraId="732938D9" w14:textId="77777777" w:rsidR="008800EA" w:rsidRPr="005A1AA1" w:rsidRDefault="008800EA" w:rsidP="008800EA">
      <w:pPr>
        <w:spacing w:line="276" w:lineRule="auto"/>
        <w:rPr>
          <w:rFonts w:ascii="Arial Narrow" w:hAnsi="Arial Narrow"/>
        </w:rPr>
      </w:pPr>
      <w:r w:rsidRPr="005A1AA1">
        <w:rPr>
          <w:rFonts w:ascii="Arial Narrow" w:hAnsi="Arial Narrow"/>
        </w:rPr>
        <w:t>Une règle de 200 cm appliquée à là sous face ne doit pas faire apparaître entre le point le plus saillant et le point le plus en retrait ni un écart supérieur à 1 mm, ni manque ni changement brutal de plan entre les plaques</w:t>
      </w:r>
    </w:p>
    <w:p w14:paraId="0F76DBD7" w14:textId="77777777" w:rsidR="008800EA" w:rsidRPr="005A1AA1" w:rsidRDefault="008800EA" w:rsidP="008800EA">
      <w:pPr>
        <w:pStyle w:val="Titre3"/>
        <w:spacing w:line="276" w:lineRule="auto"/>
        <w:rPr>
          <w:rFonts w:ascii="Arial Narrow" w:hAnsi="Arial Narrow"/>
          <w:b w:val="0"/>
          <w:sz w:val="24"/>
          <w:szCs w:val="24"/>
        </w:rPr>
      </w:pPr>
      <w:bookmarkStart w:id="10" w:name="_Toc425845884"/>
      <w:bookmarkStart w:id="11" w:name="_Toc492993490"/>
      <w:r w:rsidRPr="005A1AA1">
        <w:rPr>
          <w:rFonts w:ascii="Arial Narrow" w:hAnsi="Arial Narrow"/>
          <w:b w:val="0"/>
          <w:sz w:val="24"/>
          <w:szCs w:val="24"/>
        </w:rPr>
        <w:t xml:space="preserve">4.4.2 </w:t>
      </w:r>
      <w:r w:rsidRPr="005A1AA1">
        <w:rPr>
          <w:rFonts w:ascii="Arial Narrow" w:hAnsi="Arial Narrow"/>
          <w:b w:val="0"/>
          <w:sz w:val="24"/>
          <w:szCs w:val="24"/>
          <w:u w:val="single"/>
        </w:rPr>
        <w:t>Planéité générale</w:t>
      </w:r>
      <w:bookmarkEnd w:id="10"/>
      <w:bookmarkEnd w:id="11"/>
    </w:p>
    <w:p w14:paraId="5DDC7616" w14:textId="77777777" w:rsidR="008800EA" w:rsidRPr="005A1AA1" w:rsidRDefault="008800EA" w:rsidP="008800EA">
      <w:pPr>
        <w:spacing w:line="276" w:lineRule="auto"/>
        <w:rPr>
          <w:rFonts w:ascii="Arial Narrow" w:hAnsi="Arial Narrow"/>
        </w:rPr>
      </w:pPr>
      <w:r w:rsidRPr="005A1AA1">
        <w:rPr>
          <w:rFonts w:ascii="Arial Narrow" w:hAnsi="Arial Narrow"/>
        </w:rPr>
        <w:t>Les flèches et contre-flèches ne devront pas dépasser 3 mm sous une règle de 2 mètres placée en tous sens.</w:t>
      </w:r>
    </w:p>
    <w:p w14:paraId="6DAAFF8F" w14:textId="77777777" w:rsidR="008800EA" w:rsidRPr="005A1AA1" w:rsidRDefault="008800EA" w:rsidP="008800EA">
      <w:pPr>
        <w:pStyle w:val="Titre3"/>
        <w:spacing w:line="276" w:lineRule="auto"/>
        <w:rPr>
          <w:rFonts w:ascii="Arial Narrow" w:hAnsi="Arial Narrow"/>
          <w:b w:val="0"/>
          <w:sz w:val="24"/>
          <w:szCs w:val="24"/>
        </w:rPr>
      </w:pPr>
      <w:bookmarkStart w:id="12" w:name="_Toc425845885"/>
      <w:bookmarkStart w:id="13" w:name="_Toc492993491"/>
      <w:r w:rsidRPr="005A1AA1">
        <w:rPr>
          <w:rFonts w:ascii="Arial Narrow" w:hAnsi="Arial Narrow"/>
          <w:b w:val="0"/>
          <w:sz w:val="24"/>
          <w:szCs w:val="24"/>
        </w:rPr>
        <w:t xml:space="preserve">4.4.3 </w:t>
      </w:r>
      <w:bookmarkEnd w:id="12"/>
      <w:r w:rsidRPr="005A1AA1">
        <w:rPr>
          <w:rFonts w:ascii="Arial Narrow" w:hAnsi="Arial Narrow"/>
          <w:b w:val="0"/>
          <w:sz w:val="24"/>
          <w:szCs w:val="24"/>
          <w:u w:val="single"/>
        </w:rPr>
        <w:t>Désaffleurement</w:t>
      </w:r>
      <w:bookmarkEnd w:id="13"/>
    </w:p>
    <w:p w14:paraId="541AFB6C" w14:textId="77777777" w:rsidR="008800EA" w:rsidRPr="005A1AA1" w:rsidRDefault="008800EA" w:rsidP="008800EA">
      <w:pPr>
        <w:spacing w:line="276" w:lineRule="auto"/>
        <w:rPr>
          <w:rFonts w:ascii="Arial Narrow" w:hAnsi="Arial Narrow"/>
        </w:rPr>
      </w:pPr>
      <w:r w:rsidRPr="005A1AA1">
        <w:rPr>
          <w:rFonts w:ascii="Arial Narrow" w:hAnsi="Arial Narrow"/>
        </w:rPr>
        <w:t>Le désaffleurement entre deux éléments contigus présentant une surface lisse ne doit pas excéder 3/10</w:t>
      </w:r>
      <w:r w:rsidRPr="005A1AA1">
        <w:rPr>
          <w:rFonts w:ascii="Arial Narrow" w:hAnsi="Arial Narrow"/>
          <w:vertAlign w:val="superscript"/>
        </w:rPr>
        <w:t>ème</w:t>
      </w:r>
      <w:r w:rsidRPr="005A1AA1">
        <w:rPr>
          <w:rFonts w:ascii="Arial Narrow" w:hAnsi="Arial Narrow"/>
        </w:rPr>
        <w:t xml:space="preserve"> par mètre</w:t>
      </w:r>
    </w:p>
    <w:p w14:paraId="2A2C3C6C" w14:textId="77777777" w:rsidR="008800EA" w:rsidRPr="005A1AA1" w:rsidRDefault="008800EA" w:rsidP="008800EA">
      <w:pPr>
        <w:spacing w:line="276" w:lineRule="auto"/>
        <w:rPr>
          <w:rFonts w:ascii="Arial Narrow" w:hAnsi="Arial Narrow"/>
          <w:b/>
        </w:rPr>
      </w:pPr>
      <w:r w:rsidRPr="005A1AA1">
        <w:rPr>
          <w:rFonts w:ascii="Arial Narrow" w:hAnsi="Arial Narrow"/>
        </w:rPr>
        <w:t>.</w:t>
      </w:r>
      <w:bookmarkStart w:id="14" w:name="_Toc425845886"/>
      <w:bookmarkStart w:id="15" w:name="_Toc492993492"/>
      <w:r w:rsidRPr="005A1AA1">
        <w:rPr>
          <w:rFonts w:ascii="Arial Narrow" w:hAnsi="Arial Narrow"/>
          <w:b/>
        </w:rPr>
        <w:t xml:space="preserve">4.5 </w:t>
      </w:r>
      <w:r w:rsidRPr="005A1AA1">
        <w:rPr>
          <w:rFonts w:ascii="Arial Narrow" w:hAnsi="Arial Narrow"/>
          <w:b/>
          <w:u w:val="single"/>
        </w:rPr>
        <w:t>Description des travaux</w:t>
      </w:r>
      <w:bookmarkEnd w:id="14"/>
      <w:bookmarkEnd w:id="15"/>
    </w:p>
    <w:p w14:paraId="7E16BB12" w14:textId="77777777" w:rsidR="008800EA" w:rsidRPr="005A1AA1" w:rsidRDefault="008800EA" w:rsidP="008800EA">
      <w:pPr>
        <w:pStyle w:val="Titre3"/>
        <w:spacing w:line="276" w:lineRule="auto"/>
        <w:rPr>
          <w:rFonts w:ascii="Arial Narrow" w:hAnsi="Arial Narrow"/>
          <w:b w:val="0"/>
          <w:sz w:val="24"/>
          <w:szCs w:val="24"/>
        </w:rPr>
      </w:pPr>
      <w:bookmarkStart w:id="16" w:name="_Toc425845887"/>
      <w:bookmarkStart w:id="17" w:name="_Toc492993493"/>
      <w:r w:rsidRPr="005A1AA1">
        <w:rPr>
          <w:rFonts w:ascii="Arial Narrow" w:hAnsi="Arial Narrow"/>
          <w:b w:val="0"/>
          <w:sz w:val="24"/>
          <w:szCs w:val="24"/>
        </w:rPr>
        <w:t xml:space="preserve">4.5.1 </w:t>
      </w:r>
      <w:r w:rsidRPr="005A1AA1">
        <w:rPr>
          <w:rFonts w:ascii="Arial Narrow" w:hAnsi="Arial Narrow"/>
          <w:b w:val="0"/>
          <w:sz w:val="24"/>
          <w:szCs w:val="24"/>
          <w:u w:val="single"/>
        </w:rPr>
        <w:t>Plafond en plaques de plâtre</w:t>
      </w:r>
      <w:bookmarkEnd w:id="16"/>
      <w:bookmarkEnd w:id="17"/>
    </w:p>
    <w:p w14:paraId="49139873" w14:textId="77777777" w:rsidR="008800EA" w:rsidRPr="005A1AA1" w:rsidRDefault="008800EA" w:rsidP="008800EA">
      <w:pPr>
        <w:pStyle w:val="Titre4"/>
        <w:keepNext w:val="0"/>
        <w:numPr>
          <w:ilvl w:val="3"/>
          <w:numId w:val="0"/>
        </w:numPr>
        <w:tabs>
          <w:tab w:val="left" w:pos="1512"/>
        </w:tabs>
        <w:spacing w:after="200" w:line="276" w:lineRule="auto"/>
        <w:ind w:left="2880" w:hanging="360"/>
        <w:rPr>
          <w:rFonts w:ascii="Arial Narrow" w:hAnsi="Arial Narrow"/>
          <w:b w:val="0"/>
          <w:sz w:val="24"/>
          <w:szCs w:val="24"/>
        </w:rPr>
      </w:pPr>
      <w:bookmarkStart w:id="18" w:name="_Toc425845888"/>
      <w:bookmarkStart w:id="19" w:name="_Toc492993494"/>
      <w:r w:rsidRPr="005A1AA1">
        <w:rPr>
          <w:rFonts w:ascii="Arial Narrow" w:hAnsi="Arial Narrow"/>
          <w:b w:val="0"/>
          <w:sz w:val="24"/>
          <w:szCs w:val="24"/>
        </w:rPr>
        <w:t xml:space="preserve">4.5.2 </w:t>
      </w:r>
      <w:r w:rsidRPr="005A1AA1">
        <w:rPr>
          <w:rFonts w:ascii="Arial Narrow" w:hAnsi="Arial Narrow"/>
          <w:b w:val="0"/>
          <w:sz w:val="24"/>
          <w:szCs w:val="24"/>
          <w:u w:val="single"/>
        </w:rPr>
        <w:t xml:space="preserve">Locaux </w:t>
      </w:r>
      <w:bookmarkEnd w:id="18"/>
      <w:r w:rsidRPr="005A1AA1">
        <w:rPr>
          <w:rFonts w:ascii="Arial Narrow" w:hAnsi="Arial Narrow"/>
          <w:b w:val="0"/>
          <w:sz w:val="24"/>
          <w:szCs w:val="24"/>
          <w:u w:val="single"/>
        </w:rPr>
        <w:t>secs : PLACOPLATRE BA13 (option 1)</w:t>
      </w:r>
      <w:bookmarkEnd w:id="19"/>
    </w:p>
    <w:p w14:paraId="0FCC57CF" w14:textId="77777777" w:rsidR="008800EA" w:rsidRPr="005A1AA1" w:rsidRDefault="008800EA" w:rsidP="008800EA">
      <w:pPr>
        <w:spacing w:line="276" w:lineRule="auto"/>
        <w:rPr>
          <w:rFonts w:ascii="Arial Narrow" w:hAnsi="Arial Narrow"/>
        </w:rPr>
      </w:pPr>
      <w:r w:rsidRPr="005A1AA1">
        <w:rPr>
          <w:rFonts w:ascii="Arial Narrow" w:hAnsi="Arial Narrow"/>
        </w:rPr>
        <w:t>Les plafonds seront réalisés selon le système PLACOSTIL de marque PLACO et constitués de la façon suivante :</w:t>
      </w:r>
    </w:p>
    <w:p w14:paraId="2D51667C" w14:textId="77777777" w:rsidR="008800EA" w:rsidRPr="0000573F" w:rsidRDefault="008800EA" w:rsidP="009F776D">
      <w:pPr>
        <w:pStyle w:val="Paragraphedeliste"/>
        <w:keepLines/>
        <w:numPr>
          <w:ilvl w:val="0"/>
          <w:numId w:val="43"/>
        </w:numPr>
        <w:spacing w:after="0"/>
        <w:rPr>
          <w:rFonts w:ascii="Arial Narrow" w:hAnsi="Arial Narrow"/>
          <w:lang w:val="fr-FR"/>
        </w:rPr>
      </w:pPr>
      <w:r w:rsidRPr="0000573F">
        <w:rPr>
          <w:rFonts w:ascii="Arial Narrow" w:hAnsi="Arial Narrow"/>
          <w:lang w:val="fr-FR"/>
        </w:rPr>
        <w:t>Fourrures PLACOSTIL F 530 en acier galvanisé d'épaisseur nominale 6/10</w:t>
      </w:r>
      <w:r w:rsidRPr="0000573F">
        <w:rPr>
          <w:rFonts w:ascii="Arial Narrow" w:hAnsi="Arial Narrow"/>
          <w:vertAlign w:val="superscript"/>
          <w:lang w:val="fr-FR"/>
        </w:rPr>
        <w:t>e</w:t>
      </w:r>
      <w:r w:rsidRPr="0000573F">
        <w:rPr>
          <w:rFonts w:ascii="Arial Narrow" w:hAnsi="Arial Narrow"/>
          <w:lang w:val="fr-FR"/>
        </w:rPr>
        <w:t>, disposées à 0,60 m maximum d'entraxe, fixées au support par l'intermédiaire de suspentes PLACOSTIL,</w:t>
      </w:r>
    </w:p>
    <w:p w14:paraId="26D56510" w14:textId="77777777" w:rsidR="008800EA" w:rsidRPr="0000573F" w:rsidRDefault="008800EA" w:rsidP="009F776D">
      <w:pPr>
        <w:pStyle w:val="Paragraphedeliste"/>
        <w:keepLines/>
        <w:numPr>
          <w:ilvl w:val="0"/>
          <w:numId w:val="43"/>
        </w:numPr>
        <w:spacing w:after="0"/>
        <w:rPr>
          <w:rFonts w:ascii="Arial Narrow" w:hAnsi="Arial Narrow"/>
          <w:lang w:val="fr-FR"/>
        </w:rPr>
      </w:pPr>
      <w:r w:rsidRPr="0000573F">
        <w:rPr>
          <w:rFonts w:ascii="Arial Narrow" w:hAnsi="Arial Narrow"/>
          <w:lang w:val="fr-FR"/>
        </w:rPr>
        <w:t>Plaques de plâtre en PLACOPLATRE BA13 fixées perpendiculairement à l'ossature.</w:t>
      </w:r>
    </w:p>
    <w:p w14:paraId="6392CB43" w14:textId="77777777" w:rsidR="008800EA" w:rsidRPr="005A1AA1" w:rsidRDefault="008800EA" w:rsidP="008800EA">
      <w:pPr>
        <w:spacing w:line="276" w:lineRule="auto"/>
        <w:rPr>
          <w:rFonts w:ascii="Arial Narrow" w:hAnsi="Arial Narrow"/>
        </w:rPr>
      </w:pPr>
      <w:r w:rsidRPr="005A1AA1">
        <w:rPr>
          <w:rFonts w:ascii="Arial Narrow" w:hAnsi="Arial Narrow"/>
        </w:rPr>
        <w:t>La mise en œuvre sera conforme au DTU.</w:t>
      </w:r>
    </w:p>
    <w:p w14:paraId="118CA8E0" w14:textId="77777777" w:rsidR="008800EA" w:rsidRPr="005A1AA1" w:rsidRDefault="008800EA" w:rsidP="008800EA">
      <w:pPr>
        <w:pStyle w:val="Corpsdetexte"/>
        <w:spacing w:line="276" w:lineRule="auto"/>
        <w:rPr>
          <w:rFonts w:ascii="Arial Narrow" w:hAnsi="Arial Narrow"/>
          <w:bCs/>
        </w:rPr>
      </w:pPr>
      <w:r w:rsidRPr="005A1AA1">
        <w:rPr>
          <w:rFonts w:ascii="Arial Narrow" w:hAnsi="Arial Narrow"/>
          <w:b w:val="0"/>
          <w:bCs/>
        </w:rPr>
        <w:t>Localisation :</w:t>
      </w:r>
      <w:r w:rsidRPr="005A1AA1">
        <w:rPr>
          <w:rFonts w:ascii="Arial Narrow" w:hAnsi="Arial Narrow"/>
          <w:bCs/>
        </w:rPr>
        <w:t>Tous les locaux sauf Dégagements (voir plans d’architecte)</w:t>
      </w:r>
    </w:p>
    <w:p w14:paraId="5C37638D" w14:textId="77777777" w:rsidR="008800EA" w:rsidRPr="005A1AA1" w:rsidRDefault="008800EA" w:rsidP="008800EA">
      <w:pPr>
        <w:pStyle w:val="Titre4"/>
        <w:keepNext w:val="0"/>
        <w:numPr>
          <w:ilvl w:val="3"/>
          <w:numId w:val="0"/>
        </w:numPr>
        <w:tabs>
          <w:tab w:val="left" w:pos="1512"/>
        </w:tabs>
        <w:spacing w:after="200" w:line="276" w:lineRule="auto"/>
        <w:ind w:left="2880" w:hanging="360"/>
        <w:rPr>
          <w:rFonts w:ascii="Arial Narrow" w:hAnsi="Arial Narrow"/>
          <w:b w:val="0"/>
          <w:sz w:val="24"/>
          <w:szCs w:val="24"/>
        </w:rPr>
      </w:pPr>
      <w:bookmarkStart w:id="20" w:name="_Toc426021297"/>
      <w:bookmarkStart w:id="21" w:name="_Toc492993495"/>
      <w:bookmarkStart w:id="22" w:name="_Toc425845889"/>
      <w:r w:rsidRPr="005A1AA1">
        <w:rPr>
          <w:rFonts w:ascii="Arial Narrow" w:hAnsi="Arial Narrow"/>
          <w:b w:val="0"/>
          <w:sz w:val="24"/>
          <w:szCs w:val="24"/>
        </w:rPr>
        <w:t xml:space="preserve">4.5.3 </w:t>
      </w:r>
      <w:r w:rsidRPr="005A1AA1">
        <w:rPr>
          <w:rFonts w:ascii="Arial Narrow" w:hAnsi="Arial Narrow"/>
          <w:b w:val="0"/>
          <w:sz w:val="24"/>
          <w:szCs w:val="24"/>
          <w:u w:val="single"/>
        </w:rPr>
        <w:t>Locaux secs : STAFF LISSE (option 2)</w:t>
      </w:r>
      <w:bookmarkEnd w:id="20"/>
      <w:bookmarkEnd w:id="21"/>
    </w:p>
    <w:p w14:paraId="53F311AE" w14:textId="77777777" w:rsidR="008800EA" w:rsidRPr="005A1AA1" w:rsidRDefault="008800EA" w:rsidP="008800EA">
      <w:pPr>
        <w:spacing w:line="276" w:lineRule="auto"/>
        <w:rPr>
          <w:rFonts w:ascii="Arial Narrow" w:hAnsi="Arial Narrow"/>
          <w:b/>
        </w:rPr>
      </w:pPr>
      <w:r w:rsidRPr="005A1AA1">
        <w:rPr>
          <w:rFonts w:ascii="Arial Narrow" w:hAnsi="Arial Narrow"/>
          <w:b/>
        </w:rPr>
        <w:t>Plafond en plaques de plâtre sur suspentes</w:t>
      </w:r>
    </w:p>
    <w:p w14:paraId="2EFA2AE9" w14:textId="77777777" w:rsidR="008800EA" w:rsidRPr="005A1AA1" w:rsidRDefault="008800EA" w:rsidP="008800EA">
      <w:pPr>
        <w:pStyle w:val="Corpsdetexte"/>
        <w:spacing w:line="276" w:lineRule="auto"/>
        <w:rPr>
          <w:rFonts w:ascii="Arial Narrow" w:hAnsi="Arial Narrow"/>
          <w:bCs/>
        </w:rPr>
      </w:pPr>
      <w:r w:rsidRPr="005A1AA1">
        <w:rPr>
          <w:rFonts w:ascii="Arial Narrow" w:hAnsi="Arial Narrow"/>
          <w:bCs/>
        </w:rPr>
        <w:t>L’entreprise est tenue d’établir un devis avec l’option d’un staff lisse avec pose par l’un des accessoires énumérés ci-dessous selon l’écartement. Le maître d’ouvrage se réserve le choix définitif lors de l’exécution.</w:t>
      </w:r>
    </w:p>
    <w:p w14:paraId="4E4CF94C" w14:textId="77777777" w:rsidR="008800EA" w:rsidRPr="005A1AA1" w:rsidRDefault="008800EA" w:rsidP="008800EA">
      <w:pPr>
        <w:pStyle w:val="Titre5"/>
        <w:spacing w:line="276" w:lineRule="auto"/>
        <w:rPr>
          <w:rFonts w:ascii="Arial Narrow" w:hAnsi="Arial Narrow"/>
          <w:b/>
          <w:i/>
        </w:rPr>
      </w:pPr>
      <w:r w:rsidRPr="005A1AA1">
        <w:rPr>
          <w:rFonts w:ascii="Arial Narrow" w:hAnsi="Arial Narrow"/>
          <w:b/>
          <w:i/>
        </w:rPr>
        <w:t>4.5.4 Spécifications concernant les plaques de staff</w:t>
      </w:r>
    </w:p>
    <w:p w14:paraId="7A04AB7A" w14:textId="77777777" w:rsidR="008800EA" w:rsidRPr="005A1AA1" w:rsidRDefault="008800EA" w:rsidP="008800EA">
      <w:pPr>
        <w:spacing w:line="276" w:lineRule="auto"/>
        <w:rPr>
          <w:rFonts w:ascii="Arial Narrow" w:hAnsi="Arial Narrow"/>
        </w:rPr>
      </w:pPr>
      <w:r w:rsidRPr="005A1AA1">
        <w:rPr>
          <w:rFonts w:ascii="Arial Narrow" w:hAnsi="Arial Narrow"/>
        </w:rPr>
        <w:t>La surface des plaques ne doit pas dépasser 1 m2.</w:t>
      </w:r>
    </w:p>
    <w:p w14:paraId="2033637B" w14:textId="77777777" w:rsidR="008800EA" w:rsidRPr="005A1AA1" w:rsidRDefault="008800EA" w:rsidP="008800EA">
      <w:pPr>
        <w:spacing w:line="276" w:lineRule="auto"/>
        <w:rPr>
          <w:rFonts w:ascii="Arial Narrow" w:hAnsi="Arial Narrow"/>
        </w:rPr>
      </w:pPr>
      <w:r w:rsidRPr="005A1AA1">
        <w:rPr>
          <w:rFonts w:ascii="Arial Narrow" w:hAnsi="Arial Narrow"/>
        </w:rPr>
        <w:t>Les dimensions les plus courantes sont : x 1 x 1m2 ; 1, 1 x 0, 9 m2 ; 1, 2 x 0, 8 m2 ; 1, 4 x 0, 7 m2 ; 1, 5 x 0, 75m2 et 1, 5 x 0, 66 m2.</w:t>
      </w:r>
    </w:p>
    <w:p w14:paraId="6E7C1868" w14:textId="77777777" w:rsidR="008800EA" w:rsidRPr="005A1AA1" w:rsidRDefault="008800EA" w:rsidP="008800EA">
      <w:pPr>
        <w:spacing w:line="276" w:lineRule="auto"/>
        <w:rPr>
          <w:rFonts w:ascii="Arial Narrow" w:hAnsi="Arial Narrow"/>
        </w:rPr>
      </w:pPr>
      <w:r w:rsidRPr="005A1AA1">
        <w:rPr>
          <w:rFonts w:ascii="Arial Narrow" w:hAnsi="Arial Narrow"/>
        </w:rPr>
        <w:t>L'épaisseur minimale est de :</w:t>
      </w:r>
    </w:p>
    <w:p w14:paraId="29C14CDC" w14:textId="77777777" w:rsidR="008800EA" w:rsidRPr="0000573F" w:rsidRDefault="008800EA" w:rsidP="009F776D">
      <w:pPr>
        <w:pStyle w:val="Paragraphedeliste"/>
        <w:numPr>
          <w:ilvl w:val="0"/>
          <w:numId w:val="45"/>
        </w:numPr>
        <w:spacing w:after="160"/>
        <w:jc w:val="left"/>
        <w:rPr>
          <w:rFonts w:ascii="Arial Narrow" w:hAnsi="Arial Narrow"/>
          <w:lang w:val="fr-FR"/>
        </w:rPr>
      </w:pPr>
      <w:r w:rsidRPr="0000573F">
        <w:rPr>
          <w:rFonts w:ascii="Arial Narrow" w:hAnsi="Arial Narrow"/>
          <w:lang w:val="fr-FR"/>
        </w:rPr>
        <w:t>10 mm pour les plaques armées de filasses ;</w:t>
      </w:r>
    </w:p>
    <w:p w14:paraId="77AE7028" w14:textId="77777777" w:rsidR="008800EA" w:rsidRPr="0000573F" w:rsidRDefault="008800EA" w:rsidP="009F776D">
      <w:pPr>
        <w:pStyle w:val="Paragraphedeliste"/>
        <w:numPr>
          <w:ilvl w:val="0"/>
          <w:numId w:val="45"/>
        </w:numPr>
        <w:spacing w:after="160"/>
        <w:jc w:val="left"/>
        <w:rPr>
          <w:rFonts w:ascii="Arial Narrow" w:hAnsi="Arial Narrow"/>
          <w:lang w:val="fr-FR"/>
        </w:rPr>
      </w:pPr>
      <w:r w:rsidRPr="0000573F">
        <w:rPr>
          <w:rFonts w:ascii="Arial Narrow" w:hAnsi="Arial Narrow"/>
          <w:lang w:val="fr-FR"/>
        </w:rPr>
        <w:t>13 mm pour les plaques armées de toile, grillage et treillis métalliques.</w:t>
      </w:r>
    </w:p>
    <w:p w14:paraId="7A119F5F" w14:textId="77777777" w:rsidR="008800EA" w:rsidRPr="0000573F" w:rsidRDefault="008800EA" w:rsidP="009F776D">
      <w:pPr>
        <w:pStyle w:val="Paragraphedeliste"/>
        <w:numPr>
          <w:ilvl w:val="0"/>
          <w:numId w:val="45"/>
        </w:numPr>
        <w:spacing w:after="160"/>
        <w:jc w:val="left"/>
        <w:rPr>
          <w:rFonts w:ascii="Arial Narrow" w:hAnsi="Arial Narrow"/>
          <w:lang w:val="fr-FR"/>
        </w:rPr>
      </w:pPr>
      <w:r w:rsidRPr="0000573F">
        <w:rPr>
          <w:rFonts w:ascii="Arial Narrow" w:hAnsi="Arial Narrow"/>
          <w:lang w:val="fr-FR"/>
        </w:rPr>
        <w:t>L'épaisseur maximale ne doit pas excéder 15 mn.</w:t>
      </w:r>
    </w:p>
    <w:p w14:paraId="111BEEA2" w14:textId="77777777" w:rsidR="008800EA" w:rsidRPr="005A1AA1" w:rsidRDefault="008800EA" w:rsidP="008800EA">
      <w:pPr>
        <w:pStyle w:val="Titre5"/>
        <w:spacing w:line="276" w:lineRule="auto"/>
        <w:rPr>
          <w:rFonts w:ascii="Arial Narrow" w:hAnsi="Arial Narrow"/>
          <w:b/>
          <w:i/>
        </w:rPr>
      </w:pPr>
      <w:r w:rsidRPr="005A1AA1">
        <w:rPr>
          <w:rFonts w:ascii="Arial Narrow" w:hAnsi="Arial Narrow"/>
          <w:b/>
          <w:i/>
        </w:rPr>
        <w:lastRenderedPageBreak/>
        <w:t>4.5.5 Accessoires de pose à écartement</w:t>
      </w:r>
    </w:p>
    <w:p w14:paraId="779E7EB6" w14:textId="77777777" w:rsidR="008800EA" w:rsidRPr="005A1AA1" w:rsidRDefault="008800EA" w:rsidP="008800EA">
      <w:pPr>
        <w:spacing w:line="276" w:lineRule="auto"/>
        <w:rPr>
          <w:rFonts w:ascii="Arial Narrow" w:hAnsi="Arial Narrow"/>
        </w:rPr>
      </w:pPr>
      <w:r w:rsidRPr="005A1AA1">
        <w:rPr>
          <w:rFonts w:ascii="Arial Narrow" w:hAnsi="Arial Narrow"/>
        </w:rPr>
        <w:t>La pose des plaques est réalisée par des dispositifs de scellement par patins sur le staff apte à assurer un maintien d’une meilleure fiabilité, la résistance à la traction des suspentes étant calculée avec un coefficient de sécurité de 3 au minimum.</w:t>
      </w:r>
    </w:p>
    <w:p w14:paraId="166FFF5C" w14:textId="77777777" w:rsidR="008800EA" w:rsidRPr="0000573F" w:rsidRDefault="008800EA" w:rsidP="009F776D">
      <w:pPr>
        <w:pStyle w:val="Paragraphedeliste"/>
        <w:numPr>
          <w:ilvl w:val="0"/>
          <w:numId w:val="46"/>
        </w:numPr>
        <w:spacing w:after="160"/>
        <w:jc w:val="left"/>
        <w:rPr>
          <w:rFonts w:ascii="Arial Narrow" w:hAnsi="Arial Narrow"/>
          <w:lang w:val="fr-FR"/>
        </w:rPr>
      </w:pPr>
      <w:r w:rsidRPr="0000573F">
        <w:rPr>
          <w:rFonts w:ascii="Arial Narrow" w:hAnsi="Arial Narrow"/>
          <w:lang w:val="fr-FR"/>
        </w:rPr>
        <w:t>Patins de scellement : la surface de contact des patins de scellent sur la face brute de la plaque doit être comprise entre 50cm² et 100cm², pour les patins simples, et la somme des deux surfaces doit être comprise entre les mêmes marges pour les patins dédoublés, avec un éloignement des deux emprises compris entre 10 et 15 cm.</w:t>
      </w:r>
    </w:p>
    <w:p w14:paraId="61A42DFB" w14:textId="77777777" w:rsidR="008800EA" w:rsidRPr="0000573F" w:rsidRDefault="008800EA" w:rsidP="009F776D">
      <w:pPr>
        <w:pStyle w:val="Paragraphedeliste"/>
        <w:numPr>
          <w:ilvl w:val="0"/>
          <w:numId w:val="46"/>
        </w:numPr>
        <w:spacing w:after="160"/>
        <w:jc w:val="left"/>
        <w:rPr>
          <w:rFonts w:ascii="Arial Narrow" w:hAnsi="Arial Narrow"/>
          <w:lang w:val="fr-FR"/>
        </w:rPr>
      </w:pPr>
      <w:r w:rsidRPr="0000573F">
        <w:rPr>
          <w:rFonts w:ascii="Arial Narrow" w:hAnsi="Arial Narrow"/>
          <w:lang w:val="fr-FR"/>
        </w:rPr>
        <w:t xml:space="preserve">Suspentes en polochon : le diamètre minimum du cordon est au moins égal à 20mm pour les patins simples, et pour les patins dédoublés, le diamètre minimal de chacun des cordons est au moins égale à 15 </w:t>
      </w:r>
      <w:proofErr w:type="spellStart"/>
      <w:r w:rsidRPr="0000573F">
        <w:rPr>
          <w:rFonts w:ascii="Arial Narrow" w:hAnsi="Arial Narrow"/>
          <w:lang w:val="fr-FR"/>
        </w:rPr>
        <w:t>mm.</w:t>
      </w:r>
      <w:proofErr w:type="spellEnd"/>
    </w:p>
    <w:p w14:paraId="7284F3E9" w14:textId="77777777" w:rsidR="008800EA" w:rsidRPr="0000573F" w:rsidRDefault="008800EA" w:rsidP="009F776D">
      <w:pPr>
        <w:pStyle w:val="Paragraphedeliste"/>
        <w:numPr>
          <w:ilvl w:val="0"/>
          <w:numId w:val="46"/>
        </w:numPr>
        <w:spacing w:after="160"/>
        <w:jc w:val="left"/>
        <w:rPr>
          <w:rFonts w:ascii="Arial Narrow" w:hAnsi="Arial Narrow"/>
          <w:lang w:val="fr-FR"/>
        </w:rPr>
      </w:pPr>
      <w:r w:rsidRPr="0000573F">
        <w:rPr>
          <w:rFonts w:ascii="Arial Narrow" w:hAnsi="Arial Narrow"/>
          <w:lang w:val="fr-FR"/>
        </w:rPr>
        <w:t xml:space="preserve">Suspentes en fil de fer </w:t>
      </w:r>
      <w:proofErr w:type="spellStart"/>
      <w:r w:rsidRPr="0000573F">
        <w:rPr>
          <w:rFonts w:ascii="Arial Narrow" w:hAnsi="Arial Narrow"/>
          <w:lang w:val="fr-FR"/>
        </w:rPr>
        <w:t>polochonné</w:t>
      </w:r>
      <w:proofErr w:type="spellEnd"/>
      <w:r w:rsidRPr="0000573F">
        <w:rPr>
          <w:rFonts w:ascii="Arial Narrow" w:hAnsi="Arial Narrow"/>
          <w:lang w:val="fr-FR"/>
        </w:rPr>
        <w:t xml:space="preserve"> : elles sont constituées de deux brins de fil de fer d’un diamètre minimal de 1 mm, enrobés d’un polochon, le diamètre minimum du cordon est au moins égal à 20 mm, pour les patins simples, et pour les patins dédoublés, le diamètre minimal de chacun des cordons est au moins égale à 20 </w:t>
      </w:r>
      <w:proofErr w:type="spellStart"/>
      <w:r w:rsidRPr="0000573F">
        <w:rPr>
          <w:rFonts w:ascii="Arial Narrow" w:hAnsi="Arial Narrow"/>
          <w:lang w:val="fr-FR"/>
        </w:rPr>
        <w:t>mm.</w:t>
      </w:r>
      <w:proofErr w:type="spellEnd"/>
      <w:r w:rsidRPr="0000573F">
        <w:rPr>
          <w:rFonts w:ascii="Arial Narrow" w:hAnsi="Arial Narrow"/>
          <w:lang w:val="fr-FR"/>
        </w:rPr>
        <w:t xml:space="preserve"> Le fil de fer peut être remplacé par des fils de cuivre ou des fils d’alliage spécial. Le fil de fer doit être protégé contre la corrosion par galvanisation à chaud conforme aux exigences de la classe B, minimum de la norme NF A 91-131.</w:t>
      </w:r>
    </w:p>
    <w:p w14:paraId="718E29E7" w14:textId="77777777" w:rsidR="008800EA" w:rsidRPr="005A1AA1" w:rsidRDefault="008800EA" w:rsidP="008800EA">
      <w:pPr>
        <w:pStyle w:val="Titre5"/>
        <w:spacing w:line="276" w:lineRule="auto"/>
        <w:rPr>
          <w:rFonts w:ascii="Arial Narrow" w:hAnsi="Arial Narrow"/>
          <w:b/>
          <w:i/>
        </w:rPr>
      </w:pPr>
      <w:r w:rsidRPr="005A1AA1">
        <w:rPr>
          <w:rFonts w:ascii="Arial Narrow" w:hAnsi="Arial Narrow"/>
          <w:b/>
          <w:i/>
        </w:rPr>
        <w:t xml:space="preserve">4.5.6 Sélection des accessoires de pose à écartement en fonction des distances d’écartement </w:t>
      </w:r>
    </w:p>
    <w:p w14:paraId="75EA7149" w14:textId="77777777" w:rsidR="008800EA" w:rsidRPr="0000573F" w:rsidRDefault="008800EA" w:rsidP="009F776D">
      <w:pPr>
        <w:pStyle w:val="Paragraphedeliste"/>
        <w:numPr>
          <w:ilvl w:val="0"/>
          <w:numId w:val="47"/>
        </w:numPr>
        <w:spacing w:after="160"/>
        <w:jc w:val="left"/>
        <w:rPr>
          <w:rFonts w:ascii="Arial Narrow" w:hAnsi="Arial Narrow"/>
          <w:lang w:val="fr-FR"/>
        </w:rPr>
      </w:pPr>
      <w:r w:rsidRPr="0000573F">
        <w:rPr>
          <w:rFonts w:ascii="Arial Narrow" w:hAnsi="Arial Narrow"/>
          <w:lang w:val="fr-FR"/>
        </w:rPr>
        <w:t>Très faible écartement : inférieur à 0,05 m : pour cet écartement les accessoires utilisés sont les patins de scellement</w:t>
      </w:r>
    </w:p>
    <w:p w14:paraId="3E08ECCA" w14:textId="77777777" w:rsidR="008800EA" w:rsidRPr="0000573F" w:rsidRDefault="008800EA" w:rsidP="009F776D">
      <w:pPr>
        <w:pStyle w:val="Paragraphedeliste"/>
        <w:numPr>
          <w:ilvl w:val="0"/>
          <w:numId w:val="47"/>
        </w:numPr>
        <w:spacing w:after="160"/>
        <w:jc w:val="left"/>
        <w:rPr>
          <w:rFonts w:ascii="Arial Narrow" w:hAnsi="Arial Narrow"/>
          <w:lang w:val="fr-FR"/>
        </w:rPr>
      </w:pPr>
      <w:r w:rsidRPr="0000573F">
        <w:rPr>
          <w:rFonts w:ascii="Arial Narrow" w:hAnsi="Arial Narrow"/>
          <w:lang w:val="fr-FR"/>
        </w:rPr>
        <w:t xml:space="preserve">Faible écartement : compris entre 0,05 et 0,40m : pour cet écartement les accessoires utilisés sont les suspentes en polochon, les suspentes en fil de fer </w:t>
      </w:r>
      <w:proofErr w:type="spellStart"/>
      <w:r w:rsidRPr="0000573F">
        <w:rPr>
          <w:rFonts w:ascii="Arial Narrow" w:hAnsi="Arial Narrow"/>
          <w:lang w:val="fr-FR"/>
        </w:rPr>
        <w:t>polochonné</w:t>
      </w:r>
      <w:proofErr w:type="spellEnd"/>
      <w:r w:rsidRPr="0000573F">
        <w:rPr>
          <w:rFonts w:ascii="Arial Narrow" w:hAnsi="Arial Narrow"/>
          <w:lang w:val="fr-FR"/>
        </w:rPr>
        <w:t>, les suspentes en fer rond et les suspentes en tige filetée</w:t>
      </w:r>
    </w:p>
    <w:p w14:paraId="7770D12E" w14:textId="77777777" w:rsidR="008800EA" w:rsidRPr="0000573F" w:rsidRDefault="008800EA" w:rsidP="009F776D">
      <w:pPr>
        <w:pStyle w:val="Paragraphedeliste"/>
        <w:numPr>
          <w:ilvl w:val="0"/>
          <w:numId w:val="47"/>
        </w:numPr>
        <w:spacing w:after="160"/>
        <w:jc w:val="left"/>
        <w:rPr>
          <w:rFonts w:ascii="Arial Narrow" w:hAnsi="Arial Narrow"/>
          <w:lang w:val="fr-FR"/>
        </w:rPr>
      </w:pPr>
      <w:r w:rsidRPr="0000573F">
        <w:rPr>
          <w:rFonts w:ascii="Arial Narrow" w:hAnsi="Arial Narrow"/>
          <w:lang w:val="fr-FR"/>
        </w:rPr>
        <w:t xml:space="preserve">Ecartement moyen : compris entre 0,40 et 0,60m : pour cet écartement les accessoires utilisés sont les suspentes en fil de fer </w:t>
      </w:r>
      <w:proofErr w:type="spellStart"/>
      <w:r w:rsidRPr="0000573F">
        <w:rPr>
          <w:rFonts w:ascii="Arial Narrow" w:hAnsi="Arial Narrow"/>
          <w:lang w:val="fr-FR"/>
        </w:rPr>
        <w:t>polochonné</w:t>
      </w:r>
      <w:proofErr w:type="spellEnd"/>
      <w:r w:rsidRPr="0000573F">
        <w:rPr>
          <w:rFonts w:ascii="Arial Narrow" w:hAnsi="Arial Narrow"/>
          <w:lang w:val="fr-FR"/>
        </w:rPr>
        <w:t>, les suspentes en fer rond et les suspentes en tige filetée.</w:t>
      </w:r>
    </w:p>
    <w:p w14:paraId="3E15BCB5" w14:textId="77777777" w:rsidR="008800EA" w:rsidRPr="005A1AA1" w:rsidRDefault="008800EA" w:rsidP="008800EA">
      <w:pPr>
        <w:pStyle w:val="Titre5"/>
        <w:spacing w:line="276" w:lineRule="auto"/>
        <w:rPr>
          <w:rFonts w:ascii="Arial Narrow" w:hAnsi="Arial Narrow"/>
          <w:b/>
          <w:i/>
        </w:rPr>
      </w:pPr>
      <w:r w:rsidRPr="005A1AA1">
        <w:rPr>
          <w:rFonts w:ascii="Arial Narrow" w:hAnsi="Arial Narrow"/>
          <w:b/>
          <w:i/>
        </w:rPr>
        <w:t>4.5.7 Dispositifs de fixation des accessoires de pose à écartement sur les supports</w:t>
      </w:r>
    </w:p>
    <w:p w14:paraId="62F55447" w14:textId="77777777" w:rsidR="008800EA" w:rsidRPr="005A1AA1" w:rsidRDefault="008800EA" w:rsidP="008800EA">
      <w:pPr>
        <w:spacing w:line="276" w:lineRule="auto"/>
        <w:rPr>
          <w:rFonts w:ascii="Arial Narrow" w:hAnsi="Arial Narrow"/>
          <w:bCs/>
        </w:rPr>
      </w:pPr>
      <w:r w:rsidRPr="005A1AA1">
        <w:rPr>
          <w:rFonts w:ascii="Arial Narrow" w:hAnsi="Arial Narrow"/>
        </w:rPr>
        <w:t>Fixation sur dalles pleines coulées en œuvre ou confectionnées à partir de prédalles préfabriquées : Sur les dalles où des dispositifs de fixation (cheville en attente, douille taraudée en attente) n’ont été pas prévus, les fixations et ancrages sont réalisées en dehors des zones de concentration d’aciers par les dispositifs suivants :  goujon, clou ou clou à œil, posés au pistolet de scellement, avec patins d’assujettissement si nécessaire. - Chevilles métalliques en acier zingué ou en laiton, taraudées, à expansion, auto foreuse ou chimique. Fixation sur jouées de poutres en béton armé : idem aux dalles pleines.</w:t>
      </w:r>
    </w:p>
    <w:p w14:paraId="78AF108A" w14:textId="77777777" w:rsidR="008800EA" w:rsidRPr="005A1AA1" w:rsidRDefault="008800EA" w:rsidP="008800EA">
      <w:pPr>
        <w:pStyle w:val="Titre4"/>
        <w:keepNext w:val="0"/>
        <w:numPr>
          <w:ilvl w:val="3"/>
          <w:numId w:val="0"/>
        </w:numPr>
        <w:tabs>
          <w:tab w:val="left" w:pos="1512"/>
        </w:tabs>
        <w:spacing w:after="200" w:line="276" w:lineRule="auto"/>
        <w:ind w:left="2880" w:hanging="360"/>
        <w:rPr>
          <w:rFonts w:ascii="Arial Narrow" w:hAnsi="Arial Narrow"/>
          <w:b w:val="0"/>
          <w:bCs/>
          <w:sz w:val="24"/>
          <w:szCs w:val="24"/>
        </w:rPr>
      </w:pPr>
      <w:bookmarkStart w:id="23" w:name="_Toc492993496"/>
      <w:r w:rsidRPr="005A1AA1">
        <w:rPr>
          <w:rFonts w:ascii="Arial Narrow" w:hAnsi="Arial Narrow"/>
          <w:b w:val="0"/>
          <w:sz w:val="24"/>
          <w:szCs w:val="24"/>
        </w:rPr>
        <w:t>4.5.8 Locaux</w:t>
      </w:r>
      <w:r w:rsidRPr="005A1AA1">
        <w:rPr>
          <w:rFonts w:ascii="Arial Narrow" w:hAnsi="Arial Narrow"/>
          <w:b w:val="0"/>
          <w:sz w:val="24"/>
          <w:szCs w:val="24"/>
          <w:u w:val="single"/>
        </w:rPr>
        <w:t xml:space="preserve"> humides</w:t>
      </w:r>
      <w:bookmarkEnd w:id="22"/>
      <w:bookmarkEnd w:id="23"/>
    </w:p>
    <w:p w14:paraId="6F1A7BC9" w14:textId="77777777" w:rsidR="008800EA" w:rsidRPr="005A1AA1" w:rsidRDefault="008800EA" w:rsidP="008800EA">
      <w:pPr>
        <w:spacing w:line="276" w:lineRule="auto"/>
        <w:rPr>
          <w:rFonts w:ascii="Arial Narrow" w:hAnsi="Arial Narrow"/>
        </w:rPr>
      </w:pPr>
      <w:r w:rsidRPr="005A1AA1">
        <w:rPr>
          <w:rFonts w:ascii="Arial Narrow" w:hAnsi="Arial Narrow"/>
        </w:rPr>
        <w:t>Les plafonds seront réalisés selon le système PLACOSTIL de marque PLACO et constitués de la façon suivante :</w:t>
      </w:r>
    </w:p>
    <w:p w14:paraId="660BBF62" w14:textId="77777777" w:rsidR="008800EA" w:rsidRPr="0000573F" w:rsidRDefault="008800EA" w:rsidP="009F776D">
      <w:pPr>
        <w:pStyle w:val="Paragraphedeliste"/>
        <w:keepLines/>
        <w:numPr>
          <w:ilvl w:val="0"/>
          <w:numId w:val="44"/>
        </w:numPr>
        <w:spacing w:after="0"/>
        <w:rPr>
          <w:rFonts w:ascii="Arial Narrow" w:hAnsi="Arial Narrow"/>
          <w:lang w:val="fr-FR"/>
        </w:rPr>
      </w:pPr>
      <w:r w:rsidRPr="0000573F">
        <w:rPr>
          <w:rFonts w:ascii="Arial Narrow" w:hAnsi="Arial Narrow"/>
          <w:lang w:val="fr-FR"/>
        </w:rPr>
        <w:t>Fourrures PLACOSTIL F 530 en acier galvanisé d'épaisseur nominale 6/10</w:t>
      </w:r>
      <w:r w:rsidRPr="0000573F">
        <w:rPr>
          <w:rFonts w:ascii="Arial Narrow" w:hAnsi="Arial Narrow"/>
          <w:vertAlign w:val="superscript"/>
          <w:lang w:val="fr-FR"/>
        </w:rPr>
        <w:t>e</w:t>
      </w:r>
      <w:r w:rsidRPr="0000573F">
        <w:rPr>
          <w:rFonts w:ascii="Arial Narrow" w:hAnsi="Arial Narrow"/>
          <w:lang w:val="fr-FR"/>
        </w:rPr>
        <w:t>, disposées à 0,60 m maximum d'entraxe, fixées au support par l'intermédiaire de suspentes Placostil,</w:t>
      </w:r>
    </w:p>
    <w:p w14:paraId="6BBA0C0F" w14:textId="77777777" w:rsidR="008800EA" w:rsidRPr="0000573F" w:rsidRDefault="008800EA" w:rsidP="009F776D">
      <w:pPr>
        <w:pStyle w:val="Paragraphedeliste"/>
        <w:keepLines/>
        <w:numPr>
          <w:ilvl w:val="0"/>
          <w:numId w:val="44"/>
        </w:numPr>
        <w:spacing w:after="0"/>
        <w:rPr>
          <w:rFonts w:ascii="Arial Narrow" w:hAnsi="Arial Narrow"/>
          <w:lang w:val="fr-FR"/>
        </w:rPr>
      </w:pPr>
      <w:r w:rsidRPr="0000573F">
        <w:rPr>
          <w:rFonts w:ascii="Arial Narrow" w:hAnsi="Arial Narrow"/>
          <w:lang w:val="fr-FR"/>
        </w:rPr>
        <w:t>Plaques de plâtre hydrofugées à deux bords aminci à haute résistance à l'humidité PLACOMARINE BA 13 fixées perpendiculairement à l'ossature.</w:t>
      </w:r>
    </w:p>
    <w:p w14:paraId="5B6D8625" w14:textId="77777777" w:rsidR="008800EA" w:rsidRPr="005A1AA1" w:rsidRDefault="008800EA" w:rsidP="008800EA">
      <w:pPr>
        <w:spacing w:line="276" w:lineRule="auto"/>
        <w:rPr>
          <w:rFonts w:ascii="Arial Narrow" w:hAnsi="Arial Narrow"/>
        </w:rPr>
      </w:pPr>
      <w:r w:rsidRPr="005A1AA1">
        <w:rPr>
          <w:rFonts w:ascii="Arial Narrow" w:hAnsi="Arial Narrow"/>
        </w:rPr>
        <w:t>Les joints seront traités selon la technique et avec les produits de la marque.</w:t>
      </w:r>
    </w:p>
    <w:p w14:paraId="13C02C76" w14:textId="77777777" w:rsidR="008800EA" w:rsidRPr="005A1AA1" w:rsidRDefault="008800EA" w:rsidP="008800EA">
      <w:pPr>
        <w:spacing w:line="276" w:lineRule="auto"/>
        <w:rPr>
          <w:rFonts w:ascii="Arial Narrow" w:hAnsi="Arial Narrow"/>
        </w:rPr>
      </w:pPr>
      <w:r w:rsidRPr="005A1AA1">
        <w:rPr>
          <w:rFonts w:ascii="Arial Narrow" w:hAnsi="Arial Narrow"/>
        </w:rPr>
        <w:t>La mise en œuvre sera conforme au DTU et/ou à l'Avis Technique et aux recommandations du fabricant.</w:t>
      </w:r>
    </w:p>
    <w:p w14:paraId="4E765760" w14:textId="77777777" w:rsidR="008800EA" w:rsidRPr="005A1AA1" w:rsidRDefault="008800EA" w:rsidP="008800EA">
      <w:pPr>
        <w:pStyle w:val="Titre3"/>
        <w:spacing w:line="276" w:lineRule="auto"/>
        <w:rPr>
          <w:rFonts w:ascii="Arial Narrow" w:hAnsi="Arial Narrow"/>
          <w:b w:val="0"/>
          <w:sz w:val="24"/>
          <w:szCs w:val="24"/>
        </w:rPr>
      </w:pPr>
      <w:bookmarkStart w:id="24" w:name="_Toc425845890"/>
      <w:bookmarkStart w:id="25" w:name="_Toc492993497"/>
      <w:r w:rsidRPr="005A1AA1">
        <w:rPr>
          <w:rFonts w:ascii="Arial Narrow" w:hAnsi="Arial Narrow"/>
          <w:b w:val="0"/>
          <w:sz w:val="24"/>
          <w:szCs w:val="24"/>
        </w:rPr>
        <w:t xml:space="preserve">4.5.9 </w:t>
      </w:r>
      <w:r w:rsidRPr="005A1AA1">
        <w:rPr>
          <w:rFonts w:ascii="Arial Narrow" w:hAnsi="Arial Narrow"/>
          <w:b w:val="0"/>
          <w:sz w:val="24"/>
          <w:szCs w:val="24"/>
          <w:u w:val="single"/>
        </w:rPr>
        <w:t>Plaques de plâtre hydrofuges</w:t>
      </w:r>
      <w:bookmarkEnd w:id="24"/>
      <w:bookmarkEnd w:id="25"/>
    </w:p>
    <w:p w14:paraId="2D02D3AB" w14:textId="77777777" w:rsidR="008800EA" w:rsidRPr="005A1AA1" w:rsidRDefault="008800EA" w:rsidP="008800EA">
      <w:pPr>
        <w:spacing w:line="276" w:lineRule="auto"/>
        <w:rPr>
          <w:rFonts w:ascii="Arial Narrow" w:hAnsi="Arial Narrow"/>
        </w:rPr>
      </w:pPr>
      <w:r w:rsidRPr="005A1AA1">
        <w:rPr>
          <w:rFonts w:ascii="Arial Narrow" w:hAnsi="Arial Narrow"/>
        </w:rPr>
        <w:t>Plaque de plâtre hydrofugée à deux bords amincis à haute résistance à l'humidité type PLACOMARINE BA 13 ou produit équivalent.</w:t>
      </w:r>
      <w:bookmarkStart w:id="26" w:name="_Toc425845891"/>
    </w:p>
    <w:p w14:paraId="607F2022" w14:textId="77777777" w:rsidR="008800EA" w:rsidRPr="005A1AA1" w:rsidRDefault="008800EA" w:rsidP="008800EA">
      <w:pPr>
        <w:pStyle w:val="Titre4"/>
        <w:keepNext w:val="0"/>
        <w:numPr>
          <w:ilvl w:val="3"/>
          <w:numId w:val="0"/>
        </w:numPr>
        <w:tabs>
          <w:tab w:val="left" w:pos="1512"/>
        </w:tabs>
        <w:spacing w:after="200" w:line="276" w:lineRule="auto"/>
        <w:ind w:left="2880" w:hanging="360"/>
        <w:rPr>
          <w:rFonts w:ascii="Arial Narrow" w:hAnsi="Arial Narrow"/>
          <w:sz w:val="24"/>
          <w:szCs w:val="24"/>
        </w:rPr>
      </w:pPr>
      <w:bookmarkStart w:id="27" w:name="_Toc492993498"/>
      <w:r w:rsidRPr="005A1AA1">
        <w:rPr>
          <w:rFonts w:ascii="Arial Narrow" w:hAnsi="Arial Narrow"/>
          <w:b w:val="0"/>
          <w:sz w:val="24"/>
          <w:szCs w:val="24"/>
        </w:rPr>
        <w:t xml:space="preserve">4.5.10 </w:t>
      </w:r>
      <w:r w:rsidRPr="005A1AA1">
        <w:rPr>
          <w:rFonts w:ascii="Arial Narrow" w:hAnsi="Arial Narrow"/>
          <w:b w:val="0"/>
          <w:sz w:val="24"/>
          <w:szCs w:val="24"/>
          <w:u w:val="single"/>
        </w:rPr>
        <w:t>Caractéristiques techniques</w:t>
      </w:r>
      <w:r w:rsidRPr="005A1AA1">
        <w:rPr>
          <w:rFonts w:ascii="Arial Narrow" w:hAnsi="Arial Narrow"/>
          <w:sz w:val="24"/>
          <w:szCs w:val="24"/>
        </w:rPr>
        <w:t> :</w:t>
      </w:r>
      <w:bookmarkEnd w:id="26"/>
      <w:bookmarkEnd w:id="27"/>
    </w:p>
    <w:p w14:paraId="0800B077" w14:textId="77777777" w:rsidR="008800EA" w:rsidRPr="005A1AA1" w:rsidRDefault="008800EA" w:rsidP="009F776D">
      <w:pPr>
        <w:pStyle w:val="Paragraphedeliste"/>
        <w:keepLines/>
        <w:numPr>
          <w:ilvl w:val="0"/>
          <w:numId w:val="42"/>
        </w:numPr>
        <w:spacing w:after="0"/>
        <w:rPr>
          <w:rFonts w:ascii="Arial Narrow" w:hAnsi="Arial Narrow"/>
        </w:rPr>
      </w:pPr>
      <w:r w:rsidRPr="005A1AA1">
        <w:rPr>
          <w:rFonts w:ascii="Arial Narrow" w:hAnsi="Arial Narrow"/>
        </w:rPr>
        <w:lastRenderedPageBreak/>
        <w:t>Aspect : Lisse</w:t>
      </w:r>
    </w:p>
    <w:p w14:paraId="1D7E7F3A" w14:textId="77777777" w:rsidR="008800EA" w:rsidRPr="005A1AA1" w:rsidRDefault="008800EA" w:rsidP="009F776D">
      <w:pPr>
        <w:pStyle w:val="Paragraphedeliste"/>
        <w:keepLines/>
        <w:numPr>
          <w:ilvl w:val="0"/>
          <w:numId w:val="42"/>
        </w:numPr>
        <w:spacing w:after="0"/>
        <w:rPr>
          <w:rFonts w:ascii="Arial Narrow" w:hAnsi="Arial Narrow"/>
        </w:rPr>
      </w:pPr>
      <w:proofErr w:type="spellStart"/>
      <w:r w:rsidRPr="005A1AA1">
        <w:rPr>
          <w:rFonts w:ascii="Arial Narrow" w:hAnsi="Arial Narrow"/>
        </w:rPr>
        <w:t>Composant</w:t>
      </w:r>
      <w:proofErr w:type="spellEnd"/>
      <w:r w:rsidRPr="005A1AA1">
        <w:rPr>
          <w:rFonts w:ascii="Arial Narrow" w:hAnsi="Arial Narrow"/>
        </w:rPr>
        <w:t xml:space="preserve"> </w:t>
      </w:r>
      <w:proofErr w:type="spellStart"/>
      <w:r w:rsidRPr="005A1AA1">
        <w:rPr>
          <w:rFonts w:ascii="Arial Narrow" w:hAnsi="Arial Narrow"/>
        </w:rPr>
        <w:t>essentiel</w:t>
      </w:r>
      <w:proofErr w:type="spellEnd"/>
      <w:r w:rsidRPr="005A1AA1">
        <w:rPr>
          <w:rFonts w:ascii="Arial Narrow" w:hAnsi="Arial Narrow"/>
        </w:rPr>
        <w:t> : </w:t>
      </w:r>
      <w:proofErr w:type="spellStart"/>
      <w:r w:rsidRPr="005A1AA1">
        <w:rPr>
          <w:rFonts w:ascii="Arial Narrow" w:hAnsi="Arial Narrow"/>
        </w:rPr>
        <w:t>Plâtre</w:t>
      </w:r>
      <w:proofErr w:type="spellEnd"/>
    </w:p>
    <w:p w14:paraId="18E39E2D" w14:textId="77777777" w:rsidR="008800EA" w:rsidRPr="005A1AA1" w:rsidRDefault="008800EA" w:rsidP="009F776D">
      <w:pPr>
        <w:pStyle w:val="Paragraphedeliste"/>
        <w:keepLines/>
        <w:numPr>
          <w:ilvl w:val="0"/>
          <w:numId w:val="42"/>
        </w:numPr>
        <w:spacing w:after="0"/>
        <w:rPr>
          <w:rFonts w:ascii="Arial Narrow" w:hAnsi="Arial Narrow"/>
        </w:rPr>
      </w:pPr>
      <w:r w:rsidRPr="005A1AA1">
        <w:rPr>
          <w:rFonts w:ascii="Arial Narrow" w:hAnsi="Arial Narrow"/>
        </w:rPr>
        <w:t xml:space="preserve">Type de </w:t>
      </w:r>
      <w:proofErr w:type="spellStart"/>
      <w:r w:rsidRPr="005A1AA1">
        <w:rPr>
          <w:rFonts w:ascii="Arial Narrow" w:hAnsi="Arial Narrow"/>
        </w:rPr>
        <w:t>parement</w:t>
      </w:r>
      <w:proofErr w:type="spellEnd"/>
      <w:r w:rsidRPr="005A1AA1">
        <w:rPr>
          <w:rFonts w:ascii="Arial Narrow" w:hAnsi="Arial Narrow"/>
        </w:rPr>
        <w:t> : Carton</w:t>
      </w:r>
    </w:p>
    <w:p w14:paraId="6F37F079" w14:textId="77777777" w:rsidR="008800EA" w:rsidRPr="005A1AA1" w:rsidRDefault="008800EA" w:rsidP="009F776D">
      <w:pPr>
        <w:pStyle w:val="Paragraphedeliste"/>
        <w:keepLines/>
        <w:numPr>
          <w:ilvl w:val="0"/>
          <w:numId w:val="42"/>
        </w:numPr>
        <w:spacing w:after="0"/>
        <w:rPr>
          <w:rFonts w:ascii="Arial Narrow" w:hAnsi="Arial Narrow"/>
        </w:rPr>
      </w:pPr>
      <w:proofErr w:type="spellStart"/>
      <w:r w:rsidRPr="005A1AA1">
        <w:rPr>
          <w:rFonts w:ascii="Arial Narrow" w:hAnsi="Arial Narrow"/>
          <w:bCs/>
        </w:rPr>
        <w:t>Epaisseur</w:t>
      </w:r>
      <w:proofErr w:type="spellEnd"/>
      <w:r w:rsidRPr="005A1AA1">
        <w:rPr>
          <w:rFonts w:ascii="Arial Narrow" w:hAnsi="Arial Narrow"/>
        </w:rPr>
        <w:t> : 12,5 mm</w:t>
      </w:r>
    </w:p>
    <w:p w14:paraId="501140C6" w14:textId="77777777" w:rsidR="008800EA" w:rsidRPr="0000573F" w:rsidRDefault="008800EA" w:rsidP="009F776D">
      <w:pPr>
        <w:pStyle w:val="Paragraphedeliste"/>
        <w:keepLines/>
        <w:numPr>
          <w:ilvl w:val="0"/>
          <w:numId w:val="42"/>
        </w:numPr>
        <w:spacing w:after="0"/>
        <w:rPr>
          <w:rFonts w:ascii="Arial Narrow" w:hAnsi="Arial Narrow"/>
          <w:lang w:val="fr-FR"/>
        </w:rPr>
      </w:pPr>
      <w:r w:rsidRPr="0000573F">
        <w:rPr>
          <w:rFonts w:ascii="Arial Narrow" w:hAnsi="Arial Narrow"/>
          <w:lang w:val="fr-FR"/>
        </w:rPr>
        <w:t>Type de plaque : H (Résistance à l'humidité)</w:t>
      </w:r>
    </w:p>
    <w:p w14:paraId="40EEDEA5" w14:textId="77777777" w:rsidR="008800EA" w:rsidRPr="005A1AA1" w:rsidRDefault="008800EA" w:rsidP="009F776D">
      <w:pPr>
        <w:pStyle w:val="Paragraphedeliste"/>
        <w:keepLines/>
        <w:numPr>
          <w:ilvl w:val="0"/>
          <w:numId w:val="42"/>
        </w:numPr>
        <w:spacing w:after="0"/>
        <w:rPr>
          <w:rFonts w:ascii="Arial Narrow" w:hAnsi="Arial Narrow"/>
        </w:rPr>
      </w:pPr>
      <w:proofErr w:type="spellStart"/>
      <w:r w:rsidRPr="005A1AA1">
        <w:rPr>
          <w:rFonts w:ascii="Arial Narrow" w:hAnsi="Arial Narrow"/>
          <w:bCs/>
        </w:rPr>
        <w:t>Classement</w:t>
      </w:r>
      <w:proofErr w:type="spellEnd"/>
      <w:r w:rsidRPr="005A1AA1">
        <w:rPr>
          <w:rFonts w:ascii="Arial Narrow" w:hAnsi="Arial Narrow"/>
          <w:bCs/>
        </w:rPr>
        <w:t xml:space="preserve"> à </w:t>
      </w:r>
      <w:proofErr w:type="spellStart"/>
      <w:r w:rsidRPr="005A1AA1">
        <w:rPr>
          <w:rFonts w:ascii="Arial Narrow" w:hAnsi="Arial Narrow"/>
          <w:bCs/>
        </w:rPr>
        <w:t>l'humidité</w:t>
      </w:r>
      <w:proofErr w:type="spellEnd"/>
      <w:r w:rsidRPr="005A1AA1">
        <w:rPr>
          <w:rFonts w:ascii="Arial Narrow" w:hAnsi="Arial Narrow"/>
        </w:rPr>
        <w:t xml:space="preserve"> : H1 </w:t>
      </w:r>
    </w:p>
    <w:p w14:paraId="26E03D4E" w14:textId="77777777" w:rsidR="008800EA" w:rsidRPr="005A1AA1" w:rsidRDefault="008800EA" w:rsidP="008800EA">
      <w:pPr>
        <w:pStyle w:val="Titre4"/>
        <w:keepNext w:val="0"/>
        <w:numPr>
          <w:ilvl w:val="3"/>
          <w:numId w:val="0"/>
        </w:numPr>
        <w:tabs>
          <w:tab w:val="left" w:pos="1512"/>
        </w:tabs>
        <w:spacing w:after="200" w:line="276" w:lineRule="auto"/>
        <w:ind w:left="2880" w:hanging="360"/>
        <w:rPr>
          <w:rFonts w:ascii="Arial Narrow" w:hAnsi="Arial Narrow"/>
          <w:b w:val="0"/>
          <w:sz w:val="24"/>
          <w:szCs w:val="24"/>
          <w:u w:val="single"/>
        </w:rPr>
      </w:pPr>
      <w:bookmarkStart w:id="28" w:name="_Toc425845892"/>
      <w:bookmarkStart w:id="29" w:name="_Toc492993499"/>
      <w:r w:rsidRPr="005A1AA1">
        <w:rPr>
          <w:rFonts w:ascii="Arial Narrow" w:hAnsi="Arial Narrow"/>
          <w:b w:val="0"/>
          <w:sz w:val="24"/>
          <w:szCs w:val="24"/>
        </w:rPr>
        <w:t xml:space="preserve">4.5.11 </w:t>
      </w:r>
      <w:r w:rsidRPr="005A1AA1">
        <w:rPr>
          <w:rFonts w:ascii="Arial Narrow" w:hAnsi="Arial Narrow"/>
          <w:b w:val="0"/>
          <w:sz w:val="24"/>
          <w:szCs w:val="24"/>
          <w:u w:val="single"/>
        </w:rPr>
        <w:t>Mise en œuvre</w:t>
      </w:r>
      <w:bookmarkEnd w:id="28"/>
      <w:bookmarkEnd w:id="29"/>
    </w:p>
    <w:p w14:paraId="039C9941" w14:textId="77777777" w:rsidR="008800EA" w:rsidRPr="005A1AA1" w:rsidRDefault="008800EA" w:rsidP="008800EA">
      <w:pPr>
        <w:spacing w:line="276" w:lineRule="auto"/>
        <w:rPr>
          <w:rFonts w:ascii="Arial Narrow" w:hAnsi="Arial Narrow"/>
        </w:rPr>
      </w:pPr>
      <w:r w:rsidRPr="005A1AA1">
        <w:rPr>
          <w:rFonts w:ascii="Arial Narrow" w:hAnsi="Arial Narrow"/>
        </w:rPr>
        <w:t>Produits de finition associés : Enduit, bande</w:t>
      </w:r>
    </w:p>
    <w:p w14:paraId="29B003C5" w14:textId="77777777" w:rsidR="008800EA" w:rsidRPr="005A1AA1" w:rsidRDefault="008800EA" w:rsidP="008800EA">
      <w:pPr>
        <w:spacing w:line="276" w:lineRule="auto"/>
        <w:rPr>
          <w:rFonts w:ascii="Arial Narrow" w:hAnsi="Arial Narrow"/>
        </w:rPr>
      </w:pPr>
      <w:r w:rsidRPr="005A1AA1">
        <w:rPr>
          <w:rFonts w:ascii="Arial Narrow" w:hAnsi="Arial Narrow"/>
        </w:rPr>
        <w:t>Mode de pose : A visser</w:t>
      </w:r>
    </w:p>
    <w:p w14:paraId="608D5609" w14:textId="77777777" w:rsidR="008800EA" w:rsidRPr="005A1AA1" w:rsidRDefault="008800EA" w:rsidP="008800EA">
      <w:pPr>
        <w:spacing w:line="276" w:lineRule="auto"/>
        <w:rPr>
          <w:rFonts w:ascii="Arial Narrow" w:hAnsi="Arial Narrow"/>
        </w:rPr>
      </w:pPr>
      <w:r w:rsidRPr="005A1AA1">
        <w:rPr>
          <w:rFonts w:ascii="Arial Narrow" w:hAnsi="Arial Narrow"/>
        </w:rPr>
        <w:t>Traitement des joints : avec bande papier</w:t>
      </w:r>
    </w:p>
    <w:p w14:paraId="292A7D53" w14:textId="77777777" w:rsidR="008800EA" w:rsidRPr="005A1AA1" w:rsidRDefault="008800EA" w:rsidP="008800EA">
      <w:pPr>
        <w:pStyle w:val="Corpsdetexte"/>
        <w:spacing w:line="276" w:lineRule="auto"/>
        <w:rPr>
          <w:rFonts w:ascii="Arial Narrow" w:hAnsi="Arial Narrow"/>
          <w:bCs/>
        </w:rPr>
      </w:pPr>
      <w:r w:rsidRPr="005A1AA1">
        <w:rPr>
          <w:rFonts w:ascii="Arial Narrow" w:hAnsi="Arial Narrow"/>
          <w:b w:val="0"/>
          <w:bCs/>
        </w:rPr>
        <w:t>Localisation :</w:t>
      </w:r>
      <w:r w:rsidRPr="005A1AA1">
        <w:rPr>
          <w:rFonts w:ascii="Arial Narrow" w:hAnsi="Arial Narrow"/>
          <w:bCs/>
        </w:rPr>
        <w:t xml:space="preserve"> Locaux de soins, hospitalisations et Toilettes. Cf détails parachèvements</w:t>
      </w:r>
    </w:p>
    <w:p w14:paraId="5E169BC3" w14:textId="77777777" w:rsidR="008800EA" w:rsidRDefault="008800EA" w:rsidP="008800EA">
      <w:pPr>
        <w:spacing w:after="160" w:line="276" w:lineRule="auto"/>
        <w:jc w:val="left"/>
        <w:rPr>
          <w:rFonts w:ascii="Arial Narrow" w:hAnsi="Arial Narrow"/>
          <w:b/>
        </w:rPr>
      </w:pPr>
    </w:p>
    <w:p w14:paraId="2462740A" w14:textId="77777777" w:rsidR="008800EA" w:rsidRDefault="008800EA" w:rsidP="008800EA">
      <w:pPr>
        <w:spacing w:after="160" w:line="276" w:lineRule="auto"/>
        <w:jc w:val="left"/>
        <w:rPr>
          <w:rFonts w:ascii="Arial Narrow" w:hAnsi="Arial Narrow"/>
          <w:b/>
        </w:rPr>
      </w:pPr>
    </w:p>
    <w:p w14:paraId="700A6232" w14:textId="77777777" w:rsidR="008800EA" w:rsidRDefault="008800EA" w:rsidP="008800EA">
      <w:pPr>
        <w:spacing w:after="160" w:line="276" w:lineRule="auto"/>
        <w:jc w:val="left"/>
        <w:rPr>
          <w:rFonts w:ascii="Arial Narrow" w:hAnsi="Arial Narrow"/>
          <w:b/>
        </w:rPr>
      </w:pPr>
    </w:p>
    <w:p w14:paraId="59660BB4" w14:textId="77777777" w:rsidR="008800EA" w:rsidRDefault="008800EA" w:rsidP="008800EA">
      <w:pPr>
        <w:spacing w:after="160" w:line="276" w:lineRule="auto"/>
        <w:jc w:val="left"/>
        <w:rPr>
          <w:rFonts w:ascii="Arial Narrow" w:hAnsi="Arial Narrow"/>
          <w:b/>
        </w:rPr>
      </w:pPr>
    </w:p>
    <w:p w14:paraId="3ADBD5D4" w14:textId="77777777" w:rsidR="008800EA" w:rsidRDefault="008800EA" w:rsidP="008800EA">
      <w:pPr>
        <w:spacing w:after="160" w:line="276" w:lineRule="auto"/>
        <w:jc w:val="left"/>
        <w:rPr>
          <w:rFonts w:ascii="Arial Narrow" w:hAnsi="Arial Narrow"/>
          <w:b/>
        </w:rPr>
      </w:pPr>
    </w:p>
    <w:p w14:paraId="1EA6ECE6" w14:textId="77777777" w:rsidR="008800EA" w:rsidRDefault="008800EA" w:rsidP="008800EA">
      <w:pPr>
        <w:spacing w:after="160" w:line="276" w:lineRule="auto"/>
        <w:jc w:val="left"/>
        <w:rPr>
          <w:rFonts w:ascii="Arial Narrow" w:hAnsi="Arial Narrow"/>
          <w:b/>
        </w:rPr>
      </w:pPr>
    </w:p>
    <w:p w14:paraId="04DB06F4" w14:textId="77777777" w:rsidR="008800EA" w:rsidRDefault="008800EA" w:rsidP="008800EA">
      <w:pPr>
        <w:spacing w:after="160" w:line="276" w:lineRule="auto"/>
        <w:jc w:val="left"/>
        <w:rPr>
          <w:rFonts w:ascii="Arial Narrow" w:hAnsi="Arial Narrow"/>
          <w:b/>
        </w:rPr>
      </w:pPr>
    </w:p>
    <w:p w14:paraId="61A6787C" w14:textId="77777777" w:rsidR="008800EA" w:rsidRDefault="008800EA" w:rsidP="008800EA">
      <w:pPr>
        <w:spacing w:after="160" w:line="276" w:lineRule="auto"/>
        <w:jc w:val="left"/>
        <w:rPr>
          <w:rFonts w:ascii="Arial Narrow" w:hAnsi="Arial Narrow"/>
          <w:b/>
        </w:rPr>
      </w:pPr>
    </w:p>
    <w:p w14:paraId="4A690F94" w14:textId="77777777" w:rsidR="008800EA" w:rsidRDefault="008800EA" w:rsidP="008800EA">
      <w:pPr>
        <w:spacing w:after="160" w:line="276" w:lineRule="auto"/>
        <w:jc w:val="left"/>
        <w:rPr>
          <w:rFonts w:ascii="Arial Narrow" w:hAnsi="Arial Narrow"/>
          <w:b/>
        </w:rPr>
      </w:pPr>
    </w:p>
    <w:p w14:paraId="3B877523" w14:textId="77777777" w:rsidR="008800EA" w:rsidRDefault="008800EA" w:rsidP="008800EA">
      <w:pPr>
        <w:spacing w:after="160" w:line="276" w:lineRule="auto"/>
        <w:jc w:val="left"/>
        <w:rPr>
          <w:rFonts w:ascii="Arial Narrow" w:hAnsi="Arial Narrow"/>
          <w:b/>
        </w:rPr>
      </w:pPr>
    </w:p>
    <w:p w14:paraId="56A5876C" w14:textId="77777777" w:rsidR="008800EA" w:rsidRDefault="008800EA" w:rsidP="008800EA">
      <w:pPr>
        <w:spacing w:after="160" w:line="276" w:lineRule="auto"/>
        <w:jc w:val="left"/>
        <w:rPr>
          <w:rFonts w:ascii="Arial Narrow" w:hAnsi="Arial Narrow"/>
          <w:b/>
        </w:rPr>
      </w:pPr>
    </w:p>
    <w:p w14:paraId="27490D8E" w14:textId="77777777" w:rsidR="008800EA" w:rsidRDefault="008800EA" w:rsidP="008800EA">
      <w:pPr>
        <w:spacing w:after="160" w:line="276" w:lineRule="auto"/>
        <w:jc w:val="left"/>
        <w:rPr>
          <w:rFonts w:ascii="Arial Narrow" w:hAnsi="Arial Narrow"/>
          <w:b/>
        </w:rPr>
      </w:pPr>
    </w:p>
    <w:p w14:paraId="3899D9D4" w14:textId="77777777" w:rsidR="008800EA" w:rsidRDefault="008800EA" w:rsidP="008800EA">
      <w:pPr>
        <w:spacing w:after="160" w:line="276" w:lineRule="auto"/>
        <w:jc w:val="left"/>
        <w:rPr>
          <w:rFonts w:ascii="Arial Narrow" w:hAnsi="Arial Narrow"/>
          <w:b/>
        </w:rPr>
      </w:pPr>
    </w:p>
    <w:p w14:paraId="01465A4F" w14:textId="77777777" w:rsidR="008800EA" w:rsidRPr="005A1AA1" w:rsidRDefault="008800EA" w:rsidP="008800EA">
      <w:pPr>
        <w:spacing w:after="160" w:line="276" w:lineRule="auto"/>
        <w:jc w:val="left"/>
        <w:rPr>
          <w:rFonts w:ascii="Arial Narrow" w:hAnsi="Arial Narrow" w:cs="Courier New"/>
          <w:b/>
        </w:rPr>
      </w:pPr>
    </w:p>
    <w:p w14:paraId="03033656" w14:textId="77777777" w:rsidR="008800EA" w:rsidRPr="005A1AA1" w:rsidRDefault="008800EA" w:rsidP="008800EA">
      <w:pPr>
        <w:pStyle w:val="Textebrut"/>
        <w:spacing w:line="276" w:lineRule="auto"/>
        <w:jc w:val="both"/>
        <w:rPr>
          <w:rFonts w:ascii="Arial Narrow" w:hAnsi="Arial Narrow"/>
          <w:b/>
          <w:sz w:val="24"/>
        </w:rPr>
      </w:pPr>
      <w:r w:rsidRPr="005A1AA1">
        <w:rPr>
          <w:rFonts w:ascii="Arial Narrow" w:hAnsi="Arial Narrow"/>
          <w:b/>
          <w:sz w:val="24"/>
        </w:rPr>
        <w:t>CHAPITRE 5. ETANCHEITE</w:t>
      </w:r>
    </w:p>
    <w:p w14:paraId="2D48261C" w14:textId="77777777" w:rsidR="008800EA" w:rsidRPr="005A1AA1" w:rsidRDefault="008800EA" w:rsidP="008800EA">
      <w:pPr>
        <w:pStyle w:val="Textebrut"/>
        <w:spacing w:line="276" w:lineRule="auto"/>
        <w:jc w:val="both"/>
        <w:rPr>
          <w:rFonts w:ascii="Arial Narrow" w:hAnsi="Arial Narrow"/>
          <w:sz w:val="24"/>
        </w:rPr>
      </w:pPr>
    </w:p>
    <w:p w14:paraId="43EACD3C" w14:textId="77777777" w:rsidR="008800EA" w:rsidRPr="005A1AA1" w:rsidRDefault="008800EA" w:rsidP="008800EA">
      <w:pPr>
        <w:pStyle w:val="Textebrut"/>
        <w:spacing w:line="276" w:lineRule="auto"/>
        <w:jc w:val="both"/>
        <w:rPr>
          <w:rFonts w:ascii="Arial Narrow" w:hAnsi="Arial Narrow"/>
          <w:b/>
          <w:sz w:val="24"/>
        </w:rPr>
      </w:pPr>
      <w:r w:rsidRPr="005A1AA1">
        <w:rPr>
          <w:rFonts w:ascii="Arial Narrow" w:hAnsi="Arial Narrow"/>
          <w:b/>
          <w:sz w:val="24"/>
        </w:rPr>
        <w:t>Article 5.1. Etanchéité</w:t>
      </w:r>
    </w:p>
    <w:p w14:paraId="21D045D0" w14:textId="77777777" w:rsidR="008800EA" w:rsidRPr="005A1AA1" w:rsidRDefault="008800EA" w:rsidP="008800EA">
      <w:pPr>
        <w:pStyle w:val="Textebrut"/>
        <w:spacing w:line="276" w:lineRule="auto"/>
        <w:jc w:val="both"/>
        <w:rPr>
          <w:rFonts w:ascii="Arial Narrow" w:hAnsi="Arial Narrow"/>
          <w:sz w:val="24"/>
        </w:rPr>
      </w:pPr>
      <w:r w:rsidRPr="005A1AA1">
        <w:rPr>
          <w:rFonts w:ascii="Arial Narrow" w:hAnsi="Arial Narrow"/>
          <w:sz w:val="24"/>
        </w:rPr>
        <w:tab/>
      </w:r>
    </w:p>
    <w:p w14:paraId="4E12F19C" w14:textId="77777777" w:rsidR="008800EA" w:rsidRPr="005A1AA1" w:rsidRDefault="008800EA" w:rsidP="008800EA">
      <w:pPr>
        <w:spacing w:line="276" w:lineRule="auto"/>
        <w:ind w:left="567" w:hanging="567"/>
        <w:rPr>
          <w:rFonts w:ascii="Arial Narrow" w:hAnsi="Arial Narrow"/>
        </w:rPr>
      </w:pPr>
      <w:r w:rsidRPr="005A1AA1">
        <w:rPr>
          <w:rFonts w:ascii="Arial Narrow" w:hAnsi="Arial Narrow"/>
        </w:rPr>
        <w:t xml:space="preserve">5.1.1-  </w:t>
      </w:r>
      <w:r w:rsidRPr="005A1AA1">
        <w:rPr>
          <w:rFonts w:ascii="Arial Narrow" w:hAnsi="Arial Narrow"/>
          <w:u w:val="single"/>
        </w:rPr>
        <w:t>ETENDUE DES PRESTATIONS</w:t>
      </w:r>
    </w:p>
    <w:p w14:paraId="47CBDE97" w14:textId="77777777" w:rsidR="008800EA" w:rsidRPr="005A1AA1" w:rsidRDefault="008800EA" w:rsidP="008800EA">
      <w:pPr>
        <w:spacing w:line="276" w:lineRule="auto"/>
        <w:rPr>
          <w:rFonts w:ascii="Arial Narrow" w:hAnsi="Arial Narrow"/>
        </w:rPr>
      </w:pPr>
    </w:p>
    <w:p w14:paraId="7327166D" w14:textId="77777777" w:rsidR="008800EA" w:rsidRPr="005A1AA1" w:rsidRDefault="008800EA" w:rsidP="008800EA">
      <w:pPr>
        <w:spacing w:line="276" w:lineRule="auto"/>
        <w:ind w:left="567" w:hanging="567"/>
        <w:rPr>
          <w:rFonts w:ascii="Arial Narrow" w:hAnsi="Arial Narrow"/>
        </w:rPr>
      </w:pPr>
      <w:r w:rsidRPr="005A1AA1">
        <w:rPr>
          <w:rFonts w:ascii="Arial Narrow" w:hAnsi="Arial Narrow"/>
        </w:rPr>
        <w:tab/>
        <w:t xml:space="preserve">L’entrepreneur aura à sa charge </w:t>
      </w:r>
    </w:p>
    <w:p w14:paraId="3D94500E" w14:textId="77777777" w:rsidR="008800EA" w:rsidRPr="005A1AA1" w:rsidRDefault="008800EA" w:rsidP="008800EA">
      <w:pPr>
        <w:spacing w:line="276" w:lineRule="auto"/>
        <w:ind w:left="567"/>
        <w:rPr>
          <w:rFonts w:ascii="Arial Narrow" w:hAnsi="Arial Narrow"/>
        </w:rPr>
      </w:pPr>
    </w:p>
    <w:p w14:paraId="7DCFF7AF" w14:textId="77777777" w:rsidR="008800EA" w:rsidRPr="005A1AA1" w:rsidRDefault="008800EA" w:rsidP="008800EA">
      <w:pPr>
        <w:spacing w:line="276" w:lineRule="auto"/>
        <w:ind w:left="567"/>
        <w:rPr>
          <w:rFonts w:ascii="Arial Narrow" w:hAnsi="Arial Narrow"/>
        </w:rPr>
      </w:pPr>
      <w:r w:rsidRPr="005A1AA1">
        <w:rPr>
          <w:rFonts w:ascii="Arial Narrow" w:hAnsi="Arial Narrow"/>
        </w:rPr>
        <w:t>* Les travaux d’étanchéité</w:t>
      </w:r>
    </w:p>
    <w:p w14:paraId="2E5DE32B" w14:textId="77777777" w:rsidR="008800EA" w:rsidRPr="005A1AA1" w:rsidRDefault="008800EA" w:rsidP="008800EA">
      <w:pPr>
        <w:spacing w:line="276" w:lineRule="auto"/>
        <w:ind w:left="567" w:hanging="567"/>
        <w:rPr>
          <w:rFonts w:ascii="Arial Narrow" w:hAnsi="Arial Narrow"/>
        </w:rPr>
      </w:pPr>
      <w:r w:rsidRPr="005A1AA1">
        <w:rPr>
          <w:rFonts w:ascii="Arial Narrow" w:hAnsi="Arial Narrow"/>
        </w:rPr>
        <w:lastRenderedPageBreak/>
        <w:tab/>
        <w:t>- sur les toitures terrasses de l’ensemble du projet</w:t>
      </w:r>
    </w:p>
    <w:p w14:paraId="62E0C65B" w14:textId="77777777" w:rsidR="008800EA" w:rsidRPr="005A1AA1" w:rsidRDefault="008800EA" w:rsidP="008800EA">
      <w:pPr>
        <w:spacing w:line="276" w:lineRule="auto"/>
        <w:ind w:left="567" w:hanging="567"/>
        <w:rPr>
          <w:rFonts w:ascii="Arial Narrow" w:hAnsi="Arial Narrow"/>
        </w:rPr>
      </w:pPr>
      <w:r w:rsidRPr="005A1AA1">
        <w:rPr>
          <w:rFonts w:ascii="Arial Narrow" w:hAnsi="Arial Narrow"/>
        </w:rPr>
        <w:tab/>
        <w:t>- sous carrelages</w:t>
      </w:r>
    </w:p>
    <w:p w14:paraId="642673D0" w14:textId="77777777" w:rsidR="008800EA" w:rsidRPr="005A1AA1" w:rsidRDefault="008800EA" w:rsidP="008800EA">
      <w:pPr>
        <w:spacing w:line="276" w:lineRule="auto"/>
        <w:ind w:left="567" w:hanging="567"/>
        <w:rPr>
          <w:rFonts w:ascii="Arial Narrow" w:hAnsi="Arial Narrow"/>
        </w:rPr>
      </w:pPr>
      <w:r w:rsidRPr="005A1AA1">
        <w:rPr>
          <w:rFonts w:ascii="Arial Narrow" w:hAnsi="Arial Narrow"/>
        </w:rPr>
        <w:tab/>
      </w:r>
    </w:p>
    <w:p w14:paraId="3235DBD7" w14:textId="77777777" w:rsidR="008800EA" w:rsidRPr="005A1AA1" w:rsidRDefault="008800EA" w:rsidP="008800EA">
      <w:pPr>
        <w:spacing w:line="276" w:lineRule="auto"/>
        <w:ind w:left="567" w:hanging="567"/>
        <w:rPr>
          <w:rFonts w:ascii="Arial Narrow" w:hAnsi="Arial Narrow"/>
        </w:rPr>
      </w:pPr>
      <w:r w:rsidRPr="005A1AA1">
        <w:rPr>
          <w:rFonts w:ascii="Arial Narrow" w:hAnsi="Arial Narrow"/>
        </w:rPr>
        <w:tab/>
        <w:t>* Travaux divers.</w:t>
      </w:r>
    </w:p>
    <w:p w14:paraId="573F8273" w14:textId="77777777" w:rsidR="008800EA" w:rsidRPr="005A1AA1" w:rsidRDefault="008800EA" w:rsidP="008800EA">
      <w:pPr>
        <w:spacing w:line="276" w:lineRule="auto"/>
        <w:rPr>
          <w:rFonts w:ascii="Arial Narrow" w:hAnsi="Arial Narrow"/>
        </w:rPr>
      </w:pPr>
      <w:r w:rsidRPr="005A1AA1">
        <w:rPr>
          <w:rFonts w:ascii="Arial Narrow" w:hAnsi="Arial Narrow"/>
        </w:rPr>
        <w:tab/>
        <w:t>La réalisation de l'étanchéité sera conforme aux prescriptions de pose du fabriquant, compte tenu de la qualité du support, des écarts et des niveaux de température de la région. La pose sera réalisée avec grand soin, les joints devront être parfaitement adhérents.</w:t>
      </w:r>
    </w:p>
    <w:p w14:paraId="3A7C4A39" w14:textId="77777777" w:rsidR="008800EA" w:rsidRPr="005A1AA1" w:rsidRDefault="008800EA" w:rsidP="008800EA">
      <w:pPr>
        <w:pStyle w:val="Textebrut"/>
        <w:spacing w:line="276" w:lineRule="auto"/>
        <w:jc w:val="both"/>
        <w:rPr>
          <w:rFonts w:ascii="Arial Narrow" w:hAnsi="Arial Narrow"/>
          <w:sz w:val="24"/>
        </w:rPr>
      </w:pPr>
    </w:p>
    <w:p w14:paraId="4D383B62" w14:textId="77777777" w:rsidR="008800EA" w:rsidRPr="005A1AA1" w:rsidRDefault="008800EA" w:rsidP="008800EA">
      <w:pPr>
        <w:pStyle w:val="Textebrut"/>
        <w:spacing w:line="276" w:lineRule="auto"/>
        <w:jc w:val="both"/>
        <w:rPr>
          <w:rFonts w:ascii="Arial Narrow" w:hAnsi="Arial Narrow"/>
          <w:sz w:val="24"/>
        </w:rPr>
      </w:pPr>
      <w:r w:rsidRPr="005A1AA1">
        <w:rPr>
          <w:rFonts w:ascii="Arial Narrow" w:hAnsi="Arial Narrow"/>
          <w:sz w:val="24"/>
        </w:rPr>
        <w:t xml:space="preserve">5.1.2. </w:t>
      </w:r>
      <w:r w:rsidRPr="005A1AA1">
        <w:rPr>
          <w:rFonts w:ascii="Arial Narrow" w:hAnsi="Arial Narrow"/>
          <w:sz w:val="24"/>
          <w:u w:val="single"/>
        </w:rPr>
        <w:t>Clauses techniques générales d'étanchéité</w:t>
      </w:r>
    </w:p>
    <w:p w14:paraId="014AEDCE" w14:textId="77777777" w:rsidR="008800EA" w:rsidRPr="005A1AA1" w:rsidRDefault="008800EA" w:rsidP="008800EA">
      <w:pPr>
        <w:pStyle w:val="Textebrut"/>
        <w:spacing w:line="276" w:lineRule="auto"/>
        <w:jc w:val="both"/>
        <w:rPr>
          <w:rFonts w:ascii="Arial Narrow" w:hAnsi="Arial Narrow"/>
          <w:sz w:val="24"/>
        </w:rPr>
      </w:pPr>
    </w:p>
    <w:p w14:paraId="3291AB17" w14:textId="77777777" w:rsidR="008800EA" w:rsidRPr="005A1AA1" w:rsidRDefault="008800EA" w:rsidP="008800EA">
      <w:pPr>
        <w:pStyle w:val="Textebrut"/>
        <w:spacing w:line="276" w:lineRule="auto"/>
        <w:jc w:val="both"/>
        <w:rPr>
          <w:rFonts w:ascii="Arial Narrow" w:hAnsi="Arial Narrow"/>
          <w:sz w:val="24"/>
        </w:rPr>
      </w:pPr>
      <w:r w:rsidRPr="005A1AA1">
        <w:rPr>
          <w:rFonts w:ascii="Arial Narrow" w:hAnsi="Arial Narrow"/>
          <w:sz w:val="24"/>
        </w:rPr>
        <w:t>- DTU 43.1:</w:t>
      </w:r>
      <w:r w:rsidRPr="005A1AA1">
        <w:rPr>
          <w:rFonts w:ascii="Arial Narrow" w:hAnsi="Arial Narrow"/>
          <w:sz w:val="24"/>
        </w:rPr>
        <w:tab/>
        <w:t>Étanchéité des toiture-terrasse avec éléments porteurs en maçonnerie</w:t>
      </w:r>
    </w:p>
    <w:p w14:paraId="195D4E20" w14:textId="77777777" w:rsidR="008800EA" w:rsidRPr="005A1AA1" w:rsidRDefault="008800EA" w:rsidP="008800EA">
      <w:pPr>
        <w:pStyle w:val="Textebrut"/>
        <w:spacing w:line="276" w:lineRule="auto"/>
        <w:jc w:val="both"/>
        <w:rPr>
          <w:rFonts w:ascii="Arial Narrow" w:hAnsi="Arial Narrow"/>
          <w:sz w:val="24"/>
        </w:rPr>
      </w:pPr>
      <w:r w:rsidRPr="005A1AA1">
        <w:rPr>
          <w:rFonts w:ascii="Arial Narrow" w:hAnsi="Arial Narrow"/>
          <w:sz w:val="24"/>
        </w:rPr>
        <w:t>- DTU 43.2:</w:t>
      </w:r>
      <w:r w:rsidRPr="005A1AA1">
        <w:rPr>
          <w:rFonts w:ascii="Arial Narrow" w:hAnsi="Arial Narrow"/>
          <w:sz w:val="24"/>
        </w:rPr>
        <w:tab/>
        <w:t>Étanchéité des toitures avec éléments porteurs en maçonnerie de pente supérieure ou égale à 5%</w:t>
      </w:r>
    </w:p>
    <w:p w14:paraId="2B8AEC84" w14:textId="77777777" w:rsidR="008800EA" w:rsidRPr="005A1AA1" w:rsidRDefault="008800EA" w:rsidP="008800EA">
      <w:pPr>
        <w:pStyle w:val="Textebrut"/>
        <w:spacing w:line="276" w:lineRule="auto"/>
        <w:jc w:val="both"/>
        <w:rPr>
          <w:rFonts w:ascii="Arial Narrow" w:hAnsi="Arial Narrow"/>
          <w:sz w:val="24"/>
        </w:rPr>
      </w:pPr>
      <w:r w:rsidRPr="005A1AA1">
        <w:rPr>
          <w:rFonts w:ascii="Arial Narrow" w:hAnsi="Arial Narrow"/>
          <w:sz w:val="24"/>
        </w:rPr>
        <w:t>- Cahier des charges de pose du parafer solo : Toitures inaccessibles avec autoprotection minérales.</w:t>
      </w:r>
    </w:p>
    <w:p w14:paraId="0BA05FB5" w14:textId="77777777" w:rsidR="008800EA" w:rsidRPr="005A1AA1" w:rsidRDefault="008800EA" w:rsidP="008800EA">
      <w:pPr>
        <w:pStyle w:val="Textebrut"/>
        <w:spacing w:line="276" w:lineRule="auto"/>
        <w:jc w:val="both"/>
        <w:rPr>
          <w:rFonts w:ascii="Arial Narrow" w:hAnsi="Arial Narrow"/>
          <w:sz w:val="24"/>
        </w:rPr>
      </w:pPr>
    </w:p>
    <w:p w14:paraId="2284531F" w14:textId="77777777" w:rsidR="008800EA" w:rsidRPr="005A1AA1" w:rsidRDefault="008800EA" w:rsidP="008800EA">
      <w:pPr>
        <w:pStyle w:val="Textebrut"/>
        <w:spacing w:line="276" w:lineRule="auto"/>
        <w:jc w:val="both"/>
        <w:rPr>
          <w:rFonts w:ascii="Arial Narrow" w:hAnsi="Arial Narrow"/>
          <w:sz w:val="24"/>
          <w:u w:val="single"/>
        </w:rPr>
      </w:pPr>
      <w:r w:rsidRPr="005A1AA1">
        <w:rPr>
          <w:rFonts w:ascii="Arial Narrow" w:hAnsi="Arial Narrow"/>
          <w:sz w:val="24"/>
        </w:rPr>
        <w:t xml:space="preserve">5.1.3. </w:t>
      </w:r>
      <w:r w:rsidRPr="005A1AA1">
        <w:rPr>
          <w:rFonts w:ascii="Arial Narrow" w:hAnsi="Arial Narrow"/>
          <w:sz w:val="24"/>
          <w:u w:val="single"/>
        </w:rPr>
        <w:t xml:space="preserve">Techniques de pose (pose en semi-indépendante) : </w:t>
      </w:r>
    </w:p>
    <w:p w14:paraId="49759C79" w14:textId="77777777" w:rsidR="008800EA" w:rsidRPr="005A1AA1" w:rsidRDefault="008800EA" w:rsidP="008800EA">
      <w:pPr>
        <w:pStyle w:val="Textebrut"/>
        <w:spacing w:line="276" w:lineRule="auto"/>
        <w:jc w:val="both"/>
        <w:rPr>
          <w:rFonts w:ascii="Arial Narrow" w:hAnsi="Arial Narrow"/>
          <w:sz w:val="24"/>
        </w:rPr>
      </w:pPr>
      <w:r w:rsidRPr="005A1AA1">
        <w:rPr>
          <w:rFonts w:ascii="Arial Narrow" w:hAnsi="Arial Narrow"/>
          <w:sz w:val="24"/>
        </w:rPr>
        <w:t>En parties horizontales :</w:t>
      </w:r>
    </w:p>
    <w:p w14:paraId="4000A5BC" w14:textId="77777777" w:rsidR="008800EA" w:rsidRPr="005A1AA1" w:rsidRDefault="008800EA" w:rsidP="008800EA">
      <w:pPr>
        <w:pStyle w:val="Textebrut"/>
        <w:spacing w:line="276" w:lineRule="auto"/>
        <w:jc w:val="both"/>
        <w:rPr>
          <w:rFonts w:ascii="Arial Narrow" w:hAnsi="Arial Narrow"/>
          <w:sz w:val="24"/>
        </w:rPr>
      </w:pPr>
      <w:r w:rsidRPr="005A1AA1">
        <w:rPr>
          <w:rFonts w:ascii="Arial Narrow" w:hAnsi="Arial Narrow"/>
          <w:sz w:val="24"/>
        </w:rPr>
        <w:t xml:space="preserve">- une étanchéité monocouche autoadhésive (chez </w:t>
      </w:r>
      <w:proofErr w:type="spellStart"/>
      <w:r w:rsidRPr="005A1AA1">
        <w:rPr>
          <w:rFonts w:ascii="Arial Narrow" w:hAnsi="Arial Narrow"/>
          <w:sz w:val="24"/>
        </w:rPr>
        <w:t>siplast</w:t>
      </w:r>
      <w:proofErr w:type="spellEnd"/>
      <w:r w:rsidRPr="005A1AA1">
        <w:rPr>
          <w:rFonts w:ascii="Arial Narrow" w:hAnsi="Arial Narrow"/>
          <w:sz w:val="24"/>
        </w:rPr>
        <w:t>) :</w:t>
      </w:r>
    </w:p>
    <w:p w14:paraId="73E3024C" w14:textId="77777777" w:rsidR="008800EA" w:rsidRPr="005A1AA1" w:rsidRDefault="008800EA" w:rsidP="008800EA">
      <w:pPr>
        <w:pStyle w:val="Textebrut"/>
        <w:spacing w:line="276" w:lineRule="auto"/>
        <w:jc w:val="both"/>
        <w:rPr>
          <w:rFonts w:ascii="Arial Narrow" w:hAnsi="Arial Narrow"/>
          <w:sz w:val="24"/>
        </w:rPr>
      </w:pPr>
      <w:r w:rsidRPr="005A1AA1">
        <w:rPr>
          <w:rFonts w:ascii="Arial Narrow" w:hAnsi="Arial Narrow"/>
          <w:sz w:val="24"/>
        </w:rPr>
        <w:t xml:space="preserve"> - primaire type SIPLATS primer ou équivalent</w:t>
      </w:r>
    </w:p>
    <w:p w14:paraId="66DC181D" w14:textId="77777777" w:rsidR="008800EA" w:rsidRPr="005A1AA1" w:rsidRDefault="008800EA" w:rsidP="008800EA">
      <w:pPr>
        <w:pStyle w:val="Textebrut"/>
        <w:spacing w:line="276" w:lineRule="auto"/>
        <w:jc w:val="both"/>
        <w:rPr>
          <w:rFonts w:ascii="Arial Narrow" w:hAnsi="Arial Narrow"/>
          <w:sz w:val="24"/>
        </w:rPr>
      </w:pPr>
      <w:r w:rsidRPr="005A1AA1">
        <w:rPr>
          <w:rFonts w:ascii="Arial Narrow" w:hAnsi="Arial Narrow"/>
          <w:sz w:val="24"/>
        </w:rPr>
        <w:t>- Ecran pare vapeur IREX 40 soudé ou équivalent</w:t>
      </w:r>
    </w:p>
    <w:p w14:paraId="24961024" w14:textId="77777777" w:rsidR="008800EA" w:rsidRPr="005A1AA1" w:rsidRDefault="008800EA" w:rsidP="008800EA">
      <w:pPr>
        <w:pStyle w:val="Textebrut"/>
        <w:spacing w:line="276" w:lineRule="auto"/>
        <w:jc w:val="both"/>
        <w:rPr>
          <w:rFonts w:ascii="Arial Narrow" w:hAnsi="Arial Narrow"/>
          <w:sz w:val="24"/>
        </w:rPr>
      </w:pPr>
      <w:r w:rsidRPr="005A1AA1">
        <w:rPr>
          <w:rFonts w:ascii="Arial Narrow" w:hAnsi="Arial Narrow"/>
          <w:sz w:val="24"/>
        </w:rPr>
        <w:t>- Isolation thermique par polystyrène expansé classe F ép. 40 mm posé par colle INSTA STIK ou équivalent</w:t>
      </w:r>
    </w:p>
    <w:p w14:paraId="2BF5F55E" w14:textId="77777777" w:rsidR="008800EA" w:rsidRPr="005A1AA1" w:rsidRDefault="008800EA" w:rsidP="008800EA">
      <w:pPr>
        <w:pStyle w:val="Textebrut"/>
        <w:spacing w:line="276" w:lineRule="auto"/>
        <w:jc w:val="both"/>
        <w:rPr>
          <w:rFonts w:ascii="Arial Narrow" w:hAnsi="Arial Narrow"/>
          <w:sz w:val="24"/>
        </w:rPr>
      </w:pPr>
      <w:r w:rsidRPr="005A1AA1">
        <w:rPr>
          <w:rFonts w:ascii="Arial Narrow" w:hAnsi="Arial Narrow"/>
          <w:sz w:val="24"/>
        </w:rPr>
        <w:t>- Etanchéité monocouche ADESOLO PROFIL A/G autoadhésive ou équivalent.</w:t>
      </w:r>
    </w:p>
    <w:p w14:paraId="15D2EB25" w14:textId="77777777" w:rsidR="008800EA" w:rsidRPr="005A1AA1" w:rsidRDefault="008800EA" w:rsidP="008800EA">
      <w:pPr>
        <w:pStyle w:val="Textebrut"/>
        <w:spacing w:line="276" w:lineRule="auto"/>
        <w:jc w:val="both"/>
        <w:rPr>
          <w:rFonts w:ascii="Arial Narrow" w:hAnsi="Arial Narrow"/>
          <w:sz w:val="24"/>
        </w:rPr>
      </w:pPr>
    </w:p>
    <w:p w14:paraId="5793B5AB" w14:textId="77777777" w:rsidR="008800EA" w:rsidRPr="005A1AA1" w:rsidRDefault="008800EA" w:rsidP="008800EA">
      <w:pPr>
        <w:pStyle w:val="Textebrut"/>
        <w:spacing w:line="276" w:lineRule="auto"/>
        <w:jc w:val="both"/>
        <w:rPr>
          <w:rFonts w:ascii="Arial Narrow" w:hAnsi="Arial Narrow"/>
          <w:b/>
          <w:sz w:val="24"/>
        </w:rPr>
      </w:pPr>
      <w:r w:rsidRPr="005A1AA1">
        <w:rPr>
          <w:rFonts w:ascii="Arial Narrow" w:hAnsi="Arial Narrow"/>
          <w:sz w:val="24"/>
        </w:rPr>
        <w:t>En parties latérales : (</w:t>
      </w:r>
      <w:r w:rsidRPr="005A1AA1">
        <w:rPr>
          <w:rFonts w:ascii="Arial Narrow" w:hAnsi="Arial Narrow"/>
          <w:b/>
          <w:sz w:val="24"/>
        </w:rPr>
        <w:t>Relevés)</w:t>
      </w:r>
    </w:p>
    <w:p w14:paraId="58AD490C" w14:textId="77777777" w:rsidR="008800EA" w:rsidRPr="005A1AA1" w:rsidRDefault="008800EA" w:rsidP="008800EA">
      <w:pPr>
        <w:pStyle w:val="Textebrut"/>
        <w:spacing w:line="276" w:lineRule="auto"/>
        <w:jc w:val="both"/>
        <w:rPr>
          <w:rFonts w:ascii="Arial Narrow" w:hAnsi="Arial Narrow"/>
          <w:sz w:val="24"/>
        </w:rPr>
      </w:pPr>
    </w:p>
    <w:p w14:paraId="0AD828BB" w14:textId="77777777" w:rsidR="008800EA" w:rsidRPr="005A1AA1" w:rsidRDefault="008800EA" w:rsidP="008800EA">
      <w:pPr>
        <w:pStyle w:val="Textebrut"/>
        <w:spacing w:line="276" w:lineRule="auto"/>
        <w:jc w:val="both"/>
        <w:rPr>
          <w:rFonts w:ascii="Arial Narrow" w:hAnsi="Arial Narrow"/>
          <w:sz w:val="24"/>
        </w:rPr>
      </w:pPr>
      <w:r w:rsidRPr="005A1AA1">
        <w:rPr>
          <w:rFonts w:ascii="Arial Narrow" w:hAnsi="Arial Narrow"/>
          <w:sz w:val="24"/>
        </w:rPr>
        <w:t xml:space="preserve">Application d'un EIF (impression </w:t>
      </w:r>
      <w:proofErr w:type="spellStart"/>
      <w:r w:rsidRPr="005A1AA1">
        <w:rPr>
          <w:rFonts w:ascii="Arial Narrow" w:hAnsi="Arial Narrow"/>
          <w:sz w:val="24"/>
        </w:rPr>
        <w:t>VERALou</w:t>
      </w:r>
      <w:proofErr w:type="spellEnd"/>
      <w:r w:rsidRPr="005A1AA1">
        <w:rPr>
          <w:rFonts w:ascii="Arial Narrow" w:hAnsi="Arial Narrow"/>
          <w:sz w:val="24"/>
        </w:rPr>
        <w:t xml:space="preserve"> similaire) à raison de 0,300 Kg/m2 sur la hauteur du relevé. Après séchage, </w:t>
      </w:r>
    </w:p>
    <w:p w14:paraId="219F3978" w14:textId="77777777" w:rsidR="008800EA" w:rsidRPr="005A1AA1" w:rsidRDefault="008800EA" w:rsidP="008800EA">
      <w:pPr>
        <w:pStyle w:val="Textebrut"/>
        <w:spacing w:line="276" w:lineRule="auto"/>
        <w:jc w:val="both"/>
        <w:rPr>
          <w:rFonts w:ascii="Arial Narrow" w:hAnsi="Arial Narrow"/>
          <w:sz w:val="24"/>
        </w:rPr>
      </w:pPr>
      <w:r w:rsidRPr="005A1AA1">
        <w:rPr>
          <w:rFonts w:ascii="Arial Narrow" w:hAnsi="Arial Narrow"/>
          <w:sz w:val="24"/>
        </w:rPr>
        <w:t>Soudure d'une équerre de renfort à ailes égales de 0,25 m de développé.</w:t>
      </w:r>
    </w:p>
    <w:p w14:paraId="746C7886" w14:textId="77777777" w:rsidR="008800EA" w:rsidRPr="005A1AA1" w:rsidRDefault="008800EA" w:rsidP="008800EA">
      <w:pPr>
        <w:pStyle w:val="Textebrut"/>
        <w:spacing w:line="276" w:lineRule="auto"/>
        <w:jc w:val="both"/>
        <w:rPr>
          <w:rFonts w:ascii="Arial Narrow" w:hAnsi="Arial Narrow"/>
          <w:sz w:val="24"/>
        </w:rPr>
      </w:pPr>
      <w:r w:rsidRPr="005A1AA1">
        <w:rPr>
          <w:rFonts w:ascii="Arial Narrow" w:hAnsi="Arial Narrow"/>
          <w:sz w:val="24"/>
        </w:rPr>
        <w:t xml:space="preserve">Puis, soudure au chalumeau du relevé en parafer solo ou similaire avec talon d'au moins 0,15 m sur la </w:t>
      </w:r>
    </w:p>
    <w:p w14:paraId="005894E9" w14:textId="77777777" w:rsidR="008800EA" w:rsidRPr="005A1AA1" w:rsidRDefault="008800EA" w:rsidP="008800EA">
      <w:pPr>
        <w:pStyle w:val="Textebrut"/>
        <w:spacing w:line="276" w:lineRule="auto"/>
        <w:jc w:val="both"/>
        <w:rPr>
          <w:rFonts w:ascii="Arial Narrow" w:hAnsi="Arial Narrow"/>
          <w:sz w:val="24"/>
        </w:rPr>
      </w:pPr>
      <w:r w:rsidRPr="005A1AA1">
        <w:rPr>
          <w:rFonts w:ascii="Arial Narrow" w:hAnsi="Arial Narrow"/>
          <w:sz w:val="24"/>
        </w:rPr>
        <w:t>partie courante.</w:t>
      </w:r>
    </w:p>
    <w:p w14:paraId="6155553B" w14:textId="77777777" w:rsidR="008800EA" w:rsidRPr="005A1AA1" w:rsidRDefault="008800EA" w:rsidP="008800EA">
      <w:pPr>
        <w:pStyle w:val="Textebrut"/>
        <w:spacing w:line="276" w:lineRule="auto"/>
        <w:jc w:val="both"/>
        <w:rPr>
          <w:rFonts w:ascii="Arial Narrow" w:hAnsi="Arial Narrow"/>
          <w:b/>
          <w:i/>
          <w:sz w:val="24"/>
        </w:rPr>
      </w:pPr>
      <w:r w:rsidRPr="005A1AA1">
        <w:rPr>
          <w:rFonts w:ascii="Arial Narrow" w:hAnsi="Arial Narrow"/>
          <w:b/>
          <w:i/>
          <w:sz w:val="24"/>
        </w:rPr>
        <w:t>NB. La pose des renforts PARADIENNES SW et AEPAR JS nécessaires au droit des platines (entrées d’eau pluviale) et des traversées de toiture seront strictement respectées.</w:t>
      </w:r>
    </w:p>
    <w:p w14:paraId="21B3A72E" w14:textId="77777777" w:rsidR="008800EA" w:rsidRPr="005A1AA1" w:rsidRDefault="008800EA" w:rsidP="008800EA">
      <w:pPr>
        <w:pStyle w:val="Textebrut"/>
        <w:spacing w:line="276" w:lineRule="auto"/>
        <w:jc w:val="both"/>
        <w:rPr>
          <w:rFonts w:ascii="Arial Narrow" w:hAnsi="Arial Narrow"/>
          <w:sz w:val="24"/>
        </w:rPr>
      </w:pPr>
      <w:r w:rsidRPr="005A1AA1">
        <w:rPr>
          <w:rFonts w:ascii="Arial Narrow" w:hAnsi="Arial Narrow"/>
          <w:sz w:val="24"/>
        </w:rPr>
        <w:t xml:space="preserve">5.1.3. </w:t>
      </w:r>
      <w:r w:rsidRPr="005A1AA1">
        <w:rPr>
          <w:rFonts w:ascii="Arial Narrow" w:hAnsi="Arial Narrow"/>
          <w:sz w:val="24"/>
          <w:u w:val="single"/>
        </w:rPr>
        <w:t>Joint de dilatation:</w:t>
      </w:r>
    </w:p>
    <w:p w14:paraId="04216369" w14:textId="77777777" w:rsidR="008800EA" w:rsidRPr="005A1AA1" w:rsidRDefault="008800EA" w:rsidP="008800EA">
      <w:pPr>
        <w:pStyle w:val="Textebrut"/>
        <w:spacing w:line="276" w:lineRule="auto"/>
        <w:jc w:val="both"/>
        <w:rPr>
          <w:rFonts w:ascii="Arial Narrow" w:hAnsi="Arial Narrow"/>
          <w:sz w:val="24"/>
        </w:rPr>
      </w:pPr>
    </w:p>
    <w:p w14:paraId="0FEF6281" w14:textId="77777777" w:rsidR="008800EA" w:rsidRPr="005A1AA1" w:rsidRDefault="008800EA" w:rsidP="008800EA">
      <w:pPr>
        <w:pStyle w:val="Textebrut"/>
        <w:spacing w:line="276" w:lineRule="auto"/>
        <w:jc w:val="both"/>
        <w:rPr>
          <w:rFonts w:ascii="Arial Narrow" w:hAnsi="Arial Narrow"/>
          <w:i/>
          <w:sz w:val="24"/>
        </w:rPr>
      </w:pPr>
      <w:r w:rsidRPr="005A1AA1">
        <w:rPr>
          <w:rFonts w:ascii="Arial Narrow" w:hAnsi="Arial Narrow"/>
          <w:sz w:val="24"/>
        </w:rPr>
        <w:t xml:space="preserve">Une fois que le joint est assaini et propre, appliquer tout le long une fine couche de produit. Etendre un ruban de 6-8 cm de large en maille de fibre de verre, en polypropylène ou similaire, d’au moins 50g/m² et le recouvrir ensuite de MAXELASTIC ou un produit similaire. L’élasticité de ce dernier permettra les mouvements du joint sans fissurer la couche imperméabilisante. </w:t>
      </w:r>
      <w:r w:rsidRPr="005A1AA1">
        <w:rPr>
          <w:rFonts w:ascii="Arial Narrow" w:hAnsi="Arial Narrow"/>
          <w:b/>
          <w:i/>
          <w:sz w:val="24"/>
        </w:rPr>
        <w:t xml:space="preserve">Coloris </w:t>
      </w:r>
      <w:r w:rsidRPr="005A1AA1">
        <w:rPr>
          <w:rFonts w:ascii="Arial Narrow" w:hAnsi="Arial Narrow"/>
          <w:i/>
          <w:sz w:val="24"/>
        </w:rPr>
        <w:t>gris ciment</w:t>
      </w:r>
    </w:p>
    <w:p w14:paraId="6DA29A8B" w14:textId="77777777" w:rsidR="008800EA" w:rsidRPr="005A1AA1" w:rsidRDefault="008800EA" w:rsidP="008800EA">
      <w:pPr>
        <w:pStyle w:val="Textebrut"/>
        <w:spacing w:line="276" w:lineRule="auto"/>
        <w:jc w:val="both"/>
        <w:rPr>
          <w:rFonts w:ascii="Arial Narrow" w:hAnsi="Arial Narrow"/>
          <w:sz w:val="24"/>
        </w:rPr>
      </w:pPr>
    </w:p>
    <w:p w14:paraId="120FC2BB" w14:textId="77777777" w:rsidR="008800EA" w:rsidRPr="005A1AA1" w:rsidRDefault="008800EA" w:rsidP="008800EA">
      <w:pPr>
        <w:pStyle w:val="Textebrut"/>
        <w:spacing w:line="276" w:lineRule="auto"/>
        <w:jc w:val="both"/>
        <w:rPr>
          <w:rFonts w:ascii="Arial Narrow" w:hAnsi="Arial Narrow"/>
          <w:sz w:val="24"/>
        </w:rPr>
      </w:pPr>
      <w:r w:rsidRPr="005A1AA1">
        <w:rPr>
          <w:rFonts w:ascii="Arial Narrow" w:hAnsi="Arial Narrow"/>
          <w:sz w:val="24"/>
        </w:rPr>
        <w:t xml:space="preserve">5.1.4. </w:t>
      </w:r>
      <w:r w:rsidRPr="005A1AA1">
        <w:rPr>
          <w:rFonts w:ascii="Arial Narrow" w:hAnsi="Arial Narrow"/>
          <w:sz w:val="24"/>
          <w:u w:val="single"/>
        </w:rPr>
        <w:t>Évacuation des eaux pluviales:</w:t>
      </w:r>
    </w:p>
    <w:p w14:paraId="01AE39B5" w14:textId="77777777" w:rsidR="008800EA" w:rsidRPr="005A1AA1" w:rsidRDefault="008800EA" w:rsidP="008800EA">
      <w:pPr>
        <w:pStyle w:val="Textebrut"/>
        <w:spacing w:line="276" w:lineRule="auto"/>
        <w:jc w:val="both"/>
        <w:rPr>
          <w:rFonts w:ascii="Arial Narrow" w:hAnsi="Arial Narrow"/>
          <w:sz w:val="24"/>
        </w:rPr>
      </w:pPr>
    </w:p>
    <w:p w14:paraId="13E889F5" w14:textId="77777777" w:rsidR="008800EA" w:rsidRPr="005A1AA1" w:rsidRDefault="008800EA" w:rsidP="008800EA">
      <w:pPr>
        <w:pStyle w:val="Textebrut"/>
        <w:spacing w:line="276" w:lineRule="auto"/>
        <w:jc w:val="both"/>
        <w:rPr>
          <w:rFonts w:ascii="Arial Narrow" w:hAnsi="Arial Narrow"/>
          <w:sz w:val="24"/>
        </w:rPr>
      </w:pPr>
      <w:r w:rsidRPr="005A1AA1">
        <w:rPr>
          <w:rFonts w:ascii="Arial Narrow" w:hAnsi="Arial Narrow"/>
          <w:sz w:val="24"/>
        </w:rPr>
        <w:t>L'évacuation des eaux pluviales se fera suivant le plan de toiture fourni par le maître d’œuvre.</w:t>
      </w:r>
    </w:p>
    <w:p w14:paraId="5B012E22" w14:textId="77777777" w:rsidR="008800EA" w:rsidRPr="005A1AA1" w:rsidRDefault="008800EA" w:rsidP="008800EA">
      <w:pPr>
        <w:pStyle w:val="Textebrut"/>
        <w:spacing w:line="276" w:lineRule="auto"/>
        <w:jc w:val="both"/>
        <w:rPr>
          <w:rFonts w:ascii="Arial Narrow" w:hAnsi="Arial Narrow"/>
          <w:sz w:val="24"/>
        </w:rPr>
      </w:pPr>
      <w:r w:rsidRPr="005A1AA1">
        <w:rPr>
          <w:rFonts w:ascii="Arial Narrow" w:hAnsi="Arial Narrow"/>
          <w:sz w:val="24"/>
        </w:rPr>
        <w:lastRenderedPageBreak/>
        <w:t>Elle se fera par gargouilles en béton moulé, pour l'écoulement des eaux pluviales.</w:t>
      </w:r>
    </w:p>
    <w:p w14:paraId="5753ACAF" w14:textId="77777777" w:rsidR="008800EA" w:rsidRPr="005A1AA1" w:rsidRDefault="008800EA" w:rsidP="008800EA">
      <w:pPr>
        <w:pStyle w:val="Textebrut"/>
        <w:spacing w:line="276" w:lineRule="auto"/>
        <w:jc w:val="both"/>
        <w:rPr>
          <w:rFonts w:ascii="Arial Narrow" w:hAnsi="Arial Narrow"/>
          <w:sz w:val="24"/>
        </w:rPr>
      </w:pPr>
    </w:p>
    <w:p w14:paraId="4014A9B7" w14:textId="77777777" w:rsidR="008800EA" w:rsidRPr="005A1AA1" w:rsidRDefault="008800EA" w:rsidP="008800EA">
      <w:pPr>
        <w:pStyle w:val="Textebrut"/>
        <w:spacing w:line="276" w:lineRule="auto"/>
        <w:jc w:val="both"/>
        <w:rPr>
          <w:rFonts w:ascii="Arial Narrow" w:hAnsi="Arial Narrow"/>
          <w:b/>
          <w:sz w:val="24"/>
        </w:rPr>
      </w:pPr>
      <w:r w:rsidRPr="005A1AA1">
        <w:rPr>
          <w:rFonts w:ascii="Arial Narrow" w:hAnsi="Arial Narrow"/>
          <w:sz w:val="24"/>
        </w:rPr>
        <w:t xml:space="preserve">5.1.5. </w:t>
      </w:r>
      <w:r w:rsidRPr="005A1AA1">
        <w:rPr>
          <w:rFonts w:ascii="Arial Narrow" w:hAnsi="Arial Narrow"/>
          <w:sz w:val="24"/>
          <w:u w:val="single"/>
        </w:rPr>
        <w:t>Forme de pente</w:t>
      </w:r>
      <w:r w:rsidRPr="005A1AA1">
        <w:rPr>
          <w:rFonts w:ascii="Arial Narrow" w:hAnsi="Arial Narrow"/>
          <w:b/>
          <w:sz w:val="24"/>
        </w:rPr>
        <w:t>:</w:t>
      </w:r>
    </w:p>
    <w:p w14:paraId="73BF99C9" w14:textId="77777777" w:rsidR="008800EA" w:rsidRPr="005A1AA1" w:rsidRDefault="008800EA" w:rsidP="008800EA">
      <w:pPr>
        <w:pStyle w:val="Textebrut"/>
        <w:spacing w:line="276" w:lineRule="auto"/>
        <w:jc w:val="both"/>
        <w:rPr>
          <w:rFonts w:ascii="Arial Narrow" w:hAnsi="Arial Narrow"/>
          <w:sz w:val="24"/>
        </w:rPr>
      </w:pPr>
    </w:p>
    <w:p w14:paraId="187B98BA" w14:textId="77777777" w:rsidR="008800EA" w:rsidRPr="005A1AA1" w:rsidRDefault="008800EA" w:rsidP="008800EA">
      <w:pPr>
        <w:pStyle w:val="Textebrut"/>
        <w:spacing w:line="276" w:lineRule="auto"/>
        <w:jc w:val="both"/>
        <w:rPr>
          <w:rFonts w:ascii="Arial Narrow" w:hAnsi="Arial Narrow"/>
          <w:sz w:val="24"/>
        </w:rPr>
      </w:pPr>
      <w:r w:rsidRPr="005A1AA1">
        <w:rPr>
          <w:rFonts w:ascii="Arial Narrow" w:hAnsi="Arial Narrow"/>
          <w:sz w:val="24"/>
        </w:rPr>
        <w:t>Les formes de pente seront réalisées en béton maigre dosé à 250 kg/m3 de ciment CPA avec chape de finition parfaitement incorporée.</w:t>
      </w:r>
    </w:p>
    <w:p w14:paraId="589ECFD7" w14:textId="77777777" w:rsidR="008800EA" w:rsidRPr="005A1AA1" w:rsidRDefault="008800EA" w:rsidP="008800EA">
      <w:pPr>
        <w:pStyle w:val="Textebrut"/>
        <w:spacing w:line="276" w:lineRule="auto"/>
        <w:jc w:val="both"/>
        <w:rPr>
          <w:rFonts w:ascii="Arial Narrow" w:hAnsi="Arial Narrow"/>
          <w:sz w:val="24"/>
        </w:rPr>
      </w:pPr>
      <w:r w:rsidRPr="005A1AA1">
        <w:rPr>
          <w:rFonts w:ascii="Arial Narrow" w:hAnsi="Arial Narrow"/>
          <w:sz w:val="24"/>
        </w:rPr>
        <w:t xml:space="preserve">La pente sera de 1,5 à 2 % selon le plan d'épaisseur maximale de 3 à 5cm. Les épaisseurs dans les </w:t>
      </w:r>
    </w:p>
    <w:p w14:paraId="5F9854C1" w14:textId="77777777" w:rsidR="008800EA" w:rsidRPr="005A1AA1" w:rsidRDefault="008800EA" w:rsidP="008800EA">
      <w:pPr>
        <w:pStyle w:val="Textebrut"/>
        <w:spacing w:line="276" w:lineRule="auto"/>
        <w:jc w:val="both"/>
        <w:rPr>
          <w:rFonts w:ascii="Arial Narrow" w:hAnsi="Arial Narrow"/>
          <w:sz w:val="24"/>
        </w:rPr>
      </w:pPr>
      <w:r w:rsidRPr="005A1AA1">
        <w:rPr>
          <w:rFonts w:ascii="Arial Narrow" w:hAnsi="Arial Narrow"/>
          <w:sz w:val="24"/>
        </w:rPr>
        <w:t xml:space="preserve">Diagonales seront au minimum de 10 cm. L'entrepreneur devra effectuer outre l'exécution de ces travaux, le réglage </w:t>
      </w:r>
    </w:p>
    <w:p w14:paraId="71F84E4C" w14:textId="77777777" w:rsidR="008800EA" w:rsidRPr="005A1AA1" w:rsidRDefault="008800EA" w:rsidP="008800EA">
      <w:pPr>
        <w:pStyle w:val="Textebrut"/>
        <w:spacing w:line="276" w:lineRule="auto"/>
        <w:jc w:val="both"/>
        <w:rPr>
          <w:rFonts w:ascii="Arial Narrow" w:hAnsi="Arial Narrow"/>
          <w:sz w:val="24"/>
        </w:rPr>
      </w:pPr>
      <w:r w:rsidRPr="005A1AA1">
        <w:rPr>
          <w:rFonts w:ascii="Arial Narrow" w:hAnsi="Arial Narrow"/>
          <w:sz w:val="24"/>
        </w:rPr>
        <w:t>des pentes, le lissage et toutes les sujétions de mise en œuvre.</w:t>
      </w:r>
    </w:p>
    <w:p w14:paraId="5DE09FCF" w14:textId="77777777" w:rsidR="008800EA" w:rsidRPr="005A1AA1" w:rsidRDefault="008800EA" w:rsidP="008800EA">
      <w:pPr>
        <w:pStyle w:val="Textebrut"/>
        <w:spacing w:line="276" w:lineRule="auto"/>
        <w:jc w:val="both"/>
        <w:rPr>
          <w:rFonts w:ascii="Arial Narrow" w:hAnsi="Arial Narrow"/>
          <w:sz w:val="24"/>
        </w:rPr>
      </w:pPr>
    </w:p>
    <w:p w14:paraId="0D5FBF1D" w14:textId="77777777" w:rsidR="008800EA" w:rsidRPr="005A1AA1" w:rsidRDefault="008800EA" w:rsidP="008800EA">
      <w:pPr>
        <w:pStyle w:val="Textebrut"/>
        <w:spacing w:line="276" w:lineRule="auto"/>
        <w:jc w:val="both"/>
        <w:rPr>
          <w:rFonts w:ascii="Arial Narrow" w:hAnsi="Arial Narrow"/>
          <w:sz w:val="24"/>
        </w:rPr>
      </w:pPr>
      <w:r w:rsidRPr="005A1AA1">
        <w:rPr>
          <w:rFonts w:ascii="Arial Narrow" w:hAnsi="Arial Narrow"/>
          <w:sz w:val="24"/>
        </w:rPr>
        <w:t>NOTA: des joints plastiques seront exécutés tous les 5 mètres dans les deux sens avec un produit plastique ou élastomères.</w:t>
      </w:r>
    </w:p>
    <w:p w14:paraId="2D337921" w14:textId="77777777" w:rsidR="008800EA" w:rsidRPr="005A1AA1" w:rsidRDefault="008800EA" w:rsidP="008800EA">
      <w:pPr>
        <w:pStyle w:val="Textebrut"/>
        <w:spacing w:line="276" w:lineRule="auto"/>
        <w:jc w:val="both"/>
        <w:rPr>
          <w:rFonts w:ascii="Arial Narrow" w:hAnsi="Arial Narrow"/>
          <w:sz w:val="24"/>
        </w:rPr>
      </w:pPr>
    </w:p>
    <w:p w14:paraId="2ABAA64E" w14:textId="77777777" w:rsidR="008800EA" w:rsidRPr="005A1AA1" w:rsidRDefault="008800EA" w:rsidP="008800EA">
      <w:pPr>
        <w:pStyle w:val="Textebrut"/>
        <w:spacing w:line="276" w:lineRule="auto"/>
        <w:jc w:val="both"/>
        <w:rPr>
          <w:rFonts w:ascii="Arial Narrow" w:hAnsi="Arial Narrow"/>
          <w:b/>
          <w:sz w:val="24"/>
        </w:rPr>
      </w:pPr>
      <w:r w:rsidRPr="005A1AA1">
        <w:rPr>
          <w:rFonts w:ascii="Arial Narrow" w:hAnsi="Arial Narrow"/>
          <w:b/>
          <w:sz w:val="24"/>
        </w:rPr>
        <w:t xml:space="preserve">CHAPITRE  6. MENUISERIE BOIS ET METALLIQUE </w:t>
      </w:r>
    </w:p>
    <w:p w14:paraId="558AC478" w14:textId="77777777" w:rsidR="008800EA" w:rsidRPr="005A1AA1" w:rsidRDefault="008800EA" w:rsidP="008800EA">
      <w:pPr>
        <w:pStyle w:val="Textebrut"/>
        <w:spacing w:line="276" w:lineRule="auto"/>
        <w:jc w:val="both"/>
        <w:rPr>
          <w:rFonts w:ascii="Arial Narrow" w:hAnsi="Arial Narrow"/>
          <w:b/>
          <w:sz w:val="24"/>
        </w:rPr>
      </w:pPr>
    </w:p>
    <w:p w14:paraId="47A00A08" w14:textId="77777777" w:rsidR="008800EA" w:rsidRPr="005A1AA1" w:rsidRDefault="008800EA" w:rsidP="008800EA">
      <w:pPr>
        <w:pStyle w:val="Textebrut"/>
        <w:spacing w:line="276" w:lineRule="auto"/>
        <w:jc w:val="both"/>
        <w:rPr>
          <w:rFonts w:ascii="Arial Narrow" w:hAnsi="Arial Narrow"/>
          <w:b/>
          <w:sz w:val="24"/>
          <w:u w:val="single"/>
        </w:rPr>
      </w:pPr>
      <w:r w:rsidRPr="005A1AA1">
        <w:rPr>
          <w:rFonts w:ascii="Arial Narrow" w:hAnsi="Arial Narrow"/>
          <w:b/>
          <w:sz w:val="24"/>
        </w:rPr>
        <w:t xml:space="preserve">Article 6.1. </w:t>
      </w:r>
      <w:r w:rsidRPr="005A1AA1">
        <w:rPr>
          <w:rFonts w:ascii="Arial Narrow" w:hAnsi="Arial Narrow"/>
          <w:b/>
          <w:sz w:val="24"/>
          <w:u w:val="single"/>
        </w:rPr>
        <w:t>MENUISERIE BOIS</w:t>
      </w:r>
    </w:p>
    <w:p w14:paraId="61ADB7F6" w14:textId="77777777" w:rsidR="008800EA" w:rsidRPr="005A1AA1" w:rsidRDefault="008800EA" w:rsidP="008800EA">
      <w:pPr>
        <w:pStyle w:val="Textebrut"/>
        <w:spacing w:line="276" w:lineRule="auto"/>
        <w:jc w:val="both"/>
        <w:rPr>
          <w:rFonts w:ascii="Arial Narrow" w:hAnsi="Arial Narrow"/>
          <w:b/>
          <w:sz w:val="24"/>
          <w:u w:val="single"/>
        </w:rPr>
      </w:pPr>
    </w:p>
    <w:p w14:paraId="60773726" w14:textId="77777777" w:rsidR="008800EA" w:rsidRPr="005A1AA1" w:rsidRDefault="008800EA" w:rsidP="008800EA">
      <w:pPr>
        <w:spacing w:line="276" w:lineRule="auto"/>
        <w:rPr>
          <w:rFonts w:ascii="Arial Narrow" w:hAnsi="Arial Narrow"/>
          <w:b/>
        </w:rPr>
      </w:pPr>
      <w:r w:rsidRPr="005A1AA1">
        <w:rPr>
          <w:rFonts w:ascii="Arial Narrow" w:hAnsi="Arial Narrow"/>
          <w:b/>
          <w:u w:val="single"/>
        </w:rPr>
        <w:t>PRESCRIPTIONS GENERALES</w:t>
      </w:r>
    </w:p>
    <w:p w14:paraId="588BA464" w14:textId="77777777" w:rsidR="008800EA" w:rsidRPr="005A1AA1" w:rsidRDefault="008800EA" w:rsidP="008800EA">
      <w:pPr>
        <w:pStyle w:val="Titre2"/>
        <w:tabs>
          <w:tab w:val="right" w:pos="8505"/>
          <w:tab w:val="right" w:pos="8789"/>
        </w:tabs>
        <w:spacing w:line="276" w:lineRule="auto"/>
        <w:ind w:left="1134" w:hanging="1134"/>
        <w:rPr>
          <w:rFonts w:ascii="Arial Narrow" w:hAnsi="Arial Narrow"/>
          <w:sz w:val="24"/>
          <w:szCs w:val="24"/>
        </w:rPr>
      </w:pPr>
    </w:p>
    <w:p w14:paraId="002E6646" w14:textId="77777777" w:rsidR="008800EA" w:rsidRPr="005A1AA1" w:rsidRDefault="008800EA" w:rsidP="008800EA">
      <w:pPr>
        <w:pStyle w:val="Textebrut"/>
        <w:spacing w:line="276" w:lineRule="auto"/>
        <w:jc w:val="both"/>
        <w:rPr>
          <w:rFonts w:ascii="Arial Narrow" w:hAnsi="Arial Narrow"/>
          <w:sz w:val="24"/>
        </w:rPr>
      </w:pPr>
      <w:r w:rsidRPr="005A1AA1">
        <w:rPr>
          <w:rFonts w:ascii="Arial Narrow" w:hAnsi="Arial Narrow"/>
          <w:sz w:val="24"/>
        </w:rPr>
        <w:t xml:space="preserve">Tous les dormants en tableau de portes seront réalisés en bois Iroko ou similaire d’épaisseur 50 mm </w:t>
      </w:r>
    </w:p>
    <w:p w14:paraId="0F164C05" w14:textId="77777777" w:rsidR="008800EA" w:rsidRPr="005A1AA1" w:rsidRDefault="008800EA" w:rsidP="008800EA">
      <w:pPr>
        <w:pStyle w:val="Textebrut"/>
        <w:spacing w:line="276" w:lineRule="auto"/>
        <w:jc w:val="both"/>
        <w:rPr>
          <w:rFonts w:ascii="Arial Narrow" w:hAnsi="Arial Narrow"/>
          <w:sz w:val="24"/>
        </w:rPr>
      </w:pPr>
      <w:r w:rsidRPr="005A1AA1">
        <w:rPr>
          <w:rFonts w:ascii="Arial Narrow" w:hAnsi="Arial Narrow"/>
          <w:sz w:val="24"/>
        </w:rPr>
        <w:t>La quincaillerie (ferrage, béquilles, serrures et accessoires) sera de marque BRICARD ou qualité strictement équivalente.</w:t>
      </w:r>
    </w:p>
    <w:p w14:paraId="656F2552" w14:textId="77777777" w:rsidR="008800EA" w:rsidRPr="005A1AA1" w:rsidRDefault="008800EA" w:rsidP="008800EA">
      <w:pPr>
        <w:pStyle w:val="Textebrut"/>
        <w:spacing w:line="276" w:lineRule="auto"/>
        <w:jc w:val="both"/>
        <w:rPr>
          <w:rFonts w:ascii="Arial Narrow" w:hAnsi="Arial Narrow"/>
          <w:sz w:val="24"/>
        </w:rPr>
      </w:pPr>
    </w:p>
    <w:p w14:paraId="73F7AA43" w14:textId="77777777" w:rsidR="008800EA" w:rsidRPr="005A1AA1" w:rsidRDefault="008800EA" w:rsidP="008800EA">
      <w:pPr>
        <w:pStyle w:val="Textebrut"/>
        <w:spacing w:line="276" w:lineRule="auto"/>
        <w:jc w:val="both"/>
        <w:rPr>
          <w:rFonts w:ascii="Arial Narrow" w:hAnsi="Arial Narrow"/>
          <w:sz w:val="24"/>
        </w:rPr>
      </w:pPr>
      <w:r w:rsidRPr="005A1AA1">
        <w:rPr>
          <w:rFonts w:ascii="Arial Narrow" w:hAnsi="Arial Narrow"/>
          <w:sz w:val="24"/>
        </w:rPr>
        <w:t>Les travaux de menuiseries prévus au lot comprennent :</w:t>
      </w:r>
    </w:p>
    <w:p w14:paraId="7F4BB8D5" w14:textId="77777777" w:rsidR="008800EA" w:rsidRPr="005A1AA1" w:rsidRDefault="008800EA" w:rsidP="009F776D">
      <w:pPr>
        <w:pStyle w:val="Textebrut"/>
        <w:numPr>
          <w:ilvl w:val="0"/>
          <w:numId w:val="45"/>
        </w:numPr>
        <w:spacing w:line="276" w:lineRule="auto"/>
        <w:jc w:val="both"/>
        <w:rPr>
          <w:rFonts w:ascii="Arial Narrow" w:hAnsi="Arial Narrow"/>
          <w:sz w:val="24"/>
        </w:rPr>
      </w:pPr>
      <w:r w:rsidRPr="005A1AA1">
        <w:rPr>
          <w:rFonts w:ascii="Arial Narrow" w:hAnsi="Arial Narrow"/>
          <w:sz w:val="24"/>
        </w:rPr>
        <w:t>La fourniture de tous les éléments de la menuiserie</w:t>
      </w:r>
    </w:p>
    <w:p w14:paraId="16FEC42F" w14:textId="77777777" w:rsidR="008800EA" w:rsidRPr="005A1AA1" w:rsidRDefault="008800EA" w:rsidP="009F776D">
      <w:pPr>
        <w:pStyle w:val="Textebrut"/>
        <w:numPr>
          <w:ilvl w:val="0"/>
          <w:numId w:val="45"/>
        </w:numPr>
        <w:spacing w:line="276" w:lineRule="auto"/>
        <w:jc w:val="both"/>
        <w:rPr>
          <w:rFonts w:ascii="Arial Narrow" w:hAnsi="Arial Narrow"/>
          <w:sz w:val="24"/>
        </w:rPr>
      </w:pPr>
      <w:r w:rsidRPr="005A1AA1">
        <w:rPr>
          <w:rFonts w:ascii="Arial Narrow" w:hAnsi="Arial Narrow"/>
          <w:sz w:val="24"/>
        </w:rPr>
        <w:t>La pose, le réglage et les scellements divers</w:t>
      </w:r>
    </w:p>
    <w:p w14:paraId="46B8FBD7" w14:textId="77777777" w:rsidR="008800EA" w:rsidRPr="005A1AA1" w:rsidRDefault="008800EA" w:rsidP="009F776D">
      <w:pPr>
        <w:pStyle w:val="Textebrut"/>
        <w:numPr>
          <w:ilvl w:val="0"/>
          <w:numId w:val="45"/>
        </w:numPr>
        <w:spacing w:line="276" w:lineRule="auto"/>
        <w:jc w:val="both"/>
        <w:rPr>
          <w:rFonts w:ascii="Arial Narrow" w:hAnsi="Arial Narrow"/>
          <w:sz w:val="24"/>
        </w:rPr>
      </w:pPr>
      <w:r w:rsidRPr="005A1AA1">
        <w:rPr>
          <w:rFonts w:ascii="Arial Narrow" w:hAnsi="Arial Narrow"/>
          <w:sz w:val="24"/>
        </w:rPr>
        <w:t>Tous ajustages et mise en jeu nécessaires</w:t>
      </w:r>
    </w:p>
    <w:p w14:paraId="41A24CDC" w14:textId="77777777" w:rsidR="008800EA" w:rsidRPr="005A1AA1" w:rsidRDefault="008800EA" w:rsidP="009F776D">
      <w:pPr>
        <w:pStyle w:val="Textebrut"/>
        <w:numPr>
          <w:ilvl w:val="0"/>
          <w:numId w:val="45"/>
        </w:numPr>
        <w:spacing w:line="276" w:lineRule="auto"/>
        <w:jc w:val="both"/>
        <w:rPr>
          <w:rFonts w:ascii="Arial Narrow" w:hAnsi="Arial Narrow"/>
          <w:sz w:val="24"/>
        </w:rPr>
      </w:pPr>
      <w:r w:rsidRPr="005A1AA1">
        <w:rPr>
          <w:rFonts w:ascii="Arial Narrow" w:hAnsi="Arial Narrow"/>
          <w:sz w:val="24"/>
        </w:rPr>
        <w:t>La fourniture de 3 clés avec étiquetage de repérage pour chacune des serrures</w:t>
      </w:r>
    </w:p>
    <w:p w14:paraId="0A6B6107" w14:textId="77777777" w:rsidR="008800EA" w:rsidRPr="005A1AA1" w:rsidRDefault="008800EA" w:rsidP="009F776D">
      <w:pPr>
        <w:pStyle w:val="Textebrut"/>
        <w:numPr>
          <w:ilvl w:val="0"/>
          <w:numId w:val="45"/>
        </w:numPr>
        <w:spacing w:line="276" w:lineRule="auto"/>
        <w:jc w:val="both"/>
        <w:rPr>
          <w:rFonts w:ascii="Arial Narrow" w:hAnsi="Arial Narrow"/>
          <w:sz w:val="24"/>
        </w:rPr>
      </w:pPr>
      <w:r w:rsidRPr="005A1AA1">
        <w:rPr>
          <w:rFonts w:ascii="Arial Narrow" w:hAnsi="Arial Narrow"/>
          <w:sz w:val="24"/>
        </w:rPr>
        <w:t>La fourniture et pose de butée de porte en inox</w:t>
      </w:r>
    </w:p>
    <w:p w14:paraId="5475F97F" w14:textId="77777777" w:rsidR="008800EA" w:rsidRPr="005A1AA1" w:rsidRDefault="008800EA" w:rsidP="008800EA">
      <w:pPr>
        <w:pStyle w:val="Textebrut"/>
        <w:spacing w:line="276" w:lineRule="auto"/>
        <w:jc w:val="both"/>
        <w:rPr>
          <w:rFonts w:ascii="Arial Narrow" w:hAnsi="Arial Narrow"/>
          <w:sz w:val="24"/>
        </w:rPr>
      </w:pPr>
    </w:p>
    <w:p w14:paraId="4CF16091" w14:textId="77777777" w:rsidR="008800EA" w:rsidRPr="005A1AA1" w:rsidRDefault="008800EA" w:rsidP="008800EA">
      <w:pPr>
        <w:pStyle w:val="Textebrut"/>
        <w:spacing w:line="276" w:lineRule="auto"/>
        <w:jc w:val="both"/>
        <w:rPr>
          <w:rFonts w:ascii="Arial Narrow" w:hAnsi="Arial Narrow"/>
          <w:sz w:val="24"/>
        </w:rPr>
      </w:pPr>
      <w:r w:rsidRPr="005A1AA1">
        <w:rPr>
          <w:rFonts w:ascii="Arial Narrow" w:hAnsi="Arial Narrow"/>
          <w:sz w:val="24"/>
        </w:rPr>
        <w:t>Toutes les menuiseries bois sont repérées sur les plans d’architecte et les cahiers de menuiserie.</w:t>
      </w:r>
    </w:p>
    <w:p w14:paraId="631275F0" w14:textId="77777777" w:rsidR="008800EA" w:rsidRPr="005A1AA1" w:rsidRDefault="008800EA" w:rsidP="008800EA">
      <w:pPr>
        <w:spacing w:line="276" w:lineRule="auto"/>
        <w:rPr>
          <w:rFonts w:ascii="Arial Narrow" w:hAnsi="Arial Narrow"/>
        </w:rPr>
      </w:pPr>
    </w:p>
    <w:p w14:paraId="56435B2B" w14:textId="77777777" w:rsidR="008800EA" w:rsidRPr="003C04A9" w:rsidRDefault="008800EA" w:rsidP="008800EA">
      <w:pPr>
        <w:spacing w:line="276" w:lineRule="auto"/>
        <w:rPr>
          <w:rFonts w:ascii="Arial Narrow" w:hAnsi="Arial Narrow"/>
          <w:b/>
        </w:rPr>
      </w:pPr>
      <w:r w:rsidRPr="005A1AA1">
        <w:rPr>
          <w:rFonts w:ascii="Arial Narrow" w:hAnsi="Arial Narrow"/>
          <w:b/>
        </w:rPr>
        <w:t xml:space="preserve">A noter que toutes les menuiseries sont livrées avec leur finition (vernis, peinture ou placage) au frais de l’entreprise du présent lot. </w:t>
      </w:r>
    </w:p>
    <w:p w14:paraId="710D586F" w14:textId="77777777" w:rsidR="008800EA" w:rsidRPr="003C04A9" w:rsidRDefault="008800EA" w:rsidP="008800EA">
      <w:pPr>
        <w:pStyle w:val="Textebrut"/>
        <w:spacing w:line="276" w:lineRule="auto"/>
        <w:jc w:val="both"/>
        <w:rPr>
          <w:rFonts w:ascii="Arial Narrow" w:hAnsi="Arial Narrow"/>
          <w:sz w:val="24"/>
        </w:rPr>
      </w:pPr>
      <w:r w:rsidRPr="005A1AA1">
        <w:rPr>
          <w:rFonts w:ascii="Arial Narrow" w:hAnsi="Arial Narrow"/>
          <w:sz w:val="24"/>
        </w:rPr>
        <w:t>A prévoir : pour les cadres des locaux humides tenir compte de la chape du revêtement mur</w:t>
      </w:r>
      <w:r>
        <w:rPr>
          <w:rFonts w:ascii="Arial Narrow" w:hAnsi="Arial Narrow"/>
          <w:sz w:val="24"/>
        </w:rPr>
        <w:t>al (épaisseur mur fini + 1 cm).</w:t>
      </w:r>
    </w:p>
    <w:p w14:paraId="28069608" w14:textId="77777777" w:rsidR="008800EA" w:rsidRPr="005A1AA1" w:rsidRDefault="008800EA" w:rsidP="008800EA">
      <w:pPr>
        <w:pStyle w:val="Titre2"/>
        <w:spacing w:line="276" w:lineRule="auto"/>
        <w:rPr>
          <w:rFonts w:ascii="Arial Narrow" w:hAnsi="Arial Narrow"/>
          <w:sz w:val="24"/>
          <w:szCs w:val="24"/>
        </w:rPr>
      </w:pPr>
      <w:bookmarkStart w:id="30" w:name="_Toc426017370"/>
      <w:bookmarkStart w:id="31" w:name="_Toc492993543"/>
      <w:r w:rsidRPr="005A1AA1">
        <w:rPr>
          <w:rFonts w:ascii="Arial Narrow" w:hAnsi="Arial Narrow"/>
          <w:sz w:val="24"/>
          <w:szCs w:val="24"/>
        </w:rPr>
        <w:t>6.2 Documents techniques de référence</w:t>
      </w:r>
      <w:bookmarkEnd w:id="30"/>
      <w:bookmarkEnd w:id="31"/>
    </w:p>
    <w:p w14:paraId="1FB6868D" w14:textId="77777777" w:rsidR="008800EA" w:rsidRPr="005A1AA1" w:rsidRDefault="008800EA" w:rsidP="008800EA">
      <w:pPr>
        <w:pStyle w:val="Textebrut"/>
        <w:spacing w:line="276" w:lineRule="auto"/>
        <w:jc w:val="both"/>
        <w:rPr>
          <w:rFonts w:ascii="Arial Narrow" w:hAnsi="Arial Narrow"/>
          <w:sz w:val="24"/>
        </w:rPr>
      </w:pPr>
      <w:r w:rsidRPr="005A1AA1">
        <w:rPr>
          <w:rFonts w:ascii="Arial Narrow" w:hAnsi="Arial Narrow"/>
          <w:sz w:val="24"/>
        </w:rPr>
        <w:t>Les travaux de menuiserie bois devront répondre aux conditions minimes des documents suivants :</w:t>
      </w:r>
    </w:p>
    <w:p w14:paraId="38549A4D" w14:textId="77777777" w:rsidR="008800EA" w:rsidRPr="005A1AA1" w:rsidRDefault="008800EA" w:rsidP="008800EA">
      <w:pPr>
        <w:pStyle w:val="Textebrut"/>
        <w:spacing w:line="276" w:lineRule="auto"/>
        <w:jc w:val="both"/>
        <w:rPr>
          <w:rFonts w:ascii="Arial Narrow" w:hAnsi="Arial Narrow"/>
          <w:sz w:val="24"/>
        </w:rPr>
      </w:pPr>
      <w:r w:rsidRPr="005A1AA1">
        <w:rPr>
          <w:rFonts w:ascii="Arial Narrow" w:hAnsi="Arial Narrow"/>
          <w:sz w:val="24"/>
        </w:rPr>
        <w:t>Cahier des Prescriptions Techniques Générales applicables aux travaux de Menuiserie bois (Cahier n° 173 du C.S.T.B.)</w:t>
      </w:r>
    </w:p>
    <w:p w14:paraId="20B055F7" w14:textId="77777777" w:rsidR="008800EA" w:rsidRPr="005A1AA1" w:rsidRDefault="008800EA" w:rsidP="008800EA">
      <w:pPr>
        <w:pStyle w:val="Textebrut"/>
        <w:spacing w:line="276" w:lineRule="auto"/>
        <w:jc w:val="both"/>
        <w:rPr>
          <w:rFonts w:ascii="Arial Narrow" w:hAnsi="Arial Narrow"/>
          <w:sz w:val="24"/>
        </w:rPr>
      </w:pPr>
      <w:r w:rsidRPr="005A1AA1">
        <w:rPr>
          <w:rFonts w:ascii="Arial Narrow" w:hAnsi="Arial Narrow"/>
          <w:sz w:val="24"/>
        </w:rPr>
        <w:lastRenderedPageBreak/>
        <w:t xml:space="preserve">D.T.U. n°36 relatif aux Menuiseries bois (cahier des charges et cahier des clauses spéciales de Juin 66). </w:t>
      </w:r>
    </w:p>
    <w:p w14:paraId="27DE9DFA" w14:textId="77777777" w:rsidR="008800EA" w:rsidRPr="005A1AA1" w:rsidRDefault="008800EA" w:rsidP="008800EA">
      <w:pPr>
        <w:pStyle w:val="Textebrut"/>
        <w:spacing w:line="276" w:lineRule="auto"/>
        <w:jc w:val="both"/>
        <w:rPr>
          <w:rFonts w:ascii="Arial Narrow" w:hAnsi="Arial Narrow"/>
          <w:sz w:val="24"/>
        </w:rPr>
      </w:pPr>
      <w:r w:rsidRPr="005A1AA1">
        <w:rPr>
          <w:rFonts w:ascii="Arial Narrow" w:hAnsi="Arial Narrow"/>
          <w:sz w:val="24"/>
        </w:rPr>
        <w:t xml:space="preserve">Cahier des Prescriptions Générales pour la fourniture et la pose des Menuiseries et Huisseries en Acier (Cahier n°120 du C.S.T.B.). </w:t>
      </w:r>
    </w:p>
    <w:p w14:paraId="225F50F8" w14:textId="77777777" w:rsidR="008800EA" w:rsidRPr="005A1AA1" w:rsidRDefault="008800EA" w:rsidP="008800EA">
      <w:pPr>
        <w:pStyle w:val="Textebrut"/>
        <w:spacing w:line="276" w:lineRule="auto"/>
        <w:jc w:val="both"/>
        <w:rPr>
          <w:rFonts w:ascii="Arial Narrow" w:hAnsi="Arial Narrow"/>
          <w:sz w:val="24"/>
        </w:rPr>
      </w:pPr>
      <w:r w:rsidRPr="005A1AA1">
        <w:rPr>
          <w:rFonts w:ascii="Arial Narrow" w:hAnsi="Arial Narrow"/>
          <w:sz w:val="24"/>
        </w:rPr>
        <w:t xml:space="preserve">Règles générales de construction des Bâtiments d'Habitation </w:t>
      </w:r>
    </w:p>
    <w:p w14:paraId="3DB20912" w14:textId="77777777" w:rsidR="008800EA" w:rsidRPr="005A1AA1" w:rsidRDefault="008800EA" w:rsidP="008800EA">
      <w:pPr>
        <w:pStyle w:val="Textebrut"/>
        <w:spacing w:line="276" w:lineRule="auto"/>
        <w:jc w:val="both"/>
        <w:rPr>
          <w:rFonts w:ascii="Arial Narrow" w:hAnsi="Arial Narrow"/>
          <w:sz w:val="24"/>
        </w:rPr>
      </w:pPr>
      <w:r w:rsidRPr="005A1AA1">
        <w:rPr>
          <w:rFonts w:ascii="Arial Narrow" w:hAnsi="Arial Narrow"/>
          <w:sz w:val="24"/>
        </w:rPr>
        <w:t xml:space="preserve">Protection des Bâtiments d'Habitation contre l'Incendie. </w:t>
      </w:r>
    </w:p>
    <w:p w14:paraId="7212BC3F" w14:textId="77777777" w:rsidR="008800EA" w:rsidRPr="005A1AA1" w:rsidRDefault="008800EA" w:rsidP="008800EA">
      <w:pPr>
        <w:pStyle w:val="Textebrut"/>
        <w:spacing w:line="276" w:lineRule="auto"/>
        <w:jc w:val="both"/>
        <w:rPr>
          <w:rFonts w:ascii="Arial Narrow" w:hAnsi="Arial Narrow"/>
          <w:sz w:val="24"/>
        </w:rPr>
      </w:pPr>
      <w:r w:rsidRPr="005A1AA1">
        <w:rPr>
          <w:rFonts w:ascii="Arial Narrow" w:hAnsi="Arial Narrow"/>
          <w:sz w:val="24"/>
        </w:rPr>
        <w:t>Arrêté en vigueur à la date de l'appel d'offres.</w:t>
      </w:r>
    </w:p>
    <w:p w14:paraId="53CCAC61" w14:textId="77777777" w:rsidR="008800EA" w:rsidRPr="005A1AA1" w:rsidRDefault="008800EA" w:rsidP="008800EA">
      <w:pPr>
        <w:pStyle w:val="Textebrut"/>
        <w:spacing w:line="276" w:lineRule="auto"/>
        <w:jc w:val="both"/>
        <w:rPr>
          <w:rFonts w:ascii="Arial Narrow" w:hAnsi="Arial Narrow"/>
          <w:sz w:val="24"/>
        </w:rPr>
      </w:pPr>
      <w:r w:rsidRPr="005A1AA1">
        <w:rPr>
          <w:rFonts w:ascii="Arial Narrow" w:hAnsi="Arial Narrow"/>
          <w:sz w:val="24"/>
        </w:rPr>
        <w:t>Equipement et logement, notamment en ce qui concerne les portes coupe-feu.</w:t>
      </w:r>
    </w:p>
    <w:p w14:paraId="6DFDE9DD" w14:textId="77777777" w:rsidR="008800EA" w:rsidRPr="003C04A9" w:rsidRDefault="008800EA" w:rsidP="008800EA">
      <w:pPr>
        <w:pStyle w:val="Textebrut"/>
        <w:spacing w:line="276" w:lineRule="auto"/>
        <w:jc w:val="both"/>
        <w:rPr>
          <w:rFonts w:ascii="Arial Narrow" w:hAnsi="Arial Narrow"/>
          <w:sz w:val="24"/>
        </w:rPr>
      </w:pPr>
      <w:r w:rsidRPr="005A1AA1">
        <w:rPr>
          <w:rFonts w:ascii="Arial Narrow" w:hAnsi="Arial Narrow"/>
          <w:sz w:val="24"/>
        </w:rPr>
        <w:t>Les Normes ci-après, et d'une manière générale, tout document ou réglementation en vigueur</w:t>
      </w:r>
      <w:r>
        <w:rPr>
          <w:rFonts w:ascii="Arial Narrow" w:hAnsi="Arial Narrow"/>
          <w:sz w:val="24"/>
        </w:rPr>
        <w:t xml:space="preserve"> à la date de l'appel d'offres.</w:t>
      </w:r>
    </w:p>
    <w:p w14:paraId="4101C151" w14:textId="77777777" w:rsidR="008800EA" w:rsidRPr="005A1AA1" w:rsidRDefault="008800EA" w:rsidP="008800EA">
      <w:pPr>
        <w:pStyle w:val="Titre2"/>
        <w:spacing w:line="276" w:lineRule="auto"/>
        <w:rPr>
          <w:rFonts w:ascii="Arial Narrow" w:hAnsi="Arial Narrow"/>
          <w:sz w:val="24"/>
          <w:szCs w:val="24"/>
        </w:rPr>
      </w:pPr>
      <w:bookmarkStart w:id="32" w:name="_Toc426017371"/>
      <w:bookmarkStart w:id="33" w:name="_Toc492993544"/>
      <w:r w:rsidRPr="005A1AA1">
        <w:rPr>
          <w:rFonts w:ascii="Arial Narrow" w:hAnsi="Arial Narrow"/>
          <w:sz w:val="24"/>
          <w:szCs w:val="24"/>
        </w:rPr>
        <w:t>6.2.1 Pour le bois</w:t>
      </w:r>
      <w:bookmarkEnd w:id="32"/>
      <w:bookmarkEnd w:id="33"/>
    </w:p>
    <w:p w14:paraId="7B6207FB" w14:textId="77777777" w:rsidR="008800EA" w:rsidRPr="005A1AA1" w:rsidRDefault="008800EA" w:rsidP="008800EA">
      <w:pPr>
        <w:pStyle w:val="Textebrut"/>
        <w:spacing w:line="276" w:lineRule="auto"/>
        <w:jc w:val="both"/>
        <w:rPr>
          <w:rFonts w:ascii="Arial Narrow" w:hAnsi="Arial Narrow"/>
          <w:sz w:val="24"/>
        </w:rPr>
      </w:pPr>
      <w:r w:rsidRPr="005A1AA1">
        <w:rPr>
          <w:rFonts w:ascii="Arial Narrow" w:hAnsi="Arial Narrow"/>
          <w:sz w:val="24"/>
        </w:rPr>
        <w:t>N.F.B. 52.001 - Règles d'utilisation du bois dans les constructions.</w:t>
      </w:r>
    </w:p>
    <w:p w14:paraId="7AD913ED" w14:textId="77777777" w:rsidR="008800EA" w:rsidRPr="005A1AA1" w:rsidRDefault="008800EA" w:rsidP="008800EA">
      <w:pPr>
        <w:pStyle w:val="Textebrut"/>
        <w:spacing w:line="276" w:lineRule="auto"/>
        <w:jc w:val="both"/>
        <w:rPr>
          <w:rFonts w:ascii="Arial Narrow" w:hAnsi="Arial Narrow"/>
          <w:sz w:val="24"/>
        </w:rPr>
      </w:pPr>
      <w:r w:rsidRPr="005A1AA1">
        <w:rPr>
          <w:rFonts w:ascii="Arial Narrow" w:hAnsi="Arial Narrow"/>
          <w:sz w:val="24"/>
        </w:rPr>
        <w:t>N.F.B. 53.510 - Bois de menuiser</w:t>
      </w:r>
      <w:r>
        <w:rPr>
          <w:rFonts w:ascii="Arial Narrow" w:hAnsi="Arial Narrow"/>
          <w:sz w:val="24"/>
        </w:rPr>
        <w:t xml:space="preserve">ie. </w:t>
      </w:r>
    </w:p>
    <w:p w14:paraId="74DE7317" w14:textId="77777777" w:rsidR="008800EA" w:rsidRPr="005A1AA1" w:rsidRDefault="008800EA" w:rsidP="008800EA">
      <w:pPr>
        <w:pStyle w:val="Titre2"/>
        <w:spacing w:line="276" w:lineRule="auto"/>
        <w:rPr>
          <w:rFonts w:ascii="Arial Narrow" w:hAnsi="Arial Narrow"/>
          <w:sz w:val="24"/>
          <w:szCs w:val="24"/>
        </w:rPr>
      </w:pPr>
      <w:bookmarkStart w:id="34" w:name="_Toc426017372"/>
      <w:bookmarkStart w:id="35" w:name="_Toc492993545"/>
      <w:r w:rsidRPr="005A1AA1">
        <w:rPr>
          <w:rFonts w:ascii="Arial Narrow" w:hAnsi="Arial Narrow"/>
          <w:sz w:val="24"/>
          <w:szCs w:val="24"/>
        </w:rPr>
        <w:t>6.2.2 Pour la menuiserie bois :</w:t>
      </w:r>
      <w:bookmarkEnd w:id="34"/>
      <w:bookmarkEnd w:id="35"/>
    </w:p>
    <w:p w14:paraId="14F22D46" w14:textId="77777777" w:rsidR="008800EA" w:rsidRPr="005A1AA1" w:rsidRDefault="008800EA" w:rsidP="008800EA">
      <w:pPr>
        <w:pStyle w:val="Textebrut"/>
        <w:spacing w:line="276" w:lineRule="auto"/>
        <w:jc w:val="both"/>
        <w:rPr>
          <w:rFonts w:ascii="Arial Narrow" w:hAnsi="Arial Narrow"/>
          <w:sz w:val="24"/>
        </w:rPr>
      </w:pPr>
      <w:r w:rsidRPr="005A1AA1">
        <w:rPr>
          <w:rFonts w:ascii="Arial Narrow" w:hAnsi="Arial Narrow"/>
          <w:sz w:val="24"/>
        </w:rPr>
        <w:t xml:space="preserve">N.F.P. 01.005 - Dimensions des portes à vantaux battants. </w:t>
      </w:r>
    </w:p>
    <w:p w14:paraId="29BF89E8" w14:textId="77777777" w:rsidR="008800EA" w:rsidRPr="005A1AA1" w:rsidRDefault="008800EA" w:rsidP="008800EA">
      <w:pPr>
        <w:pStyle w:val="Textebrut"/>
        <w:spacing w:line="276" w:lineRule="auto"/>
        <w:jc w:val="both"/>
        <w:rPr>
          <w:rFonts w:ascii="Arial Narrow" w:hAnsi="Arial Narrow"/>
          <w:sz w:val="24"/>
        </w:rPr>
      </w:pPr>
      <w:r w:rsidRPr="005A1AA1">
        <w:rPr>
          <w:rFonts w:ascii="Arial Narrow" w:hAnsi="Arial Narrow"/>
          <w:sz w:val="24"/>
        </w:rPr>
        <w:t>N.F.P. 23.302 - Menuiserie bois - Portes planes intérieures en bois - Terminologie et caractéristiques générales</w:t>
      </w:r>
    </w:p>
    <w:p w14:paraId="341A5AF4" w14:textId="77777777" w:rsidR="008800EA" w:rsidRPr="005A1AA1" w:rsidRDefault="008800EA" w:rsidP="008800EA">
      <w:pPr>
        <w:pStyle w:val="Textebrut"/>
        <w:spacing w:line="276" w:lineRule="auto"/>
        <w:jc w:val="both"/>
        <w:rPr>
          <w:rFonts w:ascii="Arial Narrow" w:hAnsi="Arial Narrow"/>
          <w:sz w:val="24"/>
        </w:rPr>
      </w:pPr>
      <w:r w:rsidRPr="005A1AA1">
        <w:rPr>
          <w:rFonts w:ascii="Arial Narrow" w:hAnsi="Arial Narrow"/>
          <w:sz w:val="24"/>
        </w:rPr>
        <w:t>N.F.P. 23.303 - Menuiserie bois - Portes planes intérieures en bois - Portes de communication</w:t>
      </w:r>
    </w:p>
    <w:p w14:paraId="72201C07" w14:textId="77777777" w:rsidR="008800EA" w:rsidRPr="005A1AA1" w:rsidRDefault="008800EA" w:rsidP="008800EA">
      <w:pPr>
        <w:pStyle w:val="Textebrut"/>
        <w:spacing w:line="276" w:lineRule="auto"/>
        <w:jc w:val="both"/>
        <w:rPr>
          <w:rFonts w:ascii="Arial Narrow" w:hAnsi="Arial Narrow"/>
          <w:sz w:val="24"/>
        </w:rPr>
      </w:pPr>
      <w:r w:rsidRPr="005A1AA1">
        <w:rPr>
          <w:rFonts w:ascii="Arial Narrow" w:hAnsi="Arial Narrow"/>
          <w:sz w:val="24"/>
        </w:rPr>
        <w:t>N.F.P. 23.304 - Menuiserie bois - Portes planes intérieures - Portes palières (Janvier 1970).</w:t>
      </w:r>
    </w:p>
    <w:p w14:paraId="54E02D21" w14:textId="77777777" w:rsidR="008800EA" w:rsidRPr="005A1AA1" w:rsidRDefault="008800EA" w:rsidP="008800EA">
      <w:pPr>
        <w:pStyle w:val="Textebrut"/>
        <w:spacing w:line="276" w:lineRule="auto"/>
        <w:jc w:val="both"/>
        <w:rPr>
          <w:rFonts w:ascii="Arial Narrow" w:hAnsi="Arial Narrow"/>
          <w:sz w:val="24"/>
        </w:rPr>
      </w:pPr>
      <w:r w:rsidRPr="005A1AA1">
        <w:rPr>
          <w:rFonts w:ascii="Arial Narrow" w:hAnsi="Arial Narrow"/>
          <w:sz w:val="24"/>
        </w:rPr>
        <w:t>N.F.P. 23.501 - Menuiserie bois - Portes planes intérieures en bois. Technique des essais+</w:t>
      </w:r>
    </w:p>
    <w:p w14:paraId="37303D1B" w14:textId="77777777" w:rsidR="008800EA" w:rsidRPr="005A1AA1" w:rsidRDefault="008800EA" w:rsidP="008800EA">
      <w:pPr>
        <w:pStyle w:val="Titre2"/>
        <w:spacing w:line="276" w:lineRule="auto"/>
        <w:rPr>
          <w:rFonts w:ascii="Arial Narrow" w:hAnsi="Arial Narrow"/>
          <w:sz w:val="24"/>
          <w:szCs w:val="24"/>
        </w:rPr>
      </w:pPr>
      <w:bookmarkStart w:id="36" w:name="_Toc426017373"/>
      <w:bookmarkStart w:id="37" w:name="_Toc492993546"/>
      <w:r w:rsidRPr="005A1AA1">
        <w:rPr>
          <w:rFonts w:ascii="Arial Narrow" w:hAnsi="Arial Narrow"/>
          <w:sz w:val="24"/>
          <w:szCs w:val="24"/>
        </w:rPr>
        <w:t>6.2.3 Pour la quincaillerie :</w:t>
      </w:r>
      <w:bookmarkEnd w:id="36"/>
      <w:bookmarkEnd w:id="37"/>
    </w:p>
    <w:p w14:paraId="50A500C9" w14:textId="77777777" w:rsidR="008800EA" w:rsidRPr="005A1AA1" w:rsidRDefault="008800EA" w:rsidP="008800EA">
      <w:pPr>
        <w:pStyle w:val="Textebrut"/>
        <w:spacing w:line="276" w:lineRule="auto"/>
        <w:jc w:val="both"/>
        <w:rPr>
          <w:rFonts w:ascii="Arial Narrow" w:hAnsi="Arial Narrow"/>
          <w:sz w:val="24"/>
        </w:rPr>
      </w:pPr>
      <w:r w:rsidRPr="005A1AA1">
        <w:rPr>
          <w:rFonts w:ascii="Arial Narrow" w:hAnsi="Arial Narrow"/>
          <w:sz w:val="24"/>
        </w:rPr>
        <w:t>N.F.P. 26.101, P. 26.301, 26.306, 26.313, 24.601, 26.402, 26.405, 26.406, 26.409, 26.418, 26.419 et autres normes diverses visant les articles de quincaillerie.</w:t>
      </w:r>
    </w:p>
    <w:p w14:paraId="651BFFE6" w14:textId="77777777" w:rsidR="008800EA" w:rsidRPr="005A1AA1" w:rsidRDefault="008800EA" w:rsidP="008800EA">
      <w:pPr>
        <w:pStyle w:val="Titre2"/>
        <w:spacing w:line="276" w:lineRule="auto"/>
        <w:rPr>
          <w:rFonts w:ascii="Arial Narrow" w:hAnsi="Arial Narrow"/>
          <w:sz w:val="24"/>
          <w:szCs w:val="24"/>
        </w:rPr>
      </w:pPr>
      <w:bookmarkStart w:id="38" w:name="_Toc426017374"/>
      <w:bookmarkStart w:id="39" w:name="_Toc492993547"/>
      <w:r w:rsidRPr="005A1AA1">
        <w:rPr>
          <w:rFonts w:ascii="Arial Narrow" w:hAnsi="Arial Narrow"/>
          <w:sz w:val="24"/>
          <w:szCs w:val="24"/>
        </w:rPr>
        <w:t>6.3 Prescriptions techniques</w:t>
      </w:r>
      <w:bookmarkEnd w:id="38"/>
      <w:bookmarkEnd w:id="39"/>
    </w:p>
    <w:p w14:paraId="7E35156F" w14:textId="77777777" w:rsidR="008800EA" w:rsidRPr="005A1AA1" w:rsidRDefault="008800EA" w:rsidP="008800EA">
      <w:pPr>
        <w:pStyle w:val="Titre3"/>
        <w:spacing w:line="276" w:lineRule="auto"/>
        <w:rPr>
          <w:rFonts w:ascii="Arial Narrow" w:hAnsi="Arial Narrow"/>
          <w:sz w:val="24"/>
          <w:szCs w:val="24"/>
        </w:rPr>
      </w:pPr>
      <w:bookmarkStart w:id="40" w:name="_Toc426017375"/>
      <w:bookmarkStart w:id="41" w:name="_Toc492993548"/>
      <w:r w:rsidRPr="005A1AA1">
        <w:rPr>
          <w:rFonts w:ascii="Arial Narrow" w:hAnsi="Arial Narrow"/>
          <w:sz w:val="24"/>
          <w:szCs w:val="24"/>
          <w:lang w:val="fr-CA"/>
        </w:rPr>
        <w:t>6</w:t>
      </w:r>
      <w:r w:rsidRPr="005A1AA1">
        <w:rPr>
          <w:rFonts w:ascii="Arial Narrow" w:hAnsi="Arial Narrow"/>
          <w:sz w:val="24"/>
          <w:szCs w:val="24"/>
        </w:rPr>
        <w:t>.3.1 Dimensions des éléments</w:t>
      </w:r>
      <w:bookmarkEnd w:id="40"/>
      <w:bookmarkEnd w:id="41"/>
    </w:p>
    <w:p w14:paraId="55843F54" w14:textId="77777777" w:rsidR="008800EA" w:rsidRPr="005A1AA1" w:rsidRDefault="008800EA" w:rsidP="008800EA">
      <w:pPr>
        <w:pStyle w:val="Textebrut"/>
        <w:spacing w:line="276" w:lineRule="auto"/>
        <w:jc w:val="both"/>
        <w:rPr>
          <w:rFonts w:ascii="Arial Narrow" w:hAnsi="Arial Narrow"/>
          <w:sz w:val="24"/>
        </w:rPr>
      </w:pPr>
      <w:r w:rsidRPr="005A1AA1">
        <w:rPr>
          <w:rFonts w:ascii="Arial Narrow" w:hAnsi="Arial Narrow"/>
          <w:sz w:val="24"/>
        </w:rPr>
        <w:t>Avant façonnage des menuiseries, l’Entrepreneur devra s’assurer in situ des dimensions exactes des baies réalisées par l’Entrepreneur du gros œuvre et tenir compte de l’épaisseur de carrelage des locaux humides (épaisseur mur fini + 1 cm).</w:t>
      </w:r>
    </w:p>
    <w:p w14:paraId="4D7E6B08" w14:textId="77777777" w:rsidR="008800EA" w:rsidRPr="005A1AA1" w:rsidRDefault="008800EA" w:rsidP="008800EA">
      <w:pPr>
        <w:pStyle w:val="Titre2"/>
        <w:spacing w:line="276" w:lineRule="auto"/>
        <w:rPr>
          <w:rFonts w:ascii="Arial Narrow" w:hAnsi="Arial Narrow"/>
          <w:sz w:val="24"/>
          <w:szCs w:val="24"/>
        </w:rPr>
      </w:pPr>
      <w:bookmarkStart w:id="42" w:name="_Toc426017376"/>
      <w:bookmarkStart w:id="43" w:name="_Toc492993549"/>
      <w:r w:rsidRPr="005A1AA1">
        <w:rPr>
          <w:rFonts w:ascii="Arial Narrow" w:hAnsi="Arial Narrow"/>
          <w:sz w:val="24"/>
          <w:szCs w:val="24"/>
        </w:rPr>
        <w:t>6.3.2 Règles d'exécution</w:t>
      </w:r>
      <w:bookmarkEnd w:id="42"/>
      <w:bookmarkEnd w:id="43"/>
    </w:p>
    <w:p w14:paraId="05DCF2DE" w14:textId="77777777" w:rsidR="008800EA" w:rsidRPr="005A1AA1" w:rsidRDefault="008800EA" w:rsidP="008800EA">
      <w:pPr>
        <w:pStyle w:val="Textebrut"/>
        <w:spacing w:line="276" w:lineRule="auto"/>
        <w:jc w:val="both"/>
        <w:rPr>
          <w:rFonts w:ascii="Arial Narrow" w:hAnsi="Arial Narrow"/>
          <w:sz w:val="24"/>
        </w:rPr>
      </w:pPr>
      <w:r w:rsidRPr="005A1AA1">
        <w:rPr>
          <w:rFonts w:ascii="Arial Narrow" w:hAnsi="Arial Narrow"/>
          <w:sz w:val="24"/>
        </w:rPr>
        <w:t>L'exécution des ouvrages devra se faire dans les conditions précisées aux documents contractuels de référence ci-dessus énumérés.</w:t>
      </w:r>
    </w:p>
    <w:p w14:paraId="085DE3C7" w14:textId="77777777" w:rsidR="008800EA" w:rsidRPr="005A1AA1" w:rsidRDefault="008800EA" w:rsidP="008800EA">
      <w:pPr>
        <w:pStyle w:val="Textebrut"/>
        <w:spacing w:line="276" w:lineRule="auto"/>
        <w:jc w:val="both"/>
        <w:rPr>
          <w:rFonts w:ascii="Arial Narrow" w:hAnsi="Arial Narrow"/>
          <w:sz w:val="24"/>
        </w:rPr>
      </w:pPr>
      <w:r w:rsidRPr="005A1AA1">
        <w:rPr>
          <w:rFonts w:ascii="Arial Narrow" w:hAnsi="Arial Narrow"/>
          <w:sz w:val="24"/>
        </w:rPr>
        <w:t>Les parties mobiles, vantaux, etc., des menuiseries devront se mouvoir sans difficultés et joindre entre elles ou avec les parties, dormants, etc. Pour la réception des ouvrages, l'entrepreneur devra vérifier le fonctionnement et la manœuvre de toutes les parties mobiles, quincailleries et éléments de ferrage, afin de garantir la fermeture et l'ouverture parfaite de tous les ouvrants.</w:t>
      </w:r>
    </w:p>
    <w:p w14:paraId="14F7F474" w14:textId="77777777" w:rsidR="008800EA" w:rsidRPr="005A1AA1" w:rsidRDefault="008800EA" w:rsidP="008800EA">
      <w:pPr>
        <w:pStyle w:val="Titre2"/>
        <w:spacing w:line="276" w:lineRule="auto"/>
        <w:rPr>
          <w:rFonts w:ascii="Arial Narrow" w:hAnsi="Arial Narrow"/>
          <w:sz w:val="24"/>
          <w:szCs w:val="24"/>
        </w:rPr>
      </w:pPr>
      <w:bookmarkStart w:id="44" w:name="_Toc415665682"/>
      <w:bookmarkStart w:id="45" w:name="_Toc426017377"/>
      <w:bookmarkStart w:id="46" w:name="_Toc492993550"/>
      <w:r w:rsidRPr="005A1AA1">
        <w:rPr>
          <w:rFonts w:ascii="Arial Narrow" w:hAnsi="Arial Narrow"/>
          <w:sz w:val="24"/>
          <w:szCs w:val="24"/>
        </w:rPr>
        <w:t>6.3.3 Protection des ouvrages</w:t>
      </w:r>
      <w:bookmarkEnd w:id="44"/>
      <w:bookmarkEnd w:id="45"/>
      <w:bookmarkEnd w:id="46"/>
    </w:p>
    <w:p w14:paraId="0769D199" w14:textId="77777777" w:rsidR="008800EA" w:rsidRPr="005A1AA1" w:rsidRDefault="008800EA" w:rsidP="008800EA">
      <w:pPr>
        <w:pStyle w:val="Textebrut"/>
        <w:spacing w:line="276" w:lineRule="auto"/>
        <w:jc w:val="both"/>
        <w:rPr>
          <w:rFonts w:ascii="Arial Narrow" w:hAnsi="Arial Narrow"/>
          <w:sz w:val="24"/>
        </w:rPr>
      </w:pPr>
      <w:r w:rsidRPr="005A1AA1">
        <w:rPr>
          <w:rFonts w:ascii="Arial Narrow" w:hAnsi="Arial Narrow"/>
          <w:sz w:val="24"/>
        </w:rPr>
        <w:t>L’entrepreneur du présent lot devra prendre toutes dispositions et toutes précautions utiles pour assurer dans tous les cas, la conservation sans dommages des ouvrages réalisés jusqu’à la réception du chantier. Cette protection est réputée incluse dans son offre.</w:t>
      </w:r>
    </w:p>
    <w:p w14:paraId="019A8AB1" w14:textId="77777777" w:rsidR="008800EA" w:rsidRPr="005A1AA1" w:rsidRDefault="008800EA" w:rsidP="008800EA">
      <w:pPr>
        <w:pStyle w:val="Titre2"/>
        <w:spacing w:line="276" w:lineRule="auto"/>
        <w:rPr>
          <w:rFonts w:ascii="Arial Narrow" w:hAnsi="Arial Narrow"/>
          <w:sz w:val="24"/>
          <w:szCs w:val="24"/>
        </w:rPr>
      </w:pPr>
      <w:bookmarkStart w:id="47" w:name="_Toc426017378"/>
      <w:bookmarkStart w:id="48" w:name="_Toc492993551"/>
      <w:r w:rsidRPr="005A1AA1">
        <w:rPr>
          <w:rFonts w:ascii="Arial Narrow" w:hAnsi="Arial Narrow"/>
          <w:sz w:val="24"/>
          <w:szCs w:val="24"/>
        </w:rPr>
        <w:lastRenderedPageBreak/>
        <w:t>6.3.4 Éléments à transmettre au Bureau de contrôle</w:t>
      </w:r>
      <w:bookmarkEnd w:id="47"/>
      <w:bookmarkEnd w:id="48"/>
    </w:p>
    <w:p w14:paraId="20C74CF1" w14:textId="77777777" w:rsidR="008800EA" w:rsidRPr="005A1AA1" w:rsidRDefault="008800EA" w:rsidP="008800EA">
      <w:pPr>
        <w:pStyle w:val="Textebrut"/>
        <w:spacing w:line="276" w:lineRule="auto"/>
        <w:jc w:val="both"/>
        <w:rPr>
          <w:rFonts w:ascii="Arial Narrow" w:hAnsi="Arial Narrow"/>
          <w:sz w:val="24"/>
        </w:rPr>
      </w:pPr>
      <w:r w:rsidRPr="005A1AA1">
        <w:rPr>
          <w:rFonts w:ascii="Arial Narrow" w:hAnsi="Arial Narrow"/>
          <w:sz w:val="24"/>
        </w:rPr>
        <w:t>L’entreprise devra transmettre au Bureau de contrôle les procès-verbaux de résistance des portes coupe-feu</w:t>
      </w:r>
    </w:p>
    <w:p w14:paraId="18DF8C93" w14:textId="77777777" w:rsidR="008800EA" w:rsidRPr="005A1AA1" w:rsidRDefault="008800EA" w:rsidP="008800EA">
      <w:pPr>
        <w:pStyle w:val="Titre2"/>
        <w:spacing w:line="276" w:lineRule="auto"/>
        <w:rPr>
          <w:rFonts w:ascii="Arial Narrow" w:hAnsi="Arial Narrow"/>
          <w:sz w:val="24"/>
          <w:szCs w:val="24"/>
        </w:rPr>
      </w:pPr>
      <w:bookmarkStart w:id="49" w:name="_Toc426017379"/>
      <w:bookmarkStart w:id="50" w:name="_Toc492993552"/>
      <w:r w:rsidRPr="005A1AA1">
        <w:rPr>
          <w:rFonts w:ascii="Arial Narrow" w:hAnsi="Arial Narrow"/>
          <w:sz w:val="24"/>
          <w:szCs w:val="24"/>
        </w:rPr>
        <w:t>6.4 Description des ouvrages</w:t>
      </w:r>
      <w:bookmarkEnd w:id="49"/>
      <w:bookmarkEnd w:id="50"/>
    </w:p>
    <w:p w14:paraId="5320AC45" w14:textId="77777777" w:rsidR="008800EA" w:rsidRPr="005A1AA1" w:rsidRDefault="008800EA" w:rsidP="008800EA">
      <w:pPr>
        <w:pStyle w:val="Titre2"/>
        <w:spacing w:line="276" w:lineRule="auto"/>
        <w:rPr>
          <w:rFonts w:ascii="Arial Narrow" w:hAnsi="Arial Narrow"/>
          <w:sz w:val="24"/>
          <w:szCs w:val="24"/>
        </w:rPr>
      </w:pPr>
      <w:bookmarkStart w:id="51" w:name="_Toc492993553"/>
      <w:r w:rsidRPr="005A1AA1">
        <w:rPr>
          <w:rFonts w:ascii="Arial Narrow" w:hAnsi="Arial Narrow"/>
          <w:sz w:val="24"/>
          <w:szCs w:val="24"/>
        </w:rPr>
        <w:t>6.4.1 Portes</w:t>
      </w:r>
      <w:bookmarkEnd w:id="51"/>
    </w:p>
    <w:p w14:paraId="277DB27D" w14:textId="77777777" w:rsidR="008800EA" w:rsidRPr="005A1AA1" w:rsidRDefault="008800EA" w:rsidP="008800EA">
      <w:pPr>
        <w:pStyle w:val="Textebrut"/>
        <w:spacing w:line="276" w:lineRule="auto"/>
        <w:jc w:val="both"/>
        <w:rPr>
          <w:rFonts w:ascii="Arial Narrow" w:hAnsi="Arial Narrow"/>
          <w:sz w:val="24"/>
        </w:rPr>
      </w:pPr>
      <w:r w:rsidRPr="005A1AA1">
        <w:rPr>
          <w:rFonts w:ascii="Arial Narrow" w:hAnsi="Arial Narrow"/>
          <w:sz w:val="24"/>
        </w:rPr>
        <w:t xml:space="preserve">Tous les blocs-portes seront fixés par vissage sur cadres en profilés acier tubulaire de 44,5 mm de section et de calibre de calibre 16 (1,3 mm). Les cadres, en acier non galvanisé, seront peints sur place selon la couleur définie par l’architecte. </w:t>
      </w:r>
    </w:p>
    <w:p w14:paraId="1C353849" w14:textId="77777777" w:rsidR="008800EA" w:rsidRPr="005A1AA1" w:rsidRDefault="008800EA" w:rsidP="008800EA">
      <w:pPr>
        <w:spacing w:line="276" w:lineRule="auto"/>
        <w:rPr>
          <w:rFonts w:ascii="Arial Narrow" w:hAnsi="Arial Narrow"/>
          <w:b/>
        </w:rPr>
      </w:pPr>
    </w:p>
    <w:p w14:paraId="40BCF7F3" w14:textId="77777777" w:rsidR="008800EA" w:rsidRPr="005A1AA1" w:rsidRDefault="008800EA" w:rsidP="008800EA">
      <w:pPr>
        <w:spacing w:line="276" w:lineRule="auto"/>
        <w:rPr>
          <w:rFonts w:ascii="Arial Narrow" w:hAnsi="Arial Narrow"/>
          <w:b/>
        </w:rPr>
      </w:pPr>
      <w:r w:rsidRPr="005A1AA1">
        <w:rPr>
          <w:rFonts w:ascii="Arial Narrow" w:hAnsi="Arial Narrow"/>
          <w:b/>
        </w:rPr>
        <w:t>Nota : les dimensions spécifiées ci-dessous font référence aux dimensions de passage (voir détails des plans d’architecte)</w:t>
      </w:r>
    </w:p>
    <w:p w14:paraId="2C80FE4B" w14:textId="77777777" w:rsidR="008800EA" w:rsidRPr="005A1AA1" w:rsidRDefault="008800EA" w:rsidP="008800EA">
      <w:pPr>
        <w:pStyle w:val="Titre4"/>
        <w:keepNext w:val="0"/>
        <w:numPr>
          <w:ilvl w:val="3"/>
          <w:numId w:val="0"/>
        </w:numPr>
        <w:tabs>
          <w:tab w:val="left" w:pos="1512"/>
        </w:tabs>
        <w:spacing w:after="200" w:line="276" w:lineRule="auto"/>
        <w:ind w:left="2880" w:hanging="360"/>
        <w:rPr>
          <w:rFonts w:ascii="Arial Narrow" w:hAnsi="Arial Narrow"/>
          <w:sz w:val="24"/>
          <w:szCs w:val="24"/>
        </w:rPr>
      </w:pPr>
      <w:bookmarkStart w:id="52" w:name="_Toc426017380"/>
      <w:bookmarkStart w:id="53" w:name="_Toc492993554"/>
      <w:r w:rsidRPr="005A1AA1">
        <w:rPr>
          <w:rFonts w:ascii="Arial Narrow" w:hAnsi="Arial Narrow"/>
          <w:sz w:val="24"/>
          <w:szCs w:val="24"/>
        </w:rPr>
        <w:t xml:space="preserve">6.4.1.1 Porte </w:t>
      </w:r>
      <w:bookmarkEnd w:id="52"/>
      <w:r w:rsidRPr="005A1AA1">
        <w:rPr>
          <w:rFonts w:ascii="Arial Narrow" w:hAnsi="Arial Narrow"/>
          <w:sz w:val="24"/>
          <w:szCs w:val="24"/>
        </w:rPr>
        <w:t>intérieure locaux</w:t>
      </w:r>
      <w:bookmarkEnd w:id="53"/>
    </w:p>
    <w:p w14:paraId="6BA854FE" w14:textId="77777777" w:rsidR="008800EA" w:rsidRPr="005A1AA1" w:rsidRDefault="008800EA" w:rsidP="008800EA">
      <w:pPr>
        <w:pStyle w:val="Textebrut"/>
        <w:spacing w:line="276" w:lineRule="auto"/>
        <w:jc w:val="both"/>
        <w:rPr>
          <w:rFonts w:ascii="Arial Narrow" w:hAnsi="Arial Narrow"/>
          <w:sz w:val="24"/>
        </w:rPr>
      </w:pPr>
      <w:r w:rsidRPr="005A1AA1">
        <w:rPr>
          <w:rFonts w:ascii="Arial Narrow" w:hAnsi="Arial Narrow"/>
          <w:sz w:val="24"/>
        </w:rPr>
        <w:t>Porte à un ou deux vantaux ouvrant à la française</w:t>
      </w:r>
    </w:p>
    <w:p w14:paraId="33D174A2" w14:textId="77777777" w:rsidR="008800EA" w:rsidRPr="005A1AA1" w:rsidRDefault="008800EA" w:rsidP="008800EA">
      <w:pPr>
        <w:pStyle w:val="Textebrut"/>
        <w:spacing w:line="276" w:lineRule="auto"/>
        <w:jc w:val="both"/>
        <w:rPr>
          <w:rFonts w:ascii="Arial Narrow" w:hAnsi="Arial Narrow"/>
          <w:sz w:val="24"/>
        </w:rPr>
      </w:pPr>
      <w:r w:rsidRPr="005A1AA1">
        <w:rPr>
          <w:rFonts w:ascii="Arial Narrow" w:hAnsi="Arial Narrow"/>
          <w:sz w:val="24"/>
        </w:rPr>
        <w:t>Cadre en bois âme pleine à deux parements fibres de bois, essence Iroko. Joints intumescents. Epaisseur : 50 mm</w:t>
      </w:r>
    </w:p>
    <w:p w14:paraId="0574351C" w14:textId="77777777" w:rsidR="008800EA" w:rsidRPr="005A1AA1" w:rsidRDefault="008800EA" w:rsidP="008800EA">
      <w:pPr>
        <w:pStyle w:val="Textebrut"/>
        <w:spacing w:line="276" w:lineRule="auto"/>
        <w:jc w:val="both"/>
        <w:rPr>
          <w:rFonts w:ascii="Arial Narrow" w:hAnsi="Arial Narrow"/>
          <w:sz w:val="24"/>
        </w:rPr>
      </w:pPr>
      <w:r w:rsidRPr="005A1AA1">
        <w:rPr>
          <w:rFonts w:ascii="Arial Narrow" w:hAnsi="Arial Narrow"/>
          <w:sz w:val="24"/>
        </w:rPr>
        <w:t>Degré coupe-feu : 1 H</w:t>
      </w:r>
    </w:p>
    <w:p w14:paraId="562626DF" w14:textId="77777777" w:rsidR="008800EA" w:rsidRPr="005A1AA1" w:rsidRDefault="008800EA" w:rsidP="008800EA">
      <w:pPr>
        <w:pStyle w:val="Textebrut"/>
        <w:spacing w:line="276" w:lineRule="auto"/>
        <w:jc w:val="both"/>
        <w:rPr>
          <w:rFonts w:ascii="Arial Narrow" w:hAnsi="Arial Narrow"/>
          <w:sz w:val="24"/>
        </w:rPr>
      </w:pPr>
      <w:r w:rsidRPr="005A1AA1">
        <w:rPr>
          <w:rFonts w:ascii="Arial Narrow" w:hAnsi="Arial Narrow"/>
          <w:sz w:val="24"/>
        </w:rPr>
        <w:t>Ferrage : 4 paumelles en inox 140 x 70 renforcée, gâche et mortaise</w:t>
      </w:r>
    </w:p>
    <w:p w14:paraId="10AE1F97" w14:textId="77777777" w:rsidR="008800EA" w:rsidRPr="005A1AA1" w:rsidRDefault="008800EA" w:rsidP="008800EA">
      <w:pPr>
        <w:pStyle w:val="Textebrut"/>
        <w:spacing w:line="276" w:lineRule="auto"/>
        <w:jc w:val="both"/>
        <w:rPr>
          <w:rFonts w:ascii="Arial Narrow" w:hAnsi="Arial Narrow"/>
          <w:sz w:val="24"/>
        </w:rPr>
      </w:pPr>
      <w:r w:rsidRPr="005A1AA1">
        <w:rPr>
          <w:rFonts w:ascii="Arial Narrow" w:hAnsi="Arial Narrow"/>
          <w:sz w:val="24"/>
        </w:rPr>
        <w:t xml:space="preserve">Cadre en profilés acier tubulaire de 44,5 mm de section et de calibre de calibre 16 (1,3 mm) </w:t>
      </w:r>
    </w:p>
    <w:p w14:paraId="02FEB0E3" w14:textId="77777777" w:rsidR="008800EA" w:rsidRPr="005A1AA1" w:rsidRDefault="008800EA" w:rsidP="008800EA">
      <w:pPr>
        <w:pStyle w:val="Textebrut"/>
        <w:spacing w:line="276" w:lineRule="auto"/>
        <w:jc w:val="both"/>
        <w:rPr>
          <w:rFonts w:ascii="Arial Narrow" w:hAnsi="Arial Narrow"/>
          <w:sz w:val="24"/>
        </w:rPr>
      </w:pPr>
      <w:r w:rsidRPr="005A1AA1">
        <w:rPr>
          <w:rFonts w:ascii="Arial Narrow" w:hAnsi="Arial Narrow"/>
          <w:sz w:val="24"/>
        </w:rPr>
        <w:t>Serrure : sureté à 1 point</w:t>
      </w:r>
    </w:p>
    <w:p w14:paraId="7FD49D72" w14:textId="77777777" w:rsidR="008800EA" w:rsidRPr="005A1AA1" w:rsidRDefault="008800EA" w:rsidP="008800EA">
      <w:pPr>
        <w:pStyle w:val="Textebrut"/>
        <w:spacing w:line="276" w:lineRule="auto"/>
        <w:jc w:val="both"/>
        <w:rPr>
          <w:rFonts w:ascii="Arial Narrow" w:hAnsi="Arial Narrow"/>
          <w:sz w:val="24"/>
        </w:rPr>
      </w:pPr>
      <w:r w:rsidRPr="005A1AA1">
        <w:rPr>
          <w:rFonts w:ascii="Arial Narrow" w:hAnsi="Arial Narrow"/>
          <w:sz w:val="24"/>
        </w:rPr>
        <w:t>Barre anti panique sur les faces intérieures des vantaux,</w:t>
      </w:r>
    </w:p>
    <w:p w14:paraId="1AA92C55" w14:textId="77777777" w:rsidR="008800EA" w:rsidRPr="005A1AA1" w:rsidRDefault="008800EA" w:rsidP="008800EA">
      <w:pPr>
        <w:pStyle w:val="Textebrut"/>
        <w:spacing w:line="276" w:lineRule="auto"/>
        <w:jc w:val="both"/>
        <w:rPr>
          <w:rFonts w:ascii="Arial Narrow" w:hAnsi="Arial Narrow"/>
          <w:sz w:val="24"/>
        </w:rPr>
      </w:pPr>
      <w:r w:rsidRPr="005A1AA1">
        <w:rPr>
          <w:rFonts w:ascii="Arial Narrow" w:hAnsi="Arial Narrow"/>
          <w:sz w:val="24"/>
        </w:rPr>
        <w:t>Butoir de porte en inox</w:t>
      </w:r>
    </w:p>
    <w:p w14:paraId="6716847B" w14:textId="77777777" w:rsidR="008800EA" w:rsidRPr="005A1AA1" w:rsidRDefault="008800EA" w:rsidP="008800EA">
      <w:pPr>
        <w:pStyle w:val="Textebrut"/>
        <w:spacing w:line="276" w:lineRule="auto"/>
        <w:jc w:val="both"/>
        <w:rPr>
          <w:rFonts w:ascii="Arial Narrow" w:hAnsi="Arial Narrow"/>
          <w:sz w:val="24"/>
        </w:rPr>
      </w:pPr>
      <w:r w:rsidRPr="005A1AA1">
        <w:rPr>
          <w:rFonts w:ascii="Arial Narrow" w:hAnsi="Arial Narrow"/>
          <w:sz w:val="24"/>
        </w:rPr>
        <w:t>Ferme-porte automatique</w:t>
      </w:r>
    </w:p>
    <w:p w14:paraId="65E54716" w14:textId="77777777" w:rsidR="008800EA" w:rsidRPr="005A1AA1" w:rsidRDefault="008800EA" w:rsidP="008800EA">
      <w:pPr>
        <w:pStyle w:val="Textebrut"/>
        <w:spacing w:line="276" w:lineRule="auto"/>
        <w:jc w:val="both"/>
        <w:rPr>
          <w:rFonts w:ascii="Arial Narrow" w:hAnsi="Arial Narrow"/>
          <w:sz w:val="24"/>
        </w:rPr>
      </w:pPr>
      <w:r w:rsidRPr="005A1AA1">
        <w:rPr>
          <w:rFonts w:ascii="Arial Narrow" w:hAnsi="Arial Narrow"/>
          <w:sz w:val="24"/>
        </w:rPr>
        <w:t>Finition : peinte</w:t>
      </w:r>
    </w:p>
    <w:p w14:paraId="27E5001E" w14:textId="77777777" w:rsidR="008800EA" w:rsidRPr="005A1AA1" w:rsidRDefault="008800EA" w:rsidP="008800EA">
      <w:pPr>
        <w:pStyle w:val="Textebrut"/>
        <w:spacing w:line="276" w:lineRule="auto"/>
        <w:jc w:val="both"/>
        <w:rPr>
          <w:rFonts w:ascii="Arial Narrow" w:hAnsi="Arial Narrow"/>
          <w:sz w:val="24"/>
        </w:rPr>
      </w:pPr>
      <w:r w:rsidRPr="005A1AA1">
        <w:rPr>
          <w:rFonts w:ascii="Arial Narrow" w:hAnsi="Arial Narrow"/>
          <w:sz w:val="24"/>
        </w:rPr>
        <w:t>Repère de menuiserie : PB1(80x220) et PB2 (70x220)</w:t>
      </w:r>
    </w:p>
    <w:p w14:paraId="174252AC" w14:textId="77777777" w:rsidR="008800EA" w:rsidRPr="005A1AA1" w:rsidRDefault="008800EA" w:rsidP="008800EA">
      <w:pPr>
        <w:pStyle w:val="Textebrut"/>
        <w:spacing w:line="276" w:lineRule="auto"/>
        <w:jc w:val="both"/>
        <w:rPr>
          <w:rFonts w:ascii="Arial Narrow" w:hAnsi="Arial Narrow"/>
          <w:sz w:val="24"/>
        </w:rPr>
      </w:pPr>
      <w:r w:rsidRPr="005A1AA1">
        <w:rPr>
          <w:rFonts w:ascii="Arial Narrow" w:hAnsi="Arial Narrow"/>
          <w:sz w:val="24"/>
        </w:rPr>
        <w:t>Localisation : intérieurs locaux et toilettes</w:t>
      </w:r>
    </w:p>
    <w:p w14:paraId="666A46CE" w14:textId="77777777" w:rsidR="008800EA" w:rsidRPr="005A1AA1" w:rsidRDefault="008800EA" w:rsidP="008800EA">
      <w:pPr>
        <w:pStyle w:val="Titre4"/>
        <w:keepNext w:val="0"/>
        <w:numPr>
          <w:ilvl w:val="3"/>
          <w:numId w:val="0"/>
        </w:numPr>
        <w:tabs>
          <w:tab w:val="left" w:pos="1512"/>
        </w:tabs>
        <w:spacing w:after="200" w:line="276" w:lineRule="auto"/>
        <w:ind w:left="2880" w:hanging="360"/>
        <w:rPr>
          <w:rFonts w:ascii="Arial Narrow" w:hAnsi="Arial Narrow"/>
          <w:sz w:val="24"/>
          <w:szCs w:val="24"/>
        </w:rPr>
      </w:pPr>
      <w:bookmarkStart w:id="54" w:name="_Toc426017391"/>
      <w:bookmarkStart w:id="55" w:name="_Toc492993562"/>
      <w:r w:rsidRPr="005A1AA1">
        <w:rPr>
          <w:rFonts w:ascii="Arial Narrow" w:hAnsi="Arial Narrow"/>
          <w:sz w:val="24"/>
          <w:szCs w:val="24"/>
        </w:rPr>
        <w:t>6.4.1.9 Meuble de rangement pour vestiaires</w:t>
      </w:r>
      <w:bookmarkEnd w:id="54"/>
      <w:bookmarkEnd w:id="55"/>
    </w:p>
    <w:p w14:paraId="162B4121" w14:textId="77777777" w:rsidR="008800EA" w:rsidRPr="005A1AA1" w:rsidRDefault="008800EA" w:rsidP="008800EA">
      <w:pPr>
        <w:pStyle w:val="Textebrut"/>
        <w:spacing w:line="276" w:lineRule="auto"/>
        <w:jc w:val="both"/>
        <w:rPr>
          <w:rFonts w:ascii="Arial Narrow" w:hAnsi="Arial Narrow"/>
          <w:sz w:val="24"/>
        </w:rPr>
      </w:pPr>
      <w:r w:rsidRPr="005A1AA1">
        <w:rPr>
          <w:rFonts w:ascii="Arial Narrow" w:hAnsi="Arial Narrow"/>
          <w:sz w:val="24"/>
        </w:rPr>
        <w:t xml:space="preserve">Placard de rangement en bois à peindre, dimension selon localisation, composé de 03 ou 04 rayonnages de 90 x 60 fermé avec un vantail ouvrant à la française de 90 x 220 avec paumelles invisibles et clef de fermeture plus poignée, </w:t>
      </w:r>
    </w:p>
    <w:p w14:paraId="146E3EDF" w14:textId="77777777" w:rsidR="008800EA" w:rsidRPr="005A1AA1" w:rsidRDefault="008800EA" w:rsidP="008800EA">
      <w:pPr>
        <w:pStyle w:val="Titre3"/>
        <w:spacing w:line="276" w:lineRule="auto"/>
        <w:rPr>
          <w:rFonts w:ascii="Arial Narrow" w:hAnsi="Arial Narrow"/>
          <w:sz w:val="24"/>
          <w:szCs w:val="24"/>
        </w:rPr>
      </w:pPr>
      <w:bookmarkStart w:id="56" w:name="_Toc426017397"/>
      <w:bookmarkStart w:id="57" w:name="_Toc492993563"/>
      <w:r w:rsidRPr="005A1AA1">
        <w:rPr>
          <w:rFonts w:ascii="Arial Narrow" w:hAnsi="Arial Narrow"/>
          <w:sz w:val="24"/>
          <w:szCs w:val="24"/>
        </w:rPr>
        <w:t>6.4.17 Quincaillerie</w:t>
      </w:r>
      <w:bookmarkEnd w:id="56"/>
      <w:bookmarkEnd w:id="57"/>
    </w:p>
    <w:p w14:paraId="646EA71C" w14:textId="77777777" w:rsidR="008800EA" w:rsidRPr="005A1AA1" w:rsidRDefault="008800EA" w:rsidP="008800EA">
      <w:pPr>
        <w:pStyle w:val="Titre4"/>
        <w:keepNext w:val="0"/>
        <w:numPr>
          <w:ilvl w:val="3"/>
          <w:numId w:val="0"/>
        </w:numPr>
        <w:tabs>
          <w:tab w:val="left" w:pos="1512"/>
        </w:tabs>
        <w:spacing w:after="200" w:line="276" w:lineRule="auto"/>
        <w:ind w:left="2880" w:hanging="360"/>
        <w:rPr>
          <w:rFonts w:ascii="Arial Narrow" w:hAnsi="Arial Narrow"/>
          <w:sz w:val="24"/>
          <w:szCs w:val="24"/>
        </w:rPr>
      </w:pPr>
      <w:bookmarkStart w:id="58" w:name="_Toc426017398"/>
      <w:bookmarkStart w:id="59" w:name="_Toc492993564"/>
      <w:r w:rsidRPr="005A1AA1">
        <w:rPr>
          <w:rFonts w:ascii="Arial Narrow" w:hAnsi="Arial Narrow"/>
          <w:sz w:val="24"/>
          <w:szCs w:val="24"/>
        </w:rPr>
        <w:t>6.4.17.1 Serrures :</w:t>
      </w:r>
      <w:bookmarkEnd w:id="58"/>
      <w:bookmarkEnd w:id="59"/>
    </w:p>
    <w:p w14:paraId="040DBC8F" w14:textId="77777777" w:rsidR="008800EA" w:rsidRPr="005A1AA1" w:rsidRDefault="008800EA" w:rsidP="008800EA">
      <w:pPr>
        <w:pStyle w:val="Textebrut"/>
        <w:spacing w:line="276" w:lineRule="auto"/>
        <w:jc w:val="both"/>
        <w:rPr>
          <w:rFonts w:ascii="Arial Narrow" w:hAnsi="Arial Narrow"/>
          <w:sz w:val="24"/>
        </w:rPr>
      </w:pPr>
      <w:r w:rsidRPr="005A1AA1">
        <w:rPr>
          <w:rFonts w:ascii="Arial Narrow" w:hAnsi="Arial Narrow"/>
          <w:sz w:val="24"/>
        </w:rPr>
        <w:t>L’organigramme des clés sera établi par l’entrepreneur du présent. Les autres lots concernés devront fournir toutes les informations nécessaires.</w:t>
      </w:r>
    </w:p>
    <w:p w14:paraId="1E077632" w14:textId="77777777" w:rsidR="008800EA" w:rsidRPr="005A1AA1" w:rsidRDefault="008800EA" w:rsidP="008800EA">
      <w:pPr>
        <w:pStyle w:val="Titre5"/>
        <w:spacing w:line="276" w:lineRule="auto"/>
        <w:rPr>
          <w:rFonts w:ascii="Arial Narrow" w:hAnsi="Arial Narrow"/>
        </w:rPr>
      </w:pPr>
      <w:r w:rsidRPr="005A1AA1">
        <w:rPr>
          <w:rFonts w:ascii="Arial Narrow" w:hAnsi="Arial Narrow"/>
        </w:rPr>
        <w:t>6.4.17.1.1 Serrure bec de cane</w:t>
      </w:r>
    </w:p>
    <w:p w14:paraId="1F4E1124" w14:textId="77777777" w:rsidR="008800EA" w:rsidRPr="005A1AA1" w:rsidRDefault="008800EA" w:rsidP="008800EA">
      <w:pPr>
        <w:pStyle w:val="Textebrut"/>
        <w:spacing w:line="276" w:lineRule="auto"/>
        <w:jc w:val="both"/>
        <w:rPr>
          <w:rFonts w:ascii="Arial Narrow" w:hAnsi="Arial Narrow"/>
          <w:sz w:val="24"/>
        </w:rPr>
      </w:pPr>
      <w:r w:rsidRPr="005A1AA1">
        <w:rPr>
          <w:rFonts w:ascii="Arial Narrow" w:hAnsi="Arial Narrow"/>
          <w:sz w:val="24"/>
        </w:rPr>
        <w:t>Pour les toilettes :</w:t>
      </w:r>
    </w:p>
    <w:p w14:paraId="10F455AB" w14:textId="77777777" w:rsidR="008800EA" w:rsidRPr="005A1AA1" w:rsidRDefault="008800EA" w:rsidP="008800EA">
      <w:pPr>
        <w:pStyle w:val="Textebrut"/>
        <w:spacing w:line="276" w:lineRule="auto"/>
        <w:jc w:val="both"/>
        <w:rPr>
          <w:rFonts w:ascii="Arial Narrow" w:hAnsi="Arial Narrow"/>
          <w:sz w:val="24"/>
        </w:rPr>
      </w:pPr>
      <w:r w:rsidRPr="005A1AA1">
        <w:rPr>
          <w:rFonts w:ascii="Arial Narrow" w:hAnsi="Arial Narrow"/>
          <w:sz w:val="24"/>
        </w:rPr>
        <w:t>Serrure à encastrer sans condamnation</w:t>
      </w:r>
    </w:p>
    <w:p w14:paraId="08872E75" w14:textId="77777777" w:rsidR="008800EA" w:rsidRPr="005A1AA1" w:rsidRDefault="008800EA" w:rsidP="008800EA">
      <w:pPr>
        <w:pStyle w:val="Textebrut"/>
        <w:spacing w:line="276" w:lineRule="auto"/>
        <w:jc w:val="both"/>
        <w:rPr>
          <w:rFonts w:ascii="Arial Narrow" w:hAnsi="Arial Narrow"/>
          <w:sz w:val="24"/>
        </w:rPr>
      </w:pPr>
      <w:r w:rsidRPr="005A1AA1">
        <w:rPr>
          <w:rFonts w:ascii="Arial Narrow" w:hAnsi="Arial Narrow"/>
          <w:sz w:val="24"/>
        </w:rPr>
        <w:t>Pêne demi-tour seul</w:t>
      </w:r>
    </w:p>
    <w:p w14:paraId="450DEDDC" w14:textId="77777777" w:rsidR="008800EA" w:rsidRPr="005A1AA1" w:rsidRDefault="008800EA" w:rsidP="008800EA">
      <w:pPr>
        <w:pStyle w:val="Textebrut"/>
        <w:spacing w:line="276" w:lineRule="auto"/>
        <w:jc w:val="both"/>
        <w:rPr>
          <w:rFonts w:ascii="Arial Narrow" w:hAnsi="Arial Narrow"/>
          <w:sz w:val="24"/>
        </w:rPr>
      </w:pPr>
      <w:r w:rsidRPr="005A1AA1">
        <w:rPr>
          <w:rFonts w:ascii="Arial Narrow" w:hAnsi="Arial Narrow"/>
          <w:sz w:val="24"/>
        </w:rPr>
        <w:t>Coffre et têtière à bouts carrés en acier blanc</w:t>
      </w:r>
    </w:p>
    <w:p w14:paraId="426AE2F8" w14:textId="77777777" w:rsidR="008800EA" w:rsidRPr="005A1AA1" w:rsidRDefault="008800EA" w:rsidP="008800EA">
      <w:pPr>
        <w:pStyle w:val="Textebrut"/>
        <w:spacing w:line="276" w:lineRule="auto"/>
        <w:jc w:val="both"/>
        <w:rPr>
          <w:rFonts w:ascii="Arial Narrow" w:hAnsi="Arial Narrow"/>
          <w:sz w:val="24"/>
        </w:rPr>
      </w:pPr>
      <w:r w:rsidRPr="005A1AA1">
        <w:rPr>
          <w:rFonts w:ascii="Arial Narrow" w:hAnsi="Arial Narrow"/>
          <w:sz w:val="24"/>
        </w:rPr>
        <w:lastRenderedPageBreak/>
        <w:t>Axe 40mm</w:t>
      </w:r>
    </w:p>
    <w:p w14:paraId="199219F7" w14:textId="77777777" w:rsidR="008800EA" w:rsidRPr="005A1AA1" w:rsidRDefault="008800EA" w:rsidP="008800EA">
      <w:pPr>
        <w:pStyle w:val="Textebrut"/>
        <w:spacing w:line="276" w:lineRule="auto"/>
        <w:jc w:val="both"/>
        <w:rPr>
          <w:rFonts w:ascii="Arial Narrow" w:hAnsi="Arial Narrow"/>
          <w:sz w:val="24"/>
        </w:rPr>
      </w:pPr>
      <w:r w:rsidRPr="005A1AA1">
        <w:rPr>
          <w:rFonts w:ascii="Arial Narrow" w:hAnsi="Arial Narrow"/>
          <w:sz w:val="24"/>
        </w:rPr>
        <w:t>Entraxe 70mm</w:t>
      </w:r>
    </w:p>
    <w:p w14:paraId="14FAD25A" w14:textId="77777777" w:rsidR="008800EA" w:rsidRPr="005A1AA1" w:rsidRDefault="008800EA" w:rsidP="008800EA">
      <w:pPr>
        <w:pStyle w:val="Textebrut"/>
        <w:spacing w:line="276" w:lineRule="auto"/>
        <w:jc w:val="both"/>
        <w:rPr>
          <w:rFonts w:ascii="Arial Narrow" w:hAnsi="Arial Narrow"/>
          <w:sz w:val="24"/>
        </w:rPr>
      </w:pPr>
      <w:r w:rsidRPr="005A1AA1">
        <w:rPr>
          <w:rFonts w:ascii="Arial Narrow" w:hAnsi="Arial Narrow"/>
          <w:sz w:val="24"/>
        </w:rPr>
        <w:t>Marque : BRICARD ou équivalent</w:t>
      </w:r>
    </w:p>
    <w:p w14:paraId="75649451" w14:textId="77777777" w:rsidR="008800EA" w:rsidRPr="005A1AA1" w:rsidRDefault="008800EA" w:rsidP="008800EA">
      <w:pPr>
        <w:pStyle w:val="Titre5"/>
        <w:spacing w:line="276" w:lineRule="auto"/>
        <w:rPr>
          <w:rFonts w:ascii="Arial Narrow" w:hAnsi="Arial Narrow"/>
        </w:rPr>
      </w:pPr>
      <w:r w:rsidRPr="005A1AA1">
        <w:rPr>
          <w:rFonts w:ascii="Arial Narrow" w:hAnsi="Arial Narrow"/>
        </w:rPr>
        <w:t>6.4.17.1.2 Serrure à larder :</w:t>
      </w:r>
    </w:p>
    <w:p w14:paraId="2E9AEE86" w14:textId="77777777" w:rsidR="008800EA" w:rsidRPr="005A1AA1" w:rsidRDefault="008800EA" w:rsidP="008800EA">
      <w:pPr>
        <w:pStyle w:val="Textebrut"/>
        <w:spacing w:line="276" w:lineRule="auto"/>
        <w:jc w:val="both"/>
        <w:rPr>
          <w:rFonts w:ascii="Arial Narrow" w:hAnsi="Arial Narrow"/>
          <w:sz w:val="24"/>
        </w:rPr>
      </w:pPr>
      <w:r w:rsidRPr="005A1AA1">
        <w:rPr>
          <w:rFonts w:ascii="Arial Narrow" w:hAnsi="Arial Narrow"/>
          <w:sz w:val="24"/>
        </w:rPr>
        <w:t>Pour les autres pièces :</w:t>
      </w:r>
    </w:p>
    <w:p w14:paraId="08BD5157" w14:textId="77777777" w:rsidR="008800EA" w:rsidRPr="005A1AA1" w:rsidRDefault="008800EA" w:rsidP="008800EA">
      <w:pPr>
        <w:pStyle w:val="Textebrut"/>
        <w:spacing w:line="276" w:lineRule="auto"/>
        <w:jc w:val="both"/>
        <w:rPr>
          <w:rFonts w:ascii="Arial Narrow" w:hAnsi="Arial Narrow"/>
          <w:sz w:val="24"/>
        </w:rPr>
      </w:pPr>
      <w:r w:rsidRPr="005A1AA1">
        <w:rPr>
          <w:rFonts w:ascii="Arial Narrow" w:hAnsi="Arial Narrow"/>
          <w:sz w:val="24"/>
        </w:rPr>
        <w:t>Cylindre à profil européen à 5 goupilles modèle ALPHA de marque BRICARD ou similaire</w:t>
      </w:r>
    </w:p>
    <w:p w14:paraId="61E63518" w14:textId="77777777" w:rsidR="008800EA" w:rsidRPr="005A1AA1" w:rsidRDefault="008800EA" w:rsidP="008800EA">
      <w:pPr>
        <w:pStyle w:val="Textebrut"/>
        <w:spacing w:line="276" w:lineRule="auto"/>
        <w:jc w:val="both"/>
        <w:rPr>
          <w:rFonts w:ascii="Arial Narrow" w:hAnsi="Arial Narrow"/>
          <w:sz w:val="24"/>
        </w:rPr>
      </w:pPr>
      <w:r w:rsidRPr="005A1AA1">
        <w:rPr>
          <w:rFonts w:ascii="Arial Narrow" w:hAnsi="Arial Narrow"/>
          <w:sz w:val="24"/>
        </w:rPr>
        <w:t>Coffre en acier plié verni avec têtière vernis</w:t>
      </w:r>
    </w:p>
    <w:p w14:paraId="578FC64A" w14:textId="77777777" w:rsidR="008800EA" w:rsidRPr="005A1AA1" w:rsidRDefault="008800EA" w:rsidP="008800EA">
      <w:pPr>
        <w:pStyle w:val="Textebrut"/>
        <w:spacing w:line="276" w:lineRule="auto"/>
        <w:jc w:val="both"/>
        <w:rPr>
          <w:rFonts w:ascii="Arial Narrow" w:hAnsi="Arial Narrow"/>
          <w:sz w:val="24"/>
        </w:rPr>
      </w:pPr>
      <w:r w:rsidRPr="005A1AA1">
        <w:rPr>
          <w:rFonts w:ascii="Arial Narrow" w:hAnsi="Arial Narrow"/>
          <w:sz w:val="24"/>
        </w:rPr>
        <w:t>Réversible sans démontage</w:t>
      </w:r>
    </w:p>
    <w:p w14:paraId="41B6E64A" w14:textId="77777777" w:rsidR="008800EA" w:rsidRPr="005A1AA1" w:rsidRDefault="008800EA" w:rsidP="008800EA">
      <w:pPr>
        <w:pStyle w:val="Textebrut"/>
        <w:spacing w:line="276" w:lineRule="auto"/>
        <w:jc w:val="both"/>
        <w:rPr>
          <w:rFonts w:ascii="Arial Narrow" w:hAnsi="Arial Narrow"/>
          <w:sz w:val="24"/>
        </w:rPr>
      </w:pPr>
      <w:r w:rsidRPr="005A1AA1">
        <w:rPr>
          <w:rFonts w:ascii="Arial Narrow" w:hAnsi="Arial Narrow"/>
          <w:sz w:val="24"/>
        </w:rPr>
        <w:t>Pêne ½ tour bombé facilitant la fermeture</w:t>
      </w:r>
    </w:p>
    <w:p w14:paraId="20AD83D2" w14:textId="77777777" w:rsidR="008800EA" w:rsidRPr="005A1AA1" w:rsidRDefault="008800EA" w:rsidP="008800EA">
      <w:pPr>
        <w:pStyle w:val="Textebrut"/>
        <w:spacing w:line="276" w:lineRule="auto"/>
        <w:jc w:val="both"/>
        <w:rPr>
          <w:rFonts w:ascii="Arial Narrow" w:hAnsi="Arial Narrow"/>
          <w:sz w:val="24"/>
        </w:rPr>
      </w:pPr>
      <w:r w:rsidRPr="005A1AA1">
        <w:rPr>
          <w:rFonts w:ascii="Arial Narrow" w:hAnsi="Arial Narrow"/>
          <w:sz w:val="24"/>
        </w:rPr>
        <w:t>Gâche plate brut en acier de 2 mm d’épaisseur</w:t>
      </w:r>
    </w:p>
    <w:p w14:paraId="3BA6C816" w14:textId="77777777" w:rsidR="008800EA" w:rsidRPr="005A1AA1" w:rsidRDefault="008800EA" w:rsidP="008800EA">
      <w:pPr>
        <w:pStyle w:val="Titre5"/>
        <w:spacing w:line="276" w:lineRule="auto"/>
        <w:rPr>
          <w:rFonts w:ascii="Arial Narrow" w:hAnsi="Arial Narrow"/>
        </w:rPr>
      </w:pPr>
      <w:bookmarkStart w:id="60" w:name="_Toc426017399"/>
      <w:bookmarkStart w:id="61" w:name="_Toc492993565"/>
      <w:r w:rsidRPr="005A1AA1">
        <w:rPr>
          <w:rFonts w:ascii="Arial Narrow" w:hAnsi="Arial Narrow"/>
        </w:rPr>
        <w:t>6.4.17.2 Ferrage</w:t>
      </w:r>
      <w:bookmarkEnd w:id="60"/>
      <w:bookmarkEnd w:id="61"/>
    </w:p>
    <w:p w14:paraId="0856C1B2" w14:textId="77777777" w:rsidR="008800EA" w:rsidRPr="005A1AA1" w:rsidRDefault="008800EA" w:rsidP="008800EA">
      <w:pPr>
        <w:pStyle w:val="Textebrut"/>
        <w:spacing w:line="276" w:lineRule="auto"/>
        <w:jc w:val="both"/>
        <w:rPr>
          <w:rFonts w:ascii="Arial Narrow" w:hAnsi="Arial Narrow"/>
          <w:sz w:val="24"/>
        </w:rPr>
      </w:pPr>
      <w:r w:rsidRPr="005A1AA1">
        <w:rPr>
          <w:rFonts w:ascii="Arial Narrow" w:hAnsi="Arial Narrow"/>
          <w:sz w:val="24"/>
        </w:rPr>
        <w:t xml:space="preserve">Suivant le type de portes, le ferrage sera assuré de la façon suivante : </w:t>
      </w:r>
    </w:p>
    <w:p w14:paraId="03518B01" w14:textId="77777777" w:rsidR="008800EA" w:rsidRPr="005A1AA1" w:rsidRDefault="008800EA" w:rsidP="008800EA">
      <w:pPr>
        <w:pStyle w:val="Textebrut"/>
        <w:spacing w:line="276" w:lineRule="auto"/>
        <w:jc w:val="both"/>
        <w:rPr>
          <w:rFonts w:ascii="Arial Narrow" w:hAnsi="Arial Narrow"/>
          <w:sz w:val="24"/>
        </w:rPr>
      </w:pPr>
      <w:r w:rsidRPr="005A1AA1">
        <w:rPr>
          <w:rFonts w:ascii="Arial Narrow" w:hAnsi="Arial Narrow"/>
          <w:sz w:val="24"/>
        </w:rPr>
        <w:t>Trois paumelles de 140 en inox par vantail les portes de 70 cm de large,</w:t>
      </w:r>
    </w:p>
    <w:p w14:paraId="6A4E67D3" w14:textId="77777777" w:rsidR="008800EA" w:rsidRPr="005A1AA1" w:rsidRDefault="008800EA" w:rsidP="008800EA">
      <w:pPr>
        <w:pStyle w:val="Textebrut"/>
        <w:spacing w:line="276" w:lineRule="auto"/>
        <w:jc w:val="both"/>
        <w:rPr>
          <w:rFonts w:ascii="Arial Narrow" w:hAnsi="Arial Narrow"/>
          <w:sz w:val="24"/>
        </w:rPr>
      </w:pPr>
      <w:r w:rsidRPr="005A1AA1">
        <w:rPr>
          <w:rFonts w:ascii="Arial Narrow" w:hAnsi="Arial Narrow"/>
          <w:sz w:val="24"/>
        </w:rPr>
        <w:t>Quatre paumelles de 140 en inox par vantail pour les portes pleines et les portes coupe-feu.</w:t>
      </w:r>
    </w:p>
    <w:p w14:paraId="5CF1E7EA" w14:textId="77777777" w:rsidR="008800EA" w:rsidRPr="005A1AA1" w:rsidRDefault="008800EA" w:rsidP="008800EA">
      <w:pPr>
        <w:pStyle w:val="Textebrut"/>
        <w:spacing w:line="276" w:lineRule="auto"/>
        <w:jc w:val="both"/>
        <w:rPr>
          <w:rFonts w:ascii="Arial Narrow" w:hAnsi="Arial Narrow"/>
          <w:sz w:val="24"/>
        </w:rPr>
      </w:pPr>
      <w:r w:rsidRPr="005A1AA1">
        <w:rPr>
          <w:rFonts w:ascii="Arial Narrow" w:hAnsi="Arial Narrow"/>
          <w:sz w:val="24"/>
        </w:rPr>
        <w:t>Usage du produit</w:t>
      </w:r>
      <w:r w:rsidRPr="005A1AA1">
        <w:rPr>
          <w:rFonts w:ascii="Arial Narrow" w:hAnsi="Arial Narrow"/>
          <w:sz w:val="24"/>
        </w:rPr>
        <w:tab/>
        <w:t xml:space="preserve">Pour portes de chambre </w:t>
      </w:r>
    </w:p>
    <w:p w14:paraId="475AD9D1" w14:textId="77777777" w:rsidR="008800EA" w:rsidRPr="005A1AA1" w:rsidRDefault="008800EA" w:rsidP="008800EA">
      <w:pPr>
        <w:pStyle w:val="Textebrut"/>
        <w:spacing w:line="276" w:lineRule="auto"/>
        <w:jc w:val="both"/>
        <w:rPr>
          <w:rFonts w:ascii="Arial Narrow" w:hAnsi="Arial Narrow"/>
          <w:sz w:val="24"/>
        </w:rPr>
      </w:pPr>
      <w:r w:rsidRPr="005A1AA1">
        <w:rPr>
          <w:rFonts w:ascii="Arial Narrow" w:hAnsi="Arial Narrow"/>
          <w:sz w:val="24"/>
        </w:rPr>
        <w:t>Fixation</w:t>
      </w:r>
      <w:r w:rsidRPr="005A1AA1">
        <w:rPr>
          <w:rFonts w:ascii="Arial Narrow" w:hAnsi="Arial Narrow"/>
          <w:sz w:val="24"/>
        </w:rPr>
        <w:tab/>
        <w:t>A visser</w:t>
      </w:r>
    </w:p>
    <w:p w14:paraId="036310A7" w14:textId="77777777" w:rsidR="008800EA" w:rsidRPr="005A1AA1" w:rsidRDefault="008800EA" w:rsidP="008800EA">
      <w:pPr>
        <w:pStyle w:val="Textebrut"/>
        <w:spacing w:line="276" w:lineRule="auto"/>
        <w:jc w:val="both"/>
        <w:rPr>
          <w:rFonts w:ascii="Arial Narrow" w:hAnsi="Arial Narrow"/>
          <w:sz w:val="24"/>
        </w:rPr>
      </w:pPr>
      <w:r w:rsidRPr="005A1AA1">
        <w:rPr>
          <w:rFonts w:ascii="Arial Narrow" w:hAnsi="Arial Narrow"/>
          <w:sz w:val="24"/>
        </w:rPr>
        <w:t>Longueur (en mm)</w:t>
      </w:r>
      <w:r w:rsidRPr="005A1AA1">
        <w:rPr>
          <w:rFonts w:ascii="Arial Narrow" w:hAnsi="Arial Narrow"/>
          <w:sz w:val="24"/>
        </w:rPr>
        <w:tab/>
        <w:t>140</w:t>
      </w:r>
    </w:p>
    <w:p w14:paraId="0A829576" w14:textId="77777777" w:rsidR="008800EA" w:rsidRPr="005A1AA1" w:rsidRDefault="008800EA" w:rsidP="008800EA">
      <w:pPr>
        <w:pStyle w:val="Textebrut"/>
        <w:spacing w:line="276" w:lineRule="auto"/>
        <w:jc w:val="both"/>
        <w:rPr>
          <w:rFonts w:ascii="Arial Narrow" w:hAnsi="Arial Narrow"/>
          <w:sz w:val="24"/>
        </w:rPr>
      </w:pPr>
      <w:r w:rsidRPr="005A1AA1">
        <w:rPr>
          <w:rFonts w:ascii="Arial Narrow" w:hAnsi="Arial Narrow"/>
          <w:sz w:val="24"/>
        </w:rPr>
        <w:t>Diamètre (en mm)</w:t>
      </w:r>
      <w:r w:rsidRPr="005A1AA1">
        <w:rPr>
          <w:rFonts w:ascii="Arial Narrow" w:hAnsi="Arial Narrow"/>
          <w:sz w:val="24"/>
        </w:rPr>
        <w:tab/>
        <w:t>55</w:t>
      </w:r>
    </w:p>
    <w:p w14:paraId="4EAC8B96" w14:textId="77777777" w:rsidR="008800EA" w:rsidRPr="005A1AA1" w:rsidRDefault="008800EA" w:rsidP="008800EA">
      <w:pPr>
        <w:pStyle w:val="Textebrut"/>
        <w:spacing w:line="276" w:lineRule="auto"/>
        <w:jc w:val="both"/>
        <w:rPr>
          <w:rFonts w:ascii="Arial Narrow" w:hAnsi="Arial Narrow"/>
          <w:sz w:val="24"/>
        </w:rPr>
      </w:pPr>
      <w:r w:rsidRPr="005A1AA1">
        <w:rPr>
          <w:rFonts w:ascii="Arial Narrow" w:hAnsi="Arial Narrow"/>
          <w:sz w:val="24"/>
        </w:rPr>
        <w:t>Matière</w:t>
      </w:r>
      <w:r w:rsidRPr="005A1AA1">
        <w:rPr>
          <w:rFonts w:ascii="Arial Narrow" w:hAnsi="Arial Narrow"/>
          <w:sz w:val="24"/>
        </w:rPr>
        <w:tab/>
        <w:t>Acier inoxydable</w:t>
      </w:r>
    </w:p>
    <w:p w14:paraId="4C73CA6A" w14:textId="77777777" w:rsidR="008800EA" w:rsidRPr="005A1AA1" w:rsidRDefault="008800EA" w:rsidP="008800EA">
      <w:pPr>
        <w:pStyle w:val="Textebrut"/>
        <w:spacing w:line="276" w:lineRule="auto"/>
        <w:jc w:val="both"/>
        <w:rPr>
          <w:rFonts w:ascii="Arial Narrow" w:hAnsi="Arial Narrow"/>
          <w:sz w:val="24"/>
        </w:rPr>
      </w:pPr>
      <w:r w:rsidRPr="005A1AA1">
        <w:rPr>
          <w:rFonts w:ascii="Arial Narrow" w:hAnsi="Arial Narrow"/>
          <w:sz w:val="24"/>
        </w:rPr>
        <w:t>Marque : JARDINMASS ou similaire</w:t>
      </w:r>
    </w:p>
    <w:p w14:paraId="112924F2" w14:textId="77777777" w:rsidR="008800EA" w:rsidRPr="005A1AA1" w:rsidRDefault="008800EA" w:rsidP="008800EA">
      <w:pPr>
        <w:pStyle w:val="Titre5"/>
        <w:spacing w:line="276" w:lineRule="auto"/>
        <w:rPr>
          <w:rFonts w:ascii="Arial Narrow" w:hAnsi="Arial Narrow"/>
        </w:rPr>
      </w:pPr>
      <w:bookmarkStart w:id="62" w:name="_Toc426017400"/>
      <w:bookmarkStart w:id="63" w:name="_Toc492993566"/>
      <w:r w:rsidRPr="005A1AA1">
        <w:rPr>
          <w:rFonts w:ascii="Arial Narrow" w:hAnsi="Arial Narrow"/>
        </w:rPr>
        <w:t>6.4.17.3 Butoir de porte</w:t>
      </w:r>
      <w:bookmarkEnd w:id="62"/>
      <w:bookmarkEnd w:id="63"/>
    </w:p>
    <w:p w14:paraId="727B029F" w14:textId="77777777" w:rsidR="008800EA" w:rsidRPr="005A1AA1" w:rsidRDefault="008800EA" w:rsidP="008800EA">
      <w:pPr>
        <w:pStyle w:val="Textebrut"/>
        <w:spacing w:line="276" w:lineRule="auto"/>
        <w:jc w:val="both"/>
        <w:rPr>
          <w:rFonts w:ascii="Arial Narrow" w:hAnsi="Arial Narrow"/>
          <w:sz w:val="24"/>
        </w:rPr>
      </w:pPr>
      <w:r w:rsidRPr="005A1AA1">
        <w:rPr>
          <w:rFonts w:ascii="Arial Narrow" w:hAnsi="Arial Narrow"/>
          <w:sz w:val="24"/>
        </w:rPr>
        <w:t>Butoir avec anneau en caoutchouc sur corps en inox</w:t>
      </w:r>
    </w:p>
    <w:p w14:paraId="74207C21" w14:textId="77777777" w:rsidR="008800EA" w:rsidRPr="005A1AA1" w:rsidRDefault="008800EA" w:rsidP="008800EA">
      <w:pPr>
        <w:pStyle w:val="Textebrut"/>
        <w:spacing w:line="276" w:lineRule="auto"/>
        <w:jc w:val="both"/>
        <w:rPr>
          <w:rFonts w:ascii="Arial Narrow" w:hAnsi="Arial Narrow"/>
          <w:sz w:val="24"/>
        </w:rPr>
      </w:pPr>
      <w:r w:rsidRPr="005A1AA1">
        <w:rPr>
          <w:rFonts w:ascii="Arial Narrow" w:hAnsi="Arial Narrow"/>
          <w:sz w:val="24"/>
        </w:rPr>
        <w:t>Caractéristiques techniques :</w:t>
      </w:r>
    </w:p>
    <w:p w14:paraId="1D46ED42" w14:textId="77777777" w:rsidR="008800EA" w:rsidRPr="005A1AA1" w:rsidRDefault="008800EA" w:rsidP="008800EA">
      <w:pPr>
        <w:pStyle w:val="Textebrut"/>
        <w:spacing w:line="276" w:lineRule="auto"/>
        <w:jc w:val="both"/>
        <w:rPr>
          <w:rFonts w:ascii="Arial Narrow" w:hAnsi="Arial Narrow"/>
          <w:sz w:val="24"/>
        </w:rPr>
      </w:pPr>
      <w:r w:rsidRPr="005A1AA1">
        <w:rPr>
          <w:rFonts w:ascii="Arial Narrow" w:hAnsi="Arial Narrow"/>
          <w:sz w:val="24"/>
        </w:rPr>
        <w:t>Butoir de porte à visser.</w:t>
      </w:r>
    </w:p>
    <w:p w14:paraId="4508CCC6" w14:textId="77777777" w:rsidR="008800EA" w:rsidRPr="005A1AA1" w:rsidRDefault="008800EA" w:rsidP="008800EA">
      <w:pPr>
        <w:pStyle w:val="Textebrut"/>
        <w:spacing w:line="276" w:lineRule="auto"/>
        <w:jc w:val="both"/>
        <w:rPr>
          <w:rFonts w:ascii="Arial Narrow" w:hAnsi="Arial Narrow"/>
          <w:sz w:val="24"/>
        </w:rPr>
      </w:pPr>
      <w:r w:rsidRPr="005A1AA1">
        <w:rPr>
          <w:rFonts w:ascii="Arial Narrow" w:hAnsi="Arial Narrow"/>
          <w:sz w:val="24"/>
        </w:rPr>
        <w:t>Fixation : au sol, non visible, vis à double filetage et douille</w:t>
      </w:r>
    </w:p>
    <w:p w14:paraId="7DA4B2ED" w14:textId="77777777" w:rsidR="008800EA" w:rsidRPr="005A1AA1" w:rsidRDefault="008800EA" w:rsidP="008800EA">
      <w:pPr>
        <w:pStyle w:val="Textebrut"/>
        <w:spacing w:line="276" w:lineRule="auto"/>
        <w:jc w:val="both"/>
        <w:rPr>
          <w:rFonts w:ascii="Arial Narrow" w:hAnsi="Arial Narrow"/>
          <w:sz w:val="24"/>
        </w:rPr>
      </w:pPr>
      <w:r w:rsidRPr="005A1AA1">
        <w:rPr>
          <w:rFonts w:ascii="Arial Narrow" w:hAnsi="Arial Narrow"/>
          <w:sz w:val="24"/>
        </w:rPr>
        <w:t>Finition : F69 inox mat</w:t>
      </w:r>
    </w:p>
    <w:p w14:paraId="327116A0" w14:textId="77777777" w:rsidR="008800EA" w:rsidRPr="005A1AA1" w:rsidRDefault="008800EA" w:rsidP="008800EA">
      <w:pPr>
        <w:pStyle w:val="Textebrut"/>
        <w:spacing w:line="276" w:lineRule="auto"/>
        <w:jc w:val="both"/>
        <w:rPr>
          <w:rFonts w:ascii="Arial Narrow" w:hAnsi="Arial Narrow"/>
          <w:sz w:val="24"/>
        </w:rPr>
      </w:pPr>
      <w:r w:rsidRPr="005A1AA1">
        <w:rPr>
          <w:rFonts w:ascii="Arial Narrow" w:hAnsi="Arial Narrow"/>
          <w:sz w:val="24"/>
        </w:rPr>
        <w:t>Dimensions : ø 37 mm, H=45 mm</w:t>
      </w:r>
    </w:p>
    <w:p w14:paraId="377DBA96" w14:textId="77777777" w:rsidR="008800EA" w:rsidRPr="005A1AA1" w:rsidRDefault="008800EA" w:rsidP="008800EA">
      <w:pPr>
        <w:pStyle w:val="Textebrut"/>
        <w:spacing w:line="276" w:lineRule="auto"/>
        <w:jc w:val="both"/>
        <w:rPr>
          <w:rFonts w:ascii="Arial Narrow" w:hAnsi="Arial Narrow"/>
          <w:sz w:val="24"/>
        </w:rPr>
      </w:pPr>
      <w:r w:rsidRPr="005A1AA1">
        <w:rPr>
          <w:rFonts w:ascii="Arial Narrow" w:hAnsi="Arial Narrow"/>
          <w:sz w:val="24"/>
        </w:rPr>
        <w:t>Référence :E498,</w:t>
      </w:r>
    </w:p>
    <w:p w14:paraId="6D6BEAC0" w14:textId="77777777" w:rsidR="008800EA" w:rsidRPr="005A1AA1" w:rsidRDefault="008800EA" w:rsidP="008800EA">
      <w:pPr>
        <w:pStyle w:val="Textebrut"/>
        <w:spacing w:line="276" w:lineRule="auto"/>
        <w:jc w:val="both"/>
        <w:rPr>
          <w:rFonts w:ascii="Arial Narrow" w:hAnsi="Arial Narrow"/>
          <w:sz w:val="24"/>
        </w:rPr>
      </w:pPr>
      <w:r w:rsidRPr="005A1AA1">
        <w:rPr>
          <w:rFonts w:ascii="Arial Narrow" w:hAnsi="Arial Narrow"/>
          <w:sz w:val="24"/>
        </w:rPr>
        <w:t>Marque : HOPPE ou similaire</w:t>
      </w:r>
    </w:p>
    <w:p w14:paraId="6019B4EB" w14:textId="77777777" w:rsidR="008800EA" w:rsidRPr="005A1AA1" w:rsidRDefault="008800EA" w:rsidP="008800EA">
      <w:pPr>
        <w:pStyle w:val="Textebrut"/>
        <w:spacing w:line="276" w:lineRule="auto"/>
        <w:jc w:val="both"/>
        <w:rPr>
          <w:rFonts w:ascii="Arial Narrow" w:hAnsi="Arial Narrow"/>
          <w:sz w:val="24"/>
        </w:rPr>
      </w:pPr>
      <w:r w:rsidRPr="005A1AA1">
        <w:rPr>
          <w:rFonts w:ascii="Arial Narrow" w:hAnsi="Arial Narrow"/>
          <w:sz w:val="24"/>
        </w:rPr>
        <w:t>Localisation : locaux RDC</w:t>
      </w:r>
    </w:p>
    <w:p w14:paraId="553E8E3C" w14:textId="77777777" w:rsidR="008800EA" w:rsidRPr="005A1AA1" w:rsidRDefault="008800EA" w:rsidP="008800EA">
      <w:pPr>
        <w:tabs>
          <w:tab w:val="right" w:pos="8505"/>
          <w:tab w:val="right" w:pos="8789"/>
        </w:tabs>
        <w:spacing w:line="276" w:lineRule="auto"/>
        <w:rPr>
          <w:rFonts w:ascii="Arial Narrow" w:hAnsi="Arial Narrow"/>
        </w:rPr>
      </w:pPr>
    </w:p>
    <w:p w14:paraId="5BE37F18" w14:textId="77777777" w:rsidR="008800EA" w:rsidRPr="005A1AA1" w:rsidRDefault="008800EA" w:rsidP="008800EA">
      <w:pPr>
        <w:tabs>
          <w:tab w:val="right" w:pos="8505"/>
          <w:tab w:val="right" w:pos="8789"/>
        </w:tabs>
        <w:spacing w:line="276" w:lineRule="auto"/>
        <w:ind w:right="7"/>
        <w:rPr>
          <w:rFonts w:ascii="Arial Narrow" w:hAnsi="Arial Narrow"/>
          <w:b/>
          <w:u w:val="single"/>
        </w:rPr>
      </w:pPr>
      <w:r w:rsidRPr="005A1AA1">
        <w:rPr>
          <w:rFonts w:ascii="Arial Narrow" w:hAnsi="Arial Narrow"/>
          <w:b/>
        </w:rPr>
        <w:t xml:space="preserve">* </w:t>
      </w:r>
      <w:r w:rsidRPr="005A1AA1">
        <w:rPr>
          <w:rFonts w:ascii="Arial Narrow" w:hAnsi="Arial Narrow"/>
          <w:b/>
          <w:u w:val="single"/>
        </w:rPr>
        <w:t xml:space="preserve">MENUISERIES ALUMINIUM </w:t>
      </w:r>
    </w:p>
    <w:p w14:paraId="418F99C1" w14:textId="77777777" w:rsidR="008800EA" w:rsidRPr="005A1AA1" w:rsidRDefault="008800EA" w:rsidP="008800EA">
      <w:pPr>
        <w:tabs>
          <w:tab w:val="right" w:pos="8505"/>
          <w:tab w:val="right" w:pos="8789"/>
        </w:tabs>
        <w:spacing w:line="276" w:lineRule="auto"/>
        <w:ind w:right="7"/>
        <w:rPr>
          <w:rFonts w:ascii="Arial Narrow" w:hAnsi="Arial Narrow"/>
        </w:rPr>
      </w:pPr>
    </w:p>
    <w:p w14:paraId="3D0A5961" w14:textId="77777777" w:rsidR="008800EA" w:rsidRPr="005A1AA1" w:rsidRDefault="008800EA" w:rsidP="008800EA">
      <w:pPr>
        <w:tabs>
          <w:tab w:val="right" w:pos="8505"/>
          <w:tab w:val="right" w:pos="8789"/>
        </w:tabs>
        <w:spacing w:line="276" w:lineRule="auto"/>
        <w:ind w:right="7"/>
        <w:rPr>
          <w:rFonts w:ascii="Arial Narrow" w:hAnsi="Arial Narrow"/>
        </w:rPr>
      </w:pPr>
      <w:r w:rsidRPr="005A1AA1">
        <w:rPr>
          <w:rFonts w:ascii="Arial Narrow" w:hAnsi="Arial Narrow"/>
          <w:b/>
        </w:rPr>
        <w:t>6.5</w:t>
      </w:r>
      <w:r w:rsidRPr="005A1AA1">
        <w:rPr>
          <w:rFonts w:ascii="Arial Narrow" w:hAnsi="Arial Narrow"/>
        </w:rPr>
        <w:t xml:space="preserve">- </w:t>
      </w:r>
      <w:r w:rsidRPr="005A1AA1">
        <w:rPr>
          <w:rFonts w:ascii="Arial Narrow" w:hAnsi="Arial Narrow"/>
          <w:b/>
        </w:rPr>
        <w:t>GENERALITES</w:t>
      </w:r>
    </w:p>
    <w:p w14:paraId="5113B707" w14:textId="77777777" w:rsidR="008800EA" w:rsidRPr="005A1AA1" w:rsidRDefault="008800EA" w:rsidP="008800EA">
      <w:pPr>
        <w:tabs>
          <w:tab w:val="right" w:pos="8505"/>
          <w:tab w:val="right" w:pos="8789"/>
        </w:tabs>
        <w:spacing w:line="276" w:lineRule="auto"/>
        <w:ind w:right="7"/>
        <w:rPr>
          <w:rFonts w:ascii="Arial Narrow" w:hAnsi="Arial Narrow"/>
        </w:rPr>
      </w:pPr>
      <w:r w:rsidRPr="005A1AA1">
        <w:rPr>
          <w:rFonts w:ascii="Arial Narrow" w:hAnsi="Arial Narrow"/>
        </w:rPr>
        <w:t>- Normes</w:t>
      </w:r>
    </w:p>
    <w:p w14:paraId="7C616ABF" w14:textId="77777777" w:rsidR="008800EA" w:rsidRPr="005A1AA1" w:rsidRDefault="008800EA" w:rsidP="008800EA">
      <w:pPr>
        <w:tabs>
          <w:tab w:val="right" w:pos="8505"/>
          <w:tab w:val="right" w:pos="8789"/>
        </w:tabs>
        <w:spacing w:line="276" w:lineRule="auto"/>
        <w:ind w:right="7"/>
        <w:rPr>
          <w:rFonts w:ascii="Arial Narrow" w:hAnsi="Arial Narrow"/>
        </w:rPr>
      </w:pPr>
      <w:r w:rsidRPr="005A1AA1">
        <w:rPr>
          <w:rFonts w:ascii="Arial Narrow" w:hAnsi="Arial Narrow"/>
        </w:rPr>
        <w:t xml:space="preserve"> Les ouvrages seront conformes aux normes et documents suivants :</w:t>
      </w:r>
    </w:p>
    <w:p w14:paraId="40490E1C" w14:textId="77777777" w:rsidR="008800EA" w:rsidRPr="005A1AA1" w:rsidRDefault="008800EA" w:rsidP="008800EA">
      <w:pPr>
        <w:tabs>
          <w:tab w:val="right" w:pos="8505"/>
          <w:tab w:val="right" w:pos="8789"/>
        </w:tabs>
        <w:spacing w:line="276" w:lineRule="auto"/>
        <w:ind w:right="7"/>
        <w:rPr>
          <w:rFonts w:ascii="Arial Narrow" w:hAnsi="Arial Narrow"/>
        </w:rPr>
      </w:pPr>
      <w:r w:rsidRPr="005A1AA1">
        <w:rPr>
          <w:rFonts w:ascii="Arial Narrow" w:hAnsi="Arial Narrow"/>
        </w:rPr>
        <w:t xml:space="preserve"> - les normes AFNOR</w:t>
      </w:r>
    </w:p>
    <w:p w14:paraId="4DAF113A" w14:textId="77777777" w:rsidR="008800EA" w:rsidRPr="005A1AA1" w:rsidRDefault="008800EA" w:rsidP="008800EA">
      <w:pPr>
        <w:tabs>
          <w:tab w:val="right" w:pos="8505"/>
          <w:tab w:val="right" w:pos="8789"/>
        </w:tabs>
        <w:spacing w:line="276" w:lineRule="auto"/>
        <w:ind w:right="7"/>
        <w:rPr>
          <w:rFonts w:ascii="Arial Narrow" w:hAnsi="Arial Narrow"/>
        </w:rPr>
      </w:pPr>
      <w:r w:rsidRPr="005A1AA1">
        <w:rPr>
          <w:rFonts w:ascii="Arial Narrow" w:hAnsi="Arial Narrow"/>
        </w:rPr>
        <w:t>NF A 50.411 Caractéristiques des profilés en alliage d’aluminium</w:t>
      </w:r>
    </w:p>
    <w:p w14:paraId="5034BBBB" w14:textId="77777777" w:rsidR="008800EA" w:rsidRPr="005A1AA1" w:rsidRDefault="008800EA" w:rsidP="008800EA">
      <w:pPr>
        <w:tabs>
          <w:tab w:val="right" w:pos="8505"/>
          <w:tab w:val="right" w:pos="8789"/>
        </w:tabs>
        <w:spacing w:line="276" w:lineRule="auto"/>
        <w:ind w:right="7"/>
        <w:rPr>
          <w:rFonts w:ascii="Arial Narrow" w:hAnsi="Arial Narrow"/>
        </w:rPr>
      </w:pPr>
      <w:r w:rsidRPr="005A1AA1">
        <w:rPr>
          <w:rFonts w:ascii="Arial Narrow" w:hAnsi="Arial Narrow"/>
        </w:rPr>
        <w:t>NF A 91.450 Anodisation de l’aluminium et de ses alliages propriétés caractéristiques classe 20 EWAA EURAS.</w:t>
      </w:r>
    </w:p>
    <w:p w14:paraId="1212D0B9" w14:textId="77777777" w:rsidR="008800EA" w:rsidRPr="005A1AA1" w:rsidRDefault="008800EA" w:rsidP="008800EA">
      <w:pPr>
        <w:tabs>
          <w:tab w:val="right" w:pos="8505"/>
          <w:tab w:val="right" w:pos="8789"/>
        </w:tabs>
        <w:spacing w:line="276" w:lineRule="auto"/>
        <w:ind w:right="7"/>
        <w:rPr>
          <w:rFonts w:ascii="Arial Narrow" w:hAnsi="Arial Narrow"/>
        </w:rPr>
      </w:pPr>
      <w:r w:rsidRPr="005A1AA1">
        <w:rPr>
          <w:rFonts w:ascii="Arial Narrow" w:hAnsi="Arial Narrow"/>
        </w:rPr>
        <w:t>- Documents techniques unifiés (D.T.U.)</w:t>
      </w:r>
    </w:p>
    <w:p w14:paraId="76DE103C" w14:textId="77777777" w:rsidR="008800EA" w:rsidRPr="005A1AA1" w:rsidRDefault="008800EA" w:rsidP="008800EA">
      <w:pPr>
        <w:tabs>
          <w:tab w:val="right" w:pos="8505"/>
          <w:tab w:val="right" w:pos="8789"/>
        </w:tabs>
        <w:spacing w:line="276" w:lineRule="auto"/>
        <w:ind w:right="7"/>
        <w:rPr>
          <w:rFonts w:ascii="Arial Narrow" w:hAnsi="Arial Narrow"/>
        </w:rPr>
      </w:pPr>
      <w:r w:rsidRPr="005A1AA1">
        <w:rPr>
          <w:rFonts w:ascii="Arial Narrow" w:hAnsi="Arial Narrow"/>
        </w:rPr>
        <w:lastRenderedPageBreak/>
        <w:t>D.T.U. 37.1 Menuiserie métallique</w:t>
      </w:r>
    </w:p>
    <w:p w14:paraId="4021D57E" w14:textId="77777777" w:rsidR="008800EA" w:rsidRPr="005A1AA1" w:rsidRDefault="008800EA" w:rsidP="008800EA">
      <w:pPr>
        <w:tabs>
          <w:tab w:val="right" w:pos="8505"/>
          <w:tab w:val="right" w:pos="8789"/>
        </w:tabs>
        <w:spacing w:line="276" w:lineRule="auto"/>
        <w:ind w:right="7"/>
        <w:rPr>
          <w:rFonts w:ascii="Arial Narrow" w:hAnsi="Arial Narrow"/>
        </w:rPr>
      </w:pPr>
      <w:r w:rsidRPr="005A1AA1">
        <w:rPr>
          <w:rFonts w:ascii="Arial Narrow" w:hAnsi="Arial Narrow"/>
        </w:rPr>
        <w:t>D.T.U. 39.1 Travaux de vitrerie</w:t>
      </w:r>
    </w:p>
    <w:p w14:paraId="6D081AD0" w14:textId="77777777" w:rsidR="008800EA" w:rsidRPr="005A1AA1" w:rsidRDefault="008800EA" w:rsidP="008800EA">
      <w:pPr>
        <w:tabs>
          <w:tab w:val="right" w:pos="8505"/>
          <w:tab w:val="right" w:pos="8789"/>
        </w:tabs>
        <w:spacing w:line="276" w:lineRule="auto"/>
        <w:ind w:right="7"/>
        <w:rPr>
          <w:rFonts w:ascii="Arial Narrow" w:hAnsi="Arial Narrow"/>
        </w:rPr>
      </w:pPr>
      <w:r w:rsidRPr="005A1AA1">
        <w:rPr>
          <w:rFonts w:ascii="Arial Narrow" w:hAnsi="Arial Narrow"/>
        </w:rPr>
        <w:t xml:space="preserve">D.T.U. 39.5 Prescription pour l’utilisation des vitrages </w:t>
      </w:r>
    </w:p>
    <w:p w14:paraId="6AF987CF" w14:textId="77777777" w:rsidR="008800EA" w:rsidRPr="005A1AA1" w:rsidRDefault="008800EA" w:rsidP="008800EA">
      <w:pPr>
        <w:tabs>
          <w:tab w:val="right" w:pos="8505"/>
          <w:tab w:val="right" w:pos="8789"/>
        </w:tabs>
        <w:spacing w:line="276" w:lineRule="auto"/>
        <w:ind w:right="7"/>
        <w:rPr>
          <w:rFonts w:ascii="Arial Narrow" w:hAnsi="Arial Narrow"/>
        </w:rPr>
      </w:pPr>
      <w:r w:rsidRPr="005A1AA1">
        <w:rPr>
          <w:rFonts w:ascii="Arial Narrow" w:hAnsi="Arial Narrow"/>
        </w:rPr>
        <w:t>- Plans d’exécution - prototypes</w:t>
      </w:r>
    </w:p>
    <w:p w14:paraId="01DBFFEC" w14:textId="77777777" w:rsidR="008800EA" w:rsidRPr="005A1AA1" w:rsidRDefault="008800EA" w:rsidP="008800EA">
      <w:pPr>
        <w:tabs>
          <w:tab w:val="right" w:pos="8505"/>
          <w:tab w:val="right" w:pos="8789"/>
        </w:tabs>
        <w:spacing w:line="276" w:lineRule="auto"/>
        <w:ind w:right="7"/>
        <w:rPr>
          <w:rFonts w:ascii="Arial Narrow" w:hAnsi="Arial Narrow"/>
        </w:rPr>
      </w:pPr>
      <w:r w:rsidRPr="005A1AA1">
        <w:rPr>
          <w:rFonts w:ascii="Arial Narrow" w:hAnsi="Arial Narrow"/>
        </w:rPr>
        <w:t>Avant tous démarrages de fabrications, l’entreprise devra fournir les plans d’exécution.</w:t>
      </w:r>
    </w:p>
    <w:p w14:paraId="6FF5AD9D" w14:textId="77777777" w:rsidR="008800EA" w:rsidRPr="005A1AA1" w:rsidRDefault="008800EA" w:rsidP="008800EA">
      <w:pPr>
        <w:tabs>
          <w:tab w:val="right" w:pos="8505"/>
          <w:tab w:val="right" w:pos="8789"/>
        </w:tabs>
        <w:spacing w:line="276" w:lineRule="auto"/>
        <w:ind w:right="7"/>
        <w:rPr>
          <w:rFonts w:ascii="Arial Narrow" w:hAnsi="Arial Narrow"/>
        </w:rPr>
      </w:pPr>
      <w:r w:rsidRPr="005A1AA1">
        <w:rPr>
          <w:rFonts w:ascii="Arial Narrow" w:hAnsi="Arial Narrow"/>
        </w:rPr>
        <w:t>Choix des matériaux</w:t>
      </w:r>
    </w:p>
    <w:p w14:paraId="3F1258AC" w14:textId="77777777" w:rsidR="008800EA" w:rsidRPr="005A1AA1" w:rsidRDefault="008800EA" w:rsidP="008800EA">
      <w:pPr>
        <w:tabs>
          <w:tab w:val="right" w:pos="8505"/>
          <w:tab w:val="right" w:pos="8789"/>
        </w:tabs>
        <w:spacing w:line="276" w:lineRule="auto"/>
        <w:ind w:right="7"/>
        <w:rPr>
          <w:rFonts w:ascii="Arial Narrow" w:hAnsi="Arial Narrow"/>
        </w:rPr>
      </w:pPr>
      <w:r w:rsidRPr="005A1AA1">
        <w:rPr>
          <w:rFonts w:ascii="Arial Narrow" w:hAnsi="Arial Narrow"/>
        </w:rPr>
        <w:t>L’entrepreneur est tenu de fournir tous échantillons qui lui sont demandés ainsi que les fiches techniques des matériels mis en œuvre.</w:t>
      </w:r>
    </w:p>
    <w:p w14:paraId="3DE099F9" w14:textId="77777777" w:rsidR="008800EA" w:rsidRPr="005A1AA1" w:rsidRDefault="008800EA" w:rsidP="008800EA">
      <w:pPr>
        <w:tabs>
          <w:tab w:val="right" w:pos="8505"/>
          <w:tab w:val="right" w:pos="8789"/>
        </w:tabs>
        <w:spacing w:line="276" w:lineRule="auto"/>
        <w:ind w:right="7"/>
        <w:rPr>
          <w:rFonts w:ascii="Arial Narrow" w:hAnsi="Arial Narrow"/>
        </w:rPr>
      </w:pPr>
      <w:r w:rsidRPr="005A1AA1">
        <w:rPr>
          <w:rFonts w:ascii="Arial Narrow" w:hAnsi="Arial Narrow"/>
        </w:rPr>
        <w:t>- Exécution</w:t>
      </w:r>
    </w:p>
    <w:p w14:paraId="6C7FB6FA" w14:textId="77777777" w:rsidR="008800EA" w:rsidRPr="005A1AA1" w:rsidRDefault="008800EA" w:rsidP="008800EA">
      <w:pPr>
        <w:tabs>
          <w:tab w:val="right" w:pos="8505"/>
          <w:tab w:val="right" w:pos="8789"/>
        </w:tabs>
        <w:spacing w:line="276" w:lineRule="auto"/>
        <w:ind w:right="7"/>
        <w:rPr>
          <w:rFonts w:ascii="Arial Narrow" w:hAnsi="Arial Narrow"/>
        </w:rPr>
      </w:pPr>
      <w:r w:rsidRPr="005A1AA1">
        <w:rPr>
          <w:rFonts w:ascii="Arial Narrow" w:hAnsi="Arial Narrow"/>
        </w:rPr>
        <w:tab/>
        <w:t xml:space="preserve">L’entrepreneur devra préciser dès le démarrage des travaux, et dans un délai qui ne compromet pas l’avancement du chantier, le détail des réservations dans les ouvrages de Gros œuvre qui lui sont nécessaires pour la fixation de ses éléments. </w:t>
      </w:r>
    </w:p>
    <w:p w14:paraId="7A9B86A2" w14:textId="77777777" w:rsidR="008800EA" w:rsidRPr="005A1AA1" w:rsidRDefault="008800EA" w:rsidP="008800EA">
      <w:pPr>
        <w:tabs>
          <w:tab w:val="right" w:pos="8505"/>
          <w:tab w:val="right" w:pos="8789"/>
        </w:tabs>
        <w:spacing w:line="276" w:lineRule="auto"/>
        <w:ind w:right="7"/>
        <w:rPr>
          <w:rFonts w:ascii="Arial Narrow" w:hAnsi="Arial Narrow"/>
        </w:rPr>
      </w:pPr>
      <w:r w:rsidRPr="005A1AA1">
        <w:rPr>
          <w:rFonts w:ascii="Arial Narrow" w:hAnsi="Arial Narrow"/>
          <w:b/>
        </w:rPr>
        <w:t>6.5.1 -MODE D’EXECUTION DES OUVRAGES</w:t>
      </w:r>
    </w:p>
    <w:p w14:paraId="3B88F1C2" w14:textId="77777777" w:rsidR="008800EA" w:rsidRPr="005A1AA1" w:rsidRDefault="008800EA" w:rsidP="008800EA">
      <w:pPr>
        <w:tabs>
          <w:tab w:val="right" w:pos="8505"/>
          <w:tab w:val="right" w:pos="8789"/>
        </w:tabs>
        <w:spacing w:line="276" w:lineRule="auto"/>
        <w:ind w:right="7"/>
        <w:rPr>
          <w:rFonts w:ascii="Arial Narrow" w:hAnsi="Arial Narrow"/>
          <w:u w:val="single"/>
        </w:rPr>
      </w:pPr>
      <w:r w:rsidRPr="005A1AA1">
        <w:rPr>
          <w:rFonts w:ascii="Arial Narrow" w:hAnsi="Arial Narrow"/>
          <w:u w:val="single"/>
        </w:rPr>
        <w:t>Menuiseries aluminium</w:t>
      </w:r>
    </w:p>
    <w:p w14:paraId="0FAF7187" w14:textId="77777777" w:rsidR="008800EA" w:rsidRPr="005A1AA1" w:rsidRDefault="008800EA" w:rsidP="008800EA">
      <w:pPr>
        <w:tabs>
          <w:tab w:val="right" w:pos="8505"/>
          <w:tab w:val="right" w:pos="8789"/>
        </w:tabs>
        <w:spacing w:line="276" w:lineRule="auto"/>
        <w:ind w:right="7"/>
        <w:rPr>
          <w:rFonts w:ascii="Arial Narrow" w:hAnsi="Arial Narrow"/>
        </w:rPr>
      </w:pPr>
      <w:r w:rsidRPr="005A1AA1">
        <w:rPr>
          <w:rFonts w:ascii="Arial Narrow" w:hAnsi="Arial Narrow"/>
        </w:rPr>
        <w:t xml:space="preserve">Marques de références : Alcan, Technal, </w:t>
      </w:r>
      <w:proofErr w:type="spellStart"/>
      <w:r w:rsidRPr="005A1AA1">
        <w:rPr>
          <w:rFonts w:ascii="Arial Narrow" w:hAnsi="Arial Narrow"/>
        </w:rPr>
        <w:t>Peychiney</w:t>
      </w:r>
      <w:proofErr w:type="spellEnd"/>
      <w:r w:rsidRPr="005A1AA1">
        <w:rPr>
          <w:rFonts w:ascii="Arial Narrow" w:hAnsi="Arial Narrow"/>
        </w:rPr>
        <w:t xml:space="preserve">, </w:t>
      </w:r>
      <w:proofErr w:type="spellStart"/>
      <w:r w:rsidRPr="005A1AA1">
        <w:rPr>
          <w:rFonts w:ascii="Arial Narrow" w:hAnsi="Arial Narrow"/>
        </w:rPr>
        <w:t>Step</w:t>
      </w:r>
      <w:proofErr w:type="spellEnd"/>
      <w:r w:rsidRPr="005A1AA1">
        <w:rPr>
          <w:rFonts w:ascii="Arial Narrow" w:hAnsi="Arial Narrow"/>
        </w:rPr>
        <w:t xml:space="preserve">, Europa, </w:t>
      </w:r>
      <w:proofErr w:type="spellStart"/>
      <w:r w:rsidRPr="005A1AA1">
        <w:rPr>
          <w:rFonts w:ascii="Arial Narrow" w:hAnsi="Arial Narrow"/>
        </w:rPr>
        <w:t>Intexalu</w:t>
      </w:r>
      <w:proofErr w:type="spellEnd"/>
      <w:r w:rsidRPr="005A1AA1">
        <w:rPr>
          <w:rFonts w:ascii="Arial Narrow" w:hAnsi="Arial Narrow"/>
        </w:rPr>
        <w:t xml:space="preserve">, </w:t>
      </w:r>
      <w:proofErr w:type="spellStart"/>
      <w:r w:rsidRPr="005A1AA1">
        <w:rPr>
          <w:rFonts w:ascii="Arial Narrow" w:hAnsi="Arial Narrow"/>
        </w:rPr>
        <w:t>Hueck</w:t>
      </w:r>
      <w:proofErr w:type="spellEnd"/>
      <w:r w:rsidRPr="005A1AA1">
        <w:rPr>
          <w:rFonts w:ascii="Arial Narrow" w:hAnsi="Arial Narrow"/>
        </w:rPr>
        <w:t xml:space="preserve">-bug </w:t>
      </w:r>
      <w:proofErr w:type="spellStart"/>
      <w:r w:rsidRPr="005A1AA1">
        <w:rPr>
          <w:rFonts w:ascii="Arial Narrow" w:hAnsi="Arial Narrow"/>
        </w:rPr>
        <w:t>Kawneer</w:t>
      </w:r>
      <w:proofErr w:type="spellEnd"/>
    </w:p>
    <w:p w14:paraId="58A2F78C" w14:textId="77777777" w:rsidR="008800EA" w:rsidRPr="005A1AA1" w:rsidRDefault="008800EA" w:rsidP="008800EA">
      <w:pPr>
        <w:tabs>
          <w:tab w:val="right" w:pos="8505"/>
          <w:tab w:val="right" w:pos="8789"/>
        </w:tabs>
        <w:spacing w:line="276" w:lineRule="auto"/>
        <w:ind w:right="7"/>
        <w:rPr>
          <w:rFonts w:ascii="Arial Narrow" w:hAnsi="Arial Narrow"/>
        </w:rPr>
      </w:pPr>
      <w:r w:rsidRPr="005A1AA1">
        <w:rPr>
          <w:rFonts w:ascii="Arial Narrow" w:hAnsi="Arial Narrow"/>
          <w:u w:val="single"/>
        </w:rPr>
        <w:t>Qualité</w:t>
      </w:r>
      <w:r w:rsidRPr="005A1AA1">
        <w:rPr>
          <w:rFonts w:ascii="Arial Narrow" w:hAnsi="Arial Narrow"/>
        </w:rPr>
        <w:t> :</w:t>
      </w:r>
    </w:p>
    <w:p w14:paraId="7EFF95D7" w14:textId="77777777" w:rsidR="008800EA" w:rsidRPr="005A1AA1" w:rsidRDefault="008800EA" w:rsidP="008800EA">
      <w:pPr>
        <w:tabs>
          <w:tab w:val="right" w:pos="8505"/>
          <w:tab w:val="right" w:pos="8789"/>
        </w:tabs>
        <w:spacing w:line="276" w:lineRule="auto"/>
        <w:ind w:right="7"/>
        <w:rPr>
          <w:rFonts w:ascii="Arial Narrow" w:hAnsi="Arial Narrow"/>
        </w:rPr>
      </w:pPr>
      <w:r w:rsidRPr="005A1AA1">
        <w:rPr>
          <w:rFonts w:ascii="Arial Narrow" w:hAnsi="Arial Narrow"/>
        </w:rPr>
        <w:tab/>
        <w:t xml:space="preserve">Les menuiseries métalliques seront composées à partir de profils extrudés en alliage d’aluminium répondant à la norme NF A. 50.411 première catégorie, qualité DURALINOX 6060. </w:t>
      </w:r>
    </w:p>
    <w:p w14:paraId="2E244D19" w14:textId="77777777" w:rsidR="008800EA" w:rsidRPr="005A1AA1" w:rsidRDefault="008800EA" w:rsidP="008800EA">
      <w:pPr>
        <w:tabs>
          <w:tab w:val="right" w:pos="8505"/>
          <w:tab w:val="right" w:pos="8789"/>
        </w:tabs>
        <w:spacing w:line="276" w:lineRule="auto"/>
        <w:ind w:right="7"/>
        <w:rPr>
          <w:rFonts w:ascii="Arial Narrow" w:hAnsi="Arial Narrow"/>
        </w:rPr>
      </w:pPr>
      <w:r w:rsidRPr="005A1AA1">
        <w:rPr>
          <w:rFonts w:ascii="Arial Narrow" w:hAnsi="Arial Narrow"/>
        </w:rPr>
        <w:tab/>
        <w:t>Dans les ouvrants à battue, le système devra toujours avoir un double battement. Les profils dormant et ouvrant comporteront des logements pour joints à lèvres assurant une parfaite étanchéité à l’air et à l’eau.</w:t>
      </w:r>
    </w:p>
    <w:p w14:paraId="41AE7274" w14:textId="77777777" w:rsidR="008800EA" w:rsidRPr="005A1AA1" w:rsidRDefault="008800EA" w:rsidP="008800EA">
      <w:pPr>
        <w:tabs>
          <w:tab w:val="right" w:pos="8505"/>
          <w:tab w:val="right" w:pos="8789"/>
        </w:tabs>
        <w:spacing w:line="276" w:lineRule="auto"/>
        <w:ind w:right="7"/>
        <w:rPr>
          <w:rFonts w:ascii="Arial Narrow" w:hAnsi="Arial Narrow"/>
        </w:rPr>
      </w:pPr>
      <w:r w:rsidRPr="005A1AA1">
        <w:rPr>
          <w:rFonts w:ascii="Arial Narrow" w:hAnsi="Arial Narrow"/>
        </w:rPr>
        <w:t>Les feuillures seront en conformité avec le D.T.U. 39.4 et la norme 24.301.</w:t>
      </w:r>
    </w:p>
    <w:p w14:paraId="5C6992B9" w14:textId="77777777" w:rsidR="008800EA" w:rsidRPr="005A1AA1" w:rsidRDefault="008800EA" w:rsidP="008800EA">
      <w:pPr>
        <w:tabs>
          <w:tab w:val="right" w:pos="8505"/>
          <w:tab w:val="right" w:pos="8789"/>
        </w:tabs>
        <w:spacing w:line="276" w:lineRule="auto"/>
        <w:ind w:right="7"/>
        <w:rPr>
          <w:rFonts w:ascii="Arial Narrow" w:hAnsi="Arial Narrow"/>
        </w:rPr>
      </w:pPr>
      <w:r w:rsidRPr="005A1AA1">
        <w:rPr>
          <w:rFonts w:ascii="Arial Narrow" w:hAnsi="Arial Narrow"/>
        </w:rPr>
        <w:t xml:space="preserve">Les ouvrages seront posés sur précadre en acier </w:t>
      </w:r>
      <w:proofErr w:type="spellStart"/>
      <w:r w:rsidRPr="005A1AA1">
        <w:rPr>
          <w:rFonts w:ascii="Arial Narrow" w:hAnsi="Arial Narrow"/>
        </w:rPr>
        <w:t>galva</w:t>
      </w:r>
      <w:proofErr w:type="spellEnd"/>
      <w:r w:rsidRPr="005A1AA1">
        <w:rPr>
          <w:rFonts w:ascii="Arial Narrow" w:hAnsi="Arial Narrow"/>
        </w:rPr>
        <w:t xml:space="preserve"> de section appropriée.</w:t>
      </w:r>
    </w:p>
    <w:p w14:paraId="592EA117" w14:textId="77777777" w:rsidR="008800EA" w:rsidRPr="005A1AA1" w:rsidRDefault="008800EA" w:rsidP="008800EA">
      <w:pPr>
        <w:tabs>
          <w:tab w:val="right" w:pos="8505"/>
          <w:tab w:val="right" w:pos="8789"/>
        </w:tabs>
        <w:spacing w:line="276" w:lineRule="auto"/>
        <w:ind w:right="7"/>
        <w:rPr>
          <w:rFonts w:ascii="Arial Narrow" w:hAnsi="Arial Narrow"/>
          <w:u w:val="single"/>
        </w:rPr>
      </w:pPr>
      <w:r w:rsidRPr="005A1AA1">
        <w:rPr>
          <w:rFonts w:ascii="Arial Narrow" w:hAnsi="Arial Narrow"/>
          <w:u w:val="single"/>
        </w:rPr>
        <w:t>Finitions</w:t>
      </w:r>
    </w:p>
    <w:p w14:paraId="6CE6E00C" w14:textId="77777777" w:rsidR="008800EA" w:rsidRPr="005A1AA1" w:rsidRDefault="008800EA" w:rsidP="008800EA">
      <w:pPr>
        <w:tabs>
          <w:tab w:val="right" w:pos="8505"/>
          <w:tab w:val="right" w:pos="8789"/>
        </w:tabs>
        <w:spacing w:line="276" w:lineRule="auto"/>
        <w:ind w:right="7"/>
        <w:rPr>
          <w:rFonts w:ascii="Arial Narrow" w:hAnsi="Arial Narrow"/>
        </w:rPr>
      </w:pPr>
      <w:r w:rsidRPr="005A1AA1">
        <w:rPr>
          <w:rFonts w:ascii="Arial Narrow" w:hAnsi="Arial Narrow"/>
        </w:rPr>
        <w:t>Anodisation teinte naturelle</w:t>
      </w:r>
    </w:p>
    <w:p w14:paraId="702E0D64" w14:textId="77777777" w:rsidR="008800EA" w:rsidRPr="005A1AA1" w:rsidRDefault="008800EA" w:rsidP="008800EA">
      <w:pPr>
        <w:tabs>
          <w:tab w:val="right" w:pos="8505"/>
          <w:tab w:val="right" w:pos="8789"/>
        </w:tabs>
        <w:spacing w:line="276" w:lineRule="auto"/>
        <w:ind w:right="7"/>
        <w:rPr>
          <w:rFonts w:ascii="Arial Narrow" w:hAnsi="Arial Narrow"/>
        </w:rPr>
      </w:pPr>
      <w:r w:rsidRPr="005A1AA1">
        <w:rPr>
          <w:rFonts w:ascii="Arial Narrow" w:hAnsi="Arial Narrow"/>
        </w:rPr>
        <w:t>L’épaisseur de l’anodisation sera de classe 20 (CF NAF 91.450).</w:t>
      </w:r>
    </w:p>
    <w:p w14:paraId="31C497DC" w14:textId="77777777" w:rsidR="008800EA" w:rsidRPr="005A1AA1" w:rsidRDefault="008800EA" w:rsidP="008800EA">
      <w:pPr>
        <w:tabs>
          <w:tab w:val="right" w:pos="8505"/>
          <w:tab w:val="right" w:pos="8789"/>
        </w:tabs>
        <w:spacing w:line="276" w:lineRule="auto"/>
        <w:ind w:right="7"/>
        <w:rPr>
          <w:rFonts w:ascii="Arial Narrow" w:hAnsi="Arial Narrow"/>
        </w:rPr>
      </w:pPr>
      <w:r w:rsidRPr="005A1AA1">
        <w:rPr>
          <w:rFonts w:ascii="Arial Narrow" w:hAnsi="Arial Narrow"/>
        </w:rPr>
        <w:t>La quincaillerie sera de première qualité et conforme aux normes d’essais 20.501 et 20.302.</w:t>
      </w:r>
    </w:p>
    <w:p w14:paraId="5E02A75D" w14:textId="77777777" w:rsidR="008800EA" w:rsidRPr="005A1AA1" w:rsidRDefault="008800EA" w:rsidP="008800EA">
      <w:pPr>
        <w:tabs>
          <w:tab w:val="right" w:pos="8505"/>
          <w:tab w:val="right" w:pos="8789"/>
        </w:tabs>
        <w:spacing w:line="276" w:lineRule="auto"/>
        <w:ind w:right="7"/>
        <w:rPr>
          <w:rFonts w:ascii="Arial Narrow" w:hAnsi="Arial Narrow"/>
          <w:u w:val="single"/>
        </w:rPr>
      </w:pPr>
      <w:r w:rsidRPr="005A1AA1">
        <w:rPr>
          <w:rFonts w:ascii="Arial Narrow" w:hAnsi="Arial Narrow"/>
          <w:u w:val="single"/>
        </w:rPr>
        <w:t>Finition des quincailleries</w:t>
      </w:r>
    </w:p>
    <w:p w14:paraId="26DB8FD3" w14:textId="77777777" w:rsidR="008800EA" w:rsidRPr="005A1AA1" w:rsidRDefault="008800EA" w:rsidP="008800EA">
      <w:pPr>
        <w:tabs>
          <w:tab w:val="right" w:pos="8505"/>
          <w:tab w:val="right" w:pos="8789"/>
        </w:tabs>
        <w:spacing w:line="276" w:lineRule="auto"/>
        <w:ind w:right="7"/>
        <w:rPr>
          <w:rFonts w:ascii="Arial Narrow" w:hAnsi="Arial Narrow"/>
        </w:rPr>
      </w:pPr>
      <w:r w:rsidRPr="005A1AA1">
        <w:rPr>
          <w:rFonts w:ascii="Arial Narrow" w:hAnsi="Arial Narrow"/>
        </w:rPr>
        <w:t>Protection de qualité équivalente à celle des matériaux constituants les ouvrages (NF P 24 351).</w:t>
      </w:r>
    </w:p>
    <w:p w14:paraId="502960DA" w14:textId="77777777" w:rsidR="008800EA" w:rsidRPr="005A1AA1" w:rsidRDefault="008800EA" w:rsidP="008800EA">
      <w:pPr>
        <w:tabs>
          <w:tab w:val="right" w:pos="8505"/>
          <w:tab w:val="right" w:pos="8789"/>
        </w:tabs>
        <w:spacing w:line="276" w:lineRule="auto"/>
        <w:ind w:right="7"/>
        <w:rPr>
          <w:rFonts w:ascii="Arial Narrow" w:hAnsi="Arial Narrow"/>
          <w:u w:val="single"/>
        </w:rPr>
      </w:pPr>
      <w:r w:rsidRPr="005A1AA1">
        <w:rPr>
          <w:rFonts w:ascii="Arial Narrow" w:hAnsi="Arial Narrow"/>
          <w:u w:val="single"/>
        </w:rPr>
        <w:t xml:space="preserve">Etanchéité </w:t>
      </w:r>
    </w:p>
    <w:p w14:paraId="5E7564CF" w14:textId="77777777" w:rsidR="008800EA" w:rsidRPr="005A1AA1" w:rsidRDefault="008800EA" w:rsidP="008800EA">
      <w:pPr>
        <w:tabs>
          <w:tab w:val="right" w:pos="8505"/>
          <w:tab w:val="right" w:pos="8789"/>
        </w:tabs>
        <w:spacing w:line="276" w:lineRule="auto"/>
        <w:ind w:right="7"/>
        <w:rPr>
          <w:rFonts w:ascii="Arial Narrow" w:hAnsi="Arial Narrow"/>
        </w:rPr>
      </w:pPr>
      <w:r w:rsidRPr="005A1AA1">
        <w:rPr>
          <w:rFonts w:ascii="Arial Narrow" w:hAnsi="Arial Narrow"/>
        </w:rPr>
        <w:tab/>
        <w:t>L’exécution des ouvrages devra répondre aux critères d’essais du Centre d’Etudes et de Recherches de la Fenêtre et de la Façade (C.E.R.F.F.).</w:t>
      </w:r>
    </w:p>
    <w:p w14:paraId="58A93C54" w14:textId="77777777" w:rsidR="008800EA" w:rsidRPr="005A1AA1" w:rsidRDefault="008800EA" w:rsidP="008800EA">
      <w:pPr>
        <w:tabs>
          <w:tab w:val="right" w:pos="8505"/>
          <w:tab w:val="right" w:pos="8789"/>
        </w:tabs>
        <w:spacing w:line="276" w:lineRule="auto"/>
        <w:ind w:right="7"/>
        <w:rPr>
          <w:rFonts w:ascii="Arial Narrow" w:hAnsi="Arial Narrow"/>
        </w:rPr>
      </w:pPr>
      <w:r w:rsidRPr="005A1AA1">
        <w:rPr>
          <w:rFonts w:ascii="Arial Narrow" w:hAnsi="Arial Narrow"/>
        </w:rPr>
        <w:t>Précaution à prendre contre les contacts hétérogènes</w:t>
      </w:r>
    </w:p>
    <w:p w14:paraId="6F7C4844" w14:textId="77777777" w:rsidR="008800EA" w:rsidRPr="005A1AA1" w:rsidRDefault="008800EA" w:rsidP="008800EA">
      <w:pPr>
        <w:tabs>
          <w:tab w:val="right" w:pos="8505"/>
          <w:tab w:val="right" w:pos="8789"/>
        </w:tabs>
        <w:spacing w:line="276" w:lineRule="auto"/>
        <w:ind w:right="7"/>
        <w:rPr>
          <w:rFonts w:ascii="Arial Narrow" w:hAnsi="Arial Narrow"/>
        </w:rPr>
      </w:pPr>
      <w:r w:rsidRPr="005A1AA1">
        <w:rPr>
          <w:rFonts w:ascii="Arial Narrow" w:hAnsi="Arial Narrow"/>
        </w:rPr>
        <w:tab/>
        <w:t>Il y aura lieu d’éviter tout contact avec l’acier afin de ne pas provoquer un couple galvanique et avec tout produit en général qui entraînerait des altérations de l’aluminium.</w:t>
      </w:r>
    </w:p>
    <w:p w14:paraId="0DED4C2C" w14:textId="77777777" w:rsidR="008800EA" w:rsidRPr="005A1AA1" w:rsidRDefault="008800EA" w:rsidP="008800EA">
      <w:pPr>
        <w:tabs>
          <w:tab w:val="right" w:pos="8505"/>
          <w:tab w:val="right" w:pos="8789"/>
        </w:tabs>
        <w:spacing w:line="276" w:lineRule="auto"/>
        <w:ind w:right="7"/>
        <w:rPr>
          <w:rFonts w:ascii="Arial Narrow" w:hAnsi="Arial Narrow"/>
          <w:u w:val="single"/>
        </w:rPr>
      </w:pPr>
      <w:r w:rsidRPr="005A1AA1">
        <w:rPr>
          <w:rFonts w:ascii="Arial Narrow" w:hAnsi="Arial Narrow"/>
          <w:u w:val="single"/>
        </w:rPr>
        <w:t>Protection</w:t>
      </w:r>
    </w:p>
    <w:p w14:paraId="638FE403" w14:textId="77777777" w:rsidR="008800EA" w:rsidRPr="005A1AA1" w:rsidRDefault="008800EA" w:rsidP="008800EA">
      <w:pPr>
        <w:tabs>
          <w:tab w:val="right" w:pos="8505"/>
          <w:tab w:val="right" w:pos="8789"/>
        </w:tabs>
        <w:spacing w:line="276" w:lineRule="auto"/>
        <w:ind w:right="7"/>
        <w:rPr>
          <w:rFonts w:ascii="Arial Narrow" w:hAnsi="Arial Narrow"/>
        </w:rPr>
      </w:pPr>
      <w:r w:rsidRPr="005A1AA1">
        <w:rPr>
          <w:rFonts w:ascii="Arial Narrow" w:hAnsi="Arial Narrow"/>
        </w:rPr>
        <w:t>Par vernis préalable ou bandes adhésives pendant la durée du chantier.</w:t>
      </w:r>
    </w:p>
    <w:p w14:paraId="222B317D" w14:textId="77777777" w:rsidR="008800EA" w:rsidRPr="005A1AA1" w:rsidRDefault="008800EA" w:rsidP="008800EA">
      <w:pPr>
        <w:tabs>
          <w:tab w:val="right" w:pos="8505"/>
          <w:tab w:val="right" w:pos="8789"/>
        </w:tabs>
        <w:spacing w:line="276" w:lineRule="auto"/>
        <w:ind w:right="7"/>
        <w:rPr>
          <w:rFonts w:ascii="Arial Narrow" w:hAnsi="Arial Narrow"/>
          <w:u w:val="single"/>
        </w:rPr>
      </w:pPr>
      <w:r w:rsidRPr="005A1AA1">
        <w:rPr>
          <w:rFonts w:ascii="Arial Narrow" w:hAnsi="Arial Narrow"/>
          <w:u w:val="single"/>
        </w:rPr>
        <w:lastRenderedPageBreak/>
        <w:t>Vitrages</w:t>
      </w:r>
    </w:p>
    <w:p w14:paraId="6E165F8D" w14:textId="77777777" w:rsidR="008800EA" w:rsidRPr="005A1AA1" w:rsidRDefault="008800EA" w:rsidP="008800EA">
      <w:pPr>
        <w:tabs>
          <w:tab w:val="right" w:pos="8505"/>
          <w:tab w:val="right" w:pos="8789"/>
        </w:tabs>
        <w:spacing w:line="276" w:lineRule="auto"/>
        <w:ind w:right="7"/>
        <w:rPr>
          <w:rFonts w:ascii="Arial Narrow" w:hAnsi="Arial Narrow"/>
        </w:rPr>
      </w:pPr>
      <w:r w:rsidRPr="005A1AA1">
        <w:rPr>
          <w:rFonts w:ascii="Arial Narrow" w:hAnsi="Arial Narrow"/>
        </w:rPr>
        <w:t>Sont à la charge du présent lot, les vitrages incorporés dans les menuiseries aluminium.</w:t>
      </w:r>
    </w:p>
    <w:p w14:paraId="6B5C8793" w14:textId="77777777" w:rsidR="008800EA" w:rsidRPr="005A1AA1" w:rsidRDefault="008800EA" w:rsidP="008800EA">
      <w:pPr>
        <w:tabs>
          <w:tab w:val="right" w:pos="8505"/>
          <w:tab w:val="right" w:pos="8789"/>
        </w:tabs>
        <w:spacing w:line="276" w:lineRule="auto"/>
        <w:ind w:right="7"/>
        <w:rPr>
          <w:rFonts w:ascii="Arial Narrow" w:hAnsi="Arial Narrow"/>
        </w:rPr>
      </w:pPr>
      <w:r w:rsidRPr="005A1AA1">
        <w:rPr>
          <w:rFonts w:ascii="Arial Narrow" w:hAnsi="Arial Narrow"/>
        </w:rPr>
        <w:t>Les épaisseurs et qualités seront conformes aux normes et règlements.  Ils seront de type clair et d’épaisseur 6 mm pour les châssis vitrés et de type opaque pour les cloisons vitrées.</w:t>
      </w:r>
    </w:p>
    <w:p w14:paraId="57CA0D35" w14:textId="77777777" w:rsidR="008800EA" w:rsidRPr="005A1AA1" w:rsidRDefault="008800EA" w:rsidP="008800EA">
      <w:pPr>
        <w:tabs>
          <w:tab w:val="right" w:pos="8505"/>
          <w:tab w:val="right" w:pos="8789"/>
        </w:tabs>
        <w:spacing w:line="276" w:lineRule="auto"/>
        <w:ind w:right="7"/>
        <w:rPr>
          <w:rFonts w:ascii="Arial Narrow" w:hAnsi="Arial Narrow"/>
        </w:rPr>
      </w:pPr>
      <w:r w:rsidRPr="005A1AA1">
        <w:rPr>
          <w:rFonts w:ascii="Arial Narrow" w:hAnsi="Arial Narrow"/>
        </w:rPr>
        <w:t xml:space="preserve">Marque exclusive « saint </w:t>
      </w:r>
      <w:proofErr w:type="spellStart"/>
      <w:r w:rsidRPr="005A1AA1">
        <w:rPr>
          <w:rFonts w:ascii="Arial Narrow" w:hAnsi="Arial Narrow"/>
        </w:rPr>
        <w:t>gobain</w:t>
      </w:r>
      <w:proofErr w:type="spellEnd"/>
      <w:r w:rsidRPr="005A1AA1">
        <w:rPr>
          <w:rFonts w:ascii="Arial Narrow" w:hAnsi="Arial Narrow"/>
        </w:rPr>
        <w:t xml:space="preserve"> vitrages ».</w:t>
      </w:r>
    </w:p>
    <w:p w14:paraId="7D699F5D" w14:textId="77777777" w:rsidR="008800EA" w:rsidRPr="005A1AA1" w:rsidRDefault="008800EA" w:rsidP="008800EA">
      <w:pPr>
        <w:tabs>
          <w:tab w:val="right" w:pos="8505"/>
          <w:tab w:val="right" w:pos="8789"/>
        </w:tabs>
        <w:spacing w:line="276" w:lineRule="auto"/>
        <w:ind w:right="7"/>
        <w:rPr>
          <w:rFonts w:ascii="Arial Narrow" w:hAnsi="Arial Narrow"/>
        </w:rPr>
      </w:pPr>
      <w:r w:rsidRPr="005A1AA1">
        <w:rPr>
          <w:rFonts w:ascii="Arial Narrow" w:hAnsi="Arial Narrow"/>
        </w:rPr>
        <w:tab/>
        <w:t>L’unité de teinte et d’aspect est exigée quels que soient les ouvrages et soumise au maître d’œuvre pour approbation définitive avant mise en œuvre.</w:t>
      </w:r>
    </w:p>
    <w:p w14:paraId="5813AF51" w14:textId="77777777" w:rsidR="008800EA" w:rsidRPr="005A1AA1" w:rsidRDefault="008800EA" w:rsidP="008800EA">
      <w:pPr>
        <w:tabs>
          <w:tab w:val="right" w:pos="8505"/>
          <w:tab w:val="right" w:pos="8789"/>
        </w:tabs>
        <w:spacing w:line="276" w:lineRule="auto"/>
        <w:ind w:right="7"/>
        <w:rPr>
          <w:rFonts w:ascii="Arial Narrow" w:hAnsi="Arial Narrow"/>
        </w:rPr>
      </w:pPr>
      <w:r w:rsidRPr="005A1AA1">
        <w:rPr>
          <w:rFonts w:ascii="Arial Narrow" w:hAnsi="Arial Narrow"/>
        </w:rPr>
        <w:t>Calage de l’ensemble des vitrages : joints Néoprène de type E.P.T.</w:t>
      </w:r>
    </w:p>
    <w:p w14:paraId="06398C13" w14:textId="77777777" w:rsidR="008800EA" w:rsidRPr="005A1AA1" w:rsidRDefault="008800EA" w:rsidP="008800EA">
      <w:pPr>
        <w:tabs>
          <w:tab w:val="right" w:pos="8505"/>
          <w:tab w:val="right" w:pos="8789"/>
        </w:tabs>
        <w:spacing w:line="276" w:lineRule="auto"/>
        <w:ind w:right="7"/>
        <w:rPr>
          <w:rFonts w:ascii="Arial Narrow" w:hAnsi="Arial Narrow"/>
        </w:rPr>
      </w:pPr>
      <w:r w:rsidRPr="005A1AA1">
        <w:rPr>
          <w:rFonts w:ascii="Arial Narrow" w:hAnsi="Arial Narrow"/>
        </w:rPr>
        <w:t xml:space="preserve">* Portes châssis fixes ou ouvrants des ensembles intérieurs </w:t>
      </w:r>
    </w:p>
    <w:p w14:paraId="68BF599D" w14:textId="77777777" w:rsidR="008800EA" w:rsidRPr="005A1AA1" w:rsidRDefault="008800EA" w:rsidP="008800EA">
      <w:pPr>
        <w:tabs>
          <w:tab w:val="right" w:pos="8505"/>
          <w:tab w:val="right" w:pos="8789"/>
        </w:tabs>
        <w:spacing w:line="276" w:lineRule="auto"/>
        <w:ind w:right="7"/>
        <w:rPr>
          <w:rFonts w:ascii="Arial Narrow" w:hAnsi="Arial Narrow"/>
        </w:rPr>
      </w:pPr>
      <w:r w:rsidRPr="005A1AA1">
        <w:rPr>
          <w:rFonts w:ascii="Arial Narrow" w:hAnsi="Arial Narrow"/>
        </w:rPr>
        <w:t>Vitrages feuilletés clairs 33.2 ou 44.2 suivant dimensions des volumes et règlements</w:t>
      </w:r>
      <w:r w:rsidRPr="005A1AA1">
        <w:rPr>
          <w:rFonts w:ascii="Arial Narrow" w:hAnsi="Arial Narrow"/>
        </w:rPr>
        <w:tab/>
        <w:t xml:space="preserve"> (zones recevant du public).</w:t>
      </w:r>
    </w:p>
    <w:p w14:paraId="0FDDDC64" w14:textId="77777777" w:rsidR="008800EA" w:rsidRPr="005A1AA1" w:rsidRDefault="008800EA" w:rsidP="008800EA">
      <w:pPr>
        <w:tabs>
          <w:tab w:val="right" w:pos="8505"/>
          <w:tab w:val="right" w:pos="8789"/>
        </w:tabs>
        <w:spacing w:line="276" w:lineRule="auto"/>
        <w:ind w:right="7"/>
        <w:rPr>
          <w:rFonts w:ascii="Arial Narrow" w:hAnsi="Arial Narrow"/>
          <w:u w:val="single"/>
        </w:rPr>
      </w:pPr>
      <w:r w:rsidRPr="005A1AA1">
        <w:rPr>
          <w:rFonts w:ascii="Arial Narrow" w:hAnsi="Arial Narrow"/>
          <w:u w:val="single"/>
        </w:rPr>
        <w:t>Quincailleries</w:t>
      </w:r>
    </w:p>
    <w:p w14:paraId="4D5CA193" w14:textId="77777777" w:rsidR="008800EA" w:rsidRPr="005A1AA1" w:rsidRDefault="008800EA" w:rsidP="008800EA">
      <w:pPr>
        <w:tabs>
          <w:tab w:val="right" w:pos="8505"/>
          <w:tab w:val="right" w:pos="8789"/>
        </w:tabs>
        <w:spacing w:line="276" w:lineRule="auto"/>
        <w:ind w:right="7"/>
        <w:rPr>
          <w:rFonts w:ascii="Arial Narrow" w:hAnsi="Arial Narrow"/>
        </w:rPr>
      </w:pPr>
      <w:r w:rsidRPr="005A1AA1">
        <w:rPr>
          <w:rFonts w:ascii="Arial Narrow" w:hAnsi="Arial Narrow"/>
        </w:rPr>
        <w:t>Toutes les quincailleries seront de la Marque du fabricant.</w:t>
      </w:r>
    </w:p>
    <w:p w14:paraId="75AF558C" w14:textId="77777777" w:rsidR="008800EA" w:rsidRPr="005A1AA1" w:rsidRDefault="008800EA" w:rsidP="008800EA">
      <w:pPr>
        <w:tabs>
          <w:tab w:val="right" w:pos="8505"/>
          <w:tab w:val="right" w:pos="8789"/>
        </w:tabs>
        <w:spacing w:line="276" w:lineRule="auto"/>
        <w:ind w:right="7"/>
        <w:rPr>
          <w:rFonts w:ascii="Arial Narrow" w:hAnsi="Arial Narrow"/>
          <w:u w:val="single"/>
        </w:rPr>
      </w:pPr>
      <w:r w:rsidRPr="005A1AA1">
        <w:rPr>
          <w:rFonts w:ascii="Arial Narrow" w:hAnsi="Arial Narrow"/>
          <w:u w:val="single"/>
        </w:rPr>
        <w:t xml:space="preserve"> Assemblages</w:t>
      </w:r>
    </w:p>
    <w:p w14:paraId="6271D132" w14:textId="77777777" w:rsidR="008800EA" w:rsidRPr="005A1AA1" w:rsidRDefault="008800EA" w:rsidP="008800EA">
      <w:pPr>
        <w:tabs>
          <w:tab w:val="right" w:pos="8505"/>
          <w:tab w:val="right" w:pos="8789"/>
        </w:tabs>
        <w:spacing w:line="276" w:lineRule="auto"/>
        <w:ind w:right="7"/>
        <w:rPr>
          <w:rFonts w:ascii="Arial Narrow" w:hAnsi="Arial Narrow"/>
        </w:rPr>
      </w:pPr>
      <w:r w:rsidRPr="005A1AA1">
        <w:rPr>
          <w:rFonts w:ascii="Arial Narrow" w:hAnsi="Arial Narrow"/>
        </w:rPr>
        <w:t>Exclusivement par quincaillerie inox (rivets pop. Interdit)</w:t>
      </w:r>
    </w:p>
    <w:p w14:paraId="43735663" w14:textId="77777777" w:rsidR="008800EA" w:rsidRPr="005A1AA1" w:rsidRDefault="008800EA" w:rsidP="008800EA">
      <w:pPr>
        <w:tabs>
          <w:tab w:val="right" w:pos="8505"/>
          <w:tab w:val="right" w:pos="8789"/>
        </w:tabs>
        <w:spacing w:line="276" w:lineRule="auto"/>
        <w:ind w:right="7"/>
        <w:rPr>
          <w:rFonts w:ascii="Arial Narrow" w:hAnsi="Arial Narrow"/>
          <w:u w:val="single"/>
        </w:rPr>
      </w:pPr>
      <w:r w:rsidRPr="005A1AA1">
        <w:rPr>
          <w:rFonts w:ascii="Arial Narrow" w:hAnsi="Arial Narrow"/>
          <w:u w:val="single"/>
        </w:rPr>
        <w:t>Consistance des travaux</w:t>
      </w:r>
    </w:p>
    <w:p w14:paraId="3AC5EB08" w14:textId="77777777" w:rsidR="008800EA" w:rsidRPr="005A1AA1" w:rsidRDefault="008800EA" w:rsidP="008800EA">
      <w:pPr>
        <w:spacing w:line="276" w:lineRule="auto"/>
        <w:rPr>
          <w:rFonts w:ascii="Arial Narrow" w:hAnsi="Arial Narrow"/>
          <w:b/>
          <w:bCs/>
          <w:u w:val="single"/>
        </w:rPr>
      </w:pPr>
      <w:r w:rsidRPr="005A1AA1">
        <w:rPr>
          <w:rFonts w:ascii="Arial Narrow" w:hAnsi="Arial Narrow"/>
          <w:b/>
          <w:bCs/>
          <w:u w:val="single"/>
        </w:rPr>
        <w:t xml:space="preserve">6.5.2 Châssis de fenêtre en aluminium laqué </w:t>
      </w:r>
    </w:p>
    <w:p w14:paraId="55D66E4B" w14:textId="77777777" w:rsidR="008800EA" w:rsidRPr="005A1AA1" w:rsidRDefault="008800EA" w:rsidP="008800EA">
      <w:pPr>
        <w:spacing w:line="276" w:lineRule="auto"/>
        <w:rPr>
          <w:rFonts w:ascii="Arial Narrow" w:hAnsi="Arial Narrow"/>
        </w:rPr>
      </w:pPr>
      <w:r w:rsidRPr="005A1AA1">
        <w:rPr>
          <w:rFonts w:ascii="Arial Narrow" w:hAnsi="Arial Narrow"/>
        </w:rPr>
        <w:t>Châssis de fenêtres et portes en profilés d’aluminium, finition laquée, avec doubles vitrages en façades et simples vitrages à l’intérieur avec grillage moustiquaire sur parties ouvrantes</w:t>
      </w:r>
    </w:p>
    <w:p w14:paraId="1E520BAA" w14:textId="77777777" w:rsidR="008800EA" w:rsidRPr="005A1AA1" w:rsidRDefault="008800EA" w:rsidP="008800EA">
      <w:pPr>
        <w:spacing w:line="276" w:lineRule="auto"/>
        <w:rPr>
          <w:rFonts w:ascii="Arial Narrow" w:hAnsi="Arial Narrow"/>
        </w:rPr>
      </w:pPr>
      <w:r w:rsidRPr="005A1AA1">
        <w:rPr>
          <w:rFonts w:ascii="Arial Narrow" w:hAnsi="Arial Narrow"/>
        </w:rPr>
        <w:t>Parcloses intérieures, batées drainées.</w:t>
      </w:r>
    </w:p>
    <w:p w14:paraId="4C96391F" w14:textId="77777777" w:rsidR="008800EA" w:rsidRPr="005A1AA1" w:rsidRDefault="008800EA" w:rsidP="008800EA">
      <w:pPr>
        <w:spacing w:line="276" w:lineRule="auto"/>
        <w:rPr>
          <w:rFonts w:ascii="Arial Narrow" w:hAnsi="Arial Narrow"/>
        </w:rPr>
      </w:pPr>
      <w:r w:rsidRPr="005A1AA1">
        <w:rPr>
          <w:rFonts w:ascii="Arial Narrow" w:hAnsi="Arial Narrow"/>
        </w:rPr>
        <w:t>Parties ouvrantes à double frappe. L’étanchéité est assurée par un joint continu en caoutchouc synthétique.</w:t>
      </w:r>
    </w:p>
    <w:p w14:paraId="3A1A353A" w14:textId="77777777" w:rsidR="008800EA" w:rsidRPr="005A1AA1" w:rsidRDefault="008800EA" w:rsidP="008800EA">
      <w:pPr>
        <w:spacing w:line="276" w:lineRule="auto"/>
        <w:rPr>
          <w:rFonts w:ascii="Arial Narrow" w:hAnsi="Arial Narrow"/>
        </w:rPr>
      </w:pPr>
      <w:r w:rsidRPr="005A1AA1">
        <w:rPr>
          <w:rFonts w:ascii="Arial Narrow" w:hAnsi="Arial Narrow"/>
        </w:rPr>
        <w:t>Mode d’ouverture : voir plans.</w:t>
      </w:r>
    </w:p>
    <w:p w14:paraId="1A78B92E" w14:textId="77777777" w:rsidR="008800EA" w:rsidRPr="005A1AA1" w:rsidRDefault="008800EA" w:rsidP="008800EA">
      <w:pPr>
        <w:spacing w:line="276" w:lineRule="auto"/>
        <w:rPr>
          <w:rFonts w:ascii="Arial Narrow" w:hAnsi="Arial Narrow"/>
        </w:rPr>
      </w:pPr>
      <w:r w:rsidRPr="005A1AA1">
        <w:rPr>
          <w:rFonts w:ascii="Arial Narrow" w:hAnsi="Arial Narrow"/>
        </w:rPr>
        <w:t xml:space="preserve">Quincailleries en matériau </w:t>
      </w:r>
      <w:proofErr w:type="spellStart"/>
      <w:r w:rsidRPr="005A1AA1">
        <w:rPr>
          <w:rFonts w:ascii="Arial Narrow" w:hAnsi="Arial Narrow"/>
        </w:rPr>
        <w:t>incorrodable</w:t>
      </w:r>
      <w:proofErr w:type="spellEnd"/>
      <w:r w:rsidRPr="005A1AA1">
        <w:rPr>
          <w:rFonts w:ascii="Arial Narrow" w:hAnsi="Arial Narrow"/>
        </w:rPr>
        <w:t xml:space="preserve"> (modèle à soumettre avant exécution).</w:t>
      </w:r>
    </w:p>
    <w:p w14:paraId="2464DBA6" w14:textId="77777777" w:rsidR="008800EA" w:rsidRPr="005A1AA1" w:rsidRDefault="008800EA" w:rsidP="008800EA">
      <w:pPr>
        <w:spacing w:line="276" w:lineRule="auto"/>
        <w:rPr>
          <w:rFonts w:ascii="Arial Narrow" w:hAnsi="Arial Narrow"/>
        </w:rPr>
      </w:pPr>
      <w:r w:rsidRPr="005A1AA1">
        <w:rPr>
          <w:rFonts w:ascii="Arial Narrow" w:hAnsi="Arial Narrow"/>
        </w:rPr>
        <w:t>Calfeutrement : boudin continu en mousse de polypropylène à cellules fermées.</w:t>
      </w:r>
    </w:p>
    <w:p w14:paraId="4C4B4326" w14:textId="77777777" w:rsidR="008800EA" w:rsidRPr="005A1AA1" w:rsidRDefault="008800EA" w:rsidP="008800EA">
      <w:pPr>
        <w:spacing w:line="276" w:lineRule="auto"/>
        <w:rPr>
          <w:rFonts w:ascii="Arial Narrow" w:hAnsi="Arial Narrow"/>
        </w:rPr>
      </w:pPr>
      <w:r w:rsidRPr="005A1AA1">
        <w:rPr>
          <w:rFonts w:ascii="Arial Narrow" w:hAnsi="Arial Narrow"/>
        </w:rPr>
        <w:t>Rejointoiement extérieur par mastic à plasticité permanente.</w:t>
      </w:r>
    </w:p>
    <w:p w14:paraId="7E5BEC75" w14:textId="77777777" w:rsidR="008800EA" w:rsidRPr="005A1AA1" w:rsidRDefault="008800EA" w:rsidP="008800EA">
      <w:pPr>
        <w:spacing w:line="276" w:lineRule="auto"/>
        <w:rPr>
          <w:rFonts w:ascii="Arial Narrow" w:hAnsi="Arial Narrow"/>
          <w:b/>
          <w:bCs/>
          <w:u w:val="single"/>
        </w:rPr>
      </w:pPr>
      <w:r w:rsidRPr="005A1AA1">
        <w:rPr>
          <w:rFonts w:ascii="Arial Narrow" w:hAnsi="Arial Narrow"/>
          <w:b/>
          <w:bCs/>
          <w:u w:val="single"/>
        </w:rPr>
        <w:t>6.5.3 Châssis de fenêtre en aluminium laqué avec coupure thermique (Option)</w:t>
      </w:r>
    </w:p>
    <w:p w14:paraId="278B34AC" w14:textId="77777777" w:rsidR="008800EA" w:rsidRPr="005A1AA1" w:rsidRDefault="008800EA" w:rsidP="008800EA">
      <w:pPr>
        <w:spacing w:line="276" w:lineRule="auto"/>
        <w:rPr>
          <w:rFonts w:ascii="Arial Narrow" w:hAnsi="Arial Narrow"/>
        </w:rPr>
      </w:pPr>
      <w:r w:rsidRPr="005A1AA1">
        <w:rPr>
          <w:rFonts w:ascii="Arial Narrow" w:hAnsi="Arial Narrow"/>
        </w:rPr>
        <w:t>Châssis de fenêtres et portes en profilés d’aluminium à rupture thermique, finition laquée, avec vitrages doubles. Et grillage moustiquaire (en façades)</w:t>
      </w:r>
    </w:p>
    <w:p w14:paraId="2270812E" w14:textId="77777777" w:rsidR="008800EA" w:rsidRPr="005A1AA1" w:rsidRDefault="008800EA" w:rsidP="008800EA">
      <w:pPr>
        <w:spacing w:line="276" w:lineRule="auto"/>
        <w:rPr>
          <w:rFonts w:ascii="Arial Narrow" w:hAnsi="Arial Narrow"/>
        </w:rPr>
      </w:pPr>
      <w:r w:rsidRPr="005A1AA1">
        <w:rPr>
          <w:rFonts w:ascii="Arial Narrow" w:hAnsi="Arial Narrow"/>
        </w:rPr>
        <w:t>Parcloses intérieures, batées drainées.</w:t>
      </w:r>
    </w:p>
    <w:p w14:paraId="51187B41" w14:textId="77777777" w:rsidR="008800EA" w:rsidRPr="005A1AA1" w:rsidRDefault="008800EA" w:rsidP="008800EA">
      <w:pPr>
        <w:spacing w:line="276" w:lineRule="auto"/>
        <w:rPr>
          <w:rFonts w:ascii="Arial Narrow" w:hAnsi="Arial Narrow"/>
        </w:rPr>
      </w:pPr>
      <w:r w:rsidRPr="005A1AA1">
        <w:rPr>
          <w:rFonts w:ascii="Arial Narrow" w:hAnsi="Arial Narrow"/>
        </w:rPr>
        <w:t>Tous les profilés sont à coupure thermique.</w:t>
      </w:r>
    </w:p>
    <w:p w14:paraId="333D59A3" w14:textId="77777777" w:rsidR="008800EA" w:rsidRPr="005A1AA1" w:rsidRDefault="008800EA" w:rsidP="008800EA">
      <w:pPr>
        <w:spacing w:line="276" w:lineRule="auto"/>
        <w:rPr>
          <w:rFonts w:ascii="Arial Narrow" w:hAnsi="Arial Narrow"/>
        </w:rPr>
      </w:pPr>
      <w:r w:rsidRPr="005A1AA1">
        <w:rPr>
          <w:rFonts w:ascii="Arial Narrow" w:hAnsi="Arial Narrow"/>
        </w:rPr>
        <w:t>Parties ouvrantes à double frappe. L’étanchéité est assurée par un joint continu en caoutchouc synthétique.</w:t>
      </w:r>
    </w:p>
    <w:p w14:paraId="53A480B4" w14:textId="77777777" w:rsidR="008800EA" w:rsidRPr="005A1AA1" w:rsidRDefault="008800EA" w:rsidP="008800EA">
      <w:pPr>
        <w:spacing w:line="276" w:lineRule="auto"/>
        <w:rPr>
          <w:rFonts w:ascii="Arial Narrow" w:hAnsi="Arial Narrow"/>
        </w:rPr>
      </w:pPr>
      <w:r w:rsidRPr="005A1AA1">
        <w:rPr>
          <w:rFonts w:ascii="Arial Narrow" w:hAnsi="Arial Narrow"/>
        </w:rPr>
        <w:t>Mode d’ouverture : voir plans.</w:t>
      </w:r>
    </w:p>
    <w:p w14:paraId="68EA65F6" w14:textId="77777777" w:rsidR="008800EA" w:rsidRPr="005A1AA1" w:rsidRDefault="008800EA" w:rsidP="008800EA">
      <w:pPr>
        <w:spacing w:line="276" w:lineRule="auto"/>
        <w:rPr>
          <w:rFonts w:ascii="Arial Narrow" w:hAnsi="Arial Narrow"/>
        </w:rPr>
      </w:pPr>
      <w:r w:rsidRPr="005A1AA1">
        <w:rPr>
          <w:rFonts w:ascii="Arial Narrow" w:hAnsi="Arial Narrow"/>
        </w:rPr>
        <w:t xml:space="preserve">Quincailleries en matériau </w:t>
      </w:r>
      <w:proofErr w:type="spellStart"/>
      <w:r w:rsidRPr="005A1AA1">
        <w:rPr>
          <w:rFonts w:ascii="Arial Narrow" w:hAnsi="Arial Narrow"/>
        </w:rPr>
        <w:t>incorrodable</w:t>
      </w:r>
      <w:proofErr w:type="spellEnd"/>
      <w:r w:rsidRPr="005A1AA1">
        <w:rPr>
          <w:rFonts w:ascii="Arial Narrow" w:hAnsi="Arial Narrow"/>
        </w:rPr>
        <w:t xml:space="preserve"> (modèle à soumettre avant exécution).</w:t>
      </w:r>
    </w:p>
    <w:p w14:paraId="03566FC7" w14:textId="77777777" w:rsidR="008800EA" w:rsidRPr="005A1AA1" w:rsidRDefault="008800EA" w:rsidP="008800EA">
      <w:pPr>
        <w:spacing w:line="276" w:lineRule="auto"/>
        <w:rPr>
          <w:rFonts w:ascii="Arial Narrow" w:hAnsi="Arial Narrow"/>
        </w:rPr>
      </w:pPr>
      <w:r w:rsidRPr="005A1AA1">
        <w:rPr>
          <w:rFonts w:ascii="Arial Narrow" w:hAnsi="Arial Narrow"/>
        </w:rPr>
        <w:t>Calfeutrement : boudin continu en mousse de polypropylène à cellules fermées.</w:t>
      </w:r>
    </w:p>
    <w:p w14:paraId="260ADDDE" w14:textId="77777777" w:rsidR="008800EA" w:rsidRPr="005A1AA1" w:rsidRDefault="008800EA" w:rsidP="008800EA">
      <w:pPr>
        <w:spacing w:line="276" w:lineRule="auto"/>
        <w:rPr>
          <w:rFonts w:ascii="Arial Narrow" w:hAnsi="Arial Narrow"/>
        </w:rPr>
      </w:pPr>
      <w:r w:rsidRPr="005A1AA1">
        <w:rPr>
          <w:rFonts w:ascii="Arial Narrow" w:hAnsi="Arial Narrow"/>
        </w:rPr>
        <w:t>Rejointoiement extérieur par mastic à plasticité permanente.</w:t>
      </w:r>
    </w:p>
    <w:p w14:paraId="09EE4673" w14:textId="77777777" w:rsidR="008800EA" w:rsidRPr="005A1AA1" w:rsidRDefault="008800EA" w:rsidP="008800EA">
      <w:pPr>
        <w:spacing w:line="276" w:lineRule="auto"/>
        <w:rPr>
          <w:rFonts w:ascii="Arial Narrow" w:hAnsi="Arial Narrow"/>
          <w:b/>
          <w:bCs/>
          <w:u w:val="single"/>
        </w:rPr>
      </w:pPr>
      <w:r w:rsidRPr="005A1AA1">
        <w:rPr>
          <w:rFonts w:ascii="Arial Narrow" w:hAnsi="Arial Narrow"/>
          <w:b/>
          <w:bCs/>
          <w:u w:val="single"/>
        </w:rPr>
        <w:t>6.5.4 Fermeture de fenêtre en châssis alu vitré</w:t>
      </w:r>
    </w:p>
    <w:p w14:paraId="1511511E" w14:textId="77777777" w:rsidR="008800EA" w:rsidRPr="005A1AA1" w:rsidRDefault="008800EA" w:rsidP="008800EA">
      <w:pPr>
        <w:spacing w:line="276" w:lineRule="auto"/>
        <w:rPr>
          <w:rFonts w:ascii="Arial Narrow" w:hAnsi="Arial Narrow"/>
        </w:rPr>
      </w:pPr>
      <w:r w:rsidRPr="005A1AA1">
        <w:rPr>
          <w:rFonts w:ascii="Arial Narrow" w:hAnsi="Arial Narrow"/>
        </w:rPr>
        <w:lastRenderedPageBreak/>
        <w:t xml:space="preserve">Système constitué de deux profilés en aluminium anodisé et de lames de verre orientables introduites dans des porte-lames. </w:t>
      </w:r>
    </w:p>
    <w:p w14:paraId="5461AD3C" w14:textId="77777777" w:rsidR="008800EA" w:rsidRPr="005A1AA1" w:rsidRDefault="008800EA" w:rsidP="008800EA">
      <w:pPr>
        <w:spacing w:line="276" w:lineRule="auto"/>
        <w:rPr>
          <w:rFonts w:ascii="Arial Narrow" w:hAnsi="Arial Narrow"/>
        </w:rPr>
      </w:pPr>
      <w:r w:rsidRPr="005A1AA1">
        <w:rPr>
          <w:rFonts w:ascii="Arial Narrow" w:hAnsi="Arial Narrow"/>
        </w:rPr>
        <w:t>Fixation des montants dans la baie au moyen de vis auto-taraudeuses.</w:t>
      </w:r>
    </w:p>
    <w:p w14:paraId="423FBF9F" w14:textId="77777777" w:rsidR="008800EA" w:rsidRPr="005A1AA1" w:rsidRDefault="008800EA" w:rsidP="008800EA">
      <w:pPr>
        <w:spacing w:line="276" w:lineRule="auto"/>
        <w:rPr>
          <w:rFonts w:ascii="Arial Narrow" w:hAnsi="Arial Narrow"/>
        </w:rPr>
      </w:pPr>
      <w:r w:rsidRPr="005A1AA1">
        <w:rPr>
          <w:rFonts w:ascii="Arial Narrow" w:hAnsi="Arial Narrow"/>
        </w:rPr>
        <w:t>Dans les baies de grande largeur composées de plusieurs éléments, les montants sont accouplés l’un à l’autre à l’aide de cales d’écartement et vis d’accouplement.</w:t>
      </w:r>
    </w:p>
    <w:p w14:paraId="22A71506" w14:textId="77777777" w:rsidR="008800EA" w:rsidRPr="005A1AA1" w:rsidRDefault="008800EA" w:rsidP="008800EA">
      <w:pPr>
        <w:spacing w:line="276" w:lineRule="auto"/>
        <w:rPr>
          <w:rFonts w:ascii="Arial Narrow" w:hAnsi="Arial Narrow"/>
        </w:rPr>
      </w:pPr>
      <w:r w:rsidRPr="005A1AA1">
        <w:rPr>
          <w:rFonts w:ascii="Arial Narrow" w:hAnsi="Arial Narrow"/>
        </w:rPr>
        <w:t>Barreaux de sécurité en acier vernis diamètre 12mm monté près de chaque porte lame.</w:t>
      </w:r>
    </w:p>
    <w:p w14:paraId="7EDE4DFC" w14:textId="77777777" w:rsidR="008800EA" w:rsidRPr="005A1AA1" w:rsidRDefault="008800EA" w:rsidP="008800EA">
      <w:pPr>
        <w:spacing w:line="276" w:lineRule="auto"/>
        <w:rPr>
          <w:rFonts w:ascii="Arial Narrow" w:hAnsi="Arial Narrow"/>
        </w:rPr>
      </w:pPr>
      <w:r w:rsidRPr="005A1AA1">
        <w:rPr>
          <w:rFonts w:ascii="Arial Narrow" w:hAnsi="Arial Narrow"/>
        </w:rPr>
        <w:t>Rejets d’eau en partie inférieure en aluminium anodisé extrudé avec une rainure permettant l’insertion d’un joint.</w:t>
      </w:r>
    </w:p>
    <w:p w14:paraId="3162AF57" w14:textId="77777777" w:rsidR="008800EA" w:rsidRPr="005A1AA1" w:rsidRDefault="008800EA" w:rsidP="008800EA">
      <w:pPr>
        <w:spacing w:line="276" w:lineRule="auto"/>
        <w:rPr>
          <w:rFonts w:ascii="Arial Narrow" w:hAnsi="Arial Narrow"/>
        </w:rPr>
      </w:pPr>
      <w:r w:rsidRPr="005A1AA1">
        <w:rPr>
          <w:rFonts w:ascii="Arial Narrow" w:hAnsi="Arial Narrow"/>
        </w:rPr>
        <w:t>Le vitrage sera en verre clair sauf dans les locaux sanitaires où elles sont en verre dépoli.</w:t>
      </w:r>
    </w:p>
    <w:p w14:paraId="31ED5A93" w14:textId="77777777" w:rsidR="008800EA" w:rsidRPr="005A1AA1" w:rsidRDefault="008800EA" w:rsidP="008800EA">
      <w:pPr>
        <w:spacing w:line="276" w:lineRule="auto"/>
        <w:rPr>
          <w:rFonts w:ascii="Arial Narrow" w:hAnsi="Arial Narrow"/>
        </w:rPr>
      </w:pPr>
      <w:r w:rsidRPr="005A1AA1">
        <w:rPr>
          <w:rFonts w:ascii="Arial Narrow" w:hAnsi="Arial Narrow"/>
        </w:rPr>
        <w:t>Un système de blocage garantit une étanchéité satisfaisante.</w:t>
      </w:r>
    </w:p>
    <w:p w14:paraId="79B87531" w14:textId="77777777" w:rsidR="008800EA" w:rsidRPr="005A1AA1" w:rsidRDefault="008800EA" w:rsidP="008800EA">
      <w:pPr>
        <w:spacing w:line="276" w:lineRule="auto"/>
        <w:rPr>
          <w:rFonts w:ascii="Arial Narrow" w:hAnsi="Arial Narrow"/>
        </w:rPr>
      </w:pPr>
      <w:r w:rsidRPr="005A1AA1">
        <w:rPr>
          <w:rFonts w:ascii="Arial Narrow" w:hAnsi="Arial Narrow"/>
        </w:rPr>
        <w:t xml:space="preserve">Epaisseur vitrage : 6 </w:t>
      </w:r>
      <w:proofErr w:type="spellStart"/>
      <w:r w:rsidRPr="005A1AA1">
        <w:rPr>
          <w:rFonts w:ascii="Arial Narrow" w:hAnsi="Arial Narrow"/>
        </w:rPr>
        <w:t>mm.</w:t>
      </w:r>
      <w:proofErr w:type="spellEnd"/>
    </w:p>
    <w:p w14:paraId="3474D70E" w14:textId="77777777" w:rsidR="008800EA" w:rsidRPr="005A1AA1" w:rsidRDefault="008800EA" w:rsidP="008800EA">
      <w:pPr>
        <w:spacing w:line="276" w:lineRule="auto"/>
        <w:rPr>
          <w:rFonts w:ascii="Arial Narrow" w:hAnsi="Arial Narrow"/>
        </w:rPr>
      </w:pPr>
      <w:r w:rsidRPr="005A1AA1">
        <w:rPr>
          <w:rFonts w:ascii="Arial Narrow" w:hAnsi="Arial Narrow"/>
        </w:rPr>
        <w:t>Vitrages clairs ou imprimés selon les cas.</w:t>
      </w:r>
    </w:p>
    <w:p w14:paraId="016B107A" w14:textId="77777777" w:rsidR="008800EA" w:rsidRPr="005A1AA1" w:rsidRDefault="008800EA" w:rsidP="008800EA">
      <w:pPr>
        <w:spacing w:line="276" w:lineRule="auto"/>
        <w:rPr>
          <w:rFonts w:ascii="Arial Narrow" w:hAnsi="Arial Narrow"/>
        </w:rPr>
      </w:pPr>
      <w:r w:rsidRPr="005A1AA1">
        <w:rPr>
          <w:rFonts w:ascii="Arial Narrow" w:hAnsi="Arial Narrow"/>
        </w:rPr>
        <w:t>Jointement au gros-œuvre : comme châssis.</w:t>
      </w:r>
    </w:p>
    <w:p w14:paraId="0363CA60" w14:textId="77777777" w:rsidR="008800EA" w:rsidRPr="005A1AA1" w:rsidRDefault="008800EA" w:rsidP="008800EA">
      <w:pPr>
        <w:spacing w:line="276" w:lineRule="auto"/>
        <w:rPr>
          <w:rFonts w:ascii="Arial Narrow" w:hAnsi="Arial Narrow"/>
        </w:rPr>
      </w:pPr>
      <w:r w:rsidRPr="005A1AA1">
        <w:rPr>
          <w:rFonts w:ascii="Arial Narrow" w:hAnsi="Arial Narrow"/>
        </w:rPr>
        <w:t xml:space="preserve">Grillage moustiquaire </w:t>
      </w:r>
    </w:p>
    <w:p w14:paraId="2657853E" w14:textId="77777777" w:rsidR="008800EA" w:rsidRPr="005A1AA1" w:rsidRDefault="008800EA" w:rsidP="008800EA">
      <w:pPr>
        <w:tabs>
          <w:tab w:val="right" w:pos="8505"/>
          <w:tab w:val="right" w:pos="8789"/>
        </w:tabs>
        <w:spacing w:line="276" w:lineRule="auto"/>
        <w:ind w:right="7"/>
        <w:rPr>
          <w:rFonts w:ascii="Arial Narrow" w:hAnsi="Arial Narrow"/>
        </w:rPr>
      </w:pPr>
    </w:p>
    <w:p w14:paraId="069F5BA0" w14:textId="77777777" w:rsidR="008800EA" w:rsidRPr="005A1AA1" w:rsidRDefault="008800EA" w:rsidP="008800EA">
      <w:pPr>
        <w:tabs>
          <w:tab w:val="right" w:pos="8505"/>
          <w:tab w:val="right" w:pos="8789"/>
        </w:tabs>
        <w:spacing w:line="276" w:lineRule="auto"/>
        <w:ind w:right="7"/>
        <w:rPr>
          <w:rFonts w:ascii="Arial Narrow" w:hAnsi="Arial Narrow"/>
        </w:rPr>
      </w:pPr>
      <w:r w:rsidRPr="005A1AA1">
        <w:rPr>
          <w:rFonts w:ascii="Arial Narrow" w:hAnsi="Arial Narrow"/>
        </w:rPr>
        <w:t xml:space="preserve">* </w:t>
      </w:r>
      <w:r w:rsidRPr="005A1AA1">
        <w:rPr>
          <w:rFonts w:ascii="Arial Narrow" w:hAnsi="Arial Narrow"/>
          <w:b/>
          <w:u w:val="single"/>
        </w:rPr>
        <w:t>MENUISERIES METALLIQUES</w:t>
      </w:r>
    </w:p>
    <w:p w14:paraId="2A8AB0E0" w14:textId="77777777" w:rsidR="008800EA" w:rsidRPr="005A1AA1" w:rsidRDefault="008800EA" w:rsidP="008800EA">
      <w:pPr>
        <w:tabs>
          <w:tab w:val="right" w:pos="8505"/>
          <w:tab w:val="right" w:pos="8789"/>
        </w:tabs>
        <w:spacing w:line="276" w:lineRule="auto"/>
        <w:ind w:right="7"/>
        <w:rPr>
          <w:rFonts w:ascii="Arial Narrow" w:hAnsi="Arial Narrow"/>
        </w:rPr>
      </w:pPr>
    </w:p>
    <w:p w14:paraId="25B055DC" w14:textId="77777777" w:rsidR="008800EA" w:rsidRPr="005A1AA1" w:rsidRDefault="008800EA" w:rsidP="008800EA">
      <w:pPr>
        <w:tabs>
          <w:tab w:val="right" w:pos="8505"/>
          <w:tab w:val="right" w:pos="8789"/>
        </w:tabs>
        <w:spacing w:line="276" w:lineRule="auto"/>
        <w:ind w:right="7"/>
        <w:rPr>
          <w:rFonts w:ascii="Arial Narrow" w:hAnsi="Arial Narrow"/>
          <w:b/>
        </w:rPr>
      </w:pPr>
      <w:r w:rsidRPr="005A1AA1">
        <w:rPr>
          <w:rFonts w:ascii="Arial Narrow" w:hAnsi="Arial Narrow"/>
          <w:b/>
        </w:rPr>
        <w:t>6.6 Généralités</w:t>
      </w:r>
    </w:p>
    <w:p w14:paraId="78DA97E5" w14:textId="77777777" w:rsidR="008800EA" w:rsidRPr="005A1AA1" w:rsidRDefault="008800EA" w:rsidP="008800EA">
      <w:pPr>
        <w:spacing w:line="276" w:lineRule="auto"/>
        <w:ind w:left="142"/>
        <w:rPr>
          <w:rFonts w:ascii="Arial Narrow" w:hAnsi="Arial Narrow"/>
        </w:rPr>
      </w:pPr>
      <w:r w:rsidRPr="005A1AA1">
        <w:rPr>
          <w:rFonts w:ascii="Arial Narrow" w:hAnsi="Arial Narrow"/>
        </w:rPr>
        <w:t>L’Entrepreneur devra présenter au Maître d’œuvre, pour approbation, les échantillons des principaux profilés et de la serrurerie qu’il envisage d’utiliser.</w:t>
      </w:r>
    </w:p>
    <w:p w14:paraId="750232DF" w14:textId="77777777" w:rsidR="008800EA" w:rsidRPr="005A1AA1" w:rsidRDefault="008800EA" w:rsidP="008800EA">
      <w:pPr>
        <w:spacing w:line="276" w:lineRule="auto"/>
        <w:rPr>
          <w:rFonts w:ascii="Arial Narrow" w:hAnsi="Arial Narrow"/>
        </w:rPr>
      </w:pPr>
      <w:r w:rsidRPr="005A1AA1">
        <w:rPr>
          <w:rFonts w:ascii="Arial Narrow" w:hAnsi="Arial Narrow"/>
        </w:rPr>
        <w:t>Les ouvrages seront réalisés soit en profilés UTL (menuiseries) soit profilés du commerce en acier suivant le cas. Ils pourront être également en tôle d’acier pliée si cela est spécifié dans les descriptions qui suivent.</w:t>
      </w:r>
    </w:p>
    <w:p w14:paraId="70669536" w14:textId="77777777" w:rsidR="008800EA" w:rsidRPr="005A1AA1" w:rsidRDefault="008800EA" w:rsidP="008800EA">
      <w:pPr>
        <w:spacing w:line="276" w:lineRule="auto"/>
        <w:rPr>
          <w:rFonts w:ascii="Arial Narrow" w:hAnsi="Arial Narrow"/>
        </w:rPr>
      </w:pPr>
      <w:r w:rsidRPr="005A1AA1">
        <w:rPr>
          <w:rFonts w:ascii="Arial Narrow" w:hAnsi="Arial Narrow"/>
        </w:rPr>
        <w:t>Le repérage des menuiseries et ouvrages de ferronnerie, ainsi que leurs dimensions et compositions figurent aux plans joints au présent CPTP.</w:t>
      </w:r>
    </w:p>
    <w:p w14:paraId="2A7730BB" w14:textId="77777777" w:rsidR="008800EA" w:rsidRPr="005A1AA1" w:rsidRDefault="008800EA" w:rsidP="008800EA">
      <w:pPr>
        <w:spacing w:line="276" w:lineRule="auto"/>
        <w:rPr>
          <w:rFonts w:ascii="Arial Narrow" w:hAnsi="Arial Narrow"/>
        </w:rPr>
      </w:pPr>
      <w:r w:rsidRPr="005A1AA1">
        <w:rPr>
          <w:rFonts w:ascii="Arial Narrow" w:hAnsi="Arial Narrow"/>
        </w:rPr>
        <w:t>Toutes les menuiseries métalliques seront peintes et devront recevoir en atelier les couches de protection antirouille après sablage et dégraissage.</w:t>
      </w:r>
    </w:p>
    <w:p w14:paraId="39953001" w14:textId="77777777" w:rsidR="008800EA" w:rsidRPr="005A1AA1" w:rsidRDefault="008800EA" w:rsidP="008800EA">
      <w:pPr>
        <w:pStyle w:val="Titre2"/>
        <w:spacing w:line="276" w:lineRule="auto"/>
        <w:rPr>
          <w:rFonts w:ascii="Arial Narrow" w:hAnsi="Arial Narrow"/>
          <w:sz w:val="24"/>
          <w:szCs w:val="24"/>
        </w:rPr>
      </w:pPr>
      <w:bookmarkStart w:id="64" w:name="_Toc492994192"/>
      <w:bookmarkStart w:id="65" w:name="_Toc426018267"/>
      <w:r w:rsidRPr="005A1AA1">
        <w:rPr>
          <w:rFonts w:ascii="Arial Narrow" w:hAnsi="Arial Narrow"/>
          <w:sz w:val="24"/>
          <w:szCs w:val="24"/>
        </w:rPr>
        <w:t>6.6.1 Consistance des travaux</w:t>
      </w:r>
      <w:bookmarkEnd w:id="64"/>
      <w:bookmarkEnd w:id="65"/>
    </w:p>
    <w:p w14:paraId="2B5F6770" w14:textId="77777777" w:rsidR="008800EA" w:rsidRPr="005A1AA1" w:rsidRDefault="008800EA" w:rsidP="008800EA">
      <w:pPr>
        <w:spacing w:line="276" w:lineRule="auto"/>
        <w:rPr>
          <w:rFonts w:ascii="Arial Narrow" w:hAnsi="Arial Narrow"/>
        </w:rPr>
      </w:pPr>
      <w:r w:rsidRPr="005A1AA1">
        <w:rPr>
          <w:rFonts w:ascii="Arial Narrow" w:hAnsi="Arial Narrow"/>
        </w:rPr>
        <w:t xml:space="preserve">L'Entrepreneur du présent lot devra : </w:t>
      </w:r>
    </w:p>
    <w:p w14:paraId="060FFBB3" w14:textId="77777777" w:rsidR="008800EA" w:rsidRPr="005A1AA1" w:rsidRDefault="008800EA" w:rsidP="008800EA">
      <w:pPr>
        <w:spacing w:line="276" w:lineRule="auto"/>
        <w:rPr>
          <w:rFonts w:ascii="Arial Narrow" w:hAnsi="Arial Narrow"/>
        </w:rPr>
      </w:pPr>
      <w:r w:rsidRPr="005A1AA1">
        <w:rPr>
          <w:rFonts w:ascii="Arial Narrow" w:hAnsi="Arial Narrow"/>
        </w:rPr>
        <w:t>Les plans et les détails d'exécution,</w:t>
      </w:r>
    </w:p>
    <w:p w14:paraId="2E37A47F" w14:textId="77777777" w:rsidR="008800EA" w:rsidRPr="005A1AA1" w:rsidRDefault="008800EA" w:rsidP="008800EA">
      <w:pPr>
        <w:spacing w:line="276" w:lineRule="auto"/>
        <w:rPr>
          <w:rFonts w:ascii="Arial Narrow" w:hAnsi="Arial Narrow"/>
        </w:rPr>
      </w:pPr>
      <w:r w:rsidRPr="005A1AA1">
        <w:rPr>
          <w:rFonts w:ascii="Arial Narrow" w:hAnsi="Arial Narrow"/>
        </w:rPr>
        <w:t xml:space="preserve">La fabrication, le transport, et le stockage sur le chantier dans le cadre de l'organisation générale du chantier, </w:t>
      </w:r>
    </w:p>
    <w:p w14:paraId="27AE64E5" w14:textId="77777777" w:rsidR="008800EA" w:rsidRPr="005A1AA1" w:rsidRDefault="008800EA" w:rsidP="008800EA">
      <w:pPr>
        <w:spacing w:line="276" w:lineRule="auto"/>
        <w:rPr>
          <w:rFonts w:ascii="Arial Narrow" w:hAnsi="Arial Narrow"/>
        </w:rPr>
      </w:pPr>
      <w:r w:rsidRPr="005A1AA1">
        <w:rPr>
          <w:rFonts w:ascii="Arial Narrow" w:hAnsi="Arial Narrow"/>
        </w:rPr>
        <w:t xml:space="preserve">Tous les échafaudages, platelages, nécessaires à l'exécution de ses travaux, </w:t>
      </w:r>
    </w:p>
    <w:p w14:paraId="686166FA" w14:textId="77777777" w:rsidR="008800EA" w:rsidRPr="005A1AA1" w:rsidRDefault="008800EA" w:rsidP="008800EA">
      <w:pPr>
        <w:spacing w:line="276" w:lineRule="auto"/>
        <w:rPr>
          <w:rFonts w:ascii="Arial Narrow" w:hAnsi="Arial Narrow"/>
        </w:rPr>
      </w:pPr>
      <w:r w:rsidRPr="005A1AA1">
        <w:rPr>
          <w:rFonts w:ascii="Arial Narrow" w:hAnsi="Arial Narrow"/>
        </w:rPr>
        <w:t xml:space="preserve">-la pose, les réglages, calages et scellements de tous les ouvrages, </w:t>
      </w:r>
    </w:p>
    <w:p w14:paraId="7BB87117" w14:textId="77777777" w:rsidR="008800EA" w:rsidRPr="005A1AA1" w:rsidRDefault="008800EA" w:rsidP="008800EA">
      <w:pPr>
        <w:spacing w:line="276" w:lineRule="auto"/>
        <w:rPr>
          <w:rFonts w:ascii="Arial Narrow" w:hAnsi="Arial Narrow"/>
        </w:rPr>
      </w:pPr>
      <w:r w:rsidRPr="005A1AA1">
        <w:rPr>
          <w:rFonts w:ascii="Arial Narrow" w:hAnsi="Arial Narrow"/>
        </w:rPr>
        <w:t xml:space="preserve">La fourniture et la pose de la quincaillerie, </w:t>
      </w:r>
    </w:p>
    <w:p w14:paraId="6DD76B40" w14:textId="77777777" w:rsidR="008800EA" w:rsidRPr="005A1AA1" w:rsidRDefault="008800EA" w:rsidP="008800EA">
      <w:pPr>
        <w:spacing w:line="276" w:lineRule="auto"/>
        <w:rPr>
          <w:rFonts w:ascii="Arial Narrow" w:hAnsi="Arial Narrow"/>
        </w:rPr>
      </w:pPr>
      <w:r w:rsidRPr="005A1AA1">
        <w:rPr>
          <w:rFonts w:ascii="Arial Narrow" w:hAnsi="Arial Narrow"/>
        </w:rPr>
        <w:t xml:space="preserve">Toutes les fournitures et tous les travaux accessoires indispensables pour assurer le complet achèvement des ouvrages, </w:t>
      </w:r>
    </w:p>
    <w:p w14:paraId="7C3A65AA" w14:textId="77777777" w:rsidR="008800EA" w:rsidRPr="005A1AA1" w:rsidRDefault="008800EA" w:rsidP="008800EA">
      <w:pPr>
        <w:spacing w:line="276" w:lineRule="auto"/>
        <w:rPr>
          <w:rFonts w:ascii="Arial Narrow" w:hAnsi="Arial Narrow"/>
        </w:rPr>
      </w:pPr>
      <w:r w:rsidRPr="005A1AA1">
        <w:rPr>
          <w:rFonts w:ascii="Arial Narrow" w:hAnsi="Arial Narrow"/>
        </w:rPr>
        <w:t xml:space="preserve">Le meulage des soudures et balèvres, </w:t>
      </w:r>
    </w:p>
    <w:p w14:paraId="675B2EDB" w14:textId="77777777" w:rsidR="008800EA" w:rsidRPr="005A1AA1" w:rsidRDefault="008800EA" w:rsidP="008800EA">
      <w:pPr>
        <w:spacing w:line="276" w:lineRule="auto"/>
        <w:rPr>
          <w:rFonts w:ascii="Arial Narrow" w:hAnsi="Arial Narrow"/>
        </w:rPr>
      </w:pPr>
      <w:r w:rsidRPr="005A1AA1">
        <w:rPr>
          <w:rFonts w:ascii="Arial Narrow" w:hAnsi="Arial Narrow"/>
        </w:rPr>
        <w:t>L’enlèvement de la rouille et de la calamine par grattage et brossage,</w:t>
      </w:r>
    </w:p>
    <w:p w14:paraId="30216A64" w14:textId="77777777" w:rsidR="008800EA" w:rsidRPr="005A1AA1" w:rsidRDefault="008800EA" w:rsidP="008800EA">
      <w:pPr>
        <w:spacing w:line="276" w:lineRule="auto"/>
        <w:rPr>
          <w:rFonts w:ascii="Arial Narrow" w:hAnsi="Arial Narrow"/>
        </w:rPr>
      </w:pPr>
      <w:r w:rsidRPr="005A1AA1">
        <w:rPr>
          <w:rFonts w:ascii="Arial Narrow" w:hAnsi="Arial Narrow"/>
        </w:rPr>
        <w:lastRenderedPageBreak/>
        <w:t xml:space="preserve">Le dégraissage et la protection antirouille par application d'une couche de primaire antirouille pure de première qualité type FREITAMETAL EXPERT ou similaire, sur tous les métaux ferreux non galvanisés ou cadmiés, </w:t>
      </w:r>
    </w:p>
    <w:p w14:paraId="0CFB4836" w14:textId="77777777" w:rsidR="008800EA" w:rsidRPr="005A1AA1" w:rsidRDefault="008800EA" w:rsidP="008800EA">
      <w:pPr>
        <w:spacing w:line="276" w:lineRule="auto"/>
        <w:rPr>
          <w:rFonts w:ascii="Arial Narrow" w:hAnsi="Arial Narrow"/>
        </w:rPr>
      </w:pPr>
      <w:r w:rsidRPr="005A1AA1">
        <w:rPr>
          <w:rFonts w:ascii="Arial Narrow" w:hAnsi="Arial Narrow"/>
        </w:rPr>
        <w:t>L’application d'un "primaire" sur tous les métaux galvanisés ou cadmiés,</w:t>
      </w:r>
    </w:p>
    <w:p w14:paraId="1F0DF6D7" w14:textId="77777777" w:rsidR="008800EA" w:rsidRPr="005A1AA1" w:rsidRDefault="008800EA" w:rsidP="008800EA">
      <w:pPr>
        <w:spacing w:line="276" w:lineRule="auto"/>
        <w:rPr>
          <w:rFonts w:ascii="Arial Narrow" w:hAnsi="Arial Narrow"/>
        </w:rPr>
      </w:pPr>
      <w:r w:rsidRPr="005A1AA1">
        <w:rPr>
          <w:rFonts w:ascii="Arial Narrow" w:hAnsi="Arial Narrow"/>
        </w:rPr>
        <w:t xml:space="preserve">La protection, entretien et la conservation de tous les ouvrages au cours de leur ajustement et pendant toute la durée des travaux, jusqu'à leur réception, </w:t>
      </w:r>
    </w:p>
    <w:p w14:paraId="75C36AEC" w14:textId="77777777" w:rsidR="008800EA" w:rsidRPr="005A1AA1" w:rsidRDefault="008800EA" w:rsidP="008800EA">
      <w:pPr>
        <w:spacing w:line="276" w:lineRule="auto"/>
        <w:rPr>
          <w:rFonts w:ascii="Arial Narrow" w:hAnsi="Arial Narrow"/>
        </w:rPr>
      </w:pPr>
      <w:r w:rsidRPr="005A1AA1">
        <w:rPr>
          <w:rFonts w:ascii="Arial Narrow" w:hAnsi="Arial Narrow"/>
        </w:rPr>
        <w:t xml:space="preserve">Le graissage des serrures, des paumelles, pivots, crémones et tous éléments mobiles, </w:t>
      </w:r>
    </w:p>
    <w:p w14:paraId="64E9D140" w14:textId="77777777" w:rsidR="008800EA" w:rsidRPr="005A1AA1" w:rsidRDefault="008800EA" w:rsidP="008800EA">
      <w:pPr>
        <w:spacing w:line="276" w:lineRule="auto"/>
        <w:rPr>
          <w:rFonts w:ascii="Arial Narrow" w:hAnsi="Arial Narrow"/>
        </w:rPr>
      </w:pPr>
      <w:r w:rsidRPr="005A1AA1">
        <w:rPr>
          <w:rFonts w:ascii="Arial Narrow" w:hAnsi="Arial Narrow"/>
        </w:rPr>
        <w:t>Pendant toute la durée de la période de garantie : les réglages, les mises en jeu et révisions nécessaires, le remplacement des quincailleries et éléments défectueux.</w:t>
      </w:r>
    </w:p>
    <w:p w14:paraId="790D6547" w14:textId="77777777" w:rsidR="008800EA" w:rsidRPr="005A1AA1" w:rsidRDefault="008800EA" w:rsidP="008800EA">
      <w:pPr>
        <w:spacing w:line="276" w:lineRule="auto"/>
        <w:rPr>
          <w:rFonts w:ascii="Arial Narrow" w:hAnsi="Arial Narrow"/>
        </w:rPr>
      </w:pPr>
      <w:r w:rsidRPr="005A1AA1">
        <w:rPr>
          <w:rFonts w:ascii="Arial Narrow" w:hAnsi="Arial Narrow"/>
        </w:rPr>
        <w:t>Les travaux relatifs au présent lot comprennent la fourniture et la pose des éléments suivants, y compris toutes les sujétions indispensables au bon fonctionnement des ouvrages :</w:t>
      </w:r>
    </w:p>
    <w:p w14:paraId="11F35D9D" w14:textId="77777777" w:rsidR="008800EA" w:rsidRPr="005A1AA1" w:rsidRDefault="008800EA" w:rsidP="008800EA">
      <w:pPr>
        <w:spacing w:line="276" w:lineRule="auto"/>
        <w:rPr>
          <w:rFonts w:ascii="Arial Narrow" w:hAnsi="Arial Narrow"/>
        </w:rPr>
      </w:pPr>
      <w:r w:rsidRPr="005A1AA1">
        <w:rPr>
          <w:rFonts w:ascii="Arial Narrow" w:hAnsi="Arial Narrow"/>
        </w:rPr>
        <w:t>Portes coupe-feu des locaux techniques</w:t>
      </w:r>
    </w:p>
    <w:p w14:paraId="405B1D96" w14:textId="77777777" w:rsidR="008800EA" w:rsidRPr="005A1AA1" w:rsidRDefault="008800EA" w:rsidP="008800EA">
      <w:pPr>
        <w:spacing w:line="276" w:lineRule="auto"/>
        <w:rPr>
          <w:rFonts w:ascii="Arial Narrow" w:hAnsi="Arial Narrow"/>
        </w:rPr>
      </w:pPr>
      <w:r w:rsidRPr="005A1AA1">
        <w:rPr>
          <w:rFonts w:ascii="Arial Narrow" w:hAnsi="Arial Narrow"/>
        </w:rPr>
        <w:t>Garde-corps métalliques des escaliers et des passerelles</w:t>
      </w:r>
    </w:p>
    <w:p w14:paraId="028ADD43" w14:textId="77777777" w:rsidR="008800EA" w:rsidRPr="005A1AA1" w:rsidRDefault="008800EA" w:rsidP="008800EA">
      <w:pPr>
        <w:spacing w:line="276" w:lineRule="auto"/>
        <w:rPr>
          <w:rFonts w:ascii="Arial Narrow" w:hAnsi="Arial Narrow"/>
        </w:rPr>
      </w:pPr>
      <w:r w:rsidRPr="005A1AA1">
        <w:rPr>
          <w:rFonts w:ascii="Arial Narrow" w:hAnsi="Arial Narrow"/>
        </w:rPr>
        <w:t>Grilles avaloirs du can</w:t>
      </w:r>
      <w:r>
        <w:rPr>
          <w:rFonts w:ascii="Arial Narrow" w:hAnsi="Arial Narrow"/>
        </w:rPr>
        <w:t>iveau de drainage périphérique,</w:t>
      </w:r>
    </w:p>
    <w:p w14:paraId="2456F7AF" w14:textId="77777777" w:rsidR="008800EA" w:rsidRPr="005A1AA1" w:rsidRDefault="008800EA" w:rsidP="008800EA">
      <w:pPr>
        <w:pStyle w:val="Titre2"/>
        <w:spacing w:line="276" w:lineRule="auto"/>
        <w:rPr>
          <w:rFonts w:ascii="Arial Narrow" w:hAnsi="Arial Narrow"/>
          <w:sz w:val="24"/>
          <w:szCs w:val="24"/>
        </w:rPr>
      </w:pPr>
      <w:bookmarkStart w:id="66" w:name="_Toc492994193"/>
      <w:bookmarkStart w:id="67" w:name="_Toc426018268"/>
      <w:r w:rsidRPr="005A1AA1">
        <w:rPr>
          <w:rFonts w:ascii="Arial Narrow" w:hAnsi="Arial Narrow"/>
          <w:sz w:val="24"/>
          <w:szCs w:val="24"/>
        </w:rPr>
        <w:t>6.6.2 Documents techniques de référence</w:t>
      </w:r>
      <w:bookmarkEnd w:id="66"/>
      <w:bookmarkEnd w:id="67"/>
    </w:p>
    <w:p w14:paraId="3768ABBA" w14:textId="77777777" w:rsidR="008800EA" w:rsidRPr="005A1AA1" w:rsidRDefault="008800EA" w:rsidP="008800EA">
      <w:pPr>
        <w:spacing w:line="276" w:lineRule="auto"/>
        <w:rPr>
          <w:rFonts w:ascii="Arial Narrow" w:hAnsi="Arial Narrow"/>
        </w:rPr>
      </w:pPr>
      <w:r w:rsidRPr="005A1AA1">
        <w:rPr>
          <w:rFonts w:ascii="Arial Narrow" w:hAnsi="Arial Narrow"/>
        </w:rPr>
        <w:t xml:space="preserve">Les travaux seront exécutés conformément aux DTU, normes et règles en vigueur à la date de la remise des offres. </w:t>
      </w:r>
    </w:p>
    <w:p w14:paraId="4590BD0F" w14:textId="77777777" w:rsidR="008800EA" w:rsidRPr="005A1AA1" w:rsidRDefault="008800EA" w:rsidP="008800EA">
      <w:pPr>
        <w:spacing w:line="276" w:lineRule="auto"/>
        <w:rPr>
          <w:rFonts w:ascii="Arial Narrow" w:hAnsi="Arial Narrow"/>
        </w:rPr>
      </w:pPr>
      <w:r w:rsidRPr="005A1AA1">
        <w:rPr>
          <w:rFonts w:ascii="Arial Narrow" w:hAnsi="Arial Narrow"/>
        </w:rPr>
        <w:t>DTU 37.1 Menuiseries métalliques</w:t>
      </w:r>
    </w:p>
    <w:p w14:paraId="5CB1D505" w14:textId="77777777" w:rsidR="008800EA" w:rsidRPr="005A1AA1" w:rsidRDefault="008800EA" w:rsidP="008800EA">
      <w:pPr>
        <w:spacing w:line="276" w:lineRule="auto"/>
        <w:rPr>
          <w:rFonts w:ascii="Arial Narrow" w:hAnsi="Arial Narrow"/>
        </w:rPr>
      </w:pPr>
      <w:r w:rsidRPr="005A1AA1">
        <w:rPr>
          <w:rFonts w:ascii="Arial Narrow" w:hAnsi="Arial Narrow"/>
        </w:rPr>
        <w:t>DTU 36.5 Mise en œuvre des fenêtres et portes extérieures</w:t>
      </w:r>
    </w:p>
    <w:p w14:paraId="2D46023A" w14:textId="77777777" w:rsidR="008800EA" w:rsidRPr="005A1AA1" w:rsidRDefault="008800EA" w:rsidP="008800EA">
      <w:pPr>
        <w:spacing w:line="276" w:lineRule="auto"/>
        <w:ind w:left="567" w:firstLine="142"/>
        <w:rPr>
          <w:rFonts w:ascii="Arial Narrow" w:hAnsi="Arial Narrow"/>
        </w:rPr>
      </w:pPr>
    </w:p>
    <w:p w14:paraId="71D023A3" w14:textId="77777777" w:rsidR="008800EA" w:rsidRPr="005A1AA1" w:rsidRDefault="008800EA" w:rsidP="008800EA">
      <w:pPr>
        <w:spacing w:line="276" w:lineRule="auto"/>
        <w:rPr>
          <w:rFonts w:ascii="Arial Narrow" w:hAnsi="Arial Narrow"/>
        </w:rPr>
      </w:pPr>
      <w:r w:rsidRPr="005A1AA1">
        <w:rPr>
          <w:rFonts w:ascii="Arial Narrow" w:hAnsi="Arial Narrow"/>
        </w:rPr>
        <w:t xml:space="preserve">Les Normes Françaises (NF) : </w:t>
      </w:r>
    </w:p>
    <w:p w14:paraId="58F429BC" w14:textId="77777777" w:rsidR="008800EA" w:rsidRPr="005A1AA1" w:rsidRDefault="008800EA" w:rsidP="008800EA">
      <w:pPr>
        <w:spacing w:line="276" w:lineRule="auto"/>
        <w:rPr>
          <w:rFonts w:ascii="Arial Narrow" w:hAnsi="Arial Narrow"/>
        </w:rPr>
      </w:pPr>
      <w:r w:rsidRPr="005A1AA1">
        <w:rPr>
          <w:rFonts w:ascii="Arial Narrow" w:hAnsi="Arial Narrow"/>
        </w:rPr>
        <w:t xml:space="preserve">NFA 91 450 Traitement de surface des métaux </w:t>
      </w:r>
    </w:p>
    <w:p w14:paraId="29F20583" w14:textId="77777777" w:rsidR="008800EA" w:rsidRPr="005A1AA1" w:rsidRDefault="008800EA" w:rsidP="008800EA">
      <w:pPr>
        <w:spacing w:line="276" w:lineRule="auto"/>
        <w:rPr>
          <w:rFonts w:ascii="Arial Narrow" w:hAnsi="Arial Narrow"/>
        </w:rPr>
      </w:pPr>
      <w:r w:rsidRPr="005A1AA1">
        <w:rPr>
          <w:rFonts w:ascii="Arial Narrow" w:hAnsi="Arial Narrow"/>
        </w:rPr>
        <w:t xml:space="preserve">NFP 24 101 - NFP 24 351 menuiserie métallique </w:t>
      </w:r>
    </w:p>
    <w:p w14:paraId="44CA41DD" w14:textId="77777777" w:rsidR="008800EA" w:rsidRPr="005A1AA1" w:rsidRDefault="008800EA" w:rsidP="008800EA">
      <w:pPr>
        <w:spacing w:line="276" w:lineRule="auto"/>
        <w:rPr>
          <w:rFonts w:ascii="Arial Narrow" w:hAnsi="Arial Narrow"/>
        </w:rPr>
      </w:pPr>
      <w:r w:rsidRPr="005A1AA1">
        <w:rPr>
          <w:rFonts w:ascii="Arial Narrow" w:hAnsi="Arial Narrow"/>
        </w:rPr>
        <w:t xml:space="preserve">NFP 26.101 à P .26.419 quincaillerie </w:t>
      </w:r>
    </w:p>
    <w:p w14:paraId="1E4D9BDF" w14:textId="77777777" w:rsidR="008800EA" w:rsidRPr="005A1AA1" w:rsidRDefault="008800EA" w:rsidP="008800EA">
      <w:pPr>
        <w:spacing w:line="276" w:lineRule="auto"/>
        <w:rPr>
          <w:rFonts w:ascii="Arial Narrow" w:hAnsi="Arial Narrow"/>
        </w:rPr>
      </w:pPr>
      <w:r w:rsidRPr="005A1AA1">
        <w:rPr>
          <w:rFonts w:ascii="Arial Narrow" w:hAnsi="Arial Narrow"/>
        </w:rPr>
        <w:t xml:space="preserve">NFP 01 012 et 013 garde-corps </w:t>
      </w:r>
    </w:p>
    <w:p w14:paraId="226172A9" w14:textId="77777777" w:rsidR="008800EA" w:rsidRPr="005A1AA1" w:rsidRDefault="008800EA" w:rsidP="008800EA">
      <w:pPr>
        <w:spacing w:line="276" w:lineRule="auto"/>
        <w:rPr>
          <w:rFonts w:ascii="Arial Narrow" w:hAnsi="Arial Narrow"/>
        </w:rPr>
      </w:pPr>
      <w:r w:rsidRPr="005A1AA1">
        <w:rPr>
          <w:rFonts w:ascii="Arial Narrow" w:hAnsi="Arial Narrow"/>
        </w:rPr>
        <w:t>NF P24-301 Spécifications techniques des fenêtres, portes fenêtres et châssis fixes métalliques</w:t>
      </w:r>
    </w:p>
    <w:p w14:paraId="0F787D29" w14:textId="77777777" w:rsidR="008800EA" w:rsidRPr="005A1AA1" w:rsidRDefault="008800EA" w:rsidP="008800EA">
      <w:pPr>
        <w:spacing w:line="276" w:lineRule="auto"/>
        <w:rPr>
          <w:rFonts w:ascii="Arial Narrow" w:hAnsi="Arial Narrow"/>
        </w:rPr>
      </w:pPr>
      <w:r w:rsidRPr="005A1AA1">
        <w:rPr>
          <w:rFonts w:ascii="Arial Narrow" w:hAnsi="Arial Narrow"/>
        </w:rPr>
        <w:t xml:space="preserve">Règles CM66 </w:t>
      </w:r>
    </w:p>
    <w:p w14:paraId="1C66577A" w14:textId="77777777" w:rsidR="008800EA" w:rsidRPr="005A1AA1" w:rsidRDefault="008800EA" w:rsidP="008800EA">
      <w:pPr>
        <w:spacing w:line="276" w:lineRule="auto"/>
        <w:rPr>
          <w:rFonts w:ascii="Arial Narrow" w:hAnsi="Arial Narrow"/>
        </w:rPr>
      </w:pPr>
      <w:r w:rsidRPr="005A1AA1">
        <w:rPr>
          <w:rFonts w:ascii="Arial Narrow" w:hAnsi="Arial Narrow"/>
        </w:rPr>
        <w:t xml:space="preserve">REEF </w:t>
      </w:r>
    </w:p>
    <w:p w14:paraId="1D36A509" w14:textId="77777777" w:rsidR="008800EA" w:rsidRPr="005A1AA1" w:rsidRDefault="008800EA" w:rsidP="008800EA">
      <w:pPr>
        <w:spacing w:line="276" w:lineRule="auto"/>
        <w:rPr>
          <w:rFonts w:ascii="Arial Narrow" w:hAnsi="Arial Narrow"/>
        </w:rPr>
      </w:pPr>
      <w:r w:rsidRPr="005A1AA1">
        <w:rPr>
          <w:rFonts w:ascii="Arial Narrow" w:hAnsi="Arial Narrow"/>
        </w:rPr>
        <w:t>Avis techniques du CSTB</w:t>
      </w:r>
    </w:p>
    <w:p w14:paraId="54660935" w14:textId="77777777" w:rsidR="008800EA" w:rsidRPr="005A1AA1" w:rsidRDefault="008800EA" w:rsidP="008800EA">
      <w:pPr>
        <w:spacing w:line="276" w:lineRule="auto"/>
        <w:rPr>
          <w:rFonts w:ascii="Arial Narrow" w:hAnsi="Arial Narrow"/>
        </w:rPr>
      </w:pPr>
      <w:r w:rsidRPr="005A1AA1">
        <w:rPr>
          <w:rFonts w:ascii="Arial Narrow" w:hAnsi="Arial Narrow"/>
        </w:rPr>
        <w:t xml:space="preserve">Les normes particulières aux matériaux qui interviennent dans les travaux du présent lot, ainsi qu'à leur mise en œuvre. </w:t>
      </w:r>
    </w:p>
    <w:p w14:paraId="697C2645" w14:textId="77777777" w:rsidR="008800EA" w:rsidRPr="005A1AA1" w:rsidRDefault="008800EA" w:rsidP="008800EA">
      <w:pPr>
        <w:spacing w:line="276" w:lineRule="auto"/>
        <w:rPr>
          <w:rFonts w:ascii="Arial Narrow" w:hAnsi="Arial Narrow"/>
        </w:rPr>
      </w:pPr>
      <w:r w:rsidRPr="005A1AA1">
        <w:rPr>
          <w:rFonts w:ascii="Arial Narrow" w:hAnsi="Arial Narrow"/>
        </w:rPr>
        <w:t>Règlement de sécurité contre les risques d'incendie et de panique dans les établissements recevant le public.</w:t>
      </w:r>
    </w:p>
    <w:p w14:paraId="5AD5141C" w14:textId="77777777" w:rsidR="008800EA" w:rsidRPr="005A1AA1" w:rsidRDefault="008800EA" w:rsidP="008800EA">
      <w:pPr>
        <w:pStyle w:val="Titre2"/>
        <w:spacing w:line="276" w:lineRule="auto"/>
        <w:rPr>
          <w:rFonts w:ascii="Arial Narrow" w:hAnsi="Arial Narrow"/>
          <w:sz w:val="24"/>
          <w:szCs w:val="24"/>
        </w:rPr>
      </w:pPr>
      <w:bookmarkStart w:id="68" w:name="_Toc492994194"/>
      <w:bookmarkStart w:id="69" w:name="_Toc426018269"/>
      <w:r w:rsidRPr="005A1AA1">
        <w:rPr>
          <w:rFonts w:ascii="Arial Narrow" w:hAnsi="Arial Narrow"/>
          <w:sz w:val="24"/>
          <w:szCs w:val="24"/>
        </w:rPr>
        <w:t>6.6.3 Prescriptions techniques</w:t>
      </w:r>
      <w:bookmarkEnd w:id="68"/>
      <w:bookmarkEnd w:id="69"/>
    </w:p>
    <w:p w14:paraId="3B71575B" w14:textId="77777777" w:rsidR="008800EA" w:rsidRPr="005A1AA1" w:rsidRDefault="008800EA" w:rsidP="008800EA">
      <w:pPr>
        <w:pStyle w:val="Titre3"/>
        <w:spacing w:line="276" w:lineRule="auto"/>
        <w:rPr>
          <w:rFonts w:ascii="Arial Narrow" w:hAnsi="Arial Narrow"/>
          <w:sz w:val="24"/>
          <w:szCs w:val="24"/>
        </w:rPr>
      </w:pPr>
      <w:bookmarkStart w:id="70" w:name="_Toc492994195"/>
      <w:bookmarkStart w:id="71" w:name="_Toc426018270"/>
      <w:r w:rsidRPr="005A1AA1">
        <w:rPr>
          <w:rFonts w:ascii="Arial Narrow" w:hAnsi="Arial Narrow"/>
          <w:sz w:val="24"/>
          <w:szCs w:val="24"/>
        </w:rPr>
        <w:t>6.64 Dessins d'exécution</w:t>
      </w:r>
      <w:bookmarkEnd w:id="70"/>
      <w:bookmarkEnd w:id="71"/>
    </w:p>
    <w:p w14:paraId="06310817" w14:textId="77777777" w:rsidR="008800EA" w:rsidRPr="005A1AA1" w:rsidRDefault="008800EA" w:rsidP="008800EA">
      <w:pPr>
        <w:spacing w:line="276" w:lineRule="auto"/>
        <w:rPr>
          <w:rFonts w:ascii="Arial Narrow" w:hAnsi="Arial Narrow"/>
        </w:rPr>
      </w:pPr>
      <w:r w:rsidRPr="005A1AA1">
        <w:rPr>
          <w:rFonts w:ascii="Arial Narrow" w:hAnsi="Arial Narrow"/>
        </w:rPr>
        <w:t>A partir des plans d'architecte joints à la consultation, l'entrepreneur du présent lot devra établir les détails nécessaires à l'exécution de ses ouvrages. Ces plans seront soumis à l'approbation de l’Architecte et du bureau de contrôle et seront conformes aux plans repérés du cahier des menuiseries joint au Dossier de Consultation des Entreprises.</w:t>
      </w:r>
    </w:p>
    <w:p w14:paraId="22101F84" w14:textId="77777777" w:rsidR="008800EA" w:rsidRPr="005A1AA1" w:rsidRDefault="008800EA" w:rsidP="008800EA">
      <w:pPr>
        <w:pStyle w:val="Titre3"/>
        <w:spacing w:line="276" w:lineRule="auto"/>
        <w:rPr>
          <w:rFonts w:ascii="Arial Narrow" w:hAnsi="Arial Narrow"/>
          <w:sz w:val="24"/>
          <w:szCs w:val="24"/>
        </w:rPr>
      </w:pPr>
      <w:bookmarkStart w:id="72" w:name="_Toc492994196"/>
      <w:bookmarkStart w:id="73" w:name="_Toc426018271"/>
      <w:r w:rsidRPr="005A1AA1">
        <w:rPr>
          <w:rFonts w:ascii="Arial Narrow" w:hAnsi="Arial Narrow"/>
          <w:sz w:val="24"/>
          <w:szCs w:val="24"/>
        </w:rPr>
        <w:lastRenderedPageBreak/>
        <w:t>6.6.5 Réception du support</w:t>
      </w:r>
      <w:bookmarkEnd w:id="72"/>
      <w:bookmarkEnd w:id="73"/>
    </w:p>
    <w:p w14:paraId="5F95D787" w14:textId="77777777" w:rsidR="008800EA" w:rsidRPr="005A1AA1" w:rsidRDefault="008800EA" w:rsidP="008800EA">
      <w:pPr>
        <w:spacing w:line="276" w:lineRule="auto"/>
        <w:rPr>
          <w:rFonts w:ascii="Arial Narrow" w:hAnsi="Arial Narrow"/>
        </w:rPr>
      </w:pPr>
      <w:r w:rsidRPr="005A1AA1">
        <w:rPr>
          <w:rFonts w:ascii="Arial Narrow" w:hAnsi="Arial Narrow"/>
        </w:rPr>
        <w:t>Avant tout commencement d’exécution, l’Entrepreneur devra s’assurer sur place des côtes réelles du gros œuvre et de leur conformité avec les indications des plans et détails du projet.</w:t>
      </w:r>
    </w:p>
    <w:p w14:paraId="127A4850" w14:textId="77777777" w:rsidR="008800EA" w:rsidRPr="005A1AA1" w:rsidRDefault="008800EA" w:rsidP="008800EA">
      <w:pPr>
        <w:pStyle w:val="Titre3"/>
        <w:spacing w:line="276" w:lineRule="auto"/>
        <w:rPr>
          <w:rFonts w:ascii="Arial Narrow" w:hAnsi="Arial Narrow"/>
          <w:sz w:val="24"/>
          <w:szCs w:val="24"/>
        </w:rPr>
      </w:pPr>
      <w:bookmarkStart w:id="74" w:name="_Toc492994197"/>
      <w:bookmarkStart w:id="75" w:name="_Toc426018272"/>
      <w:r w:rsidRPr="005A1AA1">
        <w:rPr>
          <w:rFonts w:ascii="Arial Narrow" w:hAnsi="Arial Narrow"/>
          <w:sz w:val="24"/>
          <w:szCs w:val="24"/>
        </w:rPr>
        <w:t>6.6.6 Réservations</w:t>
      </w:r>
      <w:bookmarkEnd w:id="74"/>
      <w:bookmarkEnd w:id="75"/>
    </w:p>
    <w:p w14:paraId="7834D89C" w14:textId="77777777" w:rsidR="008800EA" w:rsidRPr="005A1AA1" w:rsidRDefault="008800EA" w:rsidP="008800EA">
      <w:pPr>
        <w:spacing w:line="276" w:lineRule="auto"/>
        <w:rPr>
          <w:rFonts w:ascii="Arial Narrow" w:hAnsi="Arial Narrow"/>
        </w:rPr>
      </w:pPr>
      <w:r w:rsidRPr="005A1AA1">
        <w:rPr>
          <w:rFonts w:ascii="Arial Narrow" w:hAnsi="Arial Narrow"/>
        </w:rPr>
        <w:t>L’Entrepreneur devra remettre en son temps au titulaire du lot Gros Œuvre, les schémas et plans de réservation. En l’absence de ceux-ci, les réservations seront exécutées par le lot Gros Œuvre à la charge de l’entreprise concernée.</w:t>
      </w:r>
    </w:p>
    <w:p w14:paraId="1E66D7AD" w14:textId="77777777" w:rsidR="008800EA" w:rsidRPr="005A1AA1" w:rsidRDefault="008800EA" w:rsidP="008800EA">
      <w:pPr>
        <w:pStyle w:val="Titre3"/>
        <w:spacing w:line="276" w:lineRule="auto"/>
        <w:rPr>
          <w:rFonts w:ascii="Arial Narrow" w:hAnsi="Arial Narrow"/>
          <w:sz w:val="24"/>
          <w:szCs w:val="24"/>
        </w:rPr>
      </w:pPr>
      <w:bookmarkStart w:id="76" w:name="_Toc492994198"/>
      <w:bookmarkStart w:id="77" w:name="_Toc426018273"/>
      <w:r w:rsidRPr="005A1AA1">
        <w:rPr>
          <w:rFonts w:ascii="Arial Narrow" w:hAnsi="Arial Narrow"/>
          <w:sz w:val="24"/>
          <w:szCs w:val="24"/>
        </w:rPr>
        <w:t>6.6.7 Protection anticorrosion</w:t>
      </w:r>
      <w:bookmarkEnd w:id="76"/>
      <w:bookmarkEnd w:id="77"/>
    </w:p>
    <w:p w14:paraId="6A6CDD30" w14:textId="77777777" w:rsidR="008800EA" w:rsidRPr="005A1AA1" w:rsidRDefault="008800EA" w:rsidP="008800EA">
      <w:pPr>
        <w:spacing w:line="276" w:lineRule="auto"/>
        <w:rPr>
          <w:rFonts w:ascii="Arial Narrow" w:hAnsi="Arial Narrow"/>
        </w:rPr>
      </w:pPr>
      <w:r w:rsidRPr="005A1AA1">
        <w:rPr>
          <w:rFonts w:ascii="Arial Narrow" w:hAnsi="Arial Narrow"/>
        </w:rPr>
        <w:t>Tous les ouvrages en métaux ferreux seront livrés dégraissés, dérouillés, décalaminés et revêtus d'un primaire antirouille. Elle sera obligatoirement appliquée en atelier (toutes les retouches de peinture après soudures ou modifications sur le chantier seront dues par l'entreprise). Les parties réservées aux scellements ne seront pas protégées. Il en sera de même pour les ouvrages en acier galvanisé.</w:t>
      </w:r>
    </w:p>
    <w:p w14:paraId="6D6E765E" w14:textId="77777777" w:rsidR="008800EA" w:rsidRPr="005A1AA1" w:rsidRDefault="008800EA" w:rsidP="008800EA">
      <w:pPr>
        <w:pStyle w:val="Titre3"/>
        <w:spacing w:line="276" w:lineRule="auto"/>
        <w:rPr>
          <w:rFonts w:ascii="Arial Narrow" w:hAnsi="Arial Narrow"/>
          <w:sz w:val="24"/>
          <w:szCs w:val="24"/>
        </w:rPr>
      </w:pPr>
      <w:bookmarkStart w:id="78" w:name="_Toc492994199"/>
      <w:bookmarkStart w:id="79" w:name="_Toc426018274"/>
      <w:r w:rsidRPr="005A1AA1">
        <w:rPr>
          <w:rFonts w:ascii="Arial Narrow" w:hAnsi="Arial Narrow"/>
          <w:sz w:val="24"/>
          <w:szCs w:val="24"/>
        </w:rPr>
        <w:t>6.6.8 Vérifications des côtes</w:t>
      </w:r>
      <w:bookmarkEnd w:id="78"/>
      <w:bookmarkEnd w:id="79"/>
    </w:p>
    <w:p w14:paraId="41BFDE9F" w14:textId="77777777" w:rsidR="008800EA" w:rsidRPr="005A1AA1" w:rsidRDefault="008800EA" w:rsidP="008800EA">
      <w:pPr>
        <w:spacing w:line="276" w:lineRule="auto"/>
        <w:rPr>
          <w:rFonts w:ascii="Arial Narrow" w:hAnsi="Arial Narrow"/>
        </w:rPr>
      </w:pPr>
      <w:r w:rsidRPr="005A1AA1">
        <w:rPr>
          <w:rFonts w:ascii="Arial Narrow" w:hAnsi="Arial Narrow"/>
        </w:rPr>
        <w:t>L'Entrepreneur devra vérifier soigneusement toutes les cotes portées sur les différents dessins et s'assurer de leur concordance dans les différents plans avec les ouvrages existants. Il devra s'assurer également de la concordance des côtes portées sur les plans d’architectes et les plans techniques. Dans le cas où la non-concordance entre deux ou plusieurs documents ou plans donnerait lieu à l'interprétation, l'appréciation en revient d'autorité à l'Architecte. L'Entrepreneur devra signaler tous les changements qu'il pense utile d'y apporter.</w:t>
      </w:r>
    </w:p>
    <w:p w14:paraId="78CC57F2" w14:textId="77777777" w:rsidR="008800EA" w:rsidRPr="005A1AA1" w:rsidRDefault="008800EA" w:rsidP="008800EA">
      <w:pPr>
        <w:pStyle w:val="Titre3"/>
        <w:spacing w:line="276" w:lineRule="auto"/>
        <w:rPr>
          <w:rFonts w:ascii="Arial Narrow" w:hAnsi="Arial Narrow"/>
          <w:sz w:val="24"/>
          <w:szCs w:val="24"/>
        </w:rPr>
      </w:pPr>
      <w:bookmarkStart w:id="80" w:name="_Toc492994200"/>
      <w:bookmarkStart w:id="81" w:name="_Toc426018275"/>
      <w:r w:rsidRPr="005A1AA1">
        <w:rPr>
          <w:rFonts w:ascii="Arial Narrow" w:hAnsi="Arial Narrow"/>
          <w:sz w:val="24"/>
          <w:szCs w:val="24"/>
        </w:rPr>
        <w:t>6.6.9 Tolérances de pose</w:t>
      </w:r>
      <w:bookmarkEnd w:id="80"/>
      <w:bookmarkEnd w:id="81"/>
    </w:p>
    <w:p w14:paraId="5256C51E" w14:textId="77777777" w:rsidR="008800EA" w:rsidRPr="005A1AA1" w:rsidRDefault="008800EA" w:rsidP="008800EA">
      <w:pPr>
        <w:spacing w:line="276" w:lineRule="auto"/>
        <w:rPr>
          <w:rFonts w:ascii="Arial Narrow" w:hAnsi="Arial Narrow"/>
        </w:rPr>
      </w:pPr>
      <w:r w:rsidRPr="005A1AA1">
        <w:rPr>
          <w:rFonts w:ascii="Arial Narrow" w:hAnsi="Arial Narrow"/>
        </w:rPr>
        <w:t>Ce sont les tolérances définies par le DTU 37.1</w:t>
      </w:r>
    </w:p>
    <w:p w14:paraId="65D4E072" w14:textId="77777777" w:rsidR="008800EA" w:rsidRPr="005A1AA1" w:rsidRDefault="008800EA" w:rsidP="008800EA">
      <w:pPr>
        <w:spacing w:line="276" w:lineRule="auto"/>
        <w:rPr>
          <w:rFonts w:ascii="Arial Narrow" w:hAnsi="Arial Narrow"/>
        </w:rPr>
      </w:pPr>
      <w:r w:rsidRPr="005A1AA1">
        <w:rPr>
          <w:rFonts w:ascii="Arial Narrow" w:hAnsi="Arial Narrow"/>
        </w:rPr>
        <w:t>Verticalité :</w:t>
      </w:r>
    </w:p>
    <w:p w14:paraId="32B3595F" w14:textId="77777777" w:rsidR="008800EA" w:rsidRPr="005A1AA1" w:rsidRDefault="008800EA" w:rsidP="008800EA">
      <w:pPr>
        <w:spacing w:line="276" w:lineRule="auto"/>
        <w:rPr>
          <w:rFonts w:ascii="Arial Narrow" w:hAnsi="Arial Narrow"/>
        </w:rPr>
      </w:pPr>
      <w:r w:rsidRPr="005A1AA1">
        <w:rPr>
          <w:rFonts w:ascii="Arial Narrow" w:hAnsi="Arial Narrow"/>
        </w:rPr>
        <w:t>± 2 mm pour une hauteur inférieure à 3 m</w:t>
      </w:r>
    </w:p>
    <w:p w14:paraId="257850D4" w14:textId="77777777" w:rsidR="008800EA" w:rsidRPr="005A1AA1" w:rsidRDefault="008800EA" w:rsidP="008800EA">
      <w:pPr>
        <w:spacing w:line="276" w:lineRule="auto"/>
        <w:rPr>
          <w:rFonts w:ascii="Arial Narrow" w:hAnsi="Arial Narrow"/>
        </w:rPr>
      </w:pPr>
      <w:r w:rsidRPr="005A1AA1">
        <w:rPr>
          <w:rFonts w:ascii="Arial Narrow" w:hAnsi="Arial Narrow"/>
        </w:rPr>
        <w:t>± 3 mm pour une hauteur supérieure à 3 m</w:t>
      </w:r>
    </w:p>
    <w:p w14:paraId="13C19B27" w14:textId="77777777" w:rsidR="008800EA" w:rsidRPr="005A1AA1" w:rsidRDefault="008800EA" w:rsidP="008800EA">
      <w:pPr>
        <w:spacing w:line="276" w:lineRule="auto"/>
        <w:rPr>
          <w:rFonts w:ascii="Arial Narrow" w:hAnsi="Arial Narrow"/>
        </w:rPr>
      </w:pPr>
      <w:r w:rsidRPr="005A1AA1">
        <w:rPr>
          <w:rFonts w:ascii="Arial Narrow" w:hAnsi="Arial Narrow"/>
        </w:rPr>
        <w:t>Horizontalité :</w:t>
      </w:r>
    </w:p>
    <w:p w14:paraId="0569DB3F" w14:textId="77777777" w:rsidR="008800EA" w:rsidRPr="005A1AA1" w:rsidRDefault="008800EA" w:rsidP="008800EA">
      <w:pPr>
        <w:spacing w:line="276" w:lineRule="auto"/>
        <w:rPr>
          <w:rFonts w:ascii="Arial Narrow" w:hAnsi="Arial Narrow"/>
        </w:rPr>
      </w:pPr>
      <w:r w:rsidRPr="005A1AA1">
        <w:rPr>
          <w:rFonts w:ascii="Arial Narrow" w:hAnsi="Arial Narrow"/>
        </w:rPr>
        <w:t>± 1,5 mm jusqu'à 3m,</w:t>
      </w:r>
    </w:p>
    <w:p w14:paraId="490CBC94" w14:textId="77777777" w:rsidR="008800EA" w:rsidRPr="005A1AA1" w:rsidRDefault="008800EA" w:rsidP="008800EA">
      <w:pPr>
        <w:spacing w:line="276" w:lineRule="auto"/>
        <w:rPr>
          <w:rFonts w:ascii="Arial Narrow" w:hAnsi="Arial Narrow"/>
        </w:rPr>
      </w:pPr>
      <w:r w:rsidRPr="005A1AA1">
        <w:rPr>
          <w:rFonts w:ascii="Arial Narrow" w:hAnsi="Arial Narrow"/>
        </w:rPr>
        <w:t>± 2 mm jusqu'à 5m</w:t>
      </w:r>
    </w:p>
    <w:p w14:paraId="08AB588E" w14:textId="77777777" w:rsidR="008800EA" w:rsidRPr="005A1AA1" w:rsidRDefault="008800EA" w:rsidP="008800EA">
      <w:pPr>
        <w:spacing w:line="276" w:lineRule="auto"/>
        <w:rPr>
          <w:rFonts w:ascii="Arial Narrow" w:hAnsi="Arial Narrow"/>
        </w:rPr>
      </w:pPr>
      <w:r w:rsidRPr="005A1AA1">
        <w:rPr>
          <w:rFonts w:ascii="Arial Narrow" w:hAnsi="Arial Narrow"/>
        </w:rPr>
        <w:t>± 2,5 mm au-delà.</w:t>
      </w:r>
    </w:p>
    <w:p w14:paraId="3070EA72" w14:textId="77777777" w:rsidR="008800EA" w:rsidRPr="005A1AA1" w:rsidRDefault="008800EA" w:rsidP="008800EA">
      <w:pPr>
        <w:pStyle w:val="Titre3"/>
        <w:spacing w:line="276" w:lineRule="auto"/>
        <w:rPr>
          <w:rFonts w:ascii="Arial Narrow" w:hAnsi="Arial Narrow"/>
          <w:sz w:val="24"/>
          <w:szCs w:val="24"/>
        </w:rPr>
      </w:pPr>
      <w:bookmarkStart w:id="82" w:name="_Toc492994201"/>
      <w:bookmarkStart w:id="83" w:name="_Toc426018276"/>
      <w:r w:rsidRPr="005A1AA1">
        <w:rPr>
          <w:rFonts w:ascii="Arial Narrow" w:hAnsi="Arial Narrow"/>
          <w:sz w:val="24"/>
          <w:szCs w:val="24"/>
        </w:rPr>
        <w:t>6.6.10 Qualité et mise en œuvre de la quincaillerie</w:t>
      </w:r>
      <w:bookmarkEnd w:id="82"/>
      <w:bookmarkEnd w:id="83"/>
    </w:p>
    <w:p w14:paraId="76DEED5B" w14:textId="77777777" w:rsidR="008800EA" w:rsidRPr="005A1AA1" w:rsidRDefault="008800EA" w:rsidP="008800EA">
      <w:pPr>
        <w:spacing w:line="276" w:lineRule="auto"/>
        <w:rPr>
          <w:rFonts w:ascii="Arial Narrow" w:hAnsi="Arial Narrow"/>
        </w:rPr>
      </w:pPr>
      <w:r w:rsidRPr="005A1AA1">
        <w:rPr>
          <w:rFonts w:ascii="Arial Narrow" w:hAnsi="Arial Narrow"/>
        </w:rPr>
        <w:t>Les articles de quincaillerie seront toujours de première qualité et garantis comme tels par l'entrepreneur, qui en demeurera responsable. Les serrures de sûreté comporteront un cylindre interchangeable présentant une très haute sécurité. Les autres serrures seront du type vertical, en applique ou à mortaiser, suivant les cas. Les quincailleries devront être posées avec le plus grand soin. Les mortaises auront les dimensions précises de la ferrure en largeur et longueur, et seront exécutées de telle sorte que les pièces affleurent exactement le métal. Les vis, boulons, rivets, goujons, etc. seront en acier doux, de dimensions normalisées ou commerciales courantes. Ces articles seront toujours dimensionnés en fonction des efforts qui leur seront demandés. Les ouvrages qui ne seraient pas jugés recevables, tant pour la pose, seraient immédiatement déposés et remplacés.</w:t>
      </w:r>
    </w:p>
    <w:p w14:paraId="6144A302" w14:textId="77777777" w:rsidR="008800EA" w:rsidRPr="005A1AA1" w:rsidRDefault="008800EA" w:rsidP="008800EA">
      <w:pPr>
        <w:pStyle w:val="Titre3"/>
        <w:spacing w:line="276" w:lineRule="auto"/>
        <w:rPr>
          <w:rFonts w:ascii="Arial Narrow" w:hAnsi="Arial Narrow"/>
          <w:sz w:val="24"/>
          <w:szCs w:val="24"/>
        </w:rPr>
      </w:pPr>
      <w:bookmarkStart w:id="84" w:name="_Toc492994202"/>
      <w:bookmarkStart w:id="85" w:name="_Toc426018278"/>
      <w:r w:rsidRPr="005A1AA1">
        <w:rPr>
          <w:rFonts w:ascii="Arial Narrow" w:hAnsi="Arial Narrow"/>
          <w:sz w:val="24"/>
          <w:szCs w:val="24"/>
        </w:rPr>
        <w:t>6.6.11 Protection provisoire des ouvrages</w:t>
      </w:r>
      <w:bookmarkEnd w:id="84"/>
      <w:bookmarkEnd w:id="85"/>
    </w:p>
    <w:p w14:paraId="212E73BF" w14:textId="77777777" w:rsidR="008800EA" w:rsidRPr="005A1AA1" w:rsidRDefault="008800EA" w:rsidP="008800EA">
      <w:pPr>
        <w:spacing w:line="276" w:lineRule="auto"/>
        <w:rPr>
          <w:rFonts w:ascii="Arial Narrow" w:hAnsi="Arial Narrow"/>
        </w:rPr>
      </w:pPr>
      <w:r w:rsidRPr="005A1AA1">
        <w:rPr>
          <w:rFonts w:ascii="Arial Narrow" w:hAnsi="Arial Narrow"/>
        </w:rPr>
        <w:t>L'entrepreneur étant seul responsable de ses ouvrages jusqu'à la réception du bâtiment, devra en assurer la protection pendant toute la durée du chantier et le nettoyage soigné en fin de chantier ainsi que la vérification d'aspect, d'alignement et la parfaite tenue des ensembles.</w:t>
      </w:r>
    </w:p>
    <w:p w14:paraId="0E1B2F12" w14:textId="77777777" w:rsidR="008800EA" w:rsidRPr="005A1AA1" w:rsidRDefault="008800EA" w:rsidP="008800EA">
      <w:pPr>
        <w:pStyle w:val="Titre3"/>
        <w:spacing w:line="276" w:lineRule="auto"/>
        <w:rPr>
          <w:rFonts w:ascii="Arial Narrow" w:hAnsi="Arial Narrow"/>
          <w:sz w:val="24"/>
          <w:szCs w:val="24"/>
        </w:rPr>
      </w:pPr>
      <w:bookmarkStart w:id="86" w:name="_Toc492994203"/>
      <w:bookmarkStart w:id="87" w:name="_Toc426018279"/>
      <w:r w:rsidRPr="005A1AA1">
        <w:rPr>
          <w:rFonts w:ascii="Arial Narrow" w:hAnsi="Arial Narrow"/>
          <w:sz w:val="24"/>
          <w:szCs w:val="24"/>
        </w:rPr>
        <w:lastRenderedPageBreak/>
        <w:t>6.6.12 Eléments à transmettre au Bureau de contrôle</w:t>
      </w:r>
      <w:bookmarkEnd w:id="86"/>
      <w:bookmarkEnd w:id="87"/>
    </w:p>
    <w:p w14:paraId="43E9805C" w14:textId="77777777" w:rsidR="008800EA" w:rsidRPr="005A1AA1" w:rsidRDefault="008800EA" w:rsidP="008800EA">
      <w:pPr>
        <w:spacing w:line="276" w:lineRule="auto"/>
        <w:rPr>
          <w:rFonts w:ascii="Arial Narrow" w:hAnsi="Arial Narrow"/>
        </w:rPr>
      </w:pPr>
      <w:r w:rsidRPr="005A1AA1">
        <w:rPr>
          <w:rFonts w:ascii="Arial Narrow" w:hAnsi="Arial Narrow"/>
        </w:rPr>
        <w:t>Le dossier d’exécution transmis au Bureau de contrôle pour avis devra nécessairement comprendre les éléments suivants :</w:t>
      </w:r>
    </w:p>
    <w:p w14:paraId="6FEE1373" w14:textId="77777777" w:rsidR="008800EA" w:rsidRPr="0000573F" w:rsidRDefault="008800EA" w:rsidP="008800EA">
      <w:pPr>
        <w:pStyle w:val="Paragraphedeliste"/>
        <w:ind w:left="0"/>
        <w:rPr>
          <w:rFonts w:ascii="Arial Narrow" w:hAnsi="Arial Narrow"/>
          <w:lang w:val="fr-FR"/>
        </w:rPr>
      </w:pPr>
      <w:r w:rsidRPr="0000573F">
        <w:rPr>
          <w:rFonts w:ascii="Arial Narrow" w:hAnsi="Arial Narrow"/>
          <w:lang w:val="fr-FR"/>
        </w:rPr>
        <w:t>Le procès-verbal de résistance au feu des portes,</w:t>
      </w:r>
    </w:p>
    <w:p w14:paraId="1B6D0E4D" w14:textId="77777777" w:rsidR="008800EA" w:rsidRPr="0000573F" w:rsidRDefault="008800EA" w:rsidP="008800EA">
      <w:pPr>
        <w:pStyle w:val="Paragraphedeliste"/>
        <w:ind w:left="0"/>
        <w:rPr>
          <w:rFonts w:ascii="Arial Narrow" w:hAnsi="Arial Narrow"/>
          <w:lang w:val="fr-FR"/>
        </w:rPr>
      </w:pPr>
      <w:r w:rsidRPr="0000573F">
        <w:rPr>
          <w:rFonts w:ascii="Arial Narrow" w:hAnsi="Arial Narrow"/>
          <w:lang w:val="fr-FR"/>
        </w:rPr>
        <w:t>Le dossier technique de la porte automatique de parking collectif et la porte de sectionnement du sous-sol,</w:t>
      </w:r>
    </w:p>
    <w:p w14:paraId="41CA6CA0" w14:textId="77777777" w:rsidR="008800EA" w:rsidRPr="0000573F" w:rsidRDefault="008800EA" w:rsidP="008800EA">
      <w:pPr>
        <w:pStyle w:val="Paragraphedeliste"/>
        <w:ind w:left="0"/>
        <w:rPr>
          <w:rFonts w:ascii="Arial Narrow" w:hAnsi="Arial Narrow"/>
          <w:lang w:val="fr-FR"/>
        </w:rPr>
      </w:pPr>
      <w:r w:rsidRPr="0000573F">
        <w:rPr>
          <w:rFonts w:ascii="Arial Narrow" w:hAnsi="Arial Narrow"/>
          <w:lang w:val="fr-FR"/>
        </w:rPr>
        <w:t>Les plans et géométries des garde-corps selon la norme NF P 01-012,</w:t>
      </w:r>
    </w:p>
    <w:p w14:paraId="0DB60900" w14:textId="77777777" w:rsidR="008800EA" w:rsidRPr="0000573F" w:rsidRDefault="008800EA" w:rsidP="008800EA">
      <w:pPr>
        <w:pStyle w:val="Paragraphedeliste"/>
        <w:ind w:left="0"/>
        <w:rPr>
          <w:rFonts w:ascii="Arial Narrow" w:hAnsi="Arial Narrow"/>
          <w:lang w:val="fr-FR"/>
        </w:rPr>
      </w:pPr>
      <w:r w:rsidRPr="0000573F">
        <w:rPr>
          <w:rFonts w:ascii="Arial Narrow" w:hAnsi="Arial Narrow"/>
          <w:lang w:val="fr-FR"/>
        </w:rPr>
        <w:t>Les coupes de détails d’exécution des garde-corps,</w:t>
      </w:r>
    </w:p>
    <w:p w14:paraId="1B83F46F" w14:textId="77777777" w:rsidR="008800EA" w:rsidRPr="0000573F" w:rsidRDefault="008800EA" w:rsidP="008800EA">
      <w:pPr>
        <w:pStyle w:val="Paragraphedeliste"/>
        <w:ind w:left="0"/>
        <w:rPr>
          <w:rFonts w:ascii="Arial Narrow" w:hAnsi="Arial Narrow"/>
          <w:lang w:val="fr-FR"/>
        </w:rPr>
      </w:pPr>
      <w:r w:rsidRPr="0000573F">
        <w:rPr>
          <w:rFonts w:ascii="Arial Narrow" w:hAnsi="Arial Narrow"/>
          <w:lang w:val="fr-FR"/>
        </w:rPr>
        <w:t>Le dimensionnement de l’ossature, l’emplacement et les types des fixations suivant la norme NF P 01-013 pour les garde-corps,</w:t>
      </w:r>
    </w:p>
    <w:p w14:paraId="3044F8FA" w14:textId="77777777" w:rsidR="008800EA" w:rsidRPr="0000573F" w:rsidRDefault="008800EA" w:rsidP="008800EA">
      <w:pPr>
        <w:pStyle w:val="Paragraphedeliste"/>
        <w:ind w:left="0"/>
        <w:rPr>
          <w:rFonts w:ascii="Arial Narrow" w:hAnsi="Arial Narrow"/>
          <w:lang w:val="fr-FR"/>
        </w:rPr>
      </w:pPr>
      <w:r w:rsidRPr="0000573F">
        <w:rPr>
          <w:rFonts w:ascii="Arial Narrow" w:hAnsi="Arial Narrow"/>
          <w:lang w:val="fr-FR"/>
        </w:rPr>
        <w:t>Les procès-verbaux d’essais des garde-corps,</w:t>
      </w:r>
    </w:p>
    <w:p w14:paraId="61106091" w14:textId="77777777" w:rsidR="008800EA" w:rsidRPr="0000573F" w:rsidRDefault="008800EA" w:rsidP="008800EA">
      <w:pPr>
        <w:pStyle w:val="Paragraphedeliste"/>
        <w:ind w:left="0"/>
        <w:rPr>
          <w:rFonts w:ascii="Arial Narrow" w:hAnsi="Arial Narrow"/>
          <w:lang w:val="fr-FR"/>
        </w:rPr>
      </w:pPr>
      <w:r w:rsidRPr="0000573F">
        <w:rPr>
          <w:rFonts w:ascii="Arial Narrow" w:hAnsi="Arial Narrow"/>
          <w:lang w:val="fr-FR"/>
        </w:rPr>
        <w:t>Le certificat de traitement anticorrosion,</w:t>
      </w:r>
    </w:p>
    <w:p w14:paraId="4C557B08" w14:textId="77777777" w:rsidR="008800EA" w:rsidRPr="0000573F" w:rsidRDefault="008800EA" w:rsidP="008800EA">
      <w:pPr>
        <w:pStyle w:val="Paragraphedeliste"/>
        <w:ind w:left="0"/>
        <w:rPr>
          <w:rFonts w:ascii="Arial Narrow" w:hAnsi="Arial Narrow"/>
          <w:lang w:val="fr-FR"/>
        </w:rPr>
      </w:pPr>
      <w:r w:rsidRPr="0000573F">
        <w:rPr>
          <w:rFonts w:ascii="Arial Narrow" w:hAnsi="Arial Narrow"/>
          <w:lang w:val="fr-FR"/>
        </w:rPr>
        <w:t>Le dossier technique de l’exutoire de désenfumage.</w:t>
      </w:r>
    </w:p>
    <w:p w14:paraId="065DD261" w14:textId="77777777" w:rsidR="008800EA" w:rsidRPr="005A1AA1" w:rsidRDefault="008800EA" w:rsidP="008800EA">
      <w:pPr>
        <w:pStyle w:val="Titre2"/>
        <w:spacing w:line="276" w:lineRule="auto"/>
        <w:rPr>
          <w:rFonts w:ascii="Arial Narrow" w:hAnsi="Arial Narrow"/>
          <w:sz w:val="24"/>
          <w:szCs w:val="24"/>
        </w:rPr>
      </w:pPr>
      <w:bookmarkStart w:id="88" w:name="_Toc492994204"/>
      <w:bookmarkStart w:id="89" w:name="_Toc426018280"/>
      <w:bookmarkStart w:id="90" w:name="_Toc425356151"/>
      <w:r w:rsidRPr="005A1AA1">
        <w:rPr>
          <w:rFonts w:ascii="Arial Narrow" w:hAnsi="Arial Narrow"/>
          <w:sz w:val="24"/>
          <w:szCs w:val="24"/>
        </w:rPr>
        <w:t>6.6.13 Protection des ouvrages</w:t>
      </w:r>
      <w:bookmarkEnd w:id="88"/>
      <w:bookmarkEnd w:id="89"/>
      <w:bookmarkEnd w:id="90"/>
    </w:p>
    <w:p w14:paraId="585C7900" w14:textId="77777777" w:rsidR="008800EA" w:rsidRPr="005A1AA1" w:rsidRDefault="008800EA" w:rsidP="008800EA">
      <w:pPr>
        <w:spacing w:line="276" w:lineRule="auto"/>
        <w:rPr>
          <w:rFonts w:ascii="Arial Narrow" w:hAnsi="Arial Narrow"/>
        </w:rPr>
      </w:pPr>
      <w:r w:rsidRPr="005A1AA1">
        <w:rPr>
          <w:rFonts w:ascii="Arial Narrow" w:hAnsi="Arial Narrow"/>
        </w:rPr>
        <w:t>L’entrepreneur du présent lot devra prendre toutes dispositions et toutes précautions utiles pour assurer dans tous les cas, la conservation sans dommages des ouvrages réalisés jusqu’à la réception du chantier. Cette protection est réputée incluse dans son offre.</w:t>
      </w:r>
    </w:p>
    <w:p w14:paraId="6E9AE3D1" w14:textId="77777777" w:rsidR="008800EA" w:rsidRPr="005A1AA1" w:rsidRDefault="008800EA" w:rsidP="008800EA">
      <w:pPr>
        <w:spacing w:line="276" w:lineRule="auto"/>
        <w:ind w:left="567" w:firstLine="142"/>
        <w:rPr>
          <w:rFonts w:ascii="Arial Narrow" w:hAnsi="Arial Narrow"/>
        </w:rPr>
      </w:pPr>
    </w:p>
    <w:p w14:paraId="4722BB91" w14:textId="77777777" w:rsidR="008800EA" w:rsidRPr="005A1AA1" w:rsidRDefault="008800EA" w:rsidP="009F776D">
      <w:pPr>
        <w:numPr>
          <w:ilvl w:val="2"/>
          <w:numId w:val="48"/>
        </w:numPr>
        <w:spacing w:after="0" w:line="276" w:lineRule="auto"/>
        <w:jc w:val="left"/>
        <w:rPr>
          <w:rFonts w:ascii="Arial Narrow" w:hAnsi="Arial Narrow"/>
        </w:rPr>
      </w:pPr>
      <w:r w:rsidRPr="005A1AA1">
        <w:rPr>
          <w:rFonts w:ascii="Arial Narrow" w:hAnsi="Arial Narrow"/>
          <w:b/>
          <w:u w:val="single"/>
        </w:rPr>
        <w:t>HUISSERIE ET BATIS METALLIQUES</w:t>
      </w:r>
      <w:r w:rsidRPr="005A1AA1">
        <w:rPr>
          <w:rFonts w:ascii="Arial Narrow" w:hAnsi="Arial Narrow"/>
          <w:u w:val="single"/>
        </w:rPr>
        <w:t>.</w:t>
      </w:r>
    </w:p>
    <w:p w14:paraId="1A828038" w14:textId="77777777" w:rsidR="008800EA" w:rsidRPr="005A1AA1" w:rsidRDefault="008800EA" w:rsidP="008800EA">
      <w:pPr>
        <w:spacing w:line="276" w:lineRule="auto"/>
        <w:rPr>
          <w:rFonts w:ascii="Arial Narrow" w:hAnsi="Arial Narrow"/>
        </w:rPr>
      </w:pPr>
    </w:p>
    <w:p w14:paraId="1B7DB651" w14:textId="77777777" w:rsidR="008800EA" w:rsidRPr="005A1AA1" w:rsidRDefault="008800EA" w:rsidP="008800EA">
      <w:pPr>
        <w:spacing w:line="276" w:lineRule="auto"/>
        <w:rPr>
          <w:rFonts w:ascii="Arial Narrow" w:hAnsi="Arial Narrow"/>
        </w:rPr>
      </w:pPr>
      <w:r w:rsidRPr="005A1AA1">
        <w:rPr>
          <w:rFonts w:ascii="Arial Narrow" w:hAnsi="Arial Narrow"/>
        </w:rPr>
        <w:t>Les huisseries et bâtis métalliques seront en feuillard d’acier laminé à chaud, formé à la machine à galets, conformément aux normes REEF. NF.  24.401, les assemblages soudés électriquement par soudure à l’intérieur. Ils seront équipés de paumelles électriques mixtes ou ordinaires suivant le cas, vissées non apparentes sur un plat de renfort de 3 m / m par 3 vis à tête fraisée de 5 m / m de, et en partie basse, une barre d’écartement démontable en cornière de 25 x 25 x 2, fixée par boulons en feuillures permettant ainsi une manutention sans déformation.</w:t>
      </w:r>
    </w:p>
    <w:p w14:paraId="40C81053" w14:textId="77777777" w:rsidR="008800EA" w:rsidRPr="005A1AA1" w:rsidRDefault="008800EA" w:rsidP="008800EA">
      <w:pPr>
        <w:spacing w:line="276" w:lineRule="auto"/>
        <w:rPr>
          <w:rFonts w:ascii="Arial Narrow" w:hAnsi="Arial Narrow"/>
        </w:rPr>
      </w:pPr>
      <w:r w:rsidRPr="005A1AA1">
        <w:rPr>
          <w:rFonts w:ascii="Arial Narrow" w:hAnsi="Arial Narrow"/>
        </w:rPr>
        <w:t>Les huisseries comporteront un empennage exécuté à la demande, suivant le type de serrure et une protection de gâche soudée sur le côté d’huisserie en contact avec la maçonnerie.</w:t>
      </w:r>
    </w:p>
    <w:p w14:paraId="56272441" w14:textId="77777777" w:rsidR="008800EA" w:rsidRPr="005A1AA1" w:rsidRDefault="008800EA" w:rsidP="008800EA">
      <w:pPr>
        <w:spacing w:line="276" w:lineRule="auto"/>
        <w:rPr>
          <w:rFonts w:ascii="Arial Narrow" w:hAnsi="Arial Narrow"/>
        </w:rPr>
      </w:pPr>
      <w:r w:rsidRPr="005A1AA1">
        <w:rPr>
          <w:rFonts w:ascii="Arial Narrow" w:hAnsi="Arial Narrow"/>
        </w:rPr>
        <w:t>Sur le côté empennage, 3 butées caoutchouc fixées en feuillure, ainsi qu’un petit carter de protection en tôle, embouti et soudé.</w:t>
      </w:r>
    </w:p>
    <w:p w14:paraId="36A6C53B" w14:textId="77777777" w:rsidR="008800EA" w:rsidRPr="005A1AA1" w:rsidRDefault="008800EA" w:rsidP="008800EA">
      <w:pPr>
        <w:pStyle w:val="Titre2"/>
        <w:spacing w:line="276" w:lineRule="auto"/>
        <w:rPr>
          <w:rFonts w:ascii="Arial Narrow" w:hAnsi="Arial Narrow"/>
          <w:sz w:val="24"/>
          <w:szCs w:val="24"/>
        </w:rPr>
      </w:pPr>
      <w:bookmarkStart w:id="91" w:name="_Toc492994205"/>
      <w:bookmarkStart w:id="92" w:name="_Toc426018281"/>
      <w:r w:rsidRPr="005A1AA1">
        <w:rPr>
          <w:rFonts w:ascii="Arial Narrow" w:hAnsi="Arial Narrow"/>
          <w:sz w:val="24"/>
          <w:szCs w:val="24"/>
        </w:rPr>
        <w:t>6.7 Description des ouvrages</w:t>
      </w:r>
      <w:bookmarkEnd w:id="91"/>
      <w:bookmarkEnd w:id="92"/>
    </w:p>
    <w:p w14:paraId="36E92653" w14:textId="77777777" w:rsidR="008800EA" w:rsidRPr="005A1AA1" w:rsidRDefault="008800EA" w:rsidP="008800EA">
      <w:pPr>
        <w:pStyle w:val="Titre3"/>
        <w:spacing w:line="276" w:lineRule="auto"/>
        <w:rPr>
          <w:rFonts w:ascii="Arial Narrow" w:hAnsi="Arial Narrow"/>
          <w:sz w:val="24"/>
          <w:szCs w:val="24"/>
        </w:rPr>
      </w:pPr>
      <w:bookmarkStart w:id="93" w:name="_Toc492994206"/>
      <w:bookmarkStart w:id="94" w:name="_Toc426018282"/>
      <w:r w:rsidRPr="005A1AA1">
        <w:rPr>
          <w:rFonts w:ascii="Arial Narrow" w:hAnsi="Arial Narrow"/>
          <w:sz w:val="24"/>
          <w:szCs w:val="24"/>
        </w:rPr>
        <w:t xml:space="preserve">6.7.1 Porte métallique </w:t>
      </w:r>
      <w:bookmarkEnd w:id="93"/>
      <w:bookmarkEnd w:id="94"/>
      <w:r w:rsidRPr="005A1AA1">
        <w:rPr>
          <w:rFonts w:ascii="Arial Narrow" w:hAnsi="Arial Narrow"/>
          <w:sz w:val="24"/>
          <w:szCs w:val="24"/>
        </w:rPr>
        <w:t>persienne</w:t>
      </w:r>
    </w:p>
    <w:p w14:paraId="29701957" w14:textId="77777777" w:rsidR="008800EA" w:rsidRPr="005A1AA1" w:rsidRDefault="008800EA" w:rsidP="008800EA">
      <w:pPr>
        <w:pStyle w:val="Corpsdetexte2"/>
        <w:spacing w:line="276" w:lineRule="auto"/>
        <w:rPr>
          <w:rFonts w:ascii="Arial Narrow" w:hAnsi="Arial Narrow" w:cs="Arial"/>
        </w:rPr>
      </w:pPr>
      <w:r w:rsidRPr="005A1AA1">
        <w:rPr>
          <w:rFonts w:ascii="Arial Narrow" w:hAnsi="Arial Narrow" w:cs="Arial"/>
          <w:b/>
        </w:rPr>
        <w:t>PM1 – PM3</w:t>
      </w:r>
      <w:r w:rsidRPr="005A1AA1">
        <w:rPr>
          <w:rFonts w:ascii="Arial Narrow" w:hAnsi="Arial Narrow" w:cs="Arial"/>
        </w:rPr>
        <w:t> : porte métallique sur cadre métallique composé de fer plat de 4 et 2, tôlée sur les 2 faces au moitié</w:t>
      </w:r>
    </w:p>
    <w:p w14:paraId="4C88FA9E" w14:textId="77777777" w:rsidR="008800EA" w:rsidRPr="005A1AA1" w:rsidRDefault="008800EA" w:rsidP="008800EA">
      <w:pPr>
        <w:pStyle w:val="Corpsdetexte2"/>
        <w:spacing w:line="276" w:lineRule="auto"/>
        <w:rPr>
          <w:rFonts w:ascii="Arial Narrow" w:hAnsi="Arial Narrow" w:cs="Arial"/>
        </w:rPr>
      </w:pPr>
      <w:r w:rsidRPr="005A1AA1">
        <w:rPr>
          <w:rFonts w:ascii="Arial Narrow" w:hAnsi="Arial Narrow" w:cs="Arial"/>
        </w:rPr>
        <w:t>et persienne sur le reste, constituée d’un tablier de tôles d’acier laminé ç froid en 10/10 e d’épaisseur soudés sur des profils laminés à chaud sur lesquels sont fixées des charnières et paumelles d’articulation par soudage,  ouvrant à la française, y/c toutes sujétions de finition ; dim. : 130 x220 / 115 x 220 ;</w:t>
      </w:r>
    </w:p>
    <w:p w14:paraId="3E035B56" w14:textId="77777777" w:rsidR="008800EA" w:rsidRPr="005A1AA1" w:rsidRDefault="008800EA" w:rsidP="008800EA">
      <w:pPr>
        <w:pStyle w:val="Corpsdetexte2"/>
        <w:spacing w:line="276" w:lineRule="auto"/>
        <w:rPr>
          <w:rFonts w:ascii="Arial Narrow" w:hAnsi="Arial Narrow" w:cs="Arial"/>
        </w:rPr>
      </w:pPr>
      <w:r w:rsidRPr="005A1AA1">
        <w:rPr>
          <w:rFonts w:ascii="Arial Narrow" w:hAnsi="Arial Narrow" w:cs="Arial"/>
          <w:b/>
        </w:rPr>
        <w:t xml:space="preserve">PM2 – </w:t>
      </w:r>
      <w:r w:rsidRPr="005A1AA1">
        <w:rPr>
          <w:rFonts w:ascii="Arial Narrow" w:hAnsi="Arial Narrow" w:cs="Arial"/>
        </w:rPr>
        <w:t>Idem à PM1 ; dim. 80 x 220 </w:t>
      </w:r>
    </w:p>
    <w:p w14:paraId="21D3C737" w14:textId="77777777" w:rsidR="008800EA" w:rsidRPr="005A1AA1" w:rsidRDefault="008800EA" w:rsidP="008800EA">
      <w:pPr>
        <w:spacing w:line="276" w:lineRule="auto"/>
        <w:rPr>
          <w:rFonts w:ascii="Arial Narrow" w:hAnsi="Arial Narrow"/>
        </w:rPr>
      </w:pPr>
      <w:r w:rsidRPr="005A1AA1">
        <w:rPr>
          <w:rFonts w:ascii="Arial Narrow" w:hAnsi="Arial Narrow"/>
          <w:b/>
        </w:rPr>
        <w:t>Localisation</w:t>
      </w:r>
      <w:r w:rsidRPr="005A1AA1">
        <w:rPr>
          <w:rFonts w:ascii="Arial Narrow" w:hAnsi="Arial Narrow"/>
        </w:rPr>
        <w:t xml:space="preserve"> : (voir détail menuiseries) </w:t>
      </w:r>
    </w:p>
    <w:p w14:paraId="548E3BB5" w14:textId="77777777" w:rsidR="008800EA" w:rsidRPr="005A1AA1" w:rsidRDefault="008800EA" w:rsidP="008800EA">
      <w:pPr>
        <w:tabs>
          <w:tab w:val="right" w:pos="8505"/>
          <w:tab w:val="right" w:pos="8789"/>
        </w:tabs>
        <w:spacing w:line="276" w:lineRule="auto"/>
        <w:ind w:right="7"/>
        <w:rPr>
          <w:rFonts w:ascii="Arial Narrow" w:hAnsi="Arial Narrow"/>
        </w:rPr>
      </w:pPr>
    </w:p>
    <w:p w14:paraId="6F956777" w14:textId="77777777" w:rsidR="008800EA" w:rsidRDefault="008800EA" w:rsidP="008800EA">
      <w:pPr>
        <w:spacing w:line="276" w:lineRule="auto"/>
        <w:rPr>
          <w:rFonts w:ascii="Arial Narrow" w:hAnsi="Arial Narrow"/>
          <w:b/>
        </w:rPr>
      </w:pPr>
    </w:p>
    <w:p w14:paraId="51AF42D4" w14:textId="77777777" w:rsidR="008800EA" w:rsidRDefault="008800EA" w:rsidP="008800EA">
      <w:pPr>
        <w:spacing w:line="276" w:lineRule="auto"/>
        <w:rPr>
          <w:rFonts w:ascii="Arial Narrow" w:hAnsi="Arial Narrow"/>
          <w:b/>
        </w:rPr>
      </w:pPr>
    </w:p>
    <w:p w14:paraId="4BA3AFEF" w14:textId="77777777" w:rsidR="008800EA" w:rsidRDefault="008800EA" w:rsidP="008800EA">
      <w:pPr>
        <w:spacing w:line="276" w:lineRule="auto"/>
        <w:rPr>
          <w:rFonts w:ascii="Arial Narrow" w:hAnsi="Arial Narrow"/>
          <w:b/>
        </w:rPr>
      </w:pPr>
    </w:p>
    <w:p w14:paraId="61A13365" w14:textId="77777777" w:rsidR="008800EA" w:rsidRDefault="008800EA" w:rsidP="008800EA">
      <w:pPr>
        <w:spacing w:line="276" w:lineRule="auto"/>
        <w:rPr>
          <w:rFonts w:ascii="Arial Narrow" w:hAnsi="Arial Narrow"/>
          <w:b/>
        </w:rPr>
      </w:pPr>
    </w:p>
    <w:p w14:paraId="003DA627" w14:textId="77777777" w:rsidR="008800EA" w:rsidRDefault="008800EA" w:rsidP="008800EA">
      <w:pPr>
        <w:spacing w:line="276" w:lineRule="auto"/>
        <w:rPr>
          <w:rFonts w:ascii="Arial Narrow" w:hAnsi="Arial Narrow"/>
          <w:b/>
        </w:rPr>
      </w:pPr>
    </w:p>
    <w:p w14:paraId="581BCE54" w14:textId="77777777" w:rsidR="008800EA" w:rsidRPr="005A1AA1" w:rsidRDefault="008800EA" w:rsidP="008800EA">
      <w:pPr>
        <w:spacing w:line="276" w:lineRule="auto"/>
        <w:rPr>
          <w:rFonts w:ascii="Arial Narrow" w:hAnsi="Arial Narrow"/>
          <w:b/>
        </w:rPr>
      </w:pPr>
      <w:r w:rsidRPr="005A1AA1">
        <w:rPr>
          <w:rFonts w:ascii="Arial Narrow" w:hAnsi="Arial Narrow"/>
          <w:b/>
        </w:rPr>
        <w:t xml:space="preserve">CHAPITRE  7. PEINTURE </w:t>
      </w:r>
    </w:p>
    <w:p w14:paraId="3DC75425" w14:textId="77777777" w:rsidR="008800EA" w:rsidRPr="005A1AA1" w:rsidRDefault="008800EA" w:rsidP="008800EA">
      <w:pPr>
        <w:pStyle w:val="Textebrut"/>
        <w:spacing w:line="276" w:lineRule="auto"/>
        <w:jc w:val="both"/>
        <w:rPr>
          <w:rFonts w:ascii="Arial Narrow" w:hAnsi="Arial Narrow"/>
          <w:b/>
          <w:sz w:val="24"/>
        </w:rPr>
      </w:pPr>
    </w:p>
    <w:p w14:paraId="22F3D953" w14:textId="77777777" w:rsidR="008800EA" w:rsidRPr="005A1AA1" w:rsidRDefault="008800EA" w:rsidP="008800EA">
      <w:pPr>
        <w:pStyle w:val="Textebrut"/>
        <w:spacing w:line="276" w:lineRule="auto"/>
        <w:jc w:val="both"/>
        <w:rPr>
          <w:rFonts w:ascii="Arial Narrow" w:hAnsi="Arial Narrow"/>
          <w:b/>
          <w:sz w:val="24"/>
        </w:rPr>
      </w:pPr>
      <w:r w:rsidRPr="005A1AA1">
        <w:rPr>
          <w:rFonts w:ascii="Arial Narrow" w:hAnsi="Arial Narrow"/>
          <w:b/>
          <w:sz w:val="24"/>
        </w:rPr>
        <w:t xml:space="preserve">Article 7.1. </w:t>
      </w:r>
      <w:r w:rsidRPr="005A1AA1">
        <w:rPr>
          <w:rFonts w:ascii="Arial Narrow" w:hAnsi="Arial Narrow"/>
          <w:b/>
          <w:sz w:val="24"/>
          <w:u w:val="single"/>
        </w:rPr>
        <w:t>Généralités</w:t>
      </w:r>
    </w:p>
    <w:p w14:paraId="7FE4FC5F" w14:textId="77777777" w:rsidR="008800EA" w:rsidRPr="005A1AA1" w:rsidRDefault="008800EA" w:rsidP="008800EA">
      <w:pPr>
        <w:pStyle w:val="Titre2"/>
        <w:tabs>
          <w:tab w:val="left" w:pos="1134"/>
          <w:tab w:val="right" w:pos="8505"/>
          <w:tab w:val="right" w:pos="8789"/>
        </w:tabs>
        <w:spacing w:line="276" w:lineRule="auto"/>
        <w:rPr>
          <w:rFonts w:ascii="Arial Narrow" w:hAnsi="Arial Narrow"/>
          <w:sz w:val="24"/>
          <w:szCs w:val="24"/>
        </w:rPr>
      </w:pPr>
      <w:r w:rsidRPr="005A1AA1">
        <w:rPr>
          <w:rFonts w:ascii="Arial Narrow" w:hAnsi="Arial Narrow"/>
          <w:sz w:val="24"/>
          <w:szCs w:val="24"/>
        </w:rPr>
        <w:t>Vérification et réception du support</w:t>
      </w:r>
    </w:p>
    <w:p w14:paraId="0EB2C3B2" w14:textId="77777777" w:rsidR="008800EA" w:rsidRPr="005A1AA1" w:rsidRDefault="008800EA" w:rsidP="008800EA">
      <w:pPr>
        <w:tabs>
          <w:tab w:val="left" w:pos="1134"/>
          <w:tab w:val="right" w:pos="8505"/>
          <w:tab w:val="right" w:pos="8789"/>
        </w:tabs>
        <w:spacing w:line="276" w:lineRule="auto"/>
        <w:rPr>
          <w:rFonts w:ascii="Arial Narrow" w:hAnsi="Arial Narrow"/>
        </w:rPr>
      </w:pPr>
    </w:p>
    <w:p w14:paraId="7B0A4ED0" w14:textId="77777777" w:rsidR="008800EA" w:rsidRPr="005A1AA1" w:rsidRDefault="008800EA" w:rsidP="008800EA">
      <w:pPr>
        <w:pStyle w:val="CSC"/>
        <w:tabs>
          <w:tab w:val="clear" w:pos="1120"/>
          <w:tab w:val="left" w:pos="1134"/>
          <w:tab w:val="right" w:pos="8505"/>
          <w:tab w:val="right" w:pos="8789"/>
        </w:tabs>
        <w:spacing w:line="276" w:lineRule="auto"/>
        <w:rPr>
          <w:rFonts w:ascii="Arial Narrow" w:hAnsi="Arial Narrow"/>
          <w:sz w:val="24"/>
          <w:szCs w:val="24"/>
        </w:rPr>
      </w:pPr>
      <w:r w:rsidRPr="005A1AA1">
        <w:rPr>
          <w:rFonts w:ascii="Arial Narrow" w:hAnsi="Arial Narrow"/>
          <w:sz w:val="24"/>
          <w:szCs w:val="24"/>
        </w:rPr>
        <w:t>Avant le début de ses travaux, l’entrepreneur procédera à la vérification de l’état des supports. Si aucune réserve n’a été faite lors de cette vérification, toutes réfections ultérieures éventuelles sont à la charge de l’entrepreneur du présent lot.</w:t>
      </w:r>
    </w:p>
    <w:p w14:paraId="557E88E2" w14:textId="77777777" w:rsidR="008800EA" w:rsidRPr="005A1AA1" w:rsidRDefault="008800EA" w:rsidP="008800EA">
      <w:pPr>
        <w:pStyle w:val="CSC"/>
        <w:tabs>
          <w:tab w:val="clear" w:pos="1120"/>
          <w:tab w:val="left" w:pos="1134"/>
          <w:tab w:val="right" w:pos="8505"/>
          <w:tab w:val="right" w:pos="8789"/>
        </w:tabs>
        <w:spacing w:line="276" w:lineRule="auto"/>
        <w:rPr>
          <w:rFonts w:ascii="Arial Narrow" w:hAnsi="Arial Narrow"/>
          <w:sz w:val="24"/>
          <w:szCs w:val="24"/>
        </w:rPr>
      </w:pPr>
      <w:r w:rsidRPr="005A1AA1">
        <w:rPr>
          <w:rFonts w:ascii="Arial Narrow" w:hAnsi="Arial Narrow"/>
          <w:sz w:val="24"/>
          <w:szCs w:val="24"/>
        </w:rPr>
        <w:t>Tout début d'exécution des travaux de peinture vaut acceptation par l'entrepreneur de l'état des supports.</w:t>
      </w:r>
    </w:p>
    <w:p w14:paraId="725621BC" w14:textId="77777777" w:rsidR="008800EA" w:rsidRPr="005A1AA1" w:rsidRDefault="008800EA" w:rsidP="008800EA">
      <w:pPr>
        <w:pStyle w:val="CSC"/>
        <w:tabs>
          <w:tab w:val="clear" w:pos="1120"/>
          <w:tab w:val="left" w:pos="1134"/>
          <w:tab w:val="right" w:pos="8505"/>
          <w:tab w:val="right" w:pos="8789"/>
        </w:tabs>
        <w:spacing w:line="276" w:lineRule="auto"/>
        <w:rPr>
          <w:rFonts w:ascii="Arial Narrow" w:hAnsi="Arial Narrow"/>
          <w:sz w:val="24"/>
          <w:szCs w:val="24"/>
        </w:rPr>
      </w:pPr>
    </w:p>
    <w:p w14:paraId="6D592F1E" w14:textId="77777777" w:rsidR="008800EA" w:rsidRPr="005A1AA1" w:rsidRDefault="008800EA" w:rsidP="008800EA">
      <w:pPr>
        <w:pStyle w:val="CSC"/>
        <w:tabs>
          <w:tab w:val="clear" w:pos="1120"/>
          <w:tab w:val="left" w:pos="1134"/>
          <w:tab w:val="right" w:pos="8505"/>
          <w:tab w:val="right" w:pos="8789"/>
        </w:tabs>
        <w:spacing w:line="276" w:lineRule="auto"/>
        <w:rPr>
          <w:rFonts w:ascii="Arial Narrow" w:hAnsi="Arial Narrow"/>
          <w:b/>
          <w:sz w:val="24"/>
          <w:szCs w:val="24"/>
        </w:rPr>
      </w:pPr>
      <w:r w:rsidRPr="005A1AA1">
        <w:rPr>
          <w:rFonts w:ascii="Arial Narrow" w:hAnsi="Arial Narrow"/>
          <w:b/>
          <w:sz w:val="24"/>
          <w:szCs w:val="24"/>
        </w:rPr>
        <w:t>Préparation du support</w:t>
      </w:r>
    </w:p>
    <w:p w14:paraId="11717BA0" w14:textId="77777777" w:rsidR="008800EA" w:rsidRPr="005A1AA1" w:rsidRDefault="008800EA" w:rsidP="008800EA">
      <w:pPr>
        <w:pStyle w:val="CSC"/>
        <w:tabs>
          <w:tab w:val="clear" w:pos="1120"/>
          <w:tab w:val="left" w:pos="1134"/>
          <w:tab w:val="right" w:pos="8505"/>
          <w:tab w:val="right" w:pos="8789"/>
        </w:tabs>
        <w:spacing w:line="276" w:lineRule="auto"/>
        <w:rPr>
          <w:rFonts w:ascii="Arial Narrow" w:hAnsi="Arial Narrow"/>
          <w:b/>
          <w:sz w:val="24"/>
          <w:szCs w:val="24"/>
        </w:rPr>
      </w:pPr>
    </w:p>
    <w:p w14:paraId="49A067FD" w14:textId="77777777" w:rsidR="008800EA" w:rsidRPr="005A1AA1" w:rsidRDefault="008800EA" w:rsidP="008800EA">
      <w:pPr>
        <w:pStyle w:val="CSC"/>
        <w:tabs>
          <w:tab w:val="clear" w:pos="1120"/>
          <w:tab w:val="left" w:pos="1134"/>
          <w:tab w:val="right" w:pos="8505"/>
          <w:tab w:val="right" w:pos="8789"/>
        </w:tabs>
        <w:spacing w:line="276" w:lineRule="auto"/>
        <w:rPr>
          <w:rFonts w:ascii="Arial Narrow" w:hAnsi="Arial Narrow"/>
          <w:sz w:val="24"/>
          <w:szCs w:val="24"/>
        </w:rPr>
      </w:pPr>
      <w:r w:rsidRPr="005A1AA1">
        <w:rPr>
          <w:rFonts w:ascii="Arial Narrow" w:hAnsi="Arial Narrow"/>
          <w:sz w:val="24"/>
          <w:szCs w:val="24"/>
        </w:rPr>
        <w:t>Selon la nature du support et le degré de finition exigé dans le présent descriptif, l’entrepreneur prévoit dès sa soumission le travail nécessaire à la préparation adéquate :</w:t>
      </w:r>
    </w:p>
    <w:p w14:paraId="29C23DF6" w14:textId="77777777" w:rsidR="008800EA" w:rsidRPr="005A1AA1" w:rsidRDefault="008800EA" w:rsidP="008800EA">
      <w:pPr>
        <w:pStyle w:val="CSC"/>
        <w:tabs>
          <w:tab w:val="clear" w:pos="1120"/>
          <w:tab w:val="left" w:pos="1134"/>
          <w:tab w:val="right" w:pos="8505"/>
          <w:tab w:val="right" w:pos="8789"/>
        </w:tabs>
        <w:spacing w:line="276" w:lineRule="auto"/>
        <w:rPr>
          <w:rFonts w:ascii="Arial Narrow" w:hAnsi="Arial Narrow"/>
          <w:sz w:val="24"/>
          <w:szCs w:val="24"/>
        </w:rPr>
      </w:pPr>
    </w:p>
    <w:p w14:paraId="1BCFD32C" w14:textId="77777777" w:rsidR="008800EA" w:rsidRPr="005A1AA1" w:rsidRDefault="008800EA" w:rsidP="008800EA">
      <w:pPr>
        <w:pStyle w:val="CSC"/>
        <w:tabs>
          <w:tab w:val="clear" w:pos="1120"/>
          <w:tab w:val="left" w:pos="1134"/>
          <w:tab w:val="right" w:pos="8505"/>
          <w:tab w:val="right" w:pos="8789"/>
        </w:tabs>
        <w:spacing w:line="276" w:lineRule="auto"/>
        <w:rPr>
          <w:rFonts w:ascii="Arial Narrow" w:hAnsi="Arial Narrow"/>
          <w:sz w:val="24"/>
          <w:szCs w:val="24"/>
        </w:rPr>
      </w:pPr>
      <w:r w:rsidRPr="005A1AA1">
        <w:rPr>
          <w:rFonts w:ascii="Arial Narrow" w:hAnsi="Arial Narrow"/>
          <w:sz w:val="24"/>
          <w:szCs w:val="24"/>
        </w:rPr>
        <w:t>D’une manière générale, il est demandé que l’entrepreneur applique un primer en conformité avec le type de peinture et de relief choisis.</w:t>
      </w:r>
    </w:p>
    <w:p w14:paraId="0EE4F96F" w14:textId="77777777" w:rsidR="008800EA" w:rsidRPr="005A1AA1" w:rsidRDefault="008800EA" w:rsidP="008800EA">
      <w:pPr>
        <w:pStyle w:val="CSC"/>
        <w:tabs>
          <w:tab w:val="clear" w:pos="1120"/>
          <w:tab w:val="left" w:pos="1134"/>
          <w:tab w:val="right" w:pos="8505"/>
          <w:tab w:val="right" w:pos="8789"/>
        </w:tabs>
        <w:spacing w:line="276" w:lineRule="auto"/>
        <w:rPr>
          <w:rFonts w:ascii="Arial Narrow" w:hAnsi="Arial Narrow"/>
          <w:sz w:val="24"/>
          <w:szCs w:val="24"/>
        </w:rPr>
      </w:pPr>
    </w:p>
    <w:p w14:paraId="0141BE84" w14:textId="77777777" w:rsidR="008800EA" w:rsidRPr="005A1AA1" w:rsidRDefault="008800EA" w:rsidP="008800EA">
      <w:pPr>
        <w:pStyle w:val="CSC"/>
        <w:tabs>
          <w:tab w:val="clear" w:pos="1120"/>
          <w:tab w:val="left" w:pos="1134"/>
          <w:tab w:val="right" w:pos="8505"/>
          <w:tab w:val="right" w:pos="8789"/>
        </w:tabs>
        <w:spacing w:line="276" w:lineRule="auto"/>
        <w:rPr>
          <w:rFonts w:ascii="Arial Narrow" w:hAnsi="Arial Narrow"/>
          <w:sz w:val="24"/>
          <w:szCs w:val="24"/>
        </w:rPr>
      </w:pPr>
      <w:r w:rsidRPr="005A1AA1">
        <w:rPr>
          <w:rFonts w:ascii="Arial Narrow" w:hAnsi="Arial Narrow"/>
          <w:sz w:val="24"/>
          <w:szCs w:val="24"/>
        </w:rPr>
        <w:t>En général, le travail demandé pour ce type de support est de degré II (corrections de la porosité et de la rugosité, sans modification de la planéité de l’ensemble).</w:t>
      </w:r>
    </w:p>
    <w:p w14:paraId="5236815A" w14:textId="77777777" w:rsidR="008800EA" w:rsidRPr="005A1AA1" w:rsidRDefault="008800EA" w:rsidP="008800EA">
      <w:pPr>
        <w:pStyle w:val="CSC"/>
        <w:tabs>
          <w:tab w:val="clear" w:pos="1120"/>
          <w:tab w:val="left" w:pos="1134"/>
          <w:tab w:val="right" w:pos="8505"/>
          <w:tab w:val="right" w:pos="8789"/>
        </w:tabs>
        <w:spacing w:line="276" w:lineRule="auto"/>
        <w:rPr>
          <w:rFonts w:ascii="Arial Narrow" w:hAnsi="Arial Narrow"/>
          <w:sz w:val="24"/>
          <w:szCs w:val="24"/>
        </w:rPr>
      </w:pPr>
    </w:p>
    <w:p w14:paraId="100D4AC4" w14:textId="77777777" w:rsidR="008800EA" w:rsidRPr="005A1AA1" w:rsidRDefault="008800EA" w:rsidP="008800EA">
      <w:pPr>
        <w:pStyle w:val="CSC"/>
        <w:tabs>
          <w:tab w:val="clear" w:pos="1120"/>
          <w:tab w:val="left" w:pos="142"/>
          <w:tab w:val="left" w:pos="1134"/>
          <w:tab w:val="right" w:pos="8505"/>
          <w:tab w:val="right" w:pos="8789"/>
        </w:tabs>
        <w:spacing w:line="276" w:lineRule="auto"/>
        <w:rPr>
          <w:rFonts w:ascii="Arial Narrow" w:hAnsi="Arial Narrow"/>
          <w:sz w:val="24"/>
          <w:szCs w:val="24"/>
        </w:rPr>
      </w:pPr>
      <w:r w:rsidRPr="005A1AA1">
        <w:rPr>
          <w:rFonts w:ascii="Arial Narrow" w:hAnsi="Arial Narrow"/>
          <w:i/>
          <w:sz w:val="24"/>
          <w:szCs w:val="24"/>
        </w:rPr>
        <w:t>Sur maçonneries, bétons et cimentages</w:t>
      </w:r>
      <w:r w:rsidRPr="005A1AA1">
        <w:rPr>
          <w:rFonts w:ascii="Arial Narrow" w:hAnsi="Arial Narrow"/>
          <w:sz w:val="24"/>
          <w:szCs w:val="24"/>
        </w:rPr>
        <w:t> :</w:t>
      </w:r>
    </w:p>
    <w:p w14:paraId="68FA03D0" w14:textId="77777777" w:rsidR="008800EA" w:rsidRPr="005A1AA1" w:rsidRDefault="008800EA" w:rsidP="008800EA">
      <w:pPr>
        <w:pStyle w:val="CSC"/>
        <w:tabs>
          <w:tab w:val="clear" w:pos="1120"/>
          <w:tab w:val="left" w:pos="142"/>
          <w:tab w:val="left" w:pos="1134"/>
          <w:tab w:val="right" w:pos="8505"/>
          <w:tab w:val="right" w:pos="8789"/>
        </w:tabs>
        <w:spacing w:line="276" w:lineRule="auto"/>
        <w:rPr>
          <w:rFonts w:ascii="Arial Narrow" w:hAnsi="Arial Narrow"/>
          <w:sz w:val="24"/>
          <w:szCs w:val="24"/>
          <w:u w:val="single"/>
        </w:rPr>
      </w:pPr>
    </w:p>
    <w:p w14:paraId="5A712EC2" w14:textId="77777777" w:rsidR="008800EA" w:rsidRPr="005A1AA1" w:rsidRDefault="008800EA" w:rsidP="008800EA">
      <w:pPr>
        <w:pStyle w:val="CSC"/>
        <w:tabs>
          <w:tab w:val="clear" w:pos="560"/>
          <w:tab w:val="clear" w:pos="1120"/>
          <w:tab w:val="left" w:pos="142"/>
          <w:tab w:val="left" w:pos="284"/>
          <w:tab w:val="left" w:pos="1134"/>
          <w:tab w:val="right" w:pos="8505"/>
          <w:tab w:val="right" w:pos="8789"/>
        </w:tabs>
        <w:spacing w:line="276" w:lineRule="auto"/>
        <w:rPr>
          <w:rFonts w:ascii="Arial Narrow" w:hAnsi="Arial Narrow"/>
          <w:sz w:val="24"/>
          <w:szCs w:val="24"/>
        </w:rPr>
      </w:pPr>
      <w:r w:rsidRPr="005A1AA1">
        <w:rPr>
          <w:rFonts w:ascii="Arial Narrow" w:hAnsi="Arial Narrow"/>
          <w:sz w:val="24"/>
          <w:szCs w:val="24"/>
        </w:rPr>
        <w:tab/>
        <w:t>-</w:t>
      </w:r>
      <w:r w:rsidRPr="005A1AA1">
        <w:rPr>
          <w:rFonts w:ascii="Arial Narrow" w:hAnsi="Arial Narrow"/>
          <w:sz w:val="24"/>
          <w:szCs w:val="24"/>
        </w:rPr>
        <w:tab/>
        <w:t>Correction de la réaction basique des matériaux poreux.</w:t>
      </w:r>
    </w:p>
    <w:p w14:paraId="431BAD68" w14:textId="77777777" w:rsidR="008800EA" w:rsidRPr="005A1AA1" w:rsidRDefault="008800EA" w:rsidP="008800EA">
      <w:pPr>
        <w:pStyle w:val="CSC"/>
        <w:tabs>
          <w:tab w:val="clear" w:pos="560"/>
          <w:tab w:val="clear" w:pos="1120"/>
          <w:tab w:val="left" w:pos="142"/>
          <w:tab w:val="left" w:pos="284"/>
          <w:tab w:val="left" w:pos="1134"/>
          <w:tab w:val="right" w:pos="8505"/>
          <w:tab w:val="right" w:pos="8789"/>
        </w:tabs>
        <w:spacing w:line="276" w:lineRule="auto"/>
        <w:rPr>
          <w:rFonts w:ascii="Arial Narrow" w:hAnsi="Arial Narrow"/>
          <w:sz w:val="24"/>
          <w:szCs w:val="24"/>
        </w:rPr>
      </w:pPr>
      <w:r w:rsidRPr="005A1AA1">
        <w:rPr>
          <w:rFonts w:ascii="Arial Narrow" w:hAnsi="Arial Narrow"/>
          <w:sz w:val="24"/>
          <w:szCs w:val="24"/>
        </w:rPr>
        <w:tab/>
        <w:t>-</w:t>
      </w:r>
      <w:r w:rsidRPr="005A1AA1">
        <w:rPr>
          <w:rFonts w:ascii="Arial Narrow" w:hAnsi="Arial Narrow"/>
          <w:sz w:val="24"/>
          <w:szCs w:val="24"/>
        </w:rPr>
        <w:tab/>
        <w:t>Elimination de toute trace d’efflorescences.</w:t>
      </w:r>
    </w:p>
    <w:p w14:paraId="17D83BF6" w14:textId="77777777" w:rsidR="008800EA" w:rsidRPr="005A1AA1" w:rsidRDefault="008800EA" w:rsidP="008800EA">
      <w:pPr>
        <w:pStyle w:val="CSC"/>
        <w:tabs>
          <w:tab w:val="clear" w:pos="560"/>
          <w:tab w:val="clear" w:pos="1120"/>
          <w:tab w:val="left" w:pos="142"/>
          <w:tab w:val="left" w:pos="284"/>
          <w:tab w:val="left" w:pos="1134"/>
          <w:tab w:val="right" w:pos="8505"/>
          <w:tab w:val="right" w:pos="8789"/>
        </w:tabs>
        <w:spacing w:line="276" w:lineRule="auto"/>
        <w:ind w:firstLine="142"/>
        <w:rPr>
          <w:rFonts w:ascii="Arial Narrow" w:hAnsi="Arial Narrow"/>
          <w:sz w:val="24"/>
          <w:szCs w:val="24"/>
        </w:rPr>
      </w:pPr>
      <w:r w:rsidRPr="005A1AA1">
        <w:rPr>
          <w:rFonts w:ascii="Arial Narrow" w:hAnsi="Arial Narrow"/>
          <w:sz w:val="24"/>
          <w:szCs w:val="24"/>
        </w:rPr>
        <w:t>-</w:t>
      </w:r>
      <w:r w:rsidRPr="005A1AA1">
        <w:rPr>
          <w:rFonts w:ascii="Arial Narrow" w:hAnsi="Arial Narrow"/>
          <w:sz w:val="24"/>
          <w:szCs w:val="24"/>
        </w:rPr>
        <w:tab/>
        <w:t>Elimination des agents de décoffrage.</w:t>
      </w:r>
    </w:p>
    <w:p w14:paraId="5D81034A" w14:textId="77777777" w:rsidR="008800EA" w:rsidRPr="005A1AA1" w:rsidRDefault="008800EA" w:rsidP="008800EA">
      <w:pPr>
        <w:pStyle w:val="CSC"/>
        <w:tabs>
          <w:tab w:val="clear" w:pos="560"/>
          <w:tab w:val="clear" w:pos="1120"/>
          <w:tab w:val="left" w:pos="142"/>
          <w:tab w:val="left" w:pos="284"/>
          <w:tab w:val="left" w:pos="1134"/>
          <w:tab w:val="right" w:pos="8505"/>
          <w:tab w:val="right" w:pos="8789"/>
        </w:tabs>
        <w:spacing w:line="276" w:lineRule="auto"/>
        <w:ind w:firstLine="142"/>
        <w:rPr>
          <w:rFonts w:ascii="Arial Narrow" w:hAnsi="Arial Narrow"/>
          <w:sz w:val="24"/>
          <w:szCs w:val="24"/>
        </w:rPr>
      </w:pPr>
      <w:r w:rsidRPr="005A1AA1">
        <w:rPr>
          <w:rFonts w:ascii="Arial Narrow" w:hAnsi="Arial Narrow"/>
          <w:sz w:val="24"/>
          <w:szCs w:val="24"/>
        </w:rPr>
        <w:t>-</w:t>
      </w:r>
      <w:r w:rsidRPr="005A1AA1">
        <w:rPr>
          <w:rFonts w:ascii="Arial Narrow" w:hAnsi="Arial Narrow"/>
          <w:sz w:val="24"/>
          <w:szCs w:val="24"/>
        </w:rPr>
        <w:tab/>
        <w:t>Elimination des mousses et des moisissures.</w:t>
      </w:r>
    </w:p>
    <w:p w14:paraId="39680D31" w14:textId="77777777" w:rsidR="008800EA" w:rsidRPr="005A1AA1" w:rsidRDefault="008800EA" w:rsidP="008800EA">
      <w:pPr>
        <w:pStyle w:val="CSC"/>
        <w:tabs>
          <w:tab w:val="clear" w:pos="560"/>
          <w:tab w:val="clear" w:pos="1120"/>
          <w:tab w:val="left" w:pos="142"/>
          <w:tab w:val="left" w:pos="284"/>
          <w:tab w:val="left" w:pos="1134"/>
          <w:tab w:val="right" w:pos="8505"/>
          <w:tab w:val="right" w:pos="8789"/>
        </w:tabs>
        <w:spacing w:line="276" w:lineRule="auto"/>
        <w:ind w:firstLine="142"/>
        <w:rPr>
          <w:rFonts w:ascii="Arial Narrow" w:hAnsi="Arial Narrow"/>
          <w:sz w:val="24"/>
          <w:szCs w:val="24"/>
        </w:rPr>
      </w:pPr>
      <w:r w:rsidRPr="005A1AA1">
        <w:rPr>
          <w:rFonts w:ascii="Arial Narrow" w:hAnsi="Arial Narrow"/>
          <w:sz w:val="24"/>
          <w:szCs w:val="24"/>
        </w:rPr>
        <w:t>-</w:t>
      </w:r>
      <w:r w:rsidRPr="005A1AA1">
        <w:rPr>
          <w:rFonts w:ascii="Arial Narrow" w:hAnsi="Arial Narrow"/>
          <w:sz w:val="24"/>
          <w:szCs w:val="24"/>
        </w:rPr>
        <w:tab/>
        <w:t>Elimination des bavures, des fibres visibles et déballage des bétons.</w:t>
      </w:r>
    </w:p>
    <w:p w14:paraId="67CEEC70" w14:textId="77777777" w:rsidR="008800EA" w:rsidRPr="005A1AA1" w:rsidRDefault="008800EA" w:rsidP="008800EA">
      <w:pPr>
        <w:pStyle w:val="CSC"/>
        <w:tabs>
          <w:tab w:val="clear" w:pos="560"/>
          <w:tab w:val="clear" w:pos="1120"/>
          <w:tab w:val="left" w:pos="142"/>
          <w:tab w:val="left" w:pos="284"/>
          <w:tab w:val="left" w:pos="1134"/>
          <w:tab w:val="right" w:pos="8505"/>
          <w:tab w:val="right" w:pos="8789"/>
        </w:tabs>
        <w:spacing w:line="276" w:lineRule="auto"/>
        <w:ind w:firstLine="142"/>
        <w:rPr>
          <w:rFonts w:ascii="Arial Narrow" w:hAnsi="Arial Narrow"/>
          <w:sz w:val="24"/>
          <w:szCs w:val="24"/>
        </w:rPr>
      </w:pPr>
      <w:r w:rsidRPr="005A1AA1">
        <w:rPr>
          <w:rFonts w:ascii="Arial Narrow" w:hAnsi="Arial Narrow"/>
          <w:sz w:val="24"/>
          <w:szCs w:val="24"/>
        </w:rPr>
        <w:t>-</w:t>
      </w:r>
      <w:r w:rsidRPr="005A1AA1">
        <w:rPr>
          <w:rFonts w:ascii="Arial Narrow" w:hAnsi="Arial Narrow"/>
          <w:sz w:val="24"/>
          <w:szCs w:val="24"/>
        </w:rPr>
        <w:tab/>
        <w:t>Traitement des graffitis.</w:t>
      </w:r>
    </w:p>
    <w:p w14:paraId="08516426" w14:textId="77777777" w:rsidR="008800EA" w:rsidRPr="005A1AA1" w:rsidRDefault="008800EA" w:rsidP="008800EA">
      <w:pPr>
        <w:pStyle w:val="CSC"/>
        <w:tabs>
          <w:tab w:val="clear" w:pos="560"/>
          <w:tab w:val="clear" w:pos="1120"/>
          <w:tab w:val="left" w:pos="142"/>
          <w:tab w:val="left" w:pos="284"/>
          <w:tab w:val="left" w:pos="1134"/>
          <w:tab w:val="right" w:pos="8505"/>
          <w:tab w:val="right" w:pos="8789"/>
        </w:tabs>
        <w:spacing w:line="276" w:lineRule="auto"/>
        <w:ind w:firstLine="142"/>
        <w:rPr>
          <w:rFonts w:ascii="Arial Narrow" w:hAnsi="Arial Narrow"/>
          <w:sz w:val="24"/>
          <w:szCs w:val="24"/>
        </w:rPr>
      </w:pPr>
      <w:r w:rsidRPr="005A1AA1">
        <w:rPr>
          <w:rFonts w:ascii="Arial Narrow" w:hAnsi="Arial Narrow"/>
          <w:sz w:val="24"/>
          <w:szCs w:val="24"/>
        </w:rPr>
        <w:t>-</w:t>
      </w:r>
      <w:r w:rsidRPr="005A1AA1">
        <w:rPr>
          <w:rFonts w:ascii="Arial Narrow" w:hAnsi="Arial Narrow"/>
          <w:sz w:val="24"/>
          <w:szCs w:val="24"/>
        </w:rPr>
        <w:tab/>
        <w:t>Traitement des défauts de cohésion du support.</w:t>
      </w:r>
    </w:p>
    <w:p w14:paraId="357BC904" w14:textId="77777777" w:rsidR="008800EA" w:rsidRPr="005A1AA1" w:rsidRDefault="008800EA" w:rsidP="008800EA">
      <w:pPr>
        <w:pStyle w:val="CSC"/>
        <w:tabs>
          <w:tab w:val="clear" w:pos="560"/>
          <w:tab w:val="clear" w:pos="1120"/>
          <w:tab w:val="left" w:pos="142"/>
          <w:tab w:val="left" w:pos="284"/>
          <w:tab w:val="left" w:pos="1134"/>
          <w:tab w:val="right" w:pos="8505"/>
          <w:tab w:val="right" w:pos="8789"/>
        </w:tabs>
        <w:spacing w:line="276" w:lineRule="auto"/>
        <w:ind w:firstLine="142"/>
        <w:rPr>
          <w:rFonts w:ascii="Arial Narrow" w:hAnsi="Arial Narrow"/>
          <w:sz w:val="24"/>
          <w:szCs w:val="24"/>
        </w:rPr>
      </w:pPr>
      <w:r w:rsidRPr="005A1AA1">
        <w:rPr>
          <w:rFonts w:ascii="Arial Narrow" w:hAnsi="Arial Narrow"/>
          <w:sz w:val="24"/>
          <w:szCs w:val="24"/>
        </w:rPr>
        <w:t>-</w:t>
      </w:r>
      <w:r w:rsidRPr="005A1AA1">
        <w:rPr>
          <w:rFonts w:ascii="Arial Narrow" w:hAnsi="Arial Narrow"/>
          <w:sz w:val="24"/>
          <w:szCs w:val="24"/>
        </w:rPr>
        <w:tab/>
        <w:t>Régulation du pouvoir absorbant du support.</w:t>
      </w:r>
    </w:p>
    <w:p w14:paraId="68DB75AB" w14:textId="77777777" w:rsidR="008800EA" w:rsidRPr="005A1AA1" w:rsidRDefault="008800EA" w:rsidP="008800EA">
      <w:pPr>
        <w:pStyle w:val="CSC"/>
        <w:tabs>
          <w:tab w:val="clear" w:pos="560"/>
          <w:tab w:val="clear" w:pos="1120"/>
          <w:tab w:val="left" w:pos="142"/>
          <w:tab w:val="left" w:pos="284"/>
          <w:tab w:val="left" w:pos="1134"/>
          <w:tab w:val="right" w:pos="8505"/>
          <w:tab w:val="right" w:pos="8789"/>
        </w:tabs>
        <w:spacing w:line="276" w:lineRule="auto"/>
        <w:ind w:firstLine="142"/>
        <w:rPr>
          <w:rFonts w:ascii="Arial Narrow" w:hAnsi="Arial Narrow"/>
          <w:sz w:val="24"/>
          <w:szCs w:val="24"/>
        </w:rPr>
      </w:pPr>
      <w:r w:rsidRPr="005A1AA1">
        <w:rPr>
          <w:rFonts w:ascii="Arial Narrow" w:hAnsi="Arial Narrow"/>
          <w:sz w:val="24"/>
          <w:szCs w:val="24"/>
        </w:rPr>
        <w:t>-</w:t>
      </w:r>
      <w:r w:rsidRPr="005A1AA1">
        <w:rPr>
          <w:rFonts w:ascii="Arial Narrow" w:hAnsi="Arial Narrow"/>
          <w:sz w:val="24"/>
          <w:szCs w:val="24"/>
        </w:rPr>
        <w:tab/>
        <w:t>Traitement des supports hydrofugés.</w:t>
      </w:r>
    </w:p>
    <w:p w14:paraId="463E0B72" w14:textId="77777777" w:rsidR="008800EA" w:rsidRPr="005A1AA1" w:rsidRDefault="008800EA" w:rsidP="008800EA">
      <w:pPr>
        <w:pStyle w:val="CSC"/>
        <w:tabs>
          <w:tab w:val="clear" w:pos="560"/>
          <w:tab w:val="clear" w:pos="1120"/>
          <w:tab w:val="left" w:pos="142"/>
          <w:tab w:val="left" w:pos="284"/>
          <w:tab w:val="left" w:pos="1134"/>
          <w:tab w:val="right" w:pos="8505"/>
          <w:tab w:val="right" w:pos="8789"/>
        </w:tabs>
        <w:spacing w:line="276" w:lineRule="auto"/>
        <w:rPr>
          <w:rFonts w:ascii="Arial Narrow" w:hAnsi="Arial Narrow"/>
          <w:sz w:val="24"/>
          <w:szCs w:val="24"/>
        </w:rPr>
      </w:pPr>
    </w:p>
    <w:p w14:paraId="5549E496" w14:textId="77777777" w:rsidR="008800EA" w:rsidRPr="005A1AA1" w:rsidRDefault="008800EA" w:rsidP="008800EA">
      <w:pPr>
        <w:pStyle w:val="CSC"/>
        <w:tabs>
          <w:tab w:val="clear" w:pos="560"/>
          <w:tab w:val="clear" w:pos="1120"/>
          <w:tab w:val="left" w:pos="142"/>
          <w:tab w:val="left" w:pos="1134"/>
          <w:tab w:val="right" w:pos="8505"/>
          <w:tab w:val="right" w:pos="8789"/>
        </w:tabs>
        <w:spacing w:line="276" w:lineRule="auto"/>
        <w:rPr>
          <w:rFonts w:ascii="Arial Narrow" w:hAnsi="Arial Narrow"/>
          <w:i/>
          <w:sz w:val="24"/>
          <w:szCs w:val="24"/>
        </w:rPr>
      </w:pPr>
      <w:r w:rsidRPr="005A1AA1">
        <w:rPr>
          <w:rFonts w:ascii="Arial Narrow" w:hAnsi="Arial Narrow"/>
          <w:i/>
          <w:sz w:val="24"/>
          <w:szCs w:val="24"/>
        </w:rPr>
        <w:t xml:space="preserve">Sur plâtres, dérivés de plâtre et enduits </w:t>
      </w:r>
      <w:r w:rsidRPr="005A1AA1">
        <w:rPr>
          <w:rFonts w:ascii="Arial Narrow" w:hAnsi="Arial Narrow"/>
          <w:sz w:val="24"/>
          <w:szCs w:val="24"/>
        </w:rPr>
        <w:t>:</w:t>
      </w:r>
    </w:p>
    <w:p w14:paraId="0ED335F9" w14:textId="77777777" w:rsidR="008800EA" w:rsidRPr="005A1AA1" w:rsidRDefault="008800EA" w:rsidP="008800EA">
      <w:pPr>
        <w:pStyle w:val="CSC"/>
        <w:tabs>
          <w:tab w:val="clear" w:pos="560"/>
          <w:tab w:val="clear" w:pos="1120"/>
          <w:tab w:val="left" w:pos="142"/>
          <w:tab w:val="left" w:pos="1134"/>
          <w:tab w:val="right" w:pos="8505"/>
          <w:tab w:val="right" w:pos="8789"/>
        </w:tabs>
        <w:spacing w:line="276" w:lineRule="auto"/>
        <w:rPr>
          <w:rFonts w:ascii="Arial Narrow" w:hAnsi="Arial Narrow"/>
          <w:i/>
          <w:sz w:val="24"/>
          <w:szCs w:val="24"/>
        </w:rPr>
      </w:pPr>
    </w:p>
    <w:p w14:paraId="57CA3F03" w14:textId="77777777" w:rsidR="008800EA" w:rsidRPr="005A1AA1" w:rsidRDefault="008800EA" w:rsidP="008800EA">
      <w:pPr>
        <w:tabs>
          <w:tab w:val="left" w:pos="142"/>
          <w:tab w:val="left" w:pos="284"/>
          <w:tab w:val="left" w:pos="1134"/>
          <w:tab w:val="left" w:pos="2260"/>
          <w:tab w:val="left" w:pos="3960"/>
          <w:tab w:val="left" w:pos="5640"/>
          <w:tab w:val="right" w:pos="8505"/>
          <w:tab w:val="right" w:pos="8789"/>
        </w:tabs>
        <w:spacing w:line="276" w:lineRule="auto"/>
        <w:ind w:left="282" w:right="159" w:hanging="140"/>
        <w:rPr>
          <w:rFonts w:ascii="Arial Narrow" w:hAnsi="Arial Narrow"/>
        </w:rPr>
      </w:pPr>
      <w:r w:rsidRPr="005A1AA1">
        <w:rPr>
          <w:rFonts w:ascii="Arial Narrow" w:hAnsi="Arial Narrow"/>
        </w:rPr>
        <w:t>-</w:t>
      </w:r>
      <w:r w:rsidRPr="005A1AA1">
        <w:rPr>
          <w:rFonts w:ascii="Arial Narrow" w:hAnsi="Arial Narrow"/>
        </w:rPr>
        <w:tab/>
        <w:t>Eliminer les imperfections du plâtre en frottant sur la surface avec un petit bloc de bois.  Ensuite dépoussiérer.</w:t>
      </w:r>
    </w:p>
    <w:p w14:paraId="04E040B7" w14:textId="77777777" w:rsidR="008800EA" w:rsidRPr="005A1AA1" w:rsidRDefault="008800EA" w:rsidP="008800EA">
      <w:pPr>
        <w:tabs>
          <w:tab w:val="left" w:pos="142"/>
          <w:tab w:val="left" w:pos="284"/>
          <w:tab w:val="left" w:pos="1134"/>
          <w:tab w:val="left" w:pos="2260"/>
          <w:tab w:val="left" w:pos="3960"/>
          <w:tab w:val="left" w:pos="5640"/>
          <w:tab w:val="right" w:pos="8505"/>
          <w:tab w:val="right" w:pos="8789"/>
        </w:tabs>
        <w:spacing w:line="276" w:lineRule="auto"/>
        <w:ind w:right="159" w:firstLine="142"/>
        <w:rPr>
          <w:rFonts w:ascii="Arial Narrow" w:hAnsi="Arial Narrow"/>
        </w:rPr>
      </w:pPr>
      <w:r w:rsidRPr="005A1AA1">
        <w:rPr>
          <w:rFonts w:ascii="Arial Narrow" w:hAnsi="Arial Narrow"/>
        </w:rPr>
        <w:lastRenderedPageBreak/>
        <w:t>-</w:t>
      </w:r>
      <w:r w:rsidRPr="005A1AA1">
        <w:rPr>
          <w:rFonts w:ascii="Arial Narrow" w:hAnsi="Arial Narrow"/>
        </w:rPr>
        <w:tab/>
        <w:t>Isoler toute la surface à l’aide du fixateur diable à l’eau.</w:t>
      </w:r>
    </w:p>
    <w:p w14:paraId="2A1F722A" w14:textId="77777777" w:rsidR="008800EA" w:rsidRPr="005A1AA1" w:rsidRDefault="008800EA" w:rsidP="008800EA">
      <w:pPr>
        <w:tabs>
          <w:tab w:val="left" w:pos="284"/>
          <w:tab w:val="left" w:pos="1134"/>
          <w:tab w:val="left" w:pos="2260"/>
          <w:tab w:val="left" w:pos="3960"/>
          <w:tab w:val="left" w:pos="5640"/>
          <w:tab w:val="right" w:pos="8505"/>
          <w:tab w:val="right" w:pos="8789"/>
        </w:tabs>
        <w:spacing w:line="276" w:lineRule="auto"/>
        <w:ind w:left="284" w:right="159" w:hanging="142"/>
        <w:rPr>
          <w:rFonts w:ascii="Arial Narrow" w:hAnsi="Arial Narrow"/>
        </w:rPr>
      </w:pPr>
      <w:r w:rsidRPr="005A1AA1">
        <w:rPr>
          <w:rFonts w:ascii="Arial Narrow" w:hAnsi="Arial Narrow"/>
        </w:rPr>
        <w:t>-</w:t>
      </w:r>
      <w:r w:rsidRPr="005A1AA1">
        <w:rPr>
          <w:rFonts w:ascii="Arial Narrow" w:hAnsi="Arial Narrow"/>
        </w:rPr>
        <w:tab/>
        <w:t>Retoucher à l’enduit et, si nécessaire, procéder à un enduisage total à l’enduit.  Poncer et dépoussiérer l’enduit.</w:t>
      </w:r>
    </w:p>
    <w:p w14:paraId="136B8C41" w14:textId="77777777" w:rsidR="008800EA" w:rsidRPr="005A1AA1" w:rsidRDefault="008800EA" w:rsidP="008800EA">
      <w:pPr>
        <w:tabs>
          <w:tab w:val="left" w:pos="142"/>
          <w:tab w:val="left" w:pos="560"/>
          <w:tab w:val="left" w:pos="1134"/>
          <w:tab w:val="left" w:pos="2260"/>
          <w:tab w:val="left" w:pos="3960"/>
          <w:tab w:val="left" w:pos="5640"/>
          <w:tab w:val="right" w:pos="8505"/>
          <w:tab w:val="right" w:pos="8789"/>
        </w:tabs>
        <w:spacing w:line="276" w:lineRule="auto"/>
        <w:ind w:left="284" w:right="159" w:hanging="142"/>
        <w:rPr>
          <w:rFonts w:ascii="Arial Narrow" w:hAnsi="Arial Narrow"/>
        </w:rPr>
      </w:pPr>
      <w:r w:rsidRPr="005A1AA1">
        <w:rPr>
          <w:rFonts w:ascii="Arial Narrow" w:hAnsi="Arial Narrow"/>
        </w:rPr>
        <w:t>-</w:t>
      </w:r>
      <w:r w:rsidRPr="005A1AA1">
        <w:rPr>
          <w:rFonts w:ascii="Arial Narrow" w:hAnsi="Arial Narrow"/>
        </w:rPr>
        <w:tab/>
        <w:t>Terminer avec deux couches opacifiantes de telle façon à avoir une opacité complète sans nuage ni grains prononcés.  Normalement deux couches suffisent, toutefois le maître de l’ouvrage peut exiger sans supplément le nombre de couches nécessaires afin d’obtenir un résultat exemplaire.  Aucune distinction sera faite au métré pour l’usage de cette peinture sur mur ou sur plafond.</w:t>
      </w:r>
    </w:p>
    <w:p w14:paraId="1FF048AC" w14:textId="77777777" w:rsidR="008800EA" w:rsidRPr="005A1AA1" w:rsidRDefault="008800EA" w:rsidP="008800EA">
      <w:pPr>
        <w:pStyle w:val="CSC"/>
        <w:tabs>
          <w:tab w:val="clear" w:pos="1120"/>
          <w:tab w:val="left" w:pos="1134"/>
          <w:tab w:val="right" w:pos="8505"/>
          <w:tab w:val="right" w:pos="8789"/>
        </w:tabs>
        <w:spacing w:line="276" w:lineRule="auto"/>
        <w:rPr>
          <w:rFonts w:ascii="Arial Narrow" w:hAnsi="Arial Narrow"/>
          <w:sz w:val="24"/>
          <w:szCs w:val="24"/>
        </w:rPr>
      </w:pPr>
    </w:p>
    <w:p w14:paraId="6020A4A8" w14:textId="77777777" w:rsidR="008800EA" w:rsidRPr="005A1AA1" w:rsidRDefault="008800EA" w:rsidP="008800EA">
      <w:pPr>
        <w:pStyle w:val="CSC"/>
        <w:tabs>
          <w:tab w:val="clear" w:pos="560"/>
          <w:tab w:val="clear" w:pos="1120"/>
          <w:tab w:val="left" w:pos="142"/>
          <w:tab w:val="left" w:pos="1134"/>
          <w:tab w:val="right" w:pos="8505"/>
          <w:tab w:val="right" w:pos="8789"/>
        </w:tabs>
        <w:spacing w:line="276" w:lineRule="auto"/>
        <w:rPr>
          <w:rFonts w:ascii="Arial Narrow" w:hAnsi="Arial Narrow"/>
          <w:sz w:val="24"/>
          <w:szCs w:val="24"/>
        </w:rPr>
      </w:pPr>
      <w:r w:rsidRPr="005A1AA1">
        <w:rPr>
          <w:rFonts w:ascii="Arial Narrow" w:hAnsi="Arial Narrow"/>
          <w:i/>
          <w:sz w:val="24"/>
          <w:szCs w:val="24"/>
        </w:rPr>
        <w:t>Sur supports métalliques </w:t>
      </w:r>
      <w:r w:rsidRPr="005A1AA1">
        <w:rPr>
          <w:rFonts w:ascii="Arial Narrow" w:hAnsi="Arial Narrow"/>
          <w:sz w:val="24"/>
          <w:szCs w:val="24"/>
        </w:rPr>
        <w:t>:</w:t>
      </w:r>
    </w:p>
    <w:p w14:paraId="5F59A762" w14:textId="77777777" w:rsidR="008800EA" w:rsidRPr="005A1AA1" w:rsidRDefault="008800EA" w:rsidP="008800EA">
      <w:pPr>
        <w:pStyle w:val="CSC"/>
        <w:tabs>
          <w:tab w:val="clear" w:pos="560"/>
          <w:tab w:val="clear" w:pos="1120"/>
          <w:tab w:val="left" w:pos="142"/>
          <w:tab w:val="left" w:pos="1134"/>
          <w:tab w:val="right" w:pos="8505"/>
          <w:tab w:val="right" w:pos="8789"/>
        </w:tabs>
        <w:spacing w:line="276" w:lineRule="auto"/>
        <w:rPr>
          <w:rFonts w:ascii="Arial Narrow" w:hAnsi="Arial Narrow"/>
          <w:i/>
          <w:sz w:val="24"/>
          <w:szCs w:val="24"/>
        </w:rPr>
      </w:pPr>
    </w:p>
    <w:p w14:paraId="0D773917" w14:textId="77777777" w:rsidR="008800EA" w:rsidRPr="005A1AA1" w:rsidRDefault="008800EA" w:rsidP="008800EA">
      <w:pPr>
        <w:tabs>
          <w:tab w:val="left" w:pos="284"/>
          <w:tab w:val="left" w:pos="1134"/>
          <w:tab w:val="right" w:pos="8505"/>
          <w:tab w:val="right" w:pos="8789"/>
        </w:tabs>
        <w:spacing w:line="276" w:lineRule="auto"/>
        <w:ind w:left="284" w:hanging="142"/>
        <w:rPr>
          <w:rFonts w:ascii="Arial Narrow" w:hAnsi="Arial Narrow"/>
        </w:rPr>
      </w:pPr>
      <w:r w:rsidRPr="005A1AA1">
        <w:rPr>
          <w:rFonts w:ascii="Arial Narrow" w:hAnsi="Arial Narrow"/>
        </w:rPr>
        <w:t>-</w:t>
      </w:r>
      <w:r w:rsidRPr="005A1AA1">
        <w:rPr>
          <w:rFonts w:ascii="Arial Narrow" w:hAnsi="Arial Narrow"/>
        </w:rPr>
        <w:tab/>
        <w:t xml:space="preserve">Ponçage, nettoyage et dégraissage des aciers de manière à obtenir un support lisse et adapté à la mise en peinture.  </w:t>
      </w:r>
    </w:p>
    <w:p w14:paraId="31D5DCB5" w14:textId="77777777" w:rsidR="008800EA" w:rsidRPr="005A1AA1" w:rsidRDefault="008800EA" w:rsidP="008800EA">
      <w:pPr>
        <w:tabs>
          <w:tab w:val="left" w:pos="284"/>
          <w:tab w:val="left" w:pos="1134"/>
          <w:tab w:val="right" w:pos="8505"/>
          <w:tab w:val="right" w:pos="8789"/>
        </w:tabs>
        <w:spacing w:line="276" w:lineRule="auto"/>
        <w:ind w:left="284" w:hanging="142"/>
        <w:rPr>
          <w:rFonts w:ascii="Arial Narrow" w:hAnsi="Arial Narrow"/>
        </w:rPr>
      </w:pPr>
      <w:r w:rsidRPr="005A1AA1">
        <w:rPr>
          <w:rFonts w:ascii="Arial Narrow" w:hAnsi="Arial Narrow"/>
        </w:rPr>
        <w:t>-</w:t>
      </w:r>
      <w:r w:rsidRPr="005A1AA1">
        <w:rPr>
          <w:rFonts w:ascii="Arial Narrow" w:hAnsi="Arial Narrow"/>
        </w:rPr>
        <w:tab/>
        <w:t xml:space="preserve">Couches de primer et de protection </w:t>
      </w:r>
      <w:proofErr w:type="spellStart"/>
      <w:r w:rsidRPr="005A1AA1">
        <w:rPr>
          <w:rFonts w:ascii="Arial Narrow" w:hAnsi="Arial Narrow"/>
        </w:rPr>
        <w:t>anti-rouille</w:t>
      </w:r>
      <w:proofErr w:type="spellEnd"/>
      <w:r w:rsidRPr="005A1AA1">
        <w:rPr>
          <w:rFonts w:ascii="Arial Narrow" w:hAnsi="Arial Narrow"/>
        </w:rPr>
        <w:t xml:space="preserve"> semi-synthétique.  </w:t>
      </w:r>
    </w:p>
    <w:p w14:paraId="7480CBD1" w14:textId="77777777" w:rsidR="008800EA" w:rsidRPr="005A1AA1" w:rsidRDefault="008800EA" w:rsidP="008800EA">
      <w:pPr>
        <w:tabs>
          <w:tab w:val="left" w:pos="284"/>
          <w:tab w:val="left" w:pos="1134"/>
          <w:tab w:val="right" w:pos="8505"/>
          <w:tab w:val="right" w:pos="8789"/>
        </w:tabs>
        <w:spacing w:line="276" w:lineRule="auto"/>
        <w:ind w:left="284" w:hanging="142"/>
        <w:rPr>
          <w:rFonts w:ascii="Arial Narrow" w:hAnsi="Arial Narrow"/>
        </w:rPr>
      </w:pPr>
      <w:r w:rsidRPr="005A1AA1">
        <w:rPr>
          <w:rFonts w:ascii="Arial Narrow" w:hAnsi="Arial Narrow"/>
        </w:rPr>
        <w:t>-</w:t>
      </w:r>
      <w:r w:rsidRPr="005A1AA1">
        <w:rPr>
          <w:rFonts w:ascii="Arial Narrow" w:hAnsi="Arial Narrow"/>
        </w:rPr>
        <w:tab/>
        <w:t>Finition au moyen de résines glycérophtaliques dont les teintes seront choisies par l’auteur de projet.</w:t>
      </w:r>
    </w:p>
    <w:p w14:paraId="0C17F662" w14:textId="77777777" w:rsidR="008800EA" w:rsidRPr="005A1AA1" w:rsidRDefault="008800EA" w:rsidP="008800EA">
      <w:pPr>
        <w:tabs>
          <w:tab w:val="left" w:pos="142"/>
          <w:tab w:val="left" w:pos="284"/>
          <w:tab w:val="left" w:pos="1134"/>
          <w:tab w:val="left" w:pos="1701"/>
          <w:tab w:val="left" w:pos="1843"/>
          <w:tab w:val="right" w:pos="8505"/>
          <w:tab w:val="right" w:pos="8789"/>
        </w:tabs>
        <w:spacing w:line="276" w:lineRule="auto"/>
        <w:rPr>
          <w:rFonts w:ascii="Arial Narrow" w:hAnsi="Arial Narrow"/>
        </w:rPr>
      </w:pPr>
      <w:r w:rsidRPr="005A1AA1">
        <w:rPr>
          <w:rFonts w:ascii="Arial Narrow" w:hAnsi="Arial Narrow"/>
        </w:rPr>
        <w:tab/>
        <w:t>-</w:t>
      </w:r>
      <w:r w:rsidRPr="005A1AA1">
        <w:rPr>
          <w:rFonts w:ascii="Arial Narrow" w:hAnsi="Arial Narrow"/>
        </w:rPr>
        <w:tab/>
        <w:t>Préparation :</w:t>
      </w:r>
      <w:r w:rsidRPr="005A1AA1">
        <w:rPr>
          <w:rFonts w:ascii="Arial Narrow" w:hAnsi="Arial Narrow"/>
        </w:rPr>
        <w:tab/>
        <w:t>-</w:t>
      </w:r>
      <w:r w:rsidRPr="005A1AA1">
        <w:rPr>
          <w:rFonts w:ascii="Arial Narrow" w:hAnsi="Arial Narrow"/>
        </w:rPr>
        <w:tab/>
        <w:t>dépoussiérer et dégraisser la surface entière</w:t>
      </w:r>
    </w:p>
    <w:p w14:paraId="0E53BEFC" w14:textId="77777777" w:rsidR="008800EA" w:rsidRPr="005A1AA1" w:rsidRDefault="008800EA" w:rsidP="008800EA">
      <w:pPr>
        <w:tabs>
          <w:tab w:val="left" w:pos="284"/>
          <w:tab w:val="left" w:pos="1134"/>
          <w:tab w:val="left" w:pos="1701"/>
          <w:tab w:val="left" w:pos="1843"/>
          <w:tab w:val="right" w:pos="8505"/>
          <w:tab w:val="right" w:pos="8789"/>
        </w:tabs>
        <w:spacing w:line="276" w:lineRule="auto"/>
        <w:ind w:firstLine="1418"/>
        <w:rPr>
          <w:rFonts w:ascii="Arial Narrow" w:hAnsi="Arial Narrow"/>
        </w:rPr>
      </w:pPr>
      <w:r w:rsidRPr="005A1AA1">
        <w:rPr>
          <w:rFonts w:ascii="Arial Narrow" w:hAnsi="Arial Narrow"/>
        </w:rPr>
        <w:tab/>
        <w:t>-</w:t>
      </w:r>
      <w:r w:rsidRPr="005A1AA1">
        <w:rPr>
          <w:rFonts w:ascii="Arial Narrow" w:hAnsi="Arial Narrow"/>
        </w:rPr>
        <w:tab/>
        <w:t xml:space="preserve">retoucher le fer dénudé au Primer </w:t>
      </w:r>
      <w:proofErr w:type="spellStart"/>
      <w:r w:rsidRPr="005A1AA1">
        <w:rPr>
          <w:rFonts w:ascii="Arial Narrow" w:hAnsi="Arial Narrow"/>
        </w:rPr>
        <w:t>anti-rouille</w:t>
      </w:r>
      <w:proofErr w:type="spellEnd"/>
    </w:p>
    <w:p w14:paraId="3DD2718F" w14:textId="77777777" w:rsidR="008800EA" w:rsidRPr="005A1AA1" w:rsidRDefault="008800EA" w:rsidP="008800EA">
      <w:pPr>
        <w:tabs>
          <w:tab w:val="left" w:pos="284"/>
          <w:tab w:val="left" w:pos="1134"/>
          <w:tab w:val="left" w:pos="1701"/>
          <w:tab w:val="left" w:pos="1843"/>
          <w:tab w:val="right" w:pos="8505"/>
          <w:tab w:val="right" w:pos="8789"/>
        </w:tabs>
        <w:spacing w:line="276" w:lineRule="auto"/>
        <w:ind w:firstLine="1418"/>
        <w:rPr>
          <w:rFonts w:ascii="Arial Narrow" w:hAnsi="Arial Narrow"/>
        </w:rPr>
      </w:pPr>
      <w:r w:rsidRPr="005A1AA1">
        <w:rPr>
          <w:rFonts w:ascii="Arial Narrow" w:hAnsi="Arial Narrow"/>
        </w:rPr>
        <w:tab/>
        <w:t>-</w:t>
      </w:r>
      <w:r w:rsidRPr="005A1AA1">
        <w:rPr>
          <w:rFonts w:ascii="Arial Narrow" w:hAnsi="Arial Narrow"/>
        </w:rPr>
        <w:tab/>
        <w:t>respecter un temps de séchage de 24 à 48 heures</w:t>
      </w:r>
    </w:p>
    <w:p w14:paraId="4D5B54A3" w14:textId="77777777" w:rsidR="008800EA" w:rsidRPr="005A1AA1" w:rsidRDefault="008800EA" w:rsidP="008800EA">
      <w:pPr>
        <w:tabs>
          <w:tab w:val="left" w:pos="284"/>
          <w:tab w:val="left" w:pos="1134"/>
          <w:tab w:val="left" w:pos="1701"/>
          <w:tab w:val="left" w:pos="1843"/>
          <w:tab w:val="right" w:pos="8505"/>
          <w:tab w:val="right" w:pos="8789"/>
        </w:tabs>
        <w:spacing w:line="276" w:lineRule="auto"/>
        <w:ind w:firstLine="1418"/>
        <w:rPr>
          <w:rFonts w:ascii="Arial Narrow" w:hAnsi="Arial Narrow"/>
        </w:rPr>
      </w:pPr>
      <w:r w:rsidRPr="005A1AA1">
        <w:rPr>
          <w:rFonts w:ascii="Arial Narrow" w:hAnsi="Arial Narrow"/>
        </w:rPr>
        <w:tab/>
        <w:t>-</w:t>
      </w:r>
      <w:r w:rsidRPr="005A1AA1">
        <w:rPr>
          <w:rFonts w:ascii="Arial Narrow" w:hAnsi="Arial Narrow"/>
        </w:rPr>
        <w:tab/>
        <w:t>épaisseur de la couche sèche : 35 micromètres</w:t>
      </w:r>
    </w:p>
    <w:p w14:paraId="43CADB50" w14:textId="77777777" w:rsidR="008800EA" w:rsidRPr="005A1AA1" w:rsidRDefault="008800EA" w:rsidP="008800EA">
      <w:pPr>
        <w:tabs>
          <w:tab w:val="left" w:pos="284"/>
          <w:tab w:val="left" w:pos="1134"/>
          <w:tab w:val="left" w:pos="1701"/>
          <w:tab w:val="left" w:pos="1843"/>
          <w:tab w:val="right" w:pos="8505"/>
          <w:tab w:val="right" w:pos="8789"/>
        </w:tabs>
        <w:spacing w:line="276" w:lineRule="auto"/>
        <w:ind w:firstLine="1418"/>
        <w:rPr>
          <w:rFonts w:ascii="Arial Narrow" w:hAnsi="Arial Narrow"/>
        </w:rPr>
      </w:pPr>
      <w:r w:rsidRPr="005A1AA1">
        <w:rPr>
          <w:rFonts w:ascii="Arial Narrow" w:hAnsi="Arial Narrow"/>
        </w:rPr>
        <w:tab/>
        <w:t>-</w:t>
      </w:r>
      <w:r w:rsidRPr="005A1AA1">
        <w:rPr>
          <w:rFonts w:ascii="Arial Narrow" w:hAnsi="Arial Narrow"/>
        </w:rPr>
        <w:tab/>
        <w:t>mastiquer les joints, petits trous, etc., avec un mastic pour châssis en fer</w:t>
      </w:r>
    </w:p>
    <w:p w14:paraId="584C6DB1" w14:textId="77777777" w:rsidR="008800EA" w:rsidRPr="005A1AA1" w:rsidRDefault="008800EA" w:rsidP="008800EA">
      <w:pPr>
        <w:tabs>
          <w:tab w:val="left" w:pos="284"/>
          <w:tab w:val="left" w:pos="1134"/>
          <w:tab w:val="left" w:pos="1701"/>
          <w:tab w:val="left" w:pos="1843"/>
          <w:tab w:val="right" w:pos="8505"/>
          <w:tab w:val="right" w:pos="8789"/>
        </w:tabs>
        <w:spacing w:line="276" w:lineRule="auto"/>
        <w:ind w:firstLine="1418"/>
        <w:rPr>
          <w:rFonts w:ascii="Arial Narrow" w:hAnsi="Arial Narrow"/>
        </w:rPr>
      </w:pPr>
      <w:r w:rsidRPr="005A1AA1">
        <w:rPr>
          <w:rFonts w:ascii="Arial Narrow" w:hAnsi="Arial Narrow"/>
        </w:rPr>
        <w:tab/>
        <w:t>-</w:t>
      </w:r>
      <w:r w:rsidRPr="005A1AA1">
        <w:rPr>
          <w:rFonts w:ascii="Arial Narrow" w:hAnsi="Arial Narrow"/>
        </w:rPr>
        <w:tab/>
        <w:t>retoucher les irrégularités avec de l’enduit</w:t>
      </w:r>
    </w:p>
    <w:p w14:paraId="07191325" w14:textId="77777777" w:rsidR="008800EA" w:rsidRPr="005A1AA1" w:rsidRDefault="008800EA" w:rsidP="008800EA">
      <w:pPr>
        <w:tabs>
          <w:tab w:val="left" w:pos="142"/>
          <w:tab w:val="left" w:pos="284"/>
          <w:tab w:val="left" w:pos="1134"/>
          <w:tab w:val="right" w:pos="8505"/>
          <w:tab w:val="right" w:pos="8789"/>
        </w:tabs>
        <w:spacing w:line="276" w:lineRule="auto"/>
        <w:rPr>
          <w:rFonts w:ascii="Arial Narrow" w:hAnsi="Arial Narrow"/>
        </w:rPr>
      </w:pPr>
      <w:r w:rsidRPr="005A1AA1">
        <w:rPr>
          <w:rFonts w:ascii="Arial Narrow" w:hAnsi="Arial Narrow"/>
        </w:rPr>
        <w:t>-</w:t>
      </w:r>
      <w:r w:rsidRPr="005A1AA1">
        <w:rPr>
          <w:rFonts w:ascii="Arial Narrow" w:hAnsi="Arial Narrow"/>
        </w:rPr>
        <w:tab/>
        <w:t>Finition :</w:t>
      </w:r>
    </w:p>
    <w:p w14:paraId="68001EDF" w14:textId="77777777" w:rsidR="008800EA" w:rsidRPr="005A1AA1" w:rsidRDefault="008800EA" w:rsidP="008800EA">
      <w:pPr>
        <w:tabs>
          <w:tab w:val="left" w:pos="284"/>
          <w:tab w:val="left" w:pos="1134"/>
          <w:tab w:val="right" w:pos="8505"/>
          <w:tab w:val="right" w:pos="8789"/>
        </w:tabs>
        <w:spacing w:line="276" w:lineRule="auto"/>
        <w:ind w:left="284"/>
        <w:rPr>
          <w:rFonts w:ascii="Arial Narrow" w:hAnsi="Arial Narrow"/>
        </w:rPr>
      </w:pPr>
      <w:r w:rsidRPr="005A1AA1">
        <w:rPr>
          <w:rFonts w:ascii="Arial Narrow" w:hAnsi="Arial Narrow"/>
        </w:rPr>
        <w:t>Après ponçage et dépoussiérage, prélaquer avec un primer surfacer.</w:t>
      </w:r>
    </w:p>
    <w:p w14:paraId="67AD4633" w14:textId="77777777" w:rsidR="008800EA" w:rsidRPr="005A1AA1" w:rsidRDefault="008800EA" w:rsidP="008800EA">
      <w:pPr>
        <w:tabs>
          <w:tab w:val="left" w:pos="284"/>
          <w:tab w:val="left" w:pos="1134"/>
          <w:tab w:val="right" w:pos="8505"/>
          <w:tab w:val="right" w:pos="8789"/>
        </w:tabs>
        <w:spacing w:line="276" w:lineRule="auto"/>
        <w:ind w:left="284"/>
        <w:rPr>
          <w:rFonts w:ascii="Arial Narrow" w:hAnsi="Arial Narrow"/>
        </w:rPr>
      </w:pPr>
      <w:r w:rsidRPr="005A1AA1">
        <w:rPr>
          <w:rFonts w:ascii="Arial Narrow" w:hAnsi="Arial Narrow"/>
        </w:rPr>
        <w:t>Le film sec doit résister à l’arrachement rapide de bandes adhésives utilisées pour l’étanchéité lors des cycles de désinfection au formol pratiqués occasionnellement dans les hôpitaux ainsi qu’au grattage à l’ongle.</w:t>
      </w:r>
    </w:p>
    <w:p w14:paraId="7D6AEFA9" w14:textId="77777777" w:rsidR="008800EA" w:rsidRPr="005A1AA1" w:rsidRDefault="008800EA" w:rsidP="008800EA">
      <w:pPr>
        <w:tabs>
          <w:tab w:val="left" w:pos="284"/>
          <w:tab w:val="left" w:pos="1134"/>
          <w:tab w:val="right" w:pos="8505"/>
          <w:tab w:val="right" w:pos="8789"/>
        </w:tabs>
        <w:spacing w:line="276" w:lineRule="auto"/>
        <w:ind w:left="284"/>
        <w:rPr>
          <w:rFonts w:ascii="Arial Narrow" w:hAnsi="Arial Narrow"/>
        </w:rPr>
      </w:pPr>
      <w:r w:rsidRPr="005A1AA1">
        <w:rPr>
          <w:rFonts w:ascii="Arial Narrow" w:hAnsi="Arial Narrow"/>
        </w:rPr>
        <w:t>Sur huisseries le ponçage fin des supports doit être plus soigné en regard des éléments nets et finis que sont les portes.</w:t>
      </w:r>
    </w:p>
    <w:p w14:paraId="0A791E22" w14:textId="77777777" w:rsidR="008800EA" w:rsidRPr="005A1AA1" w:rsidRDefault="008800EA" w:rsidP="008800EA">
      <w:pPr>
        <w:tabs>
          <w:tab w:val="left" w:pos="284"/>
          <w:tab w:val="left" w:pos="1134"/>
          <w:tab w:val="right" w:pos="8505"/>
          <w:tab w:val="right" w:pos="8789"/>
        </w:tabs>
        <w:spacing w:line="276" w:lineRule="auto"/>
        <w:ind w:left="284" w:hanging="284"/>
        <w:rPr>
          <w:rFonts w:ascii="Arial Narrow" w:hAnsi="Arial Narrow"/>
        </w:rPr>
      </w:pPr>
    </w:p>
    <w:p w14:paraId="6385BC04" w14:textId="77777777" w:rsidR="008800EA" w:rsidRPr="005A1AA1" w:rsidRDefault="008800EA" w:rsidP="008800EA">
      <w:pPr>
        <w:pStyle w:val="CSC"/>
        <w:tabs>
          <w:tab w:val="clear" w:pos="560"/>
          <w:tab w:val="clear" w:pos="1120"/>
          <w:tab w:val="left" w:pos="142"/>
          <w:tab w:val="left" w:pos="1134"/>
          <w:tab w:val="right" w:pos="8505"/>
          <w:tab w:val="right" w:pos="8789"/>
        </w:tabs>
        <w:spacing w:line="276" w:lineRule="auto"/>
        <w:rPr>
          <w:rFonts w:ascii="Arial Narrow" w:hAnsi="Arial Narrow"/>
          <w:sz w:val="24"/>
          <w:szCs w:val="24"/>
        </w:rPr>
      </w:pPr>
      <w:r w:rsidRPr="005A1AA1">
        <w:rPr>
          <w:rFonts w:ascii="Arial Narrow" w:hAnsi="Arial Narrow"/>
          <w:i/>
          <w:sz w:val="24"/>
          <w:szCs w:val="24"/>
        </w:rPr>
        <w:t>Sur supports bois ou dérivés du bois </w:t>
      </w:r>
      <w:r w:rsidRPr="005A1AA1">
        <w:rPr>
          <w:rFonts w:ascii="Arial Narrow" w:hAnsi="Arial Narrow"/>
          <w:sz w:val="24"/>
          <w:szCs w:val="24"/>
        </w:rPr>
        <w:t>:</w:t>
      </w:r>
    </w:p>
    <w:p w14:paraId="1C8AD21A" w14:textId="77777777" w:rsidR="008800EA" w:rsidRPr="005A1AA1" w:rsidRDefault="008800EA" w:rsidP="008800EA">
      <w:pPr>
        <w:pStyle w:val="CSC"/>
        <w:tabs>
          <w:tab w:val="clear" w:pos="560"/>
          <w:tab w:val="clear" w:pos="1120"/>
          <w:tab w:val="left" w:pos="142"/>
          <w:tab w:val="left" w:pos="1134"/>
          <w:tab w:val="right" w:pos="8505"/>
          <w:tab w:val="right" w:pos="8789"/>
        </w:tabs>
        <w:spacing w:line="276" w:lineRule="auto"/>
        <w:rPr>
          <w:rFonts w:ascii="Arial Narrow" w:hAnsi="Arial Narrow"/>
          <w:sz w:val="24"/>
          <w:szCs w:val="24"/>
        </w:rPr>
      </w:pPr>
    </w:p>
    <w:p w14:paraId="14AAF176" w14:textId="77777777" w:rsidR="008800EA" w:rsidRPr="005A1AA1" w:rsidRDefault="008800EA" w:rsidP="008800EA">
      <w:pPr>
        <w:pStyle w:val="CSC"/>
        <w:tabs>
          <w:tab w:val="clear" w:pos="560"/>
          <w:tab w:val="clear" w:pos="1120"/>
          <w:tab w:val="left" w:pos="142"/>
          <w:tab w:val="left" w:pos="284"/>
          <w:tab w:val="left" w:pos="1134"/>
          <w:tab w:val="right" w:pos="8505"/>
          <w:tab w:val="right" w:pos="8789"/>
        </w:tabs>
        <w:spacing w:line="276" w:lineRule="auto"/>
        <w:rPr>
          <w:rFonts w:ascii="Arial Narrow" w:hAnsi="Arial Narrow"/>
          <w:sz w:val="24"/>
          <w:szCs w:val="24"/>
        </w:rPr>
      </w:pPr>
      <w:r w:rsidRPr="005A1AA1">
        <w:rPr>
          <w:rFonts w:ascii="Arial Narrow" w:hAnsi="Arial Narrow"/>
          <w:sz w:val="24"/>
          <w:szCs w:val="24"/>
        </w:rPr>
        <w:t>En général, le travail demandé pour tous supports bois ou dérivés du bois est de degré III (corrections de la porosité et exigence d’une fonction protectrice + d’hygiène élevée).  Dans tous les cas, le bois devra toujours être parfaitement bouche-poré et verni ; ce traitement est opéré en passages successifs afin de garantir une finition parfaitement lisse et satinée.</w:t>
      </w:r>
    </w:p>
    <w:p w14:paraId="7CFDF050" w14:textId="77777777" w:rsidR="008800EA" w:rsidRPr="005A1AA1" w:rsidRDefault="008800EA" w:rsidP="008800EA">
      <w:pPr>
        <w:pStyle w:val="CSC"/>
        <w:tabs>
          <w:tab w:val="clear" w:pos="560"/>
          <w:tab w:val="clear" w:pos="1120"/>
          <w:tab w:val="left" w:pos="142"/>
          <w:tab w:val="left" w:pos="284"/>
          <w:tab w:val="left" w:pos="1134"/>
          <w:tab w:val="right" w:pos="8505"/>
          <w:tab w:val="right" w:pos="8789"/>
        </w:tabs>
        <w:spacing w:line="276" w:lineRule="auto"/>
        <w:rPr>
          <w:rFonts w:ascii="Arial Narrow" w:hAnsi="Arial Narrow"/>
          <w:sz w:val="24"/>
          <w:szCs w:val="24"/>
        </w:rPr>
      </w:pPr>
      <w:r w:rsidRPr="005A1AA1">
        <w:rPr>
          <w:rFonts w:ascii="Arial Narrow" w:hAnsi="Arial Narrow"/>
          <w:sz w:val="24"/>
          <w:szCs w:val="24"/>
        </w:rPr>
        <w:tab/>
        <w:t>De plus, selon l’essence du bois rencontré (résineux ou tropical) les traitements et dégraissages préalables seront différents.</w:t>
      </w:r>
    </w:p>
    <w:p w14:paraId="34F932F6" w14:textId="77777777" w:rsidR="008800EA" w:rsidRPr="005A1AA1" w:rsidRDefault="008800EA" w:rsidP="008800EA">
      <w:pPr>
        <w:pStyle w:val="CSC"/>
        <w:tabs>
          <w:tab w:val="clear" w:pos="560"/>
          <w:tab w:val="clear" w:pos="1120"/>
          <w:tab w:val="left" w:pos="142"/>
          <w:tab w:val="left" w:pos="1134"/>
          <w:tab w:val="right" w:pos="8505"/>
          <w:tab w:val="right" w:pos="8789"/>
        </w:tabs>
        <w:spacing w:line="276" w:lineRule="auto"/>
        <w:rPr>
          <w:rFonts w:ascii="Arial Narrow" w:hAnsi="Arial Narrow"/>
          <w:sz w:val="24"/>
          <w:szCs w:val="24"/>
        </w:rPr>
      </w:pPr>
    </w:p>
    <w:p w14:paraId="5724D19F" w14:textId="77777777" w:rsidR="008800EA" w:rsidRPr="005A1AA1" w:rsidRDefault="008800EA" w:rsidP="008800EA">
      <w:pPr>
        <w:pStyle w:val="CSC"/>
        <w:tabs>
          <w:tab w:val="clear" w:pos="560"/>
          <w:tab w:val="left" w:pos="142"/>
          <w:tab w:val="right" w:pos="8505"/>
          <w:tab w:val="right" w:pos="8789"/>
        </w:tabs>
        <w:spacing w:line="276" w:lineRule="auto"/>
        <w:rPr>
          <w:rFonts w:ascii="Arial Narrow" w:hAnsi="Arial Narrow"/>
          <w:i/>
          <w:sz w:val="24"/>
          <w:szCs w:val="24"/>
        </w:rPr>
      </w:pPr>
      <w:r w:rsidRPr="005A1AA1">
        <w:rPr>
          <w:rFonts w:ascii="Arial Narrow" w:hAnsi="Arial Narrow"/>
          <w:i/>
          <w:sz w:val="24"/>
          <w:szCs w:val="24"/>
        </w:rPr>
        <w:t>Composition et type de peintures</w:t>
      </w:r>
    </w:p>
    <w:p w14:paraId="3A8A9AD4" w14:textId="77777777" w:rsidR="008800EA" w:rsidRPr="005A1AA1" w:rsidRDefault="008800EA" w:rsidP="008800EA">
      <w:pPr>
        <w:tabs>
          <w:tab w:val="left" w:pos="580"/>
          <w:tab w:val="left" w:pos="1134"/>
          <w:tab w:val="left" w:pos="1720"/>
          <w:tab w:val="left" w:pos="2260"/>
          <w:tab w:val="left" w:pos="6820"/>
          <w:tab w:val="right" w:pos="8505"/>
          <w:tab w:val="right" w:pos="8789"/>
        </w:tabs>
        <w:spacing w:line="276" w:lineRule="auto"/>
        <w:ind w:right="7"/>
        <w:rPr>
          <w:rFonts w:ascii="Arial Narrow" w:hAnsi="Arial Narrow"/>
        </w:rPr>
      </w:pPr>
    </w:p>
    <w:p w14:paraId="7262773A" w14:textId="77777777" w:rsidR="008800EA" w:rsidRPr="005A1AA1" w:rsidRDefault="008800EA" w:rsidP="008800EA">
      <w:pPr>
        <w:pStyle w:val="CSC"/>
        <w:tabs>
          <w:tab w:val="clear" w:pos="1120"/>
          <w:tab w:val="left" w:pos="1134"/>
          <w:tab w:val="right" w:pos="8505"/>
          <w:tab w:val="right" w:pos="8789"/>
        </w:tabs>
        <w:spacing w:line="276" w:lineRule="auto"/>
        <w:rPr>
          <w:rFonts w:ascii="Arial Narrow" w:hAnsi="Arial Narrow"/>
          <w:sz w:val="24"/>
          <w:szCs w:val="24"/>
        </w:rPr>
      </w:pPr>
      <w:r w:rsidRPr="005A1AA1">
        <w:rPr>
          <w:rFonts w:ascii="Arial Narrow" w:hAnsi="Arial Narrow"/>
          <w:sz w:val="24"/>
          <w:szCs w:val="24"/>
        </w:rPr>
        <w:t>L'entrepreneur effectuera, pour chaque type de peinture, un essai sur support adéquat afin de faire accepter la qualité du travail qui sera réalisé ainsi que le ton choisi.  La surface de l'essai est à convenir au préalable.</w:t>
      </w:r>
    </w:p>
    <w:p w14:paraId="4684DF76" w14:textId="77777777" w:rsidR="008800EA" w:rsidRPr="005A1AA1" w:rsidRDefault="008800EA" w:rsidP="008800EA">
      <w:pPr>
        <w:pStyle w:val="CSC"/>
        <w:tabs>
          <w:tab w:val="clear" w:pos="1120"/>
          <w:tab w:val="left" w:pos="1134"/>
          <w:tab w:val="right" w:pos="8505"/>
          <w:tab w:val="right" w:pos="8789"/>
        </w:tabs>
        <w:spacing w:line="276" w:lineRule="auto"/>
        <w:rPr>
          <w:rFonts w:ascii="Arial Narrow" w:hAnsi="Arial Narrow"/>
          <w:sz w:val="24"/>
          <w:szCs w:val="24"/>
        </w:rPr>
      </w:pPr>
      <w:r w:rsidRPr="005A1AA1">
        <w:rPr>
          <w:rFonts w:ascii="Arial Narrow" w:hAnsi="Arial Narrow"/>
          <w:sz w:val="24"/>
          <w:szCs w:val="24"/>
        </w:rPr>
        <w:lastRenderedPageBreak/>
        <w:t>L'entrepreneur utilise les systèmes de mise en œuvre dans le cadre de la méthode "des performances". Le taux normal d'application à fournir par le fabricant doit permettre sur tous les supports prévus un rapport de contraste minimum de 0,98 mesuré suivant les prescriptions. L'opacité des applications doit être telle lors de la finition qu'aucune transparence ne subsiste, qualité du travail dont seul l'architecte est juge.</w:t>
      </w:r>
    </w:p>
    <w:p w14:paraId="727D8137" w14:textId="77777777" w:rsidR="008800EA" w:rsidRPr="005A1AA1" w:rsidRDefault="008800EA" w:rsidP="008800EA">
      <w:pPr>
        <w:tabs>
          <w:tab w:val="left" w:pos="580"/>
          <w:tab w:val="left" w:pos="1134"/>
          <w:tab w:val="left" w:pos="3100"/>
          <w:tab w:val="left" w:pos="3400"/>
          <w:tab w:val="left" w:pos="6820"/>
          <w:tab w:val="right" w:pos="8505"/>
          <w:tab w:val="right" w:pos="8789"/>
        </w:tabs>
        <w:spacing w:line="276" w:lineRule="auto"/>
        <w:ind w:right="7"/>
        <w:rPr>
          <w:rFonts w:ascii="Arial Narrow" w:hAnsi="Arial Narrow"/>
        </w:rPr>
      </w:pPr>
    </w:p>
    <w:p w14:paraId="53D30288" w14:textId="77777777" w:rsidR="008800EA" w:rsidRPr="005A1AA1" w:rsidRDefault="008800EA" w:rsidP="008800EA">
      <w:pPr>
        <w:pStyle w:val="CSC"/>
        <w:tabs>
          <w:tab w:val="clear" w:pos="1120"/>
          <w:tab w:val="left" w:pos="1134"/>
          <w:tab w:val="right" w:pos="8505"/>
          <w:tab w:val="right" w:pos="8789"/>
        </w:tabs>
        <w:spacing w:line="276" w:lineRule="auto"/>
        <w:rPr>
          <w:rFonts w:ascii="Arial Narrow" w:hAnsi="Arial Narrow"/>
          <w:sz w:val="24"/>
          <w:szCs w:val="24"/>
        </w:rPr>
      </w:pPr>
      <w:r w:rsidRPr="005A1AA1">
        <w:rPr>
          <w:rFonts w:ascii="Arial Narrow" w:hAnsi="Arial Narrow"/>
          <w:sz w:val="24"/>
          <w:szCs w:val="24"/>
        </w:rPr>
        <w:t>L'ultime préparation incombe à l'entreprise de peinture, spécialement les fonds poreux, à bouche-porer, et les fonds rugueux à polir et à enduire.</w:t>
      </w:r>
    </w:p>
    <w:p w14:paraId="6114F671" w14:textId="77777777" w:rsidR="008800EA" w:rsidRPr="005A1AA1" w:rsidRDefault="008800EA" w:rsidP="008800EA">
      <w:pPr>
        <w:tabs>
          <w:tab w:val="left" w:pos="580"/>
          <w:tab w:val="left" w:pos="1134"/>
          <w:tab w:val="left" w:pos="3100"/>
          <w:tab w:val="left" w:pos="3400"/>
          <w:tab w:val="left" w:pos="6820"/>
          <w:tab w:val="right" w:pos="8505"/>
          <w:tab w:val="right" w:pos="8789"/>
        </w:tabs>
        <w:spacing w:line="276" w:lineRule="auto"/>
        <w:ind w:right="7"/>
        <w:rPr>
          <w:rFonts w:ascii="Arial Narrow" w:hAnsi="Arial Narrow"/>
        </w:rPr>
      </w:pPr>
    </w:p>
    <w:p w14:paraId="7C3F417C" w14:textId="77777777" w:rsidR="008800EA" w:rsidRPr="005A1AA1" w:rsidRDefault="008800EA" w:rsidP="008800EA">
      <w:pPr>
        <w:pStyle w:val="CSC"/>
        <w:tabs>
          <w:tab w:val="clear" w:pos="1120"/>
          <w:tab w:val="left" w:pos="1134"/>
          <w:tab w:val="right" w:pos="8505"/>
          <w:tab w:val="right" w:pos="8789"/>
        </w:tabs>
        <w:spacing w:line="276" w:lineRule="auto"/>
        <w:rPr>
          <w:rFonts w:ascii="Arial Narrow" w:hAnsi="Arial Narrow"/>
          <w:sz w:val="24"/>
          <w:szCs w:val="24"/>
        </w:rPr>
      </w:pPr>
      <w:r w:rsidRPr="005A1AA1">
        <w:rPr>
          <w:rFonts w:ascii="Arial Narrow" w:hAnsi="Arial Narrow"/>
          <w:sz w:val="24"/>
          <w:szCs w:val="24"/>
        </w:rPr>
        <w:t>Pour tous les produits mis en œuvre, les prescriptions du fabricant de peinture sont rigoureusement respectées : de même, l'entrepreneur s'assure de la compatibilité entre les supports et les produits mis en œuvre. L'ensemble des produits mis en œuvre doit pour chaque application provenir du même fabricant.  Si des joints souples sont à peindre, ils reçoivent en premier lieu le primer adéquat, il en va de même pour toutes les surfaces. La porosité des surfaces est rendue homogène.</w:t>
      </w:r>
    </w:p>
    <w:p w14:paraId="21C03C97" w14:textId="77777777" w:rsidR="008800EA" w:rsidRPr="005A1AA1" w:rsidRDefault="008800EA" w:rsidP="008800EA">
      <w:pPr>
        <w:pStyle w:val="CSC"/>
        <w:tabs>
          <w:tab w:val="clear" w:pos="1120"/>
          <w:tab w:val="left" w:pos="1134"/>
          <w:tab w:val="right" w:pos="8505"/>
          <w:tab w:val="right" w:pos="8789"/>
        </w:tabs>
        <w:spacing w:line="276" w:lineRule="auto"/>
        <w:rPr>
          <w:rFonts w:ascii="Arial Narrow" w:hAnsi="Arial Narrow"/>
          <w:sz w:val="24"/>
          <w:szCs w:val="24"/>
        </w:rPr>
      </w:pPr>
    </w:p>
    <w:p w14:paraId="66E14126" w14:textId="77777777" w:rsidR="008800EA" w:rsidRPr="005A1AA1" w:rsidRDefault="008800EA" w:rsidP="008800EA">
      <w:pPr>
        <w:pStyle w:val="CSC"/>
        <w:tabs>
          <w:tab w:val="clear" w:pos="1120"/>
          <w:tab w:val="left" w:pos="1134"/>
          <w:tab w:val="right" w:pos="8505"/>
          <w:tab w:val="right" w:pos="8789"/>
        </w:tabs>
        <w:spacing w:line="276" w:lineRule="auto"/>
        <w:rPr>
          <w:rFonts w:ascii="Arial Narrow" w:hAnsi="Arial Narrow"/>
          <w:sz w:val="24"/>
          <w:szCs w:val="24"/>
        </w:rPr>
      </w:pPr>
      <w:r w:rsidRPr="005A1AA1">
        <w:rPr>
          <w:rFonts w:ascii="Arial Narrow" w:hAnsi="Arial Narrow"/>
          <w:sz w:val="24"/>
          <w:szCs w:val="24"/>
          <w:u w:val="single"/>
        </w:rPr>
        <w:t>Dissolvant</w:t>
      </w:r>
    </w:p>
    <w:p w14:paraId="6A8D35E7" w14:textId="77777777" w:rsidR="008800EA" w:rsidRPr="005A1AA1" w:rsidRDefault="008800EA" w:rsidP="008800EA">
      <w:pPr>
        <w:pStyle w:val="CSC"/>
        <w:tabs>
          <w:tab w:val="clear" w:pos="560"/>
          <w:tab w:val="clear" w:pos="1120"/>
          <w:tab w:val="clear" w:pos="1700"/>
          <w:tab w:val="left" w:pos="284"/>
          <w:tab w:val="left" w:pos="567"/>
          <w:tab w:val="left" w:pos="1134"/>
          <w:tab w:val="left" w:pos="1276"/>
          <w:tab w:val="right" w:pos="8505"/>
          <w:tab w:val="right" w:pos="8789"/>
        </w:tabs>
        <w:spacing w:line="276" w:lineRule="auto"/>
        <w:rPr>
          <w:rFonts w:ascii="Arial Narrow" w:hAnsi="Arial Narrow"/>
          <w:sz w:val="24"/>
          <w:szCs w:val="24"/>
        </w:rPr>
      </w:pPr>
    </w:p>
    <w:p w14:paraId="4659DCB9" w14:textId="77777777" w:rsidR="008800EA" w:rsidRPr="005A1AA1" w:rsidRDefault="008800EA" w:rsidP="008800EA">
      <w:pPr>
        <w:pStyle w:val="CSC"/>
        <w:tabs>
          <w:tab w:val="clear" w:pos="560"/>
          <w:tab w:val="clear" w:pos="1120"/>
          <w:tab w:val="clear" w:pos="1700"/>
          <w:tab w:val="left" w:pos="284"/>
          <w:tab w:val="left" w:pos="567"/>
          <w:tab w:val="left" w:pos="1134"/>
          <w:tab w:val="left" w:pos="1276"/>
          <w:tab w:val="right" w:pos="8505"/>
          <w:tab w:val="right" w:pos="8789"/>
        </w:tabs>
        <w:spacing w:line="276" w:lineRule="auto"/>
        <w:rPr>
          <w:rFonts w:ascii="Arial Narrow" w:hAnsi="Arial Narrow"/>
          <w:sz w:val="24"/>
          <w:szCs w:val="24"/>
        </w:rPr>
      </w:pPr>
      <w:r w:rsidRPr="005A1AA1">
        <w:rPr>
          <w:rFonts w:ascii="Arial Narrow" w:hAnsi="Arial Narrow"/>
          <w:sz w:val="24"/>
          <w:szCs w:val="24"/>
        </w:rPr>
        <w:tab/>
        <w:t>-</w:t>
      </w:r>
      <w:r w:rsidRPr="005A1AA1">
        <w:rPr>
          <w:rFonts w:ascii="Arial Narrow" w:hAnsi="Arial Narrow"/>
          <w:sz w:val="24"/>
          <w:szCs w:val="24"/>
        </w:rPr>
        <w:tab/>
        <w:t>dissolvant et diluant à base de cétones, esters et hydrocarbures aliphatiques.</w:t>
      </w:r>
    </w:p>
    <w:p w14:paraId="00757E14" w14:textId="77777777" w:rsidR="008800EA" w:rsidRPr="005A1AA1" w:rsidRDefault="008800EA" w:rsidP="008800EA">
      <w:pPr>
        <w:pStyle w:val="CSC"/>
        <w:tabs>
          <w:tab w:val="clear" w:pos="1120"/>
          <w:tab w:val="left" w:pos="1134"/>
          <w:tab w:val="right" w:pos="8505"/>
          <w:tab w:val="right" w:pos="8789"/>
        </w:tabs>
        <w:spacing w:line="276" w:lineRule="auto"/>
        <w:rPr>
          <w:rFonts w:ascii="Arial Narrow" w:hAnsi="Arial Narrow"/>
          <w:sz w:val="24"/>
          <w:szCs w:val="24"/>
          <w:u w:val="single"/>
        </w:rPr>
      </w:pPr>
    </w:p>
    <w:p w14:paraId="367262B7" w14:textId="77777777" w:rsidR="008800EA" w:rsidRPr="005A1AA1" w:rsidRDefault="008800EA" w:rsidP="008800EA">
      <w:pPr>
        <w:pStyle w:val="CSC"/>
        <w:tabs>
          <w:tab w:val="clear" w:pos="1120"/>
          <w:tab w:val="left" w:pos="1134"/>
          <w:tab w:val="right" w:pos="8505"/>
          <w:tab w:val="right" w:pos="8789"/>
        </w:tabs>
        <w:spacing w:line="276" w:lineRule="auto"/>
        <w:rPr>
          <w:rFonts w:ascii="Arial Narrow" w:hAnsi="Arial Narrow"/>
          <w:sz w:val="24"/>
          <w:szCs w:val="24"/>
        </w:rPr>
      </w:pPr>
      <w:r w:rsidRPr="005A1AA1">
        <w:rPr>
          <w:rFonts w:ascii="Arial Narrow" w:hAnsi="Arial Narrow"/>
          <w:sz w:val="24"/>
          <w:szCs w:val="24"/>
          <w:u w:val="single"/>
        </w:rPr>
        <w:t>Enduits</w:t>
      </w:r>
    </w:p>
    <w:p w14:paraId="5D41C8B7" w14:textId="77777777" w:rsidR="008800EA" w:rsidRPr="005A1AA1" w:rsidRDefault="008800EA" w:rsidP="008800EA">
      <w:pPr>
        <w:pStyle w:val="CSC"/>
        <w:tabs>
          <w:tab w:val="clear" w:pos="1120"/>
          <w:tab w:val="left" w:pos="1134"/>
          <w:tab w:val="right" w:pos="8505"/>
          <w:tab w:val="right" w:pos="8789"/>
        </w:tabs>
        <w:spacing w:line="276" w:lineRule="auto"/>
        <w:rPr>
          <w:rFonts w:ascii="Arial Narrow" w:hAnsi="Arial Narrow"/>
          <w:sz w:val="24"/>
          <w:szCs w:val="24"/>
        </w:rPr>
      </w:pPr>
    </w:p>
    <w:p w14:paraId="3FBE0FAA" w14:textId="77777777" w:rsidR="008800EA" w:rsidRPr="005A1AA1" w:rsidRDefault="008800EA" w:rsidP="008800EA">
      <w:pPr>
        <w:pStyle w:val="CSC"/>
        <w:tabs>
          <w:tab w:val="clear" w:pos="560"/>
          <w:tab w:val="clear" w:pos="1120"/>
          <w:tab w:val="clear" w:pos="1700"/>
          <w:tab w:val="left" w:pos="284"/>
          <w:tab w:val="left" w:pos="1276"/>
          <w:tab w:val="left" w:pos="1418"/>
          <w:tab w:val="right" w:pos="8505"/>
          <w:tab w:val="right" w:pos="8789"/>
        </w:tabs>
        <w:spacing w:line="276" w:lineRule="auto"/>
        <w:rPr>
          <w:rFonts w:ascii="Arial Narrow" w:hAnsi="Arial Narrow"/>
          <w:sz w:val="24"/>
          <w:szCs w:val="24"/>
        </w:rPr>
      </w:pPr>
      <w:r w:rsidRPr="005A1AA1">
        <w:rPr>
          <w:rFonts w:ascii="Arial Narrow" w:hAnsi="Arial Narrow"/>
          <w:sz w:val="24"/>
          <w:szCs w:val="24"/>
        </w:rPr>
        <w:t>1.</w:t>
      </w:r>
      <w:r w:rsidRPr="005A1AA1">
        <w:rPr>
          <w:rFonts w:ascii="Arial Narrow" w:hAnsi="Arial Narrow"/>
          <w:sz w:val="24"/>
          <w:szCs w:val="24"/>
        </w:rPr>
        <w:tab/>
        <w:t>Enduit émulsionné (enduit absorbant pour intérieur) :</w:t>
      </w:r>
    </w:p>
    <w:p w14:paraId="796BB7E8" w14:textId="77777777" w:rsidR="008800EA" w:rsidRPr="005A1AA1" w:rsidRDefault="008800EA" w:rsidP="008800EA">
      <w:pPr>
        <w:pStyle w:val="indent1"/>
        <w:tabs>
          <w:tab w:val="left" w:pos="567"/>
          <w:tab w:val="left" w:pos="1276"/>
          <w:tab w:val="left" w:pos="1560"/>
          <w:tab w:val="right" w:pos="8505"/>
          <w:tab w:val="right" w:pos="8789"/>
        </w:tabs>
        <w:spacing w:line="276" w:lineRule="auto"/>
        <w:ind w:left="1276" w:hanging="992"/>
        <w:rPr>
          <w:rFonts w:ascii="Arial Narrow" w:hAnsi="Arial Narrow"/>
          <w:sz w:val="24"/>
        </w:rPr>
      </w:pPr>
      <w:r w:rsidRPr="005A1AA1">
        <w:rPr>
          <w:rFonts w:ascii="Arial Narrow" w:hAnsi="Arial Narrow"/>
          <w:sz w:val="24"/>
        </w:rPr>
        <w:t>-</w:t>
      </w:r>
      <w:r w:rsidRPr="005A1AA1">
        <w:rPr>
          <w:rFonts w:ascii="Arial Narrow" w:hAnsi="Arial Narrow"/>
          <w:sz w:val="24"/>
        </w:rPr>
        <w:tab/>
        <w:t>liant : vernis phénolique</w:t>
      </w:r>
    </w:p>
    <w:p w14:paraId="347B469A" w14:textId="77777777" w:rsidR="008800EA" w:rsidRPr="005A1AA1" w:rsidRDefault="008800EA" w:rsidP="008800EA">
      <w:pPr>
        <w:pStyle w:val="indent1"/>
        <w:tabs>
          <w:tab w:val="left" w:pos="567"/>
          <w:tab w:val="left" w:pos="1276"/>
          <w:tab w:val="left" w:pos="1560"/>
          <w:tab w:val="right" w:pos="8505"/>
          <w:tab w:val="right" w:pos="8789"/>
        </w:tabs>
        <w:spacing w:line="276" w:lineRule="auto"/>
        <w:ind w:left="1276" w:hanging="992"/>
        <w:rPr>
          <w:rFonts w:ascii="Arial Narrow" w:hAnsi="Arial Narrow"/>
          <w:sz w:val="24"/>
        </w:rPr>
      </w:pPr>
      <w:r w:rsidRPr="005A1AA1">
        <w:rPr>
          <w:rFonts w:ascii="Arial Narrow" w:hAnsi="Arial Narrow"/>
          <w:sz w:val="24"/>
        </w:rPr>
        <w:t>-</w:t>
      </w:r>
      <w:r w:rsidRPr="005A1AA1">
        <w:rPr>
          <w:rFonts w:ascii="Arial Narrow" w:hAnsi="Arial Narrow"/>
          <w:sz w:val="24"/>
        </w:rPr>
        <w:tab/>
        <w:t>pigments couvrants : dioxyde de titane et oxyde de zinc</w:t>
      </w:r>
    </w:p>
    <w:p w14:paraId="78505D94" w14:textId="77777777" w:rsidR="008800EA" w:rsidRPr="005A1AA1" w:rsidRDefault="008800EA" w:rsidP="008800EA">
      <w:pPr>
        <w:pStyle w:val="indent1"/>
        <w:tabs>
          <w:tab w:val="left" w:pos="567"/>
          <w:tab w:val="left" w:pos="1276"/>
          <w:tab w:val="left" w:pos="1560"/>
          <w:tab w:val="right" w:pos="8505"/>
          <w:tab w:val="right" w:pos="8789"/>
        </w:tabs>
        <w:spacing w:line="276" w:lineRule="auto"/>
        <w:ind w:left="1276" w:hanging="992"/>
        <w:rPr>
          <w:rFonts w:ascii="Arial Narrow" w:hAnsi="Arial Narrow"/>
          <w:sz w:val="24"/>
        </w:rPr>
      </w:pPr>
      <w:r w:rsidRPr="005A1AA1">
        <w:rPr>
          <w:rFonts w:ascii="Arial Narrow" w:hAnsi="Arial Narrow"/>
          <w:sz w:val="24"/>
        </w:rPr>
        <w:t>-</w:t>
      </w:r>
      <w:r w:rsidRPr="005A1AA1">
        <w:rPr>
          <w:rFonts w:ascii="Arial Narrow" w:hAnsi="Arial Narrow"/>
          <w:sz w:val="24"/>
        </w:rPr>
        <w:tab/>
        <w:t>pigments auxiliaires : sulfates et carbonates</w:t>
      </w:r>
    </w:p>
    <w:p w14:paraId="3E22FC97" w14:textId="77777777" w:rsidR="008800EA" w:rsidRPr="005A1AA1" w:rsidRDefault="008800EA" w:rsidP="008800EA">
      <w:pPr>
        <w:pStyle w:val="indent1"/>
        <w:tabs>
          <w:tab w:val="left" w:pos="567"/>
          <w:tab w:val="left" w:pos="1276"/>
          <w:tab w:val="left" w:pos="1560"/>
          <w:tab w:val="right" w:pos="8505"/>
          <w:tab w:val="right" w:pos="8789"/>
        </w:tabs>
        <w:spacing w:line="276" w:lineRule="auto"/>
        <w:ind w:left="1276" w:hanging="992"/>
        <w:rPr>
          <w:rFonts w:ascii="Arial Narrow" w:hAnsi="Arial Narrow"/>
          <w:sz w:val="24"/>
        </w:rPr>
      </w:pPr>
      <w:r w:rsidRPr="005A1AA1">
        <w:rPr>
          <w:rFonts w:ascii="Arial Narrow" w:hAnsi="Arial Narrow"/>
          <w:sz w:val="24"/>
        </w:rPr>
        <w:t>-</w:t>
      </w:r>
      <w:r w:rsidRPr="005A1AA1">
        <w:rPr>
          <w:rFonts w:ascii="Arial Narrow" w:hAnsi="Arial Narrow"/>
          <w:sz w:val="24"/>
        </w:rPr>
        <w:tab/>
        <w:t>solvant : hydrocarbures aliphatiques et eau</w:t>
      </w:r>
    </w:p>
    <w:p w14:paraId="5F40F037" w14:textId="77777777" w:rsidR="008800EA" w:rsidRPr="005A1AA1" w:rsidRDefault="008800EA" w:rsidP="008800EA">
      <w:pPr>
        <w:pStyle w:val="indent1"/>
        <w:tabs>
          <w:tab w:val="left" w:pos="567"/>
          <w:tab w:val="left" w:pos="1276"/>
          <w:tab w:val="left" w:pos="1560"/>
          <w:tab w:val="right" w:pos="8505"/>
          <w:tab w:val="right" w:pos="8789"/>
        </w:tabs>
        <w:spacing w:line="276" w:lineRule="auto"/>
        <w:ind w:left="1276" w:hanging="992"/>
        <w:rPr>
          <w:rFonts w:ascii="Arial Narrow" w:hAnsi="Arial Narrow"/>
          <w:sz w:val="24"/>
        </w:rPr>
      </w:pPr>
      <w:r w:rsidRPr="005A1AA1">
        <w:rPr>
          <w:rFonts w:ascii="Arial Narrow" w:hAnsi="Arial Narrow"/>
          <w:sz w:val="24"/>
        </w:rPr>
        <w:t>-</w:t>
      </w:r>
      <w:r w:rsidRPr="005A1AA1">
        <w:rPr>
          <w:rFonts w:ascii="Arial Narrow" w:hAnsi="Arial Narrow"/>
          <w:sz w:val="24"/>
        </w:rPr>
        <w:tab/>
        <w:t>densité : 1,86 ± 0,1</w:t>
      </w:r>
    </w:p>
    <w:p w14:paraId="594C5322" w14:textId="77777777" w:rsidR="008800EA" w:rsidRPr="005A1AA1" w:rsidRDefault="008800EA" w:rsidP="008800EA">
      <w:pPr>
        <w:pStyle w:val="indent1"/>
        <w:tabs>
          <w:tab w:val="left" w:pos="567"/>
          <w:tab w:val="left" w:pos="1276"/>
          <w:tab w:val="right" w:pos="8505"/>
          <w:tab w:val="right" w:pos="8789"/>
        </w:tabs>
        <w:spacing w:line="276" w:lineRule="auto"/>
        <w:ind w:left="1276" w:hanging="142"/>
        <w:rPr>
          <w:rFonts w:ascii="Arial Narrow" w:hAnsi="Arial Narrow"/>
          <w:sz w:val="24"/>
        </w:rPr>
      </w:pPr>
    </w:p>
    <w:p w14:paraId="601E216E" w14:textId="77777777" w:rsidR="008800EA" w:rsidRPr="005A1AA1" w:rsidRDefault="008800EA" w:rsidP="008800EA">
      <w:pPr>
        <w:pStyle w:val="CSC"/>
        <w:tabs>
          <w:tab w:val="clear" w:pos="560"/>
          <w:tab w:val="clear" w:pos="1120"/>
          <w:tab w:val="clear" w:pos="1700"/>
          <w:tab w:val="left" w:pos="284"/>
          <w:tab w:val="left" w:pos="1276"/>
          <w:tab w:val="left" w:pos="1418"/>
          <w:tab w:val="right" w:pos="8505"/>
          <w:tab w:val="right" w:pos="8789"/>
        </w:tabs>
        <w:spacing w:line="276" w:lineRule="auto"/>
        <w:ind w:left="1276" w:hanging="1276"/>
        <w:rPr>
          <w:rFonts w:ascii="Arial Narrow" w:hAnsi="Arial Narrow"/>
          <w:sz w:val="24"/>
          <w:szCs w:val="24"/>
        </w:rPr>
      </w:pPr>
      <w:r w:rsidRPr="005A1AA1">
        <w:rPr>
          <w:rFonts w:ascii="Arial Narrow" w:hAnsi="Arial Narrow"/>
          <w:sz w:val="24"/>
          <w:szCs w:val="24"/>
        </w:rPr>
        <w:t>2.</w:t>
      </w:r>
      <w:r w:rsidRPr="005A1AA1">
        <w:rPr>
          <w:rFonts w:ascii="Arial Narrow" w:hAnsi="Arial Narrow"/>
          <w:sz w:val="24"/>
          <w:szCs w:val="24"/>
        </w:rPr>
        <w:tab/>
        <w:t>Enduit gras (non absorbant pour intérieur et extérieur) :</w:t>
      </w:r>
    </w:p>
    <w:p w14:paraId="7EF5703E" w14:textId="77777777" w:rsidR="008800EA" w:rsidRPr="005A1AA1" w:rsidRDefault="008800EA" w:rsidP="008800EA">
      <w:pPr>
        <w:pStyle w:val="indent1"/>
        <w:tabs>
          <w:tab w:val="left" w:pos="284"/>
          <w:tab w:val="left" w:pos="567"/>
          <w:tab w:val="left" w:pos="1276"/>
          <w:tab w:val="left" w:pos="1560"/>
          <w:tab w:val="right" w:pos="8505"/>
          <w:tab w:val="right" w:pos="8789"/>
        </w:tabs>
        <w:spacing w:line="276" w:lineRule="auto"/>
        <w:ind w:left="1276" w:hanging="992"/>
        <w:rPr>
          <w:rFonts w:ascii="Arial Narrow" w:hAnsi="Arial Narrow"/>
          <w:sz w:val="24"/>
        </w:rPr>
      </w:pPr>
      <w:r w:rsidRPr="005A1AA1">
        <w:rPr>
          <w:rFonts w:ascii="Arial Narrow" w:hAnsi="Arial Narrow"/>
          <w:sz w:val="24"/>
        </w:rPr>
        <w:t>-</w:t>
      </w:r>
      <w:r w:rsidRPr="005A1AA1">
        <w:rPr>
          <w:rFonts w:ascii="Arial Narrow" w:hAnsi="Arial Narrow"/>
          <w:sz w:val="24"/>
        </w:rPr>
        <w:tab/>
        <w:t>liant : résine et vernis phénolique</w:t>
      </w:r>
    </w:p>
    <w:p w14:paraId="28E00152" w14:textId="77777777" w:rsidR="008800EA" w:rsidRPr="005A1AA1" w:rsidRDefault="008800EA" w:rsidP="008800EA">
      <w:pPr>
        <w:pStyle w:val="indent1"/>
        <w:tabs>
          <w:tab w:val="left" w:pos="284"/>
          <w:tab w:val="left" w:pos="567"/>
          <w:tab w:val="left" w:pos="1276"/>
          <w:tab w:val="left" w:pos="1560"/>
          <w:tab w:val="right" w:pos="8505"/>
          <w:tab w:val="right" w:pos="8789"/>
        </w:tabs>
        <w:spacing w:line="276" w:lineRule="auto"/>
        <w:ind w:left="1276" w:hanging="992"/>
        <w:rPr>
          <w:rFonts w:ascii="Arial Narrow" w:hAnsi="Arial Narrow"/>
          <w:sz w:val="24"/>
        </w:rPr>
      </w:pPr>
      <w:r w:rsidRPr="005A1AA1">
        <w:rPr>
          <w:rFonts w:ascii="Arial Narrow" w:hAnsi="Arial Narrow"/>
          <w:sz w:val="24"/>
        </w:rPr>
        <w:t>-</w:t>
      </w:r>
      <w:r w:rsidRPr="005A1AA1">
        <w:rPr>
          <w:rFonts w:ascii="Arial Narrow" w:hAnsi="Arial Narrow"/>
          <w:sz w:val="24"/>
        </w:rPr>
        <w:tab/>
        <w:t>pigments couvrants : dioxyde de titane rutile</w:t>
      </w:r>
    </w:p>
    <w:p w14:paraId="349F77F0" w14:textId="77777777" w:rsidR="008800EA" w:rsidRPr="005A1AA1" w:rsidRDefault="008800EA" w:rsidP="008800EA">
      <w:pPr>
        <w:pStyle w:val="indent1"/>
        <w:tabs>
          <w:tab w:val="left" w:pos="284"/>
          <w:tab w:val="left" w:pos="567"/>
          <w:tab w:val="left" w:pos="1276"/>
          <w:tab w:val="left" w:pos="1560"/>
          <w:tab w:val="right" w:pos="8505"/>
          <w:tab w:val="right" w:pos="8789"/>
        </w:tabs>
        <w:spacing w:line="276" w:lineRule="auto"/>
        <w:ind w:left="1276" w:hanging="992"/>
        <w:rPr>
          <w:rFonts w:ascii="Arial Narrow" w:hAnsi="Arial Narrow"/>
          <w:sz w:val="24"/>
        </w:rPr>
      </w:pPr>
      <w:r w:rsidRPr="005A1AA1">
        <w:rPr>
          <w:rFonts w:ascii="Arial Narrow" w:hAnsi="Arial Narrow"/>
          <w:sz w:val="24"/>
        </w:rPr>
        <w:t>-</w:t>
      </w:r>
      <w:r w:rsidRPr="005A1AA1">
        <w:rPr>
          <w:rFonts w:ascii="Arial Narrow" w:hAnsi="Arial Narrow"/>
          <w:sz w:val="24"/>
        </w:rPr>
        <w:tab/>
        <w:t>pigments auxiliaires : carbonates de calcium et silicates</w:t>
      </w:r>
    </w:p>
    <w:p w14:paraId="64C90129" w14:textId="77777777" w:rsidR="008800EA" w:rsidRPr="005A1AA1" w:rsidRDefault="008800EA" w:rsidP="008800EA">
      <w:pPr>
        <w:pStyle w:val="indent1"/>
        <w:tabs>
          <w:tab w:val="left" w:pos="284"/>
          <w:tab w:val="left" w:pos="567"/>
          <w:tab w:val="left" w:pos="1276"/>
          <w:tab w:val="left" w:pos="1560"/>
          <w:tab w:val="right" w:pos="8505"/>
          <w:tab w:val="right" w:pos="8789"/>
        </w:tabs>
        <w:spacing w:line="276" w:lineRule="auto"/>
        <w:ind w:left="1276" w:hanging="992"/>
        <w:rPr>
          <w:rFonts w:ascii="Arial Narrow" w:hAnsi="Arial Narrow"/>
          <w:sz w:val="24"/>
        </w:rPr>
      </w:pPr>
      <w:r w:rsidRPr="005A1AA1">
        <w:rPr>
          <w:rFonts w:ascii="Arial Narrow" w:hAnsi="Arial Narrow"/>
          <w:sz w:val="24"/>
        </w:rPr>
        <w:t>-</w:t>
      </w:r>
      <w:r w:rsidRPr="005A1AA1">
        <w:rPr>
          <w:rFonts w:ascii="Arial Narrow" w:hAnsi="Arial Narrow"/>
          <w:sz w:val="24"/>
        </w:rPr>
        <w:tab/>
        <w:t>solvant : hydrocarbures aliphatiques</w:t>
      </w:r>
    </w:p>
    <w:p w14:paraId="0E3E6CF8" w14:textId="77777777" w:rsidR="008800EA" w:rsidRPr="005A1AA1" w:rsidRDefault="008800EA" w:rsidP="008800EA">
      <w:pPr>
        <w:pStyle w:val="indent1"/>
        <w:tabs>
          <w:tab w:val="left" w:pos="284"/>
          <w:tab w:val="left" w:pos="567"/>
          <w:tab w:val="left" w:pos="1276"/>
          <w:tab w:val="left" w:pos="1560"/>
          <w:tab w:val="right" w:pos="8505"/>
          <w:tab w:val="right" w:pos="8789"/>
        </w:tabs>
        <w:spacing w:line="276" w:lineRule="auto"/>
        <w:ind w:left="1276" w:hanging="992"/>
        <w:rPr>
          <w:rFonts w:ascii="Arial Narrow" w:hAnsi="Arial Narrow"/>
          <w:sz w:val="24"/>
        </w:rPr>
      </w:pPr>
      <w:r w:rsidRPr="005A1AA1">
        <w:rPr>
          <w:rFonts w:ascii="Arial Narrow" w:hAnsi="Arial Narrow"/>
          <w:sz w:val="24"/>
        </w:rPr>
        <w:t>-</w:t>
      </w:r>
      <w:r w:rsidRPr="005A1AA1">
        <w:rPr>
          <w:rFonts w:ascii="Arial Narrow" w:hAnsi="Arial Narrow"/>
          <w:sz w:val="24"/>
        </w:rPr>
        <w:tab/>
        <w:t>densité : 1,86 ± 0,1</w:t>
      </w:r>
    </w:p>
    <w:p w14:paraId="0BE72F3A" w14:textId="77777777" w:rsidR="008800EA" w:rsidRPr="005A1AA1" w:rsidRDefault="008800EA" w:rsidP="008800EA">
      <w:pPr>
        <w:pStyle w:val="indent1"/>
        <w:tabs>
          <w:tab w:val="left" w:pos="284"/>
          <w:tab w:val="left" w:pos="567"/>
          <w:tab w:val="left" w:pos="1276"/>
          <w:tab w:val="left" w:pos="1560"/>
          <w:tab w:val="right" w:pos="8505"/>
          <w:tab w:val="right" w:pos="8789"/>
        </w:tabs>
        <w:spacing w:line="276" w:lineRule="auto"/>
        <w:ind w:left="1276" w:hanging="992"/>
        <w:rPr>
          <w:rFonts w:ascii="Arial Narrow" w:hAnsi="Arial Narrow"/>
          <w:sz w:val="24"/>
        </w:rPr>
      </w:pPr>
      <w:r w:rsidRPr="005A1AA1">
        <w:rPr>
          <w:rFonts w:ascii="Arial Narrow" w:hAnsi="Arial Narrow"/>
          <w:sz w:val="24"/>
        </w:rPr>
        <w:t>-</w:t>
      </w:r>
      <w:r w:rsidRPr="005A1AA1">
        <w:rPr>
          <w:rFonts w:ascii="Arial Narrow" w:hAnsi="Arial Narrow"/>
          <w:sz w:val="24"/>
        </w:rPr>
        <w:tab/>
        <w:t>temps de séchage à 20°C et 60% H.R. sec 4h.</w:t>
      </w:r>
    </w:p>
    <w:p w14:paraId="3F0B8256" w14:textId="77777777" w:rsidR="008800EA" w:rsidRPr="005A1AA1" w:rsidRDefault="008800EA" w:rsidP="008800EA">
      <w:pPr>
        <w:pStyle w:val="indent1"/>
        <w:tabs>
          <w:tab w:val="left" w:pos="284"/>
          <w:tab w:val="left" w:pos="567"/>
          <w:tab w:val="left" w:pos="1276"/>
          <w:tab w:val="left" w:pos="1560"/>
          <w:tab w:val="right" w:pos="8505"/>
          <w:tab w:val="right" w:pos="8789"/>
        </w:tabs>
        <w:spacing w:line="276" w:lineRule="auto"/>
        <w:ind w:left="1276" w:hanging="992"/>
        <w:rPr>
          <w:rFonts w:ascii="Arial Narrow" w:hAnsi="Arial Narrow"/>
          <w:sz w:val="24"/>
        </w:rPr>
      </w:pPr>
      <w:r w:rsidRPr="005A1AA1">
        <w:rPr>
          <w:rFonts w:ascii="Arial Narrow" w:hAnsi="Arial Narrow"/>
          <w:sz w:val="24"/>
        </w:rPr>
        <w:tab/>
        <w:t>ponçage 24h</w:t>
      </w:r>
    </w:p>
    <w:p w14:paraId="3793F4E9" w14:textId="77777777" w:rsidR="008800EA" w:rsidRPr="005A1AA1" w:rsidRDefault="008800EA" w:rsidP="008800EA">
      <w:pPr>
        <w:pStyle w:val="CSC"/>
        <w:tabs>
          <w:tab w:val="clear" w:pos="560"/>
          <w:tab w:val="left" w:pos="284"/>
          <w:tab w:val="left" w:pos="567"/>
          <w:tab w:val="right" w:pos="8505"/>
          <w:tab w:val="right" w:pos="8789"/>
        </w:tabs>
        <w:spacing w:line="276" w:lineRule="auto"/>
        <w:ind w:left="1134" w:hanging="1134"/>
        <w:rPr>
          <w:rFonts w:ascii="Arial Narrow" w:hAnsi="Arial Narrow"/>
          <w:sz w:val="24"/>
          <w:szCs w:val="24"/>
        </w:rPr>
      </w:pPr>
      <w:r w:rsidRPr="005A1AA1">
        <w:rPr>
          <w:rFonts w:ascii="Arial Narrow" w:hAnsi="Arial Narrow"/>
          <w:sz w:val="24"/>
          <w:szCs w:val="24"/>
          <w:u w:val="single"/>
        </w:rPr>
        <w:t>Fixateur diable à l'eau</w:t>
      </w:r>
    </w:p>
    <w:p w14:paraId="4227560D" w14:textId="77777777" w:rsidR="008800EA" w:rsidRPr="005A1AA1" w:rsidRDefault="008800EA" w:rsidP="008800EA">
      <w:pPr>
        <w:pStyle w:val="CSC"/>
        <w:tabs>
          <w:tab w:val="clear" w:pos="560"/>
          <w:tab w:val="left" w:pos="284"/>
          <w:tab w:val="left" w:pos="567"/>
          <w:tab w:val="right" w:pos="8505"/>
          <w:tab w:val="right" w:pos="8789"/>
        </w:tabs>
        <w:spacing w:line="276" w:lineRule="auto"/>
        <w:ind w:left="1134" w:hanging="1134"/>
        <w:rPr>
          <w:rFonts w:ascii="Arial Narrow" w:hAnsi="Arial Narrow"/>
          <w:sz w:val="24"/>
          <w:szCs w:val="24"/>
        </w:rPr>
      </w:pPr>
      <w:r w:rsidRPr="005A1AA1">
        <w:rPr>
          <w:rFonts w:ascii="Arial Narrow" w:hAnsi="Arial Narrow"/>
          <w:sz w:val="24"/>
          <w:szCs w:val="24"/>
        </w:rPr>
        <w:t>(Isolant pour fonds muraux intérieurs, donne un film incolore isolant) </w:t>
      </w:r>
    </w:p>
    <w:p w14:paraId="7A1D0E88" w14:textId="77777777" w:rsidR="008800EA" w:rsidRPr="005A1AA1" w:rsidRDefault="008800EA" w:rsidP="008800EA">
      <w:pPr>
        <w:pStyle w:val="CSC"/>
        <w:tabs>
          <w:tab w:val="clear" w:pos="560"/>
          <w:tab w:val="left" w:pos="284"/>
          <w:tab w:val="left" w:pos="567"/>
          <w:tab w:val="right" w:pos="8505"/>
          <w:tab w:val="right" w:pos="8789"/>
        </w:tabs>
        <w:spacing w:line="276" w:lineRule="auto"/>
        <w:ind w:left="1134" w:hanging="1134"/>
        <w:rPr>
          <w:rFonts w:ascii="Arial Narrow" w:hAnsi="Arial Narrow"/>
          <w:sz w:val="24"/>
          <w:szCs w:val="24"/>
        </w:rPr>
      </w:pPr>
    </w:p>
    <w:p w14:paraId="47C36121" w14:textId="77777777" w:rsidR="008800EA" w:rsidRPr="005A1AA1" w:rsidRDefault="008800EA" w:rsidP="008800EA">
      <w:pPr>
        <w:pStyle w:val="CSC"/>
        <w:tabs>
          <w:tab w:val="clear" w:pos="560"/>
          <w:tab w:val="clear" w:pos="1120"/>
          <w:tab w:val="clear" w:pos="1700"/>
          <w:tab w:val="left" w:pos="567"/>
          <w:tab w:val="left" w:pos="1134"/>
          <w:tab w:val="left" w:pos="1418"/>
          <w:tab w:val="right" w:pos="8505"/>
          <w:tab w:val="right" w:pos="8789"/>
        </w:tabs>
        <w:spacing w:line="276" w:lineRule="auto"/>
        <w:ind w:left="1134" w:hanging="850"/>
        <w:rPr>
          <w:rFonts w:ascii="Arial Narrow" w:hAnsi="Arial Narrow"/>
          <w:sz w:val="24"/>
          <w:szCs w:val="24"/>
        </w:rPr>
      </w:pPr>
      <w:r w:rsidRPr="005A1AA1">
        <w:rPr>
          <w:rFonts w:ascii="Arial Narrow" w:hAnsi="Arial Narrow"/>
          <w:sz w:val="24"/>
          <w:szCs w:val="24"/>
        </w:rPr>
        <w:t>-</w:t>
      </w:r>
      <w:r w:rsidRPr="005A1AA1">
        <w:rPr>
          <w:rFonts w:ascii="Arial Narrow" w:hAnsi="Arial Narrow"/>
          <w:sz w:val="24"/>
          <w:szCs w:val="24"/>
        </w:rPr>
        <w:tab/>
        <w:t>liant : copolymères acryliques</w:t>
      </w:r>
    </w:p>
    <w:p w14:paraId="2D721438" w14:textId="77777777" w:rsidR="008800EA" w:rsidRPr="005A1AA1" w:rsidRDefault="008800EA" w:rsidP="008800EA">
      <w:pPr>
        <w:pStyle w:val="CSC"/>
        <w:tabs>
          <w:tab w:val="clear" w:pos="560"/>
          <w:tab w:val="clear" w:pos="1120"/>
          <w:tab w:val="clear" w:pos="1700"/>
          <w:tab w:val="left" w:pos="567"/>
          <w:tab w:val="left" w:pos="1134"/>
          <w:tab w:val="left" w:pos="1418"/>
          <w:tab w:val="right" w:pos="8505"/>
          <w:tab w:val="right" w:pos="8789"/>
        </w:tabs>
        <w:spacing w:line="276" w:lineRule="auto"/>
        <w:ind w:left="1134" w:hanging="850"/>
        <w:rPr>
          <w:rFonts w:ascii="Arial Narrow" w:hAnsi="Arial Narrow"/>
          <w:sz w:val="24"/>
          <w:szCs w:val="24"/>
        </w:rPr>
      </w:pPr>
      <w:r w:rsidRPr="005A1AA1">
        <w:rPr>
          <w:rFonts w:ascii="Arial Narrow" w:hAnsi="Arial Narrow"/>
          <w:sz w:val="24"/>
          <w:szCs w:val="24"/>
        </w:rPr>
        <w:t>-</w:t>
      </w:r>
      <w:r w:rsidRPr="005A1AA1">
        <w:rPr>
          <w:rFonts w:ascii="Arial Narrow" w:hAnsi="Arial Narrow"/>
          <w:sz w:val="24"/>
          <w:szCs w:val="24"/>
        </w:rPr>
        <w:tab/>
        <w:t>solvant : eau</w:t>
      </w:r>
    </w:p>
    <w:p w14:paraId="0C7E6B09" w14:textId="77777777" w:rsidR="008800EA" w:rsidRPr="005A1AA1" w:rsidRDefault="008800EA" w:rsidP="008800EA">
      <w:pPr>
        <w:pStyle w:val="CSC"/>
        <w:tabs>
          <w:tab w:val="clear" w:pos="560"/>
          <w:tab w:val="clear" w:pos="1120"/>
          <w:tab w:val="clear" w:pos="1700"/>
          <w:tab w:val="left" w:pos="567"/>
          <w:tab w:val="left" w:pos="1134"/>
          <w:tab w:val="left" w:pos="1418"/>
          <w:tab w:val="right" w:pos="8505"/>
          <w:tab w:val="right" w:pos="8789"/>
        </w:tabs>
        <w:spacing w:line="276" w:lineRule="auto"/>
        <w:ind w:left="1134" w:hanging="850"/>
        <w:rPr>
          <w:rFonts w:ascii="Arial Narrow" w:hAnsi="Arial Narrow"/>
          <w:sz w:val="24"/>
          <w:szCs w:val="24"/>
        </w:rPr>
      </w:pPr>
      <w:r w:rsidRPr="005A1AA1">
        <w:rPr>
          <w:rFonts w:ascii="Arial Narrow" w:hAnsi="Arial Narrow"/>
          <w:sz w:val="24"/>
          <w:szCs w:val="24"/>
        </w:rPr>
        <w:t>-</w:t>
      </w:r>
      <w:r w:rsidRPr="005A1AA1">
        <w:rPr>
          <w:rFonts w:ascii="Arial Narrow" w:hAnsi="Arial Narrow"/>
          <w:sz w:val="24"/>
          <w:szCs w:val="24"/>
        </w:rPr>
        <w:tab/>
        <w:t>extrait sec en poids : 10 ± 1</w:t>
      </w:r>
    </w:p>
    <w:p w14:paraId="68DCDEB5" w14:textId="77777777" w:rsidR="008800EA" w:rsidRPr="005A1AA1" w:rsidRDefault="008800EA" w:rsidP="008800EA">
      <w:pPr>
        <w:pStyle w:val="CSC"/>
        <w:tabs>
          <w:tab w:val="clear" w:pos="560"/>
          <w:tab w:val="clear" w:pos="1120"/>
          <w:tab w:val="clear" w:pos="1700"/>
          <w:tab w:val="left" w:pos="567"/>
          <w:tab w:val="left" w:pos="1134"/>
          <w:tab w:val="left" w:pos="1418"/>
          <w:tab w:val="right" w:pos="8505"/>
          <w:tab w:val="right" w:pos="8789"/>
        </w:tabs>
        <w:spacing w:line="276" w:lineRule="auto"/>
        <w:ind w:left="1134" w:hanging="850"/>
        <w:rPr>
          <w:rFonts w:ascii="Arial Narrow" w:hAnsi="Arial Narrow"/>
          <w:sz w:val="24"/>
          <w:szCs w:val="24"/>
        </w:rPr>
      </w:pPr>
      <w:r w:rsidRPr="005A1AA1">
        <w:rPr>
          <w:rFonts w:ascii="Arial Narrow" w:hAnsi="Arial Narrow"/>
          <w:sz w:val="24"/>
          <w:szCs w:val="24"/>
        </w:rPr>
        <w:t>-</w:t>
      </w:r>
      <w:r w:rsidRPr="005A1AA1">
        <w:rPr>
          <w:rFonts w:ascii="Arial Narrow" w:hAnsi="Arial Narrow"/>
          <w:sz w:val="24"/>
          <w:szCs w:val="24"/>
        </w:rPr>
        <w:tab/>
        <w:t>extrait sec en volume : 10 ± 1</w:t>
      </w:r>
    </w:p>
    <w:p w14:paraId="7C58A68F" w14:textId="77777777" w:rsidR="008800EA" w:rsidRPr="005A1AA1" w:rsidRDefault="008800EA" w:rsidP="008800EA">
      <w:pPr>
        <w:pStyle w:val="CSC"/>
        <w:tabs>
          <w:tab w:val="clear" w:pos="560"/>
          <w:tab w:val="clear" w:pos="1120"/>
          <w:tab w:val="clear" w:pos="1700"/>
          <w:tab w:val="left" w:pos="567"/>
          <w:tab w:val="left" w:pos="1134"/>
          <w:tab w:val="left" w:pos="1418"/>
          <w:tab w:val="right" w:pos="8505"/>
          <w:tab w:val="right" w:pos="8789"/>
        </w:tabs>
        <w:spacing w:line="276" w:lineRule="auto"/>
        <w:ind w:left="1134" w:hanging="850"/>
        <w:rPr>
          <w:rFonts w:ascii="Arial Narrow" w:hAnsi="Arial Narrow"/>
          <w:sz w:val="24"/>
          <w:szCs w:val="24"/>
        </w:rPr>
      </w:pPr>
      <w:r w:rsidRPr="005A1AA1">
        <w:rPr>
          <w:rFonts w:ascii="Arial Narrow" w:hAnsi="Arial Narrow"/>
          <w:sz w:val="24"/>
          <w:szCs w:val="24"/>
        </w:rPr>
        <w:lastRenderedPageBreak/>
        <w:t>-</w:t>
      </w:r>
      <w:r w:rsidRPr="005A1AA1">
        <w:rPr>
          <w:rFonts w:ascii="Arial Narrow" w:hAnsi="Arial Narrow"/>
          <w:sz w:val="24"/>
          <w:szCs w:val="24"/>
        </w:rPr>
        <w:tab/>
        <w:t>densité 1 ± 0,1</w:t>
      </w:r>
    </w:p>
    <w:p w14:paraId="6FFAAFDC" w14:textId="77777777" w:rsidR="008800EA" w:rsidRPr="005A1AA1" w:rsidRDefault="008800EA" w:rsidP="008800EA">
      <w:pPr>
        <w:pStyle w:val="CSC"/>
        <w:tabs>
          <w:tab w:val="clear" w:pos="560"/>
          <w:tab w:val="clear" w:pos="1700"/>
          <w:tab w:val="left" w:pos="284"/>
          <w:tab w:val="left" w:pos="567"/>
          <w:tab w:val="left" w:pos="1418"/>
          <w:tab w:val="right" w:pos="8505"/>
          <w:tab w:val="right" w:pos="8789"/>
        </w:tabs>
        <w:spacing w:line="276" w:lineRule="auto"/>
        <w:ind w:left="1134" w:hanging="850"/>
        <w:rPr>
          <w:rFonts w:ascii="Arial Narrow" w:hAnsi="Arial Narrow"/>
          <w:sz w:val="24"/>
          <w:szCs w:val="24"/>
        </w:rPr>
      </w:pPr>
      <w:r w:rsidRPr="005A1AA1">
        <w:rPr>
          <w:rFonts w:ascii="Arial Narrow" w:hAnsi="Arial Narrow"/>
          <w:sz w:val="24"/>
          <w:szCs w:val="24"/>
        </w:rPr>
        <w:t>-</w:t>
      </w:r>
      <w:r w:rsidRPr="005A1AA1">
        <w:rPr>
          <w:rFonts w:ascii="Arial Narrow" w:hAnsi="Arial Narrow"/>
          <w:sz w:val="24"/>
          <w:szCs w:val="24"/>
        </w:rPr>
        <w:tab/>
        <w:t>grandeur des particules : inférieures à 1 micromètre.</w:t>
      </w:r>
    </w:p>
    <w:p w14:paraId="7F398B1F" w14:textId="77777777" w:rsidR="008800EA" w:rsidRPr="005A1AA1" w:rsidRDefault="008800EA" w:rsidP="008800EA">
      <w:pPr>
        <w:pStyle w:val="CSC"/>
        <w:tabs>
          <w:tab w:val="clear" w:pos="560"/>
          <w:tab w:val="clear" w:pos="1700"/>
          <w:tab w:val="left" w:pos="284"/>
          <w:tab w:val="left" w:pos="567"/>
          <w:tab w:val="left" w:pos="1418"/>
          <w:tab w:val="right" w:pos="8505"/>
          <w:tab w:val="right" w:pos="8789"/>
        </w:tabs>
        <w:spacing w:line="276" w:lineRule="auto"/>
        <w:ind w:left="1134" w:hanging="850"/>
        <w:rPr>
          <w:rFonts w:ascii="Arial Narrow" w:hAnsi="Arial Narrow"/>
          <w:sz w:val="24"/>
          <w:szCs w:val="24"/>
        </w:rPr>
      </w:pPr>
    </w:p>
    <w:p w14:paraId="5D9B1C5F" w14:textId="77777777" w:rsidR="008800EA" w:rsidRPr="005A1AA1" w:rsidRDefault="008800EA" w:rsidP="008800EA">
      <w:pPr>
        <w:pStyle w:val="CSC"/>
        <w:tabs>
          <w:tab w:val="clear" w:pos="1120"/>
          <w:tab w:val="left" w:pos="1134"/>
          <w:tab w:val="right" w:pos="8505"/>
          <w:tab w:val="right" w:pos="8789"/>
        </w:tabs>
        <w:spacing w:line="276" w:lineRule="auto"/>
        <w:rPr>
          <w:rFonts w:ascii="Arial Narrow" w:hAnsi="Arial Narrow"/>
          <w:sz w:val="24"/>
          <w:szCs w:val="24"/>
        </w:rPr>
      </w:pPr>
      <w:r w:rsidRPr="005A1AA1">
        <w:rPr>
          <w:rFonts w:ascii="Arial Narrow" w:hAnsi="Arial Narrow"/>
          <w:sz w:val="24"/>
          <w:szCs w:val="24"/>
          <w:u w:val="single"/>
        </w:rPr>
        <w:t>Peintures de fond satinées</w:t>
      </w:r>
    </w:p>
    <w:p w14:paraId="229C48F2" w14:textId="77777777" w:rsidR="008800EA" w:rsidRPr="005A1AA1" w:rsidRDefault="008800EA" w:rsidP="008800EA">
      <w:pPr>
        <w:pStyle w:val="CSC"/>
        <w:tabs>
          <w:tab w:val="clear" w:pos="1120"/>
          <w:tab w:val="left" w:pos="1134"/>
          <w:tab w:val="right" w:pos="8505"/>
          <w:tab w:val="right" w:pos="8789"/>
        </w:tabs>
        <w:spacing w:line="276" w:lineRule="auto"/>
        <w:rPr>
          <w:rFonts w:ascii="Arial Narrow" w:hAnsi="Arial Narrow"/>
          <w:sz w:val="24"/>
          <w:szCs w:val="24"/>
        </w:rPr>
      </w:pPr>
    </w:p>
    <w:p w14:paraId="60A73CFC" w14:textId="77777777" w:rsidR="008800EA" w:rsidRPr="005A1AA1" w:rsidRDefault="008800EA" w:rsidP="008800EA">
      <w:pPr>
        <w:pStyle w:val="CSC"/>
        <w:tabs>
          <w:tab w:val="clear" w:pos="1120"/>
          <w:tab w:val="clear" w:pos="1700"/>
          <w:tab w:val="left" w:pos="284"/>
          <w:tab w:val="left" w:pos="1134"/>
          <w:tab w:val="left" w:pos="1276"/>
          <w:tab w:val="left" w:pos="1418"/>
          <w:tab w:val="right" w:pos="8505"/>
          <w:tab w:val="right" w:pos="8789"/>
        </w:tabs>
        <w:spacing w:line="276" w:lineRule="auto"/>
        <w:ind w:left="284" w:hanging="284"/>
        <w:rPr>
          <w:rFonts w:ascii="Arial Narrow" w:hAnsi="Arial Narrow"/>
          <w:sz w:val="24"/>
          <w:szCs w:val="24"/>
        </w:rPr>
      </w:pPr>
      <w:r w:rsidRPr="005A1AA1">
        <w:rPr>
          <w:rFonts w:ascii="Arial Narrow" w:hAnsi="Arial Narrow"/>
          <w:sz w:val="24"/>
          <w:szCs w:val="24"/>
        </w:rPr>
        <w:t>1.</w:t>
      </w:r>
      <w:r w:rsidRPr="005A1AA1">
        <w:rPr>
          <w:rFonts w:ascii="Arial Narrow" w:hAnsi="Arial Narrow"/>
          <w:sz w:val="24"/>
          <w:szCs w:val="24"/>
        </w:rPr>
        <w:tab/>
        <w:t>Couche primaire ou intermédiaire (fongicide, régulatrice d'humidité pour bois intérieur et extérieur) :</w:t>
      </w:r>
    </w:p>
    <w:p w14:paraId="0ADB7DEB" w14:textId="77777777" w:rsidR="008800EA" w:rsidRPr="005A1AA1" w:rsidRDefault="008800EA" w:rsidP="008800EA">
      <w:pPr>
        <w:pStyle w:val="indent1"/>
        <w:tabs>
          <w:tab w:val="left" w:pos="284"/>
          <w:tab w:val="left" w:pos="567"/>
          <w:tab w:val="left" w:pos="1276"/>
          <w:tab w:val="left" w:pos="1418"/>
          <w:tab w:val="left" w:pos="1560"/>
          <w:tab w:val="right" w:pos="8505"/>
          <w:tab w:val="right" w:pos="8789"/>
        </w:tabs>
        <w:spacing w:line="276" w:lineRule="auto"/>
        <w:ind w:left="1276" w:hanging="992"/>
        <w:rPr>
          <w:rFonts w:ascii="Arial Narrow" w:hAnsi="Arial Narrow"/>
          <w:sz w:val="24"/>
        </w:rPr>
      </w:pPr>
      <w:r w:rsidRPr="005A1AA1">
        <w:rPr>
          <w:rFonts w:ascii="Arial Narrow" w:hAnsi="Arial Narrow"/>
          <w:sz w:val="24"/>
        </w:rPr>
        <w:t>-</w:t>
      </w:r>
      <w:r w:rsidRPr="005A1AA1">
        <w:rPr>
          <w:rFonts w:ascii="Arial Narrow" w:hAnsi="Arial Narrow"/>
          <w:sz w:val="24"/>
        </w:rPr>
        <w:tab/>
        <w:t>liant : résines glycérophtaliques</w:t>
      </w:r>
    </w:p>
    <w:p w14:paraId="217A6934" w14:textId="77777777" w:rsidR="008800EA" w:rsidRPr="005A1AA1" w:rsidRDefault="008800EA" w:rsidP="008800EA">
      <w:pPr>
        <w:pStyle w:val="indent1"/>
        <w:tabs>
          <w:tab w:val="left" w:pos="284"/>
          <w:tab w:val="left" w:pos="567"/>
          <w:tab w:val="left" w:pos="1276"/>
          <w:tab w:val="left" w:pos="1418"/>
          <w:tab w:val="left" w:pos="1560"/>
          <w:tab w:val="right" w:pos="8505"/>
          <w:tab w:val="right" w:pos="8789"/>
        </w:tabs>
        <w:spacing w:line="276" w:lineRule="auto"/>
        <w:ind w:left="1276" w:hanging="992"/>
        <w:rPr>
          <w:rFonts w:ascii="Arial Narrow" w:hAnsi="Arial Narrow"/>
          <w:sz w:val="24"/>
        </w:rPr>
      </w:pPr>
      <w:r w:rsidRPr="005A1AA1">
        <w:rPr>
          <w:rFonts w:ascii="Arial Narrow" w:hAnsi="Arial Narrow"/>
          <w:sz w:val="24"/>
        </w:rPr>
        <w:t>-</w:t>
      </w:r>
      <w:r w:rsidRPr="005A1AA1">
        <w:rPr>
          <w:rFonts w:ascii="Arial Narrow" w:hAnsi="Arial Narrow"/>
          <w:sz w:val="24"/>
        </w:rPr>
        <w:tab/>
        <w:t>pigments couvrants : dioxyde de titane rutile</w:t>
      </w:r>
    </w:p>
    <w:p w14:paraId="7022B8A5" w14:textId="77777777" w:rsidR="008800EA" w:rsidRPr="005A1AA1" w:rsidRDefault="008800EA" w:rsidP="008800EA">
      <w:pPr>
        <w:pStyle w:val="indent1"/>
        <w:tabs>
          <w:tab w:val="left" w:pos="284"/>
          <w:tab w:val="left" w:pos="567"/>
          <w:tab w:val="left" w:pos="1276"/>
          <w:tab w:val="left" w:pos="1418"/>
          <w:tab w:val="left" w:pos="1560"/>
          <w:tab w:val="right" w:pos="8505"/>
          <w:tab w:val="right" w:pos="8789"/>
        </w:tabs>
        <w:spacing w:line="276" w:lineRule="auto"/>
        <w:ind w:left="1276" w:hanging="992"/>
        <w:rPr>
          <w:rFonts w:ascii="Arial Narrow" w:hAnsi="Arial Narrow"/>
          <w:sz w:val="24"/>
        </w:rPr>
      </w:pPr>
      <w:r w:rsidRPr="005A1AA1">
        <w:rPr>
          <w:rFonts w:ascii="Arial Narrow" w:hAnsi="Arial Narrow"/>
          <w:sz w:val="24"/>
        </w:rPr>
        <w:t>-</w:t>
      </w:r>
      <w:r w:rsidRPr="005A1AA1">
        <w:rPr>
          <w:rFonts w:ascii="Arial Narrow" w:hAnsi="Arial Narrow"/>
          <w:sz w:val="24"/>
        </w:rPr>
        <w:tab/>
        <w:t>pigments auxiliaires : pigments lamellaires et silices de diatomées</w:t>
      </w:r>
    </w:p>
    <w:p w14:paraId="7F127A17" w14:textId="77777777" w:rsidR="008800EA" w:rsidRPr="005A1AA1" w:rsidRDefault="008800EA" w:rsidP="008800EA">
      <w:pPr>
        <w:pStyle w:val="indent1"/>
        <w:tabs>
          <w:tab w:val="left" w:pos="284"/>
          <w:tab w:val="left" w:pos="567"/>
          <w:tab w:val="left" w:pos="1276"/>
          <w:tab w:val="left" w:pos="1418"/>
          <w:tab w:val="left" w:pos="1560"/>
          <w:tab w:val="right" w:pos="8505"/>
          <w:tab w:val="right" w:pos="8789"/>
        </w:tabs>
        <w:spacing w:line="276" w:lineRule="auto"/>
        <w:ind w:left="1276" w:hanging="992"/>
        <w:rPr>
          <w:rFonts w:ascii="Arial Narrow" w:hAnsi="Arial Narrow"/>
          <w:sz w:val="24"/>
        </w:rPr>
      </w:pPr>
      <w:r w:rsidRPr="005A1AA1">
        <w:rPr>
          <w:rFonts w:ascii="Arial Narrow" w:hAnsi="Arial Narrow"/>
          <w:sz w:val="24"/>
        </w:rPr>
        <w:t>-</w:t>
      </w:r>
      <w:r w:rsidRPr="005A1AA1">
        <w:rPr>
          <w:rFonts w:ascii="Arial Narrow" w:hAnsi="Arial Narrow"/>
          <w:sz w:val="24"/>
        </w:rPr>
        <w:tab/>
        <w:t>solvants : hydrocarbures aliphatiques</w:t>
      </w:r>
    </w:p>
    <w:p w14:paraId="02E2B0C8" w14:textId="77777777" w:rsidR="008800EA" w:rsidRPr="005A1AA1" w:rsidRDefault="008800EA" w:rsidP="008800EA">
      <w:pPr>
        <w:pStyle w:val="indent1"/>
        <w:tabs>
          <w:tab w:val="left" w:pos="284"/>
          <w:tab w:val="left" w:pos="567"/>
          <w:tab w:val="left" w:pos="1276"/>
          <w:tab w:val="left" w:pos="1418"/>
          <w:tab w:val="left" w:pos="1560"/>
          <w:tab w:val="right" w:pos="8505"/>
          <w:tab w:val="right" w:pos="8789"/>
        </w:tabs>
        <w:spacing w:line="276" w:lineRule="auto"/>
        <w:ind w:left="1276" w:hanging="992"/>
        <w:rPr>
          <w:rFonts w:ascii="Arial Narrow" w:hAnsi="Arial Narrow"/>
          <w:sz w:val="24"/>
        </w:rPr>
      </w:pPr>
      <w:r w:rsidRPr="005A1AA1">
        <w:rPr>
          <w:rFonts w:ascii="Arial Narrow" w:hAnsi="Arial Narrow"/>
          <w:sz w:val="24"/>
        </w:rPr>
        <w:t>-</w:t>
      </w:r>
      <w:r w:rsidRPr="005A1AA1">
        <w:rPr>
          <w:rFonts w:ascii="Arial Narrow" w:hAnsi="Arial Narrow"/>
          <w:sz w:val="24"/>
        </w:rPr>
        <w:tab/>
        <w:t>extrait sec en poids : 65 ± 2</w:t>
      </w:r>
    </w:p>
    <w:p w14:paraId="4DA495D6" w14:textId="77777777" w:rsidR="008800EA" w:rsidRPr="005A1AA1" w:rsidRDefault="008800EA" w:rsidP="008800EA">
      <w:pPr>
        <w:pStyle w:val="indent1"/>
        <w:tabs>
          <w:tab w:val="left" w:pos="284"/>
          <w:tab w:val="left" w:pos="567"/>
          <w:tab w:val="left" w:pos="1276"/>
          <w:tab w:val="left" w:pos="1418"/>
          <w:tab w:val="left" w:pos="1560"/>
          <w:tab w:val="right" w:pos="8505"/>
          <w:tab w:val="right" w:pos="8789"/>
        </w:tabs>
        <w:spacing w:line="276" w:lineRule="auto"/>
        <w:ind w:left="1276" w:hanging="992"/>
        <w:rPr>
          <w:rFonts w:ascii="Arial Narrow" w:hAnsi="Arial Narrow"/>
          <w:sz w:val="24"/>
        </w:rPr>
      </w:pPr>
      <w:r w:rsidRPr="005A1AA1">
        <w:rPr>
          <w:rFonts w:ascii="Arial Narrow" w:hAnsi="Arial Narrow"/>
          <w:sz w:val="24"/>
        </w:rPr>
        <w:t>-</w:t>
      </w:r>
      <w:r w:rsidRPr="005A1AA1">
        <w:rPr>
          <w:rFonts w:ascii="Arial Narrow" w:hAnsi="Arial Narrow"/>
          <w:sz w:val="24"/>
        </w:rPr>
        <w:tab/>
        <w:t>extrait sec en volume : 44 ± 2</w:t>
      </w:r>
    </w:p>
    <w:p w14:paraId="3E1520E4" w14:textId="77777777" w:rsidR="008800EA" w:rsidRPr="005A1AA1" w:rsidRDefault="008800EA" w:rsidP="008800EA">
      <w:pPr>
        <w:pStyle w:val="indent1"/>
        <w:tabs>
          <w:tab w:val="left" w:pos="284"/>
          <w:tab w:val="left" w:pos="567"/>
          <w:tab w:val="left" w:pos="1276"/>
          <w:tab w:val="left" w:pos="1418"/>
          <w:tab w:val="left" w:pos="1560"/>
          <w:tab w:val="right" w:pos="8505"/>
          <w:tab w:val="right" w:pos="8789"/>
        </w:tabs>
        <w:spacing w:line="276" w:lineRule="auto"/>
        <w:ind w:left="1276" w:hanging="992"/>
        <w:rPr>
          <w:rFonts w:ascii="Arial Narrow" w:hAnsi="Arial Narrow"/>
          <w:sz w:val="24"/>
        </w:rPr>
      </w:pPr>
      <w:r w:rsidRPr="005A1AA1">
        <w:rPr>
          <w:rFonts w:ascii="Arial Narrow" w:hAnsi="Arial Narrow"/>
          <w:sz w:val="24"/>
        </w:rPr>
        <w:t>-</w:t>
      </w:r>
      <w:r w:rsidRPr="005A1AA1">
        <w:rPr>
          <w:rFonts w:ascii="Arial Narrow" w:hAnsi="Arial Narrow"/>
          <w:sz w:val="24"/>
        </w:rPr>
        <w:tab/>
        <w:t>densité : 1,25 ± 0,05</w:t>
      </w:r>
    </w:p>
    <w:p w14:paraId="4B9B95C2" w14:textId="77777777" w:rsidR="008800EA" w:rsidRPr="005A1AA1" w:rsidRDefault="008800EA" w:rsidP="008800EA">
      <w:pPr>
        <w:pStyle w:val="indent1"/>
        <w:tabs>
          <w:tab w:val="left" w:pos="284"/>
          <w:tab w:val="left" w:pos="567"/>
          <w:tab w:val="right" w:pos="8505"/>
          <w:tab w:val="right" w:pos="8789"/>
        </w:tabs>
        <w:spacing w:line="276" w:lineRule="auto"/>
        <w:ind w:left="284" w:hanging="1418"/>
        <w:rPr>
          <w:rFonts w:ascii="Arial Narrow" w:hAnsi="Arial Narrow"/>
          <w:sz w:val="24"/>
        </w:rPr>
      </w:pPr>
    </w:p>
    <w:p w14:paraId="2ACCFF88" w14:textId="77777777" w:rsidR="008800EA" w:rsidRPr="005A1AA1" w:rsidRDefault="008800EA" w:rsidP="008800EA">
      <w:pPr>
        <w:pStyle w:val="CSC"/>
        <w:tabs>
          <w:tab w:val="clear" w:pos="1120"/>
          <w:tab w:val="clear" w:pos="1700"/>
          <w:tab w:val="left" w:pos="284"/>
          <w:tab w:val="left" w:pos="1134"/>
          <w:tab w:val="left" w:pos="1418"/>
          <w:tab w:val="left" w:pos="1560"/>
          <w:tab w:val="right" w:pos="8505"/>
          <w:tab w:val="right" w:pos="8789"/>
        </w:tabs>
        <w:spacing w:line="276" w:lineRule="auto"/>
        <w:ind w:left="284" w:hanging="284"/>
        <w:rPr>
          <w:rFonts w:ascii="Arial Narrow" w:hAnsi="Arial Narrow"/>
          <w:sz w:val="24"/>
          <w:szCs w:val="24"/>
        </w:rPr>
      </w:pPr>
      <w:r w:rsidRPr="005A1AA1">
        <w:rPr>
          <w:rFonts w:ascii="Arial Narrow" w:hAnsi="Arial Narrow"/>
          <w:sz w:val="24"/>
          <w:szCs w:val="24"/>
        </w:rPr>
        <w:t>2.</w:t>
      </w:r>
      <w:r w:rsidRPr="005A1AA1">
        <w:rPr>
          <w:rFonts w:ascii="Arial Narrow" w:hAnsi="Arial Narrow"/>
          <w:sz w:val="24"/>
          <w:szCs w:val="24"/>
        </w:rPr>
        <w:tab/>
        <w:t>Couche primaire à séchage très rapide (multiples usages, Intérieur et extérieur) :</w:t>
      </w:r>
    </w:p>
    <w:p w14:paraId="1573C5E6" w14:textId="77777777" w:rsidR="008800EA" w:rsidRPr="005A1AA1" w:rsidRDefault="008800EA" w:rsidP="008800EA">
      <w:pPr>
        <w:pStyle w:val="indent1"/>
        <w:tabs>
          <w:tab w:val="left" w:pos="284"/>
          <w:tab w:val="left" w:pos="567"/>
          <w:tab w:val="left" w:pos="1134"/>
          <w:tab w:val="left" w:pos="1418"/>
          <w:tab w:val="left" w:pos="1560"/>
          <w:tab w:val="right" w:pos="8505"/>
          <w:tab w:val="right" w:pos="8789"/>
        </w:tabs>
        <w:spacing w:line="276" w:lineRule="auto"/>
        <w:ind w:left="284" w:firstLine="0"/>
        <w:rPr>
          <w:rFonts w:ascii="Arial Narrow" w:hAnsi="Arial Narrow"/>
          <w:sz w:val="24"/>
        </w:rPr>
      </w:pPr>
      <w:r w:rsidRPr="005A1AA1">
        <w:rPr>
          <w:rFonts w:ascii="Arial Narrow" w:hAnsi="Arial Narrow"/>
          <w:sz w:val="24"/>
        </w:rPr>
        <w:t>-</w:t>
      </w:r>
      <w:r w:rsidRPr="005A1AA1">
        <w:rPr>
          <w:rFonts w:ascii="Arial Narrow" w:hAnsi="Arial Narrow"/>
          <w:sz w:val="24"/>
        </w:rPr>
        <w:tab/>
        <w:t>liant : polymère 100% acrylique</w:t>
      </w:r>
    </w:p>
    <w:p w14:paraId="157BB298" w14:textId="77777777" w:rsidR="008800EA" w:rsidRPr="005A1AA1" w:rsidRDefault="008800EA" w:rsidP="008800EA">
      <w:pPr>
        <w:pStyle w:val="indent1"/>
        <w:tabs>
          <w:tab w:val="left" w:pos="284"/>
          <w:tab w:val="left" w:pos="567"/>
          <w:tab w:val="left" w:pos="1134"/>
          <w:tab w:val="left" w:pos="1418"/>
          <w:tab w:val="left" w:pos="1560"/>
          <w:tab w:val="right" w:pos="8505"/>
          <w:tab w:val="right" w:pos="8789"/>
        </w:tabs>
        <w:spacing w:line="276" w:lineRule="auto"/>
        <w:ind w:left="284" w:firstLine="0"/>
        <w:rPr>
          <w:rFonts w:ascii="Arial Narrow" w:hAnsi="Arial Narrow"/>
          <w:sz w:val="24"/>
        </w:rPr>
      </w:pPr>
      <w:r w:rsidRPr="005A1AA1">
        <w:rPr>
          <w:rFonts w:ascii="Arial Narrow" w:hAnsi="Arial Narrow"/>
          <w:sz w:val="24"/>
        </w:rPr>
        <w:t>-</w:t>
      </w:r>
      <w:r w:rsidRPr="005A1AA1">
        <w:rPr>
          <w:rFonts w:ascii="Arial Narrow" w:hAnsi="Arial Narrow"/>
          <w:sz w:val="24"/>
        </w:rPr>
        <w:tab/>
        <w:t>pigments : oxyde de titane et pigments lamellaires</w:t>
      </w:r>
    </w:p>
    <w:p w14:paraId="457F20E0" w14:textId="77777777" w:rsidR="008800EA" w:rsidRPr="005A1AA1" w:rsidRDefault="008800EA" w:rsidP="008800EA">
      <w:pPr>
        <w:pStyle w:val="indent1"/>
        <w:tabs>
          <w:tab w:val="left" w:pos="284"/>
          <w:tab w:val="left" w:pos="567"/>
          <w:tab w:val="left" w:pos="1134"/>
          <w:tab w:val="left" w:pos="1418"/>
          <w:tab w:val="left" w:pos="1560"/>
          <w:tab w:val="right" w:pos="8505"/>
          <w:tab w:val="right" w:pos="8789"/>
        </w:tabs>
        <w:spacing w:line="276" w:lineRule="auto"/>
        <w:ind w:left="284" w:firstLine="0"/>
        <w:rPr>
          <w:rFonts w:ascii="Arial Narrow" w:hAnsi="Arial Narrow"/>
          <w:sz w:val="24"/>
        </w:rPr>
      </w:pPr>
      <w:r w:rsidRPr="005A1AA1">
        <w:rPr>
          <w:rFonts w:ascii="Arial Narrow" w:hAnsi="Arial Narrow"/>
          <w:sz w:val="24"/>
        </w:rPr>
        <w:t>-</w:t>
      </w:r>
      <w:r w:rsidRPr="005A1AA1">
        <w:rPr>
          <w:rFonts w:ascii="Arial Narrow" w:hAnsi="Arial Narrow"/>
          <w:sz w:val="24"/>
        </w:rPr>
        <w:tab/>
        <w:t>solvant : eau</w:t>
      </w:r>
    </w:p>
    <w:p w14:paraId="391CF8EF" w14:textId="77777777" w:rsidR="008800EA" w:rsidRPr="005A1AA1" w:rsidRDefault="008800EA" w:rsidP="008800EA">
      <w:pPr>
        <w:pStyle w:val="indent1"/>
        <w:tabs>
          <w:tab w:val="left" w:pos="284"/>
          <w:tab w:val="left" w:pos="567"/>
          <w:tab w:val="left" w:pos="1134"/>
          <w:tab w:val="left" w:pos="1418"/>
          <w:tab w:val="left" w:pos="1560"/>
          <w:tab w:val="right" w:pos="8505"/>
          <w:tab w:val="right" w:pos="8789"/>
        </w:tabs>
        <w:spacing w:line="276" w:lineRule="auto"/>
        <w:ind w:left="284" w:firstLine="0"/>
        <w:rPr>
          <w:rFonts w:ascii="Arial Narrow" w:hAnsi="Arial Narrow"/>
          <w:sz w:val="24"/>
        </w:rPr>
      </w:pPr>
      <w:r w:rsidRPr="005A1AA1">
        <w:rPr>
          <w:rFonts w:ascii="Arial Narrow" w:hAnsi="Arial Narrow"/>
          <w:sz w:val="24"/>
        </w:rPr>
        <w:t>-</w:t>
      </w:r>
      <w:r w:rsidRPr="005A1AA1">
        <w:rPr>
          <w:rFonts w:ascii="Arial Narrow" w:hAnsi="Arial Narrow"/>
          <w:sz w:val="24"/>
        </w:rPr>
        <w:tab/>
        <w:t>extrait sec en poids : 55 ± 3</w:t>
      </w:r>
    </w:p>
    <w:p w14:paraId="2786AE36" w14:textId="77777777" w:rsidR="008800EA" w:rsidRPr="005A1AA1" w:rsidRDefault="008800EA" w:rsidP="008800EA">
      <w:pPr>
        <w:pStyle w:val="indent1"/>
        <w:tabs>
          <w:tab w:val="left" w:pos="567"/>
          <w:tab w:val="left" w:pos="1134"/>
          <w:tab w:val="left" w:pos="1418"/>
          <w:tab w:val="left" w:pos="1560"/>
          <w:tab w:val="right" w:pos="8505"/>
          <w:tab w:val="right" w:pos="8789"/>
        </w:tabs>
        <w:spacing w:line="276" w:lineRule="auto"/>
        <w:ind w:left="284" w:firstLine="0"/>
        <w:rPr>
          <w:rFonts w:ascii="Arial Narrow" w:hAnsi="Arial Narrow"/>
          <w:sz w:val="24"/>
        </w:rPr>
      </w:pPr>
      <w:r w:rsidRPr="005A1AA1">
        <w:rPr>
          <w:rFonts w:ascii="Arial Narrow" w:hAnsi="Arial Narrow"/>
          <w:sz w:val="24"/>
        </w:rPr>
        <w:t>-</w:t>
      </w:r>
      <w:r w:rsidRPr="005A1AA1">
        <w:rPr>
          <w:rFonts w:ascii="Arial Narrow" w:hAnsi="Arial Narrow"/>
          <w:sz w:val="24"/>
        </w:rPr>
        <w:tab/>
        <w:t>extrait sec en volume : 40 ± 3</w:t>
      </w:r>
    </w:p>
    <w:p w14:paraId="74D608BC" w14:textId="77777777" w:rsidR="008800EA" w:rsidRPr="005A1AA1" w:rsidRDefault="008800EA" w:rsidP="008800EA">
      <w:pPr>
        <w:pStyle w:val="indent1"/>
        <w:tabs>
          <w:tab w:val="left" w:pos="567"/>
          <w:tab w:val="left" w:pos="1134"/>
          <w:tab w:val="left" w:pos="1418"/>
          <w:tab w:val="left" w:pos="1560"/>
          <w:tab w:val="right" w:pos="8505"/>
          <w:tab w:val="right" w:pos="8789"/>
        </w:tabs>
        <w:spacing w:line="276" w:lineRule="auto"/>
        <w:ind w:left="284" w:firstLine="0"/>
        <w:rPr>
          <w:rFonts w:ascii="Arial Narrow" w:hAnsi="Arial Narrow"/>
          <w:sz w:val="24"/>
        </w:rPr>
      </w:pPr>
      <w:r w:rsidRPr="005A1AA1">
        <w:rPr>
          <w:rFonts w:ascii="Arial Narrow" w:hAnsi="Arial Narrow"/>
          <w:sz w:val="24"/>
        </w:rPr>
        <w:t>-</w:t>
      </w:r>
      <w:r w:rsidRPr="005A1AA1">
        <w:rPr>
          <w:rFonts w:ascii="Arial Narrow" w:hAnsi="Arial Narrow"/>
          <w:sz w:val="24"/>
        </w:rPr>
        <w:tab/>
        <w:t>densité : 1,35 ± 0,1</w:t>
      </w:r>
    </w:p>
    <w:p w14:paraId="5219FA33" w14:textId="77777777" w:rsidR="008800EA" w:rsidRPr="005A1AA1" w:rsidRDefault="008800EA" w:rsidP="008800EA">
      <w:pPr>
        <w:pStyle w:val="CSC"/>
        <w:tabs>
          <w:tab w:val="clear" w:pos="1120"/>
          <w:tab w:val="left" w:pos="1134"/>
          <w:tab w:val="right" w:pos="8505"/>
          <w:tab w:val="right" w:pos="8789"/>
        </w:tabs>
        <w:spacing w:line="276" w:lineRule="auto"/>
        <w:ind w:left="284" w:hanging="284"/>
        <w:rPr>
          <w:rFonts w:ascii="Arial Narrow" w:hAnsi="Arial Narrow"/>
          <w:sz w:val="24"/>
          <w:szCs w:val="24"/>
        </w:rPr>
      </w:pPr>
    </w:p>
    <w:p w14:paraId="49A05191" w14:textId="77777777" w:rsidR="008800EA" w:rsidRPr="005A1AA1" w:rsidRDefault="008800EA" w:rsidP="008800EA">
      <w:pPr>
        <w:pStyle w:val="CSC"/>
        <w:tabs>
          <w:tab w:val="clear" w:pos="1120"/>
          <w:tab w:val="left" w:pos="284"/>
          <w:tab w:val="left" w:pos="1134"/>
          <w:tab w:val="right" w:pos="8505"/>
          <w:tab w:val="right" w:pos="8789"/>
        </w:tabs>
        <w:spacing w:line="276" w:lineRule="auto"/>
        <w:rPr>
          <w:rFonts w:ascii="Arial Narrow" w:hAnsi="Arial Narrow"/>
          <w:sz w:val="24"/>
          <w:szCs w:val="24"/>
          <w:u w:val="single"/>
        </w:rPr>
      </w:pPr>
      <w:r w:rsidRPr="005A1AA1">
        <w:rPr>
          <w:rFonts w:ascii="Arial Narrow" w:hAnsi="Arial Narrow"/>
          <w:sz w:val="24"/>
          <w:szCs w:val="24"/>
          <w:u w:val="single"/>
        </w:rPr>
        <w:t>Peintures de finition satinées (pour boiseries et murs enduits intérieurs et extérieurs)</w:t>
      </w:r>
    </w:p>
    <w:p w14:paraId="2665F5C1" w14:textId="77777777" w:rsidR="008800EA" w:rsidRPr="005A1AA1" w:rsidRDefault="008800EA" w:rsidP="008800EA">
      <w:pPr>
        <w:pStyle w:val="CSC"/>
        <w:tabs>
          <w:tab w:val="clear" w:pos="1120"/>
          <w:tab w:val="left" w:pos="1134"/>
          <w:tab w:val="right" w:pos="8505"/>
          <w:tab w:val="right" w:pos="8789"/>
        </w:tabs>
        <w:spacing w:line="276" w:lineRule="auto"/>
        <w:rPr>
          <w:rFonts w:ascii="Arial Narrow" w:hAnsi="Arial Narrow"/>
          <w:sz w:val="24"/>
          <w:szCs w:val="24"/>
        </w:rPr>
      </w:pPr>
    </w:p>
    <w:p w14:paraId="3091AAEE" w14:textId="77777777" w:rsidR="008800EA" w:rsidRPr="005A1AA1" w:rsidRDefault="008800EA" w:rsidP="008800EA">
      <w:pPr>
        <w:pStyle w:val="CSC"/>
        <w:tabs>
          <w:tab w:val="clear" w:pos="1120"/>
          <w:tab w:val="left" w:pos="284"/>
          <w:tab w:val="left" w:pos="1134"/>
          <w:tab w:val="right" w:pos="8505"/>
          <w:tab w:val="right" w:pos="8789"/>
        </w:tabs>
        <w:spacing w:line="276" w:lineRule="auto"/>
        <w:rPr>
          <w:rFonts w:ascii="Arial Narrow" w:hAnsi="Arial Narrow"/>
          <w:sz w:val="24"/>
          <w:szCs w:val="24"/>
        </w:rPr>
      </w:pPr>
      <w:r w:rsidRPr="005A1AA1">
        <w:rPr>
          <w:rFonts w:ascii="Arial Narrow" w:hAnsi="Arial Narrow"/>
          <w:sz w:val="24"/>
          <w:szCs w:val="24"/>
        </w:rPr>
        <w:t>1.</w:t>
      </w:r>
      <w:r w:rsidRPr="005A1AA1">
        <w:rPr>
          <w:rFonts w:ascii="Arial Narrow" w:hAnsi="Arial Narrow"/>
          <w:sz w:val="24"/>
          <w:szCs w:val="24"/>
        </w:rPr>
        <w:tab/>
        <w:t>Peinture acrylique :</w:t>
      </w:r>
    </w:p>
    <w:p w14:paraId="5F5740AE" w14:textId="77777777" w:rsidR="008800EA" w:rsidRPr="005A1AA1" w:rsidRDefault="008800EA" w:rsidP="008800EA">
      <w:pPr>
        <w:tabs>
          <w:tab w:val="left" w:pos="567"/>
          <w:tab w:val="left" w:pos="1134"/>
          <w:tab w:val="left" w:pos="2260"/>
          <w:tab w:val="left" w:pos="3960"/>
          <w:tab w:val="left" w:pos="5640"/>
          <w:tab w:val="right" w:pos="8505"/>
          <w:tab w:val="right" w:pos="8789"/>
        </w:tabs>
        <w:spacing w:line="276" w:lineRule="auto"/>
        <w:ind w:left="567" w:right="159" w:hanging="283"/>
        <w:rPr>
          <w:rFonts w:ascii="Arial Narrow" w:hAnsi="Arial Narrow"/>
        </w:rPr>
      </w:pPr>
      <w:r w:rsidRPr="005A1AA1">
        <w:rPr>
          <w:rFonts w:ascii="Arial Narrow" w:hAnsi="Arial Narrow"/>
        </w:rPr>
        <w:t>-</w:t>
      </w:r>
      <w:r w:rsidRPr="005A1AA1">
        <w:rPr>
          <w:rFonts w:ascii="Arial Narrow" w:hAnsi="Arial Narrow"/>
        </w:rPr>
        <w:tab/>
        <w:t>Peinture de finition légèrement satinée : insaponifiable, respirante et parfaitement adhérente à base de dispersion acrylique, insensible à l’eau, aux acides dilués, aux bases, détergents, huiles, graisses, essence.  La peinture contient des agents fongicides et anti moisissures actifs non toxiques.  Le produit est en plus compatible avec les joints au polysulfure et autres joints souples du bâtiment à recouvrir par ce fil (sauf joints siliconés).</w:t>
      </w:r>
    </w:p>
    <w:p w14:paraId="31593358" w14:textId="77777777" w:rsidR="008800EA" w:rsidRPr="005A1AA1" w:rsidRDefault="008800EA" w:rsidP="008800EA">
      <w:pPr>
        <w:pStyle w:val="indent1"/>
        <w:tabs>
          <w:tab w:val="left" w:pos="284"/>
          <w:tab w:val="left" w:pos="1134"/>
          <w:tab w:val="right" w:pos="8505"/>
          <w:tab w:val="right" w:pos="8789"/>
        </w:tabs>
        <w:spacing w:line="276" w:lineRule="auto"/>
        <w:ind w:left="0" w:firstLine="0"/>
        <w:rPr>
          <w:rFonts w:ascii="Arial Narrow" w:hAnsi="Arial Narrow"/>
          <w:sz w:val="24"/>
        </w:rPr>
      </w:pPr>
    </w:p>
    <w:p w14:paraId="46139288" w14:textId="77777777" w:rsidR="008800EA" w:rsidRPr="005A1AA1" w:rsidRDefault="008800EA" w:rsidP="008800EA">
      <w:pPr>
        <w:pStyle w:val="indent1"/>
        <w:tabs>
          <w:tab w:val="left" w:pos="284"/>
          <w:tab w:val="left" w:pos="1134"/>
          <w:tab w:val="right" w:pos="8505"/>
          <w:tab w:val="right" w:pos="8789"/>
        </w:tabs>
        <w:spacing w:line="276" w:lineRule="auto"/>
        <w:ind w:left="0" w:firstLine="0"/>
        <w:rPr>
          <w:rFonts w:ascii="Arial Narrow" w:hAnsi="Arial Narrow"/>
          <w:sz w:val="24"/>
        </w:rPr>
      </w:pPr>
    </w:p>
    <w:p w14:paraId="77E943E5" w14:textId="77777777" w:rsidR="008800EA" w:rsidRPr="005A1AA1" w:rsidRDefault="008800EA" w:rsidP="008800EA">
      <w:pPr>
        <w:pStyle w:val="CSC"/>
        <w:tabs>
          <w:tab w:val="clear" w:pos="1120"/>
          <w:tab w:val="left" w:pos="284"/>
          <w:tab w:val="left" w:pos="1134"/>
          <w:tab w:val="right" w:pos="8505"/>
          <w:tab w:val="right" w:pos="8789"/>
        </w:tabs>
        <w:spacing w:line="276" w:lineRule="auto"/>
        <w:rPr>
          <w:rFonts w:ascii="Arial Narrow" w:hAnsi="Arial Narrow"/>
          <w:sz w:val="24"/>
          <w:szCs w:val="24"/>
        </w:rPr>
      </w:pPr>
      <w:r w:rsidRPr="005A1AA1">
        <w:rPr>
          <w:rFonts w:ascii="Arial Narrow" w:hAnsi="Arial Narrow"/>
          <w:sz w:val="24"/>
          <w:szCs w:val="24"/>
        </w:rPr>
        <w:t>2.</w:t>
      </w:r>
      <w:r w:rsidRPr="005A1AA1">
        <w:rPr>
          <w:rFonts w:ascii="Arial Narrow" w:hAnsi="Arial Narrow"/>
          <w:sz w:val="24"/>
          <w:szCs w:val="24"/>
        </w:rPr>
        <w:tab/>
        <w:t>Peinture synthétique :</w:t>
      </w:r>
    </w:p>
    <w:p w14:paraId="4ADE95E3" w14:textId="77777777" w:rsidR="008800EA" w:rsidRPr="005A1AA1" w:rsidRDefault="008800EA" w:rsidP="008800EA">
      <w:pPr>
        <w:pStyle w:val="CSC"/>
        <w:tabs>
          <w:tab w:val="clear" w:pos="560"/>
          <w:tab w:val="clear" w:pos="1120"/>
          <w:tab w:val="clear" w:pos="1700"/>
          <w:tab w:val="left" w:pos="284"/>
          <w:tab w:val="left" w:pos="567"/>
          <w:tab w:val="left" w:pos="1134"/>
          <w:tab w:val="right" w:pos="8505"/>
          <w:tab w:val="right" w:pos="8789"/>
        </w:tabs>
        <w:spacing w:line="276" w:lineRule="auto"/>
        <w:ind w:left="567" w:hanging="283"/>
        <w:rPr>
          <w:rFonts w:ascii="Arial Narrow" w:hAnsi="Arial Narrow"/>
          <w:sz w:val="24"/>
          <w:szCs w:val="24"/>
        </w:rPr>
      </w:pPr>
      <w:r w:rsidRPr="005A1AA1">
        <w:rPr>
          <w:rFonts w:ascii="Arial Narrow" w:hAnsi="Arial Narrow"/>
          <w:sz w:val="24"/>
          <w:szCs w:val="24"/>
        </w:rPr>
        <w:t>-</w:t>
      </w:r>
      <w:r w:rsidRPr="005A1AA1">
        <w:rPr>
          <w:rFonts w:ascii="Arial Narrow" w:hAnsi="Arial Narrow"/>
          <w:sz w:val="24"/>
          <w:szCs w:val="24"/>
        </w:rPr>
        <w:tab/>
        <w:t>Peinture de finition satinée :</w:t>
      </w:r>
    </w:p>
    <w:p w14:paraId="5828FC4E" w14:textId="77777777" w:rsidR="008800EA" w:rsidRPr="005A1AA1" w:rsidRDefault="008800EA" w:rsidP="008800EA">
      <w:pPr>
        <w:pStyle w:val="indent1"/>
        <w:tabs>
          <w:tab w:val="left" w:pos="284"/>
          <w:tab w:val="left" w:pos="567"/>
          <w:tab w:val="right" w:pos="8505"/>
          <w:tab w:val="right" w:pos="8789"/>
        </w:tabs>
        <w:spacing w:line="276" w:lineRule="auto"/>
        <w:ind w:left="567" w:hanging="283"/>
        <w:rPr>
          <w:rFonts w:ascii="Arial Narrow" w:hAnsi="Arial Narrow"/>
          <w:sz w:val="24"/>
        </w:rPr>
      </w:pPr>
      <w:r w:rsidRPr="005A1AA1">
        <w:rPr>
          <w:rFonts w:ascii="Arial Narrow" w:hAnsi="Arial Narrow"/>
          <w:sz w:val="24"/>
        </w:rPr>
        <w:t>-</w:t>
      </w:r>
      <w:r w:rsidRPr="005A1AA1">
        <w:rPr>
          <w:rFonts w:ascii="Arial Narrow" w:hAnsi="Arial Narrow"/>
          <w:sz w:val="24"/>
        </w:rPr>
        <w:tab/>
        <w:t>liant : résine hautement polymérisée à base d'huile non jaunissante</w:t>
      </w:r>
    </w:p>
    <w:p w14:paraId="37642A2F" w14:textId="77777777" w:rsidR="008800EA" w:rsidRPr="005A1AA1" w:rsidRDefault="008800EA" w:rsidP="008800EA">
      <w:pPr>
        <w:pStyle w:val="indent1"/>
        <w:tabs>
          <w:tab w:val="left" w:pos="284"/>
          <w:tab w:val="left" w:pos="567"/>
          <w:tab w:val="right" w:pos="8505"/>
          <w:tab w:val="right" w:pos="8789"/>
        </w:tabs>
        <w:spacing w:line="276" w:lineRule="auto"/>
        <w:ind w:left="567" w:hanging="283"/>
        <w:rPr>
          <w:rFonts w:ascii="Arial Narrow" w:hAnsi="Arial Narrow"/>
          <w:sz w:val="24"/>
        </w:rPr>
      </w:pPr>
      <w:r w:rsidRPr="005A1AA1">
        <w:rPr>
          <w:rFonts w:ascii="Arial Narrow" w:hAnsi="Arial Narrow"/>
          <w:sz w:val="24"/>
        </w:rPr>
        <w:t>-</w:t>
      </w:r>
      <w:r w:rsidRPr="005A1AA1">
        <w:rPr>
          <w:rFonts w:ascii="Arial Narrow" w:hAnsi="Arial Narrow"/>
          <w:sz w:val="24"/>
        </w:rPr>
        <w:tab/>
        <w:t xml:space="preserve">pigments couvrants : dioxyde de titane </w:t>
      </w:r>
    </w:p>
    <w:p w14:paraId="18B30B7E" w14:textId="77777777" w:rsidR="008800EA" w:rsidRPr="005A1AA1" w:rsidRDefault="008800EA" w:rsidP="008800EA">
      <w:pPr>
        <w:pStyle w:val="indent1"/>
        <w:tabs>
          <w:tab w:val="left" w:pos="284"/>
          <w:tab w:val="left" w:pos="567"/>
          <w:tab w:val="right" w:pos="8505"/>
          <w:tab w:val="right" w:pos="8789"/>
        </w:tabs>
        <w:spacing w:line="276" w:lineRule="auto"/>
        <w:ind w:left="567" w:hanging="283"/>
        <w:rPr>
          <w:rFonts w:ascii="Arial Narrow" w:hAnsi="Arial Narrow"/>
          <w:sz w:val="24"/>
        </w:rPr>
      </w:pPr>
      <w:r w:rsidRPr="005A1AA1">
        <w:rPr>
          <w:rFonts w:ascii="Arial Narrow" w:hAnsi="Arial Narrow"/>
          <w:sz w:val="24"/>
        </w:rPr>
        <w:t>-</w:t>
      </w:r>
      <w:r w:rsidRPr="005A1AA1">
        <w:rPr>
          <w:rFonts w:ascii="Arial Narrow" w:hAnsi="Arial Narrow"/>
          <w:sz w:val="24"/>
        </w:rPr>
        <w:tab/>
        <w:t>pigments auxiliaires : oxyde de silicium</w:t>
      </w:r>
    </w:p>
    <w:p w14:paraId="27CCA004" w14:textId="77777777" w:rsidR="008800EA" w:rsidRPr="005A1AA1" w:rsidRDefault="008800EA" w:rsidP="008800EA">
      <w:pPr>
        <w:pStyle w:val="indent1"/>
        <w:tabs>
          <w:tab w:val="left" w:pos="284"/>
          <w:tab w:val="left" w:pos="567"/>
          <w:tab w:val="right" w:pos="8505"/>
          <w:tab w:val="right" w:pos="8789"/>
        </w:tabs>
        <w:spacing w:line="276" w:lineRule="auto"/>
        <w:ind w:left="567" w:hanging="283"/>
        <w:rPr>
          <w:rFonts w:ascii="Arial Narrow" w:hAnsi="Arial Narrow"/>
          <w:sz w:val="24"/>
        </w:rPr>
      </w:pPr>
      <w:r w:rsidRPr="005A1AA1">
        <w:rPr>
          <w:rFonts w:ascii="Arial Narrow" w:hAnsi="Arial Narrow"/>
          <w:sz w:val="24"/>
        </w:rPr>
        <w:t>-</w:t>
      </w:r>
      <w:r w:rsidRPr="005A1AA1">
        <w:rPr>
          <w:rFonts w:ascii="Arial Narrow" w:hAnsi="Arial Narrow"/>
          <w:sz w:val="24"/>
        </w:rPr>
        <w:tab/>
        <w:t>solvant : hydrocarbures aliphatiques</w:t>
      </w:r>
    </w:p>
    <w:p w14:paraId="7023789D" w14:textId="77777777" w:rsidR="008800EA" w:rsidRPr="005A1AA1" w:rsidRDefault="008800EA" w:rsidP="008800EA">
      <w:pPr>
        <w:pStyle w:val="indent1"/>
        <w:tabs>
          <w:tab w:val="left" w:pos="284"/>
          <w:tab w:val="left" w:pos="567"/>
          <w:tab w:val="right" w:pos="8505"/>
          <w:tab w:val="right" w:pos="8789"/>
        </w:tabs>
        <w:spacing w:line="276" w:lineRule="auto"/>
        <w:ind w:left="567" w:hanging="283"/>
        <w:rPr>
          <w:rFonts w:ascii="Arial Narrow" w:hAnsi="Arial Narrow"/>
          <w:sz w:val="24"/>
        </w:rPr>
      </w:pPr>
      <w:r w:rsidRPr="005A1AA1">
        <w:rPr>
          <w:rFonts w:ascii="Arial Narrow" w:hAnsi="Arial Narrow"/>
          <w:sz w:val="24"/>
        </w:rPr>
        <w:t>-</w:t>
      </w:r>
      <w:r w:rsidRPr="005A1AA1">
        <w:rPr>
          <w:rFonts w:ascii="Arial Narrow" w:hAnsi="Arial Narrow"/>
          <w:sz w:val="24"/>
        </w:rPr>
        <w:tab/>
        <w:t>densité : 1,57 ± 0,05</w:t>
      </w:r>
    </w:p>
    <w:p w14:paraId="1BD723F6" w14:textId="77777777" w:rsidR="008800EA" w:rsidRPr="005A1AA1" w:rsidRDefault="008800EA" w:rsidP="008800EA">
      <w:pPr>
        <w:pStyle w:val="CSC"/>
        <w:tabs>
          <w:tab w:val="clear" w:pos="1120"/>
          <w:tab w:val="left" w:pos="1134"/>
          <w:tab w:val="right" w:pos="8505"/>
          <w:tab w:val="right" w:pos="8789"/>
        </w:tabs>
        <w:spacing w:line="276" w:lineRule="auto"/>
        <w:ind w:left="284" w:hanging="284"/>
        <w:rPr>
          <w:rFonts w:ascii="Arial Narrow" w:hAnsi="Arial Narrow"/>
          <w:sz w:val="24"/>
          <w:szCs w:val="24"/>
        </w:rPr>
      </w:pPr>
    </w:p>
    <w:p w14:paraId="278B50D6" w14:textId="77777777" w:rsidR="008800EA" w:rsidRPr="005A1AA1" w:rsidRDefault="008800EA" w:rsidP="008800EA">
      <w:pPr>
        <w:pStyle w:val="CSC"/>
        <w:tabs>
          <w:tab w:val="clear" w:pos="560"/>
          <w:tab w:val="clear" w:pos="1120"/>
          <w:tab w:val="clear" w:pos="1700"/>
          <w:tab w:val="left" w:pos="284"/>
          <w:tab w:val="left" w:pos="1134"/>
          <w:tab w:val="left" w:pos="1418"/>
          <w:tab w:val="right" w:pos="8505"/>
          <w:tab w:val="right" w:pos="8789"/>
        </w:tabs>
        <w:spacing w:line="276" w:lineRule="auto"/>
        <w:ind w:left="1418" w:hanging="1418"/>
        <w:rPr>
          <w:rFonts w:ascii="Arial Narrow" w:hAnsi="Arial Narrow"/>
          <w:sz w:val="24"/>
          <w:szCs w:val="24"/>
        </w:rPr>
      </w:pPr>
      <w:r w:rsidRPr="005A1AA1">
        <w:rPr>
          <w:rFonts w:ascii="Arial Narrow" w:hAnsi="Arial Narrow"/>
          <w:sz w:val="24"/>
          <w:szCs w:val="24"/>
        </w:rPr>
        <w:t>3.</w:t>
      </w:r>
      <w:r w:rsidRPr="005A1AA1">
        <w:rPr>
          <w:rFonts w:ascii="Arial Narrow" w:hAnsi="Arial Narrow"/>
          <w:sz w:val="24"/>
          <w:szCs w:val="24"/>
        </w:rPr>
        <w:tab/>
        <w:t>Peinture laque</w:t>
      </w:r>
    </w:p>
    <w:p w14:paraId="26A8EBA0" w14:textId="77777777" w:rsidR="008800EA" w:rsidRPr="005A1AA1" w:rsidRDefault="008800EA" w:rsidP="008800EA">
      <w:pPr>
        <w:pStyle w:val="CSC"/>
        <w:tabs>
          <w:tab w:val="clear" w:pos="560"/>
          <w:tab w:val="clear" w:pos="1120"/>
          <w:tab w:val="clear" w:pos="1700"/>
          <w:tab w:val="left" w:pos="284"/>
          <w:tab w:val="left" w:pos="567"/>
          <w:tab w:val="left" w:pos="1134"/>
          <w:tab w:val="left" w:pos="1418"/>
          <w:tab w:val="right" w:pos="8505"/>
          <w:tab w:val="right" w:pos="8789"/>
        </w:tabs>
        <w:spacing w:line="276" w:lineRule="auto"/>
        <w:ind w:left="1418" w:hanging="1418"/>
        <w:rPr>
          <w:rFonts w:ascii="Arial Narrow" w:hAnsi="Arial Narrow"/>
          <w:sz w:val="24"/>
          <w:szCs w:val="24"/>
        </w:rPr>
      </w:pPr>
      <w:r w:rsidRPr="005A1AA1">
        <w:rPr>
          <w:rFonts w:ascii="Arial Narrow" w:hAnsi="Arial Narrow"/>
          <w:sz w:val="24"/>
          <w:szCs w:val="24"/>
        </w:rPr>
        <w:tab/>
        <w:t>-</w:t>
      </w:r>
      <w:r w:rsidRPr="005A1AA1">
        <w:rPr>
          <w:rFonts w:ascii="Arial Narrow" w:hAnsi="Arial Narrow"/>
          <w:sz w:val="24"/>
          <w:szCs w:val="24"/>
        </w:rPr>
        <w:tab/>
        <w:t xml:space="preserve">laque de finition satinée </w:t>
      </w:r>
    </w:p>
    <w:p w14:paraId="39641059" w14:textId="77777777" w:rsidR="008800EA" w:rsidRPr="005A1AA1" w:rsidRDefault="008800EA" w:rsidP="008800EA">
      <w:pPr>
        <w:pStyle w:val="indent1"/>
        <w:tabs>
          <w:tab w:val="left" w:pos="567"/>
          <w:tab w:val="left" w:pos="1134"/>
          <w:tab w:val="left" w:pos="1418"/>
          <w:tab w:val="left" w:pos="1560"/>
          <w:tab w:val="right" w:pos="8505"/>
          <w:tab w:val="right" w:pos="8789"/>
        </w:tabs>
        <w:spacing w:line="276" w:lineRule="auto"/>
        <w:ind w:left="1418" w:hanging="1134"/>
        <w:rPr>
          <w:rFonts w:ascii="Arial Narrow" w:hAnsi="Arial Narrow"/>
          <w:sz w:val="24"/>
        </w:rPr>
      </w:pPr>
      <w:r w:rsidRPr="005A1AA1">
        <w:rPr>
          <w:rFonts w:ascii="Arial Narrow" w:hAnsi="Arial Narrow"/>
          <w:sz w:val="24"/>
        </w:rPr>
        <w:t>-</w:t>
      </w:r>
      <w:r w:rsidRPr="005A1AA1">
        <w:rPr>
          <w:rFonts w:ascii="Arial Narrow" w:hAnsi="Arial Narrow"/>
          <w:sz w:val="24"/>
        </w:rPr>
        <w:tab/>
        <w:t xml:space="preserve">liants : résines uréthanes </w:t>
      </w:r>
    </w:p>
    <w:p w14:paraId="4ED3FB26" w14:textId="77777777" w:rsidR="008800EA" w:rsidRPr="005A1AA1" w:rsidRDefault="008800EA" w:rsidP="008800EA">
      <w:pPr>
        <w:pStyle w:val="indent1"/>
        <w:tabs>
          <w:tab w:val="left" w:pos="567"/>
          <w:tab w:val="left" w:pos="1134"/>
          <w:tab w:val="left" w:pos="1418"/>
          <w:tab w:val="left" w:pos="1560"/>
          <w:tab w:val="right" w:pos="8505"/>
          <w:tab w:val="right" w:pos="8789"/>
        </w:tabs>
        <w:spacing w:line="276" w:lineRule="auto"/>
        <w:ind w:left="1418" w:hanging="1134"/>
        <w:rPr>
          <w:rFonts w:ascii="Arial Narrow" w:hAnsi="Arial Narrow"/>
          <w:sz w:val="24"/>
        </w:rPr>
      </w:pPr>
      <w:r w:rsidRPr="005A1AA1">
        <w:rPr>
          <w:rFonts w:ascii="Arial Narrow" w:hAnsi="Arial Narrow"/>
          <w:sz w:val="24"/>
        </w:rPr>
        <w:t>-</w:t>
      </w:r>
      <w:r w:rsidRPr="005A1AA1">
        <w:rPr>
          <w:rFonts w:ascii="Arial Narrow" w:hAnsi="Arial Narrow"/>
          <w:sz w:val="24"/>
        </w:rPr>
        <w:tab/>
        <w:t>pigments : oxyde de titane et carbonates</w:t>
      </w:r>
    </w:p>
    <w:p w14:paraId="3556D252" w14:textId="77777777" w:rsidR="008800EA" w:rsidRPr="005A1AA1" w:rsidRDefault="008800EA" w:rsidP="008800EA">
      <w:pPr>
        <w:pStyle w:val="indent1"/>
        <w:tabs>
          <w:tab w:val="left" w:pos="567"/>
          <w:tab w:val="left" w:pos="1134"/>
          <w:tab w:val="left" w:pos="1418"/>
          <w:tab w:val="left" w:pos="1560"/>
          <w:tab w:val="right" w:pos="8505"/>
          <w:tab w:val="right" w:pos="8789"/>
        </w:tabs>
        <w:spacing w:line="276" w:lineRule="auto"/>
        <w:ind w:left="1418" w:hanging="1134"/>
        <w:rPr>
          <w:rFonts w:ascii="Arial Narrow" w:hAnsi="Arial Narrow"/>
          <w:sz w:val="24"/>
        </w:rPr>
      </w:pPr>
      <w:r w:rsidRPr="005A1AA1">
        <w:rPr>
          <w:rFonts w:ascii="Arial Narrow" w:hAnsi="Arial Narrow"/>
          <w:sz w:val="24"/>
        </w:rPr>
        <w:lastRenderedPageBreak/>
        <w:t>-</w:t>
      </w:r>
      <w:r w:rsidRPr="005A1AA1">
        <w:rPr>
          <w:rFonts w:ascii="Arial Narrow" w:hAnsi="Arial Narrow"/>
          <w:sz w:val="24"/>
        </w:rPr>
        <w:tab/>
        <w:t>solvants : hydrocarbures aliphatiques</w:t>
      </w:r>
    </w:p>
    <w:p w14:paraId="5ECF74BF" w14:textId="77777777" w:rsidR="008800EA" w:rsidRPr="005A1AA1" w:rsidRDefault="008800EA" w:rsidP="008800EA">
      <w:pPr>
        <w:pStyle w:val="indent1"/>
        <w:tabs>
          <w:tab w:val="left" w:pos="567"/>
          <w:tab w:val="left" w:pos="1134"/>
          <w:tab w:val="left" w:pos="1418"/>
          <w:tab w:val="left" w:pos="1560"/>
          <w:tab w:val="right" w:pos="8505"/>
          <w:tab w:val="right" w:pos="8789"/>
        </w:tabs>
        <w:spacing w:line="276" w:lineRule="auto"/>
        <w:ind w:left="1418" w:hanging="1134"/>
        <w:rPr>
          <w:rFonts w:ascii="Arial Narrow" w:hAnsi="Arial Narrow"/>
          <w:sz w:val="24"/>
        </w:rPr>
      </w:pPr>
      <w:r w:rsidRPr="005A1AA1">
        <w:rPr>
          <w:rFonts w:ascii="Arial Narrow" w:hAnsi="Arial Narrow"/>
          <w:sz w:val="24"/>
        </w:rPr>
        <w:t>-</w:t>
      </w:r>
      <w:r w:rsidRPr="005A1AA1">
        <w:rPr>
          <w:rFonts w:ascii="Arial Narrow" w:hAnsi="Arial Narrow"/>
          <w:sz w:val="24"/>
        </w:rPr>
        <w:tab/>
        <w:t>extrait sec en poids : 65 ± 2</w:t>
      </w:r>
    </w:p>
    <w:p w14:paraId="57BE9EDF" w14:textId="77777777" w:rsidR="008800EA" w:rsidRPr="005A1AA1" w:rsidRDefault="008800EA" w:rsidP="008800EA">
      <w:pPr>
        <w:pStyle w:val="indent1"/>
        <w:tabs>
          <w:tab w:val="left" w:pos="567"/>
          <w:tab w:val="left" w:pos="1134"/>
          <w:tab w:val="left" w:pos="1418"/>
          <w:tab w:val="left" w:pos="1560"/>
          <w:tab w:val="right" w:pos="8505"/>
          <w:tab w:val="right" w:pos="8789"/>
        </w:tabs>
        <w:spacing w:line="276" w:lineRule="auto"/>
        <w:ind w:left="1418" w:hanging="1134"/>
        <w:rPr>
          <w:rFonts w:ascii="Arial Narrow" w:hAnsi="Arial Narrow"/>
          <w:sz w:val="24"/>
        </w:rPr>
      </w:pPr>
      <w:r w:rsidRPr="005A1AA1">
        <w:rPr>
          <w:rFonts w:ascii="Arial Narrow" w:hAnsi="Arial Narrow"/>
          <w:sz w:val="24"/>
        </w:rPr>
        <w:t>-</w:t>
      </w:r>
      <w:r w:rsidRPr="005A1AA1">
        <w:rPr>
          <w:rFonts w:ascii="Arial Narrow" w:hAnsi="Arial Narrow"/>
          <w:sz w:val="24"/>
        </w:rPr>
        <w:tab/>
        <w:t>extrait sec en volume : 42 ± 3</w:t>
      </w:r>
    </w:p>
    <w:p w14:paraId="46E1C8E6" w14:textId="77777777" w:rsidR="008800EA" w:rsidRPr="005A1AA1" w:rsidRDefault="008800EA" w:rsidP="008800EA">
      <w:pPr>
        <w:pStyle w:val="indent1"/>
        <w:tabs>
          <w:tab w:val="left" w:pos="567"/>
          <w:tab w:val="left" w:pos="1134"/>
          <w:tab w:val="left" w:pos="1418"/>
          <w:tab w:val="left" w:pos="1560"/>
          <w:tab w:val="right" w:pos="8505"/>
          <w:tab w:val="right" w:pos="8789"/>
        </w:tabs>
        <w:spacing w:line="276" w:lineRule="auto"/>
        <w:ind w:left="1418" w:hanging="1134"/>
        <w:rPr>
          <w:rFonts w:ascii="Arial Narrow" w:hAnsi="Arial Narrow"/>
          <w:sz w:val="24"/>
        </w:rPr>
      </w:pPr>
      <w:r w:rsidRPr="005A1AA1">
        <w:rPr>
          <w:rFonts w:ascii="Arial Narrow" w:hAnsi="Arial Narrow"/>
          <w:sz w:val="24"/>
        </w:rPr>
        <w:t>-</w:t>
      </w:r>
      <w:r w:rsidRPr="005A1AA1">
        <w:rPr>
          <w:rFonts w:ascii="Arial Narrow" w:hAnsi="Arial Narrow"/>
          <w:sz w:val="24"/>
        </w:rPr>
        <w:tab/>
        <w:t>densité : 1,25 ± 0,05</w:t>
      </w:r>
    </w:p>
    <w:p w14:paraId="5EE4EB02" w14:textId="77777777" w:rsidR="008800EA" w:rsidRPr="005A1AA1" w:rsidRDefault="008800EA" w:rsidP="008800EA">
      <w:pPr>
        <w:pStyle w:val="indent1"/>
        <w:tabs>
          <w:tab w:val="left" w:pos="284"/>
          <w:tab w:val="left" w:pos="567"/>
          <w:tab w:val="left" w:pos="1418"/>
          <w:tab w:val="left" w:pos="1560"/>
          <w:tab w:val="right" w:pos="8505"/>
          <w:tab w:val="right" w:pos="8789"/>
        </w:tabs>
        <w:spacing w:line="276" w:lineRule="auto"/>
        <w:ind w:left="0" w:firstLine="284"/>
        <w:rPr>
          <w:rFonts w:ascii="Arial Narrow" w:hAnsi="Arial Narrow"/>
          <w:sz w:val="24"/>
        </w:rPr>
      </w:pPr>
    </w:p>
    <w:p w14:paraId="0F188232" w14:textId="77777777" w:rsidR="008800EA" w:rsidRPr="005A1AA1" w:rsidRDefault="008800EA" w:rsidP="008800EA">
      <w:pPr>
        <w:pStyle w:val="CSC"/>
        <w:tabs>
          <w:tab w:val="clear" w:pos="560"/>
          <w:tab w:val="clear" w:pos="1120"/>
          <w:tab w:val="clear" w:pos="1700"/>
          <w:tab w:val="left" w:pos="284"/>
          <w:tab w:val="left" w:pos="1134"/>
          <w:tab w:val="left" w:pos="1418"/>
          <w:tab w:val="right" w:pos="8505"/>
          <w:tab w:val="right" w:pos="8789"/>
        </w:tabs>
        <w:spacing w:line="276" w:lineRule="auto"/>
        <w:ind w:left="1418" w:hanging="1418"/>
        <w:rPr>
          <w:rFonts w:ascii="Arial Narrow" w:hAnsi="Arial Narrow"/>
          <w:b/>
          <w:sz w:val="24"/>
          <w:szCs w:val="24"/>
        </w:rPr>
      </w:pPr>
      <w:r w:rsidRPr="005A1AA1">
        <w:rPr>
          <w:rFonts w:ascii="Arial Narrow" w:hAnsi="Arial Narrow"/>
          <w:sz w:val="24"/>
          <w:szCs w:val="24"/>
        </w:rPr>
        <w:t>4.</w:t>
      </w:r>
      <w:r w:rsidRPr="005A1AA1">
        <w:rPr>
          <w:rFonts w:ascii="Arial Narrow" w:hAnsi="Arial Narrow"/>
          <w:sz w:val="24"/>
          <w:szCs w:val="24"/>
        </w:rPr>
        <w:tab/>
        <w:t>Peinture émail brillant</w:t>
      </w:r>
    </w:p>
    <w:p w14:paraId="3A47832B" w14:textId="77777777" w:rsidR="008800EA" w:rsidRPr="005A1AA1" w:rsidRDefault="008800EA" w:rsidP="008800EA">
      <w:pPr>
        <w:pStyle w:val="CSC"/>
        <w:tabs>
          <w:tab w:val="clear" w:pos="560"/>
          <w:tab w:val="clear" w:pos="1120"/>
          <w:tab w:val="clear" w:pos="1700"/>
          <w:tab w:val="left" w:pos="284"/>
          <w:tab w:val="left" w:pos="567"/>
          <w:tab w:val="left" w:pos="1134"/>
          <w:tab w:val="left" w:pos="1418"/>
          <w:tab w:val="right" w:pos="8505"/>
          <w:tab w:val="right" w:pos="8789"/>
        </w:tabs>
        <w:spacing w:line="276" w:lineRule="auto"/>
        <w:ind w:left="1418" w:hanging="1418"/>
        <w:rPr>
          <w:rFonts w:ascii="Arial Narrow" w:hAnsi="Arial Narrow"/>
          <w:sz w:val="24"/>
          <w:szCs w:val="24"/>
        </w:rPr>
      </w:pPr>
      <w:r w:rsidRPr="005A1AA1">
        <w:rPr>
          <w:rFonts w:ascii="Arial Narrow" w:hAnsi="Arial Narrow"/>
          <w:b/>
          <w:sz w:val="24"/>
          <w:szCs w:val="24"/>
        </w:rPr>
        <w:tab/>
      </w:r>
      <w:r w:rsidRPr="005A1AA1">
        <w:rPr>
          <w:rFonts w:ascii="Arial Narrow" w:hAnsi="Arial Narrow"/>
          <w:sz w:val="24"/>
          <w:szCs w:val="24"/>
        </w:rPr>
        <w:t>-</w:t>
      </w:r>
      <w:r w:rsidRPr="005A1AA1">
        <w:rPr>
          <w:rFonts w:ascii="Arial Narrow" w:hAnsi="Arial Narrow"/>
          <w:sz w:val="24"/>
          <w:szCs w:val="24"/>
        </w:rPr>
        <w:tab/>
        <w:t xml:space="preserve">émail brillant </w:t>
      </w:r>
    </w:p>
    <w:p w14:paraId="647FDBA4" w14:textId="77777777" w:rsidR="008800EA" w:rsidRPr="005A1AA1" w:rsidRDefault="008800EA" w:rsidP="008800EA">
      <w:pPr>
        <w:pStyle w:val="CSC"/>
        <w:tabs>
          <w:tab w:val="clear" w:pos="560"/>
          <w:tab w:val="clear" w:pos="1120"/>
          <w:tab w:val="clear" w:pos="1700"/>
          <w:tab w:val="left" w:pos="284"/>
          <w:tab w:val="left" w:pos="567"/>
          <w:tab w:val="left" w:pos="1134"/>
          <w:tab w:val="left" w:pos="1418"/>
          <w:tab w:val="right" w:pos="8505"/>
          <w:tab w:val="right" w:pos="8789"/>
        </w:tabs>
        <w:spacing w:line="276" w:lineRule="auto"/>
        <w:ind w:left="1418" w:hanging="1418"/>
        <w:rPr>
          <w:rFonts w:ascii="Arial Narrow" w:hAnsi="Arial Narrow"/>
          <w:sz w:val="24"/>
          <w:szCs w:val="24"/>
        </w:rPr>
      </w:pPr>
      <w:r w:rsidRPr="005A1AA1">
        <w:rPr>
          <w:rFonts w:ascii="Arial Narrow" w:hAnsi="Arial Narrow"/>
          <w:sz w:val="24"/>
          <w:szCs w:val="24"/>
        </w:rPr>
        <w:tab/>
        <w:t>-</w:t>
      </w:r>
      <w:r w:rsidRPr="005A1AA1">
        <w:rPr>
          <w:rFonts w:ascii="Arial Narrow" w:hAnsi="Arial Narrow"/>
          <w:sz w:val="24"/>
          <w:szCs w:val="24"/>
        </w:rPr>
        <w:tab/>
        <w:t>liants : résine glycérophtalique</w:t>
      </w:r>
    </w:p>
    <w:p w14:paraId="181A064F" w14:textId="77777777" w:rsidR="008800EA" w:rsidRPr="005A1AA1" w:rsidRDefault="008800EA" w:rsidP="008800EA">
      <w:pPr>
        <w:pStyle w:val="CSC"/>
        <w:tabs>
          <w:tab w:val="clear" w:pos="560"/>
          <w:tab w:val="clear" w:pos="1120"/>
          <w:tab w:val="clear" w:pos="1700"/>
          <w:tab w:val="left" w:pos="284"/>
          <w:tab w:val="left" w:pos="567"/>
          <w:tab w:val="left" w:pos="1134"/>
          <w:tab w:val="left" w:pos="1418"/>
          <w:tab w:val="right" w:pos="8505"/>
          <w:tab w:val="right" w:pos="8789"/>
        </w:tabs>
        <w:spacing w:line="276" w:lineRule="auto"/>
        <w:ind w:left="1418" w:hanging="1418"/>
        <w:rPr>
          <w:rFonts w:ascii="Arial Narrow" w:hAnsi="Arial Narrow"/>
          <w:sz w:val="24"/>
          <w:szCs w:val="24"/>
        </w:rPr>
      </w:pPr>
      <w:r w:rsidRPr="005A1AA1">
        <w:rPr>
          <w:rFonts w:ascii="Arial Narrow" w:hAnsi="Arial Narrow"/>
          <w:sz w:val="24"/>
          <w:szCs w:val="24"/>
        </w:rPr>
        <w:tab/>
        <w:t>-</w:t>
      </w:r>
      <w:r w:rsidRPr="005A1AA1">
        <w:rPr>
          <w:rFonts w:ascii="Arial Narrow" w:hAnsi="Arial Narrow"/>
          <w:sz w:val="24"/>
          <w:szCs w:val="24"/>
        </w:rPr>
        <w:tab/>
        <w:t>pigments : dioxyde de titane rutile</w:t>
      </w:r>
    </w:p>
    <w:p w14:paraId="3970D579" w14:textId="77777777" w:rsidR="008800EA" w:rsidRPr="005A1AA1" w:rsidRDefault="008800EA" w:rsidP="008800EA">
      <w:pPr>
        <w:pStyle w:val="CSC"/>
        <w:tabs>
          <w:tab w:val="clear" w:pos="560"/>
          <w:tab w:val="clear" w:pos="1120"/>
          <w:tab w:val="clear" w:pos="1700"/>
          <w:tab w:val="left" w:pos="284"/>
          <w:tab w:val="left" w:pos="567"/>
          <w:tab w:val="left" w:pos="1134"/>
          <w:tab w:val="left" w:pos="1418"/>
          <w:tab w:val="right" w:pos="8505"/>
          <w:tab w:val="right" w:pos="8789"/>
        </w:tabs>
        <w:spacing w:line="276" w:lineRule="auto"/>
        <w:ind w:left="1418" w:hanging="1418"/>
        <w:rPr>
          <w:rFonts w:ascii="Arial Narrow" w:hAnsi="Arial Narrow"/>
          <w:sz w:val="24"/>
          <w:szCs w:val="24"/>
        </w:rPr>
      </w:pPr>
      <w:r w:rsidRPr="005A1AA1">
        <w:rPr>
          <w:rFonts w:ascii="Arial Narrow" w:hAnsi="Arial Narrow"/>
          <w:sz w:val="24"/>
          <w:szCs w:val="24"/>
        </w:rPr>
        <w:tab/>
        <w:t>-</w:t>
      </w:r>
      <w:r w:rsidRPr="005A1AA1">
        <w:rPr>
          <w:rFonts w:ascii="Arial Narrow" w:hAnsi="Arial Narrow"/>
          <w:sz w:val="24"/>
          <w:szCs w:val="24"/>
        </w:rPr>
        <w:tab/>
        <w:t xml:space="preserve">solvants : hydrocarbures aliphatiques </w:t>
      </w:r>
    </w:p>
    <w:p w14:paraId="38BA5574" w14:textId="77777777" w:rsidR="008800EA" w:rsidRPr="005A1AA1" w:rsidRDefault="008800EA" w:rsidP="008800EA">
      <w:pPr>
        <w:pStyle w:val="CSC"/>
        <w:tabs>
          <w:tab w:val="clear" w:pos="560"/>
          <w:tab w:val="clear" w:pos="1120"/>
          <w:tab w:val="clear" w:pos="1700"/>
          <w:tab w:val="left" w:pos="284"/>
          <w:tab w:val="left" w:pos="567"/>
          <w:tab w:val="left" w:pos="1134"/>
          <w:tab w:val="left" w:pos="1418"/>
          <w:tab w:val="right" w:pos="8505"/>
          <w:tab w:val="right" w:pos="8789"/>
        </w:tabs>
        <w:spacing w:line="276" w:lineRule="auto"/>
        <w:ind w:left="1418" w:hanging="1418"/>
        <w:rPr>
          <w:rFonts w:ascii="Arial Narrow" w:hAnsi="Arial Narrow"/>
          <w:sz w:val="24"/>
          <w:szCs w:val="24"/>
        </w:rPr>
      </w:pPr>
      <w:r w:rsidRPr="005A1AA1">
        <w:rPr>
          <w:rFonts w:ascii="Arial Narrow" w:hAnsi="Arial Narrow"/>
          <w:sz w:val="24"/>
          <w:szCs w:val="24"/>
        </w:rPr>
        <w:tab/>
        <w:t>-</w:t>
      </w:r>
      <w:r w:rsidRPr="005A1AA1">
        <w:rPr>
          <w:rFonts w:ascii="Arial Narrow" w:hAnsi="Arial Narrow"/>
          <w:sz w:val="24"/>
          <w:szCs w:val="24"/>
        </w:rPr>
        <w:tab/>
        <w:t>extrait sec en poids : 69</w:t>
      </w:r>
    </w:p>
    <w:p w14:paraId="5F6D1C74" w14:textId="77777777" w:rsidR="008800EA" w:rsidRPr="005A1AA1" w:rsidRDefault="008800EA" w:rsidP="008800EA">
      <w:pPr>
        <w:pStyle w:val="CSC"/>
        <w:tabs>
          <w:tab w:val="clear" w:pos="560"/>
          <w:tab w:val="clear" w:pos="1120"/>
          <w:tab w:val="clear" w:pos="1700"/>
          <w:tab w:val="left" w:pos="284"/>
          <w:tab w:val="left" w:pos="567"/>
          <w:tab w:val="left" w:pos="1134"/>
          <w:tab w:val="left" w:pos="1418"/>
          <w:tab w:val="right" w:pos="8505"/>
          <w:tab w:val="right" w:pos="8789"/>
        </w:tabs>
        <w:spacing w:line="276" w:lineRule="auto"/>
        <w:ind w:left="1418" w:hanging="1418"/>
        <w:rPr>
          <w:rFonts w:ascii="Arial Narrow" w:hAnsi="Arial Narrow"/>
          <w:sz w:val="24"/>
          <w:szCs w:val="24"/>
        </w:rPr>
      </w:pPr>
      <w:r w:rsidRPr="005A1AA1">
        <w:rPr>
          <w:rFonts w:ascii="Arial Narrow" w:hAnsi="Arial Narrow"/>
          <w:sz w:val="24"/>
          <w:szCs w:val="24"/>
        </w:rPr>
        <w:tab/>
        <w:t>-</w:t>
      </w:r>
      <w:r w:rsidRPr="005A1AA1">
        <w:rPr>
          <w:rFonts w:ascii="Arial Narrow" w:hAnsi="Arial Narrow"/>
          <w:sz w:val="24"/>
          <w:szCs w:val="24"/>
        </w:rPr>
        <w:tab/>
        <w:t>extrait sec en volume : 52,3</w:t>
      </w:r>
    </w:p>
    <w:p w14:paraId="77E97BC2" w14:textId="77777777" w:rsidR="008800EA" w:rsidRPr="005A1AA1" w:rsidRDefault="008800EA" w:rsidP="008800EA">
      <w:pPr>
        <w:pStyle w:val="CSC"/>
        <w:tabs>
          <w:tab w:val="clear" w:pos="560"/>
          <w:tab w:val="clear" w:pos="1120"/>
          <w:tab w:val="clear" w:pos="1700"/>
          <w:tab w:val="left" w:pos="284"/>
          <w:tab w:val="left" w:pos="567"/>
          <w:tab w:val="left" w:pos="1134"/>
          <w:tab w:val="left" w:pos="1418"/>
          <w:tab w:val="right" w:pos="8505"/>
          <w:tab w:val="right" w:pos="8789"/>
        </w:tabs>
        <w:spacing w:line="276" w:lineRule="auto"/>
        <w:ind w:left="1418" w:hanging="1418"/>
        <w:rPr>
          <w:rFonts w:ascii="Arial Narrow" w:hAnsi="Arial Narrow"/>
          <w:sz w:val="24"/>
          <w:szCs w:val="24"/>
        </w:rPr>
      </w:pPr>
      <w:r w:rsidRPr="005A1AA1">
        <w:rPr>
          <w:rFonts w:ascii="Arial Narrow" w:hAnsi="Arial Narrow"/>
          <w:sz w:val="24"/>
          <w:szCs w:val="24"/>
        </w:rPr>
        <w:tab/>
        <w:t>-</w:t>
      </w:r>
      <w:r w:rsidRPr="005A1AA1">
        <w:rPr>
          <w:rFonts w:ascii="Arial Narrow" w:hAnsi="Arial Narrow"/>
          <w:sz w:val="24"/>
          <w:szCs w:val="24"/>
        </w:rPr>
        <w:tab/>
        <w:t>densité : 1,20 ± 0,05</w:t>
      </w:r>
    </w:p>
    <w:p w14:paraId="533DB7B6" w14:textId="77777777" w:rsidR="008800EA" w:rsidRPr="005A1AA1" w:rsidRDefault="008800EA" w:rsidP="008800EA">
      <w:pPr>
        <w:pStyle w:val="indent1"/>
        <w:tabs>
          <w:tab w:val="left" w:pos="284"/>
          <w:tab w:val="left" w:pos="567"/>
          <w:tab w:val="left" w:pos="1418"/>
          <w:tab w:val="left" w:pos="1560"/>
          <w:tab w:val="right" w:pos="8505"/>
          <w:tab w:val="right" w:pos="8789"/>
        </w:tabs>
        <w:spacing w:line="276" w:lineRule="auto"/>
        <w:ind w:left="0" w:firstLine="0"/>
        <w:rPr>
          <w:rFonts w:ascii="Arial Narrow" w:hAnsi="Arial Narrow"/>
          <w:sz w:val="24"/>
        </w:rPr>
      </w:pPr>
    </w:p>
    <w:p w14:paraId="01BDB33D" w14:textId="77777777" w:rsidR="008800EA" w:rsidRPr="005A1AA1" w:rsidRDefault="008800EA" w:rsidP="008800EA">
      <w:pPr>
        <w:pStyle w:val="CSC"/>
        <w:tabs>
          <w:tab w:val="clear" w:pos="1120"/>
          <w:tab w:val="left" w:pos="1134"/>
          <w:tab w:val="right" w:pos="8505"/>
          <w:tab w:val="right" w:pos="8789"/>
        </w:tabs>
        <w:spacing w:line="276" w:lineRule="auto"/>
        <w:ind w:left="1134" w:hanging="1134"/>
        <w:rPr>
          <w:rFonts w:ascii="Arial Narrow" w:hAnsi="Arial Narrow"/>
          <w:sz w:val="24"/>
          <w:szCs w:val="24"/>
        </w:rPr>
      </w:pPr>
      <w:r w:rsidRPr="005A1AA1">
        <w:rPr>
          <w:rFonts w:ascii="Arial Narrow" w:hAnsi="Arial Narrow"/>
          <w:sz w:val="24"/>
          <w:szCs w:val="24"/>
          <w:u w:val="single"/>
        </w:rPr>
        <w:t>Peintures antirouilles exemptes de plomb et de chromate (pour supports métalliques)</w:t>
      </w:r>
    </w:p>
    <w:p w14:paraId="6591D0C6" w14:textId="77777777" w:rsidR="008800EA" w:rsidRPr="005A1AA1" w:rsidRDefault="008800EA" w:rsidP="008800EA">
      <w:pPr>
        <w:pStyle w:val="CSC"/>
        <w:tabs>
          <w:tab w:val="clear" w:pos="1120"/>
          <w:tab w:val="left" w:pos="1134"/>
          <w:tab w:val="right" w:pos="8505"/>
          <w:tab w:val="right" w:pos="8789"/>
        </w:tabs>
        <w:spacing w:line="276" w:lineRule="auto"/>
        <w:ind w:left="1134" w:hanging="1134"/>
        <w:rPr>
          <w:rFonts w:ascii="Arial Narrow" w:hAnsi="Arial Narrow"/>
          <w:sz w:val="24"/>
          <w:szCs w:val="24"/>
        </w:rPr>
      </w:pPr>
    </w:p>
    <w:p w14:paraId="26031CD1" w14:textId="77777777" w:rsidR="008800EA" w:rsidRPr="005A1AA1" w:rsidRDefault="008800EA" w:rsidP="008800EA">
      <w:pPr>
        <w:pStyle w:val="CSC"/>
        <w:tabs>
          <w:tab w:val="clear" w:pos="1120"/>
          <w:tab w:val="clear" w:pos="1700"/>
          <w:tab w:val="left" w:pos="1134"/>
          <w:tab w:val="left" w:pos="1276"/>
          <w:tab w:val="left" w:pos="1418"/>
          <w:tab w:val="right" w:pos="8505"/>
          <w:tab w:val="right" w:pos="8789"/>
        </w:tabs>
        <w:spacing w:line="276" w:lineRule="auto"/>
        <w:ind w:left="284" w:hanging="284"/>
        <w:rPr>
          <w:rFonts w:ascii="Arial Narrow" w:hAnsi="Arial Narrow"/>
          <w:sz w:val="24"/>
          <w:szCs w:val="24"/>
        </w:rPr>
      </w:pPr>
      <w:r w:rsidRPr="005A1AA1">
        <w:rPr>
          <w:rFonts w:ascii="Arial Narrow" w:hAnsi="Arial Narrow"/>
          <w:sz w:val="24"/>
          <w:szCs w:val="24"/>
        </w:rPr>
        <w:t>1.</w:t>
      </w:r>
      <w:r w:rsidRPr="005A1AA1">
        <w:rPr>
          <w:rFonts w:ascii="Arial Narrow" w:hAnsi="Arial Narrow"/>
          <w:sz w:val="24"/>
          <w:szCs w:val="24"/>
        </w:rPr>
        <w:tab/>
        <w:t>Email satiné antirouille multicolore (pour métaux, extérieur et intérieur) :</w:t>
      </w:r>
    </w:p>
    <w:p w14:paraId="60754315" w14:textId="77777777" w:rsidR="008800EA" w:rsidRPr="005A1AA1" w:rsidRDefault="008800EA" w:rsidP="008800EA">
      <w:pPr>
        <w:pStyle w:val="indent1"/>
        <w:tabs>
          <w:tab w:val="left" w:pos="567"/>
          <w:tab w:val="left" w:pos="1134"/>
          <w:tab w:val="left" w:pos="1276"/>
          <w:tab w:val="left" w:pos="1418"/>
          <w:tab w:val="left" w:pos="1560"/>
          <w:tab w:val="right" w:pos="8505"/>
          <w:tab w:val="right" w:pos="8789"/>
        </w:tabs>
        <w:spacing w:line="276" w:lineRule="auto"/>
        <w:ind w:left="284" w:firstLine="0"/>
        <w:rPr>
          <w:rFonts w:ascii="Arial Narrow" w:hAnsi="Arial Narrow"/>
          <w:sz w:val="24"/>
        </w:rPr>
      </w:pPr>
      <w:r w:rsidRPr="005A1AA1">
        <w:rPr>
          <w:rFonts w:ascii="Arial Narrow" w:hAnsi="Arial Narrow"/>
          <w:sz w:val="24"/>
        </w:rPr>
        <w:t>-</w:t>
      </w:r>
      <w:r w:rsidRPr="005A1AA1">
        <w:rPr>
          <w:rFonts w:ascii="Arial Narrow" w:hAnsi="Arial Narrow"/>
          <w:sz w:val="24"/>
        </w:rPr>
        <w:tab/>
        <w:t>liants : résines glycérophtaliques</w:t>
      </w:r>
    </w:p>
    <w:p w14:paraId="0D9B6F93" w14:textId="77777777" w:rsidR="008800EA" w:rsidRPr="005A1AA1" w:rsidRDefault="008800EA" w:rsidP="008800EA">
      <w:pPr>
        <w:pStyle w:val="indent1"/>
        <w:tabs>
          <w:tab w:val="left" w:pos="567"/>
          <w:tab w:val="left" w:pos="1134"/>
          <w:tab w:val="left" w:pos="1276"/>
          <w:tab w:val="left" w:pos="1418"/>
          <w:tab w:val="left" w:pos="1560"/>
          <w:tab w:val="right" w:pos="8505"/>
          <w:tab w:val="right" w:pos="8789"/>
        </w:tabs>
        <w:spacing w:line="276" w:lineRule="auto"/>
        <w:ind w:left="284" w:firstLine="0"/>
        <w:rPr>
          <w:rFonts w:ascii="Arial Narrow" w:hAnsi="Arial Narrow"/>
          <w:sz w:val="24"/>
        </w:rPr>
      </w:pPr>
      <w:r w:rsidRPr="005A1AA1">
        <w:rPr>
          <w:rFonts w:ascii="Arial Narrow" w:hAnsi="Arial Narrow"/>
          <w:sz w:val="24"/>
        </w:rPr>
        <w:t>-</w:t>
      </w:r>
      <w:r w:rsidRPr="005A1AA1">
        <w:rPr>
          <w:rFonts w:ascii="Arial Narrow" w:hAnsi="Arial Narrow"/>
          <w:sz w:val="24"/>
        </w:rPr>
        <w:tab/>
        <w:t>pigment antirouille : phosphate de zinc</w:t>
      </w:r>
    </w:p>
    <w:p w14:paraId="1F13FFF2" w14:textId="77777777" w:rsidR="008800EA" w:rsidRPr="005A1AA1" w:rsidRDefault="008800EA" w:rsidP="008800EA">
      <w:pPr>
        <w:pStyle w:val="indent1"/>
        <w:tabs>
          <w:tab w:val="left" w:pos="567"/>
          <w:tab w:val="left" w:pos="1134"/>
          <w:tab w:val="left" w:pos="1276"/>
          <w:tab w:val="left" w:pos="1418"/>
          <w:tab w:val="left" w:pos="1560"/>
          <w:tab w:val="right" w:pos="8505"/>
          <w:tab w:val="right" w:pos="8789"/>
        </w:tabs>
        <w:spacing w:line="276" w:lineRule="auto"/>
        <w:ind w:left="284" w:firstLine="0"/>
        <w:rPr>
          <w:rFonts w:ascii="Arial Narrow" w:hAnsi="Arial Narrow"/>
          <w:sz w:val="24"/>
        </w:rPr>
      </w:pPr>
      <w:r w:rsidRPr="005A1AA1">
        <w:rPr>
          <w:rFonts w:ascii="Arial Narrow" w:hAnsi="Arial Narrow"/>
          <w:sz w:val="24"/>
        </w:rPr>
        <w:t>-</w:t>
      </w:r>
      <w:r w:rsidRPr="005A1AA1">
        <w:rPr>
          <w:rFonts w:ascii="Arial Narrow" w:hAnsi="Arial Narrow"/>
          <w:sz w:val="24"/>
        </w:rPr>
        <w:tab/>
        <w:t>pigments couvrants : stables à la lumière (non jaunissant)</w:t>
      </w:r>
    </w:p>
    <w:p w14:paraId="5D4E9A77" w14:textId="77777777" w:rsidR="008800EA" w:rsidRPr="005A1AA1" w:rsidRDefault="008800EA" w:rsidP="008800EA">
      <w:pPr>
        <w:pStyle w:val="indent1"/>
        <w:tabs>
          <w:tab w:val="left" w:pos="567"/>
          <w:tab w:val="left" w:pos="1134"/>
          <w:tab w:val="left" w:pos="1276"/>
          <w:tab w:val="left" w:pos="1418"/>
          <w:tab w:val="left" w:pos="1560"/>
          <w:tab w:val="right" w:pos="8505"/>
          <w:tab w:val="right" w:pos="8789"/>
        </w:tabs>
        <w:spacing w:line="276" w:lineRule="auto"/>
        <w:ind w:left="284" w:firstLine="0"/>
        <w:rPr>
          <w:rFonts w:ascii="Arial Narrow" w:hAnsi="Arial Narrow"/>
          <w:sz w:val="24"/>
        </w:rPr>
      </w:pPr>
      <w:r w:rsidRPr="005A1AA1">
        <w:rPr>
          <w:rFonts w:ascii="Arial Narrow" w:hAnsi="Arial Narrow"/>
          <w:sz w:val="24"/>
        </w:rPr>
        <w:t>-</w:t>
      </w:r>
      <w:r w:rsidRPr="005A1AA1">
        <w:rPr>
          <w:rFonts w:ascii="Arial Narrow" w:hAnsi="Arial Narrow"/>
          <w:sz w:val="24"/>
        </w:rPr>
        <w:tab/>
        <w:t>solvants : hydrocarbures aliphatiques</w:t>
      </w:r>
    </w:p>
    <w:p w14:paraId="2B889FDF" w14:textId="77777777" w:rsidR="008800EA" w:rsidRPr="005A1AA1" w:rsidRDefault="008800EA" w:rsidP="008800EA">
      <w:pPr>
        <w:pStyle w:val="indent1"/>
        <w:tabs>
          <w:tab w:val="left" w:pos="567"/>
          <w:tab w:val="left" w:pos="1134"/>
          <w:tab w:val="left" w:pos="1276"/>
          <w:tab w:val="left" w:pos="1418"/>
          <w:tab w:val="left" w:pos="1560"/>
          <w:tab w:val="right" w:pos="8505"/>
          <w:tab w:val="right" w:pos="8789"/>
        </w:tabs>
        <w:spacing w:line="276" w:lineRule="auto"/>
        <w:ind w:left="284" w:firstLine="0"/>
        <w:rPr>
          <w:rFonts w:ascii="Arial Narrow" w:hAnsi="Arial Narrow"/>
          <w:sz w:val="24"/>
        </w:rPr>
      </w:pPr>
      <w:r w:rsidRPr="005A1AA1">
        <w:rPr>
          <w:rFonts w:ascii="Arial Narrow" w:hAnsi="Arial Narrow"/>
          <w:sz w:val="24"/>
        </w:rPr>
        <w:t>-</w:t>
      </w:r>
      <w:r w:rsidRPr="005A1AA1">
        <w:rPr>
          <w:rFonts w:ascii="Arial Narrow" w:hAnsi="Arial Narrow"/>
          <w:sz w:val="24"/>
        </w:rPr>
        <w:tab/>
        <w:t>extrait sec en volume : min. 55%</w:t>
      </w:r>
    </w:p>
    <w:p w14:paraId="336A0348" w14:textId="77777777" w:rsidR="008800EA" w:rsidRPr="005A1AA1" w:rsidRDefault="008800EA" w:rsidP="008800EA">
      <w:pPr>
        <w:pStyle w:val="indent1"/>
        <w:tabs>
          <w:tab w:val="left" w:pos="567"/>
          <w:tab w:val="left" w:pos="1134"/>
          <w:tab w:val="left" w:pos="1276"/>
          <w:tab w:val="left" w:pos="1418"/>
          <w:tab w:val="left" w:pos="1560"/>
          <w:tab w:val="right" w:pos="8505"/>
          <w:tab w:val="right" w:pos="8789"/>
        </w:tabs>
        <w:spacing w:line="276" w:lineRule="auto"/>
        <w:ind w:left="284" w:firstLine="0"/>
        <w:rPr>
          <w:rFonts w:ascii="Arial Narrow" w:hAnsi="Arial Narrow"/>
          <w:sz w:val="24"/>
        </w:rPr>
      </w:pPr>
      <w:r w:rsidRPr="005A1AA1">
        <w:rPr>
          <w:rFonts w:ascii="Arial Narrow" w:hAnsi="Arial Narrow"/>
          <w:sz w:val="24"/>
        </w:rPr>
        <w:t>-</w:t>
      </w:r>
      <w:r w:rsidRPr="005A1AA1">
        <w:rPr>
          <w:rFonts w:ascii="Arial Narrow" w:hAnsi="Arial Narrow"/>
          <w:sz w:val="24"/>
        </w:rPr>
        <w:tab/>
        <w:t>densité : 1,20 ± 0,1</w:t>
      </w:r>
    </w:p>
    <w:p w14:paraId="050CAFC3" w14:textId="77777777" w:rsidR="008800EA" w:rsidRPr="005A1AA1" w:rsidRDefault="008800EA" w:rsidP="008800EA">
      <w:pPr>
        <w:pStyle w:val="indent1"/>
        <w:tabs>
          <w:tab w:val="left" w:pos="567"/>
          <w:tab w:val="left" w:pos="1134"/>
          <w:tab w:val="left" w:pos="1276"/>
          <w:tab w:val="left" w:pos="1418"/>
          <w:tab w:val="left" w:pos="1560"/>
          <w:tab w:val="right" w:pos="8505"/>
          <w:tab w:val="right" w:pos="8789"/>
        </w:tabs>
        <w:spacing w:line="276" w:lineRule="auto"/>
        <w:ind w:left="284" w:firstLine="0"/>
        <w:rPr>
          <w:rFonts w:ascii="Arial Narrow" w:hAnsi="Arial Narrow"/>
          <w:sz w:val="24"/>
        </w:rPr>
      </w:pPr>
      <w:r w:rsidRPr="005A1AA1">
        <w:rPr>
          <w:rFonts w:ascii="Arial Narrow" w:hAnsi="Arial Narrow"/>
          <w:sz w:val="24"/>
        </w:rPr>
        <w:t>-</w:t>
      </w:r>
      <w:r w:rsidRPr="005A1AA1">
        <w:rPr>
          <w:rFonts w:ascii="Arial Narrow" w:hAnsi="Arial Narrow"/>
          <w:sz w:val="24"/>
        </w:rPr>
        <w:tab/>
        <w:t>intervalle entre couleurs : 24 heures</w:t>
      </w:r>
    </w:p>
    <w:p w14:paraId="52BF6DB5" w14:textId="77777777" w:rsidR="008800EA" w:rsidRPr="005A1AA1" w:rsidRDefault="008800EA" w:rsidP="008800EA">
      <w:pPr>
        <w:pStyle w:val="indent1"/>
        <w:tabs>
          <w:tab w:val="left" w:pos="567"/>
          <w:tab w:val="left" w:pos="1134"/>
          <w:tab w:val="left" w:pos="1276"/>
          <w:tab w:val="right" w:pos="8505"/>
          <w:tab w:val="right" w:pos="8789"/>
        </w:tabs>
        <w:spacing w:line="276" w:lineRule="auto"/>
        <w:ind w:left="284" w:hanging="284"/>
        <w:rPr>
          <w:rFonts w:ascii="Arial Narrow" w:hAnsi="Arial Narrow"/>
          <w:sz w:val="24"/>
        </w:rPr>
      </w:pPr>
    </w:p>
    <w:p w14:paraId="14E0967E" w14:textId="77777777" w:rsidR="008800EA" w:rsidRPr="005A1AA1" w:rsidRDefault="008800EA" w:rsidP="008800EA">
      <w:pPr>
        <w:pStyle w:val="CSC"/>
        <w:tabs>
          <w:tab w:val="clear" w:pos="1120"/>
          <w:tab w:val="clear" w:pos="1700"/>
          <w:tab w:val="left" w:pos="1134"/>
          <w:tab w:val="left" w:pos="1276"/>
          <w:tab w:val="left" w:pos="1418"/>
          <w:tab w:val="right" w:pos="8505"/>
          <w:tab w:val="right" w:pos="8789"/>
        </w:tabs>
        <w:spacing w:line="276" w:lineRule="auto"/>
        <w:ind w:left="284" w:hanging="284"/>
        <w:rPr>
          <w:rFonts w:ascii="Arial Narrow" w:hAnsi="Arial Narrow"/>
          <w:sz w:val="24"/>
          <w:szCs w:val="24"/>
        </w:rPr>
      </w:pPr>
      <w:r w:rsidRPr="005A1AA1">
        <w:rPr>
          <w:rFonts w:ascii="Arial Narrow" w:hAnsi="Arial Narrow"/>
          <w:sz w:val="24"/>
          <w:szCs w:val="24"/>
        </w:rPr>
        <w:t>2.</w:t>
      </w:r>
      <w:r w:rsidRPr="005A1AA1">
        <w:rPr>
          <w:rFonts w:ascii="Arial Narrow" w:hAnsi="Arial Narrow"/>
          <w:sz w:val="24"/>
          <w:szCs w:val="24"/>
        </w:rPr>
        <w:tab/>
      </w:r>
      <w:proofErr w:type="spellStart"/>
      <w:r w:rsidRPr="005A1AA1">
        <w:rPr>
          <w:rFonts w:ascii="Arial Narrow" w:hAnsi="Arial Narrow"/>
          <w:sz w:val="24"/>
          <w:szCs w:val="24"/>
        </w:rPr>
        <w:t>Primers</w:t>
      </w:r>
      <w:proofErr w:type="spellEnd"/>
      <w:r w:rsidRPr="005A1AA1">
        <w:rPr>
          <w:rFonts w:ascii="Arial Narrow" w:hAnsi="Arial Narrow"/>
          <w:sz w:val="24"/>
          <w:szCs w:val="24"/>
        </w:rPr>
        <w:t xml:space="preserve"> antirouilles semi-synthétiques :</w:t>
      </w:r>
    </w:p>
    <w:p w14:paraId="06FA1C2B" w14:textId="77777777" w:rsidR="008800EA" w:rsidRPr="005A1AA1" w:rsidRDefault="008800EA" w:rsidP="008800EA">
      <w:pPr>
        <w:pStyle w:val="indent1"/>
        <w:tabs>
          <w:tab w:val="left" w:pos="567"/>
          <w:tab w:val="left" w:pos="1134"/>
          <w:tab w:val="left" w:pos="1276"/>
          <w:tab w:val="left" w:pos="1560"/>
          <w:tab w:val="right" w:pos="8505"/>
          <w:tab w:val="right" w:pos="8789"/>
        </w:tabs>
        <w:spacing w:line="276" w:lineRule="auto"/>
        <w:ind w:left="284" w:firstLine="0"/>
        <w:rPr>
          <w:rFonts w:ascii="Arial Narrow" w:hAnsi="Arial Narrow"/>
          <w:sz w:val="24"/>
        </w:rPr>
      </w:pPr>
      <w:r w:rsidRPr="005A1AA1">
        <w:rPr>
          <w:rFonts w:ascii="Arial Narrow" w:hAnsi="Arial Narrow"/>
          <w:sz w:val="24"/>
        </w:rPr>
        <w:t>-</w:t>
      </w:r>
      <w:r w:rsidRPr="005A1AA1">
        <w:rPr>
          <w:rFonts w:ascii="Arial Narrow" w:hAnsi="Arial Narrow"/>
          <w:sz w:val="24"/>
        </w:rPr>
        <w:tab/>
        <w:t>liants : résines glycérophtaliques et huiles siccatives.</w:t>
      </w:r>
    </w:p>
    <w:p w14:paraId="44176088" w14:textId="77777777" w:rsidR="008800EA" w:rsidRPr="005A1AA1" w:rsidRDefault="008800EA" w:rsidP="008800EA">
      <w:pPr>
        <w:pStyle w:val="indent1"/>
        <w:tabs>
          <w:tab w:val="left" w:pos="567"/>
          <w:tab w:val="left" w:pos="1134"/>
          <w:tab w:val="left" w:pos="1276"/>
          <w:tab w:val="left" w:pos="1560"/>
          <w:tab w:val="right" w:pos="8505"/>
          <w:tab w:val="right" w:pos="8789"/>
        </w:tabs>
        <w:spacing w:line="276" w:lineRule="auto"/>
        <w:ind w:left="284" w:firstLine="0"/>
        <w:rPr>
          <w:rFonts w:ascii="Arial Narrow" w:hAnsi="Arial Narrow"/>
          <w:sz w:val="24"/>
        </w:rPr>
      </w:pPr>
      <w:r w:rsidRPr="005A1AA1">
        <w:rPr>
          <w:rFonts w:ascii="Arial Narrow" w:hAnsi="Arial Narrow"/>
          <w:sz w:val="24"/>
        </w:rPr>
        <w:t>-</w:t>
      </w:r>
      <w:r w:rsidRPr="005A1AA1">
        <w:rPr>
          <w:rFonts w:ascii="Arial Narrow" w:hAnsi="Arial Narrow"/>
          <w:sz w:val="24"/>
        </w:rPr>
        <w:tab/>
        <w:t xml:space="preserve">pigments : oxyde de fer </w:t>
      </w:r>
    </w:p>
    <w:p w14:paraId="4FDF231D" w14:textId="77777777" w:rsidR="008800EA" w:rsidRPr="005A1AA1" w:rsidRDefault="008800EA" w:rsidP="008800EA">
      <w:pPr>
        <w:pStyle w:val="indent1"/>
        <w:tabs>
          <w:tab w:val="left" w:pos="567"/>
          <w:tab w:val="left" w:pos="1134"/>
          <w:tab w:val="left" w:pos="1276"/>
          <w:tab w:val="left" w:pos="1560"/>
          <w:tab w:val="right" w:pos="8505"/>
          <w:tab w:val="right" w:pos="8789"/>
        </w:tabs>
        <w:spacing w:line="276" w:lineRule="auto"/>
        <w:ind w:left="284" w:firstLine="0"/>
        <w:rPr>
          <w:rFonts w:ascii="Arial Narrow" w:hAnsi="Arial Narrow"/>
          <w:sz w:val="24"/>
        </w:rPr>
      </w:pPr>
      <w:r w:rsidRPr="005A1AA1">
        <w:rPr>
          <w:rFonts w:ascii="Arial Narrow" w:hAnsi="Arial Narrow"/>
          <w:sz w:val="24"/>
        </w:rPr>
        <w:t>-</w:t>
      </w:r>
      <w:r w:rsidRPr="005A1AA1">
        <w:rPr>
          <w:rFonts w:ascii="Arial Narrow" w:hAnsi="Arial Narrow"/>
          <w:sz w:val="24"/>
        </w:rPr>
        <w:tab/>
        <w:t>solvants : hydrocarbures aliphatiques</w:t>
      </w:r>
    </w:p>
    <w:p w14:paraId="3E52E3FB" w14:textId="77777777" w:rsidR="008800EA" w:rsidRPr="005A1AA1" w:rsidRDefault="008800EA" w:rsidP="008800EA">
      <w:pPr>
        <w:pStyle w:val="indent1"/>
        <w:tabs>
          <w:tab w:val="left" w:pos="567"/>
          <w:tab w:val="left" w:pos="1134"/>
          <w:tab w:val="left" w:pos="1276"/>
          <w:tab w:val="left" w:pos="1560"/>
          <w:tab w:val="right" w:pos="8505"/>
          <w:tab w:val="right" w:pos="8789"/>
        </w:tabs>
        <w:spacing w:line="276" w:lineRule="auto"/>
        <w:ind w:left="284" w:firstLine="0"/>
        <w:rPr>
          <w:rFonts w:ascii="Arial Narrow" w:hAnsi="Arial Narrow"/>
          <w:sz w:val="24"/>
        </w:rPr>
      </w:pPr>
      <w:r w:rsidRPr="005A1AA1">
        <w:rPr>
          <w:rFonts w:ascii="Arial Narrow" w:hAnsi="Arial Narrow"/>
          <w:sz w:val="24"/>
        </w:rPr>
        <w:t>-</w:t>
      </w:r>
      <w:r w:rsidRPr="005A1AA1">
        <w:rPr>
          <w:rFonts w:ascii="Arial Narrow" w:hAnsi="Arial Narrow"/>
          <w:sz w:val="24"/>
        </w:rPr>
        <w:tab/>
        <w:t>extrait sec en poids : N 83 ± 3 S 79 ± 3</w:t>
      </w:r>
    </w:p>
    <w:p w14:paraId="0D00E2DD" w14:textId="77777777" w:rsidR="008800EA" w:rsidRPr="005A1AA1" w:rsidRDefault="008800EA" w:rsidP="008800EA">
      <w:pPr>
        <w:pStyle w:val="indent1"/>
        <w:tabs>
          <w:tab w:val="left" w:pos="567"/>
          <w:tab w:val="left" w:pos="1134"/>
          <w:tab w:val="left" w:pos="1276"/>
          <w:tab w:val="left" w:pos="1560"/>
          <w:tab w:val="right" w:pos="8505"/>
          <w:tab w:val="right" w:pos="8789"/>
        </w:tabs>
        <w:spacing w:line="276" w:lineRule="auto"/>
        <w:ind w:left="284" w:firstLine="0"/>
        <w:rPr>
          <w:rFonts w:ascii="Arial Narrow" w:hAnsi="Arial Narrow"/>
          <w:sz w:val="24"/>
        </w:rPr>
      </w:pPr>
      <w:r w:rsidRPr="005A1AA1">
        <w:rPr>
          <w:rFonts w:ascii="Arial Narrow" w:hAnsi="Arial Narrow"/>
          <w:sz w:val="24"/>
        </w:rPr>
        <w:t>-</w:t>
      </w:r>
      <w:r w:rsidRPr="005A1AA1">
        <w:rPr>
          <w:rFonts w:ascii="Arial Narrow" w:hAnsi="Arial Narrow"/>
          <w:sz w:val="24"/>
        </w:rPr>
        <w:tab/>
        <w:t>extrait sec en volume : N 58 ± 2 S 55 ± 2</w:t>
      </w:r>
    </w:p>
    <w:p w14:paraId="760BE11E" w14:textId="77777777" w:rsidR="008800EA" w:rsidRPr="005A1AA1" w:rsidRDefault="008800EA" w:rsidP="008800EA">
      <w:pPr>
        <w:pStyle w:val="indent1"/>
        <w:tabs>
          <w:tab w:val="left" w:pos="567"/>
          <w:tab w:val="left" w:pos="1134"/>
          <w:tab w:val="left" w:pos="1276"/>
          <w:tab w:val="left" w:pos="1560"/>
          <w:tab w:val="right" w:pos="8505"/>
          <w:tab w:val="right" w:pos="8789"/>
        </w:tabs>
        <w:spacing w:line="276" w:lineRule="auto"/>
        <w:ind w:left="284" w:firstLine="0"/>
        <w:rPr>
          <w:rFonts w:ascii="Arial Narrow" w:hAnsi="Arial Narrow"/>
          <w:sz w:val="24"/>
        </w:rPr>
      </w:pPr>
      <w:r w:rsidRPr="005A1AA1">
        <w:rPr>
          <w:rFonts w:ascii="Arial Narrow" w:hAnsi="Arial Narrow"/>
          <w:sz w:val="24"/>
        </w:rPr>
        <w:t>-</w:t>
      </w:r>
      <w:r w:rsidRPr="005A1AA1">
        <w:rPr>
          <w:rFonts w:ascii="Arial Narrow" w:hAnsi="Arial Narrow"/>
          <w:sz w:val="24"/>
        </w:rPr>
        <w:tab/>
        <w:t>densité : N 2,04</w:t>
      </w:r>
    </w:p>
    <w:p w14:paraId="40C83BE0" w14:textId="77777777" w:rsidR="008800EA" w:rsidRPr="005A1AA1" w:rsidRDefault="008800EA" w:rsidP="008800EA">
      <w:pPr>
        <w:pStyle w:val="indent1"/>
        <w:tabs>
          <w:tab w:val="left" w:pos="567"/>
          <w:tab w:val="left" w:pos="1134"/>
          <w:tab w:val="left" w:pos="1276"/>
          <w:tab w:val="left" w:pos="1560"/>
          <w:tab w:val="right" w:pos="8505"/>
          <w:tab w:val="right" w:pos="8789"/>
        </w:tabs>
        <w:spacing w:line="276" w:lineRule="auto"/>
        <w:ind w:left="284" w:firstLine="0"/>
        <w:rPr>
          <w:rFonts w:ascii="Arial Narrow" w:hAnsi="Arial Narrow"/>
          <w:sz w:val="24"/>
        </w:rPr>
      </w:pPr>
    </w:p>
    <w:p w14:paraId="5CADE381" w14:textId="77777777" w:rsidR="008800EA" w:rsidRPr="005A1AA1" w:rsidRDefault="008800EA" w:rsidP="008800EA">
      <w:pPr>
        <w:pStyle w:val="indent1"/>
        <w:tabs>
          <w:tab w:val="left" w:pos="567"/>
          <w:tab w:val="left" w:pos="1134"/>
          <w:tab w:val="left" w:pos="1418"/>
          <w:tab w:val="right" w:pos="8505"/>
          <w:tab w:val="right" w:pos="8789"/>
        </w:tabs>
        <w:spacing w:line="276" w:lineRule="auto"/>
        <w:ind w:left="284" w:hanging="284"/>
        <w:rPr>
          <w:rFonts w:ascii="Arial Narrow" w:hAnsi="Arial Narrow"/>
          <w:sz w:val="24"/>
        </w:rPr>
      </w:pPr>
      <w:r w:rsidRPr="005A1AA1">
        <w:rPr>
          <w:rFonts w:ascii="Arial Narrow" w:hAnsi="Arial Narrow"/>
          <w:sz w:val="24"/>
        </w:rPr>
        <w:t>3.</w:t>
      </w:r>
      <w:r w:rsidRPr="005A1AA1">
        <w:rPr>
          <w:rFonts w:ascii="Arial Narrow" w:hAnsi="Arial Narrow"/>
          <w:sz w:val="24"/>
        </w:rPr>
        <w:tab/>
        <w:t>Résines époxydiques :</w:t>
      </w:r>
    </w:p>
    <w:p w14:paraId="15FDB19E" w14:textId="77777777" w:rsidR="008800EA" w:rsidRPr="005A1AA1" w:rsidRDefault="008800EA" w:rsidP="008800EA">
      <w:pPr>
        <w:pStyle w:val="indent1"/>
        <w:tabs>
          <w:tab w:val="left" w:pos="567"/>
          <w:tab w:val="left" w:pos="1134"/>
          <w:tab w:val="left" w:pos="1560"/>
          <w:tab w:val="left" w:pos="1701"/>
          <w:tab w:val="right" w:pos="8505"/>
          <w:tab w:val="right" w:pos="8789"/>
        </w:tabs>
        <w:spacing w:line="276" w:lineRule="auto"/>
        <w:ind w:left="284" w:hanging="284"/>
        <w:rPr>
          <w:rFonts w:ascii="Arial Narrow" w:hAnsi="Arial Narrow"/>
          <w:sz w:val="24"/>
        </w:rPr>
      </w:pPr>
      <w:r w:rsidRPr="005A1AA1">
        <w:rPr>
          <w:rFonts w:ascii="Arial Narrow" w:hAnsi="Arial Narrow"/>
          <w:sz w:val="24"/>
        </w:rPr>
        <w:tab/>
        <w:t>-</w:t>
      </w:r>
      <w:r w:rsidRPr="005A1AA1">
        <w:rPr>
          <w:rFonts w:ascii="Arial Narrow" w:hAnsi="Arial Narrow"/>
          <w:sz w:val="24"/>
        </w:rPr>
        <w:tab/>
        <w:t>résines polymérisées à 180°C</w:t>
      </w:r>
    </w:p>
    <w:p w14:paraId="4093C780" w14:textId="77777777" w:rsidR="008800EA" w:rsidRPr="005A1AA1" w:rsidRDefault="008800EA" w:rsidP="008800EA">
      <w:pPr>
        <w:pStyle w:val="indent1"/>
        <w:tabs>
          <w:tab w:val="left" w:pos="567"/>
          <w:tab w:val="left" w:pos="1134"/>
          <w:tab w:val="left" w:pos="1560"/>
          <w:tab w:val="left" w:pos="1701"/>
          <w:tab w:val="right" w:pos="8505"/>
          <w:tab w:val="right" w:pos="8789"/>
        </w:tabs>
        <w:spacing w:line="276" w:lineRule="auto"/>
        <w:ind w:left="284" w:hanging="284"/>
        <w:rPr>
          <w:rFonts w:ascii="Arial Narrow" w:hAnsi="Arial Narrow"/>
          <w:sz w:val="24"/>
        </w:rPr>
      </w:pPr>
      <w:r w:rsidRPr="005A1AA1">
        <w:rPr>
          <w:rFonts w:ascii="Arial Narrow" w:hAnsi="Arial Narrow"/>
          <w:sz w:val="24"/>
        </w:rPr>
        <w:tab/>
        <w:t>-</w:t>
      </w:r>
      <w:r w:rsidRPr="005A1AA1">
        <w:rPr>
          <w:rFonts w:ascii="Arial Narrow" w:hAnsi="Arial Narrow"/>
          <w:sz w:val="24"/>
        </w:rPr>
        <w:tab/>
        <w:t>épaisseur : min. 50 microns</w:t>
      </w:r>
    </w:p>
    <w:p w14:paraId="00594FD2" w14:textId="77777777" w:rsidR="008800EA" w:rsidRPr="005A1AA1" w:rsidRDefault="008800EA" w:rsidP="008800EA">
      <w:pPr>
        <w:pStyle w:val="indent1"/>
        <w:tabs>
          <w:tab w:val="left" w:pos="567"/>
          <w:tab w:val="left" w:pos="1134"/>
          <w:tab w:val="left" w:pos="1560"/>
          <w:tab w:val="left" w:pos="1701"/>
          <w:tab w:val="right" w:pos="8505"/>
          <w:tab w:val="right" w:pos="8789"/>
        </w:tabs>
        <w:spacing w:line="276" w:lineRule="auto"/>
        <w:ind w:left="284" w:hanging="284"/>
        <w:rPr>
          <w:rFonts w:ascii="Arial Narrow" w:hAnsi="Arial Narrow"/>
          <w:sz w:val="24"/>
        </w:rPr>
      </w:pPr>
      <w:r w:rsidRPr="005A1AA1">
        <w:rPr>
          <w:rFonts w:ascii="Arial Narrow" w:hAnsi="Arial Narrow"/>
          <w:sz w:val="24"/>
        </w:rPr>
        <w:tab/>
        <w:t>-</w:t>
      </w:r>
      <w:r w:rsidRPr="005A1AA1">
        <w:rPr>
          <w:rFonts w:ascii="Arial Narrow" w:hAnsi="Arial Narrow"/>
          <w:sz w:val="24"/>
        </w:rPr>
        <w:tab/>
        <w:t>aspect final : lisse, opaque, semi-mat</w:t>
      </w:r>
    </w:p>
    <w:p w14:paraId="7D57E85A" w14:textId="77777777" w:rsidR="008800EA" w:rsidRPr="005A1AA1" w:rsidRDefault="008800EA" w:rsidP="008800EA">
      <w:pPr>
        <w:pStyle w:val="indent1"/>
        <w:tabs>
          <w:tab w:val="left" w:pos="567"/>
          <w:tab w:val="left" w:pos="1134"/>
          <w:tab w:val="left" w:pos="1560"/>
          <w:tab w:val="left" w:pos="1701"/>
          <w:tab w:val="right" w:pos="8505"/>
          <w:tab w:val="right" w:pos="8789"/>
        </w:tabs>
        <w:spacing w:line="276" w:lineRule="auto"/>
        <w:ind w:left="284" w:hanging="284"/>
        <w:rPr>
          <w:rFonts w:ascii="Arial Narrow" w:hAnsi="Arial Narrow"/>
          <w:sz w:val="24"/>
        </w:rPr>
      </w:pPr>
      <w:r w:rsidRPr="005A1AA1">
        <w:rPr>
          <w:rFonts w:ascii="Arial Narrow" w:hAnsi="Arial Narrow"/>
          <w:sz w:val="24"/>
        </w:rPr>
        <w:tab/>
        <w:t>-</w:t>
      </w:r>
      <w:r w:rsidRPr="005A1AA1">
        <w:rPr>
          <w:rFonts w:ascii="Arial Narrow" w:hAnsi="Arial Narrow"/>
          <w:sz w:val="24"/>
        </w:rPr>
        <w:tab/>
        <w:t>couvrant : 100 %</w:t>
      </w:r>
    </w:p>
    <w:p w14:paraId="3079C653" w14:textId="77777777" w:rsidR="008800EA" w:rsidRPr="005A1AA1" w:rsidRDefault="008800EA" w:rsidP="008800EA">
      <w:pPr>
        <w:pStyle w:val="indent1"/>
        <w:tabs>
          <w:tab w:val="left" w:pos="567"/>
          <w:tab w:val="left" w:pos="1134"/>
          <w:tab w:val="left" w:pos="1701"/>
          <w:tab w:val="right" w:pos="8505"/>
          <w:tab w:val="right" w:pos="8789"/>
        </w:tabs>
        <w:spacing w:line="276" w:lineRule="auto"/>
        <w:ind w:left="284" w:hanging="284"/>
        <w:rPr>
          <w:rFonts w:ascii="Arial Narrow" w:hAnsi="Arial Narrow"/>
          <w:sz w:val="24"/>
        </w:rPr>
      </w:pPr>
      <w:r w:rsidRPr="005A1AA1">
        <w:rPr>
          <w:rFonts w:ascii="Arial Narrow" w:hAnsi="Arial Narrow"/>
          <w:sz w:val="24"/>
        </w:rPr>
        <w:tab/>
        <w:t>-</w:t>
      </w:r>
      <w:r w:rsidRPr="005A1AA1">
        <w:rPr>
          <w:rFonts w:ascii="Arial Narrow" w:hAnsi="Arial Narrow"/>
          <w:sz w:val="24"/>
        </w:rPr>
        <w:tab/>
        <w:t>solidité : très élevée</w:t>
      </w:r>
    </w:p>
    <w:p w14:paraId="4ABA2928" w14:textId="77777777" w:rsidR="008800EA" w:rsidRPr="005A1AA1" w:rsidRDefault="008800EA" w:rsidP="008800EA">
      <w:pPr>
        <w:pStyle w:val="indent1"/>
        <w:tabs>
          <w:tab w:val="left" w:pos="567"/>
          <w:tab w:val="left" w:pos="1134"/>
          <w:tab w:val="right" w:pos="8505"/>
          <w:tab w:val="right" w:pos="8789"/>
        </w:tabs>
        <w:spacing w:line="276" w:lineRule="auto"/>
        <w:ind w:left="284" w:hanging="284"/>
        <w:rPr>
          <w:rFonts w:ascii="Arial Narrow" w:hAnsi="Arial Narrow"/>
          <w:sz w:val="24"/>
        </w:rPr>
      </w:pPr>
    </w:p>
    <w:p w14:paraId="62C9B68D" w14:textId="77777777" w:rsidR="008800EA" w:rsidRPr="005A1AA1" w:rsidRDefault="008800EA" w:rsidP="008800EA">
      <w:pPr>
        <w:pStyle w:val="CSC"/>
        <w:tabs>
          <w:tab w:val="clear" w:pos="1120"/>
          <w:tab w:val="left" w:pos="1134"/>
          <w:tab w:val="right" w:pos="8505"/>
          <w:tab w:val="right" w:pos="8789"/>
        </w:tabs>
        <w:spacing w:line="276" w:lineRule="auto"/>
        <w:ind w:left="284" w:hanging="284"/>
        <w:rPr>
          <w:rFonts w:ascii="Arial Narrow" w:hAnsi="Arial Narrow"/>
          <w:sz w:val="24"/>
          <w:szCs w:val="24"/>
        </w:rPr>
      </w:pPr>
      <w:r w:rsidRPr="005A1AA1">
        <w:rPr>
          <w:rFonts w:ascii="Arial Narrow" w:hAnsi="Arial Narrow"/>
          <w:sz w:val="24"/>
          <w:szCs w:val="24"/>
          <w:u w:val="single"/>
        </w:rPr>
        <w:t xml:space="preserve">Vernis satiné sur bois </w:t>
      </w:r>
    </w:p>
    <w:p w14:paraId="6F6D22F3" w14:textId="77777777" w:rsidR="008800EA" w:rsidRPr="005A1AA1" w:rsidRDefault="008800EA" w:rsidP="008800EA">
      <w:pPr>
        <w:pStyle w:val="CSC"/>
        <w:tabs>
          <w:tab w:val="clear" w:pos="1120"/>
          <w:tab w:val="left" w:pos="1134"/>
          <w:tab w:val="right" w:pos="8505"/>
          <w:tab w:val="right" w:pos="8789"/>
        </w:tabs>
        <w:spacing w:line="276" w:lineRule="auto"/>
        <w:ind w:left="284" w:hanging="284"/>
        <w:rPr>
          <w:rFonts w:ascii="Arial Narrow" w:hAnsi="Arial Narrow"/>
          <w:sz w:val="24"/>
          <w:szCs w:val="24"/>
        </w:rPr>
      </w:pPr>
    </w:p>
    <w:p w14:paraId="48E2BB6A" w14:textId="77777777" w:rsidR="008800EA" w:rsidRPr="005A1AA1" w:rsidRDefault="008800EA" w:rsidP="008800EA">
      <w:pPr>
        <w:pStyle w:val="CSC"/>
        <w:tabs>
          <w:tab w:val="clear" w:pos="1120"/>
          <w:tab w:val="clear" w:pos="1700"/>
          <w:tab w:val="left" w:pos="0"/>
          <w:tab w:val="right" w:pos="8505"/>
          <w:tab w:val="right" w:pos="8789"/>
        </w:tabs>
        <w:spacing w:line="276" w:lineRule="auto"/>
        <w:rPr>
          <w:rFonts w:ascii="Arial Narrow" w:hAnsi="Arial Narrow"/>
          <w:sz w:val="24"/>
          <w:szCs w:val="24"/>
        </w:rPr>
      </w:pPr>
      <w:r w:rsidRPr="005A1AA1">
        <w:rPr>
          <w:rFonts w:ascii="Arial Narrow" w:hAnsi="Arial Narrow"/>
          <w:sz w:val="24"/>
          <w:szCs w:val="24"/>
        </w:rPr>
        <w:t>Vernis incolore séchant à l’air, à base de résines alkydes modifiées aux huiles siccatives (intérieur) :</w:t>
      </w:r>
    </w:p>
    <w:p w14:paraId="3D3CA427" w14:textId="77777777" w:rsidR="008800EA" w:rsidRPr="005A1AA1" w:rsidRDefault="008800EA" w:rsidP="008800EA">
      <w:pPr>
        <w:pStyle w:val="CSC"/>
        <w:tabs>
          <w:tab w:val="clear" w:pos="560"/>
          <w:tab w:val="clear" w:pos="1120"/>
          <w:tab w:val="clear" w:pos="1700"/>
          <w:tab w:val="left" w:pos="284"/>
          <w:tab w:val="left" w:pos="567"/>
          <w:tab w:val="left" w:pos="1134"/>
          <w:tab w:val="left" w:pos="1418"/>
          <w:tab w:val="right" w:pos="8505"/>
          <w:tab w:val="right" w:pos="8789"/>
        </w:tabs>
        <w:spacing w:line="276" w:lineRule="auto"/>
        <w:rPr>
          <w:rFonts w:ascii="Arial Narrow" w:hAnsi="Arial Narrow"/>
          <w:sz w:val="24"/>
          <w:szCs w:val="24"/>
        </w:rPr>
      </w:pPr>
      <w:r w:rsidRPr="005A1AA1">
        <w:rPr>
          <w:rFonts w:ascii="Arial Narrow" w:hAnsi="Arial Narrow"/>
          <w:sz w:val="24"/>
          <w:szCs w:val="24"/>
        </w:rPr>
        <w:t>-</w:t>
      </w:r>
      <w:r w:rsidRPr="005A1AA1">
        <w:rPr>
          <w:rFonts w:ascii="Arial Narrow" w:hAnsi="Arial Narrow"/>
          <w:sz w:val="24"/>
          <w:szCs w:val="24"/>
        </w:rPr>
        <w:tab/>
        <w:t>aspect satiné et uniforme.</w:t>
      </w:r>
    </w:p>
    <w:p w14:paraId="5A72536B" w14:textId="77777777" w:rsidR="008800EA" w:rsidRPr="005A1AA1" w:rsidRDefault="008800EA" w:rsidP="008800EA">
      <w:pPr>
        <w:pStyle w:val="CSC"/>
        <w:tabs>
          <w:tab w:val="clear" w:pos="560"/>
          <w:tab w:val="clear" w:pos="1120"/>
          <w:tab w:val="clear" w:pos="1700"/>
          <w:tab w:val="left" w:pos="284"/>
          <w:tab w:val="left" w:pos="1134"/>
          <w:tab w:val="left" w:pos="1418"/>
          <w:tab w:val="right" w:pos="8505"/>
          <w:tab w:val="right" w:pos="8789"/>
        </w:tabs>
        <w:spacing w:line="276" w:lineRule="auto"/>
        <w:ind w:left="1418" w:hanging="1418"/>
        <w:rPr>
          <w:rFonts w:ascii="Arial Narrow" w:hAnsi="Arial Narrow"/>
          <w:sz w:val="24"/>
          <w:szCs w:val="24"/>
        </w:rPr>
      </w:pPr>
      <w:r w:rsidRPr="005A1AA1">
        <w:rPr>
          <w:rFonts w:ascii="Arial Narrow" w:hAnsi="Arial Narrow"/>
          <w:sz w:val="24"/>
          <w:szCs w:val="24"/>
        </w:rPr>
        <w:lastRenderedPageBreak/>
        <w:t>-</w:t>
      </w:r>
      <w:r w:rsidRPr="005A1AA1">
        <w:rPr>
          <w:rFonts w:ascii="Arial Narrow" w:hAnsi="Arial Narrow"/>
          <w:sz w:val="24"/>
          <w:szCs w:val="24"/>
        </w:rPr>
        <w:tab/>
        <w:t>très bon arrondis</w:t>
      </w:r>
    </w:p>
    <w:p w14:paraId="6EF7153F" w14:textId="77777777" w:rsidR="008800EA" w:rsidRPr="005A1AA1" w:rsidRDefault="008800EA" w:rsidP="008800EA">
      <w:pPr>
        <w:pStyle w:val="indent1"/>
        <w:tabs>
          <w:tab w:val="left" w:pos="284"/>
          <w:tab w:val="left" w:pos="1134"/>
          <w:tab w:val="left" w:pos="1418"/>
          <w:tab w:val="right" w:pos="8505"/>
          <w:tab w:val="right" w:pos="8789"/>
        </w:tabs>
        <w:spacing w:line="276" w:lineRule="auto"/>
        <w:ind w:left="1418" w:hanging="1418"/>
        <w:rPr>
          <w:rFonts w:ascii="Arial Narrow" w:hAnsi="Arial Narrow"/>
          <w:sz w:val="24"/>
        </w:rPr>
      </w:pPr>
      <w:r w:rsidRPr="005A1AA1">
        <w:rPr>
          <w:rFonts w:ascii="Arial Narrow" w:hAnsi="Arial Narrow"/>
          <w:sz w:val="24"/>
        </w:rPr>
        <w:t>-</w:t>
      </w:r>
      <w:r w:rsidRPr="005A1AA1">
        <w:rPr>
          <w:rFonts w:ascii="Arial Narrow" w:hAnsi="Arial Narrow"/>
          <w:sz w:val="24"/>
        </w:rPr>
        <w:tab/>
        <w:t>teinte : incolore</w:t>
      </w:r>
    </w:p>
    <w:p w14:paraId="17F708E0" w14:textId="77777777" w:rsidR="008800EA" w:rsidRPr="005A1AA1" w:rsidRDefault="008800EA" w:rsidP="008800EA">
      <w:pPr>
        <w:pStyle w:val="indent1"/>
        <w:tabs>
          <w:tab w:val="left" w:pos="284"/>
          <w:tab w:val="left" w:pos="1134"/>
          <w:tab w:val="left" w:pos="1418"/>
          <w:tab w:val="right" w:pos="8505"/>
          <w:tab w:val="right" w:pos="8789"/>
        </w:tabs>
        <w:spacing w:line="276" w:lineRule="auto"/>
        <w:ind w:left="1418" w:hanging="1418"/>
        <w:rPr>
          <w:rFonts w:ascii="Arial Narrow" w:hAnsi="Arial Narrow"/>
          <w:sz w:val="24"/>
        </w:rPr>
      </w:pPr>
      <w:r w:rsidRPr="005A1AA1">
        <w:rPr>
          <w:rFonts w:ascii="Arial Narrow" w:hAnsi="Arial Narrow"/>
          <w:sz w:val="24"/>
        </w:rPr>
        <w:t>-</w:t>
      </w:r>
      <w:r w:rsidRPr="005A1AA1">
        <w:rPr>
          <w:rFonts w:ascii="Arial Narrow" w:hAnsi="Arial Narrow"/>
          <w:sz w:val="24"/>
        </w:rPr>
        <w:tab/>
        <w:t>densité : environ 0.9</w:t>
      </w:r>
    </w:p>
    <w:p w14:paraId="7B1C3DEE" w14:textId="77777777" w:rsidR="008800EA" w:rsidRPr="005A1AA1" w:rsidRDefault="008800EA" w:rsidP="008800EA">
      <w:pPr>
        <w:pStyle w:val="indent1"/>
        <w:tabs>
          <w:tab w:val="left" w:pos="284"/>
          <w:tab w:val="left" w:pos="1134"/>
          <w:tab w:val="left" w:pos="1418"/>
          <w:tab w:val="right" w:pos="8505"/>
          <w:tab w:val="right" w:pos="8789"/>
        </w:tabs>
        <w:spacing w:line="276" w:lineRule="auto"/>
        <w:ind w:left="1418" w:hanging="1418"/>
        <w:rPr>
          <w:rFonts w:ascii="Arial Narrow" w:hAnsi="Arial Narrow"/>
          <w:sz w:val="24"/>
        </w:rPr>
      </w:pPr>
      <w:r w:rsidRPr="005A1AA1">
        <w:rPr>
          <w:rFonts w:ascii="Arial Narrow" w:hAnsi="Arial Narrow"/>
          <w:sz w:val="24"/>
        </w:rPr>
        <w:t>-</w:t>
      </w:r>
      <w:r w:rsidRPr="005A1AA1">
        <w:rPr>
          <w:rFonts w:ascii="Arial Narrow" w:hAnsi="Arial Narrow"/>
          <w:sz w:val="24"/>
        </w:rPr>
        <w:tab/>
        <w:t>extrait sec en volume : environ 35%</w:t>
      </w:r>
    </w:p>
    <w:p w14:paraId="0580DB62" w14:textId="77777777" w:rsidR="008800EA" w:rsidRPr="005A1AA1" w:rsidRDefault="008800EA" w:rsidP="008800EA">
      <w:pPr>
        <w:pStyle w:val="indent1"/>
        <w:tabs>
          <w:tab w:val="left" w:pos="284"/>
          <w:tab w:val="left" w:pos="1134"/>
          <w:tab w:val="left" w:pos="1418"/>
          <w:tab w:val="right" w:pos="8505"/>
          <w:tab w:val="right" w:pos="8789"/>
        </w:tabs>
        <w:spacing w:line="276" w:lineRule="auto"/>
        <w:ind w:left="1418" w:hanging="1418"/>
        <w:rPr>
          <w:rFonts w:ascii="Arial Narrow" w:hAnsi="Arial Narrow"/>
          <w:sz w:val="24"/>
        </w:rPr>
      </w:pPr>
      <w:r w:rsidRPr="005A1AA1">
        <w:rPr>
          <w:rFonts w:ascii="Arial Narrow" w:hAnsi="Arial Narrow"/>
          <w:sz w:val="24"/>
        </w:rPr>
        <w:t>-</w:t>
      </w:r>
      <w:r w:rsidRPr="005A1AA1">
        <w:rPr>
          <w:rFonts w:ascii="Arial Narrow" w:hAnsi="Arial Narrow"/>
          <w:sz w:val="24"/>
        </w:rPr>
        <w:tab/>
        <w:t>rendement théorique : environ 12 m</w:t>
      </w:r>
      <w:r w:rsidRPr="005A1AA1">
        <w:rPr>
          <w:rFonts w:ascii="Arial Narrow" w:hAnsi="Arial Narrow"/>
          <w:sz w:val="24"/>
          <w:vertAlign w:val="superscript"/>
        </w:rPr>
        <w:t>2</w:t>
      </w:r>
      <w:r w:rsidRPr="005A1AA1">
        <w:rPr>
          <w:rFonts w:ascii="Arial Narrow" w:hAnsi="Arial Narrow"/>
          <w:sz w:val="24"/>
        </w:rPr>
        <w:t>/l pour une épaisseur de film de 30 microns</w:t>
      </w:r>
    </w:p>
    <w:p w14:paraId="3B6D0542" w14:textId="77777777" w:rsidR="008800EA" w:rsidRPr="005A1AA1" w:rsidRDefault="008800EA" w:rsidP="008800EA">
      <w:pPr>
        <w:pStyle w:val="indent1"/>
        <w:tabs>
          <w:tab w:val="left" w:pos="284"/>
          <w:tab w:val="left" w:pos="1134"/>
          <w:tab w:val="left" w:pos="1418"/>
          <w:tab w:val="left" w:pos="3261"/>
          <w:tab w:val="left" w:pos="3544"/>
          <w:tab w:val="left" w:pos="4395"/>
          <w:tab w:val="left" w:pos="4536"/>
          <w:tab w:val="right" w:pos="8505"/>
          <w:tab w:val="right" w:pos="8789"/>
        </w:tabs>
        <w:spacing w:line="276" w:lineRule="auto"/>
        <w:ind w:left="1418" w:hanging="1418"/>
        <w:rPr>
          <w:rFonts w:ascii="Arial Narrow" w:hAnsi="Arial Narrow"/>
          <w:sz w:val="24"/>
        </w:rPr>
      </w:pPr>
      <w:r w:rsidRPr="005A1AA1">
        <w:rPr>
          <w:rFonts w:ascii="Arial Narrow" w:hAnsi="Arial Narrow"/>
          <w:sz w:val="24"/>
        </w:rPr>
        <w:t>-</w:t>
      </w:r>
      <w:r w:rsidRPr="005A1AA1">
        <w:rPr>
          <w:rFonts w:ascii="Arial Narrow" w:hAnsi="Arial Narrow"/>
          <w:sz w:val="24"/>
        </w:rPr>
        <w:tab/>
        <w:t>séchage (20°C – 65% H.R.) :</w:t>
      </w:r>
      <w:r w:rsidRPr="005A1AA1">
        <w:rPr>
          <w:rFonts w:ascii="Arial Narrow" w:hAnsi="Arial Narrow"/>
          <w:sz w:val="24"/>
        </w:rPr>
        <w:tab/>
        <w:t>-</w:t>
      </w:r>
      <w:r w:rsidRPr="005A1AA1">
        <w:rPr>
          <w:rFonts w:ascii="Arial Narrow" w:hAnsi="Arial Narrow"/>
          <w:sz w:val="24"/>
        </w:rPr>
        <w:tab/>
        <w:t>hors poussières : environ 1 heure</w:t>
      </w:r>
    </w:p>
    <w:p w14:paraId="606F99D4" w14:textId="77777777" w:rsidR="008800EA" w:rsidRPr="005A1AA1" w:rsidRDefault="008800EA" w:rsidP="008800EA">
      <w:pPr>
        <w:pStyle w:val="indent1"/>
        <w:tabs>
          <w:tab w:val="left" w:pos="567"/>
          <w:tab w:val="left" w:pos="1134"/>
          <w:tab w:val="left" w:pos="3261"/>
          <w:tab w:val="left" w:pos="3544"/>
          <w:tab w:val="right" w:pos="8505"/>
          <w:tab w:val="right" w:pos="8789"/>
        </w:tabs>
        <w:spacing w:line="276" w:lineRule="auto"/>
        <w:ind w:left="3544" w:hanging="283"/>
        <w:rPr>
          <w:rFonts w:ascii="Arial Narrow" w:hAnsi="Arial Narrow"/>
          <w:sz w:val="24"/>
        </w:rPr>
      </w:pPr>
      <w:r w:rsidRPr="005A1AA1">
        <w:rPr>
          <w:rFonts w:ascii="Arial Narrow" w:hAnsi="Arial Narrow"/>
          <w:sz w:val="24"/>
        </w:rPr>
        <w:t>-</w:t>
      </w:r>
      <w:r w:rsidRPr="005A1AA1">
        <w:rPr>
          <w:rFonts w:ascii="Arial Narrow" w:hAnsi="Arial Narrow"/>
          <w:sz w:val="24"/>
        </w:rPr>
        <w:tab/>
        <w:t>hors poisse : environ 3-4 heures, sec à cœur : environ 16 heures.</w:t>
      </w:r>
    </w:p>
    <w:p w14:paraId="346D4696" w14:textId="77777777" w:rsidR="008800EA" w:rsidRPr="005A1AA1" w:rsidRDefault="008800EA" w:rsidP="008800EA">
      <w:pPr>
        <w:pStyle w:val="indent1"/>
        <w:tabs>
          <w:tab w:val="left" w:pos="567"/>
          <w:tab w:val="left" w:pos="1134"/>
          <w:tab w:val="left" w:pos="3544"/>
          <w:tab w:val="left" w:pos="3686"/>
          <w:tab w:val="right" w:pos="8505"/>
          <w:tab w:val="right" w:pos="8789"/>
        </w:tabs>
        <w:spacing w:line="276" w:lineRule="auto"/>
        <w:ind w:left="3686" w:hanging="284"/>
        <w:rPr>
          <w:rFonts w:ascii="Arial Narrow" w:hAnsi="Arial Narrow"/>
          <w:sz w:val="24"/>
        </w:rPr>
      </w:pPr>
    </w:p>
    <w:p w14:paraId="5F39C9E6" w14:textId="77777777" w:rsidR="008800EA" w:rsidRPr="005A1AA1" w:rsidRDefault="008800EA" w:rsidP="008800EA">
      <w:pPr>
        <w:pStyle w:val="indent1"/>
        <w:tabs>
          <w:tab w:val="left" w:pos="567"/>
          <w:tab w:val="left" w:pos="1134"/>
          <w:tab w:val="left" w:pos="3544"/>
          <w:tab w:val="left" w:pos="3686"/>
          <w:tab w:val="right" w:pos="8505"/>
          <w:tab w:val="right" w:pos="8789"/>
        </w:tabs>
        <w:spacing w:line="276" w:lineRule="auto"/>
        <w:ind w:left="3686" w:hanging="3686"/>
        <w:rPr>
          <w:rFonts w:ascii="Arial Narrow" w:hAnsi="Arial Narrow"/>
          <w:sz w:val="24"/>
        </w:rPr>
      </w:pPr>
      <w:r w:rsidRPr="005A1AA1">
        <w:rPr>
          <w:rFonts w:ascii="Arial Narrow" w:hAnsi="Arial Narrow"/>
          <w:sz w:val="24"/>
        </w:rPr>
        <w:t>Préparation :</w:t>
      </w:r>
    </w:p>
    <w:p w14:paraId="47035B7D" w14:textId="77777777" w:rsidR="008800EA" w:rsidRPr="005A1AA1" w:rsidRDefault="008800EA" w:rsidP="008800EA">
      <w:pPr>
        <w:tabs>
          <w:tab w:val="left" w:pos="142"/>
          <w:tab w:val="left" w:pos="284"/>
          <w:tab w:val="right" w:pos="8505"/>
          <w:tab w:val="right" w:pos="8789"/>
        </w:tabs>
        <w:spacing w:line="276" w:lineRule="auto"/>
        <w:rPr>
          <w:rFonts w:ascii="Arial Narrow" w:hAnsi="Arial Narrow"/>
        </w:rPr>
      </w:pPr>
      <w:r w:rsidRPr="005A1AA1">
        <w:rPr>
          <w:rFonts w:ascii="Arial Narrow" w:hAnsi="Arial Narrow"/>
        </w:rPr>
        <w:t>D’une manière générale, le support est poncé, sec exempt de graisses et bouche-poré.</w:t>
      </w:r>
    </w:p>
    <w:p w14:paraId="66D9A991" w14:textId="77777777" w:rsidR="008800EA" w:rsidRPr="005A1AA1" w:rsidRDefault="008800EA" w:rsidP="008800EA">
      <w:pPr>
        <w:tabs>
          <w:tab w:val="left" w:pos="142"/>
          <w:tab w:val="left" w:pos="284"/>
          <w:tab w:val="right" w:pos="8505"/>
          <w:tab w:val="right" w:pos="8789"/>
        </w:tabs>
        <w:spacing w:line="276" w:lineRule="auto"/>
        <w:rPr>
          <w:rFonts w:ascii="Arial Narrow" w:hAnsi="Arial Narrow"/>
        </w:rPr>
      </w:pPr>
      <w:r w:rsidRPr="005A1AA1">
        <w:rPr>
          <w:rFonts w:ascii="Arial Narrow" w:hAnsi="Arial Narrow"/>
        </w:rPr>
        <w:t>Le nombre de couches sera au minimum égal à deux.  Le nombre exact est néanmoins laissé à l’appréciation de l’exécutant.</w:t>
      </w:r>
    </w:p>
    <w:p w14:paraId="474B13BD" w14:textId="77777777" w:rsidR="008800EA" w:rsidRPr="005A1AA1" w:rsidRDefault="008800EA" w:rsidP="008800EA">
      <w:pPr>
        <w:tabs>
          <w:tab w:val="left" w:pos="142"/>
          <w:tab w:val="left" w:pos="284"/>
          <w:tab w:val="right" w:pos="8505"/>
          <w:tab w:val="right" w:pos="8789"/>
        </w:tabs>
        <w:spacing w:line="276" w:lineRule="auto"/>
        <w:rPr>
          <w:rFonts w:ascii="Arial Narrow" w:hAnsi="Arial Narrow"/>
        </w:rPr>
      </w:pPr>
      <w:r w:rsidRPr="005A1AA1">
        <w:rPr>
          <w:rFonts w:ascii="Arial Narrow" w:hAnsi="Arial Narrow"/>
        </w:rPr>
        <w:t>La pose est prévue à la brosse.</w:t>
      </w:r>
    </w:p>
    <w:p w14:paraId="2641215D" w14:textId="77777777" w:rsidR="008800EA" w:rsidRPr="005A1AA1" w:rsidRDefault="008800EA" w:rsidP="008800EA">
      <w:pPr>
        <w:tabs>
          <w:tab w:val="left" w:pos="142"/>
          <w:tab w:val="left" w:pos="284"/>
          <w:tab w:val="right" w:pos="8505"/>
          <w:tab w:val="right" w:pos="8789"/>
        </w:tabs>
        <w:spacing w:line="276" w:lineRule="auto"/>
        <w:rPr>
          <w:rFonts w:ascii="Arial Narrow" w:hAnsi="Arial Narrow"/>
        </w:rPr>
      </w:pPr>
      <w:r w:rsidRPr="005A1AA1">
        <w:rPr>
          <w:rFonts w:ascii="Arial Narrow" w:hAnsi="Arial Narrow"/>
        </w:rPr>
        <w:t>Solvant : white spirit de préférence ne pas diluer.</w:t>
      </w:r>
    </w:p>
    <w:p w14:paraId="2BA9AF40" w14:textId="77777777" w:rsidR="008800EA" w:rsidRPr="005A1AA1" w:rsidRDefault="008800EA" w:rsidP="008800EA">
      <w:pPr>
        <w:spacing w:line="276" w:lineRule="auto"/>
        <w:rPr>
          <w:rFonts w:ascii="Arial Narrow" w:hAnsi="Arial Narrow"/>
          <w:b/>
        </w:rPr>
      </w:pPr>
    </w:p>
    <w:p w14:paraId="27B4E226" w14:textId="77777777" w:rsidR="008800EA" w:rsidRPr="005A1AA1" w:rsidRDefault="008800EA" w:rsidP="008800EA">
      <w:pPr>
        <w:spacing w:line="276" w:lineRule="auto"/>
        <w:rPr>
          <w:rFonts w:ascii="Arial Narrow" w:hAnsi="Arial Narrow"/>
          <w:b/>
        </w:rPr>
      </w:pPr>
      <w:r w:rsidRPr="005A1AA1">
        <w:rPr>
          <w:rFonts w:ascii="Arial Narrow" w:hAnsi="Arial Narrow"/>
          <w:b/>
        </w:rPr>
        <w:t>CHAPITRE  8. ELECTRICITE – COURANT FORT – COURANT FAIBLE</w:t>
      </w:r>
    </w:p>
    <w:p w14:paraId="6154929C" w14:textId="77777777" w:rsidR="008800EA" w:rsidRPr="005A1AA1" w:rsidRDefault="008800EA" w:rsidP="008800EA">
      <w:pPr>
        <w:pStyle w:val="Titre1"/>
        <w:spacing w:line="276" w:lineRule="auto"/>
        <w:rPr>
          <w:rFonts w:ascii="Arial Narrow" w:hAnsi="Arial Narrow"/>
          <w:b w:val="0"/>
          <w:bCs/>
          <w:color w:val="auto"/>
          <w:sz w:val="24"/>
          <w:szCs w:val="24"/>
        </w:rPr>
      </w:pPr>
      <w:bookmarkStart w:id="95" w:name="_Toc162059499"/>
      <w:bookmarkStart w:id="96" w:name="_Toc72245796"/>
      <w:r w:rsidRPr="005A1AA1">
        <w:rPr>
          <w:rFonts w:ascii="Arial Narrow" w:hAnsi="Arial Narrow"/>
          <w:b w:val="0"/>
          <w:bCs/>
          <w:color w:val="auto"/>
          <w:sz w:val="24"/>
          <w:szCs w:val="24"/>
        </w:rPr>
        <w:t>1.1. OBJET DES TRAVAUX</w:t>
      </w:r>
      <w:bookmarkEnd w:id="95"/>
      <w:bookmarkEnd w:id="96"/>
      <w:r w:rsidRPr="005A1AA1">
        <w:rPr>
          <w:rFonts w:ascii="Arial Narrow" w:hAnsi="Arial Narrow"/>
          <w:b w:val="0"/>
          <w:bCs/>
          <w:color w:val="auto"/>
          <w:sz w:val="24"/>
          <w:szCs w:val="24"/>
        </w:rPr>
        <w:t> </w:t>
      </w:r>
    </w:p>
    <w:p w14:paraId="04895D77" w14:textId="77777777" w:rsidR="008800EA" w:rsidRPr="005A1AA1" w:rsidRDefault="008800EA" w:rsidP="008800EA">
      <w:pPr>
        <w:spacing w:line="276" w:lineRule="auto"/>
        <w:ind w:right="-1"/>
        <w:rPr>
          <w:rFonts w:ascii="Arial Narrow" w:hAnsi="Arial Narrow"/>
        </w:rPr>
      </w:pPr>
      <w:r w:rsidRPr="005A1AA1">
        <w:rPr>
          <w:rFonts w:ascii="Arial Narrow" w:hAnsi="Arial Narrow"/>
        </w:rPr>
        <w:t xml:space="preserve">Le présent C.C.T.P. a pour objet la définition des matériels et travaux nécessaires au lot électricité courants forts &amp; faibles relatifs au projet de construction d’un Centre de Santé à BOUNKILING, MYF </w:t>
      </w:r>
    </w:p>
    <w:p w14:paraId="24D35C33" w14:textId="77777777" w:rsidR="008800EA" w:rsidRPr="005A1AA1" w:rsidRDefault="008800EA" w:rsidP="008800EA">
      <w:pPr>
        <w:spacing w:line="276" w:lineRule="auto"/>
        <w:rPr>
          <w:rFonts w:ascii="Arial Narrow" w:hAnsi="Arial Narrow"/>
        </w:rPr>
      </w:pPr>
      <w:r w:rsidRPr="005A1AA1">
        <w:rPr>
          <w:rFonts w:ascii="Arial Narrow" w:hAnsi="Arial Narrow"/>
        </w:rPr>
        <w:t xml:space="preserve">Ce présent dossier est complété par : le quantitatif, les plans et schémas du Dossier de Consultation des Entreprises. </w:t>
      </w:r>
      <w:bookmarkStart w:id="97" w:name="_Toc72245797"/>
    </w:p>
    <w:p w14:paraId="5B84CC52" w14:textId="77777777" w:rsidR="008800EA" w:rsidRPr="005A1AA1" w:rsidRDefault="008800EA" w:rsidP="008800EA">
      <w:pPr>
        <w:spacing w:line="276" w:lineRule="auto"/>
        <w:rPr>
          <w:rFonts w:ascii="Arial Narrow" w:hAnsi="Arial Narrow"/>
          <w:b/>
          <w:bCs/>
        </w:rPr>
      </w:pPr>
      <w:r w:rsidRPr="005A1AA1">
        <w:rPr>
          <w:rFonts w:ascii="Arial Narrow" w:hAnsi="Arial Narrow"/>
          <w:b/>
          <w:bCs/>
        </w:rPr>
        <w:t>1.2. CONSISTANCE DES TRAVAUX</w:t>
      </w:r>
      <w:bookmarkEnd w:id="97"/>
    </w:p>
    <w:p w14:paraId="109F3DAF" w14:textId="77777777" w:rsidR="008800EA" w:rsidRPr="005A1AA1" w:rsidRDefault="008800EA" w:rsidP="008800EA">
      <w:pPr>
        <w:pStyle w:val="Titre2"/>
        <w:spacing w:line="276" w:lineRule="auto"/>
        <w:ind w:right="-1"/>
        <w:rPr>
          <w:rFonts w:ascii="Arial Narrow" w:hAnsi="Arial Narrow"/>
          <w:bCs/>
          <w:sz w:val="24"/>
          <w:szCs w:val="24"/>
        </w:rPr>
      </w:pPr>
      <w:bookmarkStart w:id="98" w:name="_Toc72245798"/>
      <w:r w:rsidRPr="005A1AA1">
        <w:rPr>
          <w:rFonts w:ascii="Arial Narrow" w:hAnsi="Arial Narrow"/>
          <w:bCs/>
          <w:sz w:val="24"/>
          <w:szCs w:val="24"/>
        </w:rPr>
        <w:t>1.2.1. Électricité Courants forts</w:t>
      </w:r>
      <w:bookmarkEnd w:id="98"/>
    </w:p>
    <w:p w14:paraId="480E1886" w14:textId="77777777" w:rsidR="008800EA" w:rsidRPr="005A1AA1" w:rsidRDefault="008800EA" w:rsidP="009F776D">
      <w:pPr>
        <w:numPr>
          <w:ilvl w:val="0"/>
          <w:numId w:val="49"/>
        </w:numPr>
        <w:spacing w:after="0" w:line="276" w:lineRule="auto"/>
        <w:ind w:left="1134" w:right="-1" w:hanging="283"/>
        <w:rPr>
          <w:rFonts w:ascii="Arial Narrow" w:hAnsi="Arial Narrow"/>
        </w:rPr>
      </w:pPr>
      <w:r w:rsidRPr="005A1AA1">
        <w:rPr>
          <w:rFonts w:ascii="Arial Narrow" w:hAnsi="Arial Narrow"/>
        </w:rPr>
        <w:t xml:space="preserve">L’installation de chantier </w:t>
      </w:r>
    </w:p>
    <w:p w14:paraId="5FCF9E20" w14:textId="77777777" w:rsidR="008800EA" w:rsidRPr="005A1AA1" w:rsidRDefault="008800EA" w:rsidP="009F776D">
      <w:pPr>
        <w:numPr>
          <w:ilvl w:val="0"/>
          <w:numId w:val="49"/>
        </w:numPr>
        <w:spacing w:after="0" w:line="276" w:lineRule="auto"/>
        <w:ind w:left="1134" w:right="-1" w:hanging="283"/>
        <w:rPr>
          <w:rFonts w:ascii="Arial Narrow" w:hAnsi="Arial Narrow"/>
        </w:rPr>
      </w:pPr>
      <w:r w:rsidRPr="005A1AA1">
        <w:rPr>
          <w:rFonts w:ascii="Arial Narrow" w:hAnsi="Arial Narrow"/>
        </w:rPr>
        <w:t xml:space="preserve">Le raccordement au réseau de moyenne tension de la SENELEC </w:t>
      </w:r>
    </w:p>
    <w:p w14:paraId="3AF21C79" w14:textId="77777777" w:rsidR="008800EA" w:rsidRPr="005A1AA1" w:rsidRDefault="008800EA" w:rsidP="009F776D">
      <w:pPr>
        <w:numPr>
          <w:ilvl w:val="0"/>
          <w:numId w:val="49"/>
        </w:numPr>
        <w:spacing w:after="0" w:line="276" w:lineRule="auto"/>
        <w:ind w:left="1134" w:right="-1" w:hanging="283"/>
        <w:rPr>
          <w:rFonts w:ascii="Arial Narrow" w:hAnsi="Arial Narrow"/>
        </w:rPr>
      </w:pPr>
      <w:r w:rsidRPr="005A1AA1">
        <w:rPr>
          <w:rFonts w:ascii="Arial Narrow" w:hAnsi="Arial Narrow"/>
        </w:rPr>
        <w:t>La fourniture et la pose d’un poste de transformation de 350 kVa à l’entrée du site en relation avec la SENELEC</w:t>
      </w:r>
    </w:p>
    <w:p w14:paraId="753B288B" w14:textId="77777777" w:rsidR="008800EA" w:rsidRPr="005A1AA1" w:rsidRDefault="008800EA" w:rsidP="009F776D">
      <w:pPr>
        <w:numPr>
          <w:ilvl w:val="0"/>
          <w:numId w:val="49"/>
        </w:numPr>
        <w:spacing w:after="0" w:line="276" w:lineRule="auto"/>
        <w:ind w:left="1134" w:right="-1" w:hanging="283"/>
        <w:rPr>
          <w:rFonts w:ascii="Arial Narrow" w:hAnsi="Arial Narrow"/>
        </w:rPr>
      </w:pPr>
      <w:r w:rsidRPr="005A1AA1">
        <w:rPr>
          <w:rFonts w:ascii="Arial Narrow" w:hAnsi="Arial Narrow"/>
        </w:rPr>
        <w:t>La fourniture et la pose de l’équipement électrique du poste de transformation qui sera à l’entrée</w:t>
      </w:r>
    </w:p>
    <w:p w14:paraId="798F4D7C" w14:textId="77777777" w:rsidR="008800EA" w:rsidRPr="005A1AA1" w:rsidRDefault="008800EA" w:rsidP="009F776D">
      <w:pPr>
        <w:numPr>
          <w:ilvl w:val="0"/>
          <w:numId w:val="49"/>
        </w:numPr>
        <w:spacing w:after="0" w:line="276" w:lineRule="auto"/>
        <w:ind w:left="1134" w:right="-1" w:hanging="283"/>
        <w:rPr>
          <w:rFonts w:ascii="Arial Narrow" w:hAnsi="Arial Narrow"/>
        </w:rPr>
      </w:pPr>
      <w:r w:rsidRPr="005A1AA1">
        <w:rPr>
          <w:rFonts w:ascii="Arial Narrow" w:hAnsi="Arial Narrow"/>
        </w:rPr>
        <w:t xml:space="preserve">La fourniture et la pose des différents Tableaux et coffrets de distribution électriques </w:t>
      </w:r>
    </w:p>
    <w:p w14:paraId="099C8AF5" w14:textId="77777777" w:rsidR="008800EA" w:rsidRPr="005A1AA1" w:rsidRDefault="008800EA" w:rsidP="009F776D">
      <w:pPr>
        <w:numPr>
          <w:ilvl w:val="0"/>
          <w:numId w:val="49"/>
        </w:numPr>
        <w:spacing w:after="0" w:line="276" w:lineRule="auto"/>
        <w:ind w:left="1134" w:right="-1" w:hanging="283"/>
        <w:rPr>
          <w:rFonts w:ascii="Arial Narrow" w:hAnsi="Arial Narrow"/>
        </w:rPr>
      </w:pPr>
      <w:r w:rsidRPr="005A1AA1">
        <w:rPr>
          <w:rFonts w:ascii="Arial Narrow" w:hAnsi="Arial Narrow"/>
        </w:rPr>
        <w:t xml:space="preserve">La distribution terminale à partir des coffrets électriques </w:t>
      </w:r>
    </w:p>
    <w:p w14:paraId="558B84B0" w14:textId="77777777" w:rsidR="008800EA" w:rsidRPr="005A1AA1" w:rsidRDefault="008800EA" w:rsidP="009F776D">
      <w:pPr>
        <w:numPr>
          <w:ilvl w:val="0"/>
          <w:numId w:val="49"/>
        </w:numPr>
        <w:spacing w:after="0" w:line="276" w:lineRule="auto"/>
        <w:ind w:left="1134" w:right="-1" w:hanging="283"/>
        <w:rPr>
          <w:rFonts w:ascii="Arial Narrow" w:hAnsi="Arial Narrow"/>
        </w:rPr>
      </w:pPr>
      <w:r w:rsidRPr="005A1AA1">
        <w:rPr>
          <w:rFonts w:ascii="Arial Narrow" w:hAnsi="Arial Narrow"/>
        </w:rPr>
        <w:t>La fourniture et la pose des appareils d'éclairage</w:t>
      </w:r>
    </w:p>
    <w:p w14:paraId="646E29CE" w14:textId="77777777" w:rsidR="008800EA" w:rsidRPr="005A1AA1" w:rsidRDefault="008800EA" w:rsidP="009F776D">
      <w:pPr>
        <w:numPr>
          <w:ilvl w:val="0"/>
          <w:numId w:val="49"/>
        </w:numPr>
        <w:spacing w:after="0" w:line="276" w:lineRule="auto"/>
        <w:ind w:left="1134" w:right="-1" w:hanging="283"/>
        <w:rPr>
          <w:rFonts w:ascii="Arial Narrow" w:hAnsi="Arial Narrow"/>
        </w:rPr>
      </w:pPr>
      <w:r w:rsidRPr="005A1AA1">
        <w:rPr>
          <w:rFonts w:ascii="Arial Narrow" w:hAnsi="Arial Narrow"/>
        </w:rPr>
        <w:t>La fourniture et la pose du petit appareillage</w:t>
      </w:r>
    </w:p>
    <w:p w14:paraId="7146A3D1" w14:textId="77777777" w:rsidR="008800EA" w:rsidRPr="005A1AA1" w:rsidRDefault="008800EA" w:rsidP="009F776D">
      <w:pPr>
        <w:numPr>
          <w:ilvl w:val="0"/>
          <w:numId w:val="49"/>
        </w:numPr>
        <w:spacing w:after="0" w:line="276" w:lineRule="auto"/>
        <w:ind w:left="1134" w:right="-1" w:hanging="283"/>
        <w:rPr>
          <w:rFonts w:ascii="Arial Narrow" w:hAnsi="Arial Narrow"/>
        </w:rPr>
      </w:pPr>
      <w:r w:rsidRPr="005A1AA1">
        <w:rPr>
          <w:rFonts w:ascii="Arial Narrow" w:hAnsi="Arial Narrow"/>
        </w:rPr>
        <w:t>La fourniture et la pose de candélabres solaires pour l’éclairage extérieur</w:t>
      </w:r>
    </w:p>
    <w:p w14:paraId="3E077CEA" w14:textId="77777777" w:rsidR="008800EA" w:rsidRPr="005A1AA1" w:rsidRDefault="008800EA" w:rsidP="009F776D">
      <w:pPr>
        <w:numPr>
          <w:ilvl w:val="0"/>
          <w:numId w:val="49"/>
        </w:numPr>
        <w:spacing w:after="0" w:line="276" w:lineRule="auto"/>
        <w:ind w:left="1134" w:right="-1" w:hanging="283"/>
        <w:rPr>
          <w:rFonts w:ascii="Arial Narrow" w:hAnsi="Arial Narrow"/>
        </w:rPr>
      </w:pPr>
      <w:r w:rsidRPr="005A1AA1">
        <w:rPr>
          <w:rFonts w:ascii="Arial Narrow" w:hAnsi="Arial Narrow"/>
        </w:rPr>
        <w:t>La fourniture et la pose des appareils de commande</w:t>
      </w:r>
    </w:p>
    <w:p w14:paraId="404FFDBE" w14:textId="77777777" w:rsidR="008800EA" w:rsidRPr="005A1AA1" w:rsidRDefault="008800EA" w:rsidP="009F776D">
      <w:pPr>
        <w:numPr>
          <w:ilvl w:val="0"/>
          <w:numId w:val="49"/>
        </w:numPr>
        <w:spacing w:after="0" w:line="276" w:lineRule="auto"/>
        <w:ind w:left="1134" w:right="-1" w:hanging="283"/>
        <w:rPr>
          <w:rFonts w:ascii="Arial Narrow" w:hAnsi="Arial Narrow"/>
        </w:rPr>
      </w:pPr>
      <w:r w:rsidRPr="005A1AA1">
        <w:rPr>
          <w:rFonts w:ascii="Arial Narrow" w:hAnsi="Arial Narrow"/>
        </w:rPr>
        <w:t>La fourniture et la pose de l’éclairage de sécurité</w:t>
      </w:r>
    </w:p>
    <w:p w14:paraId="57C6289B" w14:textId="77777777" w:rsidR="008800EA" w:rsidRPr="005A1AA1" w:rsidRDefault="008800EA" w:rsidP="009F776D">
      <w:pPr>
        <w:numPr>
          <w:ilvl w:val="0"/>
          <w:numId w:val="49"/>
        </w:numPr>
        <w:spacing w:after="0" w:line="276" w:lineRule="auto"/>
        <w:ind w:left="1134" w:right="-1" w:hanging="283"/>
        <w:rPr>
          <w:rFonts w:ascii="Arial Narrow" w:hAnsi="Arial Narrow"/>
        </w:rPr>
      </w:pPr>
      <w:r w:rsidRPr="005A1AA1">
        <w:rPr>
          <w:rFonts w:ascii="Arial Narrow" w:hAnsi="Arial Narrow"/>
        </w:rPr>
        <w:t>Les chemins de câbles, fourreaux, passages divers nécessaires aux courants forts.</w:t>
      </w:r>
    </w:p>
    <w:p w14:paraId="6810A031" w14:textId="77777777" w:rsidR="008800EA" w:rsidRPr="005A1AA1" w:rsidRDefault="008800EA" w:rsidP="009F776D">
      <w:pPr>
        <w:numPr>
          <w:ilvl w:val="0"/>
          <w:numId w:val="49"/>
        </w:numPr>
        <w:spacing w:after="0" w:line="276" w:lineRule="auto"/>
        <w:ind w:left="1134" w:right="-1" w:hanging="283"/>
        <w:rPr>
          <w:rFonts w:ascii="Arial Narrow" w:hAnsi="Arial Narrow"/>
        </w:rPr>
      </w:pPr>
      <w:r w:rsidRPr="005A1AA1">
        <w:rPr>
          <w:rFonts w:ascii="Arial Narrow" w:hAnsi="Arial Narrow"/>
        </w:rPr>
        <w:t>La réalisation de la prise de terre du bâtiment.</w:t>
      </w:r>
    </w:p>
    <w:p w14:paraId="60DE687E" w14:textId="77777777" w:rsidR="008800EA" w:rsidRPr="005A1AA1" w:rsidRDefault="008800EA" w:rsidP="009F776D">
      <w:pPr>
        <w:numPr>
          <w:ilvl w:val="0"/>
          <w:numId w:val="49"/>
        </w:numPr>
        <w:spacing w:after="0" w:line="276" w:lineRule="auto"/>
        <w:ind w:left="1134" w:right="-1" w:hanging="283"/>
        <w:rPr>
          <w:rFonts w:ascii="Arial Narrow" w:hAnsi="Arial Narrow"/>
        </w:rPr>
      </w:pPr>
      <w:r w:rsidRPr="005A1AA1">
        <w:rPr>
          <w:rFonts w:ascii="Arial Narrow" w:hAnsi="Arial Narrow"/>
        </w:rPr>
        <w:t>La mise à la terre complète de toute l’installation</w:t>
      </w:r>
    </w:p>
    <w:p w14:paraId="4F5B8ACE" w14:textId="77777777" w:rsidR="008800EA" w:rsidRPr="005A1AA1" w:rsidRDefault="008800EA" w:rsidP="009F776D">
      <w:pPr>
        <w:numPr>
          <w:ilvl w:val="0"/>
          <w:numId w:val="49"/>
        </w:numPr>
        <w:spacing w:after="0" w:line="276" w:lineRule="auto"/>
        <w:ind w:left="1134" w:right="-1" w:hanging="283"/>
        <w:rPr>
          <w:rFonts w:ascii="Arial Narrow" w:hAnsi="Arial Narrow"/>
        </w:rPr>
      </w:pPr>
      <w:r w:rsidRPr="005A1AA1">
        <w:rPr>
          <w:rFonts w:ascii="Arial Narrow" w:hAnsi="Arial Narrow"/>
        </w:rPr>
        <w:t>La réalisation des connexions équipotentielles</w:t>
      </w:r>
    </w:p>
    <w:p w14:paraId="05E8E34C" w14:textId="77777777" w:rsidR="008800EA" w:rsidRPr="005A1AA1" w:rsidRDefault="008800EA" w:rsidP="009F776D">
      <w:pPr>
        <w:numPr>
          <w:ilvl w:val="0"/>
          <w:numId w:val="49"/>
        </w:numPr>
        <w:spacing w:after="0" w:line="276" w:lineRule="auto"/>
        <w:ind w:left="1134" w:right="-1" w:hanging="283"/>
        <w:rPr>
          <w:rFonts w:ascii="Arial Narrow" w:hAnsi="Arial Narrow"/>
        </w:rPr>
      </w:pPr>
      <w:r w:rsidRPr="005A1AA1">
        <w:rPr>
          <w:rFonts w:ascii="Arial Narrow" w:hAnsi="Arial Narrow"/>
        </w:rPr>
        <w:t>La fourniture et la pose de groupe électrogène de secours de 350 kVa pour le secours total de l’ensemble du bâtiment</w:t>
      </w:r>
    </w:p>
    <w:p w14:paraId="526481A5" w14:textId="77777777" w:rsidR="008800EA" w:rsidRPr="005A1AA1" w:rsidRDefault="008800EA" w:rsidP="009F776D">
      <w:pPr>
        <w:numPr>
          <w:ilvl w:val="0"/>
          <w:numId w:val="49"/>
        </w:numPr>
        <w:spacing w:after="0" w:line="276" w:lineRule="auto"/>
        <w:ind w:left="1134" w:right="-1" w:hanging="283"/>
        <w:rPr>
          <w:rFonts w:ascii="Arial Narrow" w:hAnsi="Arial Narrow"/>
        </w:rPr>
      </w:pPr>
      <w:r w:rsidRPr="005A1AA1">
        <w:rPr>
          <w:rFonts w:ascii="Arial Narrow" w:hAnsi="Arial Narrow"/>
        </w:rPr>
        <w:t>La fourniture et la pose d’un onduleur de 30 kVa</w:t>
      </w:r>
    </w:p>
    <w:p w14:paraId="74CE8921" w14:textId="77777777" w:rsidR="008800EA" w:rsidRPr="005A1AA1" w:rsidRDefault="008800EA" w:rsidP="009F776D">
      <w:pPr>
        <w:numPr>
          <w:ilvl w:val="0"/>
          <w:numId w:val="49"/>
        </w:numPr>
        <w:spacing w:after="0" w:line="276" w:lineRule="auto"/>
        <w:ind w:left="1134" w:right="-1" w:hanging="283"/>
        <w:rPr>
          <w:rFonts w:ascii="Arial Narrow" w:hAnsi="Arial Narrow"/>
        </w:rPr>
      </w:pPr>
      <w:r w:rsidRPr="005A1AA1">
        <w:rPr>
          <w:rFonts w:ascii="Arial Narrow" w:hAnsi="Arial Narrow"/>
        </w:rPr>
        <w:t>La fourniture et pose d’un onduleur de 10 kVa</w:t>
      </w:r>
    </w:p>
    <w:p w14:paraId="326FB04C" w14:textId="77777777" w:rsidR="008800EA" w:rsidRPr="005A1AA1" w:rsidRDefault="008800EA" w:rsidP="009F776D">
      <w:pPr>
        <w:numPr>
          <w:ilvl w:val="0"/>
          <w:numId w:val="49"/>
        </w:numPr>
        <w:spacing w:after="0" w:line="276" w:lineRule="auto"/>
        <w:ind w:left="1134" w:right="-1" w:hanging="283"/>
        <w:rPr>
          <w:rFonts w:ascii="Arial Narrow" w:hAnsi="Arial Narrow"/>
        </w:rPr>
      </w:pPr>
      <w:r w:rsidRPr="005A1AA1">
        <w:rPr>
          <w:rFonts w:ascii="Arial Narrow" w:hAnsi="Arial Narrow"/>
        </w:rPr>
        <w:lastRenderedPageBreak/>
        <w:t>La fourniture et pose de deux (02) onduleurs de 5 kVa</w:t>
      </w:r>
    </w:p>
    <w:p w14:paraId="01CB3073" w14:textId="77777777" w:rsidR="008800EA" w:rsidRPr="005A1AA1" w:rsidRDefault="008800EA" w:rsidP="009F776D">
      <w:pPr>
        <w:numPr>
          <w:ilvl w:val="0"/>
          <w:numId w:val="49"/>
        </w:numPr>
        <w:spacing w:after="0" w:line="276" w:lineRule="auto"/>
        <w:ind w:left="1134" w:right="-1" w:hanging="283"/>
        <w:rPr>
          <w:rFonts w:ascii="Arial Narrow" w:hAnsi="Arial Narrow"/>
        </w:rPr>
      </w:pPr>
      <w:r w:rsidRPr="005A1AA1">
        <w:rPr>
          <w:rFonts w:ascii="Arial Narrow" w:hAnsi="Arial Narrow"/>
        </w:rPr>
        <w:t>Les liaisons entre la cuve de carburant et le groupe (pompes de transfert, tuyauteries etc.)</w:t>
      </w:r>
    </w:p>
    <w:p w14:paraId="6B0E6146" w14:textId="77777777" w:rsidR="008800EA" w:rsidRPr="005A1AA1" w:rsidRDefault="008800EA" w:rsidP="009F776D">
      <w:pPr>
        <w:numPr>
          <w:ilvl w:val="0"/>
          <w:numId w:val="49"/>
        </w:numPr>
        <w:spacing w:after="0" w:line="276" w:lineRule="auto"/>
        <w:ind w:left="1134" w:right="-1" w:hanging="283"/>
        <w:rPr>
          <w:rFonts w:ascii="Arial Narrow" w:hAnsi="Arial Narrow"/>
        </w:rPr>
      </w:pPr>
      <w:r w:rsidRPr="005A1AA1">
        <w:rPr>
          <w:rFonts w:ascii="Arial Narrow" w:hAnsi="Arial Narrow"/>
        </w:rPr>
        <w:t>La fourniture et la pose du paratonnerre</w:t>
      </w:r>
    </w:p>
    <w:p w14:paraId="21B6AECC" w14:textId="77777777" w:rsidR="008800EA" w:rsidRPr="005A1AA1" w:rsidRDefault="008800EA" w:rsidP="009F776D">
      <w:pPr>
        <w:numPr>
          <w:ilvl w:val="0"/>
          <w:numId w:val="49"/>
        </w:numPr>
        <w:spacing w:after="0" w:line="276" w:lineRule="auto"/>
        <w:ind w:left="1134" w:right="-1" w:hanging="283"/>
        <w:rPr>
          <w:rFonts w:ascii="Arial Narrow" w:hAnsi="Arial Narrow"/>
        </w:rPr>
      </w:pPr>
      <w:r w:rsidRPr="005A1AA1">
        <w:rPr>
          <w:rFonts w:ascii="Arial Narrow" w:hAnsi="Arial Narrow"/>
        </w:rPr>
        <w:t>L'étiquetage, le repérage des tableaux, armoires et câbles.</w:t>
      </w:r>
    </w:p>
    <w:p w14:paraId="785C95F5" w14:textId="77777777" w:rsidR="008800EA" w:rsidRPr="005A1AA1" w:rsidRDefault="008800EA" w:rsidP="009F776D">
      <w:pPr>
        <w:numPr>
          <w:ilvl w:val="0"/>
          <w:numId w:val="49"/>
        </w:numPr>
        <w:spacing w:after="0" w:line="276" w:lineRule="auto"/>
        <w:ind w:left="1134" w:right="-1" w:hanging="283"/>
        <w:rPr>
          <w:rFonts w:ascii="Arial Narrow" w:hAnsi="Arial Narrow"/>
        </w:rPr>
      </w:pPr>
      <w:r w:rsidRPr="005A1AA1">
        <w:rPr>
          <w:rFonts w:ascii="Arial Narrow" w:hAnsi="Arial Narrow"/>
        </w:rPr>
        <w:t>Les liaisons pour reports d'alarmes et asservissements divers définis ci-après.</w:t>
      </w:r>
    </w:p>
    <w:p w14:paraId="12F1CDA5" w14:textId="77777777" w:rsidR="008800EA" w:rsidRPr="005A1AA1" w:rsidRDefault="008800EA" w:rsidP="009F776D">
      <w:pPr>
        <w:numPr>
          <w:ilvl w:val="0"/>
          <w:numId w:val="49"/>
        </w:numPr>
        <w:spacing w:after="0" w:line="276" w:lineRule="auto"/>
        <w:ind w:left="1134" w:right="-1" w:hanging="283"/>
        <w:rPr>
          <w:rFonts w:ascii="Arial Narrow" w:hAnsi="Arial Narrow"/>
        </w:rPr>
      </w:pPr>
      <w:r w:rsidRPr="005A1AA1">
        <w:rPr>
          <w:rFonts w:ascii="Arial Narrow" w:hAnsi="Arial Narrow"/>
        </w:rPr>
        <w:t>Les essais, mesures, contrôles.</w:t>
      </w:r>
    </w:p>
    <w:p w14:paraId="616AED4F" w14:textId="77777777" w:rsidR="008800EA" w:rsidRPr="005A1AA1" w:rsidRDefault="008800EA" w:rsidP="009F776D">
      <w:pPr>
        <w:numPr>
          <w:ilvl w:val="0"/>
          <w:numId w:val="49"/>
        </w:numPr>
        <w:spacing w:after="0" w:line="276" w:lineRule="auto"/>
        <w:ind w:left="1134" w:right="-1" w:hanging="283"/>
        <w:rPr>
          <w:rFonts w:ascii="Arial Narrow" w:hAnsi="Arial Narrow"/>
        </w:rPr>
      </w:pPr>
      <w:r w:rsidRPr="005A1AA1">
        <w:rPr>
          <w:rFonts w:ascii="Arial Narrow" w:hAnsi="Arial Narrow"/>
        </w:rPr>
        <w:t>Les réceptions et documents de récolement.</w:t>
      </w:r>
    </w:p>
    <w:p w14:paraId="5E1EDCA5" w14:textId="77777777" w:rsidR="008800EA" w:rsidRPr="005A1AA1" w:rsidRDefault="008800EA" w:rsidP="008800EA">
      <w:pPr>
        <w:spacing w:line="276" w:lineRule="auto"/>
        <w:ind w:right="-1"/>
        <w:rPr>
          <w:rFonts w:ascii="Arial Narrow" w:hAnsi="Arial Narrow"/>
        </w:rPr>
      </w:pPr>
    </w:p>
    <w:p w14:paraId="610383D3" w14:textId="77777777" w:rsidR="008800EA" w:rsidRPr="005A1AA1" w:rsidRDefault="008800EA" w:rsidP="008800EA">
      <w:pPr>
        <w:spacing w:line="276" w:lineRule="auto"/>
        <w:rPr>
          <w:rFonts w:ascii="Arial Narrow" w:hAnsi="Arial Narrow"/>
        </w:rPr>
      </w:pPr>
      <w:r w:rsidRPr="005A1AA1">
        <w:rPr>
          <w:rFonts w:ascii="Arial Narrow" w:hAnsi="Arial Narrow"/>
        </w:rPr>
        <w:t>La réalisation de toutes les sujétions pouvant concourir au bon fonctionnement des installations, étant entendu que l’entrepreneur est censé compléter par ses connaissances tous les manquements éventuels pouvant se trouver dans le présent dossier.</w:t>
      </w:r>
    </w:p>
    <w:p w14:paraId="5EE52658" w14:textId="77777777" w:rsidR="008800EA" w:rsidRPr="005A1AA1" w:rsidRDefault="008800EA" w:rsidP="008800EA">
      <w:pPr>
        <w:pStyle w:val="Titre2"/>
        <w:spacing w:line="276" w:lineRule="auto"/>
        <w:ind w:right="-1"/>
        <w:rPr>
          <w:rFonts w:ascii="Arial Narrow" w:hAnsi="Arial Narrow"/>
          <w:bCs/>
          <w:sz w:val="24"/>
          <w:szCs w:val="24"/>
        </w:rPr>
      </w:pPr>
      <w:bookmarkStart w:id="99" w:name="_Toc72245799"/>
      <w:r w:rsidRPr="005A1AA1">
        <w:rPr>
          <w:rFonts w:ascii="Arial Narrow" w:hAnsi="Arial Narrow"/>
          <w:bCs/>
          <w:sz w:val="24"/>
          <w:szCs w:val="24"/>
        </w:rPr>
        <w:t>1.2.2. Électricité courant faible</w:t>
      </w:r>
      <w:bookmarkEnd w:id="99"/>
    </w:p>
    <w:p w14:paraId="17FCDF01" w14:textId="77777777" w:rsidR="008800EA" w:rsidRPr="005A1AA1" w:rsidRDefault="008800EA" w:rsidP="009F776D">
      <w:pPr>
        <w:numPr>
          <w:ilvl w:val="0"/>
          <w:numId w:val="49"/>
        </w:numPr>
        <w:spacing w:after="0" w:line="276" w:lineRule="auto"/>
        <w:ind w:left="1134" w:right="-1" w:hanging="283"/>
        <w:rPr>
          <w:rFonts w:ascii="Arial Narrow" w:hAnsi="Arial Narrow"/>
        </w:rPr>
      </w:pPr>
      <w:r w:rsidRPr="005A1AA1">
        <w:rPr>
          <w:rFonts w:ascii="Arial Narrow" w:hAnsi="Arial Narrow"/>
        </w:rPr>
        <w:t>Fourniture et pose de fourreaux depuis le point d’accès SONATEL jusqu’à l’entrée du bâtiment.</w:t>
      </w:r>
    </w:p>
    <w:p w14:paraId="5B03E574" w14:textId="77777777" w:rsidR="008800EA" w:rsidRPr="005A1AA1" w:rsidRDefault="008800EA" w:rsidP="009F776D">
      <w:pPr>
        <w:numPr>
          <w:ilvl w:val="0"/>
          <w:numId w:val="49"/>
        </w:numPr>
        <w:spacing w:after="0" w:line="276" w:lineRule="auto"/>
        <w:ind w:left="1134" w:right="-1" w:hanging="283"/>
        <w:rPr>
          <w:rFonts w:ascii="Arial Narrow" w:hAnsi="Arial Narrow"/>
        </w:rPr>
      </w:pPr>
      <w:r w:rsidRPr="005A1AA1">
        <w:rPr>
          <w:rFonts w:ascii="Arial Narrow" w:hAnsi="Arial Narrow"/>
        </w:rPr>
        <w:t>Fourreautage au niveau des installations intérieures</w:t>
      </w:r>
    </w:p>
    <w:p w14:paraId="3F8686E8" w14:textId="77777777" w:rsidR="008800EA" w:rsidRPr="005A1AA1" w:rsidRDefault="008800EA" w:rsidP="009F776D">
      <w:pPr>
        <w:numPr>
          <w:ilvl w:val="0"/>
          <w:numId w:val="49"/>
        </w:numPr>
        <w:spacing w:after="0" w:line="276" w:lineRule="auto"/>
        <w:ind w:left="1134" w:right="-1" w:hanging="283"/>
        <w:rPr>
          <w:rFonts w:ascii="Arial Narrow" w:hAnsi="Arial Narrow"/>
        </w:rPr>
      </w:pPr>
      <w:r w:rsidRPr="005A1AA1">
        <w:rPr>
          <w:rFonts w:ascii="Arial Narrow" w:hAnsi="Arial Narrow"/>
        </w:rPr>
        <w:t>Fourniture et pose de baie informatique (répartiteur général)</w:t>
      </w:r>
    </w:p>
    <w:p w14:paraId="26F23E1C" w14:textId="77777777" w:rsidR="008800EA" w:rsidRPr="005A1AA1" w:rsidRDefault="008800EA" w:rsidP="009F776D">
      <w:pPr>
        <w:numPr>
          <w:ilvl w:val="0"/>
          <w:numId w:val="49"/>
        </w:numPr>
        <w:spacing w:after="0" w:line="276" w:lineRule="auto"/>
        <w:ind w:left="1134" w:right="-1" w:hanging="283"/>
        <w:rPr>
          <w:rFonts w:ascii="Arial Narrow" w:hAnsi="Arial Narrow"/>
        </w:rPr>
      </w:pPr>
      <w:r w:rsidRPr="005A1AA1">
        <w:rPr>
          <w:rFonts w:ascii="Arial Narrow" w:hAnsi="Arial Narrow"/>
        </w:rPr>
        <w:t>Fourniture et pose de baies (1 répartiteur par étage) équipées de panneaux brassage pour l’informatique et le téléphone suivant le descriptif ci-dessous et les plans.</w:t>
      </w:r>
    </w:p>
    <w:p w14:paraId="36458B1E" w14:textId="77777777" w:rsidR="008800EA" w:rsidRPr="005A1AA1" w:rsidRDefault="008800EA" w:rsidP="009F776D">
      <w:pPr>
        <w:numPr>
          <w:ilvl w:val="0"/>
          <w:numId w:val="49"/>
        </w:numPr>
        <w:spacing w:after="0" w:line="276" w:lineRule="auto"/>
        <w:ind w:left="1134" w:right="-1" w:hanging="283"/>
        <w:rPr>
          <w:rFonts w:ascii="Arial Narrow" w:hAnsi="Arial Narrow"/>
        </w:rPr>
      </w:pPr>
      <w:r w:rsidRPr="005A1AA1">
        <w:rPr>
          <w:rFonts w:ascii="Arial Narrow" w:hAnsi="Arial Narrow"/>
        </w:rPr>
        <w:t>Fourniture et ne pose de points d'accès RJ 45</w:t>
      </w:r>
    </w:p>
    <w:p w14:paraId="24F6DAA9" w14:textId="77777777" w:rsidR="008800EA" w:rsidRPr="005A1AA1" w:rsidRDefault="008800EA" w:rsidP="009F776D">
      <w:pPr>
        <w:numPr>
          <w:ilvl w:val="0"/>
          <w:numId w:val="49"/>
        </w:numPr>
        <w:spacing w:after="0" w:line="276" w:lineRule="auto"/>
        <w:ind w:left="1134" w:right="-1" w:hanging="283"/>
        <w:rPr>
          <w:rFonts w:ascii="Arial Narrow" w:hAnsi="Arial Narrow"/>
        </w:rPr>
      </w:pPr>
      <w:r w:rsidRPr="005A1AA1">
        <w:rPr>
          <w:rFonts w:ascii="Arial Narrow" w:hAnsi="Arial Narrow"/>
        </w:rPr>
        <w:t>Fourniture et pose des prises de télévision.</w:t>
      </w:r>
    </w:p>
    <w:p w14:paraId="2D2F5A4A" w14:textId="77777777" w:rsidR="008800EA" w:rsidRPr="005A1AA1" w:rsidRDefault="008800EA" w:rsidP="008800EA">
      <w:pPr>
        <w:spacing w:line="276" w:lineRule="auto"/>
        <w:ind w:right="-1"/>
        <w:rPr>
          <w:rFonts w:ascii="Arial Narrow" w:hAnsi="Arial Narrow"/>
        </w:rPr>
      </w:pPr>
    </w:p>
    <w:p w14:paraId="0CA79B02" w14:textId="77777777" w:rsidR="008800EA" w:rsidRPr="005A1AA1" w:rsidRDefault="008800EA" w:rsidP="008800EA">
      <w:pPr>
        <w:spacing w:line="276" w:lineRule="auto"/>
        <w:rPr>
          <w:rFonts w:ascii="Arial Narrow" w:hAnsi="Arial Narrow"/>
          <w:b/>
          <w:smallCaps/>
        </w:rPr>
      </w:pPr>
      <w:r w:rsidRPr="005A1AA1">
        <w:rPr>
          <w:rFonts w:ascii="Arial Narrow" w:hAnsi="Arial Narrow"/>
          <w:b/>
        </w:rPr>
        <w:t>D’une façon générale et sur l’ensemble des travaux courants forts et courants faibles, l’entreprise doit une garantie de résultat impliquant qu’elle doit mettre tout en œuvre pour livrer l’installation en ordre de marche industrielle, en ayant préalablement traité l’ensemble des interfaces et en prenant en charge dans le cadre forfaitaire de son marché, l’ensemble des prestations nécessaires.</w:t>
      </w:r>
    </w:p>
    <w:p w14:paraId="14F25234" w14:textId="77777777" w:rsidR="008800EA" w:rsidRPr="005A1AA1" w:rsidRDefault="008800EA" w:rsidP="008800EA">
      <w:pPr>
        <w:spacing w:line="276" w:lineRule="auto"/>
        <w:rPr>
          <w:rFonts w:ascii="Arial Narrow" w:hAnsi="Arial Narrow"/>
        </w:rPr>
      </w:pPr>
      <w:r w:rsidRPr="005A1AA1">
        <w:rPr>
          <w:rFonts w:ascii="Arial Narrow" w:hAnsi="Arial Narrow"/>
        </w:rPr>
        <w:t>Le Maître d'Ouvrage se réserve le droit de ne commander qu'une partie des ouvrages décrits dans la présente énumération des travaux, dans l'ensemble du C.C.T.P., et sur les plans de consultation du présent lot.</w:t>
      </w:r>
    </w:p>
    <w:p w14:paraId="2F484A64" w14:textId="77777777" w:rsidR="008800EA" w:rsidRPr="005A1AA1" w:rsidRDefault="008800EA" w:rsidP="008800EA">
      <w:pPr>
        <w:spacing w:line="276" w:lineRule="auto"/>
        <w:rPr>
          <w:rFonts w:ascii="Arial Narrow" w:hAnsi="Arial Narrow"/>
        </w:rPr>
      </w:pPr>
      <w:r w:rsidRPr="005A1AA1">
        <w:rPr>
          <w:rFonts w:ascii="Arial Narrow" w:hAnsi="Arial Narrow"/>
        </w:rPr>
        <w:t>Il appartient au Maître d'Ouvrage de décider de l'étendue exacte de la commande, y compris après remise de l'offre de l'entreprise.</w:t>
      </w:r>
    </w:p>
    <w:p w14:paraId="035AAC55" w14:textId="77777777" w:rsidR="008800EA" w:rsidRPr="005A1AA1" w:rsidRDefault="008800EA" w:rsidP="008800EA">
      <w:pPr>
        <w:spacing w:line="276" w:lineRule="auto"/>
        <w:rPr>
          <w:rFonts w:ascii="Arial Narrow" w:hAnsi="Arial Narrow"/>
        </w:rPr>
      </w:pPr>
      <w:r w:rsidRPr="005A1AA1">
        <w:rPr>
          <w:rFonts w:ascii="Arial Narrow" w:hAnsi="Arial Narrow"/>
        </w:rPr>
        <w:t>Le cadre quantitatif joint au présent C.C.T.P. sera donc intégralement rempli, poste par poste, par le présent lot.</w:t>
      </w:r>
    </w:p>
    <w:p w14:paraId="4891EFBA" w14:textId="77777777" w:rsidR="008800EA" w:rsidRPr="005A1AA1" w:rsidRDefault="008800EA" w:rsidP="008800EA">
      <w:pPr>
        <w:pStyle w:val="Titre1"/>
        <w:spacing w:line="276" w:lineRule="auto"/>
        <w:rPr>
          <w:rFonts w:ascii="Arial Narrow" w:hAnsi="Arial Narrow"/>
          <w:b w:val="0"/>
          <w:bCs/>
          <w:color w:val="auto"/>
          <w:sz w:val="24"/>
          <w:szCs w:val="24"/>
        </w:rPr>
      </w:pPr>
      <w:bookmarkStart w:id="100" w:name="_Toc72245800"/>
      <w:r w:rsidRPr="005A1AA1">
        <w:rPr>
          <w:rFonts w:ascii="Arial Narrow" w:hAnsi="Arial Narrow"/>
          <w:b w:val="0"/>
          <w:bCs/>
          <w:color w:val="auto"/>
          <w:sz w:val="24"/>
          <w:szCs w:val="24"/>
        </w:rPr>
        <w:t>1.3. DOCUMENTS DE REFERENCE</w:t>
      </w:r>
      <w:bookmarkEnd w:id="100"/>
    </w:p>
    <w:p w14:paraId="21A68AEA" w14:textId="77777777" w:rsidR="008800EA" w:rsidRPr="005A1AA1" w:rsidRDefault="008800EA" w:rsidP="008800EA">
      <w:pPr>
        <w:spacing w:line="276" w:lineRule="auto"/>
        <w:rPr>
          <w:rFonts w:ascii="Arial Narrow" w:hAnsi="Arial Narrow"/>
        </w:rPr>
      </w:pPr>
      <w:r w:rsidRPr="005A1AA1">
        <w:rPr>
          <w:rFonts w:ascii="Arial Narrow" w:hAnsi="Arial Narrow"/>
        </w:rPr>
        <w:t>Le matériel installé sera de toute première qualité et la réalisation des travaux répondra aux règles de l’art en conformité avec les normes et règlements en vigueur au Sénégal.</w:t>
      </w:r>
    </w:p>
    <w:p w14:paraId="0D2BEC68" w14:textId="77777777" w:rsidR="008800EA" w:rsidRPr="005A1AA1" w:rsidRDefault="008800EA" w:rsidP="008800EA">
      <w:pPr>
        <w:spacing w:line="276" w:lineRule="auto"/>
        <w:rPr>
          <w:rFonts w:ascii="Arial Narrow" w:hAnsi="Arial Narrow"/>
        </w:rPr>
      </w:pPr>
      <w:r w:rsidRPr="005A1AA1">
        <w:rPr>
          <w:rFonts w:ascii="Arial Narrow" w:hAnsi="Arial Narrow"/>
        </w:rPr>
        <w:t>L’Entrepreneur devra obligatoirement tenir compte de tous les règlements sénégalais connus à la date d’exécution de la présente opération.</w:t>
      </w:r>
    </w:p>
    <w:p w14:paraId="69190A80" w14:textId="77777777" w:rsidR="008800EA" w:rsidRPr="005A1AA1" w:rsidRDefault="008800EA" w:rsidP="008800EA">
      <w:pPr>
        <w:spacing w:line="276" w:lineRule="auto"/>
        <w:rPr>
          <w:rFonts w:ascii="Arial Narrow" w:hAnsi="Arial Narrow"/>
        </w:rPr>
      </w:pPr>
      <w:r w:rsidRPr="005A1AA1">
        <w:rPr>
          <w:rFonts w:ascii="Arial Narrow" w:hAnsi="Arial Narrow"/>
        </w:rPr>
        <w:t>L’Entrepreneur devra en outre se conformer aux spécifications, règles de normalisation et instructions publiées par l’Association Française de Normalisation sans que cette liste soit pour autant limitative :</w:t>
      </w:r>
    </w:p>
    <w:p w14:paraId="00B4BD9A" w14:textId="77777777" w:rsidR="008800EA" w:rsidRPr="005A1AA1" w:rsidRDefault="008800EA" w:rsidP="009F776D">
      <w:pPr>
        <w:pStyle w:val="Retraitcorpsdetexte"/>
        <w:numPr>
          <w:ilvl w:val="0"/>
          <w:numId w:val="57"/>
        </w:numPr>
        <w:tabs>
          <w:tab w:val="clear" w:pos="786"/>
          <w:tab w:val="num" w:pos="709"/>
        </w:tabs>
        <w:spacing w:line="276" w:lineRule="auto"/>
        <w:ind w:left="709" w:hanging="283"/>
        <w:jc w:val="both"/>
        <w:rPr>
          <w:rFonts w:ascii="Arial Narrow" w:hAnsi="Arial Narrow"/>
        </w:rPr>
      </w:pPr>
      <w:r w:rsidRPr="005A1AA1">
        <w:rPr>
          <w:rFonts w:ascii="Arial Narrow" w:hAnsi="Arial Narrow"/>
        </w:rPr>
        <w:t>Le code de construction et de l’habitation, Articles R 121 – 1 à R 122 – 29 et R 152 – 1 à R 152 – 3</w:t>
      </w:r>
    </w:p>
    <w:p w14:paraId="30DA5C0B" w14:textId="77777777" w:rsidR="008800EA" w:rsidRPr="005A1AA1" w:rsidRDefault="008800EA" w:rsidP="009F776D">
      <w:pPr>
        <w:pStyle w:val="Retraitcorpsdetexte"/>
        <w:numPr>
          <w:ilvl w:val="0"/>
          <w:numId w:val="57"/>
        </w:numPr>
        <w:tabs>
          <w:tab w:val="clear" w:pos="786"/>
          <w:tab w:val="num" w:pos="709"/>
        </w:tabs>
        <w:spacing w:line="276" w:lineRule="auto"/>
        <w:ind w:left="709" w:hanging="283"/>
        <w:jc w:val="both"/>
        <w:rPr>
          <w:rFonts w:ascii="Arial Narrow" w:hAnsi="Arial Narrow"/>
        </w:rPr>
      </w:pPr>
      <w:r w:rsidRPr="005A1AA1">
        <w:rPr>
          <w:rFonts w:ascii="Arial Narrow" w:hAnsi="Arial Narrow"/>
        </w:rPr>
        <w:t>l’arrêté du 18 Octobre 1997 modifié par l’arrêté du 22 octobre 1982</w:t>
      </w:r>
    </w:p>
    <w:p w14:paraId="4409D416" w14:textId="77777777" w:rsidR="008800EA" w:rsidRPr="005A1AA1" w:rsidRDefault="008800EA" w:rsidP="009F776D">
      <w:pPr>
        <w:pStyle w:val="Retraitcorpsdetexte"/>
        <w:numPr>
          <w:ilvl w:val="0"/>
          <w:numId w:val="57"/>
        </w:numPr>
        <w:tabs>
          <w:tab w:val="clear" w:pos="786"/>
          <w:tab w:val="num" w:pos="709"/>
        </w:tabs>
        <w:spacing w:line="276" w:lineRule="auto"/>
        <w:ind w:left="709" w:hanging="283"/>
        <w:jc w:val="both"/>
        <w:rPr>
          <w:rFonts w:ascii="Arial Narrow" w:hAnsi="Arial Narrow"/>
        </w:rPr>
      </w:pPr>
      <w:r w:rsidRPr="005A1AA1">
        <w:rPr>
          <w:rFonts w:ascii="Arial Narrow" w:hAnsi="Arial Narrow"/>
        </w:rPr>
        <w:t>l’arrêté du 15 Juillet 1968</w:t>
      </w:r>
    </w:p>
    <w:p w14:paraId="481A16E9" w14:textId="77777777" w:rsidR="008800EA" w:rsidRPr="005A1AA1" w:rsidRDefault="008800EA" w:rsidP="009F776D">
      <w:pPr>
        <w:pStyle w:val="Retraitcorpsdetexte"/>
        <w:numPr>
          <w:ilvl w:val="0"/>
          <w:numId w:val="57"/>
        </w:numPr>
        <w:tabs>
          <w:tab w:val="clear" w:pos="786"/>
          <w:tab w:val="num" w:pos="709"/>
        </w:tabs>
        <w:spacing w:line="276" w:lineRule="auto"/>
        <w:ind w:left="709" w:hanging="283"/>
        <w:jc w:val="both"/>
        <w:rPr>
          <w:rFonts w:ascii="Arial Narrow" w:hAnsi="Arial Narrow"/>
        </w:rPr>
      </w:pPr>
      <w:r w:rsidRPr="005A1AA1">
        <w:rPr>
          <w:rFonts w:ascii="Arial Narrow" w:hAnsi="Arial Narrow"/>
        </w:rPr>
        <w:t>l’arrêté du 31 Mai 1978</w:t>
      </w:r>
    </w:p>
    <w:p w14:paraId="2BEDD2BF" w14:textId="77777777" w:rsidR="008800EA" w:rsidRPr="005A1AA1" w:rsidRDefault="008800EA" w:rsidP="009F776D">
      <w:pPr>
        <w:pStyle w:val="Retraitcorpsdetexte"/>
        <w:numPr>
          <w:ilvl w:val="0"/>
          <w:numId w:val="57"/>
        </w:numPr>
        <w:tabs>
          <w:tab w:val="clear" w:pos="786"/>
          <w:tab w:val="num" w:pos="709"/>
        </w:tabs>
        <w:spacing w:line="276" w:lineRule="auto"/>
        <w:ind w:left="709" w:hanging="283"/>
        <w:jc w:val="both"/>
        <w:rPr>
          <w:rFonts w:ascii="Arial Narrow" w:hAnsi="Arial Narrow"/>
        </w:rPr>
      </w:pPr>
      <w:r w:rsidRPr="005A1AA1">
        <w:rPr>
          <w:rFonts w:ascii="Arial Narrow" w:hAnsi="Arial Narrow"/>
        </w:rPr>
        <w:t>la circulaire du 7 Juin 1974</w:t>
      </w:r>
    </w:p>
    <w:p w14:paraId="5DBAA4A7" w14:textId="77777777" w:rsidR="008800EA" w:rsidRPr="005A1AA1" w:rsidRDefault="008800EA" w:rsidP="009F776D">
      <w:pPr>
        <w:pStyle w:val="Retraitcorpsdetexte"/>
        <w:numPr>
          <w:ilvl w:val="0"/>
          <w:numId w:val="57"/>
        </w:numPr>
        <w:tabs>
          <w:tab w:val="clear" w:pos="786"/>
          <w:tab w:val="num" w:pos="709"/>
        </w:tabs>
        <w:spacing w:line="276" w:lineRule="auto"/>
        <w:ind w:left="709" w:hanging="283"/>
        <w:jc w:val="both"/>
        <w:rPr>
          <w:rFonts w:ascii="Arial Narrow" w:hAnsi="Arial Narrow"/>
        </w:rPr>
      </w:pPr>
      <w:r w:rsidRPr="005A1AA1">
        <w:rPr>
          <w:rFonts w:ascii="Arial Narrow" w:hAnsi="Arial Narrow"/>
        </w:rPr>
        <w:lastRenderedPageBreak/>
        <w:t>la circulaire du 3 Mars 1975</w:t>
      </w:r>
    </w:p>
    <w:p w14:paraId="5C4B8E81" w14:textId="77777777" w:rsidR="008800EA" w:rsidRPr="005A1AA1" w:rsidRDefault="008800EA" w:rsidP="009F776D">
      <w:pPr>
        <w:pStyle w:val="Retraitcorpsdetexte"/>
        <w:numPr>
          <w:ilvl w:val="0"/>
          <w:numId w:val="57"/>
        </w:numPr>
        <w:tabs>
          <w:tab w:val="clear" w:pos="786"/>
          <w:tab w:val="num" w:pos="709"/>
        </w:tabs>
        <w:spacing w:line="276" w:lineRule="auto"/>
        <w:ind w:left="709" w:hanging="283"/>
        <w:jc w:val="both"/>
        <w:rPr>
          <w:rFonts w:ascii="Arial Narrow" w:hAnsi="Arial Narrow"/>
        </w:rPr>
      </w:pPr>
      <w:r w:rsidRPr="005A1AA1">
        <w:rPr>
          <w:rFonts w:ascii="Arial Narrow" w:hAnsi="Arial Narrow"/>
        </w:rPr>
        <w:t>l’arrêté du 25 Juin 1980</w:t>
      </w:r>
    </w:p>
    <w:p w14:paraId="59A6E405" w14:textId="77777777" w:rsidR="008800EA" w:rsidRPr="005A1AA1" w:rsidRDefault="008800EA" w:rsidP="009F776D">
      <w:pPr>
        <w:pStyle w:val="Retraitcorpsdetexte"/>
        <w:numPr>
          <w:ilvl w:val="0"/>
          <w:numId w:val="57"/>
        </w:numPr>
        <w:tabs>
          <w:tab w:val="clear" w:pos="786"/>
          <w:tab w:val="num" w:pos="709"/>
        </w:tabs>
        <w:spacing w:line="276" w:lineRule="auto"/>
        <w:ind w:left="709" w:hanging="283"/>
        <w:jc w:val="both"/>
        <w:rPr>
          <w:rFonts w:ascii="Arial Narrow" w:hAnsi="Arial Narrow"/>
        </w:rPr>
      </w:pPr>
      <w:r w:rsidRPr="005A1AA1">
        <w:rPr>
          <w:rFonts w:ascii="Arial Narrow" w:hAnsi="Arial Narrow"/>
        </w:rPr>
        <w:t>décret du 14 Novembre 1988</w:t>
      </w:r>
    </w:p>
    <w:p w14:paraId="72868900" w14:textId="77777777" w:rsidR="008800EA" w:rsidRPr="005A1AA1" w:rsidRDefault="008800EA" w:rsidP="009F776D">
      <w:pPr>
        <w:pStyle w:val="Retraitcorpsdetexte"/>
        <w:numPr>
          <w:ilvl w:val="0"/>
          <w:numId w:val="57"/>
        </w:numPr>
        <w:tabs>
          <w:tab w:val="clear" w:pos="786"/>
          <w:tab w:val="num" w:pos="709"/>
        </w:tabs>
        <w:spacing w:line="276" w:lineRule="auto"/>
        <w:ind w:left="709" w:hanging="283"/>
        <w:jc w:val="both"/>
        <w:rPr>
          <w:rFonts w:ascii="Arial Narrow" w:hAnsi="Arial Narrow"/>
        </w:rPr>
      </w:pPr>
      <w:r w:rsidRPr="005A1AA1">
        <w:rPr>
          <w:rFonts w:ascii="Arial Narrow" w:hAnsi="Arial Narrow"/>
        </w:rPr>
        <w:t>Décret du 2 Août 1983 relatif à l’éclairage des lieux de travail.</w:t>
      </w:r>
    </w:p>
    <w:p w14:paraId="2E42C880" w14:textId="77777777" w:rsidR="008800EA" w:rsidRPr="005A1AA1" w:rsidRDefault="008800EA" w:rsidP="009F776D">
      <w:pPr>
        <w:pStyle w:val="Retraitcorpsdetexte"/>
        <w:numPr>
          <w:ilvl w:val="0"/>
          <w:numId w:val="57"/>
        </w:numPr>
        <w:tabs>
          <w:tab w:val="clear" w:pos="786"/>
          <w:tab w:val="num" w:pos="709"/>
        </w:tabs>
        <w:spacing w:line="276" w:lineRule="auto"/>
        <w:ind w:left="709" w:hanging="283"/>
        <w:jc w:val="both"/>
        <w:rPr>
          <w:rFonts w:ascii="Arial Narrow" w:hAnsi="Arial Narrow"/>
        </w:rPr>
      </w:pPr>
      <w:r w:rsidRPr="005A1AA1">
        <w:rPr>
          <w:rFonts w:ascii="Arial Narrow" w:hAnsi="Arial Narrow"/>
        </w:rPr>
        <w:t>Les normes et recommandations UTE dans leur édition la plus récente et notamment les documents rappelés ci – dessous, sans que cette liste soit pour autant limitative:</w:t>
      </w:r>
    </w:p>
    <w:p w14:paraId="5312A7F2" w14:textId="77777777" w:rsidR="008800EA" w:rsidRPr="005A1AA1" w:rsidRDefault="008800EA" w:rsidP="009F776D">
      <w:pPr>
        <w:pStyle w:val="Retraitcorpsdetexte"/>
        <w:numPr>
          <w:ilvl w:val="0"/>
          <w:numId w:val="57"/>
        </w:numPr>
        <w:tabs>
          <w:tab w:val="clear" w:pos="786"/>
          <w:tab w:val="num" w:pos="709"/>
        </w:tabs>
        <w:spacing w:line="276" w:lineRule="auto"/>
        <w:ind w:left="709" w:hanging="283"/>
        <w:jc w:val="both"/>
        <w:rPr>
          <w:rFonts w:ascii="Arial Narrow" w:hAnsi="Arial Narrow"/>
        </w:rPr>
      </w:pPr>
      <w:r w:rsidRPr="005A1AA1">
        <w:rPr>
          <w:rFonts w:ascii="Arial Narrow" w:hAnsi="Arial Narrow"/>
        </w:rPr>
        <w:t>Norme C 14.100 installation de branchement</w:t>
      </w:r>
    </w:p>
    <w:p w14:paraId="0DC1D9C4" w14:textId="77777777" w:rsidR="008800EA" w:rsidRPr="005A1AA1" w:rsidRDefault="008800EA" w:rsidP="009F776D">
      <w:pPr>
        <w:pStyle w:val="Retraitcorpsdetexte"/>
        <w:numPr>
          <w:ilvl w:val="0"/>
          <w:numId w:val="57"/>
        </w:numPr>
        <w:tabs>
          <w:tab w:val="clear" w:pos="786"/>
          <w:tab w:val="num" w:pos="709"/>
        </w:tabs>
        <w:spacing w:line="276" w:lineRule="auto"/>
        <w:ind w:left="709" w:hanging="283"/>
        <w:jc w:val="both"/>
        <w:rPr>
          <w:rFonts w:ascii="Arial Narrow" w:hAnsi="Arial Narrow"/>
        </w:rPr>
      </w:pPr>
      <w:r w:rsidRPr="005A1AA1">
        <w:rPr>
          <w:rFonts w:ascii="Arial Narrow" w:hAnsi="Arial Narrow"/>
        </w:rPr>
        <w:t>Norme C 15.100 installation électrique de 1ère catégorie.</w:t>
      </w:r>
    </w:p>
    <w:p w14:paraId="60CBE86D" w14:textId="77777777" w:rsidR="008800EA" w:rsidRPr="005A1AA1" w:rsidRDefault="008800EA" w:rsidP="009F776D">
      <w:pPr>
        <w:pStyle w:val="Retraitcorpsdetexte"/>
        <w:numPr>
          <w:ilvl w:val="0"/>
          <w:numId w:val="57"/>
        </w:numPr>
        <w:tabs>
          <w:tab w:val="clear" w:pos="786"/>
          <w:tab w:val="num" w:pos="709"/>
        </w:tabs>
        <w:spacing w:line="276" w:lineRule="auto"/>
        <w:ind w:left="709" w:hanging="283"/>
        <w:jc w:val="both"/>
        <w:rPr>
          <w:rFonts w:ascii="Arial Narrow" w:hAnsi="Arial Narrow"/>
        </w:rPr>
      </w:pPr>
      <w:r w:rsidRPr="005A1AA1">
        <w:rPr>
          <w:rFonts w:ascii="Arial Narrow" w:hAnsi="Arial Narrow"/>
        </w:rPr>
        <w:t>Norme C 15.211 (novembre 2017) : Installation Electriques à basse tension – Installation dans les locaux à usage médical (Indice de classement C15-211).</w:t>
      </w:r>
    </w:p>
    <w:p w14:paraId="09A08E98" w14:textId="77777777" w:rsidR="008800EA" w:rsidRPr="005A1AA1" w:rsidRDefault="008800EA" w:rsidP="009F776D">
      <w:pPr>
        <w:pStyle w:val="Retraitcorpsdetexte"/>
        <w:numPr>
          <w:ilvl w:val="0"/>
          <w:numId w:val="57"/>
        </w:numPr>
        <w:tabs>
          <w:tab w:val="clear" w:pos="786"/>
          <w:tab w:val="num" w:pos="709"/>
        </w:tabs>
        <w:spacing w:line="276" w:lineRule="auto"/>
        <w:ind w:left="709" w:hanging="283"/>
        <w:jc w:val="both"/>
        <w:rPr>
          <w:rFonts w:ascii="Arial Narrow" w:hAnsi="Arial Narrow"/>
        </w:rPr>
      </w:pPr>
      <w:r w:rsidRPr="005A1AA1">
        <w:rPr>
          <w:rFonts w:ascii="Arial Narrow" w:hAnsi="Arial Narrow"/>
        </w:rPr>
        <w:t>Norme C 11.100, textes officiels relatifs aux conditions distributions d’énergie électrique.</w:t>
      </w:r>
    </w:p>
    <w:p w14:paraId="6F8B0D65" w14:textId="77777777" w:rsidR="008800EA" w:rsidRPr="005A1AA1" w:rsidRDefault="008800EA" w:rsidP="009F776D">
      <w:pPr>
        <w:pStyle w:val="Retraitcorpsdetexte"/>
        <w:numPr>
          <w:ilvl w:val="0"/>
          <w:numId w:val="57"/>
        </w:numPr>
        <w:tabs>
          <w:tab w:val="clear" w:pos="786"/>
          <w:tab w:val="num" w:pos="709"/>
        </w:tabs>
        <w:spacing w:line="276" w:lineRule="auto"/>
        <w:ind w:left="709" w:hanging="283"/>
        <w:jc w:val="both"/>
        <w:rPr>
          <w:rFonts w:ascii="Arial Narrow" w:hAnsi="Arial Narrow"/>
        </w:rPr>
      </w:pPr>
      <w:r w:rsidRPr="005A1AA1">
        <w:rPr>
          <w:rFonts w:ascii="Arial Narrow" w:hAnsi="Arial Narrow"/>
        </w:rPr>
        <w:t>Norme C 13.100 poste de transformation.</w:t>
      </w:r>
    </w:p>
    <w:p w14:paraId="448DD407" w14:textId="77777777" w:rsidR="008800EA" w:rsidRPr="005A1AA1" w:rsidRDefault="008800EA" w:rsidP="009F776D">
      <w:pPr>
        <w:pStyle w:val="Retraitcorpsdetexte"/>
        <w:numPr>
          <w:ilvl w:val="0"/>
          <w:numId w:val="57"/>
        </w:numPr>
        <w:tabs>
          <w:tab w:val="clear" w:pos="786"/>
          <w:tab w:val="num" w:pos="709"/>
        </w:tabs>
        <w:spacing w:line="276" w:lineRule="auto"/>
        <w:ind w:left="709" w:hanging="283"/>
        <w:jc w:val="both"/>
        <w:rPr>
          <w:rFonts w:ascii="Arial Narrow" w:hAnsi="Arial Narrow"/>
        </w:rPr>
      </w:pPr>
      <w:r w:rsidRPr="005A1AA1">
        <w:rPr>
          <w:rFonts w:ascii="Arial Narrow" w:hAnsi="Arial Narrow"/>
        </w:rPr>
        <w:t>Norme C 13.200 installation électrique Haute Tension.</w:t>
      </w:r>
    </w:p>
    <w:p w14:paraId="100BDF98" w14:textId="77777777" w:rsidR="008800EA" w:rsidRPr="005A1AA1" w:rsidRDefault="008800EA" w:rsidP="009F776D">
      <w:pPr>
        <w:pStyle w:val="Retraitcorpsdetexte"/>
        <w:numPr>
          <w:ilvl w:val="0"/>
          <w:numId w:val="57"/>
        </w:numPr>
        <w:tabs>
          <w:tab w:val="clear" w:pos="786"/>
          <w:tab w:val="num" w:pos="709"/>
        </w:tabs>
        <w:spacing w:line="276" w:lineRule="auto"/>
        <w:ind w:left="709" w:hanging="283"/>
        <w:jc w:val="both"/>
        <w:rPr>
          <w:rFonts w:ascii="Arial Narrow" w:hAnsi="Arial Narrow"/>
        </w:rPr>
      </w:pPr>
      <w:r w:rsidRPr="005A1AA1">
        <w:rPr>
          <w:rFonts w:ascii="Arial Narrow" w:hAnsi="Arial Narrow"/>
        </w:rPr>
        <w:t>Norme C 15.401 installation des groupes moteurs thermiques générateurs.</w:t>
      </w:r>
    </w:p>
    <w:p w14:paraId="328D95E6" w14:textId="77777777" w:rsidR="008800EA" w:rsidRPr="005A1AA1" w:rsidRDefault="008800EA" w:rsidP="009F776D">
      <w:pPr>
        <w:pStyle w:val="Retraitcorpsdetexte"/>
        <w:numPr>
          <w:ilvl w:val="0"/>
          <w:numId w:val="57"/>
        </w:numPr>
        <w:tabs>
          <w:tab w:val="clear" w:pos="786"/>
          <w:tab w:val="num" w:pos="709"/>
        </w:tabs>
        <w:spacing w:line="276" w:lineRule="auto"/>
        <w:ind w:left="709" w:hanging="283"/>
        <w:jc w:val="both"/>
        <w:rPr>
          <w:rFonts w:ascii="Arial Narrow" w:hAnsi="Arial Narrow"/>
        </w:rPr>
      </w:pPr>
      <w:r w:rsidRPr="005A1AA1">
        <w:rPr>
          <w:rFonts w:ascii="Arial Narrow" w:hAnsi="Arial Narrow"/>
        </w:rPr>
        <w:t>Norme C 17.100 installation de paratonnerre.</w:t>
      </w:r>
    </w:p>
    <w:p w14:paraId="7CBC5D8F" w14:textId="77777777" w:rsidR="008800EA" w:rsidRPr="005A1AA1" w:rsidRDefault="008800EA" w:rsidP="009F776D">
      <w:pPr>
        <w:pStyle w:val="Retraitcorpsdetexte"/>
        <w:numPr>
          <w:ilvl w:val="0"/>
          <w:numId w:val="57"/>
        </w:numPr>
        <w:tabs>
          <w:tab w:val="clear" w:pos="786"/>
          <w:tab w:val="num" w:pos="709"/>
        </w:tabs>
        <w:spacing w:line="276" w:lineRule="auto"/>
        <w:ind w:left="709" w:hanging="283"/>
        <w:jc w:val="both"/>
        <w:rPr>
          <w:rFonts w:ascii="Arial Narrow" w:hAnsi="Arial Narrow"/>
        </w:rPr>
      </w:pPr>
      <w:r w:rsidRPr="005A1AA1">
        <w:rPr>
          <w:rFonts w:ascii="Arial Narrow" w:hAnsi="Arial Narrow"/>
        </w:rPr>
        <w:t>Normes NFC 90.100 U - C 90 120 - C 90.121 - C 90.125 U - C 90.130, concernant les télécommunications et la télévision.</w:t>
      </w:r>
    </w:p>
    <w:p w14:paraId="615E4250" w14:textId="77777777" w:rsidR="008800EA" w:rsidRPr="005A1AA1" w:rsidRDefault="008800EA" w:rsidP="009F776D">
      <w:pPr>
        <w:pStyle w:val="Retraitcorpsdetexte"/>
        <w:numPr>
          <w:ilvl w:val="0"/>
          <w:numId w:val="57"/>
        </w:numPr>
        <w:tabs>
          <w:tab w:val="clear" w:pos="786"/>
          <w:tab w:val="num" w:pos="709"/>
        </w:tabs>
        <w:spacing w:line="276" w:lineRule="auto"/>
        <w:ind w:left="709" w:hanging="283"/>
        <w:jc w:val="both"/>
        <w:rPr>
          <w:rFonts w:ascii="Arial Narrow" w:hAnsi="Arial Narrow"/>
        </w:rPr>
      </w:pPr>
      <w:r w:rsidRPr="005A1AA1">
        <w:rPr>
          <w:rFonts w:ascii="Arial Narrow" w:hAnsi="Arial Narrow"/>
        </w:rPr>
        <w:t>Norme C 91.100 pour la protection contre les troubles parasites.</w:t>
      </w:r>
    </w:p>
    <w:p w14:paraId="7822F191" w14:textId="77777777" w:rsidR="008800EA" w:rsidRPr="005A1AA1" w:rsidRDefault="008800EA" w:rsidP="009F776D">
      <w:pPr>
        <w:pStyle w:val="Retraitcorpsdetexte"/>
        <w:numPr>
          <w:ilvl w:val="0"/>
          <w:numId w:val="57"/>
        </w:numPr>
        <w:tabs>
          <w:tab w:val="clear" w:pos="786"/>
          <w:tab w:val="num" w:pos="709"/>
        </w:tabs>
        <w:spacing w:line="276" w:lineRule="auto"/>
        <w:ind w:left="709" w:hanging="283"/>
        <w:jc w:val="both"/>
        <w:rPr>
          <w:rFonts w:ascii="Arial Narrow" w:hAnsi="Arial Narrow"/>
        </w:rPr>
      </w:pPr>
      <w:r w:rsidRPr="005A1AA1">
        <w:rPr>
          <w:rFonts w:ascii="Arial Narrow" w:hAnsi="Arial Narrow"/>
        </w:rPr>
        <w:t>Norme C 12.100 : textes officiels relatifs à la protection des travailleurs dans les établissements qui mettent en œuvre des courants électriques.</w:t>
      </w:r>
    </w:p>
    <w:p w14:paraId="6F9A4733" w14:textId="77777777" w:rsidR="008800EA" w:rsidRPr="005A1AA1" w:rsidRDefault="008800EA" w:rsidP="009F776D">
      <w:pPr>
        <w:pStyle w:val="Retraitcorpsdetexte"/>
        <w:numPr>
          <w:ilvl w:val="0"/>
          <w:numId w:val="57"/>
        </w:numPr>
        <w:tabs>
          <w:tab w:val="clear" w:pos="786"/>
          <w:tab w:val="num" w:pos="709"/>
        </w:tabs>
        <w:spacing w:line="276" w:lineRule="auto"/>
        <w:ind w:left="709" w:hanging="283"/>
        <w:jc w:val="both"/>
        <w:rPr>
          <w:rFonts w:ascii="Arial Narrow" w:hAnsi="Arial Narrow"/>
        </w:rPr>
      </w:pPr>
      <w:r w:rsidRPr="005A1AA1">
        <w:rPr>
          <w:rFonts w:ascii="Arial Narrow" w:hAnsi="Arial Narrow"/>
        </w:rPr>
        <w:t>Norme C12.201 et additifs concernant la protection contre les risques d'incendie et de panique dans les établissements recevant du public.</w:t>
      </w:r>
    </w:p>
    <w:p w14:paraId="0CAA75BA" w14:textId="77777777" w:rsidR="008800EA" w:rsidRPr="005A1AA1" w:rsidRDefault="008800EA" w:rsidP="009F776D">
      <w:pPr>
        <w:pStyle w:val="Retraitcorpsdetexte"/>
        <w:numPr>
          <w:ilvl w:val="0"/>
          <w:numId w:val="57"/>
        </w:numPr>
        <w:tabs>
          <w:tab w:val="clear" w:pos="786"/>
          <w:tab w:val="num" w:pos="709"/>
        </w:tabs>
        <w:spacing w:line="276" w:lineRule="auto"/>
        <w:ind w:left="709" w:hanging="283"/>
        <w:jc w:val="both"/>
        <w:rPr>
          <w:rFonts w:ascii="Arial Narrow" w:hAnsi="Arial Narrow"/>
        </w:rPr>
      </w:pPr>
      <w:r w:rsidRPr="005A1AA1">
        <w:rPr>
          <w:rFonts w:ascii="Arial Narrow" w:hAnsi="Arial Narrow"/>
        </w:rPr>
        <w:t>Norme C 15.115 : emploi des tuyaux isolants flexibles cintrables déformables pour canalisations encastrées.</w:t>
      </w:r>
    </w:p>
    <w:p w14:paraId="02732057" w14:textId="77777777" w:rsidR="008800EA" w:rsidRPr="005A1AA1" w:rsidRDefault="008800EA" w:rsidP="009F776D">
      <w:pPr>
        <w:pStyle w:val="Retraitcorpsdetexte"/>
        <w:numPr>
          <w:ilvl w:val="0"/>
          <w:numId w:val="57"/>
        </w:numPr>
        <w:tabs>
          <w:tab w:val="clear" w:pos="786"/>
          <w:tab w:val="num" w:pos="709"/>
        </w:tabs>
        <w:spacing w:line="276" w:lineRule="auto"/>
        <w:ind w:left="709" w:hanging="283"/>
        <w:jc w:val="both"/>
        <w:rPr>
          <w:rFonts w:ascii="Arial Narrow" w:hAnsi="Arial Narrow"/>
        </w:rPr>
      </w:pPr>
      <w:r w:rsidRPr="005A1AA1">
        <w:rPr>
          <w:rFonts w:ascii="Arial Narrow" w:hAnsi="Arial Narrow"/>
        </w:rPr>
        <w:t>Norme C 15.118 : protection, commande sectionnement des circuits électriques.</w:t>
      </w:r>
    </w:p>
    <w:p w14:paraId="15AC4CD3" w14:textId="77777777" w:rsidR="008800EA" w:rsidRPr="005A1AA1" w:rsidRDefault="008800EA" w:rsidP="009F776D">
      <w:pPr>
        <w:pStyle w:val="Retraitcorpsdetexte"/>
        <w:numPr>
          <w:ilvl w:val="0"/>
          <w:numId w:val="57"/>
        </w:numPr>
        <w:tabs>
          <w:tab w:val="clear" w:pos="786"/>
          <w:tab w:val="num" w:pos="709"/>
        </w:tabs>
        <w:spacing w:line="276" w:lineRule="auto"/>
        <w:ind w:left="709" w:hanging="283"/>
        <w:jc w:val="both"/>
        <w:rPr>
          <w:rFonts w:ascii="Arial Narrow" w:hAnsi="Arial Narrow"/>
        </w:rPr>
      </w:pPr>
      <w:r w:rsidRPr="005A1AA1">
        <w:rPr>
          <w:rFonts w:ascii="Arial Narrow" w:hAnsi="Arial Narrow"/>
        </w:rPr>
        <w:t xml:space="preserve">Norme C 15.120 : établissement de prises de terre pour les bâtiments. </w:t>
      </w:r>
    </w:p>
    <w:p w14:paraId="0E0BFC5F" w14:textId="77777777" w:rsidR="008800EA" w:rsidRPr="005A1AA1" w:rsidRDefault="008800EA" w:rsidP="009F776D">
      <w:pPr>
        <w:pStyle w:val="Retraitcorpsdetexte"/>
        <w:numPr>
          <w:ilvl w:val="0"/>
          <w:numId w:val="57"/>
        </w:numPr>
        <w:tabs>
          <w:tab w:val="clear" w:pos="786"/>
          <w:tab w:val="num" w:pos="709"/>
        </w:tabs>
        <w:spacing w:line="276" w:lineRule="auto"/>
        <w:ind w:left="709" w:hanging="283"/>
        <w:jc w:val="both"/>
        <w:rPr>
          <w:rFonts w:ascii="Arial Narrow" w:hAnsi="Arial Narrow"/>
        </w:rPr>
      </w:pPr>
      <w:r w:rsidRPr="005A1AA1">
        <w:rPr>
          <w:rFonts w:ascii="Arial Narrow" w:hAnsi="Arial Narrow"/>
        </w:rPr>
        <w:t>Norme C 18 : Mesures de protection et prévention.</w:t>
      </w:r>
    </w:p>
    <w:p w14:paraId="7CDD7816" w14:textId="77777777" w:rsidR="008800EA" w:rsidRPr="005A1AA1" w:rsidRDefault="008800EA" w:rsidP="009F776D">
      <w:pPr>
        <w:pStyle w:val="Retraitcorpsdetexte"/>
        <w:numPr>
          <w:ilvl w:val="0"/>
          <w:numId w:val="57"/>
        </w:numPr>
        <w:tabs>
          <w:tab w:val="clear" w:pos="786"/>
          <w:tab w:val="num" w:pos="709"/>
        </w:tabs>
        <w:spacing w:line="276" w:lineRule="auto"/>
        <w:ind w:left="709" w:hanging="283"/>
        <w:jc w:val="both"/>
        <w:rPr>
          <w:rFonts w:ascii="Arial Narrow" w:hAnsi="Arial Narrow"/>
        </w:rPr>
      </w:pPr>
      <w:r w:rsidRPr="005A1AA1">
        <w:rPr>
          <w:rFonts w:ascii="Arial Narrow" w:hAnsi="Arial Narrow"/>
        </w:rPr>
        <w:t>Norme C 20 : Construction électrique.</w:t>
      </w:r>
    </w:p>
    <w:p w14:paraId="5754F14E" w14:textId="77777777" w:rsidR="008800EA" w:rsidRPr="005A1AA1" w:rsidRDefault="008800EA" w:rsidP="009F776D">
      <w:pPr>
        <w:pStyle w:val="Retraitcorpsdetexte"/>
        <w:numPr>
          <w:ilvl w:val="0"/>
          <w:numId w:val="57"/>
        </w:numPr>
        <w:tabs>
          <w:tab w:val="clear" w:pos="786"/>
          <w:tab w:val="num" w:pos="709"/>
        </w:tabs>
        <w:spacing w:line="276" w:lineRule="auto"/>
        <w:ind w:left="709" w:hanging="283"/>
        <w:jc w:val="both"/>
        <w:rPr>
          <w:rFonts w:ascii="Arial Narrow" w:hAnsi="Arial Narrow"/>
        </w:rPr>
      </w:pPr>
      <w:r w:rsidRPr="005A1AA1">
        <w:rPr>
          <w:rFonts w:ascii="Arial Narrow" w:hAnsi="Arial Narrow"/>
        </w:rPr>
        <w:t>Norme C 26 : Isolants.</w:t>
      </w:r>
    </w:p>
    <w:p w14:paraId="70BA2D5A" w14:textId="77777777" w:rsidR="008800EA" w:rsidRPr="005A1AA1" w:rsidRDefault="008800EA" w:rsidP="009F776D">
      <w:pPr>
        <w:pStyle w:val="Retraitcorpsdetexte"/>
        <w:numPr>
          <w:ilvl w:val="0"/>
          <w:numId w:val="57"/>
        </w:numPr>
        <w:tabs>
          <w:tab w:val="clear" w:pos="786"/>
          <w:tab w:val="num" w:pos="709"/>
        </w:tabs>
        <w:spacing w:line="276" w:lineRule="auto"/>
        <w:ind w:left="709" w:hanging="283"/>
        <w:jc w:val="both"/>
        <w:rPr>
          <w:rFonts w:ascii="Arial Narrow" w:hAnsi="Arial Narrow"/>
        </w:rPr>
      </w:pPr>
      <w:r w:rsidRPr="005A1AA1">
        <w:rPr>
          <w:rFonts w:ascii="Arial Narrow" w:hAnsi="Arial Narrow"/>
        </w:rPr>
        <w:t>Norme C 30 : Conducteurs nus et isolés.</w:t>
      </w:r>
    </w:p>
    <w:p w14:paraId="316AC4BE" w14:textId="77777777" w:rsidR="008800EA" w:rsidRPr="005A1AA1" w:rsidRDefault="008800EA" w:rsidP="009F776D">
      <w:pPr>
        <w:pStyle w:val="Retraitcorpsdetexte"/>
        <w:numPr>
          <w:ilvl w:val="0"/>
          <w:numId w:val="57"/>
        </w:numPr>
        <w:tabs>
          <w:tab w:val="clear" w:pos="786"/>
          <w:tab w:val="num" w:pos="709"/>
        </w:tabs>
        <w:spacing w:line="276" w:lineRule="auto"/>
        <w:ind w:left="709" w:hanging="283"/>
        <w:jc w:val="both"/>
        <w:rPr>
          <w:rFonts w:ascii="Arial Narrow" w:hAnsi="Arial Narrow"/>
        </w:rPr>
      </w:pPr>
      <w:r w:rsidRPr="005A1AA1">
        <w:rPr>
          <w:rFonts w:ascii="Arial Narrow" w:hAnsi="Arial Narrow"/>
        </w:rPr>
        <w:t>Norme C 31 : Conducteurs et fils entrant dans la construction électrique.</w:t>
      </w:r>
    </w:p>
    <w:p w14:paraId="680A67FD" w14:textId="77777777" w:rsidR="008800EA" w:rsidRPr="005A1AA1" w:rsidRDefault="008800EA" w:rsidP="009F776D">
      <w:pPr>
        <w:pStyle w:val="Retraitcorpsdetexte"/>
        <w:numPr>
          <w:ilvl w:val="0"/>
          <w:numId w:val="57"/>
        </w:numPr>
        <w:tabs>
          <w:tab w:val="clear" w:pos="786"/>
          <w:tab w:val="num" w:pos="709"/>
        </w:tabs>
        <w:spacing w:line="276" w:lineRule="auto"/>
        <w:ind w:left="709" w:hanging="283"/>
        <w:jc w:val="both"/>
        <w:rPr>
          <w:rFonts w:ascii="Arial Narrow" w:hAnsi="Arial Narrow"/>
        </w:rPr>
      </w:pPr>
      <w:r w:rsidRPr="005A1AA1">
        <w:rPr>
          <w:rFonts w:ascii="Arial Narrow" w:hAnsi="Arial Narrow"/>
        </w:rPr>
        <w:t>Norme C 32 : conducteurs et câbles isolés pour installation et équipements.</w:t>
      </w:r>
    </w:p>
    <w:p w14:paraId="7244533D" w14:textId="77777777" w:rsidR="008800EA" w:rsidRPr="005A1AA1" w:rsidRDefault="008800EA" w:rsidP="009F776D">
      <w:pPr>
        <w:pStyle w:val="Retraitcorpsdetexte"/>
        <w:numPr>
          <w:ilvl w:val="0"/>
          <w:numId w:val="57"/>
        </w:numPr>
        <w:tabs>
          <w:tab w:val="clear" w:pos="786"/>
          <w:tab w:val="num" w:pos="709"/>
        </w:tabs>
        <w:spacing w:line="276" w:lineRule="auto"/>
        <w:ind w:left="709" w:hanging="283"/>
        <w:jc w:val="both"/>
        <w:rPr>
          <w:rFonts w:ascii="Arial Narrow" w:hAnsi="Arial Narrow"/>
        </w:rPr>
      </w:pPr>
      <w:r w:rsidRPr="005A1AA1">
        <w:rPr>
          <w:rFonts w:ascii="Arial Narrow" w:hAnsi="Arial Narrow"/>
        </w:rPr>
        <w:t>Norme C 42 : Appareils et transformateurs de mesure.</w:t>
      </w:r>
    </w:p>
    <w:p w14:paraId="423A2E71" w14:textId="77777777" w:rsidR="008800EA" w:rsidRPr="005A1AA1" w:rsidRDefault="008800EA" w:rsidP="009F776D">
      <w:pPr>
        <w:pStyle w:val="Retraitcorpsdetexte"/>
        <w:numPr>
          <w:ilvl w:val="0"/>
          <w:numId w:val="57"/>
        </w:numPr>
        <w:tabs>
          <w:tab w:val="clear" w:pos="786"/>
          <w:tab w:val="num" w:pos="709"/>
        </w:tabs>
        <w:spacing w:line="276" w:lineRule="auto"/>
        <w:ind w:left="709" w:hanging="283"/>
        <w:jc w:val="both"/>
        <w:rPr>
          <w:rFonts w:ascii="Arial Narrow" w:hAnsi="Arial Narrow"/>
        </w:rPr>
      </w:pPr>
      <w:r w:rsidRPr="005A1AA1">
        <w:rPr>
          <w:rFonts w:ascii="Arial Narrow" w:hAnsi="Arial Narrow"/>
        </w:rPr>
        <w:t>Norme C 45 : Relais électriques.</w:t>
      </w:r>
    </w:p>
    <w:p w14:paraId="4D147274" w14:textId="77777777" w:rsidR="008800EA" w:rsidRPr="005A1AA1" w:rsidRDefault="008800EA" w:rsidP="009F776D">
      <w:pPr>
        <w:pStyle w:val="Retraitcorpsdetexte"/>
        <w:numPr>
          <w:ilvl w:val="0"/>
          <w:numId w:val="57"/>
        </w:numPr>
        <w:tabs>
          <w:tab w:val="clear" w:pos="786"/>
          <w:tab w:val="num" w:pos="709"/>
        </w:tabs>
        <w:spacing w:line="276" w:lineRule="auto"/>
        <w:ind w:left="709" w:hanging="283"/>
        <w:jc w:val="both"/>
        <w:rPr>
          <w:rFonts w:ascii="Arial Narrow" w:hAnsi="Arial Narrow"/>
        </w:rPr>
      </w:pPr>
      <w:r w:rsidRPr="005A1AA1">
        <w:rPr>
          <w:rFonts w:ascii="Arial Narrow" w:hAnsi="Arial Narrow"/>
        </w:rPr>
        <w:t>Norme C 52 : Transformateurs.</w:t>
      </w:r>
    </w:p>
    <w:p w14:paraId="247797F8" w14:textId="77777777" w:rsidR="008800EA" w:rsidRPr="005A1AA1" w:rsidRDefault="008800EA" w:rsidP="009F776D">
      <w:pPr>
        <w:pStyle w:val="Retraitcorpsdetexte"/>
        <w:numPr>
          <w:ilvl w:val="0"/>
          <w:numId w:val="57"/>
        </w:numPr>
        <w:tabs>
          <w:tab w:val="clear" w:pos="786"/>
          <w:tab w:val="num" w:pos="709"/>
        </w:tabs>
        <w:spacing w:line="276" w:lineRule="auto"/>
        <w:ind w:left="709" w:hanging="283"/>
        <w:jc w:val="both"/>
        <w:rPr>
          <w:rFonts w:ascii="Arial Narrow" w:hAnsi="Arial Narrow"/>
        </w:rPr>
      </w:pPr>
      <w:r w:rsidRPr="005A1AA1">
        <w:rPr>
          <w:rFonts w:ascii="Arial Narrow" w:hAnsi="Arial Narrow"/>
        </w:rPr>
        <w:t>Norme C 63 : Appareillage industriel basse tension.</w:t>
      </w:r>
    </w:p>
    <w:p w14:paraId="1B0DD80B" w14:textId="77777777" w:rsidR="008800EA" w:rsidRPr="005A1AA1" w:rsidRDefault="008800EA" w:rsidP="009F776D">
      <w:pPr>
        <w:pStyle w:val="Retraitcorpsdetexte"/>
        <w:numPr>
          <w:ilvl w:val="0"/>
          <w:numId w:val="57"/>
        </w:numPr>
        <w:tabs>
          <w:tab w:val="clear" w:pos="786"/>
          <w:tab w:val="num" w:pos="709"/>
        </w:tabs>
        <w:spacing w:line="276" w:lineRule="auto"/>
        <w:ind w:left="709" w:hanging="283"/>
        <w:jc w:val="both"/>
        <w:rPr>
          <w:rFonts w:ascii="Arial Narrow" w:hAnsi="Arial Narrow"/>
        </w:rPr>
      </w:pPr>
      <w:r w:rsidRPr="005A1AA1">
        <w:rPr>
          <w:rFonts w:ascii="Arial Narrow" w:hAnsi="Arial Narrow"/>
        </w:rPr>
        <w:t>Norme C 71 : Appareils d'éclairage.</w:t>
      </w:r>
    </w:p>
    <w:p w14:paraId="7D25D464" w14:textId="77777777" w:rsidR="008800EA" w:rsidRPr="005A1AA1" w:rsidRDefault="008800EA" w:rsidP="009F776D">
      <w:pPr>
        <w:pStyle w:val="Retraitcorpsdetexte"/>
        <w:numPr>
          <w:ilvl w:val="0"/>
          <w:numId w:val="57"/>
        </w:numPr>
        <w:tabs>
          <w:tab w:val="clear" w:pos="786"/>
          <w:tab w:val="num" w:pos="709"/>
        </w:tabs>
        <w:spacing w:line="276" w:lineRule="auto"/>
        <w:ind w:left="709" w:hanging="283"/>
        <w:jc w:val="both"/>
        <w:rPr>
          <w:rFonts w:ascii="Arial Narrow" w:hAnsi="Arial Narrow"/>
        </w:rPr>
      </w:pPr>
      <w:r w:rsidRPr="005A1AA1">
        <w:rPr>
          <w:rFonts w:ascii="Arial Narrow" w:hAnsi="Arial Narrow"/>
        </w:rPr>
        <w:t>Norme C 20.010 : degré de protection du matériel électrique.</w:t>
      </w:r>
    </w:p>
    <w:p w14:paraId="2F51FB96" w14:textId="77777777" w:rsidR="008800EA" w:rsidRPr="005A1AA1" w:rsidRDefault="008800EA" w:rsidP="009F776D">
      <w:pPr>
        <w:pStyle w:val="Retraitcorpsdetexte"/>
        <w:numPr>
          <w:ilvl w:val="0"/>
          <w:numId w:val="57"/>
        </w:numPr>
        <w:tabs>
          <w:tab w:val="clear" w:pos="786"/>
          <w:tab w:val="num" w:pos="709"/>
        </w:tabs>
        <w:spacing w:line="276" w:lineRule="auto"/>
        <w:ind w:left="709" w:hanging="283"/>
        <w:jc w:val="both"/>
        <w:rPr>
          <w:rFonts w:ascii="Arial Narrow" w:hAnsi="Arial Narrow"/>
        </w:rPr>
      </w:pPr>
      <w:r w:rsidRPr="005A1AA1">
        <w:rPr>
          <w:rFonts w:ascii="Arial Narrow" w:hAnsi="Arial Narrow"/>
        </w:rPr>
        <w:t>Aux prescriptions du distributeur d’Energie Electrique.</w:t>
      </w:r>
    </w:p>
    <w:p w14:paraId="772D7BAF" w14:textId="77777777" w:rsidR="008800EA" w:rsidRPr="005A1AA1" w:rsidRDefault="008800EA" w:rsidP="009F776D">
      <w:pPr>
        <w:pStyle w:val="Retraitcorpsdetexte"/>
        <w:numPr>
          <w:ilvl w:val="0"/>
          <w:numId w:val="57"/>
        </w:numPr>
        <w:tabs>
          <w:tab w:val="clear" w:pos="786"/>
          <w:tab w:val="num" w:pos="709"/>
        </w:tabs>
        <w:spacing w:line="276" w:lineRule="auto"/>
        <w:ind w:left="709" w:hanging="283"/>
        <w:jc w:val="both"/>
        <w:rPr>
          <w:rFonts w:ascii="Arial Narrow" w:hAnsi="Arial Narrow"/>
        </w:rPr>
      </w:pPr>
      <w:r w:rsidRPr="005A1AA1">
        <w:rPr>
          <w:rFonts w:ascii="Arial Narrow" w:hAnsi="Arial Narrow"/>
        </w:rPr>
        <w:t>DTU relatifs aux travaux d’installation électrique</w:t>
      </w:r>
    </w:p>
    <w:p w14:paraId="26EEF2BE" w14:textId="77777777" w:rsidR="008800EA" w:rsidRPr="005A1AA1" w:rsidRDefault="008800EA" w:rsidP="009F776D">
      <w:pPr>
        <w:pStyle w:val="Retraitcorpsdetexte"/>
        <w:numPr>
          <w:ilvl w:val="0"/>
          <w:numId w:val="57"/>
        </w:numPr>
        <w:tabs>
          <w:tab w:val="clear" w:pos="786"/>
          <w:tab w:val="num" w:pos="709"/>
        </w:tabs>
        <w:spacing w:line="276" w:lineRule="auto"/>
        <w:ind w:left="709" w:hanging="283"/>
        <w:jc w:val="both"/>
        <w:rPr>
          <w:rFonts w:ascii="Arial Narrow" w:hAnsi="Arial Narrow"/>
        </w:rPr>
      </w:pPr>
      <w:r w:rsidRPr="005A1AA1">
        <w:rPr>
          <w:rFonts w:ascii="Arial Narrow" w:hAnsi="Arial Narrow"/>
        </w:rPr>
        <w:t>Règlements de sécurité contre l’incendie dans les établissements recevant du public</w:t>
      </w:r>
    </w:p>
    <w:p w14:paraId="37E33AC4" w14:textId="77777777" w:rsidR="008800EA" w:rsidRPr="005A1AA1" w:rsidRDefault="008800EA" w:rsidP="009F776D">
      <w:pPr>
        <w:pStyle w:val="Retraitcorpsdetexte"/>
        <w:numPr>
          <w:ilvl w:val="0"/>
          <w:numId w:val="57"/>
        </w:numPr>
        <w:tabs>
          <w:tab w:val="clear" w:pos="786"/>
          <w:tab w:val="num" w:pos="709"/>
        </w:tabs>
        <w:spacing w:line="276" w:lineRule="auto"/>
        <w:ind w:left="709" w:hanging="283"/>
        <w:jc w:val="both"/>
        <w:rPr>
          <w:rFonts w:ascii="Arial Narrow" w:hAnsi="Arial Narrow"/>
        </w:rPr>
      </w:pPr>
      <w:r w:rsidRPr="005A1AA1">
        <w:rPr>
          <w:rFonts w:ascii="Arial Narrow" w:hAnsi="Arial Narrow"/>
        </w:rPr>
        <w:lastRenderedPageBreak/>
        <w:t>Tous textes et normes concernant les Courants Faibles, notamment normes NF ISO 8.613, Z 82.085, NFC 48.205, NFC 48.250, NFC 48.251.</w:t>
      </w:r>
    </w:p>
    <w:p w14:paraId="23523F95" w14:textId="77777777" w:rsidR="008800EA" w:rsidRPr="005A1AA1" w:rsidRDefault="008800EA" w:rsidP="009F776D">
      <w:pPr>
        <w:pStyle w:val="Retraitcorpsdetexte"/>
        <w:numPr>
          <w:ilvl w:val="0"/>
          <w:numId w:val="57"/>
        </w:numPr>
        <w:tabs>
          <w:tab w:val="clear" w:pos="786"/>
          <w:tab w:val="num" w:pos="709"/>
        </w:tabs>
        <w:spacing w:line="276" w:lineRule="auto"/>
        <w:ind w:left="709" w:hanging="283"/>
        <w:jc w:val="both"/>
        <w:rPr>
          <w:rFonts w:ascii="Arial Narrow" w:hAnsi="Arial Narrow"/>
        </w:rPr>
      </w:pPr>
      <w:r w:rsidRPr="005A1AA1">
        <w:rPr>
          <w:rFonts w:ascii="Arial Narrow" w:hAnsi="Arial Narrow"/>
        </w:rPr>
        <w:t>Spécifications et recommandations de la SENELEC.</w:t>
      </w:r>
    </w:p>
    <w:p w14:paraId="255DEA75" w14:textId="77777777" w:rsidR="008800EA" w:rsidRPr="005A1AA1" w:rsidRDefault="008800EA" w:rsidP="008800EA">
      <w:pPr>
        <w:pStyle w:val="Retraitcorpsdetexte"/>
        <w:spacing w:line="276" w:lineRule="auto"/>
        <w:ind w:left="0"/>
        <w:rPr>
          <w:rFonts w:ascii="Arial Narrow" w:hAnsi="Arial Narrow"/>
        </w:rPr>
      </w:pPr>
    </w:p>
    <w:p w14:paraId="1EF84E3E" w14:textId="77777777" w:rsidR="008800EA" w:rsidRPr="005A1AA1" w:rsidRDefault="008800EA" w:rsidP="008800EA">
      <w:pPr>
        <w:pStyle w:val="Retraitcorpsdetexte"/>
        <w:spacing w:line="276" w:lineRule="auto"/>
        <w:ind w:left="0"/>
        <w:rPr>
          <w:rFonts w:ascii="Arial Narrow" w:hAnsi="Arial Narrow"/>
        </w:rPr>
      </w:pPr>
      <w:r w:rsidRPr="005A1AA1">
        <w:rPr>
          <w:rFonts w:ascii="Arial Narrow" w:hAnsi="Arial Narrow"/>
        </w:rPr>
        <w:t>Les plus-values résultant des travaux supplémentaires pour la mise en conformité des installations avec les textes susvisés seront obligatoirement à la charge de l’Entrepreneur du présent lot.</w:t>
      </w:r>
    </w:p>
    <w:p w14:paraId="36DE5BCB" w14:textId="77777777" w:rsidR="008800EA" w:rsidRPr="005A1AA1" w:rsidRDefault="008800EA" w:rsidP="008800EA">
      <w:pPr>
        <w:pStyle w:val="Titre2"/>
        <w:spacing w:line="276" w:lineRule="auto"/>
        <w:ind w:right="-1" w:firstLine="709"/>
        <w:rPr>
          <w:rFonts w:ascii="Arial Narrow" w:hAnsi="Arial Narrow"/>
          <w:bCs/>
          <w:sz w:val="24"/>
          <w:szCs w:val="24"/>
        </w:rPr>
      </w:pPr>
      <w:bookmarkStart w:id="101" w:name="_Toc72245801"/>
      <w:r w:rsidRPr="005A1AA1">
        <w:rPr>
          <w:rFonts w:ascii="Arial Narrow" w:hAnsi="Arial Narrow"/>
          <w:bCs/>
          <w:sz w:val="24"/>
          <w:szCs w:val="24"/>
        </w:rPr>
        <w:t>1.3.1. Obligations de l’entrepreneur</w:t>
      </w:r>
      <w:bookmarkEnd w:id="101"/>
    </w:p>
    <w:p w14:paraId="0B74483A" w14:textId="77777777" w:rsidR="008800EA" w:rsidRPr="005A1AA1" w:rsidRDefault="008800EA" w:rsidP="008800EA">
      <w:pPr>
        <w:pStyle w:val="Corpsdetexte2"/>
        <w:spacing w:line="276" w:lineRule="auto"/>
        <w:rPr>
          <w:rFonts w:ascii="Arial Narrow" w:hAnsi="Arial Narrow" w:cs="Arial"/>
          <w:bCs/>
        </w:rPr>
      </w:pPr>
      <w:r w:rsidRPr="005A1AA1">
        <w:rPr>
          <w:rFonts w:ascii="Arial Narrow" w:hAnsi="Arial Narrow" w:cs="Arial"/>
          <w:bCs/>
        </w:rPr>
        <w:t>L’Entrepreneur devra fournir des installations complètes en ordre de marche et réalisées conformément aux règles de l’art, normes, règlements, et prescriptions techniques qui leur sont applicables.</w:t>
      </w:r>
    </w:p>
    <w:p w14:paraId="07038582" w14:textId="77777777" w:rsidR="008800EA" w:rsidRPr="005A1AA1" w:rsidRDefault="008800EA" w:rsidP="008800EA">
      <w:pPr>
        <w:spacing w:line="276" w:lineRule="auto"/>
        <w:ind w:right="-1"/>
        <w:rPr>
          <w:rFonts w:ascii="Arial Narrow" w:hAnsi="Arial Narrow"/>
        </w:rPr>
      </w:pPr>
      <w:r w:rsidRPr="005A1AA1">
        <w:rPr>
          <w:rFonts w:ascii="Arial Narrow" w:hAnsi="Arial Narrow"/>
        </w:rPr>
        <w:t xml:space="preserve">Elle aura notamment à sa charge : </w:t>
      </w:r>
    </w:p>
    <w:p w14:paraId="2D2574B0" w14:textId="77777777" w:rsidR="008800EA" w:rsidRPr="005A1AA1" w:rsidRDefault="008800EA" w:rsidP="008800EA">
      <w:pPr>
        <w:pStyle w:val="Retraitcorpsdetexte"/>
        <w:spacing w:line="276" w:lineRule="auto"/>
        <w:ind w:left="0"/>
        <w:rPr>
          <w:rFonts w:ascii="Arial Narrow" w:hAnsi="Arial Narrow"/>
        </w:rPr>
      </w:pPr>
    </w:p>
    <w:p w14:paraId="10FA6114" w14:textId="77777777" w:rsidR="008800EA" w:rsidRPr="005A1AA1" w:rsidRDefault="008800EA" w:rsidP="009F776D">
      <w:pPr>
        <w:pStyle w:val="Retraitcorpsdetexte"/>
        <w:numPr>
          <w:ilvl w:val="0"/>
          <w:numId w:val="58"/>
        </w:numPr>
        <w:tabs>
          <w:tab w:val="clear" w:pos="1368"/>
          <w:tab w:val="num" w:pos="1418"/>
        </w:tabs>
        <w:spacing w:line="276" w:lineRule="auto"/>
        <w:ind w:left="1418" w:hanging="425"/>
        <w:jc w:val="both"/>
        <w:rPr>
          <w:rFonts w:ascii="Arial Narrow" w:hAnsi="Arial Narrow"/>
        </w:rPr>
      </w:pPr>
      <w:r w:rsidRPr="005A1AA1">
        <w:rPr>
          <w:rFonts w:ascii="Arial Narrow" w:hAnsi="Arial Narrow"/>
        </w:rPr>
        <w:t>Les percements, les trous, les raccords et les scellements de toute nature inhérente à son lot. Une collaboration étroite devra être assurée entre les différents corps d’états intéressés et l’entreprise demeurera en tout état de cause responsable de la conformité du travail exécuté avec les plans de réservation qu’elle aura établis.</w:t>
      </w:r>
    </w:p>
    <w:p w14:paraId="706AE746" w14:textId="77777777" w:rsidR="008800EA" w:rsidRPr="005A1AA1" w:rsidRDefault="008800EA" w:rsidP="008800EA">
      <w:pPr>
        <w:pStyle w:val="Retraitcorpsdetexte"/>
        <w:spacing w:line="276" w:lineRule="auto"/>
        <w:ind w:left="0"/>
        <w:rPr>
          <w:rFonts w:ascii="Arial Narrow" w:hAnsi="Arial Narrow"/>
        </w:rPr>
      </w:pPr>
    </w:p>
    <w:p w14:paraId="50374C4F" w14:textId="77777777" w:rsidR="008800EA" w:rsidRPr="005A1AA1" w:rsidRDefault="008800EA" w:rsidP="009F776D">
      <w:pPr>
        <w:pStyle w:val="Retraitcorpsdetexte"/>
        <w:numPr>
          <w:ilvl w:val="0"/>
          <w:numId w:val="58"/>
        </w:numPr>
        <w:tabs>
          <w:tab w:val="clear" w:pos="1368"/>
          <w:tab w:val="num" w:pos="1418"/>
        </w:tabs>
        <w:spacing w:line="276" w:lineRule="auto"/>
        <w:ind w:left="1418" w:hanging="425"/>
        <w:jc w:val="both"/>
        <w:rPr>
          <w:rFonts w:ascii="Arial Narrow" w:hAnsi="Arial Narrow"/>
        </w:rPr>
      </w:pPr>
      <w:r w:rsidRPr="005A1AA1">
        <w:rPr>
          <w:rFonts w:ascii="Arial Narrow" w:hAnsi="Arial Narrow"/>
        </w:rPr>
        <w:t>La main d’œuvre, le matériel et les engins de levage nécessaire à la mise en place de ses appareils.</w:t>
      </w:r>
    </w:p>
    <w:p w14:paraId="7477517B" w14:textId="77777777" w:rsidR="008800EA" w:rsidRPr="005A1AA1" w:rsidRDefault="008800EA" w:rsidP="008800EA">
      <w:pPr>
        <w:pStyle w:val="Retraitcorpsdetexte"/>
        <w:spacing w:line="276" w:lineRule="auto"/>
        <w:ind w:left="993"/>
        <w:rPr>
          <w:rFonts w:ascii="Arial Narrow" w:hAnsi="Arial Narrow"/>
        </w:rPr>
      </w:pPr>
    </w:p>
    <w:p w14:paraId="207DD345" w14:textId="77777777" w:rsidR="008800EA" w:rsidRPr="005A1AA1" w:rsidRDefault="008800EA" w:rsidP="009F776D">
      <w:pPr>
        <w:pStyle w:val="Retraitcorpsdetexte"/>
        <w:numPr>
          <w:ilvl w:val="0"/>
          <w:numId w:val="58"/>
        </w:numPr>
        <w:tabs>
          <w:tab w:val="clear" w:pos="1368"/>
          <w:tab w:val="num" w:pos="1418"/>
        </w:tabs>
        <w:spacing w:line="276" w:lineRule="auto"/>
        <w:ind w:left="1418" w:hanging="425"/>
        <w:jc w:val="both"/>
        <w:rPr>
          <w:rFonts w:ascii="Arial Narrow" w:hAnsi="Arial Narrow"/>
        </w:rPr>
      </w:pPr>
      <w:r w:rsidRPr="005A1AA1">
        <w:rPr>
          <w:rFonts w:ascii="Arial Narrow" w:hAnsi="Arial Narrow"/>
        </w:rPr>
        <w:t>La fourniture des fourreaux nécessaires au passage de ses canalisations dans le béton armé.</w:t>
      </w:r>
    </w:p>
    <w:p w14:paraId="161ED403" w14:textId="77777777" w:rsidR="008800EA" w:rsidRPr="005A1AA1" w:rsidRDefault="008800EA" w:rsidP="008800EA">
      <w:pPr>
        <w:pStyle w:val="Retraitcorpsdetexte"/>
        <w:spacing w:line="276" w:lineRule="auto"/>
        <w:ind w:left="993"/>
        <w:rPr>
          <w:rFonts w:ascii="Arial Narrow" w:hAnsi="Arial Narrow"/>
        </w:rPr>
      </w:pPr>
    </w:p>
    <w:p w14:paraId="37B837AE" w14:textId="77777777" w:rsidR="008800EA" w:rsidRPr="005A1AA1" w:rsidRDefault="008800EA" w:rsidP="009F776D">
      <w:pPr>
        <w:pStyle w:val="Retraitcorpsdetexte"/>
        <w:numPr>
          <w:ilvl w:val="0"/>
          <w:numId w:val="58"/>
        </w:numPr>
        <w:tabs>
          <w:tab w:val="clear" w:pos="1368"/>
          <w:tab w:val="num" w:pos="1418"/>
        </w:tabs>
        <w:spacing w:line="276" w:lineRule="auto"/>
        <w:ind w:left="1418" w:hanging="425"/>
        <w:jc w:val="both"/>
        <w:rPr>
          <w:rFonts w:ascii="Arial Narrow" w:hAnsi="Arial Narrow"/>
        </w:rPr>
      </w:pPr>
      <w:r w:rsidRPr="005A1AA1">
        <w:rPr>
          <w:rFonts w:ascii="Arial Narrow" w:hAnsi="Arial Narrow"/>
        </w:rPr>
        <w:t>Le nettoyage de la peinture de finition de ses installations.</w:t>
      </w:r>
    </w:p>
    <w:p w14:paraId="313CD7B8" w14:textId="77777777" w:rsidR="008800EA" w:rsidRPr="005A1AA1" w:rsidRDefault="008800EA" w:rsidP="009F776D">
      <w:pPr>
        <w:pStyle w:val="Retraitcorpsdetexte"/>
        <w:numPr>
          <w:ilvl w:val="0"/>
          <w:numId w:val="58"/>
        </w:numPr>
        <w:tabs>
          <w:tab w:val="clear" w:pos="1368"/>
          <w:tab w:val="num" w:pos="1418"/>
        </w:tabs>
        <w:spacing w:line="276" w:lineRule="auto"/>
        <w:ind w:left="1418" w:hanging="425"/>
        <w:jc w:val="both"/>
        <w:rPr>
          <w:rFonts w:ascii="Arial Narrow" w:hAnsi="Arial Narrow"/>
        </w:rPr>
      </w:pPr>
      <w:r w:rsidRPr="005A1AA1">
        <w:rPr>
          <w:rFonts w:ascii="Arial Narrow" w:hAnsi="Arial Narrow"/>
        </w:rPr>
        <w:t>Les appareils de mesure et de contrôle ainsi que la main d’œuvre nécessaire au réglage et aux essais de fonctionnement.</w:t>
      </w:r>
    </w:p>
    <w:p w14:paraId="062C6897" w14:textId="77777777" w:rsidR="008800EA" w:rsidRPr="005A1AA1" w:rsidRDefault="008800EA" w:rsidP="008800EA">
      <w:pPr>
        <w:pStyle w:val="Corpsdetexte"/>
        <w:spacing w:line="276" w:lineRule="auto"/>
        <w:rPr>
          <w:rFonts w:ascii="Arial Narrow" w:hAnsi="Arial Narrow"/>
        </w:rPr>
      </w:pPr>
    </w:p>
    <w:p w14:paraId="70B52BEA" w14:textId="77777777" w:rsidR="008800EA" w:rsidRPr="005A1AA1" w:rsidRDefault="008800EA" w:rsidP="008800EA">
      <w:pPr>
        <w:spacing w:line="276" w:lineRule="auto"/>
        <w:ind w:right="-1"/>
        <w:rPr>
          <w:rFonts w:ascii="Arial Narrow" w:hAnsi="Arial Narrow"/>
        </w:rPr>
      </w:pPr>
      <w:r w:rsidRPr="005A1AA1">
        <w:rPr>
          <w:rFonts w:ascii="Arial Narrow" w:hAnsi="Arial Narrow"/>
        </w:rPr>
        <w:t>L’entrepreneur sera chargé d’établir, à ses frais, tous les contacts avec les différents services publics ou privés, afin d’assurer une parfaite réalisation des installations.</w:t>
      </w:r>
    </w:p>
    <w:p w14:paraId="71629FA6" w14:textId="77777777" w:rsidR="008800EA" w:rsidRPr="005A1AA1" w:rsidRDefault="008800EA" w:rsidP="008800EA">
      <w:pPr>
        <w:spacing w:line="276" w:lineRule="auto"/>
        <w:ind w:right="-1"/>
        <w:rPr>
          <w:rFonts w:ascii="Arial Narrow" w:hAnsi="Arial Narrow"/>
        </w:rPr>
      </w:pPr>
      <w:r w:rsidRPr="005A1AA1">
        <w:rPr>
          <w:rFonts w:ascii="Arial Narrow" w:hAnsi="Arial Narrow"/>
        </w:rPr>
        <w:t>Etant entendu que ces éventuelles démarches devront être réalisées en parfait accord avec les intervenants et le maître d’ouvrage.</w:t>
      </w:r>
    </w:p>
    <w:p w14:paraId="6F939604" w14:textId="77777777" w:rsidR="008800EA" w:rsidRPr="005A1AA1" w:rsidRDefault="008800EA" w:rsidP="008800EA">
      <w:pPr>
        <w:spacing w:line="276" w:lineRule="auto"/>
        <w:ind w:right="-1"/>
        <w:rPr>
          <w:rFonts w:ascii="Arial Narrow" w:hAnsi="Arial Narrow"/>
        </w:rPr>
      </w:pPr>
      <w:r w:rsidRPr="005A1AA1">
        <w:rPr>
          <w:rFonts w:ascii="Arial Narrow" w:hAnsi="Arial Narrow"/>
        </w:rPr>
        <w:t>L’entrepreneur pourra proposer en variante des solutions qui lui sembleront les meilleures. Toute sujétion sortant du cadre de base devra faire l’objet de note technique.</w:t>
      </w:r>
    </w:p>
    <w:p w14:paraId="0BEF1B41" w14:textId="77777777" w:rsidR="008800EA" w:rsidRPr="005A1AA1" w:rsidRDefault="008800EA" w:rsidP="008800EA">
      <w:pPr>
        <w:spacing w:line="276" w:lineRule="auto"/>
        <w:ind w:right="-1"/>
        <w:rPr>
          <w:rFonts w:ascii="Arial Narrow" w:hAnsi="Arial Narrow"/>
        </w:rPr>
      </w:pPr>
      <w:r w:rsidRPr="005A1AA1">
        <w:rPr>
          <w:rFonts w:ascii="Arial Narrow" w:hAnsi="Arial Narrow"/>
        </w:rPr>
        <w:t>L’entreprise devra, avant le commencement des travaux, remettre en 5 exemplaires, pour approbation par les différents intervenants (Le maître d’ouvrage, le maître d’œuvre, le bureau d’études et le bureau de contrôle) les documents suivants :</w:t>
      </w:r>
    </w:p>
    <w:p w14:paraId="6EF55391" w14:textId="77777777" w:rsidR="008800EA" w:rsidRPr="005A1AA1" w:rsidRDefault="008800EA" w:rsidP="009F776D">
      <w:pPr>
        <w:numPr>
          <w:ilvl w:val="0"/>
          <w:numId w:val="59"/>
        </w:numPr>
        <w:spacing w:after="0" w:line="276" w:lineRule="auto"/>
        <w:ind w:left="851" w:hanging="284"/>
        <w:rPr>
          <w:rFonts w:ascii="Arial Narrow" w:hAnsi="Arial Narrow"/>
        </w:rPr>
      </w:pPr>
      <w:r w:rsidRPr="005A1AA1">
        <w:rPr>
          <w:rFonts w:ascii="Arial Narrow" w:hAnsi="Arial Narrow"/>
        </w:rPr>
        <w:t>Les plans détaillés de l’installation</w:t>
      </w:r>
    </w:p>
    <w:p w14:paraId="5493E267" w14:textId="77777777" w:rsidR="008800EA" w:rsidRPr="005A1AA1" w:rsidRDefault="008800EA" w:rsidP="009F776D">
      <w:pPr>
        <w:numPr>
          <w:ilvl w:val="0"/>
          <w:numId w:val="59"/>
        </w:numPr>
        <w:spacing w:after="0" w:line="276" w:lineRule="auto"/>
        <w:ind w:left="851" w:hanging="284"/>
        <w:rPr>
          <w:rFonts w:ascii="Arial Narrow" w:hAnsi="Arial Narrow"/>
        </w:rPr>
      </w:pPr>
      <w:r w:rsidRPr="005A1AA1">
        <w:rPr>
          <w:rFonts w:ascii="Arial Narrow" w:hAnsi="Arial Narrow"/>
        </w:rPr>
        <w:t>Les plans de cheminements des réseaux (chemins de câbles, goulottes de distribution)</w:t>
      </w:r>
    </w:p>
    <w:p w14:paraId="486165A8" w14:textId="77777777" w:rsidR="008800EA" w:rsidRPr="005A1AA1" w:rsidRDefault="008800EA" w:rsidP="009F776D">
      <w:pPr>
        <w:numPr>
          <w:ilvl w:val="0"/>
          <w:numId w:val="59"/>
        </w:numPr>
        <w:spacing w:after="0" w:line="276" w:lineRule="auto"/>
        <w:ind w:left="851" w:hanging="284"/>
        <w:rPr>
          <w:rFonts w:ascii="Arial Narrow" w:hAnsi="Arial Narrow"/>
        </w:rPr>
      </w:pPr>
      <w:r w:rsidRPr="005A1AA1">
        <w:rPr>
          <w:rFonts w:ascii="Arial Narrow" w:hAnsi="Arial Narrow"/>
        </w:rPr>
        <w:t>Les plans de la filerie</w:t>
      </w:r>
    </w:p>
    <w:p w14:paraId="5B85A882" w14:textId="77777777" w:rsidR="008800EA" w:rsidRPr="005A1AA1" w:rsidRDefault="008800EA" w:rsidP="009F776D">
      <w:pPr>
        <w:numPr>
          <w:ilvl w:val="0"/>
          <w:numId w:val="59"/>
        </w:numPr>
        <w:spacing w:after="0" w:line="276" w:lineRule="auto"/>
        <w:ind w:left="851" w:hanging="284"/>
        <w:rPr>
          <w:rFonts w:ascii="Arial Narrow" w:hAnsi="Arial Narrow"/>
        </w:rPr>
      </w:pPr>
      <w:r w:rsidRPr="005A1AA1">
        <w:rPr>
          <w:rFonts w:ascii="Arial Narrow" w:hAnsi="Arial Narrow"/>
        </w:rPr>
        <w:t>Le plan des réservations</w:t>
      </w:r>
    </w:p>
    <w:p w14:paraId="319E7232" w14:textId="77777777" w:rsidR="008800EA" w:rsidRPr="005A1AA1" w:rsidRDefault="008800EA" w:rsidP="008800EA">
      <w:pPr>
        <w:spacing w:line="276" w:lineRule="auto"/>
        <w:ind w:right="-1"/>
        <w:rPr>
          <w:rFonts w:ascii="Arial Narrow" w:hAnsi="Arial Narrow"/>
        </w:rPr>
      </w:pPr>
      <w:r w:rsidRPr="005A1AA1">
        <w:rPr>
          <w:rFonts w:ascii="Arial Narrow" w:hAnsi="Arial Narrow"/>
        </w:rPr>
        <w:t>Avant de lancer la commande des matériels, l’entreprise devra présenter pour approbation les échantillons et notices techniques des matériels.</w:t>
      </w:r>
    </w:p>
    <w:p w14:paraId="268FC261" w14:textId="77777777" w:rsidR="008800EA" w:rsidRPr="005A1AA1" w:rsidRDefault="008800EA" w:rsidP="008800EA">
      <w:pPr>
        <w:spacing w:line="276" w:lineRule="auto"/>
        <w:ind w:right="-1"/>
        <w:rPr>
          <w:rFonts w:ascii="Arial Narrow" w:hAnsi="Arial Narrow"/>
        </w:rPr>
      </w:pPr>
      <w:r w:rsidRPr="005A1AA1">
        <w:rPr>
          <w:rFonts w:ascii="Arial Narrow" w:hAnsi="Arial Narrow"/>
        </w:rPr>
        <w:lastRenderedPageBreak/>
        <w:t>Il devra notamment se plier aux contraintes du site et, à cet effet, se procurer ou se faire communiquer tous les textes et règlements qui lui sont applicables.</w:t>
      </w:r>
    </w:p>
    <w:p w14:paraId="7420D163" w14:textId="77777777" w:rsidR="008800EA" w:rsidRPr="005A1AA1" w:rsidRDefault="008800EA" w:rsidP="008800EA">
      <w:pPr>
        <w:spacing w:line="276" w:lineRule="auto"/>
        <w:ind w:right="-1"/>
        <w:rPr>
          <w:rFonts w:ascii="Arial Narrow" w:hAnsi="Arial Narrow"/>
        </w:rPr>
      </w:pPr>
      <w:r w:rsidRPr="005A1AA1">
        <w:rPr>
          <w:rFonts w:ascii="Arial Narrow" w:hAnsi="Arial Narrow"/>
        </w:rPr>
        <w:t>Tous les frais et débours en résultant sont réputés être compris dans la proposition de l'Entreprise.</w:t>
      </w:r>
    </w:p>
    <w:p w14:paraId="2A0DAE1D" w14:textId="77777777" w:rsidR="008800EA" w:rsidRPr="005A1AA1" w:rsidRDefault="008800EA" w:rsidP="008800EA">
      <w:pPr>
        <w:pStyle w:val="Titre2"/>
        <w:spacing w:line="276" w:lineRule="auto"/>
        <w:ind w:right="-1"/>
        <w:rPr>
          <w:rFonts w:ascii="Arial Narrow" w:hAnsi="Arial Narrow"/>
          <w:bCs/>
          <w:sz w:val="24"/>
          <w:szCs w:val="24"/>
        </w:rPr>
      </w:pPr>
      <w:r w:rsidRPr="005A1AA1">
        <w:rPr>
          <w:rFonts w:ascii="Arial Narrow" w:hAnsi="Arial Narrow"/>
          <w:bCs/>
          <w:sz w:val="24"/>
          <w:szCs w:val="24"/>
        </w:rPr>
        <w:tab/>
      </w:r>
      <w:bookmarkStart w:id="102" w:name="_Toc72245802"/>
      <w:r w:rsidRPr="005A1AA1">
        <w:rPr>
          <w:rFonts w:ascii="Arial Narrow" w:hAnsi="Arial Narrow"/>
          <w:bCs/>
          <w:sz w:val="24"/>
          <w:szCs w:val="24"/>
        </w:rPr>
        <w:t>1.3.2. Hygiène et Sécurité</w:t>
      </w:r>
      <w:bookmarkEnd w:id="102"/>
    </w:p>
    <w:p w14:paraId="69DD5EC8" w14:textId="77777777" w:rsidR="008800EA" w:rsidRPr="005A1AA1" w:rsidRDefault="008800EA" w:rsidP="008800EA">
      <w:pPr>
        <w:spacing w:line="276" w:lineRule="auto"/>
        <w:ind w:right="-1"/>
        <w:rPr>
          <w:rFonts w:ascii="Arial Narrow" w:hAnsi="Arial Narrow"/>
        </w:rPr>
      </w:pPr>
      <w:r w:rsidRPr="005A1AA1">
        <w:rPr>
          <w:rFonts w:ascii="Arial Narrow" w:hAnsi="Arial Narrow"/>
        </w:rPr>
        <w:t>Le présent lot devra respecter scrupuleusement les consignes données sur place lors des travaux, et réaliser son chantier en conséquence.</w:t>
      </w:r>
    </w:p>
    <w:p w14:paraId="6C8A0D19" w14:textId="77777777" w:rsidR="008800EA" w:rsidRPr="005A1AA1" w:rsidRDefault="008800EA" w:rsidP="008800EA">
      <w:pPr>
        <w:spacing w:line="276" w:lineRule="auto"/>
        <w:ind w:right="-1"/>
        <w:rPr>
          <w:rFonts w:ascii="Arial Narrow" w:hAnsi="Arial Narrow"/>
        </w:rPr>
      </w:pPr>
      <w:r w:rsidRPr="005A1AA1">
        <w:rPr>
          <w:rFonts w:ascii="Arial Narrow" w:hAnsi="Arial Narrow"/>
        </w:rPr>
        <w:t>Le Titulaire du présent lot s’engage également à utiliser exclusivement les voies d’accès prédéterminées par le Maître d’Ouvrage, à l’exclusion de tout autre parcours.</w:t>
      </w:r>
    </w:p>
    <w:p w14:paraId="07256E3F" w14:textId="77777777" w:rsidR="008800EA" w:rsidRPr="005A1AA1" w:rsidRDefault="008800EA" w:rsidP="008800EA">
      <w:pPr>
        <w:pStyle w:val="Titre2"/>
        <w:spacing w:line="276" w:lineRule="auto"/>
        <w:ind w:right="-1"/>
        <w:rPr>
          <w:rFonts w:ascii="Arial Narrow" w:hAnsi="Arial Narrow"/>
          <w:bCs/>
          <w:sz w:val="24"/>
          <w:szCs w:val="24"/>
        </w:rPr>
      </w:pPr>
      <w:r w:rsidRPr="005A1AA1">
        <w:rPr>
          <w:rFonts w:ascii="Arial Narrow" w:hAnsi="Arial Narrow"/>
          <w:bCs/>
          <w:sz w:val="24"/>
          <w:szCs w:val="24"/>
        </w:rPr>
        <w:tab/>
      </w:r>
      <w:bookmarkStart w:id="103" w:name="_Toc72245803"/>
      <w:r w:rsidRPr="005A1AA1">
        <w:rPr>
          <w:rFonts w:ascii="Arial Narrow" w:hAnsi="Arial Narrow"/>
          <w:bCs/>
          <w:sz w:val="24"/>
          <w:szCs w:val="24"/>
        </w:rPr>
        <w:t>1.3.3. Pièces contractuelles du marché</w:t>
      </w:r>
      <w:bookmarkEnd w:id="103"/>
    </w:p>
    <w:p w14:paraId="42032B99" w14:textId="77777777" w:rsidR="008800EA" w:rsidRPr="005A1AA1" w:rsidRDefault="008800EA" w:rsidP="008800EA">
      <w:pPr>
        <w:spacing w:line="276" w:lineRule="auto"/>
        <w:ind w:right="-1"/>
        <w:rPr>
          <w:rFonts w:ascii="Arial Narrow" w:hAnsi="Arial Narrow"/>
        </w:rPr>
      </w:pPr>
      <w:r w:rsidRPr="005A1AA1">
        <w:rPr>
          <w:rFonts w:ascii="Arial Narrow" w:hAnsi="Arial Narrow"/>
        </w:rPr>
        <w:t xml:space="preserve">Outre les textes, règles et documents cités ci-dessus, les travaux seront conformes aux textes et documents constituant le dossier de consultation édité par le Maître de l'Ouvrage et la Maîtrise d'Œuvre, ainsi que les pièces ayant valeur contractuelle éditées pendant la durée des travaux par la Maîtrise d'Œuvre : </w:t>
      </w:r>
    </w:p>
    <w:p w14:paraId="0EAC55B7" w14:textId="77777777" w:rsidR="008800EA" w:rsidRPr="005A1AA1" w:rsidRDefault="008800EA" w:rsidP="009F776D">
      <w:pPr>
        <w:pStyle w:val="Retraitcorpsdetexte"/>
        <w:numPr>
          <w:ilvl w:val="0"/>
          <w:numId w:val="57"/>
        </w:numPr>
        <w:tabs>
          <w:tab w:val="clear" w:pos="786"/>
          <w:tab w:val="num" w:pos="709"/>
        </w:tabs>
        <w:spacing w:line="276" w:lineRule="auto"/>
        <w:ind w:left="709" w:hanging="283"/>
        <w:jc w:val="both"/>
        <w:rPr>
          <w:rFonts w:ascii="Arial Narrow" w:hAnsi="Arial Narrow"/>
        </w:rPr>
      </w:pPr>
      <w:r w:rsidRPr="005A1AA1">
        <w:rPr>
          <w:rFonts w:ascii="Arial Narrow" w:hAnsi="Arial Narrow"/>
        </w:rPr>
        <w:t>Le présent C.C.T.P.,</w:t>
      </w:r>
    </w:p>
    <w:p w14:paraId="04610BC0" w14:textId="77777777" w:rsidR="008800EA" w:rsidRPr="005A1AA1" w:rsidRDefault="008800EA" w:rsidP="009F776D">
      <w:pPr>
        <w:pStyle w:val="Retraitcorpsdetexte"/>
        <w:numPr>
          <w:ilvl w:val="0"/>
          <w:numId w:val="57"/>
        </w:numPr>
        <w:tabs>
          <w:tab w:val="clear" w:pos="786"/>
          <w:tab w:val="num" w:pos="709"/>
        </w:tabs>
        <w:spacing w:line="276" w:lineRule="auto"/>
        <w:ind w:left="709" w:hanging="283"/>
        <w:jc w:val="both"/>
        <w:rPr>
          <w:rFonts w:ascii="Arial Narrow" w:hAnsi="Arial Narrow"/>
        </w:rPr>
      </w:pPr>
      <w:r w:rsidRPr="005A1AA1">
        <w:rPr>
          <w:rFonts w:ascii="Arial Narrow" w:hAnsi="Arial Narrow"/>
        </w:rPr>
        <w:t>Le Cahier des Clauses Administratives Particulières applicable à l’opération,</w:t>
      </w:r>
    </w:p>
    <w:p w14:paraId="1A0C760E" w14:textId="77777777" w:rsidR="008800EA" w:rsidRPr="005A1AA1" w:rsidRDefault="008800EA" w:rsidP="009F776D">
      <w:pPr>
        <w:pStyle w:val="Retraitcorpsdetexte"/>
        <w:numPr>
          <w:ilvl w:val="0"/>
          <w:numId w:val="57"/>
        </w:numPr>
        <w:tabs>
          <w:tab w:val="clear" w:pos="786"/>
          <w:tab w:val="num" w:pos="709"/>
        </w:tabs>
        <w:spacing w:line="276" w:lineRule="auto"/>
        <w:ind w:left="709" w:hanging="283"/>
        <w:jc w:val="both"/>
        <w:rPr>
          <w:rFonts w:ascii="Arial Narrow" w:hAnsi="Arial Narrow"/>
        </w:rPr>
      </w:pPr>
      <w:r w:rsidRPr="005A1AA1">
        <w:rPr>
          <w:rFonts w:ascii="Arial Narrow" w:hAnsi="Arial Narrow"/>
        </w:rPr>
        <w:t>Le Planning d'Exécution,</w:t>
      </w:r>
    </w:p>
    <w:p w14:paraId="6B19BE7E" w14:textId="77777777" w:rsidR="008800EA" w:rsidRPr="005A1AA1" w:rsidRDefault="008800EA" w:rsidP="009F776D">
      <w:pPr>
        <w:pStyle w:val="Retraitcorpsdetexte"/>
        <w:numPr>
          <w:ilvl w:val="0"/>
          <w:numId w:val="57"/>
        </w:numPr>
        <w:tabs>
          <w:tab w:val="clear" w:pos="786"/>
          <w:tab w:val="num" w:pos="709"/>
        </w:tabs>
        <w:spacing w:line="276" w:lineRule="auto"/>
        <w:ind w:left="709" w:hanging="283"/>
        <w:jc w:val="both"/>
        <w:rPr>
          <w:rFonts w:ascii="Arial Narrow" w:hAnsi="Arial Narrow"/>
        </w:rPr>
      </w:pPr>
      <w:r w:rsidRPr="005A1AA1">
        <w:rPr>
          <w:rFonts w:ascii="Arial Narrow" w:hAnsi="Arial Narrow"/>
        </w:rPr>
        <w:t>Les plans de la Maîtrise d'Œuvre,</w:t>
      </w:r>
    </w:p>
    <w:p w14:paraId="55ADC595" w14:textId="77777777" w:rsidR="008800EA" w:rsidRPr="005A1AA1" w:rsidRDefault="008800EA" w:rsidP="009F776D">
      <w:pPr>
        <w:pStyle w:val="Retraitcorpsdetexte"/>
        <w:numPr>
          <w:ilvl w:val="0"/>
          <w:numId w:val="57"/>
        </w:numPr>
        <w:tabs>
          <w:tab w:val="clear" w:pos="786"/>
          <w:tab w:val="num" w:pos="709"/>
        </w:tabs>
        <w:spacing w:line="276" w:lineRule="auto"/>
        <w:ind w:left="709" w:hanging="283"/>
        <w:jc w:val="both"/>
        <w:rPr>
          <w:rFonts w:ascii="Arial Narrow" w:hAnsi="Arial Narrow"/>
        </w:rPr>
      </w:pPr>
      <w:r w:rsidRPr="005A1AA1">
        <w:rPr>
          <w:rFonts w:ascii="Arial Narrow" w:hAnsi="Arial Narrow"/>
        </w:rPr>
        <w:t>Le Cahier des Clauses Administratives Générales (C.C.A.G.) éventuellement établi par le Maître d’Ouvrage, complété par la norme NFP 03 001.</w:t>
      </w:r>
    </w:p>
    <w:p w14:paraId="0681CEDB" w14:textId="77777777" w:rsidR="008800EA" w:rsidRPr="005A1AA1" w:rsidRDefault="008800EA" w:rsidP="009F776D">
      <w:pPr>
        <w:pStyle w:val="Retraitcorpsdetexte"/>
        <w:numPr>
          <w:ilvl w:val="0"/>
          <w:numId w:val="57"/>
        </w:numPr>
        <w:tabs>
          <w:tab w:val="clear" w:pos="786"/>
          <w:tab w:val="num" w:pos="709"/>
        </w:tabs>
        <w:spacing w:line="276" w:lineRule="auto"/>
        <w:ind w:left="709" w:hanging="283"/>
        <w:jc w:val="both"/>
        <w:rPr>
          <w:rFonts w:ascii="Arial Narrow" w:hAnsi="Arial Narrow"/>
        </w:rPr>
      </w:pPr>
      <w:r w:rsidRPr="005A1AA1">
        <w:rPr>
          <w:rFonts w:ascii="Arial Narrow" w:hAnsi="Arial Narrow"/>
        </w:rPr>
        <w:t>Les comptes-rendus des réunions de chantier et réunions d'études,</w:t>
      </w:r>
    </w:p>
    <w:p w14:paraId="3CE96659" w14:textId="77777777" w:rsidR="008800EA" w:rsidRPr="005A1AA1" w:rsidRDefault="008800EA" w:rsidP="009F776D">
      <w:pPr>
        <w:pStyle w:val="Retraitcorpsdetexte"/>
        <w:numPr>
          <w:ilvl w:val="0"/>
          <w:numId w:val="57"/>
        </w:numPr>
        <w:tabs>
          <w:tab w:val="clear" w:pos="786"/>
          <w:tab w:val="num" w:pos="709"/>
        </w:tabs>
        <w:spacing w:line="276" w:lineRule="auto"/>
        <w:ind w:left="709" w:hanging="283"/>
        <w:jc w:val="both"/>
        <w:rPr>
          <w:rFonts w:ascii="Arial Narrow" w:hAnsi="Arial Narrow"/>
        </w:rPr>
      </w:pPr>
      <w:r w:rsidRPr="005A1AA1">
        <w:rPr>
          <w:rFonts w:ascii="Arial Narrow" w:hAnsi="Arial Narrow"/>
        </w:rPr>
        <w:t>Les textes consignés dans le Cahier de Chantier,</w:t>
      </w:r>
    </w:p>
    <w:p w14:paraId="61084669" w14:textId="77777777" w:rsidR="008800EA" w:rsidRPr="005A1AA1" w:rsidRDefault="008800EA" w:rsidP="009F776D">
      <w:pPr>
        <w:pStyle w:val="Retraitcorpsdetexte"/>
        <w:numPr>
          <w:ilvl w:val="0"/>
          <w:numId w:val="57"/>
        </w:numPr>
        <w:tabs>
          <w:tab w:val="clear" w:pos="786"/>
          <w:tab w:val="num" w:pos="709"/>
        </w:tabs>
        <w:spacing w:line="276" w:lineRule="auto"/>
        <w:ind w:left="709" w:hanging="283"/>
        <w:jc w:val="both"/>
        <w:rPr>
          <w:rFonts w:ascii="Arial Narrow" w:hAnsi="Arial Narrow"/>
        </w:rPr>
      </w:pPr>
      <w:r w:rsidRPr="005A1AA1">
        <w:rPr>
          <w:rFonts w:ascii="Arial Narrow" w:hAnsi="Arial Narrow"/>
        </w:rPr>
        <w:t>Les divers rapports du Bureau de contrôle.</w:t>
      </w:r>
    </w:p>
    <w:p w14:paraId="1582216F" w14:textId="77777777" w:rsidR="008800EA" w:rsidRPr="005A1AA1" w:rsidRDefault="008800EA" w:rsidP="008800EA">
      <w:pPr>
        <w:spacing w:line="276" w:lineRule="auto"/>
        <w:ind w:right="-1"/>
        <w:rPr>
          <w:rFonts w:ascii="Arial Narrow" w:hAnsi="Arial Narrow"/>
        </w:rPr>
      </w:pPr>
      <w:r w:rsidRPr="005A1AA1">
        <w:rPr>
          <w:rFonts w:ascii="Arial Narrow" w:hAnsi="Arial Narrow"/>
        </w:rPr>
        <w:t>Les pièces administratives précisent l'ordre de priorité des diverses pièces les unes par rapport aux autres.</w:t>
      </w:r>
    </w:p>
    <w:p w14:paraId="3C495965" w14:textId="77777777" w:rsidR="008800EA" w:rsidRPr="005A1AA1" w:rsidRDefault="008800EA" w:rsidP="008800EA">
      <w:pPr>
        <w:pStyle w:val="Titre2"/>
        <w:spacing w:line="276" w:lineRule="auto"/>
        <w:ind w:right="-1"/>
        <w:rPr>
          <w:rFonts w:ascii="Arial Narrow" w:hAnsi="Arial Narrow"/>
          <w:bCs/>
          <w:sz w:val="24"/>
          <w:szCs w:val="24"/>
        </w:rPr>
      </w:pPr>
      <w:bookmarkStart w:id="104" w:name="_Toc72245804"/>
      <w:r w:rsidRPr="005A1AA1">
        <w:rPr>
          <w:rFonts w:ascii="Arial Narrow" w:hAnsi="Arial Narrow"/>
          <w:bCs/>
          <w:sz w:val="24"/>
          <w:szCs w:val="24"/>
        </w:rPr>
        <w:t>1.3.4. Sous-traitance</w:t>
      </w:r>
      <w:bookmarkEnd w:id="104"/>
    </w:p>
    <w:p w14:paraId="64F748C3" w14:textId="77777777" w:rsidR="008800EA" w:rsidRPr="005A1AA1" w:rsidRDefault="008800EA" w:rsidP="008800EA">
      <w:pPr>
        <w:spacing w:line="276" w:lineRule="auto"/>
        <w:ind w:right="-1"/>
        <w:rPr>
          <w:rFonts w:ascii="Arial Narrow" w:hAnsi="Arial Narrow"/>
        </w:rPr>
      </w:pPr>
      <w:r w:rsidRPr="005A1AA1">
        <w:rPr>
          <w:rFonts w:ascii="Arial Narrow" w:hAnsi="Arial Narrow"/>
        </w:rPr>
        <w:t>L'entreprise doit communiquer à ses sous-traitants l'ensemble des pièces écrites et plans techniques du dossier de consultation, afin d'éviter toute ambiguïté en cours de chantier.</w:t>
      </w:r>
    </w:p>
    <w:p w14:paraId="7DAF4F35" w14:textId="77777777" w:rsidR="008800EA" w:rsidRPr="005A1AA1" w:rsidRDefault="008800EA" w:rsidP="008800EA">
      <w:pPr>
        <w:pStyle w:val="Retraitcorpsdetexte"/>
        <w:spacing w:line="276" w:lineRule="auto"/>
        <w:ind w:left="0" w:right="-1"/>
        <w:rPr>
          <w:rFonts w:ascii="Arial Narrow" w:hAnsi="Arial Narrow"/>
        </w:rPr>
      </w:pPr>
      <w:r w:rsidRPr="005A1AA1">
        <w:rPr>
          <w:rFonts w:ascii="Arial Narrow" w:hAnsi="Arial Narrow"/>
        </w:rPr>
        <w:t>Dans le cas où les sous-traitants n'auraient qu'une connaissance partielle du dossier de consultation, aucune réclamation ne sera acceptée par la Maîtrise d'œuvre pour une éventuelle méconnaissance des prescriptions imposées, la responsabilité de l'entreprise restant engagée dans le cadre de sa garantie de résultats.</w:t>
      </w:r>
    </w:p>
    <w:p w14:paraId="497E9372" w14:textId="77777777" w:rsidR="008800EA" w:rsidRPr="005A1AA1" w:rsidRDefault="008800EA" w:rsidP="008800EA">
      <w:pPr>
        <w:pStyle w:val="Retraitcorpsdetexte"/>
        <w:spacing w:line="276" w:lineRule="auto"/>
        <w:ind w:left="0" w:right="-1"/>
        <w:rPr>
          <w:rFonts w:ascii="Arial Narrow" w:hAnsi="Arial Narrow"/>
        </w:rPr>
      </w:pPr>
      <w:r w:rsidRPr="005A1AA1">
        <w:rPr>
          <w:rFonts w:ascii="Arial Narrow" w:hAnsi="Arial Narrow"/>
        </w:rPr>
        <w:t>Tous les sous-traitants doivent, préalablement à toute intervention, être agréés par le Maître d’Ouvrage.</w:t>
      </w:r>
    </w:p>
    <w:p w14:paraId="17EB6B89" w14:textId="77777777" w:rsidR="008800EA" w:rsidRPr="005A1AA1" w:rsidRDefault="008800EA" w:rsidP="008800EA">
      <w:pPr>
        <w:spacing w:line="276" w:lineRule="auto"/>
        <w:ind w:right="-1"/>
        <w:rPr>
          <w:rFonts w:ascii="Arial Narrow" w:hAnsi="Arial Narrow"/>
        </w:rPr>
      </w:pPr>
    </w:p>
    <w:p w14:paraId="3D89288F" w14:textId="77777777" w:rsidR="008800EA" w:rsidRPr="005A1AA1" w:rsidRDefault="008800EA" w:rsidP="008800EA">
      <w:pPr>
        <w:spacing w:line="276" w:lineRule="auto"/>
        <w:ind w:right="-1"/>
        <w:rPr>
          <w:rFonts w:ascii="Arial Narrow" w:hAnsi="Arial Narrow"/>
        </w:rPr>
      </w:pPr>
      <w:r w:rsidRPr="005A1AA1">
        <w:rPr>
          <w:rFonts w:ascii="Arial Narrow" w:hAnsi="Arial Narrow"/>
        </w:rPr>
        <w:t>L’Entreprise doit se plier à toutes les contraintes imposées, ou s’expose à l’application des pénalités, voire à la résiliation de son Marché.</w:t>
      </w:r>
    </w:p>
    <w:p w14:paraId="51E5BBDB" w14:textId="77777777" w:rsidR="008800EA" w:rsidRPr="005A1AA1" w:rsidRDefault="008800EA" w:rsidP="008800EA">
      <w:pPr>
        <w:spacing w:line="276" w:lineRule="auto"/>
        <w:ind w:right="-1"/>
        <w:rPr>
          <w:rFonts w:ascii="Arial Narrow" w:hAnsi="Arial Narrow"/>
        </w:rPr>
      </w:pPr>
      <w:r w:rsidRPr="005A1AA1">
        <w:rPr>
          <w:rFonts w:ascii="Arial Narrow" w:hAnsi="Arial Narrow"/>
        </w:rPr>
        <w:t>La Maîtrise d’Œuvre demande que lui soient communiquées les références exactes des sous-traitants, et peut refuser toute proposition qui lui paraîtrait non en rapport avec les objectifs de l’opération, sans avoir à se justifier.</w:t>
      </w:r>
    </w:p>
    <w:p w14:paraId="7564AC74" w14:textId="77777777" w:rsidR="008800EA" w:rsidRPr="005A1AA1" w:rsidRDefault="008800EA" w:rsidP="008800EA">
      <w:pPr>
        <w:spacing w:line="276" w:lineRule="auto"/>
        <w:ind w:right="-1"/>
        <w:rPr>
          <w:rFonts w:ascii="Arial Narrow" w:hAnsi="Arial Narrow"/>
        </w:rPr>
      </w:pPr>
      <w:r w:rsidRPr="005A1AA1">
        <w:rPr>
          <w:rFonts w:ascii="Arial Narrow" w:hAnsi="Arial Narrow"/>
        </w:rPr>
        <w:t>Le nom, les références et qualifications des sous-traitants sont joints à l’offre de l’Entreprise, qui peut présenter plusieurs sous-traitants pour une même qualification.</w:t>
      </w:r>
    </w:p>
    <w:p w14:paraId="3238CD8F" w14:textId="77777777" w:rsidR="008800EA" w:rsidRPr="005A1AA1" w:rsidRDefault="008800EA" w:rsidP="008800EA">
      <w:pPr>
        <w:spacing w:line="276" w:lineRule="auto"/>
        <w:ind w:right="-1"/>
        <w:rPr>
          <w:rFonts w:ascii="Arial Narrow" w:hAnsi="Arial Narrow"/>
          <w:b/>
        </w:rPr>
      </w:pPr>
      <w:r w:rsidRPr="005A1AA1">
        <w:rPr>
          <w:rFonts w:ascii="Arial Narrow" w:hAnsi="Arial Narrow"/>
          <w:b/>
        </w:rPr>
        <w:t>Il ne sera pas autorisé de sous-traitance de 2</w:t>
      </w:r>
      <w:r w:rsidRPr="005A1AA1">
        <w:rPr>
          <w:rFonts w:ascii="Arial Narrow" w:hAnsi="Arial Narrow"/>
          <w:b/>
          <w:vertAlign w:val="superscript"/>
        </w:rPr>
        <w:t>ème</w:t>
      </w:r>
      <w:r w:rsidRPr="005A1AA1">
        <w:rPr>
          <w:rFonts w:ascii="Arial Narrow" w:hAnsi="Arial Narrow"/>
          <w:b/>
        </w:rPr>
        <w:t xml:space="preserve"> rang, sauf pour des applications spécifiques faisant appel à des spécialités qui auront été préalablement référencées par l'Entreprise dans sa proposition.</w:t>
      </w:r>
    </w:p>
    <w:p w14:paraId="4832C4AF" w14:textId="77777777" w:rsidR="008800EA" w:rsidRPr="005A1AA1" w:rsidRDefault="008800EA" w:rsidP="008800EA">
      <w:pPr>
        <w:spacing w:line="276" w:lineRule="auto"/>
        <w:ind w:right="-1"/>
        <w:rPr>
          <w:rFonts w:ascii="Arial Narrow" w:hAnsi="Arial Narrow"/>
        </w:rPr>
      </w:pPr>
      <w:r w:rsidRPr="005A1AA1">
        <w:rPr>
          <w:rFonts w:ascii="Arial Narrow" w:hAnsi="Arial Narrow"/>
        </w:rPr>
        <w:lastRenderedPageBreak/>
        <w:t>Toutes les opérations concernant les travaux seront dirigées par un chef de chantier interne à l'entreprise.</w:t>
      </w:r>
    </w:p>
    <w:p w14:paraId="5EB05054" w14:textId="77777777" w:rsidR="008800EA" w:rsidRPr="005A1AA1" w:rsidRDefault="008800EA" w:rsidP="008800EA">
      <w:pPr>
        <w:spacing w:line="276" w:lineRule="auto"/>
        <w:ind w:right="-1"/>
        <w:rPr>
          <w:rFonts w:ascii="Arial Narrow" w:hAnsi="Arial Narrow"/>
        </w:rPr>
      </w:pPr>
      <w:r w:rsidRPr="005A1AA1">
        <w:rPr>
          <w:rFonts w:ascii="Arial Narrow" w:hAnsi="Arial Narrow"/>
        </w:rPr>
        <w:t>En conséquence, dès le début du chantier, l’Entreprise communiquera :</w:t>
      </w:r>
    </w:p>
    <w:p w14:paraId="2D068FCB" w14:textId="77777777" w:rsidR="008800EA" w:rsidRPr="005A1AA1" w:rsidRDefault="008800EA" w:rsidP="009F776D">
      <w:pPr>
        <w:pStyle w:val="Retraitcorpsdetexte"/>
        <w:numPr>
          <w:ilvl w:val="0"/>
          <w:numId w:val="57"/>
        </w:numPr>
        <w:tabs>
          <w:tab w:val="clear" w:pos="786"/>
          <w:tab w:val="num" w:pos="709"/>
        </w:tabs>
        <w:spacing w:line="276" w:lineRule="auto"/>
        <w:ind w:left="709" w:hanging="283"/>
        <w:jc w:val="both"/>
        <w:rPr>
          <w:rFonts w:ascii="Arial Narrow" w:hAnsi="Arial Narrow"/>
        </w:rPr>
      </w:pPr>
      <w:r w:rsidRPr="005A1AA1">
        <w:rPr>
          <w:rFonts w:ascii="Arial Narrow" w:hAnsi="Arial Narrow"/>
        </w:rPr>
        <w:t>Le nom de tous les agents susceptibles d’intervenir sur le site (prévoir une redondance en cas de maladie ou congés),</w:t>
      </w:r>
    </w:p>
    <w:p w14:paraId="6FC71A16" w14:textId="77777777" w:rsidR="008800EA" w:rsidRPr="005A1AA1" w:rsidRDefault="008800EA" w:rsidP="009F776D">
      <w:pPr>
        <w:pStyle w:val="Retraitcorpsdetexte"/>
        <w:numPr>
          <w:ilvl w:val="0"/>
          <w:numId w:val="57"/>
        </w:numPr>
        <w:tabs>
          <w:tab w:val="clear" w:pos="786"/>
          <w:tab w:val="num" w:pos="709"/>
        </w:tabs>
        <w:spacing w:line="276" w:lineRule="auto"/>
        <w:ind w:left="709" w:hanging="283"/>
        <w:jc w:val="both"/>
        <w:rPr>
          <w:rFonts w:ascii="Arial Narrow" w:hAnsi="Arial Narrow"/>
        </w:rPr>
      </w:pPr>
      <w:r w:rsidRPr="005A1AA1">
        <w:rPr>
          <w:rFonts w:ascii="Arial Narrow" w:hAnsi="Arial Narrow"/>
        </w:rPr>
        <w:t>Leur qualification,</w:t>
      </w:r>
    </w:p>
    <w:p w14:paraId="4440B8CD" w14:textId="77777777" w:rsidR="008800EA" w:rsidRPr="005A1AA1" w:rsidRDefault="008800EA" w:rsidP="009F776D">
      <w:pPr>
        <w:pStyle w:val="Retraitcorpsdetexte"/>
        <w:numPr>
          <w:ilvl w:val="0"/>
          <w:numId w:val="57"/>
        </w:numPr>
        <w:tabs>
          <w:tab w:val="clear" w:pos="786"/>
          <w:tab w:val="num" w:pos="709"/>
        </w:tabs>
        <w:spacing w:line="276" w:lineRule="auto"/>
        <w:ind w:left="709" w:hanging="283"/>
        <w:jc w:val="both"/>
        <w:rPr>
          <w:rFonts w:ascii="Arial Narrow" w:hAnsi="Arial Narrow"/>
        </w:rPr>
      </w:pPr>
      <w:r w:rsidRPr="005A1AA1">
        <w:rPr>
          <w:rFonts w:ascii="Arial Narrow" w:hAnsi="Arial Narrow"/>
        </w:rPr>
        <w:t>Un extrait de leur contrat de travail.</w:t>
      </w:r>
    </w:p>
    <w:p w14:paraId="01FE5F3A" w14:textId="77777777" w:rsidR="008800EA" w:rsidRPr="005A1AA1" w:rsidRDefault="008800EA" w:rsidP="008800EA">
      <w:pPr>
        <w:spacing w:line="276" w:lineRule="auto"/>
        <w:ind w:right="-1"/>
        <w:rPr>
          <w:rFonts w:ascii="Arial Narrow" w:hAnsi="Arial Narrow"/>
        </w:rPr>
      </w:pPr>
    </w:p>
    <w:p w14:paraId="1697E3E1" w14:textId="77777777" w:rsidR="008800EA" w:rsidRPr="005A1AA1" w:rsidRDefault="008800EA" w:rsidP="008800EA">
      <w:pPr>
        <w:spacing w:line="276" w:lineRule="auto"/>
        <w:ind w:right="-1"/>
        <w:rPr>
          <w:rFonts w:ascii="Arial Narrow" w:hAnsi="Arial Narrow"/>
        </w:rPr>
      </w:pPr>
      <w:r w:rsidRPr="005A1AA1">
        <w:rPr>
          <w:rFonts w:ascii="Arial Narrow" w:hAnsi="Arial Narrow"/>
        </w:rPr>
        <w:t>Le marché pourra être résilié si ce document n’est pas joint.</w:t>
      </w:r>
    </w:p>
    <w:p w14:paraId="5C0DDDDE" w14:textId="77777777" w:rsidR="008800EA" w:rsidRPr="005A1AA1" w:rsidRDefault="008800EA" w:rsidP="008800EA">
      <w:pPr>
        <w:spacing w:line="276" w:lineRule="auto"/>
        <w:ind w:right="-1"/>
        <w:rPr>
          <w:rFonts w:ascii="Arial Narrow" w:hAnsi="Arial Narrow"/>
        </w:rPr>
      </w:pPr>
      <w:r w:rsidRPr="005A1AA1">
        <w:rPr>
          <w:rFonts w:ascii="Arial Narrow" w:hAnsi="Arial Narrow"/>
        </w:rPr>
        <w:t>Toute infraction donnera lieu immédiatement à l’exclusion du personnel non agréé et à l’application des pénalités pour :</w:t>
      </w:r>
    </w:p>
    <w:p w14:paraId="1B058829" w14:textId="77777777" w:rsidR="008800EA" w:rsidRPr="005A1AA1" w:rsidRDefault="008800EA" w:rsidP="009F776D">
      <w:pPr>
        <w:pStyle w:val="Retraitcorpsdetexte"/>
        <w:numPr>
          <w:ilvl w:val="0"/>
          <w:numId w:val="57"/>
        </w:numPr>
        <w:tabs>
          <w:tab w:val="clear" w:pos="786"/>
          <w:tab w:val="num" w:pos="709"/>
        </w:tabs>
        <w:spacing w:line="276" w:lineRule="auto"/>
        <w:ind w:left="709" w:hanging="283"/>
        <w:jc w:val="both"/>
        <w:rPr>
          <w:rFonts w:ascii="Arial Narrow" w:hAnsi="Arial Narrow"/>
        </w:rPr>
      </w:pPr>
      <w:r w:rsidRPr="005A1AA1">
        <w:rPr>
          <w:rFonts w:ascii="Arial Narrow" w:hAnsi="Arial Narrow"/>
        </w:rPr>
        <w:t>Non-respect des clauses du Marché,</w:t>
      </w:r>
    </w:p>
    <w:p w14:paraId="3E453FB2" w14:textId="77777777" w:rsidR="008800EA" w:rsidRPr="005A1AA1" w:rsidRDefault="008800EA" w:rsidP="009F776D">
      <w:pPr>
        <w:pStyle w:val="Retraitcorpsdetexte"/>
        <w:numPr>
          <w:ilvl w:val="0"/>
          <w:numId w:val="57"/>
        </w:numPr>
        <w:tabs>
          <w:tab w:val="clear" w:pos="786"/>
          <w:tab w:val="num" w:pos="709"/>
        </w:tabs>
        <w:spacing w:line="276" w:lineRule="auto"/>
        <w:ind w:left="709" w:hanging="283"/>
        <w:jc w:val="both"/>
        <w:rPr>
          <w:rFonts w:ascii="Arial Narrow" w:hAnsi="Arial Narrow"/>
        </w:rPr>
      </w:pPr>
      <w:r w:rsidRPr="005A1AA1">
        <w:rPr>
          <w:rFonts w:ascii="Arial Narrow" w:hAnsi="Arial Narrow"/>
        </w:rPr>
        <w:t>Retard à l’exécution, du fait de la désorganisation entraînée par la faute de l’Entreprise incriminée.</w:t>
      </w:r>
    </w:p>
    <w:p w14:paraId="01A96F5A" w14:textId="77777777" w:rsidR="008800EA" w:rsidRPr="005A1AA1" w:rsidRDefault="008800EA" w:rsidP="008800EA">
      <w:pPr>
        <w:pStyle w:val="Titre2"/>
        <w:spacing w:line="276" w:lineRule="auto"/>
        <w:ind w:right="-1"/>
        <w:rPr>
          <w:rFonts w:ascii="Arial Narrow" w:hAnsi="Arial Narrow"/>
          <w:bCs/>
          <w:sz w:val="24"/>
          <w:szCs w:val="24"/>
        </w:rPr>
      </w:pPr>
      <w:r w:rsidRPr="005A1AA1">
        <w:rPr>
          <w:rFonts w:ascii="Arial Narrow" w:hAnsi="Arial Narrow"/>
          <w:bCs/>
          <w:sz w:val="24"/>
          <w:szCs w:val="24"/>
        </w:rPr>
        <w:tab/>
      </w:r>
      <w:bookmarkStart w:id="105" w:name="_Toc72245805"/>
      <w:r w:rsidRPr="005A1AA1">
        <w:rPr>
          <w:rFonts w:ascii="Arial Narrow" w:hAnsi="Arial Narrow"/>
          <w:bCs/>
          <w:sz w:val="24"/>
          <w:szCs w:val="24"/>
        </w:rPr>
        <w:t>1.3.5. Connaissance du site</w:t>
      </w:r>
      <w:bookmarkEnd w:id="105"/>
    </w:p>
    <w:p w14:paraId="5C218172" w14:textId="77777777" w:rsidR="008800EA" w:rsidRPr="003C04A9" w:rsidRDefault="008800EA" w:rsidP="008800EA">
      <w:pPr>
        <w:pStyle w:val="Retraitcorpsdetexte"/>
        <w:spacing w:line="276" w:lineRule="auto"/>
        <w:ind w:left="0"/>
        <w:rPr>
          <w:rFonts w:ascii="Arial Narrow" w:hAnsi="Arial Narrow"/>
        </w:rPr>
      </w:pPr>
      <w:r w:rsidRPr="005A1AA1">
        <w:rPr>
          <w:rFonts w:ascii="Arial Narrow" w:hAnsi="Arial Narrow"/>
        </w:rPr>
        <w:t>L’Entreprise doit impérativement visiter le site avant remise de son offre, et ne peut plus prétendre à des plus-values pour toutes sous-estimations de s</w:t>
      </w:r>
      <w:bookmarkStart w:id="106" w:name="_Toc72245806"/>
      <w:r>
        <w:rPr>
          <w:rFonts w:ascii="Arial Narrow" w:hAnsi="Arial Narrow"/>
        </w:rPr>
        <w:t>a part des ouvrages à réaliser.</w:t>
      </w:r>
    </w:p>
    <w:p w14:paraId="0C6FE3A3" w14:textId="77777777" w:rsidR="008800EA" w:rsidRPr="005A1AA1" w:rsidRDefault="008800EA" w:rsidP="008800EA">
      <w:pPr>
        <w:pStyle w:val="Titre2"/>
        <w:spacing w:line="276" w:lineRule="auto"/>
        <w:ind w:right="-1"/>
        <w:rPr>
          <w:rFonts w:ascii="Arial Narrow" w:hAnsi="Arial Narrow"/>
          <w:bCs/>
          <w:sz w:val="24"/>
          <w:szCs w:val="24"/>
        </w:rPr>
      </w:pPr>
      <w:r w:rsidRPr="005A1AA1">
        <w:rPr>
          <w:rFonts w:ascii="Arial Narrow" w:hAnsi="Arial Narrow"/>
          <w:bCs/>
          <w:sz w:val="24"/>
          <w:szCs w:val="24"/>
        </w:rPr>
        <w:t>1.3.6. Responsabilité de l’entreprise</w:t>
      </w:r>
      <w:bookmarkEnd w:id="106"/>
    </w:p>
    <w:p w14:paraId="3B7C8E66" w14:textId="77777777" w:rsidR="008800EA" w:rsidRPr="005A1AA1" w:rsidRDefault="008800EA" w:rsidP="008800EA">
      <w:pPr>
        <w:pStyle w:val="Retraitcorpsdetexte"/>
        <w:spacing w:line="276" w:lineRule="auto"/>
        <w:ind w:left="0"/>
        <w:rPr>
          <w:rFonts w:ascii="Arial Narrow" w:hAnsi="Arial Narrow"/>
        </w:rPr>
      </w:pPr>
      <w:r w:rsidRPr="005A1AA1">
        <w:rPr>
          <w:rFonts w:ascii="Arial Narrow" w:hAnsi="Arial Narrow"/>
        </w:rPr>
        <w:t>L’Entreprise est entièrement responsable des installations qu’elle réalise en termes de fiabilité, durabilité, tenue des performances imposées, et limitation des niveaux sonores.</w:t>
      </w:r>
    </w:p>
    <w:p w14:paraId="346FC303" w14:textId="77777777" w:rsidR="008800EA" w:rsidRPr="005A1AA1" w:rsidRDefault="008800EA" w:rsidP="008800EA">
      <w:pPr>
        <w:spacing w:line="276" w:lineRule="auto"/>
        <w:ind w:right="-1"/>
        <w:rPr>
          <w:rFonts w:ascii="Arial Narrow" w:hAnsi="Arial Narrow"/>
        </w:rPr>
      </w:pPr>
      <w:r w:rsidRPr="005A1AA1">
        <w:rPr>
          <w:rFonts w:ascii="Arial Narrow" w:hAnsi="Arial Narrow"/>
        </w:rPr>
        <w:t>En conséquence, elle doit communiquer, en pièce annexe à son offre, toutes les erreurs ou omissions qu’elle aurait pu relever dans le dossier de consultation comprenant les pièces écrites et plans, ou toutes les améliorations qu’elle estime nécessaires par rapport aux minimums imposés pour satisfaire aux exigences ci-dessus.</w:t>
      </w:r>
    </w:p>
    <w:p w14:paraId="3E990968" w14:textId="77777777" w:rsidR="008800EA" w:rsidRPr="005A1AA1" w:rsidRDefault="008800EA" w:rsidP="008800EA">
      <w:pPr>
        <w:spacing w:line="276" w:lineRule="auto"/>
        <w:ind w:right="-1"/>
        <w:rPr>
          <w:rFonts w:ascii="Arial Narrow" w:hAnsi="Arial Narrow"/>
        </w:rPr>
      </w:pPr>
      <w:r w:rsidRPr="005A1AA1">
        <w:rPr>
          <w:rFonts w:ascii="Arial Narrow" w:hAnsi="Arial Narrow"/>
        </w:rPr>
        <w:t>L'acceptation, par le Maître d'Ouvrage, du projet présenté ainsi que de tous les calculs et dessins graphiques s'y rattachant ne diminue en rien la responsabilité de l'Entreprise.</w:t>
      </w:r>
    </w:p>
    <w:p w14:paraId="100AA0EB" w14:textId="77777777" w:rsidR="008800EA" w:rsidRPr="005A1AA1" w:rsidRDefault="008800EA" w:rsidP="008800EA">
      <w:pPr>
        <w:spacing w:line="276" w:lineRule="auto"/>
        <w:ind w:right="-1"/>
        <w:rPr>
          <w:rFonts w:ascii="Arial Narrow" w:hAnsi="Arial Narrow"/>
        </w:rPr>
      </w:pPr>
      <w:r w:rsidRPr="005A1AA1">
        <w:rPr>
          <w:rFonts w:ascii="Arial Narrow" w:hAnsi="Arial Narrow"/>
        </w:rPr>
        <w:t>Il appartient à celle-ci d'établir son étude pour que les prix unitaires et le prix global qu'elle indiquera soient calculés en tenant compte des dispositifs, longueurs de canalisations, sections de câbles, caractéristiques du matériel, de difficultés d'exécution, et impératifs du Maître de l'Ouvrage, etc.</w:t>
      </w:r>
    </w:p>
    <w:p w14:paraId="02CC0B73" w14:textId="77777777" w:rsidR="008800EA" w:rsidRPr="005A1AA1" w:rsidRDefault="008800EA" w:rsidP="008800EA">
      <w:pPr>
        <w:spacing w:line="276" w:lineRule="auto"/>
        <w:ind w:right="-1"/>
        <w:rPr>
          <w:rFonts w:ascii="Arial Narrow" w:hAnsi="Arial Narrow"/>
        </w:rPr>
      </w:pPr>
      <w:r w:rsidRPr="005A1AA1">
        <w:rPr>
          <w:rFonts w:ascii="Arial Narrow" w:hAnsi="Arial Narrow"/>
        </w:rPr>
        <w:t>En toutes circonstances, l'Entreprise demeure seule responsable de tous dommages ou accidents causés à des tiers lors ou par suite de l'exécution de travaux résultant soit de son propre fait, soit de son personnel, soit de ses sous-traitants.</w:t>
      </w:r>
    </w:p>
    <w:p w14:paraId="68DFF778" w14:textId="77777777" w:rsidR="008800EA" w:rsidRPr="005A1AA1" w:rsidRDefault="008800EA" w:rsidP="008800EA">
      <w:pPr>
        <w:pStyle w:val="Titre2"/>
        <w:spacing w:line="276" w:lineRule="auto"/>
        <w:ind w:right="-1"/>
        <w:rPr>
          <w:rFonts w:ascii="Arial Narrow" w:hAnsi="Arial Narrow"/>
          <w:bCs/>
          <w:sz w:val="24"/>
          <w:szCs w:val="24"/>
        </w:rPr>
      </w:pPr>
      <w:r w:rsidRPr="005A1AA1">
        <w:rPr>
          <w:rFonts w:ascii="Arial Narrow" w:hAnsi="Arial Narrow"/>
          <w:bCs/>
          <w:sz w:val="24"/>
          <w:szCs w:val="24"/>
        </w:rPr>
        <w:tab/>
      </w:r>
      <w:bookmarkStart w:id="107" w:name="_Toc72245807"/>
      <w:r w:rsidRPr="005A1AA1">
        <w:rPr>
          <w:rFonts w:ascii="Arial Narrow" w:hAnsi="Arial Narrow"/>
          <w:bCs/>
          <w:sz w:val="24"/>
          <w:szCs w:val="24"/>
        </w:rPr>
        <w:t>1.3.7. Matériels – Matériaux réglementaires - Brevets</w:t>
      </w:r>
      <w:bookmarkEnd w:id="107"/>
    </w:p>
    <w:p w14:paraId="73259561" w14:textId="77777777" w:rsidR="008800EA" w:rsidRPr="005A1AA1" w:rsidRDefault="008800EA" w:rsidP="008800EA">
      <w:pPr>
        <w:spacing w:line="276" w:lineRule="auto"/>
        <w:ind w:right="-1"/>
        <w:rPr>
          <w:rFonts w:ascii="Arial Narrow" w:hAnsi="Arial Narrow"/>
        </w:rPr>
      </w:pPr>
      <w:r w:rsidRPr="005A1AA1">
        <w:rPr>
          <w:rFonts w:ascii="Arial Narrow" w:hAnsi="Arial Narrow"/>
        </w:rPr>
        <w:t>Tout le matériel à installer devra être conforme aux normes et spécifications techniques citées plus haut. L’entreprise titulaire du présent lot devra tenir compte des conditions d’environnement du site du projet.</w:t>
      </w:r>
    </w:p>
    <w:p w14:paraId="03E09278" w14:textId="77777777" w:rsidR="008800EA" w:rsidRPr="005A1AA1" w:rsidRDefault="008800EA" w:rsidP="008800EA">
      <w:pPr>
        <w:spacing w:line="276" w:lineRule="auto"/>
        <w:ind w:right="-1"/>
        <w:rPr>
          <w:rFonts w:ascii="Arial Narrow" w:hAnsi="Arial Narrow"/>
        </w:rPr>
      </w:pPr>
      <w:r w:rsidRPr="005A1AA1">
        <w:rPr>
          <w:rFonts w:ascii="Arial Narrow" w:hAnsi="Arial Narrow"/>
        </w:rPr>
        <w:t>L’Entrepreneur aura obligation d’imposer à ses fournisseurs de matériel d’équipement, outre la conformité aux réglementations, un matériel spécialement traité pour tenir durablement aux conditions du site.</w:t>
      </w:r>
    </w:p>
    <w:p w14:paraId="595FAC2E" w14:textId="77777777" w:rsidR="008800EA" w:rsidRPr="005A1AA1" w:rsidRDefault="008800EA" w:rsidP="008800EA">
      <w:pPr>
        <w:pStyle w:val="Retraitcorpsdetexte"/>
        <w:spacing w:line="276" w:lineRule="auto"/>
        <w:ind w:left="0"/>
        <w:rPr>
          <w:rFonts w:ascii="Arial Narrow" w:hAnsi="Arial Narrow"/>
        </w:rPr>
      </w:pPr>
    </w:p>
    <w:p w14:paraId="465D4F74" w14:textId="77777777" w:rsidR="008800EA" w:rsidRPr="005A1AA1" w:rsidRDefault="008800EA" w:rsidP="008800EA">
      <w:pPr>
        <w:spacing w:line="276" w:lineRule="auto"/>
        <w:ind w:right="-1"/>
        <w:rPr>
          <w:rFonts w:ascii="Arial Narrow" w:hAnsi="Arial Narrow"/>
        </w:rPr>
      </w:pPr>
      <w:r w:rsidRPr="005A1AA1">
        <w:rPr>
          <w:rFonts w:ascii="Arial Narrow" w:hAnsi="Arial Narrow"/>
        </w:rPr>
        <w:t>Ex : Tropicalisation des bobinages et des câbles, traitement anti-termites pour les câbles, tension d’isolement supérieure pour les supports en ambiance trop humide, etc.</w:t>
      </w:r>
    </w:p>
    <w:p w14:paraId="04BE00D1" w14:textId="77777777" w:rsidR="008800EA" w:rsidRPr="005A1AA1" w:rsidRDefault="008800EA" w:rsidP="008800EA">
      <w:pPr>
        <w:spacing w:line="276" w:lineRule="auto"/>
        <w:ind w:right="-1"/>
        <w:rPr>
          <w:rFonts w:ascii="Arial Narrow" w:hAnsi="Arial Narrow"/>
        </w:rPr>
      </w:pPr>
      <w:r w:rsidRPr="005A1AA1">
        <w:rPr>
          <w:rFonts w:ascii="Arial Narrow" w:hAnsi="Arial Narrow"/>
        </w:rPr>
        <w:t xml:space="preserve">Les dispositions ou appareils brevetés qui seront employés par l’entreprise n’engageront que sa seule responsabilité tant vis-à-vis des tiers que vis-à-vis du Maître d’œuvre, pour tout préjudice qui pourrait être causé dans l’exécution ou la </w:t>
      </w:r>
      <w:r w:rsidRPr="005A1AA1">
        <w:rPr>
          <w:rFonts w:ascii="Arial Narrow" w:hAnsi="Arial Narrow"/>
        </w:rPr>
        <w:lastRenderedPageBreak/>
        <w:t>jouissance des installations, pour les poursuites dont l’entreprise pourrait faire l’objet du fait de l’emploi abusif de dispositions ou appareils brevetés.</w:t>
      </w:r>
    </w:p>
    <w:p w14:paraId="08320614" w14:textId="77777777" w:rsidR="008800EA" w:rsidRPr="005A1AA1" w:rsidRDefault="008800EA" w:rsidP="008800EA">
      <w:pPr>
        <w:pStyle w:val="Titre1"/>
        <w:spacing w:line="276" w:lineRule="auto"/>
        <w:rPr>
          <w:rFonts w:ascii="Arial Narrow" w:hAnsi="Arial Narrow"/>
          <w:bCs/>
          <w:i/>
          <w:color w:val="auto"/>
          <w:sz w:val="24"/>
          <w:szCs w:val="24"/>
        </w:rPr>
      </w:pPr>
      <w:bookmarkStart w:id="108" w:name="_Toc72245808"/>
      <w:r w:rsidRPr="005A1AA1">
        <w:rPr>
          <w:rFonts w:ascii="Arial Narrow" w:hAnsi="Arial Narrow"/>
          <w:bCs/>
          <w:i/>
          <w:color w:val="auto"/>
          <w:sz w:val="24"/>
          <w:szCs w:val="24"/>
        </w:rPr>
        <w:t>II - PROGRAMME DES TRAVAUX</w:t>
      </w:r>
      <w:bookmarkEnd w:id="108"/>
    </w:p>
    <w:p w14:paraId="021FF0EE" w14:textId="77777777" w:rsidR="008800EA" w:rsidRPr="005A1AA1" w:rsidRDefault="008800EA" w:rsidP="008800EA">
      <w:pPr>
        <w:pStyle w:val="Titre1"/>
        <w:spacing w:line="276" w:lineRule="auto"/>
        <w:rPr>
          <w:rFonts w:ascii="Arial Narrow" w:hAnsi="Arial Narrow"/>
          <w:bCs/>
          <w:i/>
          <w:color w:val="auto"/>
          <w:sz w:val="24"/>
          <w:szCs w:val="24"/>
        </w:rPr>
      </w:pPr>
      <w:bookmarkStart w:id="109" w:name="_Toc72245809"/>
      <w:r w:rsidRPr="005A1AA1">
        <w:rPr>
          <w:rFonts w:ascii="Arial Narrow" w:hAnsi="Arial Narrow"/>
          <w:bCs/>
          <w:i/>
          <w:color w:val="auto"/>
          <w:sz w:val="24"/>
          <w:szCs w:val="24"/>
        </w:rPr>
        <w:t>2.1.  ORGANISATION DU CHANTIER</w:t>
      </w:r>
      <w:bookmarkEnd w:id="109"/>
      <w:r w:rsidRPr="005A1AA1">
        <w:rPr>
          <w:rFonts w:ascii="Arial Narrow" w:hAnsi="Arial Narrow"/>
          <w:bCs/>
          <w:i/>
          <w:color w:val="auto"/>
          <w:sz w:val="24"/>
          <w:szCs w:val="24"/>
        </w:rPr>
        <w:tab/>
      </w:r>
      <w:r w:rsidRPr="005A1AA1">
        <w:rPr>
          <w:rFonts w:ascii="Arial Narrow" w:hAnsi="Arial Narrow"/>
          <w:bCs/>
          <w:i/>
          <w:color w:val="auto"/>
          <w:sz w:val="24"/>
          <w:szCs w:val="24"/>
        </w:rPr>
        <w:tab/>
      </w:r>
    </w:p>
    <w:p w14:paraId="1E6A8EC3" w14:textId="77777777" w:rsidR="008800EA" w:rsidRPr="005A1AA1" w:rsidRDefault="008800EA" w:rsidP="008800EA">
      <w:pPr>
        <w:pStyle w:val="Titre2"/>
        <w:spacing w:line="276" w:lineRule="auto"/>
        <w:ind w:right="-1"/>
        <w:rPr>
          <w:rFonts w:ascii="Arial Narrow" w:hAnsi="Arial Narrow"/>
          <w:bCs/>
          <w:sz w:val="24"/>
          <w:szCs w:val="24"/>
        </w:rPr>
      </w:pPr>
      <w:r w:rsidRPr="005A1AA1">
        <w:rPr>
          <w:rFonts w:ascii="Arial Narrow" w:hAnsi="Arial Narrow"/>
          <w:bCs/>
          <w:sz w:val="24"/>
          <w:szCs w:val="24"/>
        </w:rPr>
        <w:tab/>
      </w:r>
      <w:bookmarkStart w:id="110" w:name="_Toc72245810"/>
      <w:r w:rsidRPr="005A1AA1">
        <w:rPr>
          <w:rFonts w:ascii="Arial Narrow" w:hAnsi="Arial Narrow"/>
          <w:bCs/>
          <w:sz w:val="24"/>
          <w:szCs w:val="24"/>
        </w:rPr>
        <w:t>2.1.1. Installations de chantier</w:t>
      </w:r>
      <w:bookmarkEnd w:id="110"/>
    </w:p>
    <w:p w14:paraId="78F3A070" w14:textId="77777777" w:rsidR="008800EA" w:rsidRPr="005A1AA1" w:rsidRDefault="008800EA" w:rsidP="008800EA">
      <w:pPr>
        <w:pStyle w:val="Retraitcorpsdetexte"/>
        <w:spacing w:line="276" w:lineRule="auto"/>
        <w:ind w:left="0"/>
        <w:rPr>
          <w:rFonts w:ascii="Arial Narrow" w:hAnsi="Arial Narrow"/>
        </w:rPr>
      </w:pPr>
      <w:r w:rsidRPr="005A1AA1">
        <w:rPr>
          <w:rFonts w:ascii="Arial Narrow" w:hAnsi="Arial Narrow"/>
        </w:rPr>
        <w:t>Les installations de chantier (cantonnement, sanitaires, locaux de stockage des matériaux, etc.) ne font pas l'objet d'une rémunération spéciale, l'Entreprise étant réputée avoir établi en conséquence les prix de sa proposition, après avoir visité les lieux et s’être rendu compte par elle-même des possibilités du site (Voir Article 1.3.5. Connaissance du site).</w:t>
      </w:r>
    </w:p>
    <w:p w14:paraId="355ED21D" w14:textId="77777777" w:rsidR="008800EA" w:rsidRPr="005A1AA1" w:rsidRDefault="008800EA" w:rsidP="008800EA">
      <w:pPr>
        <w:spacing w:line="276" w:lineRule="auto"/>
        <w:ind w:right="-1"/>
        <w:rPr>
          <w:rFonts w:ascii="Arial Narrow" w:hAnsi="Arial Narrow"/>
        </w:rPr>
      </w:pPr>
      <w:r w:rsidRPr="005A1AA1">
        <w:rPr>
          <w:rFonts w:ascii="Arial Narrow" w:hAnsi="Arial Narrow"/>
        </w:rPr>
        <w:t>Il est bien précisé que le terme "installations de chantier" couvre tous les besoins généraux et particuliers à l'entreprise et ses sous-traitants pour mener à bien leurs travaux, dans le respect des instructions qui leur seront données sur place par la Maîtrise d’Œuvre au fur et à mesure du déroulement du chantier.</w:t>
      </w:r>
    </w:p>
    <w:p w14:paraId="11AF6BE5" w14:textId="77777777" w:rsidR="008800EA" w:rsidRPr="005A1AA1" w:rsidRDefault="008800EA" w:rsidP="008800EA">
      <w:pPr>
        <w:spacing w:line="276" w:lineRule="auto"/>
        <w:ind w:right="-1"/>
        <w:rPr>
          <w:rFonts w:ascii="Arial Narrow" w:hAnsi="Arial Narrow"/>
        </w:rPr>
      </w:pPr>
      <w:r w:rsidRPr="005A1AA1">
        <w:rPr>
          <w:rFonts w:ascii="Arial Narrow" w:hAnsi="Arial Narrow"/>
        </w:rPr>
        <w:t>Le Maître d’Ouvrage peut imposer des heures précises d’utilisation de l’accès au chantier, qui devra être maintenu en parfait état de propreté permanent par l’Entreprise, par tous moyens adaptés.</w:t>
      </w:r>
    </w:p>
    <w:p w14:paraId="11CADD00" w14:textId="77777777" w:rsidR="008800EA" w:rsidRPr="005A1AA1" w:rsidRDefault="008800EA" w:rsidP="008800EA">
      <w:pPr>
        <w:pStyle w:val="Titre2"/>
        <w:spacing w:line="276" w:lineRule="auto"/>
        <w:ind w:right="-1"/>
        <w:rPr>
          <w:rFonts w:ascii="Arial Narrow" w:hAnsi="Arial Narrow"/>
          <w:bCs/>
          <w:sz w:val="24"/>
          <w:szCs w:val="24"/>
        </w:rPr>
      </w:pPr>
      <w:r w:rsidRPr="005A1AA1">
        <w:rPr>
          <w:rFonts w:ascii="Arial Narrow" w:hAnsi="Arial Narrow"/>
          <w:bCs/>
          <w:sz w:val="24"/>
          <w:szCs w:val="24"/>
        </w:rPr>
        <w:tab/>
      </w:r>
      <w:bookmarkStart w:id="111" w:name="_Toc72245811"/>
      <w:r w:rsidRPr="005A1AA1">
        <w:rPr>
          <w:rFonts w:ascii="Arial Narrow" w:hAnsi="Arial Narrow"/>
          <w:bCs/>
          <w:sz w:val="24"/>
          <w:szCs w:val="24"/>
        </w:rPr>
        <w:t>2.1.2. Réception des supports et des ouvrages préparatoires</w:t>
      </w:r>
      <w:bookmarkEnd w:id="111"/>
    </w:p>
    <w:p w14:paraId="2E8D144E" w14:textId="77777777" w:rsidR="008800EA" w:rsidRPr="005A1AA1" w:rsidRDefault="008800EA" w:rsidP="008800EA">
      <w:pPr>
        <w:spacing w:line="276" w:lineRule="auto"/>
        <w:ind w:right="-1"/>
        <w:rPr>
          <w:rFonts w:ascii="Arial Narrow" w:hAnsi="Arial Narrow"/>
        </w:rPr>
      </w:pPr>
      <w:r w:rsidRPr="005A1AA1">
        <w:rPr>
          <w:rFonts w:ascii="Arial Narrow" w:hAnsi="Arial Narrow"/>
        </w:rPr>
        <w:t>Le Titulaire du présent lot réceptionnera, contradictoirement avec les Titulaires des autres lots et, en règle générale avec tous les lots ayant à fournir un support pour le présent lot, l'ensemble des travaux préparatoires, les plans de pose des matériels et les réservations destinées à recevoir ses équipements.</w:t>
      </w:r>
    </w:p>
    <w:p w14:paraId="7550BCDD" w14:textId="77777777" w:rsidR="008800EA" w:rsidRPr="005A1AA1" w:rsidRDefault="008800EA" w:rsidP="008800EA">
      <w:pPr>
        <w:spacing w:line="276" w:lineRule="auto"/>
        <w:ind w:right="-1"/>
        <w:rPr>
          <w:rFonts w:ascii="Arial Narrow" w:hAnsi="Arial Narrow"/>
        </w:rPr>
      </w:pPr>
      <w:r w:rsidRPr="005A1AA1">
        <w:rPr>
          <w:rFonts w:ascii="Arial Narrow" w:hAnsi="Arial Narrow"/>
        </w:rPr>
        <w:t xml:space="preserve">Le Titulaire du présent lot, après avoir communiqué au lot « Gros Œuvre » la position et les dimensions précises des ouvertures à réaliser dans les ouvrages en béton et en maçonnerie, doit réceptionner les percements réalisés en vérifiant leur positionnement et dimensions réels.  </w:t>
      </w:r>
    </w:p>
    <w:p w14:paraId="356A63E5" w14:textId="77777777" w:rsidR="008800EA" w:rsidRPr="005A1AA1" w:rsidRDefault="008800EA" w:rsidP="008800EA">
      <w:pPr>
        <w:spacing w:line="276" w:lineRule="auto"/>
        <w:ind w:right="-1"/>
        <w:rPr>
          <w:rFonts w:ascii="Arial Narrow" w:hAnsi="Arial Narrow"/>
        </w:rPr>
      </w:pPr>
      <w:r w:rsidRPr="005A1AA1">
        <w:rPr>
          <w:rFonts w:ascii="Arial Narrow" w:hAnsi="Arial Narrow"/>
        </w:rPr>
        <w:t>Une fois ces réceptions d’ouvrages préparatoires prononcées et les corrections éventuelles apportées, l'Entreprise fera assurer, à ses frais, le maintien en bon état des ouvrages mis à sa disposition et ne pourra plus prétendre à des malfaçons d'autres corps d'état pour justifier la mauvaise exécution de ses ouvrages.</w:t>
      </w:r>
    </w:p>
    <w:p w14:paraId="4D871A89" w14:textId="77777777" w:rsidR="008800EA" w:rsidRPr="005A1AA1" w:rsidRDefault="008800EA" w:rsidP="008800EA">
      <w:pPr>
        <w:spacing w:line="276" w:lineRule="auto"/>
        <w:rPr>
          <w:rFonts w:ascii="Arial Narrow" w:hAnsi="Arial Narrow"/>
        </w:rPr>
      </w:pPr>
    </w:p>
    <w:p w14:paraId="5311EB83" w14:textId="77777777" w:rsidR="008800EA" w:rsidRPr="005A1AA1" w:rsidRDefault="008800EA" w:rsidP="008800EA">
      <w:pPr>
        <w:pStyle w:val="Titre2"/>
        <w:spacing w:line="276" w:lineRule="auto"/>
        <w:ind w:right="-1"/>
        <w:rPr>
          <w:rFonts w:ascii="Arial Narrow" w:hAnsi="Arial Narrow"/>
          <w:bCs/>
          <w:sz w:val="24"/>
          <w:szCs w:val="24"/>
        </w:rPr>
      </w:pPr>
      <w:r w:rsidRPr="005A1AA1">
        <w:rPr>
          <w:rFonts w:ascii="Arial Narrow" w:hAnsi="Arial Narrow"/>
          <w:bCs/>
          <w:sz w:val="24"/>
          <w:szCs w:val="24"/>
        </w:rPr>
        <w:tab/>
      </w:r>
      <w:bookmarkStart w:id="112" w:name="_Toc72245812"/>
      <w:r w:rsidRPr="005A1AA1">
        <w:rPr>
          <w:rFonts w:ascii="Arial Narrow" w:hAnsi="Arial Narrow"/>
          <w:bCs/>
          <w:sz w:val="24"/>
          <w:szCs w:val="24"/>
        </w:rPr>
        <w:t>2.1.3. Limites des prestations</w:t>
      </w:r>
      <w:bookmarkEnd w:id="112"/>
    </w:p>
    <w:p w14:paraId="7184D016" w14:textId="77777777" w:rsidR="008800EA" w:rsidRPr="005A1AA1" w:rsidRDefault="008800EA" w:rsidP="008800EA">
      <w:pPr>
        <w:spacing w:line="276" w:lineRule="auto"/>
        <w:rPr>
          <w:rFonts w:ascii="Arial Narrow" w:hAnsi="Arial Narrow"/>
          <w:u w:val="single"/>
        </w:rPr>
      </w:pPr>
      <w:r w:rsidRPr="005A1AA1">
        <w:rPr>
          <w:rFonts w:ascii="Arial Narrow" w:hAnsi="Arial Narrow"/>
          <w:u w:val="single"/>
        </w:rPr>
        <w:t>Avec le lot climatisation</w:t>
      </w:r>
    </w:p>
    <w:p w14:paraId="0F2FD17C" w14:textId="77777777" w:rsidR="008800EA" w:rsidRPr="005A1AA1" w:rsidRDefault="008800EA" w:rsidP="008800EA">
      <w:pPr>
        <w:spacing w:line="276" w:lineRule="auto"/>
        <w:ind w:right="-1"/>
        <w:rPr>
          <w:rFonts w:ascii="Arial Narrow" w:hAnsi="Arial Narrow"/>
        </w:rPr>
      </w:pPr>
      <w:r w:rsidRPr="005A1AA1">
        <w:rPr>
          <w:rFonts w:ascii="Arial Narrow" w:hAnsi="Arial Narrow"/>
        </w:rPr>
        <w:t>Le titulaire du présent lot devra les alimentations en attente à proximité des équipements ou tableaux à raccorder.</w:t>
      </w:r>
    </w:p>
    <w:p w14:paraId="38842E55" w14:textId="77777777" w:rsidR="008800EA" w:rsidRPr="005A1AA1" w:rsidRDefault="008800EA" w:rsidP="008800EA">
      <w:pPr>
        <w:spacing w:line="276" w:lineRule="auto"/>
        <w:ind w:right="-1"/>
        <w:rPr>
          <w:rFonts w:ascii="Arial Narrow" w:hAnsi="Arial Narrow"/>
        </w:rPr>
      </w:pPr>
      <w:r w:rsidRPr="005A1AA1">
        <w:rPr>
          <w:rFonts w:ascii="Arial Narrow" w:hAnsi="Arial Narrow"/>
        </w:rPr>
        <w:t>Le titulaire du lot climatisation se chargera des raccordements des alimentations laissées en attente par le lot électricité et de la fourniture et pose des tableaux électriques spécifiques à son lot.</w:t>
      </w:r>
    </w:p>
    <w:p w14:paraId="41F233C4" w14:textId="77777777" w:rsidR="008800EA" w:rsidRPr="005A1AA1" w:rsidRDefault="008800EA" w:rsidP="008800EA">
      <w:pPr>
        <w:spacing w:line="276" w:lineRule="auto"/>
        <w:rPr>
          <w:rFonts w:ascii="Arial Narrow" w:hAnsi="Arial Narrow"/>
          <w:u w:val="single"/>
        </w:rPr>
      </w:pPr>
      <w:r w:rsidRPr="005A1AA1">
        <w:rPr>
          <w:rFonts w:ascii="Arial Narrow" w:hAnsi="Arial Narrow"/>
          <w:u w:val="single"/>
        </w:rPr>
        <w:t xml:space="preserve">Avec le lot plomberie </w:t>
      </w:r>
    </w:p>
    <w:p w14:paraId="03B8CB96" w14:textId="77777777" w:rsidR="008800EA" w:rsidRPr="005A1AA1" w:rsidRDefault="008800EA" w:rsidP="008800EA">
      <w:pPr>
        <w:spacing w:line="276" w:lineRule="auto"/>
        <w:ind w:right="-1"/>
        <w:rPr>
          <w:rFonts w:ascii="Arial Narrow" w:hAnsi="Arial Narrow"/>
        </w:rPr>
      </w:pPr>
      <w:r w:rsidRPr="005A1AA1">
        <w:rPr>
          <w:rFonts w:ascii="Arial Narrow" w:hAnsi="Arial Narrow"/>
        </w:rPr>
        <w:t>Le titulaire du présent lot devra les alimentations en attente à proximité des équipements ou tableaux à raccorder.</w:t>
      </w:r>
    </w:p>
    <w:p w14:paraId="6366E3C0" w14:textId="77777777" w:rsidR="008800EA" w:rsidRPr="005A1AA1" w:rsidRDefault="008800EA" w:rsidP="008800EA">
      <w:pPr>
        <w:spacing w:line="276" w:lineRule="auto"/>
        <w:ind w:right="-1"/>
        <w:rPr>
          <w:rFonts w:ascii="Arial Narrow" w:hAnsi="Arial Narrow"/>
        </w:rPr>
      </w:pPr>
      <w:r w:rsidRPr="005A1AA1">
        <w:rPr>
          <w:rFonts w:ascii="Arial Narrow" w:hAnsi="Arial Narrow"/>
        </w:rPr>
        <w:t>Le titulaire du lot plomberie se chargera des raccordements des alimentations laissées en attente par le lot électricité et de la fourniture et pose des tableaux électriques spécifiques à son lot.</w:t>
      </w:r>
    </w:p>
    <w:p w14:paraId="7D3C27AB" w14:textId="77777777" w:rsidR="008800EA" w:rsidRPr="005A1AA1" w:rsidRDefault="008800EA" w:rsidP="008800EA">
      <w:pPr>
        <w:spacing w:line="276" w:lineRule="auto"/>
        <w:rPr>
          <w:rFonts w:ascii="Arial Narrow" w:hAnsi="Arial Narrow"/>
          <w:u w:val="single"/>
        </w:rPr>
      </w:pPr>
      <w:r w:rsidRPr="005A1AA1">
        <w:rPr>
          <w:rFonts w:ascii="Arial Narrow" w:hAnsi="Arial Narrow"/>
          <w:u w:val="single"/>
        </w:rPr>
        <w:t xml:space="preserve">Avec le lot sécurité incendie </w:t>
      </w:r>
    </w:p>
    <w:p w14:paraId="07CAD30B" w14:textId="77777777" w:rsidR="008800EA" w:rsidRPr="005A1AA1" w:rsidRDefault="008800EA" w:rsidP="008800EA">
      <w:pPr>
        <w:spacing w:line="276" w:lineRule="auto"/>
        <w:ind w:right="-1"/>
        <w:rPr>
          <w:rFonts w:ascii="Arial Narrow" w:hAnsi="Arial Narrow"/>
        </w:rPr>
      </w:pPr>
      <w:r w:rsidRPr="005A1AA1">
        <w:rPr>
          <w:rFonts w:ascii="Arial Narrow" w:hAnsi="Arial Narrow"/>
        </w:rPr>
        <w:t>Le titulaire du présent lot devra les alimentations en attente à proximité des équipements ou tableaux à raccorder.</w:t>
      </w:r>
    </w:p>
    <w:p w14:paraId="0B0F13A8" w14:textId="77777777" w:rsidR="008800EA" w:rsidRPr="005A1AA1" w:rsidRDefault="008800EA" w:rsidP="008800EA">
      <w:pPr>
        <w:spacing w:line="276" w:lineRule="auto"/>
        <w:ind w:right="-1"/>
        <w:rPr>
          <w:rFonts w:ascii="Arial Narrow" w:hAnsi="Arial Narrow"/>
        </w:rPr>
      </w:pPr>
    </w:p>
    <w:p w14:paraId="5C71D285" w14:textId="77777777" w:rsidR="008800EA" w:rsidRPr="005A1AA1" w:rsidRDefault="008800EA" w:rsidP="008800EA">
      <w:pPr>
        <w:pStyle w:val="Titre2"/>
        <w:spacing w:line="276" w:lineRule="auto"/>
        <w:ind w:right="-1"/>
        <w:rPr>
          <w:rFonts w:ascii="Arial Narrow" w:hAnsi="Arial Narrow"/>
          <w:bCs/>
          <w:sz w:val="24"/>
          <w:szCs w:val="24"/>
        </w:rPr>
      </w:pPr>
      <w:r w:rsidRPr="005A1AA1">
        <w:rPr>
          <w:rFonts w:ascii="Arial Narrow" w:hAnsi="Arial Narrow"/>
          <w:bCs/>
          <w:sz w:val="24"/>
          <w:szCs w:val="24"/>
        </w:rPr>
        <w:lastRenderedPageBreak/>
        <w:tab/>
      </w:r>
      <w:bookmarkStart w:id="113" w:name="_Toc72245813"/>
      <w:r w:rsidRPr="005A1AA1">
        <w:rPr>
          <w:rFonts w:ascii="Arial Narrow" w:hAnsi="Arial Narrow"/>
          <w:bCs/>
          <w:sz w:val="24"/>
          <w:szCs w:val="24"/>
        </w:rPr>
        <w:t>2.1.4. Protection des ouvrages</w:t>
      </w:r>
      <w:bookmarkEnd w:id="113"/>
    </w:p>
    <w:p w14:paraId="15A624E4" w14:textId="77777777" w:rsidR="008800EA" w:rsidRPr="005A1AA1" w:rsidRDefault="008800EA" w:rsidP="008800EA">
      <w:pPr>
        <w:spacing w:line="276" w:lineRule="auto"/>
        <w:ind w:right="-1"/>
        <w:rPr>
          <w:rFonts w:ascii="Arial Narrow" w:hAnsi="Arial Narrow"/>
        </w:rPr>
      </w:pPr>
      <w:r w:rsidRPr="005A1AA1">
        <w:rPr>
          <w:rFonts w:ascii="Arial Narrow" w:hAnsi="Arial Narrow"/>
        </w:rPr>
        <w:t>Le présent lot est responsable de la bonne tenue des installations qu’il réalise et doit prévoir, le cas échéant, toutes protections nécessaires pour éviter leur détérioration pendant les diverses phases de travaux réalisés par les autres corps d’état, et cela jusqu’à la réception des travaux.</w:t>
      </w:r>
    </w:p>
    <w:p w14:paraId="21E1F9E0" w14:textId="77777777" w:rsidR="008800EA" w:rsidRPr="005A1AA1" w:rsidRDefault="008800EA" w:rsidP="009F776D">
      <w:pPr>
        <w:pStyle w:val="Titre1"/>
        <w:keepNext w:val="0"/>
        <w:keepLines w:val="0"/>
        <w:numPr>
          <w:ilvl w:val="1"/>
          <w:numId w:val="69"/>
        </w:numPr>
        <w:tabs>
          <w:tab w:val="clear" w:pos="720"/>
          <w:tab w:val="left" w:pos="340"/>
        </w:tabs>
        <w:spacing w:line="276" w:lineRule="auto"/>
        <w:ind w:left="1440" w:hanging="360"/>
        <w:rPr>
          <w:rFonts w:ascii="Arial Narrow" w:hAnsi="Arial Narrow"/>
          <w:b w:val="0"/>
          <w:bCs/>
          <w:color w:val="auto"/>
          <w:sz w:val="24"/>
          <w:szCs w:val="24"/>
        </w:rPr>
      </w:pPr>
      <w:bookmarkStart w:id="114" w:name="_Toc72245814"/>
      <w:r w:rsidRPr="005A1AA1">
        <w:rPr>
          <w:rFonts w:ascii="Arial Narrow" w:hAnsi="Arial Narrow"/>
          <w:b w:val="0"/>
          <w:bCs/>
          <w:color w:val="auto"/>
          <w:sz w:val="24"/>
          <w:szCs w:val="24"/>
        </w:rPr>
        <w:t>PLANS ET DETAILS D’EXECUTION – ETUDES</w:t>
      </w:r>
      <w:bookmarkEnd w:id="114"/>
    </w:p>
    <w:p w14:paraId="753BBEF1" w14:textId="77777777" w:rsidR="008800EA" w:rsidRPr="005A1AA1" w:rsidRDefault="008800EA" w:rsidP="008800EA">
      <w:pPr>
        <w:spacing w:line="276" w:lineRule="auto"/>
        <w:ind w:right="-1"/>
        <w:rPr>
          <w:rFonts w:ascii="Arial Narrow" w:hAnsi="Arial Narrow"/>
          <w:b/>
          <w:u w:val="single"/>
        </w:rPr>
      </w:pPr>
    </w:p>
    <w:p w14:paraId="10192914" w14:textId="77777777" w:rsidR="008800EA" w:rsidRPr="005A1AA1" w:rsidRDefault="008800EA" w:rsidP="008800EA">
      <w:pPr>
        <w:pStyle w:val="T1"/>
        <w:spacing w:line="276" w:lineRule="auto"/>
        <w:ind w:left="0" w:right="-1"/>
        <w:rPr>
          <w:rFonts w:ascii="Arial Narrow" w:hAnsi="Arial Narrow"/>
          <w:sz w:val="24"/>
        </w:rPr>
      </w:pPr>
      <w:r w:rsidRPr="005A1AA1">
        <w:rPr>
          <w:rFonts w:ascii="Arial Narrow" w:hAnsi="Arial Narrow"/>
          <w:sz w:val="24"/>
        </w:rPr>
        <w:t>Dès la signature de son Marché, l'Entreprise devra soumettre à la Maîtrise d'Œuvre un jeu de plans et de schémas détaillés des installations qu'elle réalise, comportant toutes les indications nécessaires à la parfaite compréhension de son ouvrage (emplacement des appareils, parcours et diamètres des conduits, section des conducteurs, etc.) ainsi que la liste définitive de tous les matériels employés et leurs caractéristiques complètes.</w:t>
      </w:r>
    </w:p>
    <w:p w14:paraId="30498BC1" w14:textId="77777777" w:rsidR="008800EA" w:rsidRPr="005A1AA1" w:rsidRDefault="008800EA" w:rsidP="008800EA">
      <w:pPr>
        <w:pStyle w:val="T1"/>
        <w:spacing w:line="276" w:lineRule="auto"/>
        <w:ind w:left="0" w:right="-1"/>
        <w:rPr>
          <w:rFonts w:ascii="Arial Narrow" w:hAnsi="Arial Narrow"/>
          <w:sz w:val="24"/>
        </w:rPr>
      </w:pPr>
    </w:p>
    <w:p w14:paraId="10833A64" w14:textId="77777777" w:rsidR="008800EA" w:rsidRPr="005A1AA1" w:rsidRDefault="008800EA" w:rsidP="008800EA">
      <w:pPr>
        <w:pStyle w:val="T1"/>
        <w:spacing w:line="276" w:lineRule="auto"/>
        <w:ind w:left="0" w:right="-1"/>
        <w:rPr>
          <w:rFonts w:ascii="Arial Narrow" w:hAnsi="Arial Narrow"/>
          <w:sz w:val="24"/>
        </w:rPr>
      </w:pPr>
      <w:r w:rsidRPr="005A1AA1">
        <w:rPr>
          <w:rFonts w:ascii="Arial Narrow" w:hAnsi="Arial Narrow"/>
          <w:sz w:val="24"/>
        </w:rPr>
        <w:t xml:space="preserve">Les documents suivants seront à remettre dans des délais compatibles avec le planning général tous corps d'Etat : </w:t>
      </w:r>
    </w:p>
    <w:p w14:paraId="1563C88D" w14:textId="77777777" w:rsidR="008800EA" w:rsidRPr="005A1AA1" w:rsidRDefault="008800EA" w:rsidP="009F776D">
      <w:pPr>
        <w:pStyle w:val="T1"/>
        <w:numPr>
          <w:ilvl w:val="0"/>
          <w:numId w:val="49"/>
        </w:numPr>
        <w:spacing w:line="276" w:lineRule="auto"/>
        <w:ind w:right="-1" w:hanging="283"/>
        <w:rPr>
          <w:rFonts w:ascii="Arial Narrow" w:hAnsi="Arial Narrow"/>
          <w:sz w:val="24"/>
        </w:rPr>
      </w:pPr>
      <w:r w:rsidRPr="005A1AA1">
        <w:rPr>
          <w:rFonts w:ascii="Arial Narrow" w:hAnsi="Arial Narrow"/>
          <w:sz w:val="24"/>
        </w:rPr>
        <w:t>Les plans de réservations pour les passages de réseaux ou équipements, à remettre au Lot « Gros Œuvre ».</w:t>
      </w:r>
    </w:p>
    <w:p w14:paraId="301181DF" w14:textId="77777777" w:rsidR="008800EA" w:rsidRPr="005A1AA1" w:rsidRDefault="008800EA" w:rsidP="009F776D">
      <w:pPr>
        <w:pStyle w:val="T1"/>
        <w:numPr>
          <w:ilvl w:val="0"/>
          <w:numId w:val="49"/>
        </w:numPr>
        <w:spacing w:line="276" w:lineRule="auto"/>
        <w:ind w:right="-1" w:hanging="283"/>
        <w:rPr>
          <w:rFonts w:ascii="Arial Narrow" w:hAnsi="Arial Narrow"/>
          <w:sz w:val="24"/>
        </w:rPr>
      </w:pPr>
      <w:r w:rsidRPr="005A1AA1">
        <w:rPr>
          <w:rFonts w:ascii="Arial Narrow" w:hAnsi="Arial Narrow"/>
          <w:sz w:val="24"/>
        </w:rPr>
        <w:t>La liste des matériels avec les caractéristiques complètes telles que marque, type, dimensionnement exact, références.</w:t>
      </w:r>
    </w:p>
    <w:p w14:paraId="2AB007C7" w14:textId="77777777" w:rsidR="008800EA" w:rsidRPr="005A1AA1" w:rsidRDefault="008800EA" w:rsidP="008800EA">
      <w:pPr>
        <w:pStyle w:val="T1"/>
        <w:spacing w:line="276" w:lineRule="auto"/>
        <w:ind w:left="0" w:right="-1"/>
        <w:rPr>
          <w:rFonts w:ascii="Arial Narrow" w:hAnsi="Arial Narrow"/>
          <w:sz w:val="24"/>
        </w:rPr>
      </w:pPr>
    </w:p>
    <w:p w14:paraId="3E2726DF" w14:textId="77777777" w:rsidR="008800EA" w:rsidRPr="005A1AA1" w:rsidRDefault="008800EA" w:rsidP="008800EA">
      <w:pPr>
        <w:pStyle w:val="T1"/>
        <w:spacing w:line="276" w:lineRule="auto"/>
        <w:ind w:left="0" w:right="-1"/>
        <w:rPr>
          <w:rFonts w:ascii="Arial Narrow" w:hAnsi="Arial Narrow"/>
          <w:sz w:val="24"/>
        </w:rPr>
      </w:pPr>
      <w:r w:rsidRPr="005A1AA1">
        <w:rPr>
          <w:rFonts w:ascii="Arial Narrow" w:hAnsi="Arial Narrow"/>
          <w:sz w:val="24"/>
        </w:rPr>
        <w:t>L'Etablissement des plans de chantier reste à la charge de l'Entreprise. Un exemplaire de ces plans lui sera retourné par la Maîtrise d'Œuvre, revêtu de son acceptation ou de ses observations éventuelles.</w:t>
      </w:r>
    </w:p>
    <w:p w14:paraId="7F0B2115" w14:textId="77777777" w:rsidR="008800EA" w:rsidRPr="005A1AA1" w:rsidRDefault="008800EA" w:rsidP="008800EA">
      <w:pPr>
        <w:pStyle w:val="T1"/>
        <w:spacing w:line="276" w:lineRule="auto"/>
        <w:ind w:left="0" w:right="-1"/>
        <w:rPr>
          <w:rFonts w:ascii="Arial Narrow" w:hAnsi="Arial Narrow"/>
          <w:sz w:val="24"/>
        </w:rPr>
      </w:pPr>
    </w:p>
    <w:p w14:paraId="69012E4B" w14:textId="77777777" w:rsidR="008800EA" w:rsidRPr="005A1AA1" w:rsidRDefault="008800EA" w:rsidP="008800EA">
      <w:pPr>
        <w:pStyle w:val="T1"/>
        <w:spacing w:line="276" w:lineRule="auto"/>
        <w:ind w:left="0" w:right="-1"/>
        <w:rPr>
          <w:rFonts w:ascii="Arial Narrow" w:hAnsi="Arial Narrow"/>
          <w:sz w:val="24"/>
        </w:rPr>
      </w:pPr>
      <w:r w:rsidRPr="005A1AA1">
        <w:rPr>
          <w:rFonts w:ascii="Arial Narrow" w:hAnsi="Arial Narrow"/>
          <w:sz w:val="24"/>
        </w:rPr>
        <w:t>Les plans seront également communiqués aux autres corps d’état intéressés par les prestations assurées par le présent lot, en vue de réaliser une parfaite coordination.</w:t>
      </w:r>
    </w:p>
    <w:p w14:paraId="6D59E343" w14:textId="77777777" w:rsidR="008800EA" w:rsidRPr="005A1AA1" w:rsidRDefault="008800EA" w:rsidP="008800EA">
      <w:pPr>
        <w:pStyle w:val="Titre2"/>
        <w:spacing w:line="276" w:lineRule="auto"/>
        <w:ind w:right="-1"/>
        <w:rPr>
          <w:rFonts w:ascii="Arial Narrow" w:hAnsi="Arial Narrow"/>
          <w:bCs/>
          <w:sz w:val="24"/>
          <w:szCs w:val="24"/>
        </w:rPr>
      </w:pPr>
      <w:r w:rsidRPr="005A1AA1">
        <w:rPr>
          <w:rFonts w:ascii="Arial Narrow" w:hAnsi="Arial Narrow"/>
          <w:bCs/>
          <w:sz w:val="24"/>
          <w:szCs w:val="24"/>
        </w:rPr>
        <w:tab/>
      </w:r>
      <w:bookmarkStart w:id="115" w:name="_Toc72245815"/>
      <w:r w:rsidRPr="005A1AA1">
        <w:rPr>
          <w:rFonts w:ascii="Arial Narrow" w:hAnsi="Arial Narrow"/>
          <w:bCs/>
          <w:sz w:val="24"/>
          <w:szCs w:val="24"/>
        </w:rPr>
        <w:t>2.2.1 Priorité de passage</w:t>
      </w:r>
      <w:bookmarkEnd w:id="115"/>
    </w:p>
    <w:p w14:paraId="2C707063" w14:textId="77777777" w:rsidR="008800EA" w:rsidRPr="005A1AA1" w:rsidRDefault="008800EA" w:rsidP="008800EA">
      <w:pPr>
        <w:pStyle w:val="T1"/>
        <w:spacing w:line="276" w:lineRule="auto"/>
        <w:ind w:left="0" w:right="-1"/>
        <w:rPr>
          <w:rFonts w:ascii="Arial Narrow" w:hAnsi="Arial Narrow"/>
          <w:sz w:val="24"/>
        </w:rPr>
      </w:pPr>
    </w:p>
    <w:p w14:paraId="709440EE" w14:textId="77777777" w:rsidR="008800EA" w:rsidRPr="005A1AA1" w:rsidRDefault="008800EA" w:rsidP="008800EA">
      <w:pPr>
        <w:pStyle w:val="T1"/>
        <w:spacing w:line="276" w:lineRule="auto"/>
        <w:ind w:left="0" w:right="-1"/>
        <w:rPr>
          <w:rFonts w:ascii="Arial Narrow" w:hAnsi="Arial Narrow"/>
          <w:sz w:val="24"/>
        </w:rPr>
      </w:pPr>
      <w:r w:rsidRPr="005A1AA1">
        <w:rPr>
          <w:rFonts w:ascii="Arial Narrow" w:hAnsi="Arial Narrow"/>
          <w:sz w:val="24"/>
        </w:rPr>
        <w:t>L'ordre de priorité sera la suivant :</w:t>
      </w:r>
    </w:p>
    <w:p w14:paraId="028BE8CB" w14:textId="77777777" w:rsidR="008800EA" w:rsidRPr="005A1AA1" w:rsidRDefault="008800EA" w:rsidP="008800EA">
      <w:pPr>
        <w:pStyle w:val="T1"/>
        <w:spacing w:line="276" w:lineRule="auto"/>
        <w:ind w:left="0" w:right="-1"/>
        <w:rPr>
          <w:rFonts w:ascii="Arial Narrow" w:hAnsi="Arial Narrow"/>
          <w:sz w:val="24"/>
        </w:rPr>
      </w:pPr>
    </w:p>
    <w:p w14:paraId="4C6E70D0" w14:textId="77777777" w:rsidR="008800EA" w:rsidRPr="005A1AA1" w:rsidRDefault="008800EA" w:rsidP="009F776D">
      <w:pPr>
        <w:pStyle w:val="T1"/>
        <w:numPr>
          <w:ilvl w:val="0"/>
          <w:numId w:val="49"/>
        </w:numPr>
        <w:spacing w:line="276" w:lineRule="auto"/>
        <w:ind w:right="-1" w:hanging="283"/>
        <w:rPr>
          <w:rFonts w:ascii="Arial Narrow" w:hAnsi="Arial Narrow"/>
          <w:sz w:val="24"/>
        </w:rPr>
      </w:pPr>
      <w:r w:rsidRPr="005A1AA1">
        <w:rPr>
          <w:rFonts w:ascii="Arial Narrow" w:hAnsi="Arial Narrow"/>
          <w:sz w:val="24"/>
        </w:rPr>
        <w:t>Encastrement éventuel en dalles et parois béton des réseaux divers.</w:t>
      </w:r>
    </w:p>
    <w:p w14:paraId="43EAB6D4" w14:textId="77777777" w:rsidR="008800EA" w:rsidRPr="005A1AA1" w:rsidRDefault="008800EA" w:rsidP="009F776D">
      <w:pPr>
        <w:pStyle w:val="T1"/>
        <w:numPr>
          <w:ilvl w:val="0"/>
          <w:numId w:val="49"/>
        </w:numPr>
        <w:spacing w:line="276" w:lineRule="auto"/>
        <w:ind w:right="-1" w:hanging="283"/>
        <w:rPr>
          <w:rFonts w:ascii="Arial Narrow" w:hAnsi="Arial Narrow"/>
          <w:sz w:val="24"/>
        </w:rPr>
      </w:pPr>
      <w:r w:rsidRPr="005A1AA1">
        <w:rPr>
          <w:rFonts w:ascii="Arial Narrow" w:hAnsi="Arial Narrow"/>
          <w:sz w:val="24"/>
        </w:rPr>
        <w:t>Evacuation des eaux usées, eaux vannes, et eaux pluviales pour assurer des pentes régulières.</w:t>
      </w:r>
    </w:p>
    <w:p w14:paraId="1E74B6A3" w14:textId="77777777" w:rsidR="008800EA" w:rsidRPr="005A1AA1" w:rsidRDefault="008800EA" w:rsidP="009F776D">
      <w:pPr>
        <w:pStyle w:val="T1"/>
        <w:numPr>
          <w:ilvl w:val="0"/>
          <w:numId w:val="49"/>
        </w:numPr>
        <w:spacing w:line="276" w:lineRule="auto"/>
        <w:ind w:right="-1" w:hanging="283"/>
        <w:rPr>
          <w:rFonts w:ascii="Arial Narrow" w:hAnsi="Arial Narrow"/>
          <w:sz w:val="24"/>
        </w:rPr>
      </w:pPr>
      <w:r w:rsidRPr="005A1AA1">
        <w:rPr>
          <w:rFonts w:ascii="Arial Narrow" w:hAnsi="Arial Narrow"/>
          <w:sz w:val="24"/>
        </w:rPr>
        <w:t>Gaines de ventilation qui, du fait de leur encombrement, nécessitent des passages réservés importants.</w:t>
      </w:r>
    </w:p>
    <w:p w14:paraId="7E8F59F6" w14:textId="77777777" w:rsidR="008800EA" w:rsidRPr="005A1AA1" w:rsidRDefault="008800EA" w:rsidP="009F776D">
      <w:pPr>
        <w:pStyle w:val="T1"/>
        <w:numPr>
          <w:ilvl w:val="0"/>
          <w:numId w:val="49"/>
        </w:numPr>
        <w:spacing w:line="276" w:lineRule="auto"/>
        <w:ind w:right="-1" w:hanging="283"/>
        <w:rPr>
          <w:rFonts w:ascii="Arial Narrow" w:hAnsi="Arial Narrow"/>
          <w:sz w:val="24"/>
        </w:rPr>
      </w:pPr>
      <w:r w:rsidRPr="005A1AA1">
        <w:rPr>
          <w:rFonts w:ascii="Arial Narrow" w:hAnsi="Arial Narrow"/>
          <w:sz w:val="24"/>
        </w:rPr>
        <w:t>Courants Forts et, en particulier, les câbles de puissance dont le rayon de courbure nécessite une réserve d'espace aux changements de direction.</w:t>
      </w:r>
    </w:p>
    <w:p w14:paraId="5C7B2EE6" w14:textId="77777777" w:rsidR="008800EA" w:rsidRPr="005A1AA1" w:rsidRDefault="008800EA" w:rsidP="009F776D">
      <w:pPr>
        <w:pStyle w:val="T1"/>
        <w:numPr>
          <w:ilvl w:val="0"/>
          <w:numId w:val="49"/>
        </w:numPr>
        <w:spacing w:line="276" w:lineRule="auto"/>
        <w:ind w:right="-1" w:hanging="283"/>
        <w:rPr>
          <w:rFonts w:ascii="Arial Narrow" w:hAnsi="Arial Narrow"/>
          <w:sz w:val="24"/>
        </w:rPr>
      </w:pPr>
      <w:r w:rsidRPr="005A1AA1">
        <w:rPr>
          <w:rFonts w:ascii="Arial Narrow" w:hAnsi="Arial Narrow"/>
          <w:sz w:val="24"/>
        </w:rPr>
        <w:t>Courants Faibles qui devront toujours s'adapter aux impositions des autres réseaux, et qui seront obligatoirement éloignés des courants forts pour éviter les désordres électromagnétiques.</w:t>
      </w:r>
    </w:p>
    <w:p w14:paraId="7CC30332" w14:textId="77777777" w:rsidR="008800EA" w:rsidRPr="005A1AA1" w:rsidRDefault="008800EA" w:rsidP="008800EA">
      <w:pPr>
        <w:spacing w:line="276" w:lineRule="auto"/>
        <w:rPr>
          <w:rFonts w:ascii="Arial Narrow" w:hAnsi="Arial Narrow"/>
        </w:rPr>
      </w:pPr>
    </w:p>
    <w:p w14:paraId="605E869B" w14:textId="77777777" w:rsidR="008800EA" w:rsidRPr="005A1AA1" w:rsidRDefault="008800EA" w:rsidP="008800EA">
      <w:pPr>
        <w:pStyle w:val="Titre2"/>
        <w:spacing w:line="276" w:lineRule="auto"/>
        <w:ind w:right="-1"/>
        <w:rPr>
          <w:rFonts w:ascii="Arial Narrow" w:hAnsi="Arial Narrow"/>
          <w:bCs/>
          <w:sz w:val="24"/>
          <w:szCs w:val="24"/>
        </w:rPr>
      </w:pPr>
      <w:r w:rsidRPr="005A1AA1">
        <w:rPr>
          <w:rFonts w:ascii="Arial Narrow" w:hAnsi="Arial Narrow"/>
          <w:bCs/>
          <w:sz w:val="24"/>
          <w:szCs w:val="24"/>
        </w:rPr>
        <w:lastRenderedPageBreak/>
        <w:tab/>
      </w:r>
      <w:bookmarkStart w:id="116" w:name="_Toc72245816"/>
      <w:r w:rsidRPr="005A1AA1">
        <w:rPr>
          <w:rFonts w:ascii="Arial Narrow" w:hAnsi="Arial Narrow"/>
          <w:bCs/>
          <w:sz w:val="24"/>
          <w:szCs w:val="24"/>
        </w:rPr>
        <w:t>2.2.2. Hauteur libre sous équipements</w:t>
      </w:r>
      <w:bookmarkEnd w:id="116"/>
    </w:p>
    <w:p w14:paraId="255EC273" w14:textId="77777777" w:rsidR="008800EA" w:rsidRPr="005A1AA1" w:rsidRDefault="008800EA" w:rsidP="008800EA">
      <w:pPr>
        <w:pStyle w:val="T1"/>
        <w:spacing w:line="276" w:lineRule="auto"/>
        <w:ind w:left="0" w:right="-1"/>
        <w:rPr>
          <w:rFonts w:ascii="Arial Narrow" w:hAnsi="Arial Narrow"/>
          <w:sz w:val="24"/>
        </w:rPr>
      </w:pPr>
    </w:p>
    <w:p w14:paraId="3F567CF6" w14:textId="77777777" w:rsidR="008800EA" w:rsidRPr="005A1AA1" w:rsidRDefault="008800EA" w:rsidP="008800EA">
      <w:pPr>
        <w:pStyle w:val="T1"/>
        <w:spacing w:line="276" w:lineRule="auto"/>
        <w:ind w:left="0" w:right="-1"/>
        <w:rPr>
          <w:rFonts w:ascii="Arial Narrow" w:hAnsi="Arial Narrow"/>
          <w:sz w:val="24"/>
        </w:rPr>
      </w:pPr>
      <w:r w:rsidRPr="005A1AA1">
        <w:rPr>
          <w:rFonts w:ascii="Arial Narrow" w:hAnsi="Arial Narrow"/>
          <w:sz w:val="24"/>
        </w:rPr>
        <w:t xml:space="preserve">Les équipements seront prévus pour disposer d'une marge suffisante entre le point le plus bas des équipements en plénum de faux-plafond et la partie supérieure des dalles, pour maintenir un espace suffisant pour leur basculement et leur remise en place en position fermée. </w:t>
      </w:r>
    </w:p>
    <w:p w14:paraId="7404B245" w14:textId="77777777" w:rsidR="008800EA" w:rsidRPr="005A1AA1" w:rsidRDefault="008800EA" w:rsidP="008800EA">
      <w:pPr>
        <w:pStyle w:val="Titre2"/>
        <w:spacing w:line="276" w:lineRule="auto"/>
        <w:ind w:right="-1"/>
        <w:rPr>
          <w:rFonts w:ascii="Arial Narrow" w:hAnsi="Arial Narrow"/>
          <w:bCs/>
          <w:sz w:val="24"/>
          <w:szCs w:val="24"/>
        </w:rPr>
      </w:pPr>
      <w:r w:rsidRPr="005A1AA1">
        <w:rPr>
          <w:rFonts w:ascii="Arial Narrow" w:hAnsi="Arial Narrow"/>
          <w:bCs/>
          <w:sz w:val="24"/>
          <w:szCs w:val="24"/>
        </w:rPr>
        <w:tab/>
      </w:r>
      <w:bookmarkStart w:id="117" w:name="_Toc72245817"/>
      <w:r w:rsidRPr="005A1AA1">
        <w:rPr>
          <w:rFonts w:ascii="Arial Narrow" w:hAnsi="Arial Narrow"/>
          <w:bCs/>
          <w:sz w:val="24"/>
          <w:szCs w:val="24"/>
        </w:rPr>
        <w:t>2.2.3. A remettre avant le commencement des travaux</w:t>
      </w:r>
      <w:bookmarkEnd w:id="117"/>
    </w:p>
    <w:p w14:paraId="7337F727" w14:textId="77777777" w:rsidR="008800EA" w:rsidRPr="005A1AA1" w:rsidRDefault="008800EA" w:rsidP="008800EA">
      <w:pPr>
        <w:spacing w:line="276" w:lineRule="auto"/>
        <w:ind w:right="-1"/>
        <w:rPr>
          <w:rFonts w:ascii="Arial Narrow" w:hAnsi="Arial Narrow"/>
        </w:rPr>
      </w:pPr>
      <w:r w:rsidRPr="005A1AA1">
        <w:rPr>
          <w:rFonts w:ascii="Arial Narrow" w:hAnsi="Arial Narrow"/>
        </w:rPr>
        <w:t>Sur la base des documents mis à sa disposition, l’Entreprise fournira, conformément aux spécifications techniques et au planning, les documents suivants :</w:t>
      </w:r>
    </w:p>
    <w:p w14:paraId="45117732" w14:textId="77777777" w:rsidR="008800EA" w:rsidRPr="005A1AA1" w:rsidRDefault="008800EA" w:rsidP="009F776D">
      <w:pPr>
        <w:pStyle w:val="T1"/>
        <w:numPr>
          <w:ilvl w:val="0"/>
          <w:numId w:val="49"/>
        </w:numPr>
        <w:spacing w:line="276" w:lineRule="auto"/>
        <w:ind w:right="-1" w:hanging="283"/>
        <w:rPr>
          <w:rFonts w:ascii="Arial Narrow" w:hAnsi="Arial Narrow"/>
          <w:sz w:val="24"/>
        </w:rPr>
      </w:pPr>
      <w:r w:rsidRPr="005A1AA1">
        <w:rPr>
          <w:rFonts w:ascii="Arial Narrow" w:hAnsi="Arial Narrow"/>
          <w:sz w:val="24"/>
        </w:rPr>
        <w:t>Les plannings prévisionnels d'études, de commandes et d'approvisionnement.</w:t>
      </w:r>
    </w:p>
    <w:p w14:paraId="4A16A5E2" w14:textId="77777777" w:rsidR="008800EA" w:rsidRPr="005A1AA1" w:rsidRDefault="008800EA" w:rsidP="009F776D">
      <w:pPr>
        <w:pStyle w:val="T1"/>
        <w:numPr>
          <w:ilvl w:val="0"/>
          <w:numId w:val="49"/>
        </w:numPr>
        <w:spacing w:line="276" w:lineRule="auto"/>
        <w:ind w:right="-1" w:hanging="283"/>
        <w:rPr>
          <w:rFonts w:ascii="Arial Narrow" w:hAnsi="Arial Narrow"/>
          <w:sz w:val="24"/>
        </w:rPr>
      </w:pPr>
      <w:r w:rsidRPr="005A1AA1">
        <w:rPr>
          <w:rFonts w:ascii="Arial Narrow" w:hAnsi="Arial Narrow"/>
          <w:sz w:val="24"/>
        </w:rPr>
        <w:t>Les plans de cheminement des chemins de câbles, fourreaux, etc.</w:t>
      </w:r>
    </w:p>
    <w:p w14:paraId="61E6BE71" w14:textId="77777777" w:rsidR="008800EA" w:rsidRPr="005A1AA1" w:rsidRDefault="008800EA" w:rsidP="009F776D">
      <w:pPr>
        <w:pStyle w:val="T1"/>
        <w:numPr>
          <w:ilvl w:val="0"/>
          <w:numId w:val="49"/>
        </w:numPr>
        <w:spacing w:line="276" w:lineRule="auto"/>
        <w:ind w:right="-1" w:hanging="283"/>
        <w:rPr>
          <w:rFonts w:ascii="Arial Narrow" w:hAnsi="Arial Narrow"/>
          <w:sz w:val="24"/>
        </w:rPr>
      </w:pPr>
      <w:r w:rsidRPr="005A1AA1">
        <w:rPr>
          <w:rFonts w:ascii="Arial Narrow" w:hAnsi="Arial Narrow"/>
          <w:sz w:val="24"/>
        </w:rPr>
        <w:t>Les plans de réservation et incorporation.</w:t>
      </w:r>
    </w:p>
    <w:p w14:paraId="6C24F21B" w14:textId="77777777" w:rsidR="008800EA" w:rsidRPr="005A1AA1" w:rsidRDefault="008800EA" w:rsidP="009F776D">
      <w:pPr>
        <w:pStyle w:val="T1"/>
        <w:numPr>
          <w:ilvl w:val="0"/>
          <w:numId w:val="49"/>
        </w:numPr>
        <w:spacing w:line="276" w:lineRule="auto"/>
        <w:ind w:right="-1" w:hanging="283"/>
        <w:rPr>
          <w:rFonts w:ascii="Arial Narrow" w:hAnsi="Arial Narrow"/>
          <w:sz w:val="24"/>
        </w:rPr>
      </w:pPr>
      <w:r w:rsidRPr="005A1AA1">
        <w:rPr>
          <w:rFonts w:ascii="Arial Narrow" w:hAnsi="Arial Narrow"/>
          <w:sz w:val="24"/>
        </w:rPr>
        <w:t>Les plans d'équipements détaillés avec repérage des circuits et des boites de dérivation, sur support AUTOCAD, aux échelles 1/20 - 1/50 ou 1/10ème selon besoin.</w:t>
      </w:r>
    </w:p>
    <w:p w14:paraId="6068D5B7" w14:textId="77777777" w:rsidR="008800EA" w:rsidRPr="005A1AA1" w:rsidRDefault="008800EA" w:rsidP="009F776D">
      <w:pPr>
        <w:pStyle w:val="T1"/>
        <w:numPr>
          <w:ilvl w:val="0"/>
          <w:numId w:val="49"/>
        </w:numPr>
        <w:spacing w:line="276" w:lineRule="auto"/>
        <w:ind w:right="-1" w:hanging="283"/>
        <w:rPr>
          <w:rFonts w:ascii="Arial Narrow" w:hAnsi="Arial Narrow"/>
          <w:sz w:val="24"/>
        </w:rPr>
      </w:pPr>
      <w:r w:rsidRPr="005A1AA1">
        <w:rPr>
          <w:rFonts w:ascii="Arial Narrow" w:hAnsi="Arial Narrow"/>
          <w:sz w:val="24"/>
        </w:rPr>
        <w:t>Les fiches techniques précisant les caractéristiques exactes du matériel.</w:t>
      </w:r>
    </w:p>
    <w:p w14:paraId="30DBBA81" w14:textId="77777777" w:rsidR="008800EA" w:rsidRPr="005A1AA1" w:rsidRDefault="008800EA" w:rsidP="009F776D">
      <w:pPr>
        <w:pStyle w:val="T1"/>
        <w:numPr>
          <w:ilvl w:val="0"/>
          <w:numId w:val="49"/>
        </w:numPr>
        <w:spacing w:line="276" w:lineRule="auto"/>
        <w:ind w:right="-1" w:hanging="283"/>
        <w:rPr>
          <w:rFonts w:ascii="Arial Narrow" w:hAnsi="Arial Narrow"/>
          <w:sz w:val="24"/>
        </w:rPr>
      </w:pPr>
      <w:r w:rsidRPr="005A1AA1">
        <w:rPr>
          <w:rFonts w:ascii="Arial Narrow" w:hAnsi="Arial Narrow"/>
          <w:sz w:val="24"/>
        </w:rPr>
        <w:t>Les documents, soumis à l’approbation du Maître d’Ouvrage et de la Maîtrise d’Œuvre, seront établis de manière à ce que les ouvrages représentés ou décrits soient complets.</w:t>
      </w:r>
    </w:p>
    <w:p w14:paraId="788EA55A" w14:textId="77777777" w:rsidR="008800EA" w:rsidRPr="005A1AA1" w:rsidRDefault="008800EA" w:rsidP="008800EA">
      <w:pPr>
        <w:pStyle w:val="Titre2"/>
        <w:spacing w:line="276" w:lineRule="auto"/>
        <w:ind w:right="-1"/>
        <w:rPr>
          <w:rFonts w:ascii="Arial Narrow" w:hAnsi="Arial Narrow"/>
          <w:bCs/>
          <w:sz w:val="24"/>
          <w:szCs w:val="24"/>
        </w:rPr>
      </w:pPr>
      <w:r w:rsidRPr="005A1AA1">
        <w:rPr>
          <w:rFonts w:ascii="Arial Narrow" w:hAnsi="Arial Narrow"/>
          <w:bCs/>
          <w:sz w:val="24"/>
          <w:szCs w:val="24"/>
        </w:rPr>
        <w:tab/>
      </w:r>
      <w:bookmarkStart w:id="118" w:name="_Toc72245818"/>
      <w:r w:rsidRPr="005A1AA1">
        <w:rPr>
          <w:rFonts w:ascii="Arial Narrow" w:hAnsi="Arial Narrow"/>
          <w:bCs/>
          <w:sz w:val="24"/>
          <w:szCs w:val="24"/>
        </w:rPr>
        <w:t>2.2.4. Avant la réception des travaux</w:t>
      </w:r>
      <w:bookmarkEnd w:id="118"/>
    </w:p>
    <w:p w14:paraId="136A5A45" w14:textId="77777777" w:rsidR="008800EA" w:rsidRPr="005A1AA1" w:rsidRDefault="008800EA" w:rsidP="008800EA">
      <w:pPr>
        <w:pStyle w:val="T1"/>
        <w:spacing w:line="276" w:lineRule="auto"/>
        <w:ind w:left="0" w:right="-1"/>
        <w:rPr>
          <w:rFonts w:ascii="Arial Narrow" w:hAnsi="Arial Narrow"/>
          <w:b/>
          <w:sz w:val="24"/>
        </w:rPr>
      </w:pPr>
    </w:p>
    <w:p w14:paraId="7215C42F" w14:textId="77777777" w:rsidR="008800EA" w:rsidRPr="005A1AA1" w:rsidRDefault="008800EA" w:rsidP="008800EA">
      <w:pPr>
        <w:pStyle w:val="T1"/>
        <w:spacing w:line="276" w:lineRule="auto"/>
        <w:ind w:left="0" w:right="-1"/>
        <w:rPr>
          <w:rFonts w:ascii="Arial Narrow" w:hAnsi="Arial Narrow"/>
          <w:sz w:val="24"/>
        </w:rPr>
      </w:pPr>
      <w:r w:rsidRPr="005A1AA1">
        <w:rPr>
          <w:rFonts w:ascii="Arial Narrow" w:hAnsi="Arial Narrow"/>
          <w:sz w:val="24"/>
        </w:rPr>
        <w:t xml:space="preserve">En fin de travaux, l'Entreprise remettra à la Maîtrise d'Œuvre quatre exemplaires des documents d'exécution et une copie sur support informatique (AUTOCAD) compte tenu des modifications apportées au cours des travaux, ainsi que la totalité des notices d'entretien, d'exploitation et de fonctionnement de tous les équipements fournis, également en 4 exemplaires. </w:t>
      </w:r>
    </w:p>
    <w:p w14:paraId="481424FA" w14:textId="77777777" w:rsidR="008800EA" w:rsidRPr="005A1AA1" w:rsidRDefault="008800EA" w:rsidP="008800EA">
      <w:pPr>
        <w:pStyle w:val="T1"/>
        <w:spacing w:line="276" w:lineRule="auto"/>
        <w:ind w:left="0" w:right="-1"/>
        <w:rPr>
          <w:rFonts w:ascii="Arial Narrow" w:hAnsi="Arial Narrow"/>
          <w:sz w:val="24"/>
        </w:rPr>
      </w:pPr>
    </w:p>
    <w:p w14:paraId="47DB65DC" w14:textId="77777777" w:rsidR="008800EA" w:rsidRPr="005A1AA1" w:rsidRDefault="008800EA" w:rsidP="008800EA">
      <w:pPr>
        <w:pStyle w:val="T1"/>
        <w:spacing w:line="276" w:lineRule="auto"/>
        <w:ind w:left="0" w:right="-1"/>
        <w:rPr>
          <w:rFonts w:ascii="Arial Narrow" w:hAnsi="Arial Narrow"/>
          <w:sz w:val="24"/>
        </w:rPr>
      </w:pPr>
      <w:r w:rsidRPr="005A1AA1">
        <w:rPr>
          <w:rFonts w:ascii="Arial Narrow" w:hAnsi="Arial Narrow"/>
          <w:sz w:val="24"/>
        </w:rPr>
        <w:t>Elle devra également assurer la formation des Techniciens de Maintenance de l'Etablissement pour les équipements particuliers nécessitant des explications complémentaires.</w:t>
      </w:r>
    </w:p>
    <w:p w14:paraId="46DF76FF" w14:textId="77777777" w:rsidR="008800EA" w:rsidRPr="005A1AA1" w:rsidRDefault="008800EA" w:rsidP="008800EA">
      <w:pPr>
        <w:spacing w:line="276" w:lineRule="auto"/>
        <w:ind w:right="-1"/>
        <w:rPr>
          <w:rFonts w:ascii="Arial Narrow" w:hAnsi="Arial Narrow"/>
        </w:rPr>
      </w:pPr>
      <w:r w:rsidRPr="005A1AA1">
        <w:rPr>
          <w:rFonts w:ascii="Arial Narrow" w:hAnsi="Arial Narrow"/>
        </w:rPr>
        <w:t>Le dossier devra comprendre, au minimum :</w:t>
      </w:r>
    </w:p>
    <w:p w14:paraId="05E4F8D2" w14:textId="77777777" w:rsidR="008800EA" w:rsidRPr="005A1AA1" w:rsidRDefault="008800EA" w:rsidP="009F776D">
      <w:pPr>
        <w:pStyle w:val="T1"/>
        <w:numPr>
          <w:ilvl w:val="0"/>
          <w:numId w:val="49"/>
        </w:numPr>
        <w:spacing w:line="276" w:lineRule="auto"/>
        <w:ind w:right="-1" w:hanging="283"/>
        <w:rPr>
          <w:rFonts w:ascii="Arial Narrow" w:hAnsi="Arial Narrow"/>
          <w:sz w:val="24"/>
        </w:rPr>
      </w:pPr>
      <w:r w:rsidRPr="005A1AA1">
        <w:rPr>
          <w:rFonts w:ascii="Arial Narrow" w:hAnsi="Arial Narrow"/>
          <w:sz w:val="24"/>
        </w:rPr>
        <w:t>la notice descriptive des installations, avec le principe de fonctionnement.</w:t>
      </w:r>
    </w:p>
    <w:p w14:paraId="3C2A3E25" w14:textId="77777777" w:rsidR="008800EA" w:rsidRPr="005A1AA1" w:rsidRDefault="008800EA" w:rsidP="009F776D">
      <w:pPr>
        <w:pStyle w:val="T1"/>
        <w:numPr>
          <w:ilvl w:val="0"/>
          <w:numId w:val="49"/>
        </w:numPr>
        <w:spacing w:line="276" w:lineRule="auto"/>
        <w:ind w:right="-1" w:hanging="283"/>
        <w:rPr>
          <w:rFonts w:ascii="Arial Narrow" w:hAnsi="Arial Narrow"/>
          <w:sz w:val="24"/>
        </w:rPr>
      </w:pPr>
      <w:r w:rsidRPr="005A1AA1">
        <w:rPr>
          <w:rFonts w:ascii="Arial Narrow" w:hAnsi="Arial Narrow"/>
          <w:sz w:val="24"/>
        </w:rPr>
        <w:t>la nomenclature de tout le matériel installé, avec les fiches des caractéristiques techniques et l’indication de la provenance, et les fréquences et modalités d'intervention préconisées par les constructeurs.</w:t>
      </w:r>
    </w:p>
    <w:p w14:paraId="3B9EF193" w14:textId="77777777" w:rsidR="008800EA" w:rsidRPr="005A1AA1" w:rsidRDefault="008800EA" w:rsidP="009F776D">
      <w:pPr>
        <w:pStyle w:val="T1"/>
        <w:numPr>
          <w:ilvl w:val="0"/>
          <w:numId w:val="49"/>
        </w:numPr>
        <w:spacing w:line="276" w:lineRule="auto"/>
        <w:ind w:right="-1" w:hanging="283"/>
        <w:rPr>
          <w:rFonts w:ascii="Arial Narrow" w:hAnsi="Arial Narrow"/>
          <w:sz w:val="24"/>
        </w:rPr>
      </w:pPr>
      <w:r w:rsidRPr="005A1AA1">
        <w:rPr>
          <w:rFonts w:ascii="Arial Narrow" w:hAnsi="Arial Narrow"/>
          <w:sz w:val="24"/>
        </w:rPr>
        <w:t>la liste des fournisseurs avec leurs coordonnées, et le nom de la personne à contacter.</w:t>
      </w:r>
    </w:p>
    <w:p w14:paraId="5BA66FF7" w14:textId="77777777" w:rsidR="008800EA" w:rsidRPr="005A1AA1" w:rsidRDefault="008800EA" w:rsidP="009F776D">
      <w:pPr>
        <w:pStyle w:val="T1"/>
        <w:numPr>
          <w:ilvl w:val="0"/>
          <w:numId w:val="49"/>
        </w:numPr>
        <w:spacing w:line="276" w:lineRule="auto"/>
        <w:ind w:right="-1" w:hanging="283"/>
        <w:rPr>
          <w:rFonts w:ascii="Arial Narrow" w:hAnsi="Arial Narrow"/>
          <w:sz w:val="24"/>
        </w:rPr>
      </w:pPr>
      <w:r w:rsidRPr="005A1AA1">
        <w:rPr>
          <w:rFonts w:ascii="Arial Narrow" w:hAnsi="Arial Narrow"/>
          <w:sz w:val="24"/>
        </w:rPr>
        <w:t>les résultats des essais réalisés, avec les fiches signalétiques, sous forme de carnets. Ces documents seront également adressés au Bureau de Contrôle.</w:t>
      </w:r>
    </w:p>
    <w:p w14:paraId="1B222F39" w14:textId="77777777" w:rsidR="008800EA" w:rsidRPr="005A1AA1" w:rsidRDefault="008800EA" w:rsidP="009F776D">
      <w:pPr>
        <w:pStyle w:val="T1"/>
        <w:numPr>
          <w:ilvl w:val="0"/>
          <w:numId w:val="49"/>
        </w:numPr>
        <w:spacing w:line="276" w:lineRule="auto"/>
        <w:ind w:right="-1" w:hanging="283"/>
        <w:rPr>
          <w:rFonts w:ascii="Arial Narrow" w:hAnsi="Arial Narrow"/>
          <w:sz w:val="24"/>
        </w:rPr>
      </w:pPr>
      <w:r w:rsidRPr="005A1AA1">
        <w:rPr>
          <w:rFonts w:ascii="Arial Narrow" w:hAnsi="Arial Narrow"/>
          <w:sz w:val="24"/>
        </w:rPr>
        <w:t>la liste des pièces de rechange et du matériel consommable.</w:t>
      </w:r>
    </w:p>
    <w:p w14:paraId="097A650B" w14:textId="77777777" w:rsidR="008800EA" w:rsidRPr="005A1AA1" w:rsidRDefault="008800EA" w:rsidP="009F776D">
      <w:pPr>
        <w:pStyle w:val="T1"/>
        <w:numPr>
          <w:ilvl w:val="0"/>
          <w:numId w:val="49"/>
        </w:numPr>
        <w:spacing w:line="276" w:lineRule="auto"/>
        <w:ind w:right="-1" w:hanging="283"/>
        <w:rPr>
          <w:rFonts w:ascii="Arial Narrow" w:hAnsi="Arial Narrow"/>
          <w:sz w:val="24"/>
        </w:rPr>
      </w:pPr>
      <w:r w:rsidRPr="005A1AA1">
        <w:rPr>
          <w:rFonts w:ascii="Arial Narrow" w:hAnsi="Arial Narrow"/>
          <w:sz w:val="24"/>
        </w:rPr>
        <w:t>les notices techniques et d’entretien des fournisseurs.</w:t>
      </w:r>
    </w:p>
    <w:p w14:paraId="3783077A" w14:textId="77777777" w:rsidR="008800EA" w:rsidRPr="005A1AA1" w:rsidRDefault="008800EA" w:rsidP="009F776D">
      <w:pPr>
        <w:pStyle w:val="T1"/>
        <w:numPr>
          <w:ilvl w:val="0"/>
          <w:numId w:val="49"/>
        </w:numPr>
        <w:spacing w:line="276" w:lineRule="auto"/>
        <w:ind w:right="-1" w:hanging="283"/>
        <w:rPr>
          <w:rFonts w:ascii="Arial Narrow" w:hAnsi="Arial Narrow"/>
          <w:sz w:val="24"/>
        </w:rPr>
      </w:pPr>
      <w:r w:rsidRPr="005A1AA1">
        <w:rPr>
          <w:rFonts w:ascii="Arial Narrow" w:hAnsi="Arial Narrow"/>
          <w:sz w:val="24"/>
        </w:rPr>
        <w:t>Les plans d’implantation des équipements à l’échelle 1/50ème.</w:t>
      </w:r>
    </w:p>
    <w:p w14:paraId="38C29ACD" w14:textId="77777777" w:rsidR="008800EA" w:rsidRPr="005A1AA1" w:rsidRDefault="008800EA" w:rsidP="009F776D">
      <w:pPr>
        <w:pStyle w:val="T1"/>
        <w:numPr>
          <w:ilvl w:val="0"/>
          <w:numId w:val="49"/>
        </w:numPr>
        <w:spacing w:line="276" w:lineRule="auto"/>
        <w:ind w:right="-1" w:hanging="283"/>
        <w:rPr>
          <w:rFonts w:ascii="Arial Narrow" w:hAnsi="Arial Narrow"/>
          <w:smallCaps/>
          <w:sz w:val="24"/>
        </w:rPr>
      </w:pPr>
      <w:r w:rsidRPr="005A1AA1">
        <w:rPr>
          <w:rFonts w:ascii="Arial Narrow" w:hAnsi="Arial Narrow"/>
          <w:sz w:val="24"/>
        </w:rPr>
        <w:t>un schéma dans chaque armoire ou tableau électrique, sous pochette plastifiée, déposé à un emplacement réservé dans l'armoire.</w:t>
      </w:r>
    </w:p>
    <w:p w14:paraId="1CB98F41" w14:textId="77777777" w:rsidR="008800EA" w:rsidRPr="005A1AA1" w:rsidRDefault="008800EA" w:rsidP="008800EA">
      <w:pPr>
        <w:pStyle w:val="Titre1"/>
        <w:spacing w:line="276" w:lineRule="auto"/>
        <w:rPr>
          <w:rFonts w:ascii="Arial Narrow" w:hAnsi="Arial Narrow"/>
          <w:b w:val="0"/>
          <w:bCs/>
          <w:color w:val="auto"/>
          <w:sz w:val="24"/>
          <w:szCs w:val="24"/>
        </w:rPr>
      </w:pPr>
      <w:bookmarkStart w:id="119" w:name="_Toc72245819"/>
      <w:r w:rsidRPr="005A1AA1">
        <w:rPr>
          <w:rFonts w:ascii="Arial Narrow" w:hAnsi="Arial Narrow"/>
          <w:b w:val="0"/>
          <w:bCs/>
          <w:color w:val="auto"/>
          <w:sz w:val="24"/>
          <w:szCs w:val="24"/>
        </w:rPr>
        <w:lastRenderedPageBreak/>
        <w:t>2.3. MODIFICATION DE PRESTATIONS EN COURS D'EXECUTION DU FAIT DE L'ENTREPRISE</w:t>
      </w:r>
      <w:bookmarkEnd w:id="119"/>
    </w:p>
    <w:p w14:paraId="15B96FDB" w14:textId="77777777" w:rsidR="008800EA" w:rsidRPr="005A1AA1" w:rsidRDefault="008800EA" w:rsidP="008800EA">
      <w:pPr>
        <w:spacing w:line="276" w:lineRule="auto"/>
        <w:ind w:right="-1"/>
        <w:rPr>
          <w:rFonts w:ascii="Arial Narrow" w:hAnsi="Arial Narrow"/>
        </w:rPr>
      </w:pPr>
      <w:r w:rsidRPr="005A1AA1">
        <w:rPr>
          <w:rFonts w:ascii="Arial Narrow" w:hAnsi="Arial Narrow"/>
        </w:rPr>
        <w:t>Aucun changement au projet retenu ne pourra être apporté en cours d'exécution sans l'autorisation expresse du Maître d'Ouvrage. Les frais résultants de changements non autorisés et toutes leurs conséquences, ainsi que tout travail supplémentaire exécuté sans ordre de service écrit, seront entièrement à la charge de l'Entreprise.</w:t>
      </w:r>
    </w:p>
    <w:p w14:paraId="0604E3BA" w14:textId="77777777" w:rsidR="008800EA" w:rsidRPr="005A1AA1" w:rsidRDefault="008800EA" w:rsidP="008800EA">
      <w:pPr>
        <w:pStyle w:val="I-texte"/>
        <w:spacing w:line="276" w:lineRule="auto"/>
        <w:ind w:left="0" w:right="-1"/>
        <w:rPr>
          <w:rFonts w:ascii="Arial Narrow" w:hAnsi="Arial Narrow"/>
          <w:sz w:val="24"/>
          <w:szCs w:val="24"/>
        </w:rPr>
      </w:pPr>
    </w:p>
    <w:p w14:paraId="04A10EC5" w14:textId="77777777" w:rsidR="008800EA" w:rsidRPr="005A1AA1" w:rsidRDefault="008800EA" w:rsidP="008800EA">
      <w:pPr>
        <w:pStyle w:val="I-texte"/>
        <w:spacing w:line="276" w:lineRule="auto"/>
        <w:ind w:left="0" w:right="-1"/>
        <w:rPr>
          <w:rFonts w:ascii="Arial Narrow" w:hAnsi="Arial Narrow"/>
          <w:sz w:val="24"/>
          <w:szCs w:val="24"/>
        </w:rPr>
      </w:pPr>
      <w:r w:rsidRPr="005A1AA1">
        <w:rPr>
          <w:rFonts w:ascii="Arial Narrow" w:hAnsi="Arial Narrow"/>
          <w:sz w:val="24"/>
          <w:szCs w:val="24"/>
        </w:rPr>
        <w:t xml:space="preserve">Si l'Entreprise apporte une modification au projet de base qui reçoit l’accord du Maître de l'Ouvrage, qu'il s'agisse du choix des matériaux et équipements ou du mode de réalisation et de l'implantation des matériels, toutes les répercussions sur les autres corps d'état participant à l'opération seront à la charge du Titulaire du présent lot. </w:t>
      </w:r>
    </w:p>
    <w:p w14:paraId="31C057E3" w14:textId="77777777" w:rsidR="008800EA" w:rsidRPr="005A1AA1" w:rsidRDefault="008800EA" w:rsidP="008800EA">
      <w:pPr>
        <w:pStyle w:val="Titre1"/>
        <w:spacing w:line="276" w:lineRule="auto"/>
        <w:rPr>
          <w:rFonts w:ascii="Arial Narrow" w:hAnsi="Arial Narrow"/>
          <w:b w:val="0"/>
          <w:bCs/>
          <w:color w:val="auto"/>
          <w:sz w:val="24"/>
          <w:szCs w:val="24"/>
        </w:rPr>
      </w:pPr>
      <w:bookmarkStart w:id="120" w:name="_Toc72245820"/>
      <w:r w:rsidRPr="005A1AA1">
        <w:rPr>
          <w:rFonts w:ascii="Arial Narrow" w:hAnsi="Arial Narrow"/>
          <w:b w:val="0"/>
          <w:bCs/>
          <w:color w:val="auto"/>
          <w:sz w:val="24"/>
          <w:szCs w:val="24"/>
        </w:rPr>
        <w:t>2.4. GARANTIE DES OUVRAGES</w:t>
      </w:r>
      <w:bookmarkEnd w:id="120"/>
    </w:p>
    <w:p w14:paraId="3AF85B68" w14:textId="77777777" w:rsidR="008800EA" w:rsidRPr="005A1AA1" w:rsidRDefault="008800EA" w:rsidP="008800EA">
      <w:pPr>
        <w:pStyle w:val="I-texte"/>
        <w:spacing w:line="276" w:lineRule="auto"/>
        <w:ind w:left="0" w:right="-1"/>
        <w:rPr>
          <w:rFonts w:ascii="Arial Narrow" w:hAnsi="Arial Narrow"/>
          <w:sz w:val="24"/>
          <w:szCs w:val="24"/>
        </w:rPr>
      </w:pPr>
      <w:r w:rsidRPr="005A1AA1">
        <w:rPr>
          <w:rFonts w:ascii="Arial Narrow" w:hAnsi="Arial Narrow"/>
          <w:sz w:val="24"/>
          <w:szCs w:val="24"/>
        </w:rPr>
        <w:t>Pendant la période de garantie, l'Entreprise mettra à la disposition du Maître d'Ouvrage, pour le temps nécessaire, les ouvriers qualifiés qui devront remédier aux défectuosités qui seraient apparues depuis la réception et aux inconvénients qui auraient été signalés, ce, jusqu'à ce que lesdits ouvrages aient été reconnus par le Maître d'Ouvrage comme donnant entière satisfaction.</w:t>
      </w:r>
    </w:p>
    <w:p w14:paraId="64D78A9B" w14:textId="77777777" w:rsidR="008800EA" w:rsidRPr="005A1AA1" w:rsidRDefault="008800EA" w:rsidP="008800EA">
      <w:pPr>
        <w:pStyle w:val="I-texte"/>
        <w:spacing w:line="276" w:lineRule="auto"/>
        <w:ind w:left="0" w:right="-1"/>
        <w:rPr>
          <w:rFonts w:ascii="Arial Narrow" w:hAnsi="Arial Narrow"/>
          <w:sz w:val="24"/>
          <w:szCs w:val="24"/>
        </w:rPr>
      </w:pPr>
    </w:p>
    <w:p w14:paraId="3BED56BE" w14:textId="77777777" w:rsidR="008800EA" w:rsidRPr="005A1AA1" w:rsidRDefault="008800EA" w:rsidP="008800EA">
      <w:pPr>
        <w:pStyle w:val="I-texte"/>
        <w:spacing w:line="276" w:lineRule="auto"/>
        <w:ind w:left="0" w:right="-1"/>
        <w:rPr>
          <w:rFonts w:ascii="Arial Narrow" w:hAnsi="Arial Narrow"/>
          <w:sz w:val="24"/>
          <w:szCs w:val="24"/>
        </w:rPr>
      </w:pPr>
      <w:r w:rsidRPr="005A1AA1">
        <w:rPr>
          <w:rFonts w:ascii="Arial Narrow" w:hAnsi="Arial Narrow"/>
          <w:sz w:val="24"/>
          <w:szCs w:val="24"/>
        </w:rPr>
        <w:t>La garantie s’applique aux pièces, main d’œuvre et frais divers qui pourraient être nécessaires à la remise en ordre ou au remplacement des ouvrages présentant des désordres pendant la période de garantie.</w:t>
      </w:r>
    </w:p>
    <w:p w14:paraId="1B258939" w14:textId="77777777" w:rsidR="008800EA" w:rsidRPr="005A1AA1" w:rsidRDefault="008800EA" w:rsidP="008800EA">
      <w:pPr>
        <w:pStyle w:val="I-texte"/>
        <w:spacing w:line="276" w:lineRule="auto"/>
        <w:ind w:left="0" w:right="-1"/>
        <w:rPr>
          <w:rFonts w:ascii="Arial Narrow" w:hAnsi="Arial Narrow"/>
          <w:sz w:val="24"/>
          <w:szCs w:val="24"/>
        </w:rPr>
      </w:pPr>
      <w:r w:rsidRPr="005A1AA1">
        <w:rPr>
          <w:rFonts w:ascii="Arial Narrow" w:hAnsi="Arial Narrow"/>
          <w:sz w:val="24"/>
          <w:szCs w:val="24"/>
        </w:rPr>
        <w:t>Cette clause ne concerne pas l’entretien courant et l'exploitation des ouvrages qui sont assurés par le Client dès la date de réception des travaux.</w:t>
      </w:r>
    </w:p>
    <w:p w14:paraId="0A0E0D27" w14:textId="77777777" w:rsidR="008800EA" w:rsidRPr="005A1AA1" w:rsidRDefault="008800EA" w:rsidP="008800EA">
      <w:pPr>
        <w:pStyle w:val="I-texte"/>
        <w:spacing w:line="276" w:lineRule="auto"/>
        <w:ind w:left="0" w:right="-1"/>
        <w:rPr>
          <w:rFonts w:ascii="Arial Narrow" w:hAnsi="Arial Narrow"/>
          <w:sz w:val="24"/>
          <w:szCs w:val="24"/>
        </w:rPr>
      </w:pPr>
      <w:r w:rsidRPr="005A1AA1">
        <w:rPr>
          <w:rFonts w:ascii="Arial Narrow" w:hAnsi="Arial Narrow"/>
          <w:sz w:val="24"/>
          <w:szCs w:val="24"/>
        </w:rPr>
        <w:t>Par contre, les réparations et remises en état initial suite à désordres ou défectuosités sont entièrement à la charge de l’Entreprise.</w:t>
      </w:r>
    </w:p>
    <w:p w14:paraId="581B428B" w14:textId="77777777" w:rsidR="008800EA" w:rsidRPr="005A1AA1" w:rsidRDefault="008800EA" w:rsidP="008800EA">
      <w:pPr>
        <w:spacing w:line="276" w:lineRule="auto"/>
        <w:ind w:right="-1"/>
        <w:rPr>
          <w:rFonts w:ascii="Arial Narrow" w:hAnsi="Arial Narrow"/>
        </w:rPr>
      </w:pPr>
    </w:p>
    <w:p w14:paraId="28D4C33C" w14:textId="77777777" w:rsidR="008800EA" w:rsidRPr="005A1AA1" w:rsidRDefault="008800EA" w:rsidP="008800EA">
      <w:pPr>
        <w:spacing w:line="276" w:lineRule="auto"/>
        <w:ind w:right="-1"/>
        <w:rPr>
          <w:rFonts w:ascii="Arial Narrow" w:hAnsi="Arial Narrow"/>
        </w:rPr>
      </w:pPr>
      <w:r w:rsidRPr="005A1AA1">
        <w:rPr>
          <w:rFonts w:ascii="Arial Narrow" w:hAnsi="Arial Narrow"/>
        </w:rPr>
        <w:t>Le Maître d’Ouvrage se réservera le droit de procéder, pendant la période de garantie, à toutes les nouvelles séries d’essais qu’il jugera nécessaires après avoir averti l’Entreprise en temps utile.</w:t>
      </w:r>
    </w:p>
    <w:p w14:paraId="0552AE7D" w14:textId="77777777" w:rsidR="008800EA" w:rsidRPr="005A1AA1" w:rsidRDefault="008800EA" w:rsidP="008800EA">
      <w:pPr>
        <w:spacing w:line="276" w:lineRule="auto"/>
        <w:ind w:right="-1"/>
        <w:rPr>
          <w:rFonts w:ascii="Arial Narrow" w:hAnsi="Arial Narrow"/>
        </w:rPr>
      </w:pPr>
    </w:p>
    <w:p w14:paraId="4FFCB525" w14:textId="77777777" w:rsidR="008800EA" w:rsidRPr="005A1AA1" w:rsidRDefault="008800EA" w:rsidP="008800EA">
      <w:pPr>
        <w:spacing w:line="276" w:lineRule="auto"/>
        <w:ind w:right="-1"/>
        <w:rPr>
          <w:rFonts w:ascii="Arial Narrow" w:hAnsi="Arial Narrow"/>
        </w:rPr>
      </w:pPr>
      <w:r w:rsidRPr="005A1AA1">
        <w:rPr>
          <w:rFonts w:ascii="Arial Narrow" w:hAnsi="Arial Narrow"/>
        </w:rPr>
        <w:t>Durant cette période, l’Entreprise sera tenue de remédier à tous désordres nouveaux, y compris dans les menus travaux.  Elle devra procéder à ses frais (pièces et main-d’œuvre) au remplacement de tous éléments défectueux de l’installation.</w:t>
      </w:r>
    </w:p>
    <w:p w14:paraId="2CBE2E13" w14:textId="77777777" w:rsidR="008800EA" w:rsidRPr="005A1AA1" w:rsidRDefault="008800EA" w:rsidP="008800EA">
      <w:pPr>
        <w:spacing w:line="276" w:lineRule="auto"/>
        <w:ind w:right="-1"/>
        <w:rPr>
          <w:rFonts w:ascii="Arial Narrow" w:hAnsi="Arial Narrow"/>
        </w:rPr>
      </w:pPr>
      <w:r w:rsidRPr="005A1AA1">
        <w:rPr>
          <w:rFonts w:ascii="Arial Narrow" w:hAnsi="Arial Narrow"/>
        </w:rPr>
        <w:t>L’Entreprise disposera d’un délai de 8 jours, sauf convention avec le Maître de l’Ouvrage, pour remédier aux désordres, dès notification de ceux-ci. Passé ce délai, le Maître de l’Ouvrage pourra faire exécuter ces travaux aux frais, risques et périls de l’Entreprise défaillante.</w:t>
      </w:r>
    </w:p>
    <w:p w14:paraId="16FA5C62" w14:textId="77777777" w:rsidR="008800EA" w:rsidRPr="005A1AA1" w:rsidRDefault="008800EA" w:rsidP="008800EA">
      <w:pPr>
        <w:spacing w:line="276" w:lineRule="auto"/>
        <w:ind w:right="-1"/>
        <w:rPr>
          <w:rFonts w:ascii="Arial Narrow" w:hAnsi="Arial Narrow"/>
        </w:rPr>
      </w:pPr>
      <w:r w:rsidRPr="005A1AA1">
        <w:rPr>
          <w:rFonts w:ascii="Arial Narrow" w:hAnsi="Arial Narrow"/>
        </w:rPr>
        <w:t>Si le désordre est considéré comme majeur, c’est à dire s’il entraîne un risque de danger pour le personnel, d’arrêt d’exploitation de l’établissement, ou toute autre cause susceptible d’entraîner une perte d’exploitation au Client, le défaut devra être supprimé dans les 8 heures.</w:t>
      </w:r>
    </w:p>
    <w:p w14:paraId="1DB6C809" w14:textId="77777777" w:rsidR="008800EA" w:rsidRPr="005A1AA1" w:rsidRDefault="008800EA" w:rsidP="008800EA">
      <w:pPr>
        <w:spacing w:line="276" w:lineRule="auto"/>
        <w:ind w:right="-1"/>
        <w:rPr>
          <w:rFonts w:ascii="Arial Narrow" w:hAnsi="Arial Narrow"/>
        </w:rPr>
      </w:pPr>
      <w:r w:rsidRPr="005A1AA1">
        <w:rPr>
          <w:rFonts w:ascii="Arial Narrow" w:hAnsi="Arial Narrow"/>
        </w:rPr>
        <w:t>Toutefois, cette garantie ne couvrira pas :</w:t>
      </w:r>
    </w:p>
    <w:p w14:paraId="0824D019" w14:textId="77777777" w:rsidR="008800EA" w:rsidRPr="005A1AA1" w:rsidRDefault="008800EA" w:rsidP="009F776D">
      <w:pPr>
        <w:numPr>
          <w:ilvl w:val="0"/>
          <w:numId w:val="51"/>
        </w:numPr>
        <w:spacing w:after="0" w:line="276" w:lineRule="auto"/>
        <w:ind w:left="993" w:right="-1" w:hanging="284"/>
        <w:rPr>
          <w:rFonts w:ascii="Arial Narrow" w:hAnsi="Arial Narrow"/>
          <w:smallCaps/>
        </w:rPr>
      </w:pPr>
      <w:r w:rsidRPr="005A1AA1">
        <w:rPr>
          <w:rFonts w:ascii="Arial Narrow" w:hAnsi="Arial Narrow"/>
        </w:rPr>
        <w:t>les réparations qui seraient conséquence d’un abus d’usage,</w:t>
      </w:r>
    </w:p>
    <w:p w14:paraId="075005DC" w14:textId="77777777" w:rsidR="008800EA" w:rsidRPr="005A1AA1" w:rsidRDefault="008800EA" w:rsidP="009F776D">
      <w:pPr>
        <w:numPr>
          <w:ilvl w:val="0"/>
          <w:numId w:val="51"/>
        </w:numPr>
        <w:spacing w:after="0" w:line="276" w:lineRule="auto"/>
        <w:ind w:left="993" w:right="-1" w:hanging="284"/>
        <w:rPr>
          <w:rFonts w:ascii="Arial Narrow" w:hAnsi="Arial Narrow"/>
          <w:smallCaps/>
        </w:rPr>
      </w:pPr>
      <w:r w:rsidRPr="005A1AA1">
        <w:rPr>
          <w:rFonts w:ascii="Arial Narrow" w:hAnsi="Arial Narrow"/>
        </w:rPr>
        <w:t>les dommages causés par un tiers.</w:t>
      </w:r>
    </w:p>
    <w:p w14:paraId="23FD73EF" w14:textId="77777777" w:rsidR="008800EA" w:rsidRPr="005A1AA1" w:rsidRDefault="008800EA" w:rsidP="008800EA">
      <w:pPr>
        <w:spacing w:line="276" w:lineRule="auto"/>
        <w:ind w:right="-1"/>
        <w:rPr>
          <w:rFonts w:ascii="Arial Narrow" w:hAnsi="Arial Narrow"/>
          <w:smallCaps/>
        </w:rPr>
      </w:pPr>
    </w:p>
    <w:p w14:paraId="4D555557" w14:textId="77777777" w:rsidR="008800EA" w:rsidRPr="005A1AA1" w:rsidRDefault="008800EA" w:rsidP="008800EA">
      <w:pPr>
        <w:spacing w:line="276" w:lineRule="auto"/>
        <w:ind w:right="-1"/>
        <w:rPr>
          <w:rFonts w:ascii="Arial Narrow" w:hAnsi="Arial Narrow"/>
        </w:rPr>
      </w:pPr>
      <w:r w:rsidRPr="005A1AA1">
        <w:rPr>
          <w:rFonts w:ascii="Arial Narrow" w:hAnsi="Arial Narrow"/>
          <w:smallCaps/>
        </w:rPr>
        <w:t>U</w:t>
      </w:r>
      <w:r w:rsidRPr="005A1AA1">
        <w:rPr>
          <w:rFonts w:ascii="Arial Narrow" w:hAnsi="Arial Narrow"/>
        </w:rPr>
        <w:t>ne nouvelle garantie de même durée que celle prévue pour les éléments d’origine sera accordée pour les éléments réparés ou remplacés. Elle prendra cours à la date de mise en place de ces derniers éléments.</w:t>
      </w:r>
    </w:p>
    <w:p w14:paraId="5DB7C950" w14:textId="77777777" w:rsidR="008800EA" w:rsidRPr="005A1AA1" w:rsidRDefault="008800EA" w:rsidP="008800EA">
      <w:pPr>
        <w:spacing w:line="276" w:lineRule="auto"/>
        <w:ind w:right="-1"/>
        <w:rPr>
          <w:rFonts w:ascii="Arial Narrow" w:hAnsi="Arial Narrow"/>
          <w:b/>
          <w:smallCaps/>
        </w:rPr>
      </w:pPr>
      <w:r w:rsidRPr="005A1AA1">
        <w:rPr>
          <w:rFonts w:ascii="Arial Narrow" w:hAnsi="Arial Narrow"/>
          <w:b/>
          <w:smallCaps/>
          <w:u w:val="single"/>
        </w:rPr>
        <w:t>Obligation de bon fonctionnement</w:t>
      </w:r>
    </w:p>
    <w:p w14:paraId="6EB2F2AD" w14:textId="77777777" w:rsidR="008800EA" w:rsidRPr="005A1AA1" w:rsidRDefault="008800EA" w:rsidP="008800EA">
      <w:pPr>
        <w:spacing w:line="276" w:lineRule="auto"/>
        <w:ind w:right="-1"/>
        <w:rPr>
          <w:rFonts w:ascii="Arial Narrow" w:hAnsi="Arial Narrow"/>
          <w:smallCaps/>
        </w:rPr>
      </w:pPr>
      <w:r w:rsidRPr="005A1AA1">
        <w:rPr>
          <w:rFonts w:ascii="Arial Narrow" w:hAnsi="Arial Narrow"/>
        </w:rPr>
        <w:lastRenderedPageBreak/>
        <w:t>Les conditions définies dans le présent descriptif constitueront, pour l’Entreprise, une obligation de bon fonctionnement.</w:t>
      </w:r>
    </w:p>
    <w:p w14:paraId="6214D746" w14:textId="77777777" w:rsidR="008800EA" w:rsidRPr="005A1AA1" w:rsidRDefault="008800EA" w:rsidP="008800EA">
      <w:pPr>
        <w:pStyle w:val="Titre1"/>
        <w:spacing w:line="276" w:lineRule="auto"/>
        <w:rPr>
          <w:rFonts w:ascii="Arial Narrow" w:hAnsi="Arial Narrow"/>
          <w:b w:val="0"/>
          <w:bCs/>
          <w:color w:val="auto"/>
          <w:sz w:val="24"/>
          <w:szCs w:val="24"/>
        </w:rPr>
      </w:pPr>
      <w:bookmarkStart w:id="121" w:name="_Toc72245821"/>
      <w:r w:rsidRPr="005A1AA1">
        <w:rPr>
          <w:rFonts w:ascii="Arial Narrow" w:hAnsi="Arial Narrow"/>
          <w:b w:val="0"/>
          <w:bCs/>
          <w:color w:val="auto"/>
          <w:sz w:val="24"/>
          <w:szCs w:val="24"/>
        </w:rPr>
        <w:t>2.5. MATERIAUX- ECHANTILLONS</w:t>
      </w:r>
      <w:bookmarkEnd w:id="121"/>
    </w:p>
    <w:p w14:paraId="54937F28" w14:textId="77777777" w:rsidR="008800EA" w:rsidRPr="005A1AA1" w:rsidRDefault="008800EA" w:rsidP="008800EA">
      <w:pPr>
        <w:pStyle w:val="Titre2"/>
        <w:spacing w:line="276" w:lineRule="auto"/>
        <w:ind w:right="-1"/>
        <w:rPr>
          <w:rFonts w:ascii="Arial Narrow" w:hAnsi="Arial Narrow"/>
          <w:bCs/>
          <w:sz w:val="24"/>
          <w:szCs w:val="24"/>
        </w:rPr>
      </w:pPr>
      <w:r w:rsidRPr="005A1AA1">
        <w:rPr>
          <w:rFonts w:ascii="Arial Narrow" w:hAnsi="Arial Narrow"/>
          <w:bCs/>
          <w:sz w:val="24"/>
          <w:szCs w:val="24"/>
        </w:rPr>
        <w:tab/>
      </w:r>
      <w:bookmarkStart w:id="122" w:name="_Toc72245822"/>
      <w:r w:rsidRPr="005A1AA1">
        <w:rPr>
          <w:rFonts w:ascii="Arial Narrow" w:hAnsi="Arial Narrow"/>
          <w:bCs/>
          <w:sz w:val="24"/>
          <w:szCs w:val="24"/>
        </w:rPr>
        <w:t>2.5.1. Matériaux</w:t>
      </w:r>
      <w:bookmarkEnd w:id="122"/>
    </w:p>
    <w:p w14:paraId="3981FC7F" w14:textId="77777777" w:rsidR="008800EA" w:rsidRPr="005A1AA1" w:rsidRDefault="008800EA" w:rsidP="008800EA">
      <w:pPr>
        <w:spacing w:line="276" w:lineRule="auto"/>
        <w:ind w:right="-1"/>
        <w:rPr>
          <w:rFonts w:ascii="Arial Narrow" w:hAnsi="Arial Narrow"/>
        </w:rPr>
      </w:pPr>
      <w:r w:rsidRPr="005A1AA1">
        <w:rPr>
          <w:rFonts w:ascii="Arial Narrow" w:hAnsi="Arial Narrow"/>
        </w:rPr>
        <w:t>Tous les produits présentés et installés par le Titulaire du présent lot seront obligatoirement réalisés en matériaux et équipements neufs.</w:t>
      </w:r>
    </w:p>
    <w:p w14:paraId="4AC05B3E" w14:textId="77777777" w:rsidR="008800EA" w:rsidRPr="005A1AA1" w:rsidRDefault="008800EA" w:rsidP="008800EA">
      <w:pPr>
        <w:spacing w:line="276" w:lineRule="auto"/>
        <w:ind w:right="-1"/>
        <w:rPr>
          <w:rFonts w:ascii="Arial Narrow" w:hAnsi="Arial Narrow"/>
        </w:rPr>
      </w:pPr>
      <w:r w:rsidRPr="005A1AA1">
        <w:rPr>
          <w:rFonts w:ascii="Arial Narrow" w:hAnsi="Arial Narrow"/>
        </w:rPr>
        <w:t>La provenance des matériaux sera obligatoirement soumise à l'approbation de la Maîtrise d'Œuvre avant toute commande de l'Entreprise à ses fournisseurs.</w:t>
      </w:r>
    </w:p>
    <w:p w14:paraId="507941D3" w14:textId="77777777" w:rsidR="008800EA" w:rsidRPr="005F7F92" w:rsidRDefault="008800EA" w:rsidP="008800EA">
      <w:pPr>
        <w:spacing w:line="276" w:lineRule="auto"/>
        <w:ind w:right="-1"/>
        <w:rPr>
          <w:rFonts w:ascii="Arial Narrow" w:hAnsi="Arial Narrow"/>
        </w:rPr>
      </w:pPr>
      <w:r w:rsidRPr="005A1AA1">
        <w:rPr>
          <w:rFonts w:ascii="Arial Narrow" w:hAnsi="Arial Narrow"/>
        </w:rPr>
        <w:t>La Maîtrise d'Œuvre pourra refuser tous matériaux qu'elle jugerait incompatibles avec la qualité et la fiabilité requises.</w:t>
      </w:r>
      <w:bookmarkStart w:id="123" w:name="_Toc72245823"/>
    </w:p>
    <w:p w14:paraId="56DF0F7F" w14:textId="77777777" w:rsidR="008800EA" w:rsidRPr="005A1AA1" w:rsidRDefault="008800EA" w:rsidP="008800EA">
      <w:pPr>
        <w:pStyle w:val="Titre2"/>
        <w:spacing w:line="276" w:lineRule="auto"/>
        <w:ind w:right="-1"/>
        <w:rPr>
          <w:rFonts w:ascii="Arial Narrow" w:hAnsi="Arial Narrow"/>
          <w:bCs/>
          <w:sz w:val="24"/>
          <w:szCs w:val="24"/>
        </w:rPr>
      </w:pPr>
      <w:r w:rsidRPr="005A1AA1">
        <w:rPr>
          <w:rFonts w:ascii="Arial Narrow" w:hAnsi="Arial Narrow"/>
          <w:bCs/>
          <w:sz w:val="24"/>
          <w:szCs w:val="24"/>
        </w:rPr>
        <w:t>2.5.2. Echantillons</w:t>
      </w:r>
      <w:bookmarkEnd w:id="123"/>
    </w:p>
    <w:p w14:paraId="46625ECB" w14:textId="77777777" w:rsidR="008800EA" w:rsidRPr="005A1AA1" w:rsidRDefault="008800EA" w:rsidP="008800EA">
      <w:pPr>
        <w:spacing w:line="276" w:lineRule="auto"/>
        <w:ind w:right="-1"/>
        <w:rPr>
          <w:rFonts w:ascii="Arial Narrow" w:hAnsi="Arial Narrow"/>
        </w:rPr>
      </w:pPr>
      <w:r w:rsidRPr="005A1AA1">
        <w:rPr>
          <w:rFonts w:ascii="Arial Narrow" w:hAnsi="Arial Narrow"/>
        </w:rPr>
        <w:t>L'entreprise est tenue de déposer sur le chantier, dans les délais convenus avec la Maîtrise d'Œuvre, et précisés au calendrier général tous corps d'état, les échantillons des divers matériaux et équipements qui feront l'objet d'une prestation sur le chantier.</w:t>
      </w:r>
    </w:p>
    <w:p w14:paraId="46DB5B8D" w14:textId="77777777" w:rsidR="008800EA" w:rsidRPr="005A1AA1" w:rsidRDefault="008800EA" w:rsidP="008800EA">
      <w:pPr>
        <w:spacing w:line="276" w:lineRule="auto"/>
        <w:ind w:right="-1"/>
        <w:rPr>
          <w:rFonts w:ascii="Arial Narrow" w:hAnsi="Arial Narrow"/>
        </w:rPr>
      </w:pPr>
      <w:r w:rsidRPr="005A1AA1">
        <w:rPr>
          <w:rFonts w:ascii="Arial Narrow" w:hAnsi="Arial Narrow"/>
        </w:rPr>
        <w:t>Cette prescription s'applique aux matériels et équipements imposés et aux matériels et équipements dont le choix est laissé à l'appréciation de l'Entreprise.</w:t>
      </w:r>
    </w:p>
    <w:p w14:paraId="685406D6" w14:textId="77777777" w:rsidR="008800EA" w:rsidRPr="005A1AA1" w:rsidRDefault="008800EA" w:rsidP="008800EA">
      <w:pPr>
        <w:spacing w:line="276" w:lineRule="auto"/>
        <w:ind w:right="-1"/>
        <w:rPr>
          <w:rFonts w:ascii="Arial Narrow" w:hAnsi="Arial Narrow"/>
        </w:rPr>
      </w:pPr>
    </w:p>
    <w:p w14:paraId="7A973F0B" w14:textId="77777777" w:rsidR="008800EA" w:rsidRPr="005A1AA1" w:rsidRDefault="008800EA" w:rsidP="008800EA">
      <w:pPr>
        <w:spacing w:line="276" w:lineRule="auto"/>
        <w:ind w:right="-1"/>
        <w:rPr>
          <w:rFonts w:ascii="Arial Narrow" w:hAnsi="Arial Narrow"/>
        </w:rPr>
      </w:pPr>
      <w:r w:rsidRPr="005A1AA1">
        <w:rPr>
          <w:rFonts w:ascii="Arial Narrow" w:hAnsi="Arial Narrow"/>
        </w:rPr>
        <w:t>La Maîtrise d'Œuvre peut refuser les produits proposés si elle estime que les caractéristiques, les couleurs ou la présentation générale ne sont pas en rapport avec la qualité souhaitée pour l'immeuble.</w:t>
      </w:r>
    </w:p>
    <w:p w14:paraId="175A7A24" w14:textId="77777777" w:rsidR="008800EA" w:rsidRPr="005A1AA1" w:rsidRDefault="008800EA" w:rsidP="008800EA">
      <w:pPr>
        <w:spacing w:line="276" w:lineRule="auto"/>
        <w:ind w:right="-1"/>
        <w:rPr>
          <w:rFonts w:ascii="Arial Narrow" w:hAnsi="Arial Narrow"/>
        </w:rPr>
      </w:pPr>
    </w:p>
    <w:p w14:paraId="050C7559" w14:textId="77777777" w:rsidR="008800EA" w:rsidRPr="005A1AA1" w:rsidRDefault="008800EA" w:rsidP="008800EA">
      <w:pPr>
        <w:spacing w:line="276" w:lineRule="auto"/>
        <w:ind w:right="-1"/>
        <w:rPr>
          <w:rFonts w:ascii="Arial Narrow" w:hAnsi="Arial Narrow"/>
        </w:rPr>
      </w:pPr>
      <w:r w:rsidRPr="005A1AA1">
        <w:rPr>
          <w:rFonts w:ascii="Arial Narrow" w:hAnsi="Arial Narrow"/>
        </w:rPr>
        <w:t>La Maîtrise d'Œuvre peut dispenser l'entreprise de présenter des échantillons pour des équipements techniques pour lesquels une documentation précise aura été fournie, sous réserve que ces éléments ne participent pas à la décoration ou aux équipements directement visibles par les utilisateurs de l'immeuble.</w:t>
      </w:r>
    </w:p>
    <w:p w14:paraId="49FE88A2" w14:textId="77777777" w:rsidR="008800EA" w:rsidRPr="005A1AA1" w:rsidRDefault="008800EA" w:rsidP="008800EA">
      <w:pPr>
        <w:spacing w:line="276" w:lineRule="auto"/>
        <w:ind w:right="-1"/>
        <w:rPr>
          <w:rFonts w:ascii="Arial Narrow" w:hAnsi="Arial Narrow"/>
        </w:rPr>
      </w:pPr>
      <w:r w:rsidRPr="005A1AA1">
        <w:rPr>
          <w:rFonts w:ascii="Arial Narrow" w:hAnsi="Arial Narrow"/>
        </w:rPr>
        <w:t>Les échantillons suivants seront remis à la Maîtrise d’Œuvre dans les 15 jours suivant la réception de commande et porteront sur :</w:t>
      </w:r>
    </w:p>
    <w:p w14:paraId="44CC9C9F" w14:textId="77777777" w:rsidR="008800EA" w:rsidRPr="005A1AA1" w:rsidRDefault="008800EA" w:rsidP="009F776D">
      <w:pPr>
        <w:numPr>
          <w:ilvl w:val="0"/>
          <w:numId w:val="51"/>
        </w:numPr>
        <w:spacing w:after="0" w:line="276" w:lineRule="auto"/>
        <w:ind w:left="993" w:right="-1" w:hanging="284"/>
        <w:rPr>
          <w:rFonts w:ascii="Arial Narrow" w:hAnsi="Arial Narrow"/>
        </w:rPr>
      </w:pPr>
      <w:r w:rsidRPr="005A1AA1">
        <w:rPr>
          <w:rFonts w:ascii="Arial Narrow" w:hAnsi="Arial Narrow"/>
        </w:rPr>
        <w:t>1 appareil d’éclairage des circulations</w:t>
      </w:r>
    </w:p>
    <w:p w14:paraId="78A15D92" w14:textId="77777777" w:rsidR="008800EA" w:rsidRPr="005A1AA1" w:rsidRDefault="008800EA" w:rsidP="009F776D">
      <w:pPr>
        <w:numPr>
          <w:ilvl w:val="0"/>
          <w:numId w:val="51"/>
        </w:numPr>
        <w:spacing w:after="0" w:line="276" w:lineRule="auto"/>
        <w:ind w:left="993" w:right="-1" w:hanging="284"/>
        <w:rPr>
          <w:rFonts w:ascii="Arial Narrow" w:hAnsi="Arial Narrow"/>
        </w:rPr>
      </w:pPr>
      <w:r w:rsidRPr="005A1AA1">
        <w:rPr>
          <w:rFonts w:ascii="Arial Narrow" w:hAnsi="Arial Narrow"/>
        </w:rPr>
        <w:t>1 appareil d’éclairage des bureaux</w:t>
      </w:r>
    </w:p>
    <w:p w14:paraId="618F93C3" w14:textId="77777777" w:rsidR="008800EA" w:rsidRPr="005A1AA1" w:rsidRDefault="008800EA" w:rsidP="009F776D">
      <w:pPr>
        <w:numPr>
          <w:ilvl w:val="0"/>
          <w:numId w:val="51"/>
        </w:numPr>
        <w:spacing w:after="0" w:line="276" w:lineRule="auto"/>
        <w:ind w:left="993" w:right="-1" w:hanging="284"/>
        <w:rPr>
          <w:rFonts w:ascii="Arial Narrow" w:hAnsi="Arial Narrow"/>
        </w:rPr>
      </w:pPr>
      <w:r w:rsidRPr="005A1AA1">
        <w:rPr>
          <w:rFonts w:ascii="Arial Narrow" w:hAnsi="Arial Narrow"/>
        </w:rPr>
        <w:t>1 appareil d’éclairage des salles d’hospitalisation</w:t>
      </w:r>
    </w:p>
    <w:p w14:paraId="5C248511" w14:textId="77777777" w:rsidR="008800EA" w:rsidRPr="005A1AA1" w:rsidRDefault="008800EA" w:rsidP="009F776D">
      <w:pPr>
        <w:numPr>
          <w:ilvl w:val="0"/>
          <w:numId w:val="51"/>
        </w:numPr>
        <w:spacing w:after="0" w:line="276" w:lineRule="auto"/>
        <w:ind w:left="993" w:right="-1" w:hanging="284"/>
        <w:rPr>
          <w:rFonts w:ascii="Arial Narrow" w:hAnsi="Arial Narrow"/>
        </w:rPr>
      </w:pPr>
      <w:r w:rsidRPr="005A1AA1">
        <w:rPr>
          <w:rFonts w:ascii="Arial Narrow" w:hAnsi="Arial Narrow"/>
        </w:rPr>
        <w:t>1 appareil d'éclairage des zones sanitaires</w:t>
      </w:r>
    </w:p>
    <w:p w14:paraId="0011C63B" w14:textId="77777777" w:rsidR="008800EA" w:rsidRPr="005A1AA1" w:rsidRDefault="008800EA" w:rsidP="009F776D">
      <w:pPr>
        <w:numPr>
          <w:ilvl w:val="0"/>
          <w:numId w:val="51"/>
        </w:numPr>
        <w:spacing w:after="0" w:line="276" w:lineRule="auto"/>
        <w:ind w:left="993" w:right="-1" w:hanging="284"/>
        <w:rPr>
          <w:rFonts w:ascii="Arial Narrow" w:hAnsi="Arial Narrow"/>
        </w:rPr>
      </w:pPr>
      <w:r w:rsidRPr="005A1AA1">
        <w:rPr>
          <w:rFonts w:ascii="Arial Narrow" w:hAnsi="Arial Narrow"/>
        </w:rPr>
        <w:t xml:space="preserve">1 appareil d'éclairage de sécurité </w:t>
      </w:r>
    </w:p>
    <w:p w14:paraId="44EE6BDF" w14:textId="77777777" w:rsidR="008800EA" w:rsidRPr="005A1AA1" w:rsidRDefault="008800EA" w:rsidP="009F776D">
      <w:pPr>
        <w:numPr>
          <w:ilvl w:val="0"/>
          <w:numId w:val="51"/>
        </w:numPr>
        <w:spacing w:after="0" w:line="276" w:lineRule="auto"/>
        <w:ind w:left="993" w:right="-1" w:hanging="284"/>
        <w:rPr>
          <w:rFonts w:ascii="Arial Narrow" w:hAnsi="Arial Narrow"/>
        </w:rPr>
      </w:pPr>
      <w:r w:rsidRPr="005A1AA1">
        <w:rPr>
          <w:rFonts w:ascii="Arial Narrow" w:hAnsi="Arial Narrow"/>
        </w:rPr>
        <w:t>1 série de boutons poussoirs, interrupteurs, prises de courant montés sur maçonnerie.</w:t>
      </w:r>
    </w:p>
    <w:p w14:paraId="09AD2AD3" w14:textId="77777777" w:rsidR="008800EA" w:rsidRPr="005A1AA1" w:rsidRDefault="008800EA" w:rsidP="009F776D">
      <w:pPr>
        <w:numPr>
          <w:ilvl w:val="0"/>
          <w:numId w:val="51"/>
        </w:numPr>
        <w:spacing w:after="0" w:line="276" w:lineRule="auto"/>
        <w:ind w:left="993" w:right="-1" w:hanging="284"/>
        <w:rPr>
          <w:rFonts w:ascii="Arial Narrow" w:hAnsi="Arial Narrow"/>
        </w:rPr>
      </w:pPr>
      <w:r w:rsidRPr="005A1AA1">
        <w:rPr>
          <w:rFonts w:ascii="Arial Narrow" w:hAnsi="Arial Narrow"/>
        </w:rPr>
        <w:t>1 poste de travail monté sur maçonnerie</w:t>
      </w:r>
    </w:p>
    <w:p w14:paraId="5350957A" w14:textId="77777777" w:rsidR="008800EA" w:rsidRPr="005A1AA1" w:rsidRDefault="008800EA" w:rsidP="009F776D">
      <w:pPr>
        <w:numPr>
          <w:ilvl w:val="0"/>
          <w:numId w:val="51"/>
        </w:numPr>
        <w:spacing w:after="0" w:line="276" w:lineRule="auto"/>
        <w:ind w:left="993" w:right="-1" w:hanging="284"/>
        <w:rPr>
          <w:rFonts w:ascii="Arial Narrow" w:hAnsi="Arial Narrow"/>
        </w:rPr>
      </w:pPr>
      <w:r w:rsidRPr="005A1AA1">
        <w:rPr>
          <w:rFonts w:ascii="Arial Narrow" w:hAnsi="Arial Narrow"/>
        </w:rPr>
        <w:t>Tous autres appareils éventuellement demandés par la Maîtrise d'œuvre pour constituer un ouvrage témoin.</w:t>
      </w:r>
    </w:p>
    <w:p w14:paraId="55834555" w14:textId="77777777" w:rsidR="008800EA" w:rsidRPr="005A1AA1" w:rsidRDefault="008800EA" w:rsidP="008800EA">
      <w:pPr>
        <w:spacing w:line="276" w:lineRule="auto"/>
        <w:ind w:right="-1"/>
        <w:rPr>
          <w:rFonts w:ascii="Arial Narrow" w:hAnsi="Arial Narrow"/>
        </w:rPr>
      </w:pPr>
    </w:p>
    <w:p w14:paraId="2807A9D1" w14:textId="77777777" w:rsidR="008800EA" w:rsidRPr="005A1AA1" w:rsidRDefault="008800EA" w:rsidP="008800EA">
      <w:pPr>
        <w:spacing w:line="276" w:lineRule="auto"/>
        <w:ind w:right="-1"/>
        <w:rPr>
          <w:rFonts w:ascii="Arial Narrow" w:hAnsi="Arial Narrow"/>
        </w:rPr>
      </w:pPr>
      <w:r w:rsidRPr="005A1AA1">
        <w:rPr>
          <w:rFonts w:ascii="Arial Narrow" w:hAnsi="Arial Narrow"/>
        </w:rPr>
        <w:t>Ces échantillons seront ensuite présentés en ouvrage témoin, à leur emplacement définitif, et pourront rester en place s’ils sont agréés par le Maître d’Ouvrage, et s’ils ne subissent aucun dommage pendant la durée du chantier. Dans le cas contraire, ils seront remplacés jusqu’à complète satisfaction.</w:t>
      </w:r>
    </w:p>
    <w:p w14:paraId="490A8BE5" w14:textId="77777777" w:rsidR="008800EA" w:rsidRPr="005A1AA1" w:rsidRDefault="008800EA" w:rsidP="008800EA">
      <w:pPr>
        <w:pStyle w:val="Titre1"/>
        <w:spacing w:line="276" w:lineRule="auto"/>
        <w:rPr>
          <w:rFonts w:ascii="Arial Narrow" w:hAnsi="Arial Narrow"/>
          <w:b w:val="0"/>
          <w:bCs/>
          <w:color w:val="auto"/>
          <w:sz w:val="24"/>
          <w:szCs w:val="24"/>
        </w:rPr>
      </w:pPr>
      <w:bookmarkStart w:id="124" w:name="_Toc72245824"/>
      <w:r w:rsidRPr="005A1AA1">
        <w:rPr>
          <w:rFonts w:ascii="Arial Narrow" w:hAnsi="Arial Narrow"/>
          <w:b w:val="0"/>
          <w:bCs/>
          <w:color w:val="auto"/>
          <w:sz w:val="24"/>
          <w:szCs w:val="24"/>
        </w:rPr>
        <w:t>2.6. MISE A LA TERRE</w:t>
      </w:r>
      <w:bookmarkEnd w:id="124"/>
    </w:p>
    <w:p w14:paraId="34A5A948" w14:textId="77777777" w:rsidR="008800EA" w:rsidRPr="005A1AA1" w:rsidRDefault="008800EA" w:rsidP="008800EA">
      <w:pPr>
        <w:spacing w:line="276" w:lineRule="auto"/>
        <w:ind w:right="-1"/>
        <w:rPr>
          <w:rFonts w:ascii="Arial Narrow" w:hAnsi="Arial Narrow"/>
        </w:rPr>
      </w:pPr>
      <w:r w:rsidRPr="005A1AA1">
        <w:rPr>
          <w:rFonts w:ascii="Arial Narrow" w:hAnsi="Arial Narrow"/>
        </w:rPr>
        <w:t>Tous les ouvrages métalliques seront mis à la terre par le Titulaire du présent lot, conformément aux normes en vigueur, notamment la NF C 15.100.</w:t>
      </w:r>
    </w:p>
    <w:p w14:paraId="525C07DF" w14:textId="77777777" w:rsidR="008800EA" w:rsidRPr="005A1AA1" w:rsidRDefault="008800EA" w:rsidP="008800EA">
      <w:pPr>
        <w:spacing w:line="276" w:lineRule="auto"/>
        <w:ind w:right="-1"/>
        <w:rPr>
          <w:rFonts w:ascii="Arial Narrow" w:hAnsi="Arial Narrow"/>
        </w:rPr>
      </w:pPr>
      <w:r w:rsidRPr="005A1AA1">
        <w:rPr>
          <w:rFonts w:ascii="Arial Narrow" w:hAnsi="Arial Narrow"/>
        </w:rPr>
        <w:t>L’Entreprise s’assurera de la continuité de la terre pour ses réseaux et équipements, jusqu'à la borne de terre générale.</w:t>
      </w:r>
      <w:bookmarkStart w:id="125" w:name="_Toc72245825"/>
    </w:p>
    <w:p w14:paraId="2FA6D240" w14:textId="77777777" w:rsidR="008800EA" w:rsidRPr="005A1AA1" w:rsidRDefault="008800EA" w:rsidP="008800EA">
      <w:pPr>
        <w:spacing w:line="276" w:lineRule="auto"/>
        <w:ind w:right="-1"/>
        <w:rPr>
          <w:rFonts w:ascii="Arial Narrow" w:hAnsi="Arial Narrow"/>
        </w:rPr>
      </w:pPr>
    </w:p>
    <w:p w14:paraId="2DDCABBB" w14:textId="77777777" w:rsidR="008800EA" w:rsidRPr="005A1AA1" w:rsidRDefault="008800EA" w:rsidP="008800EA">
      <w:pPr>
        <w:spacing w:line="276" w:lineRule="auto"/>
        <w:ind w:right="-1"/>
        <w:rPr>
          <w:rFonts w:ascii="Arial Narrow" w:hAnsi="Arial Narrow"/>
          <w:b/>
          <w:bCs/>
        </w:rPr>
      </w:pPr>
      <w:r w:rsidRPr="005A1AA1">
        <w:rPr>
          <w:rFonts w:ascii="Arial Narrow" w:hAnsi="Arial Narrow"/>
          <w:b/>
          <w:bCs/>
        </w:rPr>
        <w:t>2.7. PRESCRIPTIONS D'ARCHITECTURE ET DE DECORATION</w:t>
      </w:r>
      <w:bookmarkEnd w:id="125"/>
    </w:p>
    <w:p w14:paraId="05B4ED8B" w14:textId="77777777" w:rsidR="008800EA" w:rsidRPr="005A1AA1" w:rsidRDefault="008800EA" w:rsidP="008800EA">
      <w:pPr>
        <w:spacing w:line="276" w:lineRule="auto"/>
        <w:ind w:right="-1"/>
        <w:rPr>
          <w:rFonts w:ascii="Arial Narrow" w:hAnsi="Arial Narrow"/>
        </w:rPr>
      </w:pPr>
      <w:r w:rsidRPr="005A1AA1">
        <w:rPr>
          <w:rFonts w:ascii="Arial Narrow" w:hAnsi="Arial Narrow"/>
        </w:rPr>
        <w:t>Tous les matériaux, matériels ou éléments d'équipements visibles dans les parties communes et privatives sont soumis à l'approbation de la Maîtrise d'Œuvre pour ce qui concerne leur aspect et leur mode de pose.</w:t>
      </w:r>
    </w:p>
    <w:p w14:paraId="0909A15A" w14:textId="77777777" w:rsidR="008800EA" w:rsidRPr="005A1AA1" w:rsidRDefault="008800EA" w:rsidP="008800EA">
      <w:pPr>
        <w:pStyle w:val="Retraitcorpsdetexte2"/>
        <w:spacing w:line="276" w:lineRule="auto"/>
        <w:ind w:left="0" w:right="-1"/>
        <w:rPr>
          <w:rFonts w:ascii="Arial Narrow" w:hAnsi="Arial Narrow"/>
        </w:rPr>
      </w:pPr>
      <w:r w:rsidRPr="005A1AA1">
        <w:rPr>
          <w:rFonts w:ascii="Arial Narrow" w:hAnsi="Arial Narrow"/>
        </w:rPr>
        <w:t>Le Titulaire du présent lot devra particulièrement veiller au respect des divers calepins de revêtements de murs, de sols ou de plafonds, et intégrer ses équipements selon les modalités qui lui seront précisées en temps utile sur chantier par la Maîtrise d'Œuvre.</w:t>
      </w:r>
    </w:p>
    <w:p w14:paraId="517FA17B" w14:textId="77777777" w:rsidR="008800EA" w:rsidRPr="005A1AA1" w:rsidRDefault="008800EA" w:rsidP="008800EA">
      <w:pPr>
        <w:pStyle w:val="Retraitcorpsdetexte2"/>
        <w:spacing w:line="276" w:lineRule="auto"/>
        <w:ind w:left="0" w:right="-1"/>
        <w:rPr>
          <w:rFonts w:ascii="Arial Narrow" w:hAnsi="Arial Narrow"/>
        </w:rPr>
      </w:pPr>
      <w:r w:rsidRPr="005A1AA1">
        <w:rPr>
          <w:rFonts w:ascii="Arial Narrow" w:hAnsi="Arial Narrow"/>
        </w:rPr>
        <w:t>Les appareillages tels qu'interrupteurs, boutons poussoirs ou prises de courant seront parfaitement alignés s'ils sont superposés.</w:t>
      </w:r>
    </w:p>
    <w:p w14:paraId="2862D6D5" w14:textId="77777777" w:rsidR="008800EA" w:rsidRPr="005A1AA1" w:rsidRDefault="008800EA" w:rsidP="008800EA">
      <w:pPr>
        <w:pStyle w:val="Retraitcorpsdetexte"/>
        <w:spacing w:line="276" w:lineRule="auto"/>
        <w:ind w:left="0"/>
        <w:rPr>
          <w:rFonts w:ascii="Arial Narrow" w:hAnsi="Arial Narrow"/>
        </w:rPr>
      </w:pPr>
      <w:r w:rsidRPr="005A1AA1">
        <w:rPr>
          <w:rFonts w:ascii="Arial Narrow" w:hAnsi="Arial Narrow"/>
        </w:rPr>
        <w:tab/>
        <w:t>La pose des boîtiers d'encastrement ne pourra être validée qu'après vérification du calepin des revêtements de murs (notamment faïences ou boiseries).</w:t>
      </w:r>
    </w:p>
    <w:p w14:paraId="72D87979" w14:textId="77777777" w:rsidR="008800EA" w:rsidRPr="005A1AA1" w:rsidRDefault="008800EA" w:rsidP="008800EA">
      <w:pPr>
        <w:pStyle w:val="Retraitcorpsdetexte2"/>
        <w:spacing w:line="276" w:lineRule="auto"/>
        <w:ind w:left="0" w:right="-1"/>
        <w:rPr>
          <w:rFonts w:ascii="Arial Narrow" w:hAnsi="Arial Narrow"/>
        </w:rPr>
      </w:pPr>
      <w:r w:rsidRPr="005A1AA1">
        <w:rPr>
          <w:rFonts w:ascii="Arial Narrow" w:hAnsi="Arial Narrow"/>
        </w:rPr>
        <w:t>L'implantation des appareillages représentés sur les plans de consultation est communiquée à titre indicatif. La Maîtrise d'Œuvre peut modifier la position de ces équipements sans que cette prescription ouvre droit, pour l'entreprise, à un supplément de prix.</w:t>
      </w:r>
    </w:p>
    <w:p w14:paraId="75B91DD3" w14:textId="77777777" w:rsidR="008800EA" w:rsidRPr="005A1AA1" w:rsidRDefault="008800EA" w:rsidP="008800EA">
      <w:pPr>
        <w:spacing w:line="276" w:lineRule="auto"/>
        <w:ind w:right="-1"/>
        <w:rPr>
          <w:rFonts w:ascii="Arial Narrow" w:hAnsi="Arial Narrow"/>
        </w:rPr>
      </w:pPr>
      <w:r w:rsidRPr="005A1AA1">
        <w:rPr>
          <w:rFonts w:ascii="Arial Narrow" w:hAnsi="Arial Narrow"/>
        </w:rPr>
        <w:t>Le Titulaire du présent lot prendra à sa charge, et dans le cadre de son forfait, toutes modifications qui seraient nécessaires pour des incorporations dont l'implantation n'est pas conforme aux dispositions ci-dessus.</w:t>
      </w:r>
    </w:p>
    <w:p w14:paraId="59BA260E" w14:textId="77777777" w:rsidR="008800EA" w:rsidRPr="005A1AA1" w:rsidRDefault="008800EA" w:rsidP="008800EA">
      <w:pPr>
        <w:pStyle w:val="Titre1"/>
        <w:spacing w:line="276" w:lineRule="auto"/>
        <w:rPr>
          <w:rFonts w:ascii="Arial Narrow" w:hAnsi="Arial Narrow"/>
          <w:b w:val="0"/>
          <w:bCs/>
          <w:color w:val="auto"/>
          <w:sz w:val="24"/>
          <w:szCs w:val="24"/>
        </w:rPr>
      </w:pPr>
      <w:bookmarkStart w:id="126" w:name="_Toc72245826"/>
      <w:r w:rsidRPr="005A1AA1">
        <w:rPr>
          <w:rFonts w:ascii="Arial Narrow" w:hAnsi="Arial Narrow"/>
          <w:b w:val="0"/>
          <w:bCs/>
          <w:color w:val="auto"/>
          <w:sz w:val="24"/>
          <w:szCs w:val="24"/>
        </w:rPr>
        <w:t>2.8. ETENDUE DES TRAVAUX A REALISER ET BORDEREAU DE PRIX</w:t>
      </w:r>
      <w:bookmarkEnd w:id="126"/>
    </w:p>
    <w:p w14:paraId="5552D169" w14:textId="77777777" w:rsidR="008800EA" w:rsidRPr="005A1AA1" w:rsidRDefault="008800EA" w:rsidP="008800EA">
      <w:pPr>
        <w:pStyle w:val="Retraitcorpsdetexte"/>
        <w:spacing w:line="276" w:lineRule="auto"/>
        <w:ind w:left="0"/>
        <w:rPr>
          <w:rFonts w:ascii="Arial Narrow" w:hAnsi="Arial Narrow"/>
        </w:rPr>
      </w:pPr>
    </w:p>
    <w:p w14:paraId="65387951" w14:textId="77777777" w:rsidR="008800EA" w:rsidRPr="005A1AA1" w:rsidRDefault="008800EA" w:rsidP="008800EA">
      <w:pPr>
        <w:pStyle w:val="Retraitcorpsdetexte"/>
        <w:spacing w:line="276" w:lineRule="auto"/>
        <w:ind w:left="0"/>
        <w:rPr>
          <w:rFonts w:ascii="Arial Narrow" w:hAnsi="Arial Narrow"/>
        </w:rPr>
      </w:pPr>
      <w:r w:rsidRPr="005A1AA1">
        <w:rPr>
          <w:rFonts w:ascii="Arial Narrow" w:hAnsi="Arial Narrow"/>
        </w:rPr>
        <w:tab/>
        <w:t>Les travaux à réaliser sont décrits à l'article III du présent descriptif.  Un cadre de bordereau de prix est joint en annexe, et devra être complété par l'entreprise.</w:t>
      </w:r>
    </w:p>
    <w:p w14:paraId="4292FFE7" w14:textId="77777777" w:rsidR="008800EA" w:rsidRPr="005A1AA1" w:rsidRDefault="008800EA" w:rsidP="008800EA">
      <w:pPr>
        <w:spacing w:line="276" w:lineRule="auto"/>
        <w:ind w:right="-1"/>
        <w:rPr>
          <w:rFonts w:ascii="Arial Narrow" w:hAnsi="Arial Narrow"/>
        </w:rPr>
      </w:pPr>
      <w:r w:rsidRPr="005A1AA1">
        <w:rPr>
          <w:rFonts w:ascii="Arial Narrow" w:hAnsi="Arial Narrow"/>
        </w:rPr>
        <w:t>Les travaux objet du présent lot porteront sur la totalité des ouvrages d'Electricité Courants Forts depuis les limites de fourniture de la SENELEC jusqu'aux équipements terminaux.</w:t>
      </w:r>
    </w:p>
    <w:p w14:paraId="1C7014D7" w14:textId="77777777" w:rsidR="008800EA" w:rsidRPr="005A1AA1" w:rsidRDefault="008800EA" w:rsidP="008800EA">
      <w:pPr>
        <w:spacing w:line="276" w:lineRule="auto"/>
        <w:ind w:right="-1"/>
        <w:rPr>
          <w:rFonts w:ascii="Arial Narrow" w:hAnsi="Arial Narrow"/>
        </w:rPr>
      </w:pPr>
      <w:r w:rsidRPr="005A1AA1">
        <w:rPr>
          <w:rFonts w:ascii="Arial Narrow" w:hAnsi="Arial Narrow"/>
        </w:rPr>
        <w:t>A l'intérieur de ces limites, tous les ouvrages, sans exception, sont à la charge du présent lot qui devra livrer une installation en ordre de marche industrielle.</w:t>
      </w:r>
    </w:p>
    <w:p w14:paraId="12DC405E" w14:textId="77777777" w:rsidR="008800EA" w:rsidRPr="005A1AA1" w:rsidRDefault="008800EA" w:rsidP="008800EA">
      <w:pPr>
        <w:pStyle w:val="Titre1"/>
        <w:spacing w:line="276" w:lineRule="auto"/>
        <w:rPr>
          <w:rFonts w:ascii="Arial Narrow" w:hAnsi="Arial Narrow"/>
          <w:b w:val="0"/>
          <w:bCs/>
          <w:color w:val="auto"/>
          <w:sz w:val="24"/>
          <w:szCs w:val="24"/>
        </w:rPr>
      </w:pPr>
      <w:bookmarkStart w:id="127" w:name="_Toc72245827"/>
      <w:r w:rsidRPr="005A1AA1">
        <w:rPr>
          <w:rFonts w:ascii="Arial Narrow" w:hAnsi="Arial Narrow"/>
          <w:b w:val="0"/>
          <w:bCs/>
          <w:color w:val="auto"/>
          <w:sz w:val="24"/>
          <w:szCs w:val="24"/>
        </w:rPr>
        <w:t>2.9. DEMARCHES ET BRANCHEMENTS</w:t>
      </w:r>
      <w:bookmarkEnd w:id="127"/>
    </w:p>
    <w:p w14:paraId="269E1BD5" w14:textId="77777777" w:rsidR="008800EA" w:rsidRPr="005A1AA1" w:rsidRDefault="008800EA" w:rsidP="008800EA">
      <w:pPr>
        <w:pStyle w:val="Retraitcorpsdetexte"/>
        <w:spacing w:line="276" w:lineRule="auto"/>
        <w:ind w:left="0"/>
        <w:rPr>
          <w:rFonts w:ascii="Arial Narrow" w:hAnsi="Arial Narrow"/>
        </w:rPr>
      </w:pPr>
    </w:p>
    <w:p w14:paraId="1A9E9160" w14:textId="77777777" w:rsidR="008800EA" w:rsidRPr="005A1AA1" w:rsidRDefault="008800EA" w:rsidP="008800EA">
      <w:pPr>
        <w:pStyle w:val="Retraitcorpsdetexte"/>
        <w:spacing w:line="276" w:lineRule="auto"/>
        <w:ind w:left="0"/>
        <w:rPr>
          <w:rFonts w:ascii="Arial Narrow" w:hAnsi="Arial Narrow"/>
        </w:rPr>
      </w:pPr>
      <w:r w:rsidRPr="005A1AA1">
        <w:rPr>
          <w:rFonts w:ascii="Arial Narrow" w:hAnsi="Arial Narrow"/>
        </w:rPr>
        <w:tab/>
        <w:t>Toutes les démarches et branchements sont intégralement à la charge de l'entreprise qui devra inclure, dans son offre, les travaux préliminaires éventuellement demandés par le Concessionnaire, tels que droits de raccordement, travaux préparatoires réalisés par le Concessionnaire et répercutés financièrement par ce dernier.</w:t>
      </w:r>
    </w:p>
    <w:p w14:paraId="503BBEEE" w14:textId="77777777" w:rsidR="008800EA" w:rsidRPr="005A1AA1" w:rsidRDefault="008800EA" w:rsidP="008800EA">
      <w:pPr>
        <w:spacing w:line="276" w:lineRule="auto"/>
        <w:ind w:right="-1"/>
        <w:rPr>
          <w:rFonts w:ascii="Arial Narrow" w:hAnsi="Arial Narrow"/>
        </w:rPr>
      </w:pPr>
      <w:r w:rsidRPr="005A1AA1">
        <w:rPr>
          <w:rFonts w:ascii="Arial Narrow" w:hAnsi="Arial Narrow"/>
        </w:rPr>
        <w:t>L'état d'avancement des démarches sera systématiquement communiqué à la Maîtrise d'Œuvre, sous forme de compte-rendu et de copie des courriers adressés au Concessionnaire pour les diverses demandes d'interventions.</w:t>
      </w:r>
    </w:p>
    <w:p w14:paraId="1F188D00" w14:textId="77777777" w:rsidR="008800EA" w:rsidRPr="005A1AA1" w:rsidRDefault="008800EA" w:rsidP="008800EA">
      <w:pPr>
        <w:spacing w:line="276" w:lineRule="auto"/>
        <w:ind w:right="-285"/>
        <w:rPr>
          <w:rFonts w:ascii="Arial Narrow" w:hAnsi="Arial Narrow"/>
          <w:b/>
          <w:bCs/>
          <w:i/>
        </w:rPr>
      </w:pPr>
      <w:bookmarkStart w:id="128" w:name="_Toc72245828"/>
    </w:p>
    <w:p w14:paraId="0BE5F8FE" w14:textId="77777777" w:rsidR="008800EA" w:rsidRPr="005A1AA1" w:rsidRDefault="008800EA" w:rsidP="008800EA">
      <w:pPr>
        <w:spacing w:line="276" w:lineRule="auto"/>
        <w:ind w:right="-285"/>
        <w:rPr>
          <w:rFonts w:ascii="Arial Narrow" w:hAnsi="Arial Narrow"/>
          <w:b/>
          <w:bCs/>
          <w:i/>
        </w:rPr>
      </w:pPr>
      <w:r w:rsidRPr="005A1AA1">
        <w:rPr>
          <w:rFonts w:ascii="Arial Narrow" w:hAnsi="Arial Narrow"/>
          <w:b/>
          <w:bCs/>
          <w:i/>
        </w:rPr>
        <w:t>III -  DESCRIPTION DES OUVRAGES COURANTS FORTS</w:t>
      </w:r>
      <w:bookmarkEnd w:id="128"/>
    </w:p>
    <w:p w14:paraId="108DE066" w14:textId="77777777" w:rsidR="008800EA" w:rsidRPr="005A1AA1" w:rsidRDefault="008800EA" w:rsidP="008800EA">
      <w:pPr>
        <w:pStyle w:val="Titre1"/>
        <w:spacing w:line="276" w:lineRule="auto"/>
        <w:rPr>
          <w:rFonts w:ascii="Arial Narrow" w:hAnsi="Arial Narrow"/>
          <w:b w:val="0"/>
          <w:bCs/>
          <w:color w:val="auto"/>
          <w:sz w:val="24"/>
          <w:szCs w:val="24"/>
        </w:rPr>
      </w:pPr>
      <w:bookmarkStart w:id="129" w:name="_Toc72245829"/>
      <w:r w:rsidRPr="005A1AA1">
        <w:rPr>
          <w:rFonts w:ascii="Arial Narrow" w:hAnsi="Arial Narrow"/>
          <w:b w:val="0"/>
          <w:bCs/>
          <w:color w:val="auto"/>
          <w:sz w:val="24"/>
          <w:szCs w:val="24"/>
        </w:rPr>
        <w:t>3.1. BASE DES CALCULS</w:t>
      </w:r>
      <w:bookmarkEnd w:id="129"/>
    </w:p>
    <w:p w14:paraId="2DE65E68" w14:textId="77777777" w:rsidR="008800EA" w:rsidRPr="005A1AA1" w:rsidRDefault="008800EA" w:rsidP="008800EA">
      <w:pPr>
        <w:spacing w:line="276" w:lineRule="auto"/>
        <w:ind w:right="-1"/>
        <w:rPr>
          <w:rFonts w:ascii="Arial Narrow" w:hAnsi="Arial Narrow"/>
        </w:rPr>
      </w:pPr>
      <w:r w:rsidRPr="005A1AA1">
        <w:rPr>
          <w:rFonts w:ascii="Arial Narrow" w:hAnsi="Arial Narrow"/>
        </w:rPr>
        <w:t>Il est rappelé que l'entreprise doit une garantie de résultats sur les ouvrages qu'elle réalise.</w:t>
      </w:r>
    </w:p>
    <w:p w14:paraId="79C07BD7" w14:textId="77777777" w:rsidR="008800EA" w:rsidRPr="005A1AA1" w:rsidRDefault="008800EA" w:rsidP="008800EA">
      <w:pPr>
        <w:pStyle w:val="Titre2"/>
        <w:spacing w:line="276" w:lineRule="auto"/>
        <w:ind w:right="-1"/>
        <w:rPr>
          <w:rFonts w:ascii="Arial Narrow" w:hAnsi="Arial Narrow"/>
          <w:bCs/>
          <w:sz w:val="24"/>
          <w:szCs w:val="24"/>
        </w:rPr>
      </w:pPr>
      <w:r w:rsidRPr="005A1AA1">
        <w:rPr>
          <w:rFonts w:ascii="Arial Narrow" w:hAnsi="Arial Narrow"/>
          <w:bCs/>
          <w:sz w:val="24"/>
          <w:szCs w:val="24"/>
        </w:rPr>
        <w:tab/>
      </w:r>
      <w:bookmarkStart w:id="130" w:name="_Toc72245830"/>
      <w:r w:rsidRPr="005A1AA1">
        <w:rPr>
          <w:rFonts w:ascii="Arial Narrow" w:hAnsi="Arial Narrow"/>
          <w:bCs/>
          <w:sz w:val="24"/>
          <w:szCs w:val="24"/>
        </w:rPr>
        <w:t>3.1.1. Nature du courant électrique</w:t>
      </w:r>
      <w:bookmarkEnd w:id="130"/>
    </w:p>
    <w:p w14:paraId="685BF2EB" w14:textId="77777777" w:rsidR="008800EA" w:rsidRPr="005A1AA1" w:rsidRDefault="008800EA" w:rsidP="008800EA">
      <w:pPr>
        <w:spacing w:line="276" w:lineRule="auto"/>
        <w:ind w:right="-1"/>
        <w:rPr>
          <w:rFonts w:ascii="Arial Narrow" w:hAnsi="Arial Narrow"/>
        </w:rPr>
      </w:pPr>
      <w:r w:rsidRPr="005A1AA1">
        <w:rPr>
          <w:rFonts w:ascii="Arial Narrow" w:hAnsi="Arial Narrow"/>
        </w:rPr>
        <w:t>La distribution dans le bâtiment sera effectuée à partir du réseau SENELEC à travers un poste de transformation positionné au rez-de-chaussée. Tension «380 Volts triphasé » </w:t>
      </w:r>
    </w:p>
    <w:p w14:paraId="2A831F7A" w14:textId="77777777" w:rsidR="008800EA" w:rsidRPr="003C04A9" w:rsidRDefault="008800EA" w:rsidP="008800EA">
      <w:pPr>
        <w:pStyle w:val="Retraitcorpsdetexte"/>
        <w:spacing w:line="276" w:lineRule="auto"/>
        <w:ind w:left="0"/>
        <w:rPr>
          <w:rFonts w:ascii="Arial Narrow" w:hAnsi="Arial Narrow"/>
        </w:rPr>
      </w:pPr>
      <w:r w:rsidRPr="005A1AA1">
        <w:rPr>
          <w:rFonts w:ascii="Arial Narrow" w:hAnsi="Arial Narrow"/>
        </w:rPr>
        <w:lastRenderedPageBreak/>
        <w:t>Le régime du Neutre sera le suivant : Neutre mis directement à la te</w:t>
      </w:r>
      <w:bookmarkStart w:id="131" w:name="_Toc72245831"/>
      <w:r>
        <w:rPr>
          <w:rFonts w:ascii="Arial Narrow" w:hAnsi="Arial Narrow"/>
        </w:rPr>
        <w:t>rre - schéma T.T.</w:t>
      </w:r>
    </w:p>
    <w:p w14:paraId="035B59B3" w14:textId="77777777" w:rsidR="008800EA" w:rsidRPr="005A1AA1" w:rsidRDefault="008800EA" w:rsidP="008800EA">
      <w:pPr>
        <w:pStyle w:val="Titre2"/>
        <w:spacing w:line="276" w:lineRule="auto"/>
        <w:ind w:right="-1"/>
        <w:rPr>
          <w:rFonts w:ascii="Arial Narrow" w:hAnsi="Arial Narrow"/>
          <w:bCs/>
          <w:sz w:val="24"/>
          <w:szCs w:val="24"/>
        </w:rPr>
      </w:pPr>
      <w:r w:rsidRPr="005A1AA1">
        <w:rPr>
          <w:rFonts w:ascii="Arial Narrow" w:hAnsi="Arial Narrow"/>
          <w:bCs/>
          <w:sz w:val="24"/>
          <w:szCs w:val="24"/>
        </w:rPr>
        <w:t>3.1.2. Chute de tension</w:t>
      </w:r>
      <w:bookmarkEnd w:id="131"/>
    </w:p>
    <w:p w14:paraId="628CDB5A" w14:textId="77777777" w:rsidR="008800EA" w:rsidRPr="005A1AA1" w:rsidRDefault="008800EA" w:rsidP="008800EA">
      <w:pPr>
        <w:spacing w:line="276" w:lineRule="auto"/>
        <w:ind w:right="-1"/>
        <w:rPr>
          <w:rFonts w:ascii="Arial Narrow" w:hAnsi="Arial Narrow"/>
        </w:rPr>
      </w:pPr>
      <w:r w:rsidRPr="005A1AA1">
        <w:rPr>
          <w:rFonts w:ascii="Arial Narrow" w:hAnsi="Arial Narrow"/>
        </w:rPr>
        <w:t>La chute de tension admissible entre les bornes du disjoncteur général de branchement de chaque comptage et l'appareil le plus défavorisé de la distribution n'excédera pas, en tenant compte d'un fonctionnement à 100 % :</w:t>
      </w:r>
    </w:p>
    <w:p w14:paraId="50C7F5CB" w14:textId="77777777" w:rsidR="008800EA" w:rsidRPr="005A1AA1" w:rsidRDefault="008800EA" w:rsidP="008800EA">
      <w:pPr>
        <w:spacing w:line="276" w:lineRule="auto"/>
        <w:ind w:right="-1"/>
        <w:rPr>
          <w:rFonts w:ascii="Arial Narrow" w:hAnsi="Arial Narrow"/>
        </w:rPr>
      </w:pPr>
    </w:p>
    <w:p w14:paraId="222D4E61" w14:textId="77777777" w:rsidR="008800EA" w:rsidRPr="005A1AA1" w:rsidRDefault="008800EA" w:rsidP="009F776D">
      <w:pPr>
        <w:numPr>
          <w:ilvl w:val="0"/>
          <w:numId w:val="38"/>
        </w:numPr>
        <w:spacing w:after="0" w:line="276" w:lineRule="auto"/>
        <w:ind w:left="1134" w:right="-1" w:hanging="284"/>
        <w:rPr>
          <w:rFonts w:ascii="Arial Narrow" w:hAnsi="Arial Narrow"/>
        </w:rPr>
      </w:pPr>
      <w:r w:rsidRPr="005A1AA1">
        <w:rPr>
          <w:rFonts w:ascii="Arial Narrow" w:hAnsi="Arial Narrow"/>
        </w:rPr>
        <w:t>3 % pour l'éclairage, se décomposant comme suit :</w:t>
      </w:r>
    </w:p>
    <w:p w14:paraId="3F24ACB7" w14:textId="77777777" w:rsidR="008800EA" w:rsidRPr="005A1AA1" w:rsidRDefault="008800EA" w:rsidP="009F776D">
      <w:pPr>
        <w:numPr>
          <w:ilvl w:val="0"/>
          <w:numId w:val="52"/>
        </w:numPr>
        <w:spacing w:after="0" w:line="276" w:lineRule="auto"/>
        <w:ind w:left="1560" w:right="-1"/>
        <w:rPr>
          <w:rFonts w:ascii="Arial Narrow" w:hAnsi="Arial Narrow"/>
        </w:rPr>
      </w:pPr>
      <w:r w:rsidRPr="005A1AA1">
        <w:rPr>
          <w:rFonts w:ascii="Arial Narrow" w:hAnsi="Arial Narrow"/>
        </w:rPr>
        <w:t xml:space="preserve">   1 % dans les lignes générales</w:t>
      </w:r>
    </w:p>
    <w:p w14:paraId="7D02BB46" w14:textId="77777777" w:rsidR="008800EA" w:rsidRPr="005A1AA1" w:rsidRDefault="008800EA" w:rsidP="009F776D">
      <w:pPr>
        <w:numPr>
          <w:ilvl w:val="0"/>
          <w:numId w:val="52"/>
        </w:numPr>
        <w:spacing w:after="0" w:line="276" w:lineRule="auto"/>
        <w:ind w:left="1560" w:right="-1"/>
        <w:rPr>
          <w:rFonts w:ascii="Arial Narrow" w:hAnsi="Arial Narrow"/>
        </w:rPr>
      </w:pPr>
      <w:r w:rsidRPr="005A1AA1">
        <w:rPr>
          <w:rFonts w:ascii="Arial Narrow" w:hAnsi="Arial Narrow"/>
        </w:rPr>
        <w:t xml:space="preserve">   2 % dans les lignes divisionnaires</w:t>
      </w:r>
    </w:p>
    <w:p w14:paraId="6CD7619D" w14:textId="77777777" w:rsidR="008800EA" w:rsidRPr="005A1AA1" w:rsidRDefault="008800EA" w:rsidP="009F776D">
      <w:pPr>
        <w:numPr>
          <w:ilvl w:val="0"/>
          <w:numId w:val="38"/>
        </w:numPr>
        <w:spacing w:after="0" w:line="276" w:lineRule="auto"/>
        <w:ind w:left="1134" w:right="-1" w:hanging="284"/>
        <w:rPr>
          <w:rFonts w:ascii="Arial Narrow" w:hAnsi="Arial Narrow"/>
        </w:rPr>
      </w:pPr>
      <w:r w:rsidRPr="005A1AA1">
        <w:rPr>
          <w:rFonts w:ascii="Arial Narrow" w:hAnsi="Arial Narrow"/>
        </w:rPr>
        <w:t>5% pour les usages autres que l'éclairage.</w:t>
      </w:r>
    </w:p>
    <w:p w14:paraId="1DC8C789" w14:textId="77777777" w:rsidR="008800EA" w:rsidRPr="005A1AA1" w:rsidRDefault="008800EA" w:rsidP="008800EA">
      <w:pPr>
        <w:pStyle w:val="Titre2"/>
        <w:spacing w:line="276" w:lineRule="auto"/>
        <w:ind w:right="-1"/>
        <w:rPr>
          <w:rFonts w:ascii="Arial Narrow" w:hAnsi="Arial Narrow"/>
          <w:bCs/>
          <w:sz w:val="24"/>
          <w:szCs w:val="24"/>
        </w:rPr>
      </w:pPr>
      <w:r w:rsidRPr="005A1AA1">
        <w:rPr>
          <w:rFonts w:ascii="Arial Narrow" w:hAnsi="Arial Narrow"/>
          <w:bCs/>
          <w:sz w:val="24"/>
          <w:szCs w:val="24"/>
        </w:rPr>
        <w:tab/>
      </w:r>
      <w:bookmarkStart w:id="132" w:name="_Toc72245832"/>
      <w:r w:rsidRPr="005A1AA1">
        <w:rPr>
          <w:rFonts w:ascii="Arial Narrow" w:hAnsi="Arial Narrow"/>
          <w:bCs/>
          <w:sz w:val="24"/>
          <w:szCs w:val="24"/>
        </w:rPr>
        <w:t>3.1.3. Sections des conducteurs</w:t>
      </w:r>
      <w:bookmarkEnd w:id="132"/>
    </w:p>
    <w:p w14:paraId="3A9BA438" w14:textId="77777777" w:rsidR="008800EA" w:rsidRPr="005A1AA1" w:rsidRDefault="008800EA" w:rsidP="008800EA">
      <w:pPr>
        <w:spacing w:line="276" w:lineRule="auto"/>
        <w:ind w:right="-1"/>
        <w:rPr>
          <w:rFonts w:ascii="Arial Narrow" w:hAnsi="Arial Narrow"/>
        </w:rPr>
      </w:pPr>
      <w:r w:rsidRPr="005A1AA1">
        <w:rPr>
          <w:rFonts w:ascii="Arial Narrow" w:hAnsi="Arial Narrow"/>
        </w:rPr>
        <w:t>L'Entreprise doit, pour le calcul des conducteurs, se conformer aux textes en vigueur et aux recommandations prescrites par les constructeurs et la Norme C 15.100.</w:t>
      </w:r>
    </w:p>
    <w:p w14:paraId="7FF7BCD3" w14:textId="77777777" w:rsidR="008800EA" w:rsidRPr="005A1AA1" w:rsidRDefault="008800EA" w:rsidP="008800EA">
      <w:pPr>
        <w:spacing w:after="120" w:line="276" w:lineRule="auto"/>
        <w:rPr>
          <w:rFonts w:ascii="Arial Narrow" w:hAnsi="Arial Narrow"/>
        </w:rPr>
      </w:pPr>
      <w:r w:rsidRPr="005A1AA1">
        <w:rPr>
          <w:rFonts w:ascii="Arial Narrow" w:hAnsi="Arial Narrow"/>
        </w:rPr>
        <w:t>Les sections des conducteurs seront définies selon les bases suivantes :</w:t>
      </w:r>
    </w:p>
    <w:p w14:paraId="5E13EB9A" w14:textId="77777777" w:rsidR="008800EA" w:rsidRPr="005A1AA1" w:rsidRDefault="008800EA" w:rsidP="009F776D">
      <w:pPr>
        <w:numPr>
          <w:ilvl w:val="0"/>
          <w:numId w:val="38"/>
        </w:numPr>
        <w:spacing w:after="120" w:line="276" w:lineRule="auto"/>
        <w:ind w:left="1134" w:hanging="284"/>
        <w:rPr>
          <w:rFonts w:ascii="Arial Narrow" w:hAnsi="Arial Narrow"/>
        </w:rPr>
      </w:pPr>
      <w:r w:rsidRPr="005A1AA1">
        <w:rPr>
          <w:rFonts w:ascii="Arial Narrow" w:hAnsi="Arial Narrow"/>
        </w:rPr>
        <w:t>Ames (cuivre)</w:t>
      </w:r>
    </w:p>
    <w:p w14:paraId="3D426403" w14:textId="77777777" w:rsidR="008800EA" w:rsidRPr="005A1AA1" w:rsidRDefault="008800EA" w:rsidP="009F776D">
      <w:pPr>
        <w:numPr>
          <w:ilvl w:val="0"/>
          <w:numId w:val="38"/>
        </w:numPr>
        <w:spacing w:after="120" w:line="276" w:lineRule="auto"/>
        <w:ind w:left="1134" w:hanging="284"/>
        <w:rPr>
          <w:rFonts w:ascii="Arial Narrow" w:hAnsi="Arial Narrow"/>
        </w:rPr>
      </w:pPr>
      <w:r w:rsidRPr="005A1AA1">
        <w:rPr>
          <w:rFonts w:ascii="Arial Narrow" w:hAnsi="Arial Narrow"/>
        </w:rPr>
        <w:t>Intensité admissible (norme C 15.100)</w:t>
      </w:r>
    </w:p>
    <w:p w14:paraId="3703A49A" w14:textId="77777777" w:rsidR="008800EA" w:rsidRPr="005A1AA1" w:rsidRDefault="008800EA" w:rsidP="009F776D">
      <w:pPr>
        <w:numPr>
          <w:ilvl w:val="0"/>
          <w:numId w:val="38"/>
        </w:numPr>
        <w:spacing w:after="120" w:line="276" w:lineRule="auto"/>
        <w:ind w:left="1134" w:hanging="284"/>
        <w:rPr>
          <w:rFonts w:ascii="Arial Narrow" w:hAnsi="Arial Narrow"/>
        </w:rPr>
      </w:pPr>
      <w:r w:rsidRPr="005A1AA1">
        <w:rPr>
          <w:rFonts w:ascii="Arial Narrow" w:hAnsi="Arial Narrow"/>
        </w:rPr>
        <w:t>Coefficient à appliquer (température, proximité, etc.)</w:t>
      </w:r>
    </w:p>
    <w:p w14:paraId="21CE75CC" w14:textId="77777777" w:rsidR="008800EA" w:rsidRPr="005A1AA1" w:rsidRDefault="008800EA" w:rsidP="009F776D">
      <w:pPr>
        <w:numPr>
          <w:ilvl w:val="0"/>
          <w:numId w:val="38"/>
        </w:numPr>
        <w:spacing w:after="120" w:line="276" w:lineRule="auto"/>
        <w:ind w:left="1134" w:hanging="284"/>
        <w:rPr>
          <w:rFonts w:ascii="Arial Narrow" w:hAnsi="Arial Narrow"/>
        </w:rPr>
      </w:pPr>
      <w:r w:rsidRPr="005A1AA1">
        <w:rPr>
          <w:rFonts w:ascii="Arial Narrow" w:hAnsi="Arial Narrow"/>
        </w:rPr>
        <w:t>Mode de pose</w:t>
      </w:r>
    </w:p>
    <w:p w14:paraId="0889E263" w14:textId="77777777" w:rsidR="008800EA" w:rsidRPr="005A1AA1" w:rsidRDefault="008800EA" w:rsidP="009F776D">
      <w:pPr>
        <w:numPr>
          <w:ilvl w:val="0"/>
          <w:numId w:val="38"/>
        </w:numPr>
        <w:spacing w:after="120" w:line="276" w:lineRule="auto"/>
        <w:ind w:left="1134" w:hanging="284"/>
        <w:rPr>
          <w:rFonts w:ascii="Arial Narrow" w:hAnsi="Arial Narrow"/>
        </w:rPr>
      </w:pPr>
      <w:r w:rsidRPr="005A1AA1">
        <w:rPr>
          <w:rFonts w:ascii="Arial Narrow" w:hAnsi="Arial Narrow"/>
        </w:rPr>
        <w:t>Protection (tenir compte du temps de réponse de la protection pour la section minimum)</w:t>
      </w:r>
    </w:p>
    <w:p w14:paraId="2CBEAA30" w14:textId="77777777" w:rsidR="008800EA" w:rsidRPr="005A1AA1" w:rsidRDefault="008800EA" w:rsidP="009F776D">
      <w:pPr>
        <w:numPr>
          <w:ilvl w:val="0"/>
          <w:numId w:val="38"/>
        </w:numPr>
        <w:spacing w:after="0" w:line="276" w:lineRule="auto"/>
        <w:ind w:left="1134" w:right="-1" w:hanging="284"/>
        <w:rPr>
          <w:rFonts w:ascii="Arial Narrow" w:hAnsi="Arial Narrow"/>
        </w:rPr>
      </w:pPr>
      <w:r w:rsidRPr="005A1AA1">
        <w:rPr>
          <w:rFonts w:ascii="Arial Narrow" w:hAnsi="Arial Narrow"/>
        </w:rPr>
        <w:t>Aucune section ne sera inférieure à 2.5 mm² pour les circuits force, et 1.5 mm² pour les circuits éclairage.</w:t>
      </w:r>
    </w:p>
    <w:p w14:paraId="2993AC16" w14:textId="77777777" w:rsidR="008800EA" w:rsidRPr="005A1AA1" w:rsidRDefault="008800EA" w:rsidP="008800EA">
      <w:pPr>
        <w:pStyle w:val="Titre2"/>
        <w:spacing w:line="276" w:lineRule="auto"/>
        <w:ind w:right="-1"/>
        <w:rPr>
          <w:rFonts w:ascii="Arial Narrow" w:hAnsi="Arial Narrow"/>
          <w:bCs/>
          <w:sz w:val="24"/>
          <w:szCs w:val="24"/>
        </w:rPr>
      </w:pPr>
      <w:bookmarkStart w:id="133" w:name="_Toc72245833"/>
      <w:r w:rsidRPr="005A1AA1">
        <w:rPr>
          <w:rFonts w:ascii="Arial Narrow" w:hAnsi="Arial Narrow"/>
          <w:bCs/>
          <w:sz w:val="24"/>
          <w:szCs w:val="24"/>
        </w:rPr>
        <w:t>3.1.4. Pouvoir de coupure</w:t>
      </w:r>
      <w:bookmarkEnd w:id="133"/>
    </w:p>
    <w:p w14:paraId="213D87C2" w14:textId="77777777" w:rsidR="008800EA" w:rsidRPr="005A1AA1" w:rsidRDefault="008800EA" w:rsidP="008800EA">
      <w:pPr>
        <w:spacing w:line="276" w:lineRule="auto"/>
        <w:ind w:right="-1"/>
        <w:rPr>
          <w:rFonts w:ascii="Arial Narrow" w:hAnsi="Arial Narrow"/>
        </w:rPr>
      </w:pPr>
      <w:r w:rsidRPr="005A1AA1">
        <w:rPr>
          <w:rFonts w:ascii="Arial Narrow" w:hAnsi="Arial Narrow"/>
        </w:rPr>
        <w:t>Les appareils de protection devant s'ouvrir sur court-circuit devront être prévus pour ne pas se détériorer en coupant sur le courant de court-circuit possible en régime de crête.</w:t>
      </w:r>
    </w:p>
    <w:p w14:paraId="508DE70E" w14:textId="77777777" w:rsidR="008800EA" w:rsidRPr="005A1AA1" w:rsidRDefault="008800EA" w:rsidP="008800EA">
      <w:pPr>
        <w:pStyle w:val="Titre2"/>
        <w:spacing w:line="276" w:lineRule="auto"/>
        <w:ind w:right="-1"/>
        <w:rPr>
          <w:rFonts w:ascii="Arial Narrow" w:hAnsi="Arial Narrow"/>
          <w:bCs/>
          <w:sz w:val="24"/>
          <w:szCs w:val="24"/>
        </w:rPr>
      </w:pPr>
      <w:r w:rsidRPr="005A1AA1">
        <w:rPr>
          <w:rFonts w:ascii="Arial Narrow" w:hAnsi="Arial Narrow"/>
          <w:bCs/>
          <w:sz w:val="24"/>
          <w:szCs w:val="24"/>
        </w:rPr>
        <w:tab/>
      </w:r>
      <w:bookmarkStart w:id="134" w:name="_Toc72245834"/>
      <w:r w:rsidRPr="005A1AA1">
        <w:rPr>
          <w:rFonts w:ascii="Arial Narrow" w:hAnsi="Arial Narrow"/>
          <w:bCs/>
          <w:sz w:val="24"/>
          <w:szCs w:val="24"/>
        </w:rPr>
        <w:t>3.1.5. Commandes et sectionnements</w:t>
      </w:r>
      <w:bookmarkEnd w:id="134"/>
    </w:p>
    <w:p w14:paraId="6EE5EC29" w14:textId="77777777" w:rsidR="008800EA" w:rsidRPr="005A1AA1" w:rsidRDefault="008800EA" w:rsidP="008800EA">
      <w:pPr>
        <w:spacing w:line="276" w:lineRule="auto"/>
        <w:ind w:right="-1"/>
        <w:rPr>
          <w:rFonts w:ascii="Arial Narrow" w:hAnsi="Arial Narrow"/>
        </w:rPr>
      </w:pPr>
      <w:r w:rsidRPr="005A1AA1">
        <w:rPr>
          <w:rFonts w:ascii="Arial Narrow" w:hAnsi="Arial Narrow"/>
        </w:rPr>
        <w:t>Les organes de coupure principaux seront toujours omnipolaires et rapidement accessibles pour permettre de mettre hors tension les équipements en aval.</w:t>
      </w:r>
    </w:p>
    <w:p w14:paraId="05A1C634" w14:textId="77777777" w:rsidR="008800EA" w:rsidRPr="005A1AA1" w:rsidRDefault="008800EA" w:rsidP="008800EA">
      <w:pPr>
        <w:spacing w:line="276" w:lineRule="auto"/>
        <w:ind w:right="-1"/>
        <w:rPr>
          <w:rFonts w:ascii="Arial Narrow" w:hAnsi="Arial Narrow"/>
        </w:rPr>
      </w:pPr>
      <w:r w:rsidRPr="005A1AA1">
        <w:rPr>
          <w:rFonts w:ascii="Arial Narrow" w:hAnsi="Arial Narrow"/>
        </w:rPr>
        <w:t>La rapidité de la coupure s'obtiendra par une commande extérieure aux armoires.</w:t>
      </w:r>
    </w:p>
    <w:p w14:paraId="2A3D5C2F" w14:textId="77777777" w:rsidR="008800EA" w:rsidRPr="005A1AA1" w:rsidRDefault="008800EA" w:rsidP="008800EA">
      <w:pPr>
        <w:pStyle w:val="Titre2"/>
        <w:spacing w:line="276" w:lineRule="auto"/>
        <w:ind w:right="-1"/>
        <w:rPr>
          <w:rFonts w:ascii="Arial Narrow" w:hAnsi="Arial Narrow"/>
          <w:bCs/>
          <w:sz w:val="24"/>
          <w:szCs w:val="24"/>
        </w:rPr>
      </w:pPr>
      <w:r w:rsidRPr="005A1AA1">
        <w:rPr>
          <w:rFonts w:ascii="Arial Narrow" w:hAnsi="Arial Narrow"/>
          <w:bCs/>
          <w:sz w:val="24"/>
          <w:szCs w:val="24"/>
        </w:rPr>
        <w:tab/>
      </w:r>
      <w:bookmarkStart w:id="135" w:name="_Toc72245835"/>
      <w:r w:rsidRPr="005A1AA1">
        <w:rPr>
          <w:rFonts w:ascii="Arial Narrow" w:hAnsi="Arial Narrow"/>
          <w:bCs/>
          <w:sz w:val="24"/>
          <w:szCs w:val="24"/>
        </w:rPr>
        <w:t>3.1.6. Protections électriques</w:t>
      </w:r>
      <w:bookmarkEnd w:id="135"/>
      <w:r w:rsidRPr="005A1AA1">
        <w:rPr>
          <w:rFonts w:ascii="Arial Narrow" w:hAnsi="Arial Narrow"/>
          <w:bCs/>
          <w:sz w:val="24"/>
          <w:szCs w:val="24"/>
        </w:rPr>
        <w:t xml:space="preserve">  </w:t>
      </w:r>
    </w:p>
    <w:p w14:paraId="0F063FC2" w14:textId="77777777" w:rsidR="008800EA" w:rsidRPr="005A1AA1" w:rsidRDefault="008800EA" w:rsidP="008800EA">
      <w:pPr>
        <w:spacing w:after="120" w:line="276" w:lineRule="auto"/>
        <w:rPr>
          <w:rFonts w:ascii="Arial Narrow" w:hAnsi="Arial Narrow"/>
        </w:rPr>
      </w:pPr>
      <w:r w:rsidRPr="005A1AA1">
        <w:rPr>
          <w:rFonts w:ascii="Arial Narrow" w:hAnsi="Arial Narrow"/>
        </w:rPr>
        <w:t>Chaque circuit divisionnaire et terminal sera protégé depuis une armoire par des disjoncteurs. Le choix de la protection sera déterminé par :</w:t>
      </w:r>
    </w:p>
    <w:p w14:paraId="7DC8B04B" w14:textId="77777777" w:rsidR="008800EA" w:rsidRPr="005A1AA1" w:rsidRDefault="008800EA" w:rsidP="009F776D">
      <w:pPr>
        <w:numPr>
          <w:ilvl w:val="0"/>
          <w:numId w:val="38"/>
        </w:numPr>
        <w:spacing w:after="120" w:line="276" w:lineRule="auto"/>
        <w:ind w:left="1134" w:hanging="284"/>
        <w:rPr>
          <w:rFonts w:ascii="Arial Narrow" w:hAnsi="Arial Narrow"/>
        </w:rPr>
      </w:pPr>
      <w:r w:rsidRPr="005A1AA1">
        <w:rPr>
          <w:rFonts w:ascii="Arial Narrow" w:hAnsi="Arial Narrow"/>
        </w:rPr>
        <w:t>Le tableau 52 D de la norme NFC 15.100,</w:t>
      </w:r>
    </w:p>
    <w:p w14:paraId="17201DA4" w14:textId="77777777" w:rsidR="008800EA" w:rsidRPr="005A1AA1" w:rsidRDefault="008800EA" w:rsidP="009F776D">
      <w:pPr>
        <w:numPr>
          <w:ilvl w:val="0"/>
          <w:numId w:val="38"/>
        </w:numPr>
        <w:spacing w:after="120" w:line="276" w:lineRule="auto"/>
        <w:ind w:left="1134" w:hanging="284"/>
        <w:rPr>
          <w:rFonts w:ascii="Arial Narrow" w:hAnsi="Arial Narrow"/>
        </w:rPr>
      </w:pPr>
      <w:r w:rsidRPr="005A1AA1">
        <w:rPr>
          <w:rFonts w:ascii="Arial Narrow" w:hAnsi="Arial Narrow"/>
        </w:rPr>
        <w:t>La puissance définitivement arrêtée, revue et adaptée par l'entreprise en regard des équipements installés,</w:t>
      </w:r>
    </w:p>
    <w:p w14:paraId="461DE1BD" w14:textId="77777777" w:rsidR="008800EA" w:rsidRPr="005A1AA1" w:rsidRDefault="008800EA" w:rsidP="009F776D">
      <w:pPr>
        <w:numPr>
          <w:ilvl w:val="0"/>
          <w:numId w:val="38"/>
        </w:numPr>
        <w:spacing w:after="120" w:line="276" w:lineRule="auto"/>
        <w:ind w:left="1134" w:hanging="284"/>
        <w:rPr>
          <w:rFonts w:ascii="Arial Narrow" w:hAnsi="Arial Narrow"/>
        </w:rPr>
      </w:pPr>
      <w:r w:rsidRPr="005A1AA1">
        <w:rPr>
          <w:rFonts w:ascii="Arial Narrow" w:hAnsi="Arial Narrow"/>
        </w:rPr>
        <w:t>Le pouvoir de coupure,</w:t>
      </w:r>
    </w:p>
    <w:p w14:paraId="0369DC3E" w14:textId="77777777" w:rsidR="008800EA" w:rsidRPr="005A1AA1" w:rsidRDefault="008800EA" w:rsidP="009F776D">
      <w:pPr>
        <w:numPr>
          <w:ilvl w:val="0"/>
          <w:numId w:val="38"/>
        </w:numPr>
        <w:spacing w:after="120" w:line="276" w:lineRule="auto"/>
        <w:ind w:left="1134" w:hanging="284"/>
        <w:rPr>
          <w:rFonts w:ascii="Arial Narrow" w:hAnsi="Arial Narrow"/>
        </w:rPr>
      </w:pPr>
      <w:r w:rsidRPr="005A1AA1">
        <w:rPr>
          <w:rFonts w:ascii="Arial Narrow" w:hAnsi="Arial Narrow"/>
        </w:rPr>
        <w:t>Le mode de pose des canalisations,</w:t>
      </w:r>
    </w:p>
    <w:p w14:paraId="0F32DC11" w14:textId="77777777" w:rsidR="008800EA" w:rsidRPr="005A1AA1" w:rsidRDefault="008800EA" w:rsidP="009F776D">
      <w:pPr>
        <w:numPr>
          <w:ilvl w:val="0"/>
          <w:numId w:val="38"/>
        </w:numPr>
        <w:spacing w:after="0" w:line="276" w:lineRule="auto"/>
        <w:ind w:left="1134" w:right="-1" w:hanging="284"/>
        <w:rPr>
          <w:rFonts w:ascii="Arial Narrow" w:hAnsi="Arial Narrow"/>
        </w:rPr>
      </w:pPr>
      <w:r w:rsidRPr="005A1AA1">
        <w:rPr>
          <w:rFonts w:ascii="Arial Narrow" w:hAnsi="Arial Narrow"/>
        </w:rPr>
        <w:t>La sélectivité des déclenchements (surcharges et court-circuit).</w:t>
      </w:r>
    </w:p>
    <w:p w14:paraId="2D312BBA" w14:textId="77777777" w:rsidR="008800EA" w:rsidRPr="005A1AA1" w:rsidRDefault="008800EA" w:rsidP="008800EA">
      <w:pPr>
        <w:spacing w:line="276" w:lineRule="auto"/>
        <w:ind w:right="-1"/>
        <w:rPr>
          <w:rFonts w:ascii="Arial Narrow" w:hAnsi="Arial Narrow"/>
        </w:rPr>
      </w:pPr>
    </w:p>
    <w:p w14:paraId="52675736" w14:textId="77777777" w:rsidR="008800EA" w:rsidRPr="005A1AA1" w:rsidRDefault="008800EA" w:rsidP="008800EA">
      <w:pPr>
        <w:spacing w:line="276" w:lineRule="auto"/>
        <w:ind w:right="-1"/>
        <w:rPr>
          <w:rFonts w:ascii="Arial Narrow" w:hAnsi="Arial Narrow"/>
        </w:rPr>
      </w:pPr>
      <w:r w:rsidRPr="005A1AA1">
        <w:rPr>
          <w:rFonts w:ascii="Arial Narrow" w:hAnsi="Arial Narrow"/>
        </w:rPr>
        <w:lastRenderedPageBreak/>
        <w:t>A noter qu'il n'y aura pas de protections secondaires en dehors des armoires.</w:t>
      </w:r>
    </w:p>
    <w:p w14:paraId="618987E2" w14:textId="77777777" w:rsidR="008800EA" w:rsidRPr="005A1AA1" w:rsidRDefault="008800EA" w:rsidP="008800EA">
      <w:pPr>
        <w:pStyle w:val="Titre2"/>
        <w:spacing w:line="276" w:lineRule="auto"/>
        <w:ind w:right="-1"/>
        <w:rPr>
          <w:rFonts w:ascii="Arial Narrow" w:hAnsi="Arial Narrow"/>
          <w:bCs/>
          <w:sz w:val="24"/>
          <w:szCs w:val="24"/>
        </w:rPr>
      </w:pPr>
      <w:r w:rsidRPr="005A1AA1">
        <w:rPr>
          <w:rFonts w:ascii="Arial Narrow" w:hAnsi="Arial Narrow"/>
          <w:bCs/>
          <w:sz w:val="24"/>
          <w:szCs w:val="24"/>
        </w:rPr>
        <w:tab/>
      </w:r>
      <w:bookmarkStart w:id="136" w:name="_Toc72245836"/>
      <w:r w:rsidRPr="005A1AA1">
        <w:rPr>
          <w:rFonts w:ascii="Arial Narrow" w:hAnsi="Arial Narrow"/>
          <w:bCs/>
          <w:sz w:val="24"/>
          <w:szCs w:val="24"/>
        </w:rPr>
        <w:t>3.1.7. Sélectivité</w:t>
      </w:r>
      <w:bookmarkEnd w:id="136"/>
    </w:p>
    <w:p w14:paraId="742EDE10" w14:textId="77777777" w:rsidR="008800EA" w:rsidRPr="005A1AA1" w:rsidRDefault="008800EA" w:rsidP="008800EA">
      <w:pPr>
        <w:spacing w:line="276" w:lineRule="auto"/>
        <w:ind w:right="-1"/>
        <w:rPr>
          <w:rFonts w:ascii="Arial Narrow" w:hAnsi="Arial Narrow"/>
        </w:rPr>
      </w:pPr>
      <w:r w:rsidRPr="005A1AA1">
        <w:rPr>
          <w:rFonts w:ascii="Arial Narrow" w:hAnsi="Arial Narrow"/>
        </w:rPr>
        <w:t>La sélectivité totale des protections sera réalisée verticalement afin qu'un court-circuit, qu'une surcharge ou un défaut d'isolement soit arrêté au niveau de la protection située immédiatement en amont et qu'aucun appareil ne puisse souffrir d'un passage accidentel d'un courant de court-circuit qui a pris naissance en aval.</w:t>
      </w:r>
    </w:p>
    <w:p w14:paraId="4509FA68" w14:textId="77777777" w:rsidR="008800EA" w:rsidRPr="005A1AA1" w:rsidRDefault="008800EA" w:rsidP="008800EA">
      <w:pPr>
        <w:spacing w:line="276" w:lineRule="auto"/>
        <w:ind w:right="-1"/>
        <w:rPr>
          <w:rFonts w:ascii="Arial Narrow" w:hAnsi="Arial Narrow"/>
        </w:rPr>
      </w:pPr>
      <w:r w:rsidRPr="005A1AA1">
        <w:rPr>
          <w:rFonts w:ascii="Arial Narrow" w:hAnsi="Arial Narrow"/>
        </w:rPr>
        <w:t>La sélectivité totale sera assurée entre la protection des sources et celle des départs, afin de maintenir la continuité de fourniture d'énergie. Seul doit déclencher l'appareil situé immédiatement en amont d'un défaut.</w:t>
      </w:r>
    </w:p>
    <w:p w14:paraId="2AD84585" w14:textId="77777777" w:rsidR="008800EA" w:rsidRPr="005A1AA1" w:rsidRDefault="008800EA" w:rsidP="008800EA">
      <w:pPr>
        <w:spacing w:line="276" w:lineRule="auto"/>
        <w:ind w:right="-1"/>
        <w:rPr>
          <w:rFonts w:ascii="Arial Narrow" w:hAnsi="Arial Narrow"/>
        </w:rPr>
      </w:pPr>
      <w:r w:rsidRPr="005A1AA1">
        <w:rPr>
          <w:rFonts w:ascii="Arial Narrow" w:hAnsi="Arial Narrow"/>
        </w:rPr>
        <w:t>Entre les disjoncteurs de protection des sources et les disjoncteurs de protection des départs, cette sélectivité sera chronométrique.</w:t>
      </w:r>
    </w:p>
    <w:p w14:paraId="45EFBBB5" w14:textId="77777777" w:rsidR="008800EA" w:rsidRPr="005A1AA1" w:rsidRDefault="008800EA" w:rsidP="008800EA">
      <w:pPr>
        <w:spacing w:line="276" w:lineRule="auto"/>
        <w:ind w:right="-1"/>
        <w:rPr>
          <w:rFonts w:ascii="Arial Narrow" w:hAnsi="Arial Narrow"/>
        </w:rPr>
      </w:pPr>
      <w:r w:rsidRPr="005A1AA1">
        <w:rPr>
          <w:rFonts w:ascii="Arial Narrow" w:hAnsi="Arial Narrow"/>
        </w:rPr>
        <w:t>En outre, une sélectivité totale est également imposée entre les protections des départs des tableaux B.T. et les protections divisionnaires de la distribution proprement dites.</w:t>
      </w:r>
    </w:p>
    <w:p w14:paraId="1900F808" w14:textId="77777777" w:rsidR="008800EA" w:rsidRPr="005A1AA1" w:rsidRDefault="008800EA" w:rsidP="008800EA">
      <w:pPr>
        <w:pStyle w:val="Titre2"/>
        <w:spacing w:line="276" w:lineRule="auto"/>
        <w:ind w:right="-1"/>
        <w:rPr>
          <w:rFonts w:ascii="Arial Narrow" w:hAnsi="Arial Narrow"/>
          <w:bCs/>
          <w:sz w:val="24"/>
          <w:szCs w:val="24"/>
        </w:rPr>
      </w:pPr>
      <w:r w:rsidRPr="005A1AA1">
        <w:rPr>
          <w:rFonts w:ascii="Arial Narrow" w:hAnsi="Arial Narrow"/>
          <w:bCs/>
          <w:sz w:val="24"/>
          <w:szCs w:val="24"/>
        </w:rPr>
        <w:tab/>
      </w:r>
      <w:bookmarkStart w:id="137" w:name="_Toc72245837"/>
      <w:r w:rsidRPr="005A1AA1">
        <w:rPr>
          <w:rFonts w:ascii="Arial Narrow" w:hAnsi="Arial Narrow"/>
          <w:bCs/>
          <w:sz w:val="24"/>
          <w:szCs w:val="24"/>
        </w:rPr>
        <w:t>3.1.8. Equilibrage des phases</w:t>
      </w:r>
      <w:bookmarkEnd w:id="137"/>
    </w:p>
    <w:p w14:paraId="55380640" w14:textId="77777777" w:rsidR="008800EA" w:rsidRPr="005A1AA1" w:rsidRDefault="008800EA" w:rsidP="008800EA">
      <w:pPr>
        <w:spacing w:line="276" w:lineRule="auto"/>
        <w:ind w:right="-1"/>
        <w:rPr>
          <w:rFonts w:ascii="Arial Narrow" w:hAnsi="Arial Narrow"/>
        </w:rPr>
      </w:pPr>
      <w:r w:rsidRPr="005A1AA1">
        <w:rPr>
          <w:rFonts w:ascii="Arial Narrow" w:hAnsi="Arial Narrow"/>
        </w:rPr>
        <w:t>L'entreprise devra faire en sorte que l'équilibrage des phases soit assuré tout au long de l'installation. Elle devra fournir à la Maîtrise d'Œuvre, en fin de chantier, l'intensité absorbée (par départ et par phase et neutre).</w:t>
      </w:r>
    </w:p>
    <w:p w14:paraId="615499B1" w14:textId="77777777" w:rsidR="008800EA" w:rsidRPr="005A1AA1" w:rsidRDefault="008800EA" w:rsidP="008800EA">
      <w:pPr>
        <w:pStyle w:val="Titre2"/>
        <w:spacing w:line="276" w:lineRule="auto"/>
        <w:ind w:right="-1"/>
        <w:rPr>
          <w:rFonts w:ascii="Arial Narrow" w:hAnsi="Arial Narrow"/>
          <w:bCs/>
          <w:sz w:val="24"/>
          <w:szCs w:val="24"/>
        </w:rPr>
      </w:pPr>
      <w:r w:rsidRPr="005A1AA1">
        <w:rPr>
          <w:rFonts w:ascii="Arial Narrow" w:hAnsi="Arial Narrow"/>
          <w:bCs/>
          <w:sz w:val="24"/>
          <w:szCs w:val="24"/>
        </w:rPr>
        <w:tab/>
      </w:r>
      <w:bookmarkStart w:id="138" w:name="_Toc72245838"/>
      <w:r w:rsidRPr="005A1AA1">
        <w:rPr>
          <w:rFonts w:ascii="Arial Narrow" w:hAnsi="Arial Narrow"/>
          <w:bCs/>
          <w:sz w:val="24"/>
          <w:szCs w:val="24"/>
        </w:rPr>
        <w:t>3.1.9. Protection contre les contacts directs</w:t>
      </w:r>
      <w:bookmarkEnd w:id="138"/>
    </w:p>
    <w:p w14:paraId="05991058" w14:textId="77777777" w:rsidR="008800EA" w:rsidRPr="005A1AA1" w:rsidRDefault="008800EA" w:rsidP="008800EA">
      <w:pPr>
        <w:spacing w:line="276" w:lineRule="auto"/>
        <w:ind w:right="-1"/>
        <w:rPr>
          <w:rFonts w:ascii="Arial Narrow" w:hAnsi="Arial Narrow"/>
        </w:rPr>
      </w:pPr>
      <w:r w:rsidRPr="005A1AA1">
        <w:rPr>
          <w:rFonts w:ascii="Arial Narrow" w:hAnsi="Arial Narrow"/>
        </w:rPr>
        <w:t>Les usagers seront protégés des parties actives sous tension, par un isolement total des équipements.</w:t>
      </w:r>
    </w:p>
    <w:p w14:paraId="5C14A8CE" w14:textId="77777777" w:rsidR="008800EA" w:rsidRPr="005A1AA1" w:rsidRDefault="008800EA" w:rsidP="008800EA">
      <w:pPr>
        <w:spacing w:line="276" w:lineRule="auto"/>
        <w:ind w:right="-1"/>
        <w:rPr>
          <w:rFonts w:ascii="Arial Narrow" w:hAnsi="Arial Narrow"/>
        </w:rPr>
      </w:pPr>
      <w:r w:rsidRPr="005A1AA1">
        <w:rPr>
          <w:rFonts w:ascii="Arial Narrow" w:hAnsi="Arial Narrow"/>
        </w:rPr>
        <w:t>Après enlèvement de toutes les pièces qui peuvent se retirer sans outil, des essais au doigt d'épreuve seront effectués, et aucune partie sous tension ne devra être accessible.</w:t>
      </w:r>
    </w:p>
    <w:p w14:paraId="1F9CC074" w14:textId="77777777" w:rsidR="008800EA" w:rsidRPr="005A1AA1" w:rsidRDefault="008800EA" w:rsidP="008800EA">
      <w:pPr>
        <w:spacing w:line="276" w:lineRule="auto"/>
        <w:ind w:right="-1"/>
        <w:rPr>
          <w:rFonts w:ascii="Arial Narrow" w:hAnsi="Arial Narrow"/>
        </w:rPr>
      </w:pPr>
      <w:r w:rsidRPr="005A1AA1">
        <w:rPr>
          <w:rFonts w:ascii="Arial Narrow" w:hAnsi="Arial Narrow"/>
        </w:rPr>
        <w:t>Pour ce faire, toutes les parties actives de l'appareillage, connexions, protections, seront de conception pourvue d'une isolation.</w:t>
      </w:r>
    </w:p>
    <w:p w14:paraId="5B8FDEE8" w14:textId="77777777" w:rsidR="008800EA" w:rsidRPr="005F7F92" w:rsidRDefault="008800EA" w:rsidP="008800EA">
      <w:pPr>
        <w:spacing w:line="276" w:lineRule="auto"/>
        <w:ind w:right="-1"/>
        <w:rPr>
          <w:rFonts w:ascii="Arial Narrow" w:hAnsi="Arial Narrow"/>
        </w:rPr>
      </w:pPr>
      <w:r w:rsidRPr="005A1AA1">
        <w:rPr>
          <w:rFonts w:ascii="Arial Narrow" w:hAnsi="Arial Narrow"/>
        </w:rPr>
        <w:t>De même, les canalisations pénétrant dans les divers matériels le feront en conservant la continuité entre l'isolement du câble, ou des conduits, et l'isolement fonct</w:t>
      </w:r>
      <w:bookmarkStart w:id="139" w:name="_Toc72245839"/>
      <w:r>
        <w:rPr>
          <w:rFonts w:ascii="Arial Narrow" w:hAnsi="Arial Narrow"/>
        </w:rPr>
        <w:t>ionnel de l'appareil considéré.</w:t>
      </w:r>
    </w:p>
    <w:p w14:paraId="39675009" w14:textId="77777777" w:rsidR="008800EA" w:rsidRPr="005A1AA1" w:rsidRDefault="008800EA" w:rsidP="008800EA">
      <w:pPr>
        <w:pStyle w:val="Titre2"/>
        <w:spacing w:line="276" w:lineRule="auto"/>
        <w:ind w:right="-1"/>
        <w:rPr>
          <w:rFonts w:ascii="Arial Narrow" w:hAnsi="Arial Narrow"/>
          <w:bCs/>
          <w:sz w:val="24"/>
          <w:szCs w:val="24"/>
        </w:rPr>
      </w:pPr>
      <w:r w:rsidRPr="005A1AA1">
        <w:rPr>
          <w:rFonts w:ascii="Arial Narrow" w:hAnsi="Arial Narrow"/>
          <w:bCs/>
          <w:sz w:val="24"/>
          <w:szCs w:val="24"/>
        </w:rPr>
        <w:t>3.1.10. Protection contre les contacts indirects</w:t>
      </w:r>
      <w:bookmarkEnd w:id="139"/>
    </w:p>
    <w:p w14:paraId="4B76365F" w14:textId="77777777" w:rsidR="008800EA" w:rsidRPr="005A1AA1" w:rsidRDefault="008800EA" w:rsidP="008800EA">
      <w:pPr>
        <w:spacing w:line="276" w:lineRule="auto"/>
        <w:ind w:right="-1"/>
        <w:rPr>
          <w:rFonts w:ascii="Arial Narrow" w:hAnsi="Arial Narrow"/>
        </w:rPr>
      </w:pPr>
      <w:r w:rsidRPr="005A1AA1">
        <w:rPr>
          <w:rFonts w:ascii="Arial Narrow" w:hAnsi="Arial Narrow"/>
        </w:rPr>
        <w:t>L'installation devra répondre aux prescriptions de la Norme concernant la protection contre les contacts indirects par coupure automatique de l'installation, dont la durée de maintien de la tension de contact est donnée au tableau 41 A de l'Article 413.1 "Règles générales" de la NFC 15.100.</w:t>
      </w:r>
    </w:p>
    <w:p w14:paraId="1110B0D5" w14:textId="77777777" w:rsidR="008800EA" w:rsidRPr="005A1AA1" w:rsidRDefault="008800EA" w:rsidP="008800EA">
      <w:pPr>
        <w:spacing w:line="276" w:lineRule="auto"/>
        <w:ind w:right="-1"/>
        <w:rPr>
          <w:rFonts w:ascii="Arial Narrow" w:hAnsi="Arial Narrow"/>
          <w:b/>
        </w:rPr>
      </w:pPr>
      <w:r w:rsidRPr="005A1AA1">
        <w:rPr>
          <w:rFonts w:ascii="Arial Narrow" w:hAnsi="Arial Narrow"/>
        </w:rPr>
        <w:t>Une interconnexion de toutes les masses métalliques du bâtiment permettra de protéger les occupants contre les contacts directs.</w:t>
      </w:r>
    </w:p>
    <w:p w14:paraId="485C9872" w14:textId="77777777" w:rsidR="008800EA" w:rsidRPr="005A1AA1" w:rsidRDefault="008800EA" w:rsidP="008800EA">
      <w:pPr>
        <w:spacing w:line="276" w:lineRule="auto"/>
        <w:ind w:right="-1"/>
        <w:rPr>
          <w:rFonts w:ascii="Arial Narrow" w:hAnsi="Arial Narrow"/>
        </w:rPr>
      </w:pPr>
      <w:r w:rsidRPr="005A1AA1">
        <w:rPr>
          <w:rFonts w:ascii="Arial Narrow" w:hAnsi="Arial Narrow"/>
        </w:rPr>
        <w:t>De même, seront mises à la terre des masses, tous les éléments conducteurs accessibles simultanément, associés à des dispositifs de détection, des défauts d'isolement compatibles avec le neutre.</w:t>
      </w:r>
    </w:p>
    <w:p w14:paraId="235128AE" w14:textId="77777777" w:rsidR="008800EA" w:rsidRPr="005A1AA1" w:rsidRDefault="008800EA" w:rsidP="008800EA">
      <w:pPr>
        <w:pStyle w:val="Titre2"/>
        <w:spacing w:line="276" w:lineRule="auto"/>
        <w:ind w:right="-1"/>
        <w:rPr>
          <w:rFonts w:ascii="Arial Narrow" w:hAnsi="Arial Narrow"/>
          <w:bCs/>
          <w:sz w:val="24"/>
          <w:szCs w:val="24"/>
        </w:rPr>
      </w:pPr>
      <w:r w:rsidRPr="005A1AA1">
        <w:rPr>
          <w:rFonts w:ascii="Arial Narrow" w:hAnsi="Arial Narrow"/>
          <w:bCs/>
          <w:sz w:val="24"/>
          <w:szCs w:val="24"/>
        </w:rPr>
        <w:tab/>
      </w:r>
      <w:bookmarkStart w:id="140" w:name="_Toc72245840"/>
      <w:r w:rsidRPr="005A1AA1">
        <w:rPr>
          <w:rFonts w:ascii="Arial Narrow" w:hAnsi="Arial Narrow"/>
          <w:bCs/>
          <w:sz w:val="24"/>
          <w:szCs w:val="24"/>
        </w:rPr>
        <w:t>3.1.11. Degré de protection (IP)</w:t>
      </w:r>
      <w:bookmarkEnd w:id="140"/>
    </w:p>
    <w:p w14:paraId="7B9257D3" w14:textId="77777777" w:rsidR="008800EA" w:rsidRPr="005A1AA1" w:rsidRDefault="008800EA" w:rsidP="008800EA">
      <w:pPr>
        <w:spacing w:line="276" w:lineRule="auto"/>
        <w:ind w:right="-1"/>
        <w:rPr>
          <w:rFonts w:ascii="Arial Narrow" w:hAnsi="Arial Narrow"/>
        </w:rPr>
      </w:pPr>
      <w:r w:rsidRPr="005A1AA1">
        <w:rPr>
          <w:rFonts w:ascii="Arial Narrow" w:hAnsi="Arial Narrow"/>
        </w:rPr>
        <w:t>Le matériel électrique sera choisi en fonction des risques du local ou de l'emplacement où il sera installé, conformément au chapitre 32 et la section S.12 de la Norme C 15.100.</w:t>
      </w:r>
    </w:p>
    <w:p w14:paraId="384037D5" w14:textId="77777777" w:rsidR="008800EA" w:rsidRPr="005A1AA1" w:rsidRDefault="008800EA" w:rsidP="008800EA">
      <w:pPr>
        <w:pStyle w:val="Titre2"/>
        <w:spacing w:line="276" w:lineRule="auto"/>
        <w:ind w:right="-1"/>
        <w:rPr>
          <w:rFonts w:ascii="Arial Narrow" w:hAnsi="Arial Narrow"/>
          <w:bCs/>
          <w:sz w:val="24"/>
          <w:szCs w:val="24"/>
        </w:rPr>
      </w:pPr>
      <w:r w:rsidRPr="005A1AA1">
        <w:rPr>
          <w:rFonts w:ascii="Arial Narrow" w:hAnsi="Arial Narrow"/>
          <w:bCs/>
          <w:sz w:val="24"/>
          <w:szCs w:val="24"/>
        </w:rPr>
        <w:tab/>
      </w:r>
      <w:bookmarkStart w:id="141" w:name="_Toc72245841"/>
      <w:r w:rsidRPr="005A1AA1">
        <w:rPr>
          <w:rFonts w:ascii="Arial Narrow" w:hAnsi="Arial Narrow"/>
          <w:bCs/>
          <w:sz w:val="24"/>
          <w:szCs w:val="24"/>
        </w:rPr>
        <w:t>3.1.12. Protection contre la corrosion</w:t>
      </w:r>
      <w:bookmarkEnd w:id="141"/>
    </w:p>
    <w:p w14:paraId="12AABBBA" w14:textId="77777777" w:rsidR="008800EA" w:rsidRPr="005A1AA1" w:rsidRDefault="008800EA" w:rsidP="008800EA">
      <w:pPr>
        <w:spacing w:line="276" w:lineRule="auto"/>
        <w:ind w:right="-1"/>
        <w:rPr>
          <w:rFonts w:ascii="Arial Narrow" w:hAnsi="Arial Narrow"/>
        </w:rPr>
      </w:pPr>
      <w:r w:rsidRPr="005A1AA1">
        <w:rPr>
          <w:rFonts w:ascii="Arial Narrow" w:hAnsi="Arial Narrow"/>
        </w:rPr>
        <w:t>Toutes les parties métalliques faisant partie du présent lot seront à protéger contre l'oxydation. L'Entreprise apposera une couche de peinture au chromate de zinc avant la pose du matériel à préserver, une seconde couche après la pose, et enfin une couche de peinture des classes CE ou E de la classification AFNOR.</w:t>
      </w:r>
    </w:p>
    <w:p w14:paraId="3AF07DC7" w14:textId="77777777" w:rsidR="008800EA" w:rsidRPr="005A1AA1" w:rsidRDefault="008800EA" w:rsidP="008800EA">
      <w:pPr>
        <w:pStyle w:val="Titre2"/>
        <w:spacing w:line="276" w:lineRule="auto"/>
        <w:ind w:right="-1"/>
        <w:rPr>
          <w:rFonts w:ascii="Arial Narrow" w:hAnsi="Arial Narrow"/>
          <w:bCs/>
          <w:sz w:val="24"/>
          <w:szCs w:val="24"/>
        </w:rPr>
      </w:pPr>
      <w:r w:rsidRPr="005A1AA1">
        <w:rPr>
          <w:rFonts w:ascii="Arial Narrow" w:hAnsi="Arial Narrow"/>
          <w:bCs/>
          <w:sz w:val="24"/>
          <w:szCs w:val="24"/>
        </w:rPr>
        <w:lastRenderedPageBreak/>
        <w:tab/>
      </w:r>
      <w:bookmarkStart w:id="142" w:name="_Toc72245842"/>
      <w:r w:rsidRPr="005A1AA1">
        <w:rPr>
          <w:rFonts w:ascii="Arial Narrow" w:hAnsi="Arial Narrow"/>
          <w:bCs/>
          <w:sz w:val="24"/>
          <w:szCs w:val="24"/>
        </w:rPr>
        <w:t>3.1.13. Protection contre les surtensions</w:t>
      </w:r>
      <w:bookmarkEnd w:id="142"/>
    </w:p>
    <w:p w14:paraId="3715FF67" w14:textId="77777777" w:rsidR="008800EA" w:rsidRPr="005A1AA1" w:rsidRDefault="008800EA" w:rsidP="008800EA">
      <w:pPr>
        <w:spacing w:line="276" w:lineRule="auto"/>
        <w:ind w:right="-1"/>
        <w:rPr>
          <w:rFonts w:ascii="Arial Narrow" w:hAnsi="Arial Narrow"/>
        </w:rPr>
      </w:pPr>
      <w:r w:rsidRPr="005A1AA1">
        <w:rPr>
          <w:rFonts w:ascii="Arial Narrow" w:hAnsi="Arial Narrow"/>
        </w:rPr>
        <w:t>La protection contre les surtensions d’origine atmosphérique et à fréquence industrielle sera assurée par des parafoudres de type adapté installés à l’intérieur des coffrets de distribution.</w:t>
      </w:r>
    </w:p>
    <w:p w14:paraId="61F3F087" w14:textId="77777777" w:rsidR="008800EA" w:rsidRPr="005A1AA1" w:rsidRDefault="008800EA" w:rsidP="008800EA">
      <w:pPr>
        <w:pStyle w:val="Titre2"/>
        <w:spacing w:line="276" w:lineRule="auto"/>
        <w:ind w:right="-1"/>
        <w:rPr>
          <w:rFonts w:ascii="Arial Narrow" w:hAnsi="Arial Narrow"/>
          <w:bCs/>
          <w:sz w:val="24"/>
          <w:szCs w:val="24"/>
        </w:rPr>
      </w:pPr>
      <w:r w:rsidRPr="005A1AA1">
        <w:rPr>
          <w:rFonts w:ascii="Arial Narrow" w:hAnsi="Arial Narrow"/>
          <w:bCs/>
          <w:sz w:val="24"/>
          <w:szCs w:val="24"/>
        </w:rPr>
        <w:tab/>
      </w:r>
      <w:bookmarkStart w:id="143" w:name="_Toc72245843"/>
      <w:r w:rsidRPr="005A1AA1">
        <w:rPr>
          <w:rFonts w:ascii="Arial Narrow" w:hAnsi="Arial Narrow"/>
          <w:bCs/>
          <w:sz w:val="24"/>
          <w:szCs w:val="24"/>
        </w:rPr>
        <w:t>3.1.14. Repérage et teintes conventionnelles</w:t>
      </w:r>
      <w:bookmarkEnd w:id="143"/>
    </w:p>
    <w:p w14:paraId="665F4A46" w14:textId="77777777" w:rsidR="008800EA" w:rsidRPr="005A1AA1" w:rsidRDefault="008800EA" w:rsidP="008800EA">
      <w:pPr>
        <w:spacing w:line="276" w:lineRule="auto"/>
        <w:ind w:right="-1"/>
        <w:rPr>
          <w:rFonts w:ascii="Arial Narrow" w:hAnsi="Arial Narrow"/>
        </w:rPr>
      </w:pPr>
      <w:r w:rsidRPr="005A1AA1">
        <w:rPr>
          <w:rFonts w:ascii="Arial Narrow" w:hAnsi="Arial Narrow"/>
        </w:rPr>
        <w:t>L'ensemble du matériel de protection et commande, les armoires, les bornes, les boites, les câbles, les conducteurs, etc., devront être identifiables rapidement.</w:t>
      </w:r>
    </w:p>
    <w:p w14:paraId="70B15A76" w14:textId="77777777" w:rsidR="008800EA" w:rsidRPr="005A1AA1" w:rsidRDefault="008800EA" w:rsidP="008800EA">
      <w:pPr>
        <w:spacing w:line="276" w:lineRule="auto"/>
        <w:ind w:right="-1"/>
        <w:rPr>
          <w:rFonts w:ascii="Arial Narrow" w:hAnsi="Arial Narrow"/>
        </w:rPr>
      </w:pPr>
      <w:r w:rsidRPr="005A1AA1">
        <w:rPr>
          <w:rFonts w:ascii="Arial Narrow" w:hAnsi="Arial Narrow"/>
        </w:rPr>
        <w:t xml:space="preserve">Le repérage du matériel s'effectuera par des étiquettes en </w:t>
      </w:r>
      <w:proofErr w:type="spellStart"/>
      <w:r w:rsidRPr="005A1AA1">
        <w:rPr>
          <w:rFonts w:ascii="Arial Narrow" w:hAnsi="Arial Narrow"/>
        </w:rPr>
        <w:t>dilophane</w:t>
      </w:r>
      <w:proofErr w:type="spellEnd"/>
      <w:r w:rsidRPr="005A1AA1">
        <w:rPr>
          <w:rFonts w:ascii="Arial Narrow" w:hAnsi="Arial Narrow"/>
        </w:rPr>
        <w:t xml:space="preserve"> gravé, et rivé (ou vissé) avec sa fonction en clair ou avec un repère correspondant au dossier de l'étude d'exécution.</w:t>
      </w:r>
    </w:p>
    <w:p w14:paraId="5EE84472" w14:textId="77777777" w:rsidR="008800EA" w:rsidRPr="005A1AA1" w:rsidRDefault="008800EA" w:rsidP="008800EA">
      <w:pPr>
        <w:spacing w:line="276" w:lineRule="auto"/>
        <w:ind w:right="-1"/>
        <w:rPr>
          <w:rFonts w:ascii="Arial Narrow" w:hAnsi="Arial Narrow"/>
        </w:rPr>
      </w:pPr>
      <w:r w:rsidRPr="005A1AA1">
        <w:rPr>
          <w:rFonts w:ascii="Arial Narrow" w:hAnsi="Arial Narrow"/>
        </w:rPr>
        <w:t>En ce qui concerne les canalisations, des bagues portant un numéro, permettront leur identification en regard d'un carnet de câbles.</w:t>
      </w:r>
    </w:p>
    <w:p w14:paraId="0F96B2B1" w14:textId="77777777" w:rsidR="008800EA" w:rsidRPr="005A1AA1" w:rsidRDefault="008800EA" w:rsidP="008800EA">
      <w:pPr>
        <w:spacing w:line="276" w:lineRule="auto"/>
        <w:ind w:right="-1"/>
        <w:rPr>
          <w:rFonts w:ascii="Arial Narrow" w:hAnsi="Arial Narrow"/>
        </w:rPr>
      </w:pPr>
      <w:r w:rsidRPr="005A1AA1">
        <w:rPr>
          <w:rFonts w:ascii="Arial Narrow" w:hAnsi="Arial Narrow"/>
        </w:rPr>
        <w:t>Pour les couleurs conventionnelles à employer, la normalisation devra être appliquée scrupuleusement.</w:t>
      </w:r>
    </w:p>
    <w:p w14:paraId="2351EBA5" w14:textId="77777777" w:rsidR="008800EA" w:rsidRPr="005A1AA1" w:rsidRDefault="008800EA" w:rsidP="008800EA">
      <w:pPr>
        <w:spacing w:line="276" w:lineRule="auto"/>
        <w:ind w:right="-1"/>
        <w:rPr>
          <w:rFonts w:ascii="Arial Narrow" w:hAnsi="Arial Narrow"/>
          <w:i/>
        </w:rPr>
      </w:pPr>
      <w:r w:rsidRPr="005A1AA1">
        <w:rPr>
          <w:rFonts w:ascii="Arial Narrow" w:hAnsi="Arial Narrow"/>
          <w:i/>
          <w:u w:val="single"/>
        </w:rPr>
        <w:t>Repères des câbles électriques</w:t>
      </w:r>
    </w:p>
    <w:p w14:paraId="18C9ED63" w14:textId="77777777" w:rsidR="008800EA" w:rsidRPr="005A1AA1" w:rsidRDefault="008800EA" w:rsidP="009F776D">
      <w:pPr>
        <w:numPr>
          <w:ilvl w:val="0"/>
          <w:numId w:val="68"/>
        </w:numPr>
        <w:spacing w:after="0" w:line="276" w:lineRule="auto"/>
        <w:ind w:right="-568"/>
        <w:jc w:val="left"/>
        <w:rPr>
          <w:rFonts w:ascii="Arial Narrow" w:hAnsi="Arial Narrow"/>
        </w:rPr>
      </w:pPr>
      <w:r w:rsidRPr="005A1AA1">
        <w:rPr>
          <w:rFonts w:ascii="Arial Narrow" w:hAnsi="Arial Narrow"/>
        </w:rPr>
        <w:t xml:space="preserve">L'identification des conducteurs devra répondre à l'Article 514.3 de la NFC 15.100           </w:t>
      </w:r>
    </w:p>
    <w:p w14:paraId="15A4BDA4" w14:textId="77777777" w:rsidR="008800EA" w:rsidRPr="005F7F92" w:rsidRDefault="008800EA" w:rsidP="009F776D">
      <w:pPr>
        <w:numPr>
          <w:ilvl w:val="0"/>
          <w:numId w:val="68"/>
        </w:numPr>
        <w:spacing w:after="0" w:line="276" w:lineRule="auto"/>
        <w:rPr>
          <w:rFonts w:ascii="Arial Narrow" w:hAnsi="Arial Narrow"/>
        </w:rPr>
      </w:pPr>
      <w:r w:rsidRPr="005A1AA1">
        <w:rPr>
          <w:rFonts w:ascii="Arial Narrow" w:hAnsi="Arial Narrow"/>
        </w:rPr>
        <w:t>Mention du tableau origine et de l'équipement destinataire sur étiquettes placées au départ et à l'arrivée, pour les circuits puissance principaux, avec rappel à chaque niveau traversé</w:t>
      </w:r>
      <w:bookmarkStart w:id="144" w:name="_Toc162059500"/>
      <w:bookmarkStart w:id="145" w:name="_Toc72245844"/>
    </w:p>
    <w:p w14:paraId="6C0C0BC6" w14:textId="77777777" w:rsidR="008800EA" w:rsidRPr="005A1AA1" w:rsidRDefault="008800EA" w:rsidP="008800EA">
      <w:pPr>
        <w:pStyle w:val="Titre2"/>
        <w:spacing w:line="276" w:lineRule="auto"/>
        <w:ind w:right="-1"/>
        <w:rPr>
          <w:rFonts w:ascii="Arial Narrow" w:hAnsi="Arial Narrow"/>
          <w:bCs/>
          <w:sz w:val="24"/>
          <w:szCs w:val="24"/>
        </w:rPr>
      </w:pPr>
      <w:r w:rsidRPr="005A1AA1">
        <w:rPr>
          <w:rFonts w:ascii="Arial Narrow" w:hAnsi="Arial Narrow"/>
          <w:bCs/>
          <w:sz w:val="24"/>
          <w:szCs w:val="24"/>
        </w:rPr>
        <w:t xml:space="preserve">3.1.15. Dispositions générales concernant l'éclairage </w:t>
      </w:r>
      <w:bookmarkEnd w:id="144"/>
      <w:r w:rsidRPr="005A1AA1">
        <w:rPr>
          <w:rFonts w:ascii="Arial Narrow" w:hAnsi="Arial Narrow"/>
          <w:bCs/>
          <w:sz w:val="24"/>
          <w:szCs w:val="24"/>
        </w:rPr>
        <w:t>intérieur</w:t>
      </w:r>
      <w:bookmarkEnd w:id="145"/>
    </w:p>
    <w:p w14:paraId="252CAAE9" w14:textId="77777777" w:rsidR="008800EA" w:rsidRPr="005A1AA1" w:rsidRDefault="008800EA" w:rsidP="008800EA">
      <w:pPr>
        <w:pStyle w:val="Titre3"/>
        <w:spacing w:line="276" w:lineRule="auto"/>
        <w:ind w:right="-1"/>
        <w:rPr>
          <w:rFonts w:ascii="Arial Narrow" w:hAnsi="Arial Narrow"/>
          <w:sz w:val="24"/>
          <w:szCs w:val="24"/>
        </w:rPr>
      </w:pPr>
      <w:bookmarkStart w:id="146" w:name="_Toc162059501"/>
      <w:r w:rsidRPr="005A1AA1">
        <w:rPr>
          <w:rFonts w:ascii="Arial Narrow" w:hAnsi="Arial Narrow"/>
          <w:sz w:val="24"/>
          <w:szCs w:val="24"/>
        </w:rPr>
        <w:tab/>
      </w:r>
      <w:r w:rsidRPr="005A1AA1">
        <w:rPr>
          <w:rFonts w:ascii="Arial Narrow" w:hAnsi="Arial Narrow"/>
          <w:sz w:val="24"/>
          <w:szCs w:val="24"/>
        </w:rPr>
        <w:tab/>
      </w:r>
      <w:bookmarkStart w:id="147" w:name="_Toc72245845"/>
      <w:r w:rsidRPr="005A1AA1">
        <w:rPr>
          <w:rFonts w:ascii="Arial Narrow" w:hAnsi="Arial Narrow"/>
          <w:sz w:val="24"/>
          <w:szCs w:val="24"/>
        </w:rPr>
        <w:t>3.1.15.1. Généralités</w:t>
      </w:r>
      <w:bookmarkEnd w:id="146"/>
      <w:bookmarkEnd w:id="147"/>
    </w:p>
    <w:p w14:paraId="3DA56969" w14:textId="77777777" w:rsidR="008800EA" w:rsidRPr="005A1AA1" w:rsidRDefault="008800EA" w:rsidP="008800EA">
      <w:pPr>
        <w:pStyle w:val="texte3"/>
        <w:spacing w:line="276" w:lineRule="auto"/>
        <w:ind w:left="0" w:right="-1"/>
        <w:rPr>
          <w:rFonts w:ascii="Arial Narrow" w:hAnsi="Arial Narrow"/>
        </w:rPr>
      </w:pPr>
      <w:r w:rsidRPr="005A1AA1">
        <w:rPr>
          <w:rFonts w:ascii="Arial Narrow" w:hAnsi="Arial Narrow"/>
        </w:rPr>
        <w:t>L'éclairage artificiel porte sur :</w:t>
      </w:r>
    </w:p>
    <w:p w14:paraId="0DC9C6E7" w14:textId="77777777" w:rsidR="008800EA" w:rsidRPr="005A1AA1" w:rsidRDefault="008800EA" w:rsidP="009F776D">
      <w:pPr>
        <w:pStyle w:val="texte3"/>
        <w:numPr>
          <w:ilvl w:val="0"/>
          <w:numId w:val="53"/>
        </w:numPr>
        <w:tabs>
          <w:tab w:val="clear" w:pos="360"/>
          <w:tab w:val="num" w:pos="709"/>
        </w:tabs>
        <w:overflowPunct/>
        <w:autoSpaceDE/>
        <w:autoSpaceDN/>
        <w:adjustRightInd/>
        <w:spacing w:before="0" w:after="0" w:line="276" w:lineRule="auto"/>
        <w:ind w:left="709" w:right="-1"/>
        <w:jc w:val="both"/>
        <w:textAlignment w:val="auto"/>
        <w:rPr>
          <w:rFonts w:ascii="Arial Narrow" w:hAnsi="Arial Narrow"/>
        </w:rPr>
      </w:pPr>
      <w:r w:rsidRPr="005A1AA1">
        <w:rPr>
          <w:rFonts w:ascii="Arial Narrow" w:hAnsi="Arial Narrow"/>
        </w:rPr>
        <w:t>L'éclairage des circulations.</w:t>
      </w:r>
    </w:p>
    <w:p w14:paraId="10E032A9" w14:textId="77777777" w:rsidR="008800EA" w:rsidRPr="005A1AA1" w:rsidRDefault="008800EA" w:rsidP="009F776D">
      <w:pPr>
        <w:pStyle w:val="texte3"/>
        <w:numPr>
          <w:ilvl w:val="0"/>
          <w:numId w:val="53"/>
        </w:numPr>
        <w:tabs>
          <w:tab w:val="clear" w:pos="360"/>
          <w:tab w:val="num" w:pos="709"/>
        </w:tabs>
        <w:overflowPunct/>
        <w:autoSpaceDE/>
        <w:autoSpaceDN/>
        <w:adjustRightInd/>
        <w:spacing w:before="0" w:after="0" w:line="276" w:lineRule="auto"/>
        <w:ind w:left="709" w:right="-1"/>
        <w:jc w:val="both"/>
        <w:textAlignment w:val="auto"/>
        <w:rPr>
          <w:rFonts w:ascii="Arial Narrow" w:hAnsi="Arial Narrow"/>
        </w:rPr>
      </w:pPr>
      <w:r w:rsidRPr="005A1AA1">
        <w:rPr>
          <w:rFonts w:ascii="Arial Narrow" w:hAnsi="Arial Narrow"/>
        </w:rPr>
        <w:t>L'éclairage des bureaux et des autres types de locaux compris dans l’immeuble.</w:t>
      </w:r>
    </w:p>
    <w:p w14:paraId="04042D5A" w14:textId="77777777" w:rsidR="008800EA" w:rsidRPr="005A1AA1" w:rsidRDefault="008800EA" w:rsidP="008800EA">
      <w:pPr>
        <w:pStyle w:val="texte3"/>
        <w:spacing w:line="276" w:lineRule="auto"/>
        <w:ind w:left="0" w:right="-1"/>
        <w:rPr>
          <w:rFonts w:ascii="Arial Narrow" w:hAnsi="Arial Narrow"/>
        </w:rPr>
      </w:pPr>
    </w:p>
    <w:p w14:paraId="2F4C92C3" w14:textId="77777777" w:rsidR="008800EA" w:rsidRPr="005A1AA1" w:rsidRDefault="008800EA" w:rsidP="008800EA">
      <w:pPr>
        <w:pStyle w:val="texte3"/>
        <w:spacing w:line="276" w:lineRule="auto"/>
        <w:ind w:left="0" w:right="-1"/>
        <w:rPr>
          <w:rFonts w:ascii="Arial Narrow" w:hAnsi="Arial Narrow"/>
        </w:rPr>
      </w:pPr>
      <w:r w:rsidRPr="005A1AA1">
        <w:rPr>
          <w:rFonts w:ascii="Arial Narrow" w:hAnsi="Arial Narrow"/>
        </w:rPr>
        <w:t>Les dispositions ci-dessous ne s'appliquent qu'aux locaux dans lesquels un éclairage artificiel est installé.</w:t>
      </w:r>
    </w:p>
    <w:p w14:paraId="27A71E1B" w14:textId="77777777" w:rsidR="008800EA" w:rsidRPr="005A1AA1" w:rsidRDefault="008800EA" w:rsidP="008800EA">
      <w:pPr>
        <w:spacing w:line="276" w:lineRule="auto"/>
        <w:ind w:right="-1"/>
        <w:rPr>
          <w:rFonts w:ascii="Arial Narrow" w:hAnsi="Arial Narrow"/>
        </w:rPr>
      </w:pPr>
    </w:p>
    <w:p w14:paraId="513AAE6D" w14:textId="77777777" w:rsidR="008800EA" w:rsidRPr="005A1AA1" w:rsidRDefault="008800EA" w:rsidP="008800EA">
      <w:pPr>
        <w:spacing w:line="276" w:lineRule="auto"/>
        <w:ind w:right="-1"/>
        <w:rPr>
          <w:rFonts w:ascii="Arial Narrow" w:hAnsi="Arial Narrow"/>
        </w:rPr>
      </w:pPr>
      <w:r w:rsidRPr="005A1AA1">
        <w:rPr>
          <w:rFonts w:ascii="Arial Narrow" w:hAnsi="Arial Narrow"/>
        </w:rPr>
        <w:t xml:space="preserve">Dans les locaux où le personnel est amené à travailler de manière permanente, les appareillages d'éclairage devront correspondre aux prescriptions ci-après. </w:t>
      </w:r>
    </w:p>
    <w:p w14:paraId="5342636A" w14:textId="77777777" w:rsidR="008800EA" w:rsidRPr="005A1AA1" w:rsidRDefault="008800EA" w:rsidP="008800EA">
      <w:pPr>
        <w:spacing w:line="276" w:lineRule="auto"/>
        <w:ind w:right="-1"/>
        <w:rPr>
          <w:rFonts w:ascii="Arial Narrow" w:hAnsi="Arial Narrow"/>
        </w:rPr>
      </w:pPr>
    </w:p>
    <w:p w14:paraId="34ECAEDA" w14:textId="77777777" w:rsidR="008800EA" w:rsidRPr="005A1AA1" w:rsidRDefault="008800EA" w:rsidP="008800EA">
      <w:pPr>
        <w:spacing w:line="276" w:lineRule="auto"/>
        <w:ind w:right="-1"/>
        <w:rPr>
          <w:rFonts w:ascii="Arial Narrow" w:hAnsi="Arial Narrow"/>
        </w:rPr>
      </w:pPr>
      <w:r w:rsidRPr="005A1AA1">
        <w:rPr>
          <w:rFonts w:ascii="Arial Narrow" w:hAnsi="Arial Narrow"/>
        </w:rPr>
        <w:t>Les prescriptions suivantes concernent également les éclairages dits décoratifs propres au traitement de chaque volume où les visiteurs ont accès.</w:t>
      </w:r>
    </w:p>
    <w:p w14:paraId="76FCB6C3" w14:textId="77777777" w:rsidR="008800EA" w:rsidRPr="005A1AA1" w:rsidRDefault="008800EA" w:rsidP="008800EA">
      <w:pPr>
        <w:spacing w:line="276" w:lineRule="auto"/>
        <w:ind w:right="-1"/>
        <w:rPr>
          <w:rFonts w:ascii="Arial Narrow" w:hAnsi="Arial Narrow"/>
        </w:rPr>
      </w:pPr>
      <w:r w:rsidRPr="005A1AA1">
        <w:rPr>
          <w:rFonts w:ascii="Arial Narrow" w:hAnsi="Arial Narrow"/>
        </w:rPr>
        <w:t>L'éclairage doit permettre au personnel de se déplacer et d'exécuter en toute sécurité tous les travaux avec les niveaux d'éclairement requis, une absence d'éblouissement, et des conditions telles que la fatigue visuelle soit réduite au minimum et le confort assuré.</w:t>
      </w:r>
    </w:p>
    <w:p w14:paraId="57FC4150" w14:textId="77777777" w:rsidR="008800EA" w:rsidRPr="005A1AA1" w:rsidRDefault="008800EA" w:rsidP="008800EA">
      <w:pPr>
        <w:pStyle w:val="Titre3"/>
        <w:spacing w:line="276" w:lineRule="auto"/>
        <w:ind w:right="-1"/>
        <w:rPr>
          <w:rFonts w:ascii="Arial Narrow" w:hAnsi="Arial Narrow"/>
          <w:sz w:val="24"/>
          <w:szCs w:val="24"/>
        </w:rPr>
      </w:pPr>
      <w:bookmarkStart w:id="148" w:name="_Toc162059502"/>
      <w:r w:rsidRPr="005A1AA1">
        <w:rPr>
          <w:rFonts w:ascii="Arial Narrow" w:hAnsi="Arial Narrow"/>
          <w:sz w:val="24"/>
          <w:szCs w:val="24"/>
        </w:rPr>
        <w:tab/>
      </w:r>
      <w:r w:rsidRPr="005A1AA1">
        <w:rPr>
          <w:rFonts w:ascii="Arial Narrow" w:hAnsi="Arial Narrow"/>
          <w:sz w:val="24"/>
          <w:szCs w:val="24"/>
        </w:rPr>
        <w:tab/>
      </w:r>
      <w:bookmarkStart w:id="149" w:name="_Toc72245846"/>
      <w:r w:rsidRPr="005A1AA1">
        <w:rPr>
          <w:rFonts w:ascii="Arial Narrow" w:hAnsi="Arial Narrow"/>
          <w:sz w:val="24"/>
          <w:szCs w:val="24"/>
        </w:rPr>
        <w:t>3.1.15.2. Champ d'application</w:t>
      </w:r>
      <w:bookmarkEnd w:id="148"/>
      <w:bookmarkEnd w:id="149"/>
    </w:p>
    <w:p w14:paraId="03627840" w14:textId="77777777" w:rsidR="008800EA" w:rsidRPr="005A1AA1" w:rsidRDefault="008800EA" w:rsidP="008800EA">
      <w:pPr>
        <w:pStyle w:val="texte3"/>
        <w:spacing w:line="276" w:lineRule="auto"/>
        <w:ind w:left="0" w:right="-1"/>
        <w:rPr>
          <w:rFonts w:ascii="Arial Narrow" w:hAnsi="Arial Narrow"/>
        </w:rPr>
      </w:pPr>
      <w:r w:rsidRPr="005A1AA1">
        <w:rPr>
          <w:rFonts w:ascii="Arial Narrow" w:hAnsi="Arial Narrow"/>
        </w:rPr>
        <w:t>Indépendamment des mesures réglementaires en vigueur, les présentes dispositions sont applicables dans tous les locaux quelle que soit la nature de leurs activités.</w:t>
      </w:r>
    </w:p>
    <w:p w14:paraId="73ABEF16" w14:textId="77777777" w:rsidR="008800EA" w:rsidRPr="005A1AA1" w:rsidRDefault="008800EA" w:rsidP="008800EA">
      <w:pPr>
        <w:pStyle w:val="Titre3"/>
        <w:spacing w:line="276" w:lineRule="auto"/>
        <w:ind w:right="-1"/>
        <w:rPr>
          <w:rFonts w:ascii="Arial Narrow" w:hAnsi="Arial Narrow"/>
          <w:sz w:val="24"/>
          <w:szCs w:val="24"/>
        </w:rPr>
      </w:pPr>
      <w:bookmarkStart w:id="150" w:name="_Toc162059503"/>
      <w:r w:rsidRPr="005A1AA1">
        <w:rPr>
          <w:rFonts w:ascii="Arial Narrow" w:hAnsi="Arial Narrow"/>
          <w:sz w:val="24"/>
          <w:szCs w:val="24"/>
        </w:rPr>
        <w:lastRenderedPageBreak/>
        <w:tab/>
      </w:r>
      <w:r w:rsidRPr="005A1AA1">
        <w:rPr>
          <w:rFonts w:ascii="Arial Narrow" w:hAnsi="Arial Narrow"/>
          <w:sz w:val="24"/>
          <w:szCs w:val="24"/>
        </w:rPr>
        <w:tab/>
      </w:r>
      <w:bookmarkStart w:id="151" w:name="_Toc72245847"/>
      <w:r w:rsidRPr="005A1AA1">
        <w:rPr>
          <w:rFonts w:ascii="Arial Narrow" w:hAnsi="Arial Narrow"/>
          <w:sz w:val="24"/>
          <w:szCs w:val="24"/>
        </w:rPr>
        <w:t>3.1.15.3. Eclairements</w:t>
      </w:r>
      <w:bookmarkEnd w:id="150"/>
      <w:bookmarkEnd w:id="151"/>
    </w:p>
    <w:p w14:paraId="260015E8" w14:textId="77777777" w:rsidR="008800EA" w:rsidRPr="005A1AA1" w:rsidRDefault="008800EA" w:rsidP="008800EA">
      <w:pPr>
        <w:pStyle w:val="texte3"/>
        <w:spacing w:line="276" w:lineRule="auto"/>
        <w:ind w:left="0" w:right="-1"/>
        <w:rPr>
          <w:rFonts w:ascii="Arial Narrow" w:hAnsi="Arial Narrow"/>
        </w:rPr>
      </w:pPr>
      <w:r w:rsidRPr="005A1AA1">
        <w:rPr>
          <w:rFonts w:ascii="Arial Narrow" w:hAnsi="Arial Narrow"/>
        </w:rPr>
        <w:t>La valeur d'éclairement moyen des locaux, des aires de travail et de circulation à retenir sont ceux préconisés par l'Association Française de l'Eclairage (A.F.E.). Les éclairements mesurés en service ne doivent pas être inférieurs à la valeur recommandée.</w:t>
      </w:r>
    </w:p>
    <w:p w14:paraId="6C5522F2" w14:textId="77777777" w:rsidR="008800EA" w:rsidRPr="005A1AA1" w:rsidRDefault="008800EA" w:rsidP="008800EA">
      <w:pPr>
        <w:pStyle w:val="texte3"/>
        <w:spacing w:line="276" w:lineRule="auto"/>
        <w:ind w:left="0" w:right="-1"/>
        <w:rPr>
          <w:rFonts w:ascii="Arial Narrow" w:hAnsi="Arial Narrow"/>
        </w:rPr>
      </w:pPr>
      <w:r w:rsidRPr="005A1AA1">
        <w:rPr>
          <w:rFonts w:ascii="Arial Narrow" w:hAnsi="Arial Narrow"/>
        </w:rPr>
        <w:t>Il sera considéré que l'éclairage installé dans les plafonds des zones de bureaux constitue un éclairage général qui répond aux valeurs minimales d'éclairement moyen à 400 Lux.</w:t>
      </w:r>
    </w:p>
    <w:p w14:paraId="192A8A90" w14:textId="77777777" w:rsidR="008800EA" w:rsidRPr="005A1AA1" w:rsidRDefault="008800EA" w:rsidP="008800EA">
      <w:pPr>
        <w:pStyle w:val="texte3"/>
        <w:spacing w:line="276" w:lineRule="auto"/>
        <w:ind w:left="0" w:right="-567"/>
        <w:rPr>
          <w:rFonts w:ascii="Arial Narrow" w:hAnsi="Arial Narrow"/>
        </w:rPr>
      </w:pPr>
      <w:r w:rsidRPr="005A1AA1">
        <w:rPr>
          <w:rFonts w:ascii="Arial Narrow" w:hAnsi="Arial Narrow"/>
        </w:rPr>
        <w:t>Cette valeur sera prise après dépréciation.</w:t>
      </w:r>
    </w:p>
    <w:p w14:paraId="1012787A" w14:textId="77777777" w:rsidR="008800EA" w:rsidRPr="005A1AA1" w:rsidRDefault="008800EA" w:rsidP="008800EA">
      <w:pPr>
        <w:pStyle w:val="texte3"/>
        <w:spacing w:line="276" w:lineRule="auto"/>
        <w:ind w:left="0" w:right="-567"/>
        <w:rPr>
          <w:rFonts w:ascii="Arial Narrow" w:hAnsi="Arial Narrow"/>
        </w:rPr>
      </w:pPr>
    </w:p>
    <w:p w14:paraId="2FA4A2B5" w14:textId="77777777" w:rsidR="008800EA" w:rsidRPr="005A1AA1" w:rsidRDefault="008800EA" w:rsidP="008800EA">
      <w:pPr>
        <w:pStyle w:val="texte3"/>
        <w:spacing w:line="276" w:lineRule="auto"/>
        <w:ind w:left="0" w:right="-567"/>
        <w:rPr>
          <w:rFonts w:ascii="Arial Narrow" w:hAnsi="Arial Narrow"/>
        </w:rPr>
      </w:pPr>
      <w:r w:rsidRPr="005A1AA1">
        <w:rPr>
          <w:rFonts w:ascii="Arial Narrow" w:hAnsi="Arial Narrow"/>
        </w:rPr>
        <w:t>D'autre part, dans les zones de travail, le niveau d'éclairement sera adapté à la nature et à la précision des travaux à exécuter par l'adjonction, par les futurs occupants, de sources lumineuses individuelles.</w:t>
      </w:r>
    </w:p>
    <w:p w14:paraId="5A02D10B" w14:textId="77777777" w:rsidR="008800EA" w:rsidRPr="005A1AA1" w:rsidRDefault="008800EA" w:rsidP="008800EA">
      <w:pPr>
        <w:pStyle w:val="Titre3"/>
        <w:spacing w:line="276" w:lineRule="auto"/>
        <w:ind w:right="-1"/>
        <w:rPr>
          <w:rFonts w:ascii="Arial Narrow" w:hAnsi="Arial Narrow"/>
          <w:sz w:val="24"/>
          <w:szCs w:val="24"/>
        </w:rPr>
      </w:pPr>
      <w:bookmarkStart w:id="152" w:name="_Toc162059504"/>
      <w:r w:rsidRPr="005A1AA1">
        <w:rPr>
          <w:rFonts w:ascii="Arial Narrow" w:hAnsi="Arial Narrow"/>
          <w:sz w:val="24"/>
          <w:szCs w:val="24"/>
        </w:rPr>
        <w:tab/>
      </w:r>
      <w:r w:rsidRPr="005A1AA1">
        <w:rPr>
          <w:rFonts w:ascii="Arial Narrow" w:hAnsi="Arial Narrow"/>
          <w:sz w:val="24"/>
          <w:szCs w:val="24"/>
        </w:rPr>
        <w:tab/>
      </w:r>
      <w:bookmarkStart w:id="153" w:name="_Toc72245848"/>
      <w:r w:rsidRPr="005A1AA1">
        <w:rPr>
          <w:rFonts w:ascii="Arial Narrow" w:hAnsi="Arial Narrow"/>
          <w:sz w:val="24"/>
          <w:szCs w:val="24"/>
        </w:rPr>
        <w:t>3.1.15.4. Eblouissements</w:t>
      </w:r>
      <w:bookmarkEnd w:id="152"/>
      <w:bookmarkEnd w:id="153"/>
    </w:p>
    <w:p w14:paraId="391A844A" w14:textId="77777777" w:rsidR="008800EA" w:rsidRPr="005A1AA1" w:rsidRDefault="008800EA" w:rsidP="008800EA">
      <w:pPr>
        <w:pStyle w:val="texte3"/>
        <w:spacing w:line="276" w:lineRule="auto"/>
        <w:ind w:left="0" w:right="-568" w:hanging="283"/>
        <w:rPr>
          <w:rFonts w:ascii="Arial Narrow" w:hAnsi="Arial Narrow"/>
        </w:rPr>
      </w:pPr>
      <w:r w:rsidRPr="005A1AA1">
        <w:rPr>
          <w:rFonts w:ascii="Arial Narrow" w:hAnsi="Arial Narrow"/>
        </w:rPr>
        <w:t>1.</w:t>
      </w:r>
      <w:r w:rsidRPr="005A1AA1">
        <w:rPr>
          <w:rFonts w:ascii="Arial Narrow" w:hAnsi="Arial Narrow"/>
        </w:rPr>
        <w:tab/>
      </w:r>
      <w:r w:rsidRPr="005A1AA1">
        <w:rPr>
          <w:rFonts w:ascii="Arial Narrow" w:hAnsi="Arial Narrow"/>
          <w:u w:val="single"/>
        </w:rPr>
        <w:t>Eblouissement directs</w:t>
      </w:r>
    </w:p>
    <w:p w14:paraId="4951D6EF" w14:textId="77777777" w:rsidR="008800EA" w:rsidRPr="005A1AA1" w:rsidRDefault="008800EA" w:rsidP="008800EA">
      <w:pPr>
        <w:pStyle w:val="texte3"/>
        <w:spacing w:line="276" w:lineRule="auto"/>
        <w:ind w:left="0" w:right="-568" w:hanging="283"/>
        <w:rPr>
          <w:rFonts w:ascii="Arial Narrow" w:hAnsi="Arial Narrow"/>
        </w:rPr>
      </w:pPr>
    </w:p>
    <w:p w14:paraId="63AF76AC" w14:textId="77777777" w:rsidR="008800EA" w:rsidRPr="005A1AA1" w:rsidRDefault="008800EA" w:rsidP="008800EA">
      <w:pPr>
        <w:pStyle w:val="texte3"/>
        <w:spacing w:line="276" w:lineRule="auto"/>
        <w:ind w:left="0" w:right="-568" w:hanging="283"/>
        <w:rPr>
          <w:rFonts w:ascii="Arial Narrow" w:hAnsi="Arial Narrow"/>
        </w:rPr>
      </w:pPr>
      <w:r w:rsidRPr="005A1AA1">
        <w:rPr>
          <w:rFonts w:ascii="Arial Narrow" w:hAnsi="Arial Narrow"/>
        </w:rPr>
        <w:tab/>
        <w:t>La luminance moyenne mesurée depuis la position des yeux du personnel, à l'intérieur d'un secteur angulaire de 45° au-dessus de l'horizontal, ne doit pas excéder 3000 cd/m² pour les foyers lumineux et 500 cd/m² pour un plafond entièrement lumineux.</w:t>
      </w:r>
    </w:p>
    <w:p w14:paraId="5D689B3F" w14:textId="77777777" w:rsidR="008800EA" w:rsidRPr="005A1AA1" w:rsidRDefault="008800EA" w:rsidP="008800EA">
      <w:pPr>
        <w:pStyle w:val="texte3"/>
        <w:spacing w:line="276" w:lineRule="auto"/>
        <w:ind w:left="0" w:right="-568" w:hanging="283"/>
        <w:rPr>
          <w:rFonts w:ascii="Arial Narrow" w:hAnsi="Arial Narrow"/>
        </w:rPr>
      </w:pPr>
    </w:p>
    <w:p w14:paraId="111895E8" w14:textId="77777777" w:rsidR="008800EA" w:rsidRPr="005A1AA1" w:rsidRDefault="008800EA" w:rsidP="008800EA">
      <w:pPr>
        <w:pStyle w:val="texte3"/>
        <w:spacing w:line="276" w:lineRule="auto"/>
        <w:ind w:left="0" w:right="-1" w:hanging="283"/>
        <w:rPr>
          <w:rFonts w:ascii="Arial Narrow" w:hAnsi="Arial Narrow"/>
        </w:rPr>
      </w:pPr>
      <w:r w:rsidRPr="005A1AA1">
        <w:rPr>
          <w:rFonts w:ascii="Arial Narrow" w:hAnsi="Arial Narrow"/>
        </w:rPr>
        <w:t>2.</w:t>
      </w:r>
      <w:r w:rsidRPr="005A1AA1">
        <w:rPr>
          <w:rFonts w:ascii="Arial Narrow" w:hAnsi="Arial Narrow"/>
        </w:rPr>
        <w:tab/>
      </w:r>
      <w:r w:rsidRPr="005A1AA1">
        <w:rPr>
          <w:rFonts w:ascii="Arial Narrow" w:hAnsi="Arial Narrow"/>
          <w:u w:val="single"/>
        </w:rPr>
        <w:t>Eblouissements indirects</w:t>
      </w:r>
    </w:p>
    <w:p w14:paraId="773BACD6" w14:textId="77777777" w:rsidR="008800EA" w:rsidRPr="005A1AA1" w:rsidRDefault="008800EA" w:rsidP="008800EA">
      <w:pPr>
        <w:pStyle w:val="texte3"/>
        <w:spacing w:line="276" w:lineRule="auto"/>
        <w:ind w:left="0" w:right="-1" w:hanging="283"/>
        <w:rPr>
          <w:rFonts w:ascii="Arial Narrow" w:hAnsi="Arial Narrow"/>
        </w:rPr>
      </w:pPr>
    </w:p>
    <w:p w14:paraId="4762797D" w14:textId="77777777" w:rsidR="008800EA" w:rsidRPr="005A1AA1" w:rsidRDefault="008800EA" w:rsidP="008800EA">
      <w:pPr>
        <w:pStyle w:val="texte3"/>
        <w:spacing w:line="276" w:lineRule="auto"/>
        <w:ind w:left="0" w:right="-1" w:hanging="283"/>
        <w:rPr>
          <w:rFonts w:ascii="Arial Narrow" w:hAnsi="Arial Narrow"/>
        </w:rPr>
      </w:pPr>
      <w:r w:rsidRPr="005A1AA1">
        <w:rPr>
          <w:rFonts w:ascii="Arial Narrow" w:hAnsi="Arial Narrow"/>
        </w:rPr>
        <w:tab/>
        <w:t>La position des foyers doit être telle que des reflets gênants sur des surfaces ne puissent se produire.</w:t>
      </w:r>
    </w:p>
    <w:p w14:paraId="27DB920B" w14:textId="77777777" w:rsidR="008800EA" w:rsidRPr="005A1AA1" w:rsidRDefault="008800EA" w:rsidP="008800EA">
      <w:pPr>
        <w:pStyle w:val="texte3"/>
        <w:spacing w:line="276" w:lineRule="auto"/>
        <w:ind w:left="0" w:right="-1" w:hanging="283"/>
        <w:rPr>
          <w:rFonts w:ascii="Arial Narrow" w:hAnsi="Arial Narrow"/>
        </w:rPr>
      </w:pPr>
    </w:p>
    <w:p w14:paraId="2D7E7D79" w14:textId="77777777" w:rsidR="008800EA" w:rsidRPr="005A1AA1" w:rsidRDefault="008800EA" w:rsidP="008800EA">
      <w:pPr>
        <w:pStyle w:val="texte3"/>
        <w:spacing w:line="276" w:lineRule="auto"/>
        <w:ind w:left="0" w:right="-1" w:hanging="283"/>
        <w:rPr>
          <w:rFonts w:ascii="Arial Narrow" w:hAnsi="Arial Narrow"/>
        </w:rPr>
      </w:pPr>
      <w:r w:rsidRPr="005A1AA1">
        <w:rPr>
          <w:rFonts w:ascii="Arial Narrow" w:hAnsi="Arial Narrow"/>
        </w:rPr>
        <w:tab/>
        <w:t>La luminance des reflets dans le champ visuel ne doit pas être supérieure à 500 cd/m².</w:t>
      </w:r>
      <w:bookmarkStart w:id="154" w:name="_Toc162059505"/>
      <w:r w:rsidRPr="005A1AA1">
        <w:rPr>
          <w:rFonts w:ascii="Arial Narrow" w:hAnsi="Arial Narrow"/>
        </w:rPr>
        <w:tab/>
      </w:r>
      <w:bookmarkStart w:id="155" w:name="_Toc72245849"/>
    </w:p>
    <w:p w14:paraId="68A05DC0" w14:textId="77777777" w:rsidR="008800EA" w:rsidRPr="005A1AA1" w:rsidRDefault="008800EA" w:rsidP="008800EA">
      <w:pPr>
        <w:pStyle w:val="Titre3"/>
        <w:spacing w:line="276" w:lineRule="auto"/>
        <w:ind w:right="-1"/>
        <w:rPr>
          <w:rFonts w:ascii="Arial Narrow" w:hAnsi="Arial Narrow"/>
          <w:sz w:val="24"/>
          <w:szCs w:val="24"/>
        </w:rPr>
      </w:pPr>
      <w:r w:rsidRPr="005A1AA1">
        <w:rPr>
          <w:rFonts w:ascii="Arial Narrow" w:hAnsi="Arial Narrow"/>
          <w:sz w:val="24"/>
          <w:szCs w:val="24"/>
        </w:rPr>
        <w:t>3.1.15.5. Equilibre des luminances</w:t>
      </w:r>
      <w:bookmarkEnd w:id="154"/>
      <w:bookmarkEnd w:id="155"/>
    </w:p>
    <w:p w14:paraId="6B3983EF" w14:textId="77777777" w:rsidR="008800EA" w:rsidRPr="005A1AA1" w:rsidRDefault="008800EA" w:rsidP="008800EA">
      <w:pPr>
        <w:pStyle w:val="texte3"/>
        <w:spacing w:line="276" w:lineRule="auto"/>
        <w:ind w:left="0" w:right="-1"/>
        <w:rPr>
          <w:rFonts w:ascii="Arial Narrow" w:hAnsi="Arial Narrow"/>
        </w:rPr>
      </w:pPr>
      <w:r w:rsidRPr="005A1AA1">
        <w:rPr>
          <w:rFonts w:ascii="Arial Narrow" w:hAnsi="Arial Narrow"/>
        </w:rPr>
        <w:t>La sensation de confort étant liée à l'équilibre des luminances dans le champ visuel, les rapports de luminance à respecter doivent être les suivants :</w:t>
      </w:r>
    </w:p>
    <w:p w14:paraId="18876B53" w14:textId="77777777" w:rsidR="008800EA" w:rsidRPr="005A1AA1" w:rsidRDefault="008800EA" w:rsidP="008800EA">
      <w:pPr>
        <w:pStyle w:val="texte3"/>
        <w:spacing w:line="276" w:lineRule="auto"/>
        <w:ind w:left="0" w:right="-1"/>
        <w:rPr>
          <w:rFonts w:ascii="Arial Narrow" w:hAnsi="Arial Narrow"/>
        </w:rPr>
      </w:pPr>
    </w:p>
    <w:p w14:paraId="1E2D209A" w14:textId="77777777" w:rsidR="008800EA" w:rsidRPr="005A1AA1" w:rsidRDefault="008800EA" w:rsidP="009F776D">
      <w:pPr>
        <w:pStyle w:val="texte3"/>
        <w:numPr>
          <w:ilvl w:val="0"/>
          <w:numId w:val="67"/>
        </w:numPr>
        <w:overflowPunct/>
        <w:autoSpaceDE/>
        <w:autoSpaceDN/>
        <w:adjustRightInd/>
        <w:spacing w:before="0" w:after="0" w:line="276" w:lineRule="auto"/>
        <w:ind w:right="-1"/>
        <w:jc w:val="both"/>
        <w:textAlignment w:val="auto"/>
        <w:rPr>
          <w:rFonts w:ascii="Arial Narrow" w:hAnsi="Arial Narrow"/>
          <w:u w:val="single"/>
        </w:rPr>
      </w:pPr>
      <w:r w:rsidRPr="005A1AA1">
        <w:rPr>
          <w:rFonts w:ascii="Arial Narrow" w:hAnsi="Arial Narrow"/>
          <w:u w:val="single"/>
        </w:rPr>
        <w:t xml:space="preserve">Luminance moyenne d'un luminaire  </w:t>
      </w:r>
    </w:p>
    <w:p w14:paraId="4448786E" w14:textId="77777777" w:rsidR="008800EA" w:rsidRPr="005A1AA1" w:rsidRDefault="008800EA" w:rsidP="008800EA">
      <w:pPr>
        <w:pStyle w:val="texte3"/>
        <w:spacing w:line="276" w:lineRule="auto"/>
        <w:ind w:left="-283" w:right="-1" w:firstLine="643"/>
        <w:rPr>
          <w:rFonts w:ascii="Arial Narrow" w:hAnsi="Arial Narrow"/>
        </w:rPr>
      </w:pPr>
      <w:r w:rsidRPr="005A1AA1">
        <w:rPr>
          <w:rFonts w:ascii="Arial Narrow" w:hAnsi="Arial Narrow"/>
        </w:rPr>
        <w:t>Luminance du plafond autour du luminaire</w:t>
      </w:r>
    </w:p>
    <w:p w14:paraId="2B40EE8D" w14:textId="77777777" w:rsidR="008800EA" w:rsidRPr="005A1AA1" w:rsidRDefault="008800EA" w:rsidP="009F776D">
      <w:pPr>
        <w:pStyle w:val="texte3"/>
        <w:numPr>
          <w:ilvl w:val="0"/>
          <w:numId w:val="65"/>
        </w:numPr>
        <w:overflowPunct/>
        <w:autoSpaceDE/>
        <w:autoSpaceDN/>
        <w:adjustRightInd/>
        <w:spacing w:before="0" w:after="0" w:line="276" w:lineRule="auto"/>
        <w:ind w:left="1134" w:right="-1"/>
        <w:jc w:val="both"/>
        <w:textAlignment w:val="auto"/>
        <w:rPr>
          <w:rFonts w:ascii="Arial Narrow" w:hAnsi="Arial Narrow"/>
        </w:rPr>
      </w:pPr>
      <w:r w:rsidRPr="005A1AA1">
        <w:rPr>
          <w:rFonts w:ascii="Arial Narrow" w:hAnsi="Arial Narrow"/>
        </w:rPr>
        <w:t>Rapport inférieur ou égal à 30 pour un éclairement supérieur ou égal à 300 lux.</w:t>
      </w:r>
    </w:p>
    <w:p w14:paraId="750C61D9" w14:textId="77777777" w:rsidR="008800EA" w:rsidRPr="005A1AA1" w:rsidRDefault="008800EA" w:rsidP="009F776D">
      <w:pPr>
        <w:pStyle w:val="texte3"/>
        <w:numPr>
          <w:ilvl w:val="0"/>
          <w:numId w:val="65"/>
        </w:numPr>
        <w:overflowPunct/>
        <w:autoSpaceDE/>
        <w:autoSpaceDN/>
        <w:adjustRightInd/>
        <w:spacing w:before="0" w:after="0" w:line="276" w:lineRule="auto"/>
        <w:ind w:left="1134" w:right="-1"/>
        <w:jc w:val="both"/>
        <w:textAlignment w:val="auto"/>
        <w:rPr>
          <w:rFonts w:ascii="Arial Narrow" w:hAnsi="Arial Narrow"/>
        </w:rPr>
      </w:pPr>
      <w:r w:rsidRPr="005A1AA1">
        <w:rPr>
          <w:rFonts w:ascii="Arial Narrow" w:hAnsi="Arial Narrow"/>
        </w:rPr>
        <w:t>Rapport inférieur ou égal à 80 pour un éclairement inférieur à 300 lux.</w:t>
      </w:r>
    </w:p>
    <w:p w14:paraId="7712BEBC" w14:textId="77777777" w:rsidR="008800EA" w:rsidRPr="005A1AA1" w:rsidRDefault="008800EA" w:rsidP="009F776D">
      <w:pPr>
        <w:pStyle w:val="texte3"/>
        <w:numPr>
          <w:ilvl w:val="0"/>
          <w:numId w:val="65"/>
        </w:numPr>
        <w:overflowPunct/>
        <w:autoSpaceDE/>
        <w:autoSpaceDN/>
        <w:adjustRightInd/>
        <w:spacing w:before="0" w:after="0" w:line="276" w:lineRule="auto"/>
        <w:ind w:left="1134" w:right="-1"/>
        <w:jc w:val="both"/>
        <w:textAlignment w:val="auto"/>
        <w:rPr>
          <w:rFonts w:ascii="Arial Narrow" w:hAnsi="Arial Narrow"/>
        </w:rPr>
      </w:pPr>
      <w:r w:rsidRPr="005A1AA1">
        <w:rPr>
          <w:rFonts w:ascii="Arial Narrow" w:hAnsi="Arial Narrow"/>
        </w:rPr>
        <w:t xml:space="preserve">Champ de mesure dans le secteur angulaire de 45° défini en D (éblouissement direct) </w:t>
      </w:r>
    </w:p>
    <w:p w14:paraId="252C2AB5" w14:textId="77777777" w:rsidR="008800EA" w:rsidRPr="005A1AA1" w:rsidRDefault="008800EA" w:rsidP="008800EA">
      <w:pPr>
        <w:pStyle w:val="texte3"/>
        <w:spacing w:line="276" w:lineRule="auto"/>
        <w:ind w:left="0" w:right="-1" w:hanging="283"/>
        <w:rPr>
          <w:rFonts w:ascii="Arial Narrow" w:hAnsi="Arial Narrow"/>
        </w:rPr>
      </w:pPr>
    </w:p>
    <w:p w14:paraId="2A6F37B3" w14:textId="77777777" w:rsidR="008800EA" w:rsidRPr="005A1AA1" w:rsidRDefault="008800EA" w:rsidP="009F776D">
      <w:pPr>
        <w:pStyle w:val="texte3"/>
        <w:numPr>
          <w:ilvl w:val="0"/>
          <w:numId w:val="67"/>
        </w:numPr>
        <w:overflowPunct/>
        <w:autoSpaceDE/>
        <w:autoSpaceDN/>
        <w:adjustRightInd/>
        <w:spacing w:before="0" w:after="0" w:line="276" w:lineRule="auto"/>
        <w:ind w:right="-1"/>
        <w:jc w:val="both"/>
        <w:textAlignment w:val="auto"/>
        <w:rPr>
          <w:rFonts w:ascii="Arial Narrow" w:hAnsi="Arial Narrow"/>
        </w:rPr>
      </w:pPr>
      <w:r w:rsidRPr="005A1AA1">
        <w:rPr>
          <w:rFonts w:ascii="Arial Narrow" w:hAnsi="Arial Narrow"/>
          <w:u w:val="single"/>
        </w:rPr>
        <w:t xml:space="preserve">Luminance moyenne de la tâche visuelle et son entourage    </w:t>
      </w:r>
    </w:p>
    <w:p w14:paraId="07B88E9F" w14:textId="77777777" w:rsidR="008800EA" w:rsidRPr="005A1AA1" w:rsidRDefault="008800EA" w:rsidP="008800EA">
      <w:pPr>
        <w:pStyle w:val="texte3"/>
        <w:spacing w:line="276" w:lineRule="auto"/>
        <w:ind w:left="-283" w:right="-1" w:firstLine="643"/>
        <w:rPr>
          <w:rFonts w:ascii="Arial Narrow" w:hAnsi="Arial Narrow"/>
        </w:rPr>
      </w:pPr>
      <w:r w:rsidRPr="005A1AA1">
        <w:rPr>
          <w:rFonts w:ascii="Arial Narrow" w:hAnsi="Arial Narrow"/>
        </w:rPr>
        <w:t>Luminance moyenne des parois et surfaces environnantes</w:t>
      </w:r>
    </w:p>
    <w:p w14:paraId="4E440CE7" w14:textId="77777777" w:rsidR="008800EA" w:rsidRPr="005A1AA1" w:rsidRDefault="008800EA" w:rsidP="009F776D">
      <w:pPr>
        <w:pStyle w:val="texte3"/>
        <w:numPr>
          <w:ilvl w:val="0"/>
          <w:numId w:val="65"/>
        </w:numPr>
        <w:overflowPunct/>
        <w:autoSpaceDE/>
        <w:autoSpaceDN/>
        <w:adjustRightInd/>
        <w:spacing w:before="0" w:after="0" w:line="276" w:lineRule="auto"/>
        <w:ind w:left="1134" w:right="-1"/>
        <w:jc w:val="both"/>
        <w:textAlignment w:val="auto"/>
        <w:rPr>
          <w:rFonts w:ascii="Arial Narrow" w:hAnsi="Arial Narrow"/>
        </w:rPr>
      </w:pPr>
      <w:r w:rsidRPr="005A1AA1">
        <w:rPr>
          <w:rFonts w:ascii="Arial Narrow" w:hAnsi="Arial Narrow"/>
        </w:rPr>
        <w:lastRenderedPageBreak/>
        <w:t xml:space="preserve">Rapport inférieur ou égal à 6 pour des éclairements supérieurs ou égaux à 300 lux </w:t>
      </w:r>
    </w:p>
    <w:p w14:paraId="23AFDB07" w14:textId="77777777" w:rsidR="008800EA" w:rsidRPr="005A1AA1" w:rsidRDefault="008800EA" w:rsidP="009F776D">
      <w:pPr>
        <w:pStyle w:val="texte3"/>
        <w:numPr>
          <w:ilvl w:val="0"/>
          <w:numId w:val="65"/>
        </w:numPr>
        <w:overflowPunct/>
        <w:autoSpaceDE/>
        <w:autoSpaceDN/>
        <w:adjustRightInd/>
        <w:spacing w:before="0" w:after="0" w:line="276" w:lineRule="auto"/>
        <w:ind w:left="1134" w:right="-1"/>
        <w:jc w:val="both"/>
        <w:textAlignment w:val="auto"/>
        <w:rPr>
          <w:rFonts w:ascii="Arial Narrow" w:hAnsi="Arial Narrow"/>
        </w:rPr>
      </w:pPr>
      <w:r w:rsidRPr="005A1AA1">
        <w:rPr>
          <w:rFonts w:ascii="Arial Narrow" w:hAnsi="Arial Narrow"/>
        </w:rPr>
        <w:t>Rapport inférieur ou égal à 15 pour des éclairements inférieurs à 300 lux.</w:t>
      </w:r>
    </w:p>
    <w:p w14:paraId="2C725E9B" w14:textId="77777777" w:rsidR="008800EA" w:rsidRPr="005A1AA1" w:rsidRDefault="008800EA" w:rsidP="008800EA">
      <w:pPr>
        <w:pStyle w:val="Titre3"/>
        <w:spacing w:line="276" w:lineRule="auto"/>
        <w:ind w:right="-1"/>
        <w:rPr>
          <w:rFonts w:ascii="Arial Narrow" w:hAnsi="Arial Narrow"/>
          <w:sz w:val="24"/>
          <w:szCs w:val="24"/>
        </w:rPr>
      </w:pPr>
      <w:bookmarkStart w:id="156" w:name="_Toc162059506"/>
      <w:r w:rsidRPr="005A1AA1">
        <w:rPr>
          <w:rFonts w:ascii="Arial Narrow" w:hAnsi="Arial Narrow"/>
          <w:sz w:val="24"/>
          <w:szCs w:val="24"/>
        </w:rPr>
        <w:tab/>
      </w:r>
      <w:r w:rsidRPr="005A1AA1">
        <w:rPr>
          <w:rFonts w:ascii="Arial Narrow" w:hAnsi="Arial Narrow"/>
          <w:sz w:val="24"/>
          <w:szCs w:val="24"/>
        </w:rPr>
        <w:tab/>
      </w:r>
      <w:bookmarkStart w:id="157" w:name="_Toc72245850"/>
      <w:r w:rsidRPr="005A1AA1">
        <w:rPr>
          <w:rFonts w:ascii="Arial Narrow" w:hAnsi="Arial Narrow"/>
          <w:sz w:val="24"/>
          <w:szCs w:val="24"/>
        </w:rPr>
        <w:t>3.1.15.6. Effets et phénomènes gênants</w:t>
      </w:r>
      <w:bookmarkEnd w:id="156"/>
      <w:bookmarkEnd w:id="157"/>
    </w:p>
    <w:p w14:paraId="3AA42997" w14:textId="77777777" w:rsidR="008800EA" w:rsidRPr="005A1AA1" w:rsidRDefault="008800EA" w:rsidP="008800EA">
      <w:pPr>
        <w:pStyle w:val="texte3"/>
        <w:spacing w:line="276" w:lineRule="auto"/>
        <w:ind w:left="0" w:right="-1"/>
        <w:rPr>
          <w:rFonts w:ascii="Arial Narrow" w:hAnsi="Arial Narrow"/>
        </w:rPr>
      </w:pPr>
      <w:r w:rsidRPr="005A1AA1">
        <w:rPr>
          <w:rFonts w:ascii="Arial Narrow" w:hAnsi="Arial Narrow"/>
        </w:rPr>
        <w:t>Les clignotements, papillotements, effets stroboscopiques et autres effets ou phénomènes gênants doivent être éliminés.</w:t>
      </w:r>
      <w:bookmarkStart w:id="158" w:name="_Toc162059507"/>
    </w:p>
    <w:p w14:paraId="46DC520F" w14:textId="77777777" w:rsidR="008800EA" w:rsidRPr="005A1AA1" w:rsidRDefault="008800EA" w:rsidP="008800EA">
      <w:pPr>
        <w:pStyle w:val="texte3"/>
        <w:spacing w:line="276" w:lineRule="auto"/>
        <w:ind w:left="0" w:right="-1"/>
        <w:rPr>
          <w:rFonts w:ascii="Arial Narrow" w:hAnsi="Arial Narrow"/>
        </w:rPr>
      </w:pPr>
      <w:r w:rsidRPr="005A1AA1">
        <w:rPr>
          <w:rFonts w:ascii="Arial Narrow" w:hAnsi="Arial Narrow"/>
        </w:rPr>
        <w:tab/>
      </w:r>
      <w:r w:rsidRPr="005A1AA1">
        <w:rPr>
          <w:rFonts w:ascii="Arial Narrow" w:hAnsi="Arial Narrow"/>
        </w:rPr>
        <w:tab/>
      </w:r>
      <w:bookmarkStart w:id="159" w:name="_Toc72245851"/>
    </w:p>
    <w:p w14:paraId="0D44D8E0" w14:textId="77777777" w:rsidR="008800EA" w:rsidRPr="005A1AA1" w:rsidRDefault="008800EA" w:rsidP="008800EA">
      <w:pPr>
        <w:pStyle w:val="texte3"/>
        <w:spacing w:line="276" w:lineRule="auto"/>
        <w:ind w:left="0" w:right="-1"/>
        <w:rPr>
          <w:rFonts w:ascii="Arial Narrow" w:hAnsi="Arial Narrow"/>
          <w:b/>
        </w:rPr>
      </w:pPr>
      <w:r w:rsidRPr="005A1AA1">
        <w:rPr>
          <w:rFonts w:ascii="Arial Narrow" w:hAnsi="Arial Narrow"/>
          <w:b/>
        </w:rPr>
        <w:t>3.1.15.7. Eclairage localisé</w:t>
      </w:r>
      <w:bookmarkEnd w:id="158"/>
      <w:bookmarkEnd w:id="159"/>
    </w:p>
    <w:p w14:paraId="2540D188" w14:textId="77777777" w:rsidR="008800EA" w:rsidRPr="005A1AA1" w:rsidRDefault="008800EA" w:rsidP="008800EA">
      <w:pPr>
        <w:pStyle w:val="Retraitnormal"/>
        <w:spacing w:line="276" w:lineRule="auto"/>
        <w:ind w:left="0" w:right="-1"/>
        <w:rPr>
          <w:rFonts w:ascii="Arial Narrow" w:hAnsi="Arial Narrow"/>
          <w:sz w:val="24"/>
        </w:rPr>
      </w:pPr>
    </w:p>
    <w:p w14:paraId="42B3252C" w14:textId="77777777" w:rsidR="008800EA" w:rsidRPr="005A1AA1" w:rsidRDefault="008800EA" w:rsidP="008800EA">
      <w:pPr>
        <w:pStyle w:val="texte3"/>
        <w:spacing w:line="276" w:lineRule="auto"/>
        <w:ind w:left="0" w:right="-1"/>
        <w:rPr>
          <w:rFonts w:ascii="Arial Narrow" w:hAnsi="Arial Narrow"/>
        </w:rPr>
      </w:pPr>
      <w:r w:rsidRPr="005A1AA1">
        <w:rPr>
          <w:rFonts w:ascii="Arial Narrow" w:hAnsi="Arial Narrow"/>
        </w:rPr>
        <w:t xml:space="preserve">A un éclairage localisé d'éclairement E1 doit correspondre un éclairage plus faible dont l'éclairement </w:t>
      </w:r>
      <w:proofErr w:type="spellStart"/>
      <w:r w:rsidRPr="005A1AA1">
        <w:rPr>
          <w:rFonts w:ascii="Arial Narrow" w:hAnsi="Arial Narrow"/>
        </w:rPr>
        <w:t>Eg</w:t>
      </w:r>
      <w:proofErr w:type="spellEnd"/>
      <w:r w:rsidRPr="005A1AA1">
        <w:rPr>
          <w:rFonts w:ascii="Arial Narrow" w:hAnsi="Arial Narrow"/>
        </w:rPr>
        <w:t xml:space="preserve"> est fixé par la formule empirique suivante :</w:t>
      </w:r>
    </w:p>
    <w:p w14:paraId="6DA5EFDC" w14:textId="77777777" w:rsidR="008800EA" w:rsidRPr="005A1AA1" w:rsidRDefault="008800EA" w:rsidP="008800EA">
      <w:pPr>
        <w:pStyle w:val="texte3"/>
        <w:spacing w:line="276" w:lineRule="auto"/>
        <w:ind w:left="0" w:right="-1"/>
        <w:rPr>
          <w:rFonts w:ascii="Arial Narrow" w:hAnsi="Arial Narrow"/>
        </w:rPr>
      </w:pPr>
      <w:proofErr w:type="spellStart"/>
      <w:r w:rsidRPr="005A1AA1">
        <w:rPr>
          <w:rFonts w:ascii="Arial Narrow" w:hAnsi="Arial Narrow"/>
        </w:rPr>
        <w:t>Eg</w:t>
      </w:r>
      <w:proofErr w:type="spellEnd"/>
      <w:r w:rsidRPr="005A1AA1">
        <w:rPr>
          <w:rFonts w:ascii="Arial Narrow" w:hAnsi="Arial Narrow"/>
        </w:rPr>
        <w:t xml:space="preserve"> est inférieur ou égal à un cinquième d'E1 (</w:t>
      </w:r>
      <w:proofErr w:type="spellStart"/>
      <w:r w:rsidRPr="005A1AA1">
        <w:rPr>
          <w:rFonts w:ascii="Arial Narrow" w:hAnsi="Arial Narrow"/>
        </w:rPr>
        <w:t>Eg</w:t>
      </w:r>
      <w:proofErr w:type="spellEnd"/>
      <w:r w:rsidRPr="005A1AA1">
        <w:rPr>
          <w:rFonts w:ascii="Arial Narrow" w:hAnsi="Arial Narrow"/>
        </w:rPr>
        <w:t xml:space="preserve"> et E1 en lux) étant entendu qu'en aucun cas, </w:t>
      </w:r>
      <w:proofErr w:type="spellStart"/>
      <w:r w:rsidRPr="005A1AA1">
        <w:rPr>
          <w:rFonts w:ascii="Arial Narrow" w:hAnsi="Arial Narrow"/>
        </w:rPr>
        <w:t>Eg</w:t>
      </w:r>
      <w:proofErr w:type="spellEnd"/>
      <w:r w:rsidRPr="005A1AA1">
        <w:rPr>
          <w:rFonts w:ascii="Arial Narrow" w:hAnsi="Arial Narrow"/>
        </w:rPr>
        <w:t xml:space="preserve"> ne devra être inférieur à 150 Lux.</w:t>
      </w:r>
    </w:p>
    <w:p w14:paraId="11EFB3D3" w14:textId="77777777" w:rsidR="008800EA" w:rsidRPr="005A1AA1" w:rsidRDefault="008800EA" w:rsidP="008800EA">
      <w:pPr>
        <w:pStyle w:val="Titre3"/>
        <w:spacing w:line="276" w:lineRule="auto"/>
        <w:ind w:right="-1"/>
        <w:rPr>
          <w:rFonts w:ascii="Arial Narrow" w:hAnsi="Arial Narrow"/>
          <w:sz w:val="24"/>
          <w:szCs w:val="24"/>
        </w:rPr>
      </w:pPr>
      <w:bookmarkStart w:id="160" w:name="_Toc162059508"/>
      <w:r w:rsidRPr="005A1AA1">
        <w:rPr>
          <w:rFonts w:ascii="Arial Narrow" w:hAnsi="Arial Narrow"/>
          <w:sz w:val="24"/>
          <w:szCs w:val="24"/>
        </w:rPr>
        <w:tab/>
      </w:r>
      <w:r w:rsidRPr="005A1AA1">
        <w:rPr>
          <w:rFonts w:ascii="Arial Narrow" w:hAnsi="Arial Narrow"/>
          <w:sz w:val="24"/>
          <w:szCs w:val="24"/>
        </w:rPr>
        <w:tab/>
      </w:r>
      <w:bookmarkStart w:id="161" w:name="_Toc72245852"/>
      <w:r w:rsidRPr="005A1AA1">
        <w:rPr>
          <w:rFonts w:ascii="Arial Narrow" w:hAnsi="Arial Narrow"/>
          <w:sz w:val="24"/>
          <w:szCs w:val="24"/>
        </w:rPr>
        <w:t>3.1.15.8. Chaleur rayonnée</w:t>
      </w:r>
      <w:bookmarkEnd w:id="160"/>
      <w:bookmarkEnd w:id="161"/>
    </w:p>
    <w:p w14:paraId="33D26485" w14:textId="77777777" w:rsidR="008800EA" w:rsidRPr="005A1AA1" w:rsidRDefault="008800EA" w:rsidP="008800EA">
      <w:pPr>
        <w:pStyle w:val="texte3"/>
        <w:spacing w:line="276" w:lineRule="auto"/>
        <w:ind w:left="0" w:right="-1"/>
        <w:rPr>
          <w:rFonts w:ascii="Arial Narrow" w:hAnsi="Arial Narrow"/>
        </w:rPr>
      </w:pPr>
      <w:r w:rsidRPr="005A1AA1">
        <w:rPr>
          <w:rFonts w:ascii="Arial Narrow" w:hAnsi="Arial Narrow"/>
        </w:rPr>
        <w:t>La chaleur rayonnée par les sources d'éclairage mises en œuvre doit être limitée à un niveau tel qu'elle n'incommode par le personnel.</w:t>
      </w:r>
    </w:p>
    <w:p w14:paraId="29670501" w14:textId="77777777" w:rsidR="008800EA" w:rsidRPr="005A1AA1" w:rsidRDefault="008800EA" w:rsidP="008800EA">
      <w:pPr>
        <w:pStyle w:val="texte3"/>
        <w:spacing w:line="276" w:lineRule="auto"/>
        <w:ind w:left="0" w:right="-1"/>
        <w:rPr>
          <w:rFonts w:ascii="Arial Narrow" w:hAnsi="Arial Narrow"/>
        </w:rPr>
      </w:pPr>
      <w:r w:rsidRPr="005A1AA1">
        <w:rPr>
          <w:rFonts w:ascii="Arial Narrow" w:hAnsi="Arial Narrow"/>
        </w:rPr>
        <w:t>De plus, les sources artificielles doivent être aménagées de telle manière que tout risque de brûlure soit écarté.</w:t>
      </w:r>
    </w:p>
    <w:p w14:paraId="7037C42A" w14:textId="77777777" w:rsidR="008800EA" w:rsidRPr="005A1AA1" w:rsidRDefault="008800EA" w:rsidP="008800EA">
      <w:pPr>
        <w:pStyle w:val="Titre1"/>
        <w:spacing w:line="276" w:lineRule="auto"/>
        <w:rPr>
          <w:rFonts w:ascii="Arial Narrow" w:hAnsi="Arial Narrow"/>
          <w:bCs/>
          <w:i/>
          <w:color w:val="auto"/>
          <w:sz w:val="24"/>
          <w:szCs w:val="24"/>
        </w:rPr>
      </w:pPr>
      <w:bookmarkStart w:id="162" w:name="_Toc72245853"/>
      <w:r w:rsidRPr="005A1AA1">
        <w:rPr>
          <w:rFonts w:ascii="Arial Narrow" w:hAnsi="Arial Narrow"/>
          <w:bCs/>
          <w:i/>
          <w:color w:val="auto"/>
          <w:sz w:val="24"/>
          <w:szCs w:val="24"/>
        </w:rPr>
        <w:t>3.2. ALIMENTATION EN ENERGIE ELECTRIQUE</w:t>
      </w:r>
      <w:bookmarkEnd w:id="162"/>
    </w:p>
    <w:p w14:paraId="266D6011" w14:textId="77777777" w:rsidR="008800EA" w:rsidRPr="005A1AA1" w:rsidRDefault="008800EA" w:rsidP="008800EA">
      <w:pPr>
        <w:pStyle w:val="Titre2"/>
        <w:spacing w:line="276" w:lineRule="auto"/>
        <w:ind w:right="-1"/>
        <w:rPr>
          <w:rFonts w:ascii="Arial Narrow" w:hAnsi="Arial Narrow"/>
          <w:bCs/>
          <w:sz w:val="24"/>
          <w:szCs w:val="24"/>
        </w:rPr>
      </w:pPr>
      <w:r w:rsidRPr="005A1AA1">
        <w:rPr>
          <w:rFonts w:ascii="Arial Narrow" w:hAnsi="Arial Narrow"/>
          <w:bCs/>
          <w:sz w:val="24"/>
          <w:szCs w:val="24"/>
        </w:rPr>
        <w:tab/>
      </w:r>
      <w:bookmarkStart w:id="163" w:name="_Toc72245854"/>
      <w:r w:rsidRPr="005A1AA1">
        <w:rPr>
          <w:rFonts w:ascii="Arial Narrow" w:hAnsi="Arial Narrow"/>
          <w:bCs/>
          <w:sz w:val="24"/>
          <w:szCs w:val="24"/>
        </w:rPr>
        <w:t>3.2.1. Principe des installations</w:t>
      </w:r>
      <w:bookmarkEnd w:id="163"/>
    </w:p>
    <w:p w14:paraId="4D0B39BA" w14:textId="77777777" w:rsidR="008800EA" w:rsidRPr="005A1AA1" w:rsidRDefault="008800EA" w:rsidP="008800EA">
      <w:pPr>
        <w:pStyle w:val="texte3"/>
        <w:spacing w:line="276" w:lineRule="auto"/>
        <w:ind w:left="0" w:right="-1"/>
        <w:rPr>
          <w:rFonts w:ascii="Arial Narrow" w:hAnsi="Arial Narrow"/>
        </w:rPr>
      </w:pPr>
      <w:r w:rsidRPr="005A1AA1">
        <w:rPr>
          <w:rFonts w:ascii="Arial Narrow" w:hAnsi="Arial Narrow"/>
        </w:rPr>
        <w:t xml:space="preserve">L’origine de l’alimentation électrique du bâtiment sera un poste de transformation raccordé en coupure d’artère sur le réseau moyenne tension 30 kV de la SENELEC. </w:t>
      </w:r>
    </w:p>
    <w:p w14:paraId="42B26E56" w14:textId="77777777" w:rsidR="008800EA" w:rsidRPr="005A1AA1" w:rsidRDefault="008800EA" w:rsidP="008800EA">
      <w:pPr>
        <w:pStyle w:val="texte3"/>
        <w:spacing w:line="276" w:lineRule="auto"/>
        <w:ind w:left="284" w:right="-1"/>
        <w:rPr>
          <w:rFonts w:ascii="Arial Narrow" w:hAnsi="Arial Narrow"/>
        </w:rPr>
      </w:pPr>
    </w:p>
    <w:p w14:paraId="523FA3F2" w14:textId="77777777" w:rsidR="008800EA" w:rsidRPr="005A1AA1" w:rsidRDefault="008800EA" w:rsidP="008800EA">
      <w:pPr>
        <w:pStyle w:val="texte3"/>
        <w:spacing w:line="276" w:lineRule="auto"/>
        <w:ind w:left="0" w:right="-1"/>
        <w:rPr>
          <w:rFonts w:ascii="Arial Narrow" w:hAnsi="Arial Narrow"/>
        </w:rPr>
      </w:pPr>
      <w:r w:rsidRPr="005A1AA1">
        <w:rPr>
          <w:rFonts w:ascii="Arial Narrow" w:hAnsi="Arial Narrow"/>
        </w:rPr>
        <w:t>Le local poste est prévu au rez-de-chaussée, il sera doté d’un équipement en cellules préfabriquées de type SM6 de Merlin Gerin ou similaire.</w:t>
      </w:r>
    </w:p>
    <w:p w14:paraId="6E81586C" w14:textId="77777777" w:rsidR="008800EA" w:rsidRPr="005A1AA1" w:rsidRDefault="008800EA" w:rsidP="008800EA">
      <w:pPr>
        <w:pStyle w:val="texte3"/>
        <w:spacing w:line="276" w:lineRule="auto"/>
        <w:ind w:left="0" w:right="-1"/>
        <w:rPr>
          <w:rFonts w:ascii="Arial Narrow" w:hAnsi="Arial Narrow"/>
        </w:rPr>
      </w:pPr>
      <w:r w:rsidRPr="005A1AA1">
        <w:rPr>
          <w:rFonts w:ascii="Arial Narrow" w:hAnsi="Arial Narrow"/>
        </w:rPr>
        <w:t>Le bâtiment sera alimenté à partir du réseau Moyenne Tension (MT) de la SENELEC par l’intermédiaire d’un transformateur de 400kVA situé au niveau du poste de transformation de la SENELEC qui sera implanté comme indiqué sur les plans.</w:t>
      </w:r>
    </w:p>
    <w:p w14:paraId="732A1B72" w14:textId="77777777" w:rsidR="008800EA" w:rsidRPr="005A1AA1" w:rsidRDefault="008800EA" w:rsidP="008800EA">
      <w:pPr>
        <w:pStyle w:val="texte3"/>
        <w:spacing w:line="276" w:lineRule="auto"/>
        <w:ind w:left="0" w:right="-1"/>
        <w:rPr>
          <w:rFonts w:ascii="Arial Narrow" w:hAnsi="Arial Narrow"/>
        </w:rPr>
      </w:pPr>
    </w:p>
    <w:p w14:paraId="316BDA21" w14:textId="77777777" w:rsidR="008800EA" w:rsidRPr="005A1AA1" w:rsidRDefault="008800EA" w:rsidP="008800EA">
      <w:pPr>
        <w:pStyle w:val="texte3"/>
        <w:spacing w:line="276" w:lineRule="auto"/>
        <w:ind w:left="0" w:right="-1"/>
        <w:rPr>
          <w:rFonts w:ascii="Arial Narrow" w:hAnsi="Arial Narrow"/>
        </w:rPr>
      </w:pPr>
      <w:r w:rsidRPr="005A1AA1">
        <w:rPr>
          <w:rFonts w:ascii="Arial Narrow" w:hAnsi="Arial Narrow"/>
        </w:rPr>
        <w:t>Au sortir du transformateur, après le disjoncteur général basse tension, les câbles seront posés sur caniveau pour rejoindre le TGBT.</w:t>
      </w:r>
    </w:p>
    <w:p w14:paraId="119BE541" w14:textId="77777777" w:rsidR="008800EA" w:rsidRPr="005A1AA1" w:rsidRDefault="008800EA" w:rsidP="008800EA">
      <w:pPr>
        <w:pStyle w:val="texte3"/>
        <w:spacing w:line="276" w:lineRule="auto"/>
        <w:ind w:left="0" w:right="-1"/>
        <w:rPr>
          <w:rFonts w:ascii="Arial Narrow" w:hAnsi="Arial Narrow"/>
        </w:rPr>
      </w:pPr>
      <w:r w:rsidRPr="005A1AA1">
        <w:rPr>
          <w:rFonts w:ascii="Arial Narrow" w:hAnsi="Arial Narrow"/>
        </w:rPr>
        <w:t>Il est prévu de secourir l’ensemble des installations électriques au moyen d’un groupe électrogène de 400 kVa. Ce groupe sera installé dans un local situé à côté du bâtiment.</w:t>
      </w:r>
    </w:p>
    <w:p w14:paraId="24B6AA1C" w14:textId="77777777" w:rsidR="008800EA" w:rsidRPr="005A1AA1" w:rsidRDefault="008800EA" w:rsidP="008800EA">
      <w:pPr>
        <w:pStyle w:val="texte3"/>
        <w:spacing w:line="276" w:lineRule="auto"/>
        <w:ind w:left="0" w:right="-1"/>
        <w:rPr>
          <w:rFonts w:ascii="Arial Narrow" w:hAnsi="Arial Narrow"/>
        </w:rPr>
      </w:pPr>
    </w:p>
    <w:p w14:paraId="0EA8B031" w14:textId="77777777" w:rsidR="008800EA" w:rsidRPr="005A1AA1" w:rsidRDefault="008800EA" w:rsidP="008800EA">
      <w:pPr>
        <w:pStyle w:val="texte3"/>
        <w:spacing w:line="276" w:lineRule="auto"/>
        <w:ind w:left="0" w:right="-1"/>
        <w:rPr>
          <w:rFonts w:ascii="Arial Narrow" w:hAnsi="Arial Narrow"/>
        </w:rPr>
      </w:pPr>
      <w:r w:rsidRPr="005A1AA1">
        <w:rPr>
          <w:rFonts w:ascii="Arial Narrow" w:hAnsi="Arial Narrow"/>
        </w:rPr>
        <w:t>L’inverseur normal secours du groupe qui sera installé dans le local TGBT, sera piloté par la présence ou l’absence de secteur.</w:t>
      </w:r>
    </w:p>
    <w:p w14:paraId="787C0E3B" w14:textId="77777777" w:rsidR="008800EA" w:rsidRPr="005A1AA1" w:rsidRDefault="008800EA" w:rsidP="008800EA">
      <w:pPr>
        <w:pStyle w:val="texte3"/>
        <w:spacing w:line="276" w:lineRule="auto"/>
        <w:ind w:left="0" w:right="-1"/>
        <w:rPr>
          <w:rFonts w:ascii="Arial Narrow" w:hAnsi="Arial Narrow"/>
        </w:rPr>
      </w:pPr>
    </w:p>
    <w:p w14:paraId="4A3AE3BF" w14:textId="77777777" w:rsidR="008800EA" w:rsidRPr="005A1AA1" w:rsidRDefault="008800EA" w:rsidP="008800EA">
      <w:pPr>
        <w:pStyle w:val="texte3"/>
        <w:spacing w:line="276" w:lineRule="auto"/>
        <w:ind w:left="0" w:right="-1"/>
        <w:rPr>
          <w:rFonts w:ascii="Arial Narrow" w:hAnsi="Arial Narrow"/>
        </w:rPr>
      </w:pPr>
      <w:r w:rsidRPr="005A1AA1">
        <w:rPr>
          <w:rFonts w:ascii="Arial Narrow" w:hAnsi="Arial Narrow"/>
        </w:rPr>
        <w:t>A partir du TGBT se fera la distribution vers les tableaux ou coffrets divisionnaires suivant les plans et schémas.</w:t>
      </w:r>
    </w:p>
    <w:p w14:paraId="503FE908" w14:textId="77777777" w:rsidR="008800EA" w:rsidRPr="005A1AA1" w:rsidRDefault="008800EA" w:rsidP="008800EA">
      <w:pPr>
        <w:pStyle w:val="texte3"/>
        <w:spacing w:line="276" w:lineRule="auto"/>
        <w:ind w:left="0" w:right="-1"/>
        <w:rPr>
          <w:rFonts w:ascii="Arial Narrow" w:hAnsi="Arial Narrow"/>
        </w:rPr>
      </w:pPr>
    </w:p>
    <w:p w14:paraId="3EDBBF28" w14:textId="77777777" w:rsidR="008800EA" w:rsidRPr="005A1AA1" w:rsidRDefault="008800EA" w:rsidP="008800EA">
      <w:pPr>
        <w:pStyle w:val="texte3"/>
        <w:spacing w:line="276" w:lineRule="auto"/>
        <w:ind w:left="0" w:right="-1"/>
        <w:rPr>
          <w:rFonts w:ascii="Arial Narrow" w:hAnsi="Arial Narrow"/>
        </w:rPr>
      </w:pPr>
      <w:r w:rsidRPr="005A1AA1">
        <w:rPr>
          <w:rFonts w:ascii="Arial Narrow" w:hAnsi="Arial Narrow"/>
        </w:rPr>
        <w:t>Il est aussi prévu un onduleur général de 30 kVa pour l’ensemble des postes de travail et alimenté à partir du TGBT.</w:t>
      </w:r>
    </w:p>
    <w:p w14:paraId="0F4146EA" w14:textId="77777777" w:rsidR="008800EA" w:rsidRPr="005A1AA1" w:rsidRDefault="008800EA" w:rsidP="008800EA">
      <w:pPr>
        <w:pStyle w:val="texte3"/>
        <w:spacing w:line="276" w:lineRule="auto"/>
        <w:ind w:left="0" w:right="-1"/>
        <w:rPr>
          <w:rFonts w:ascii="Arial Narrow" w:hAnsi="Arial Narrow"/>
        </w:rPr>
      </w:pPr>
    </w:p>
    <w:p w14:paraId="564A2944" w14:textId="77777777" w:rsidR="008800EA" w:rsidRPr="005A1AA1" w:rsidRDefault="008800EA" w:rsidP="008800EA">
      <w:pPr>
        <w:pStyle w:val="texte3"/>
        <w:spacing w:line="276" w:lineRule="auto"/>
        <w:ind w:left="0" w:right="-1"/>
        <w:rPr>
          <w:rFonts w:ascii="Arial Narrow" w:hAnsi="Arial Narrow"/>
        </w:rPr>
      </w:pPr>
      <w:r w:rsidRPr="005A1AA1">
        <w:rPr>
          <w:rFonts w:ascii="Arial Narrow" w:hAnsi="Arial Narrow"/>
        </w:rPr>
        <w:t xml:space="preserve">A la sortie de l’onduleur, on alimentera le coffret courant ondulé TGO partir de ce dernier se fera la distribution du courant ondulé suivant les plans et schémas. </w:t>
      </w:r>
    </w:p>
    <w:p w14:paraId="761E009F" w14:textId="77777777" w:rsidR="008800EA" w:rsidRPr="005A1AA1" w:rsidRDefault="008800EA" w:rsidP="008800EA">
      <w:pPr>
        <w:pStyle w:val="texte3"/>
        <w:spacing w:line="276" w:lineRule="auto"/>
        <w:ind w:left="0" w:right="-1"/>
        <w:rPr>
          <w:rFonts w:ascii="Arial Narrow" w:hAnsi="Arial Narrow"/>
        </w:rPr>
      </w:pPr>
    </w:p>
    <w:p w14:paraId="780ADBAE" w14:textId="77777777" w:rsidR="008800EA" w:rsidRPr="005A1AA1" w:rsidRDefault="008800EA" w:rsidP="008800EA">
      <w:pPr>
        <w:pStyle w:val="texte3"/>
        <w:spacing w:line="276" w:lineRule="auto"/>
        <w:ind w:left="0" w:right="-1"/>
        <w:rPr>
          <w:rFonts w:ascii="Arial Narrow" w:hAnsi="Arial Narrow"/>
        </w:rPr>
      </w:pPr>
      <w:r w:rsidRPr="005A1AA1">
        <w:rPr>
          <w:rFonts w:ascii="Arial Narrow" w:hAnsi="Arial Narrow"/>
        </w:rPr>
        <w:t>Les coffrets seront implantés comme indiqué sur les plans joints au présent dossier.</w:t>
      </w:r>
    </w:p>
    <w:p w14:paraId="539A8F3B" w14:textId="77777777" w:rsidR="008800EA" w:rsidRPr="005A1AA1" w:rsidRDefault="008800EA" w:rsidP="008800EA">
      <w:pPr>
        <w:pStyle w:val="texte3"/>
        <w:spacing w:line="276" w:lineRule="auto"/>
        <w:ind w:left="0" w:right="-1"/>
        <w:rPr>
          <w:rFonts w:ascii="Arial Narrow" w:hAnsi="Arial Narrow"/>
        </w:rPr>
      </w:pPr>
    </w:p>
    <w:p w14:paraId="6B75AF5C" w14:textId="77777777" w:rsidR="008800EA" w:rsidRPr="005A1AA1" w:rsidRDefault="008800EA" w:rsidP="008800EA">
      <w:pPr>
        <w:pStyle w:val="texte3"/>
        <w:spacing w:line="276" w:lineRule="auto"/>
        <w:ind w:left="0" w:right="-1"/>
        <w:rPr>
          <w:rFonts w:ascii="Arial Narrow" w:hAnsi="Arial Narrow"/>
        </w:rPr>
      </w:pPr>
      <w:r w:rsidRPr="005A1AA1">
        <w:rPr>
          <w:rFonts w:ascii="Arial Narrow" w:hAnsi="Arial Narrow"/>
        </w:rPr>
        <w:t>Outre l’onduleur de 30 kVa, il est prévu un onduleur de 10 kVa pour la partie laboratoire.</w:t>
      </w:r>
    </w:p>
    <w:p w14:paraId="1CD54FF7" w14:textId="77777777" w:rsidR="008800EA" w:rsidRPr="005A1AA1" w:rsidRDefault="008800EA" w:rsidP="008800EA">
      <w:pPr>
        <w:pStyle w:val="texte3"/>
        <w:spacing w:line="276" w:lineRule="auto"/>
        <w:ind w:left="0" w:right="-1"/>
        <w:rPr>
          <w:rFonts w:ascii="Arial Narrow" w:hAnsi="Arial Narrow"/>
        </w:rPr>
      </w:pPr>
    </w:p>
    <w:p w14:paraId="3E696DCE" w14:textId="77777777" w:rsidR="008800EA" w:rsidRPr="005A1AA1" w:rsidRDefault="008800EA" w:rsidP="008800EA">
      <w:pPr>
        <w:pStyle w:val="texte3"/>
        <w:spacing w:line="276" w:lineRule="auto"/>
        <w:ind w:left="0" w:right="-1"/>
        <w:rPr>
          <w:rFonts w:ascii="Arial Narrow" w:hAnsi="Arial Narrow"/>
        </w:rPr>
      </w:pPr>
      <w:r w:rsidRPr="005A1AA1">
        <w:rPr>
          <w:rFonts w:ascii="Arial Narrow" w:hAnsi="Arial Narrow"/>
        </w:rPr>
        <w:t xml:space="preserve">Des onduleurs de 5 kVa seront prévus pour les blocs opératoires (salles septique et aseptique). </w:t>
      </w:r>
    </w:p>
    <w:p w14:paraId="6DA63EB7" w14:textId="77777777" w:rsidR="008800EA" w:rsidRPr="005A1AA1" w:rsidRDefault="008800EA" w:rsidP="008800EA">
      <w:pPr>
        <w:pStyle w:val="texte3"/>
        <w:spacing w:line="276" w:lineRule="auto"/>
        <w:ind w:left="0" w:right="-1"/>
        <w:rPr>
          <w:rFonts w:ascii="Arial Narrow" w:hAnsi="Arial Narrow"/>
        </w:rPr>
      </w:pPr>
    </w:p>
    <w:p w14:paraId="1DC0EC3E" w14:textId="77777777" w:rsidR="008800EA" w:rsidRPr="005A1AA1" w:rsidRDefault="008800EA" w:rsidP="008800EA">
      <w:pPr>
        <w:pStyle w:val="texte3"/>
        <w:spacing w:line="276" w:lineRule="auto"/>
        <w:ind w:left="0" w:right="-1"/>
        <w:rPr>
          <w:rFonts w:ascii="Arial Narrow" w:hAnsi="Arial Narrow"/>
        </w:rPr>
      </w:pPr>
      <w:r w:rsidRPr="005A1AA1">
        <w:rPr>
          <w:rFonts w:ascii="Arial Narrow" w:hAnsi="Arial Narrow"/>
        </w:rPr>
        <w:t>Les coffrets seront implantés conformément aux plans joints en annexe.</w:t>
      </w:r>
    </w:p>
    <w:p w14:paraId="0D33C072" w14:textId="77777777" w:rsidR="008800EA" w:rsidRPr="005A1AA1" w:rsidRDefault="008800EA" w:rsidP="008800EA">
      <w:pPr>
        <w:pStyle w:val="texte3"/>
        <w:spacing w:line="276" w:lineRule="auto"/>
        <w:ind w:left="0" w:right="-1"/>
        <w:rPr>
          <w:rFonts w:ascii="Arial Narrow" w:hAnsi="Arial Narrow"/>
        </w:rPr>
      </w:pPr>
    </w:p>
    <w:p w14:paraId="156A988E" w14:textId="77777777" w:rsidR="008800EA" w:rsidRPr="005A1AA1" w:rsidRDefault="008800EA" w:rsidP="008800EA">
      <w:pPr>
        <w:pStyle w:val="texte3"/>
        <w:spacing w:line="276" w:lineRule="auto"/>
        <w:ind w:left="0" w:right="-1"/>
        <w:rPr>
          <w:rFonts w:ascii="Arial Narrow" w:hAnsi="Arial Narrow"/>
        </w:rPr>
      </w:pPr>
      <w:r w:rsidRPr="005A1AA1">
        <w:rPr>
          <w:rFonts w:ascii="Arial Narrow" w:hAnsi="Arial Narrow"/>
        </w:rPr>
        <w:t>A partir des différents coffrets, la distribution terminale se fera suivant les schémas qui sont donnés en complément de ce descriptif.</w:t>
      </w:r>
    </w:p>
    <w:p w14:paraId="356B2979" w14:textId="77777777" w:rsidR="008800EA" w:rsidRPr="005A1AA1" w:rsidRDefault="008800EA" w:rsidP="008800EA">
      <w:pPr>
        <w:pStyle w:val="texte3"/>
        <w:spacing w:line="276" w:lineRule="auto"/>
        <w:ind w:left="0" w:right="-1"/>
        <w:rPr>
          <w:rFonts w:ascii="Arial Narrow" w:hAnsi="Arial Narrow"/>
        </w:rPr>
      </w:pPr>
    </w:p>
    <w:p w14:paraId="6B22CF09" w14:textId="77777777" w:rsidR="008800EA" w:rsidRPr="005A1AA1" w:rsidRDefault="008800EA" w:rsidP="008800EA">
      <w:pPr>
        <w:pStyle w:val="texte3"/>
        <w:spacing w:line="276" w:lineRule="auto"/>
        <w:ind w:left="0" w:right="-1"/>
        <w:rPr>
          <w:rFonts w:ascii="Arial Narrow" w:hAnsi="Arial Narrow"/>
        </w:rPr>
      </w:pPr>
      <w:r w:rsidRPr="005A1AA1">
        <w:rPr>
          <w:rFonts w:ascii="Arial Narrow" w:hAnsi="Arial Narrow"/>
        </w:rPr>
        <w:t xml:space="preserve">Les circuits de certains récepteurs comme les prises de courant simples, les points de commande et certains postes de travail pourront passer à partir du faux-plafond, à travers des tubes orange à encastrer dans la maçonnerie.  </w:t>
      </w:r>
    </w:p>
    <w:p w14:paraId="316D826F" w14:textId="77777777" w:rsidR="008800EA" w:rsidRPr="005A1AA1" w:rsidRDefault="008800EA" w:rsidP="008800EA">
      <w:pPr>
        <w:pStyle w:val="texte3"/>
        <w:spacing w:line="276" w:lineRule="auto"/>
        <w:ind w:left="0" w:right="-1"/>
        <w:rPr>
          <w:rFonts w:ascii="Arial Narrow" w:hAnsi="Arial Narrow"/>
        </w:rPr>
      </w:pPr>
    </w:p>
    <w:p w14:paraId="5131A108" w14:textId="77777777" w:rsidR="008800EA" w:rsidRPr="005A1AA1" w:rsidRDefault="008800EA" w:rsidP="008800EA">
      <w:pPr>
        <w:pStyle w:val="texte3"/>
        <w:spacing w:line="276" w:lineRule="auto"/>
        <w:ind w:left="0" w:right="-1"/>
        <w:rPr>
          <w:rFonts w:ascii="Arial Narrow" w:hAnsi="Arial Narrow"/>
        </w:rPr>
      </w:pPr>
      <w:r w:rsidRPr="005A1AA1">
        <w:rPr>
          <w:rFonts w:ascii="Arial Narrow" w:hAnsi="Arial Narrow"/>
        </w:rPr>
        <w:t>Des batteries de condensateurs seront prévues au niveau du TGBT en option.</w:t>
      </w:r>
    </w:p>
    <w:p w14:paraId="77FB9F65" w14:textId="77777777" w:rsidR="008800EA" w:rsidRPr="005A1AA1" w:rsidRDefault="008800EA" w:rsidP="008800EA">
      <w:pPr>
        <w:pStyle w:val="Titre2"/>
        <w:spacing w:line="276" w:lineRule="auto"/>
        <w:ind w:right="-1"/>
        <w:rPr>
          <w:rFonts w:ascii="Arial Narrow" w:hAnsi="Arial Narrow"/>
          <w:bCs/>
          <w:sz w:val="24"/>
          <w:szCs w:val="24"/>
        </w:rPr>
      </w:pPr>
      <w:r w:rsidRPr="005A1AA1">
        <w:rPr>
          <w:rFonts w:ascii="Arial Narrow" w:hAnsi="Arial Narrow"/>
          <w:bCs/>
          <w:sz w:val="24"/>
          <w:szCs w:val="24"/>
        </w:rPr>
        <w:tab/>
      </w:r>
      <w:bookmarkStart w:id="164" w:name="_Toc72245855"/>
      <w:r w:rsidRPr="005A1AA1">
        <w:rPr>
          <w:rFonts w:ascii="Arial Narrow" w:hAnsi="Arial Narrow"/>
          <w:bCs/>
          <w:sz w:val="24"/>
          <w:szCs w:val="24"/>
        </w:rPr>
        <w:t>3.2.2. Alimentation Moyenne Tension (MT) et Poste de transformation</w:t>
      </w:r>
      <w:bookmarkEnd w:id="164"/>
    </w:p>
    <w:p w14:paraId="0B1EF0B0" w14:textId="77777777" w:rsidR="008800EA" w:rsidRPr="005A1AA1" w:rsidRDefault="008800EA" w:rsidP="008800EA">
      <w:pPr>
        <w:pStyle w:val="Corpsdetexte"/>
        <w:spacing w:line="276" w:lineRule="auto"/>
        <w:rPr>
          <w:rFonts w:ascii="Arial Narrow" w:hAnsi="Arial Narrow"/>
        </w:rPr>
      </w:pPr>
      <w:r w:rsidRPr="005A1AA1">
        <w:rPr>
          <w:rFonts w:ascii="Arial Narrow" w:hAnsi="Arial Narrow"/>
        </w:rPr>
        <w:t>L’alimentation en énergie électrique sera assurée par un poste de transformation qui sera implantée au rez-de-chaussée (voir plan de situation du site du centre de santé).</w:t>
      </w:r>
    </w:p>
    <w:p w14:paraId="3D044151" w14:textId="77777777" w:rsidR="008800EA" w:rsidRPr="005A1AA1" w:rsidRDefault="008800EA" w:rsidP="008800EA">
      <w:pPr>
        <w:pStyle w:val="Corpsdetexte"/>
        <w:spacing w:line="276" w:lineRule="auto"/>
        <w:rPr>
          <w:rFonts w:ascii="Arial Narrow" w:hAnsi="Arial Narrow"/>
        </w:rPr>
      </w:pPr>
      <w:r w:rsidRPr="005A1AA1">
        <w:rPr>
          <w:rFonts w:ascii="Arial Narrow" w:hAnsi="Arial Narrow"/>
        </w:rPr>
        <w:lastRenderedPageBreak/>
        <w:t xml:space="preserve">Les liaisons MT seront constituées par des câbles unipolaires à isolement sec, à champ radial. Le raccordement au réseau public sera réalisé en liaison avec le concessionnaire local. </w:t>
      </w:r>
    </w:p>
    <w:p w14:paraId="674A8ECC" w14:textId="77777777" w:rsidR="008800EA" w:rsidRPr="005A1AA1" w:rsidRDefault="008800EA" w:rsidP="008800EA">
      <w:pPr>
        <w:pStyle w:val="Corpsdetexte"/>
        <w:spacing w:line="276" w:lineRule="auto"/>
        <w:rPr>
          <w:rFonts w:ascii="Arial Narrow" w:hAnsi="Arial Narrow"/>
        </w:rPr>
      </w:pPr>
      <w:r w:rsidRPr="005A1AA1">
        <w:rPr>
          <w:rFonts w:ascii="Arial Narrow" w:hAnsi="Arial Narrow"/>
        </w:rPr>
        <w:t>Le raccordement se fera à partir de la ligne MT qui passe sur la route nationale. La traversée de la route se fera en souterrain jusqu’au poste de transformation à l’entrée du centre de santé.</w:t>
      </w:r>
    </w:p>
    <w:p w14:paraId="3255282A" w14:textId="77777777" w:rsidR="008800EA" w:rsidRPr="005A1AA1" w:rsidRDefault="008800EA" w:rsidP="008800EA">
      <w:pPr>
        <w:pStyle w:val="Corpsdetexte"/>
        <w:spacing w:line="276" w:lineRule="auto"/>
        <w:rPr>
          <w:rFonts w:ascii="Arial Narrow" w:hAnsi="Arial Narrow"/>
        </w:rPr>
      </w:pPr>
      <w:r w:rsidRPr="005A1AA1">
        <w:rPr>
          <w:rFonts w:ascii="Arial Narrow" w:hAnsi="Arial Narrow"/>
        </w:rPr>
        <w:t>A partir de la rue (en enterré) les câbles MT rejoindront le poste de transformation. Il devra ainsi être prévu une arrivée et une sortie, vu que l’on aura un poste de trans</w:t>
      </w:r>
      <w:r>
        <w:rPr>
          <w:rFonts w:ascii="Arial Narrow" w:hAnsi="Arial Narrow"/>
        </w:rPr>
        <w:t xml:space="preserve">formation en coupure d’artère. </w:t>
      </w:r>
    </w:p>
    <w:p w14:paraId="07F296FF" w14:textId="77777777" w:rsidR="008800EA" w:rsidRPr="005A1AA1" w:rsidRDefault="008800EA" w:rsidP="008800EA">
      <w:pPr>
        <w:pStyle w:val="Corpsdetexte"/>
        <w:spacing w:line="276" w:lineRule="auto"/>
        <w:rPr>
          <w:rFonts w:ascii="Arial Narrow" w:hAnsi="Arial Narrow"/>
          <w:u w:val="single"/>
        </w:rPr>
      </w:pPr>
      <w:r w:rsidRPr="005A1AA1">
        <w:rPr>
          <w:rFonts w:ascii="Arial Narrow" w:hAnsi="Arial Narrow"/>
          <w:u w:val="single"/>
        </w:rPr>
        <w:t>Boite de raccordement moyenne tension</w:t>
      </w:r>
    </w:p>
    <w:p w14:paraId="00976FE9" w14:textId="77777777" w:rsidR="008800EA" w:rsidRPr="005A1AA1" w:rsidRDefault="008800EA" w:rsidP="008800EA">
      <w:pPr>
        <w:pStyle w:val="Corpsdetexte"/>
        <w:spacing w:line="276" w:lineRule="auto"/>
        <w:rPr>
          <w:rFonts w:ascii="Arial Narrow" w:hAnsi="Arial Narrow"/>
        </w:rPr>
      </w:pPr>
      <w:r w:rsidRPr="005A1AA1">
        <w:rPr>
          <w:rFonts w:ascii="Arial Narrow" w:hAnsi="Arial Narrow"/>
        </w:rPr>
        <w:t xml:space="preserve">Il sera prévu pour le raccordement en moyenne tension dans le poste : </w:t>
      </w:r>
    </w:p>
    <w:p w14:paraId="4CACE4C2" w14:textId="77777777" w:rsidR="008800EA" w:rsidRPr="005A1AA1" w:rsidRDefault="008800EA" w:rsidP="009F776D">
      <w:pPr>
        <w:pStyle w:val="Retraitcorpsdetexte"/>
        <w:numPr>
          <w:ilvl w:val="0"/>
          <w:numId w:val="59"/>
        </w:numPr>
        <w:tabs>
          <w:tab w:val="clear" w:pos="786"/>
          <w:tab w:val="num" w:pos="851"/>
        </w:tabs>
        <w:spacing w:line="276" w:lineRule="auto"/>
        <w:ind w:left="851"/>
        <w:jc w:val="both"/>
        <w:rPr>
          <w:rFonts w:ascii="Arial Narrow" w:hAnsi="Arial Narrow"/>
        </w:rPr>
      </w:pPr>
      <w:r w:rsidRPr="005A1AA1">
        <w:rPr>
          <w:rFonts w:ascii="Arial Narrow" w:hAnsi="Arial Narrow"/>
        </w:rPr>
        <w:t>un jeu de trois boîtes de raccordement M.T sur la cellule de protection.</w:t>
      </w:r>
    </w:p>
    <w:p w14:paraId="1FD0B947" w14:textId="77777777" w:rsidR="008800EA" w:rsidRPr="005A1AA1" w:rsidRDefault="008800EA" w:rsidP="009F776D">
      <w:pPr>
        <w:pStyle w:val="Retraitcorpsdetexte"/>
        <w:numPr>
          <w:ilvl w:val="0"/>
          <w:numId w:val="59"/>
        </w:numPr>
        <w:tabs>
          <w:tab w:val="clear" w:pos="786"/>
          <w:tab w:val="num" w:pos="851"/>
        </w:tabs>
        <w:spacing w:line="276" w:lineRule="auto"/>
        <w:ind w:left="851"/>
        <w:jc w:val="both"/>
        <w:rPr>
          <w:rFonts w:ascii="Arial Narrow" w:hAnsi="Arial Narrow"/>
        </w:rPr>
      </w:pPr>
      <w:r w:rsidRPr="005A1AA1">
        <w:rPr>
          <w:rFonts w:ascii="Arial Narrow" w:hAnsi="Arial Narrow"/>
        </w:rPr>
        <w:t xml:space="preserve">Un jeu de trois traversées </w:t>
      </w:r>
      <w:proofErr w:type="spellStart"/>
      <w:r w:rsidRPr="005A1AA1">
        <w:rPr>
          <w:rFonts w:ascii="Arial Narrow" w:hAnsi="Arial Narrow"/>
        </w:rPr>
        <w:t>embrochables</w:t>
      </w:r>
      <w:proofErr w:type="spellEnd"/>
      <w:r w:rsidRPr="005A1AA1">
        <w:rPr>
          <w:rFonts w:ascii="Arial Narrow" w:hAnsi="Arial Narrow"/>
        </w:rPr>
        <w:t xml:space="preserve"> pour le raccordement sur le transformateur.</w:t>
      </w:r>
    </w:p>
    <w:p w14:paraId="25608CB8" w14:textId="77777777" w:rsidR="008800EA" w:rsidRPr="005A1AA1" w:rsidRDefault="008800EA" w:rsidP="008800EA">
      <w:pPr>
        <w:pStyle w:val="Retraitcorpsdetexte"/>
        <w:spacing w:line="276" w:lineRule="auto"/>
        <w:ind w:left="0"/>
        <w:rPr>
          <w:rFonts w:ascii="Arial Narrow" w:hAnsi="Arial Narrow"/>
          <w:u w:val="single"/>
        </w:rPr>
      </w:pPr>
      <w:r w:rsidRPr="005A1AA1">
        <w:rPr>
          <w:rFonts w:ascii="Arial Narrow" w:hAnsi="Arial Narrow"/>
        </w:rPr>
        <w:tab/>
      </w:r>
      <w:r w:rsidRPr="005A1AA1">
        <w:rPr>
          <w:rFonts w:ascii="Arial Narrow" w:hAnsi="Arial Narrow"/>
          <w:u w:val="single"/>
        </w:rPr>
        <w:t>Équipement électrique du poste de transformation</w:t>
      </w:r>
    </w:p>
    <w:p w14:paraId="040343F7" w14:textId="77777777" w:rsidR="008800EA" w:rsidRPr="005A1AA1" w:rsidRDefault="008800EA" w:rsidP="008800EA">
      <w:pPr>
        <w:spacing w:line="276" w:lineRule="auto"/>
        <w:rPr>
          <w:rFonts w:ascii="Arial Narrow" w:hAnsi="Arial Narrow"/>
        </w:rPr>
      </w:pPr>
    </w:p>
    <w:p w14:paraId="0C531B66" w14:textId="77777777" w:rsidR="008800EA" w:rsidRPr="005A1AA1" w:rsidRDefault="008800EA" w:rsidP="008800EA">
      <w:pPr>
        <w:pStyle w:val="Corpsdetexte"/>
        <w:spacing w:line="276" w:lineRule="auto"/>
        <w:rPr>
          <w:rFonts w:ascii="Arial Narrow" w:hAnsi="Arial Narrow"/>
        </w:rPr>
      </w:pPr>
      <w:r w:rsidRPr="005A1AA1">
        <w:rPr>
          <w:rFonts w:ascii="Arial Narrow" w:hAnsi="Arial Narrow"/>
        </w:rPr>
        <w:t>La construction et l’équipement électrique du poste de transformation seront soumis aux règles des normes NFC 13 100 et 13 200 et aux spécifications de la SENELEC.</w:t>
      </w:r>
    </w:p>
    <w:p w14:paraId="6B4EC229" w14:textId="77777777" w:rsidR="008800EA" w:rsidRPr="005A1AA1" w:rsidRDefault="008800EA" w:rsidP="008800EA">
      <w:pPr>
        <w:pStyle w:val="Corpsdetexte"/>
        <w:spacing w:line="276" w:lineRule="auto"/>
        <w:rPr>
          <w:rFonts w:ascii="Arial Narrow" w:hAnsi="Arial Narrow"/>
        </w:rPr>
      </w:pPr>
      <w:r w:rsidRPr="005A1AA1">
        <w:rPr>
          <w:rFonts w:ascii="Arial Narrow" w:hAnsi="Arial Narrow"/>
        </w:rPr>
        <w:t xml:space="preserve">Le poste de transformation sera du type passage en coupure. </w:t>
      </w:r>
    </w:p>
    <w:p w14:paraId="477BA23E" w14:textId="77777777" w:rsidR="008800EA" w:rsidRPr="005A1AA1" w:rsidRDefault="008800EA" w:rsidP="008800EA">
      <w:pPr>
        <w:pStyle w:val="Corpsdetexte"/>
        <w:spacing w:line="276" w:lineRule="auto"/>
        <w:rPr>
          <w:rFonts w:ascii="Arial Narrow" w:hAnsi="Arial Narrow"/>
        </w:rPr>
      </w:pPr>
      <w:r w:rsidRPr="005A1AA1">
        <w:rPr>
          <w:rFonts w:ascii="Arial Narrow" w:hAnsi="Arial Narrow"/>
        </w:rPr>
        <w:t>L’équipement électrique du poste de transformation sera composé de cellules modulaires équipées d’appareillages fixes, sous enveloppe métallique, utilisant l’hexafluorure de soufre (SF6), de la gamme SM6 de MERLIN GERIN ou similaire.</w:t>
      </w:r>
    </w:p>
    <w:p w14:paraId="6D0C0E65" w14:textId="77777777" w:rsidR="008800EA" w:rsidRPr="005A1AA1" w:rsidRDefault="008800EA" w:rsidP="008800EA">
      <w:pPr>
        <w:pStyle w:val="Corpsdetexte"/>
        <w:spacing w:line="276" w:lineRule="auto"/>
        <w:rPr>
          <w:rFonts w:ascii="Arial Narrow" w:hAnsi="Arial Narrow"/>
        </w:rPr>
      </w:pPr>
      <w:r w:rsidRPr="005A1AA1">
        <w:rPr>
          <w:rFonts w:ascii="Arial Narrow" w:hAnsi="Arial Narrow"/>
        </w:rPr>
        <w:t>Ils devront répondre aux recommandations suivantes : CEI 298, 265, 129, 694, 420, 56.</w:t>
      </w:r>
    </w:p>
    <w:p w14:paraId="02912BC9" w14:textId="77777777" w:rsidR="008800EA" w:rsidRPr="005A1AA1" w:rsidRDefault="008800EA" w:rsidP="008800EA">
      <w:pPr>
        <w:pStyle w:val="Corpsdetexte"/>
        <w:spacing w:line="276" w:lineRule="auto"/>
        <w:rPr>
          <w:rFonts w:ascii="Arial Narrow" w:hAnsi="Arial Narrow"/>
        </w:rPr>
      </w:pPr>
      <w:r w:rsidRPr="005A1AA1">
        <w:rPr>
          <w:rFonts w:ascii="Arial Narrow" w:hAnsi="Arial Narrow"/>
        </w:rPr>
        <w:t>Les caractéristiques de ces cellules seront :</w:t>
      </w:r>
    </w:p>
    <w:p w14:paraId="16497180" w14:textId="77777777" w:rsidR="008800EA" w:rsidRPr="005A1AA1" w:rsidRDefault="008800EA" w:rsidP="009F776D">
      <w:pPr>
        <w:numPr>
          <w:ilvl w:val="0"/>
          <w:numId w:val="29"/>
        </w:numPr>
        <w:tabs>
          <w:tab w:val="clear" w:pos="1065"/>
          <w:tab w:val="num" w:pos="1134"/>
        </w:tabs>
        <w:spacing w:after="0" w:line="276" w:lineRule="auto"/>
        <w:ind w:left="1134"/>
        <w:rPr>
          <w:rFonts w:ascii="Arial Narrow" w:hAnsi="Arial Narrow"/>
        </w:rPr>
      </w:pPr>
      <w:r w:rsidRPr="005A1AA1">
        <w:rPr>
          <w:rFonts w:ascii="Arial Narrow" w:hAnsi="Arial Narrow"/>
        </w:rPr>
        <w:t>Intensité assignée de l’appareil : 630A</w:t>
      </w:r>
    </w:p>
    <w:p w14:paraId="1A93E6D0" w14:textId="77777777" w:rsidR="008800EA" w:rsidRPr="005A1AA1" w:rsidRDefault="008800EA" w:rsidP="009F776D">
      <w:pPr>
        <w:numPr>
          <w:ilvl w:val="0"/>
          <w:numId w:val="29"/>
        </w:numPr>
        <w:tabs>
          <w:tab w:val="clear" w:pos="1065"/>
          <w:tab w:val="num" w:pos="1134"/>
        </w:tabs>
        <w:spacing w:after="0" w:line="276" w:lineRule="auto"/>
        <w:ind w:left="1134"/>
        <w:rPr>
          <w:rFonts w:ascii="Arial Narrow" w:hAnsi="Arial Narrow"/>
        </w:rPr>
      </w:pPr>
      <w:r w:rsidRPr="005A1AA1">
        <w:rPr>
          <w:rFonts w:ascii="Arial Narrow" w:hAnsi="Arial Narrow"/>
        </w:rPr>
        <w:t>Tension assignée : 36 KV</w:t>
      </w:r>
    </w:p>
    <w:p w14:paraId="370A8398" w14:textId="77777777" w:rsidR="008800EA" w:rsidRPr="005A1AA1" w:rsidRDefault="008800EA" w:rsidP="009F776D">
      <w:pPr>
        <w:numPr>
          <w:ilvl w:val="0"/>
          <w:numId w:val="29"/>
        </w:numPr>
        <w:tabs>
          <w:tab w:val="clear" w:pos="1065"/>
          <w:tab w:val="num" w:pos="1134"/>
        </w:tabs>
        <w:spacing w:after="0" w:line="276" w:lineRule="auto"/>
        <w:ind w:left="1134"/>
        <w:rPr>
          <w:rFonts w:ascii="Arial Narrow" w:hAnsi="Arial Narrow"/>
        </w:rPr>
      </w:pPr>
      <w:r w:rsidRPr="005A1AA1">
        <w:rPr>
          <w:rFonts w:ascii="Arial Narrow" w:hAnsi="Arial Narrow"/>
        </w:rPr>
        <w:t xml:space="preserve">Valeurs maximales de courant de courte durée admissible : 12,5 et 16KA </w:t>
      </w:r>
      <w:proofErr w:type="spellStart"/>
      <w:r w:rsidRPr="005A1AA1">
        <w:rPr>
          <w:rFonts w:ascii="Arial Narrow" w:hAnsi="Arial Narrow"/>
        </w:rPr>
        <w:t>eff</w:t>
      </w:r>
      <w:proofErr w:type="spellEnd"/>
      <w:r w:rsidRPr="005A1AA1">
        <w:rPr>
          <w:rFonts w:ascii="Arial Narrow" w:hAnsi="Arial Narrow"/>
        </w:rPr>
        <w:t>./1s.</w:t>
      </w:r>
    </w:p>
    <w:p w14:paraId="29672361" w14:textId="77777777" w:rsidR="008800EA" w:rsidRPr="005A1AA1" w:rsidRDefault="008800EA" w:rsidP="008800EA">
      <w:pPr>
        <w:pStyle w:val="Corpsdetexte"/>
        <w:spacing w:line="276" w:lineRule="auto"/>
        <w:rPr>
          <w:rFonts w:ascii="Arial Narrow" w:hAnsi="Arial Narrow"/>
        </w:rPr>
      </w:pPr>
    </w:p>
    <w:p w14:paraId="74C50CD0" w14:textId="77777777" w:rsidR="008800EA" w:rsidRPr="005A1AA1" w:rsidRDefault="008800EA" w:rsidP="008800EA">
      <w:pPr>
        <w:pStyle w:val="Corpsdetexte"/>
        <w:spacing w:line="276" w:lineRule="auto"/>
        <w:rPr>
          <w:rFonts w:ascii="Arial Narrow" w:hAnsi="Arial Narrow"/>
        </w:rPr>
      </w:pPr>
      <w:r w:rsidRPr="005A1AA1">
        <w:rPr>
          <w:rFonts w:ascii="Arial Narrow" w:hAnsi="Arial Narrow"/>
        </w:rPr>
        <w:t>Les cellules seront du type IM et QM de chez MERLIN GERIN ou similaire.</w:t>
      </w:r>
    </w:p>
    <w:p w14:paraId="468979D4" w14:textId="77777777" w:rsidR="008800EA" w:rsidRPr="005A1AA1" w:rsidRDefault="008800EA" w:rsidP="008800EA">
      <w:pPr>
        <w:spacing w:line="276" w:lineRule="auto"/>
        <w:rPr>
          <w:rFonts w:ascii="Arial Narrow" w:hAnsi="Arial Narrow"/>
        </w:rPr>
      </w:pPr>
      <w:r w:rsidRPr="005A1AA1">
        <w:rPr>
          <w:rFonts w:ascii="Arial Narrow" w:hAnsi="Arial Narrow"/>
        </w:rPr>
        <w:t>Il sera aussi procédé à la mise à la terre et à l’interconnexion de toutes les masses du poste. Cependant la porte et les ouïes de ventilation ne seront pas reliées au circuit de terre des masses.</w:t>
      </w:r>
    </w:p>
    <w:p w14:paraId="23139402" w14:textId="77777777" w:rsidR="008800EA" w:rsidRPr="005A1AA1" w:rsidRDefault="008800EA" w:rsidP="008800EA">
      <w:pPr>
        <w:spacing w:line="276" w:lineRule="auto"/>
        <w:rPr>
          <w:rFonts w:ascii="Arial Narrow" w:hAnsi="Arial Narrow"/>
        </w:rPr>
      </w:pPr>
      <w:r w:rsidRPr="005A1AA1">
        <w:rPr>
          <w:rFonts w:ascii="Arial Narrow" w:hAnsi="Arial Narrow"/>
        </w:rPr>
        <w:t>Le neutre du secondaire du transformateur sera relié à une prise de terre appelée terre du neutre.</w:t>
      </w:r>
    </w:p>
    <w:p w14:paraId="4121C9F9" w14:textId="77777777" w:rsidR="008800EA" w:rsidRPr="005A1AA1" w:rsidRDefault="008800EA" w:rsidP="008800EA">
      <w:pPr>
        <w:spacing w:line="276" w:lineRule="auto"/>
        <w:rPr>
          <w:rFonts w:ascii="Arial Narrow" w:hAnsi="Arial Narrow"/>
        </w:rPr>
      </w:pPr>
      <w:r w:rsidRPr="005A1AA1">
        <w:rPr>
          <w:rFonts w:ascii="Arial Narrow" w:hAnsi="Arial Narrow"/>
        </w:rPr>
        <w:t>Cette mise à la terre s’effectuera par un câble en cuivre nu de section supérieure à 25mm².</w:t>
      </w:r>
    </w:p>
    <w:p w14:paraId="484E269B" w14:textId="77777777" w:rsidR="008800EA" w:rsidRPr="005A1AA1" w:rsidRDefault="008800EA" w:rsidP="008800EA">
      <w:pPr>
        <w:pStyle w:val="Retraitcorpsdetexte"/>
        <w:spacing w:line="276" w:lineRule="auto"/>
        <w:ind w:left="0"/>
        <w:rPr>
          <w:rFonts w:ascii="Arial Narrow" w:hAnsi="Arial Narrow"/>
          <w:u w:val="single"/>
        </w:rPr>
      </w:pPr>
      <w:r w:rsidRPr="005A1AA1">
        <w:rPr>
          <w:rFonts w:ascii="Arial Narrow" w:hAnsi="Arial Narrow"/>
        </w:rPr>
        <w:tab/>
      </w:r>
      <w:r w:rsidRPr="005A1AA1">
        <w:rPr>
          <w:rFonts w:ascii="Arial Narrow" w:hAnsi="Arial Narrow"/>
          <w:u w:val="single"/>
        </w:rPr>
        <w:t>Transformateur</w:t>
      </w:r>
    </w:p>
    <w:p w14:paraId="792BD748" w14:textId="77777777" w:rsidR="008800EA" w:rsidRPr="005A1AA1" w:rsidRDefault="008800EA" w:rsidP="008800EA">
      <w:pPr>
        <w:spacing w:line="276" w:lineRule="auto"/>
        <w:rPr>
          <w:rFonts w:ascii="Arial Narrow" w:hAnsi="Arial Narrow"/>
        </w:rPr>
      </w:pPr>
      <w:r w:rsidRPr="005A1AA1">
        <w:rPr>
          <w:rFonts w:ascii="Arial Narrow" w:hAnsi="Arial Narrow"/>
        </w:rPr>
        <w:t>Il sera immergé du type à cabine, il devra être conforme aux normes suivantes :</w:t>
      </w:r>
    </w:p>
    <w:p w14:paraId="21EED03B" w14:textId="77777777" w:rsidR="008800EA" w:rsidRPr="005A1AA1" w:rsidRDefault="008800EA" w:rsidP="009F776D">
      <w:pPr>
        <w:pStyle w:val="Retraitcorpsdetexte"/>
        <w:numPr>
          <w:ilvl w:val="0"/>
          <w:numId w:val="59"/>
        </w:numPr>
        <w:tabs>
          <w:tab w:val="clear" w:pos="786"/>
        </w:tabs>
        <w:spacing w:line="276" w:lineRule="auto"/>
        <w:ind w:left="851"/>
        <w:jc w:val="both"/>
        <w:rPr>
          <w:rFonts w:ascii="Arial Narrow" w:hAnsi="Arial Narrow"/>
        </w:rPr>
      </w:pPr>
      <w:r w:rsidRPr="005A1AA1">
        <w:rPr>
          <w:rFonts w:ascii="Arial Narrow" w:hAnsi="Arial Narrow"/>
        </w:rPr>
        <w:t>NFC 52-100 harmonisé avec les documents HD 398-1 du CENELEC</w:t>
      </w:r>
    </w:p>
    <w:p w14:paraId="61B730A3" w14:textId="77777777" w:rsidR="008800EA" w:rsidRPr="005A1AA1" w:rsidRDefault="008800EA" w:rsidP="009F776D">
      <w:pPr>
        <w:pStyle w:val="Retraitcorpsdetexte"/>
        <w:numPr>
          <w:ilvl w:val="0"/>
          <w:numId w:val="59"/>
        </w:numPr>
        <w:tabs>
          <w:tab w:val="clear" w:pos="786"/>
        </w:tabs>
        <w:spacing w:line="276" w:lineRule="auto"/>
        <w:ind w:left="851"/>
        <w:jc w:val="both"/>
        <w:rPr>
          <w:rFonts w:ascii="Arial Narrow" w:hAnsi="Arial Narrow"/>
        </w:rPr>
      </w:pPr>
      <w:r w:rsidRPr="005A1AA1">
        <w:rPr>
          <w:rFonts w:ascii="Arial Narrow" w:hAnsi="Arial Narrow"/>
        </w:rPr>
        <w:t>NFC 52-113 harmonisé avec les documents HD 428 du CENELEC</w:t>
      </w:r>
    </w:p>
    <w:p w14:paraId="4BD1C8D0" w14:textId="77777777" w:rsidR="008800EA" w:rsidRPr="005A1AA1" w:rsidRDefault="008800EA" w:rsidP="008800EA">
      <w:pPr>
        <w:spacing w:line="276" w:lineRule="auto"/>
        <w:rPr>
          <w:rFonts w:ascii="Arial Narrow" w:hAnsi="Arial Narrow"/>
        </w:rPr>
      </w:pPr>
    </w:p>
    <w:p w14:paraId="4A11A71B" w14:textId="77777777" w:rsidR="008800EA" w:rsidRPr="005A1AA1" w:rsidRDefault="008800EA" w:rsidP="008800EA">
      <w:pPr>
        <w:spacing w:line="276" w:lineRule="auto"/>
        <w:rPr>
          <w:rFonts w:ascii="Arial Narrow" w:hAnsi="Arial Narrow"/>
        </w:rPr>
      </w:pPr>
      <w:r w:rsidRPr="005A1AA1">
        <w:rPr>
          <w:rFonts w:ascii="Arial Narrow" w:hAnsi="Arial Narrow"/>
        </w:rPr>
        <w:t>Spécifications techniques :</w:t>
      </w:r>
    </w:p>
    <w:p w14:paraId="2244A4F5" w14:textId="77777777" w:rsidR="008800EA" w:rsidRPr="005A1AA1" w:rsidRDefault="008800EA" w:rsidP="009F776D">
      <w:pPr>
        <w:pStyle w:val="Retraitcorpsdetexte"/>
        <w:numPr>
          <w:ilvl w:val="0"/>
          <w:numId w:val="59"/>
        </w:numPr>
        <w:tabs>
          <w:tab w:val="clear" w:pos="786"/>
        </w:tabs>
        <w:spacing w:line="276" w:lineRule="auto"/>
        <w:ind w:left="851"/>
        <w:jc w:val="both"/>
        <w:rPr>
          <w:rFonts w:ascii="Arial Narrow" w:hAnsi="Arial Narrow"/>
        </w:rPr>
      </w:pPr>
      <w:r w:rsidRPr="005A1AA1">
        <w:rPr>
          <w:rFonts w:ascii="Arial Narrow" w:hAnsi="Arial Narrow"/>
        </w:rPr>
        <w:t xml:space="preserve">Transformateur triphasé 350 KVA - 50Hz </w:t>
      </w:r>
    </w:p>
    <w:p w14:paraId="3E78FEEE" w14:textId="77777777" w:rsidR="008800EA" w:rsidRPr="005A1AA1" w:rsidRDefault="008800EA" w:rsidP="009F776D">
      <w:pPr>
        <w:pStyle w:val="Retraitcorpsdetexte"/>
        <w:numPr>
          <w:ilvl w:val="0"/>
          <w:numId w:val="59"/>
        </w:numPr>
        <w:tabs>
          <w:tab w:val="clear" w:pos="786"/>
        </w:tabs>
        <w:spacing w:line="276" w:lineRule="auto"/>
        <w:ind w:left="851"/>
        <w:jc w:val="both"/>
        <w:rPr>
          <w:rFonts w:ascii="Arial Narrow" w:hAnsi="Arial Narrow"/>
        </w:rPr>
      </w:pPr>
      <w:r w:rsidRPr="005A1AA1">
        <w:rPr>
          <w:rFonts w:ascii="Arial Narrow" w:hAnsi="Arial Narrow"/>
        </w:rPr>
        <w:t>Immergé dans l’huile minérale</w:t>
      </w:r>
    </w:p>
    <w:p w14:paraId="42D8C594" w14:textId="77777777" w:rsidR="008800EA" w:rsidRPr="005A1AA1" w:rsidRDefault="008800EA" w:rsidP="009F776D">
      <w:pPr>
        <w:pStyle w:val="Retraitcorpsdetexte"/>
        <w:numPr>
          <w:ilvl w:val="0"/>
          <w:numId w:val="59"/>
        </w:numPr>
        <w:tabs>
          <w:tab w:val="clear" w:pos="786"/>
        </w:tabs>
        <w:spacing w:line="276" w:lineRule="auto"/>
        <w:ind w:left="851"/>
        <w:jc w:val="both"/>
        <w:rPr>
          <w:rFonts w:ascii="Arial Narrow" w:hAnsi="Arial Narrow"/>
        </w:rPr>
      </w:pPr>
      <w:r w:rsidRPr="005A1AA1">
        <w:rPr>
          <w:rFonts w:ascii="Arial Narrow" w:hAnsi="Arial Narrow"/>
        </w:rPr>
        <w:t>Etanche à remplissage total</w:t>
      </w:r>
    </w:p>
    <w:p w14:paraId="1120A5CC" w14:textId="77777777" w:rsidR="008800EA" w:rsidRPr="005A1AA1" w:rsidRDefault="008800EA" w:rsidP="009F776D">
      <w:pPr>
        <w:pStyle w:val="Retraitcorpsdetexte"/>
        <w:numPr>
          <w:ilvl w:val="0"/>
          <w:numId w:val="59"/>
        </w:numPr>
        <w:tabs>
          <w:tab w:val="clear" w:pos="786"/>
        </w:tabs>
        <w:spacing w:line="276" w:lineRule="auto"/>
        <w:ind w:left="851"/>
        <w:jc w:val="both"/>
        <w:rPr>
          <w:rFonts w:ascii="Arial Narrow" w:hAnsi="Arial Narrow"/>
        </w:rPr>
      </w:pPr>
      <w:r w:rsidRPr="005A1AA1">
        <w:rPr>
          <w:rFonts w:ascii="Arial Narrow" w:hAnsi="Arial Narrow"/>
        </w:rPr>
        <w:t>Couvercle boulonné sur cuve</w:t>
      </w:r>
    </w:p>
    <w:p w14:paraId="2C852D38" w14:textId="77777777" w:rsidR="008800EA" w:rsidRPr="005A1AA1" w:rsidRDefault="008800EA" w:rsidP="009F776D">
      <w:pPr>
        <w:pStyle w:val="Retraitcorpsdetexte"/>
        <w:numPr>
          <w:ilvl w:val="0"/>
          <w:numId w:val="59"/>
        </w:numPr>
        <w:tabs>
          <w:tab w:val="clear" w:pos="786"/>
        </w:tabs>
        <w:spacing w:line="276" w:lineRule="auto"/>
        <w:ind w:left="851"/>
        <w:jc w:val="both"/>
        <w:rPr>
          <w:rFonts w:ascii="Arial Narrow" w:hAnsi="Arial Narrow"/>
        </w:rPr>
      </w:pPr>
      <w:r w:rsidRPr="005A1AA1">
        <w:rPr>
          <w:rFonts w:ascii="Arial Narrow" w:hAnsi="Arial Narrow"/>
        </w:rPr>
        <w:t>Refroidissement du type ONAN</w:t>
      </w:r>
    </w:p>
    <w:p w14:paraId="0C249A55" w14:textId="77777777" w:rsidR="008800EA" w:rsidRPr="005A1AA1" w:rsidRDefault="008800EA" w:rsidP="009F776D">
      <w:pPr>
        <w:pStyle w:val="Retraitcorpsdetexte"/>
        <w:numPr>
          <w:ilvl w:val="0"/>
          <w:numId w:val="59"/>
        </w:numPr>
        <w:tabs>
          <w:tab w:val="clear" w:pos="786"/>
        </w:tabs>
        <w:spacing w:line="276" w:lineRule="auto"/>
        <w:ind w:left="851"/>
        <w:jc w:val="both"/>
        <w:rPr>
          <w:rFonts w:ascii="Arial Narrow" w:hAnsi="Arial Narrow"/>
        </w:rPr>
      </w:pPr>
      <w:r w:rsidRPr="005A1AA1">
        <w:rPr>
          <w:rFonts w:ascii="Arial Narrow" w:hAnsi="Arial Narrow"/>
        </w:rPr>
        <w:t>Tension assignée primaire : 30 KV</w:t>
      </w:r>
    </w:p>
    <w:p w14:paraId="73417250" w14:textId="77777777" w:rsidR="008800EA" w:rsidRPr="005A1AA1" w:rsidRDefault="008800EA" w:rsidP="009F776D">
      <w:pPr>
        <w:pStyle w:val="Retraitcorpsdetexte"/>
        <w:numPr>
          <w:ilvl w:val="0"/>
          <w:numId w:val="59"/>
        </w:numPr>
        <w:tabs>
          <w:tab w:val="clear" w:pos="786"/>
        </w:tabs>
        <w:spacing w:line="276" w:lineRule="auto"/>
        <w:ind w:left="851"/>
        <w:jc w:val="both"/>
        <w:rPr>
          <w:rFonts w:ascii="Arial Narrow" w:hAnsi="Arial Narrow"/>
        </w:rPr>
      </w:pPr>
      <w:r w:rsidRPr="005A1AA1">
        <w:rPr>
          <w:rFonts w:ascii="Arial Narrow" w:hAnsi="Arial Narrow"/>
        </w:rPr>
        <w:t>Tension assignée secondaire : 400V à vide entre phases</w:t>
      </w:r>
    </w:p>
    <w:p w14:paraId="30CB532F" w14:textId="77777777" w:rsidR="008800EA" w:rsidRPr="005A1AA1" w:rsidRDefault="008800EA" w:rsidP="009F776D">
      <w:pPr>
        <w:pStyle w:val="Retraitcorpsdetexte"/>
        <w:numPr>
          <w:ilvl w:val="0"/>
          <w:numId w:val="59"/>
        </w:numPr>
        <w:tabs>
          <w:tab w:val="clear" w:pos="786"/>
        </w:tabs>
        <w:spacing w:line="276" w:lineRule="auto"/>
        <w:ind w:left="851"/>
        <w:jc w:val="both"/>
        <w:rPr>
          <w:rFonts w:ascii="Arial Narrow" w:hAnsi="Arial Narrow"/>
        </w:rPr>
      </w:pPr>
      <w:r w:rsidRPr="005A1AA1">
        <w:rPr>
          <w:rFonts w:ascii="Arial Narrow" w:hAnsi="Arial Narrow"/>
        </w:rPr>
        <w:t>Niveau d’isolement assigné : 36KV</w:t>
      </w:r>
    </w:p>
    <w:p w14:paraId="0343101D" w14:textId="77777777" w:rsidR="008800EA" w:rsidRPr="005A1AA1" w:rsidRDefault="008800EA" w:rsidP="009F776D">
      <w:pPr>
        <w:pStyle w:val="Retraitcorpsdetexte"/>
        <w:numPr>
          <w:ilvl w:val="0"/>
          <w:numId w:val="59"/>
        </w:numPr>
        <w:tabs>
          <w:tab w:val="clear" w:pos="786"/>
        </w:tabs>
        <w:spacing w:line="276" w:lineRule="auto"/>
        <w:ind w:left="851"/>
        <w:jc w:val="both"/>
        <w:rPr>
          <w:rFonts w:ascii="Arial Narrow" w:hAnsi="Arial Narrow"/>
        </w:rPr>
      </w:pPr>
      <w:r w:rsidRPr="005A1AA1">
        <w:rPr>
          <w:rFonts w:ascii="Arial Narrow" w:hAnsi="Arial Narrow"/>
        </w:rPr>
        <w:t>Réglage + ou – 2,5%</w:t>
      </w:r>
    </w:p>
    <w:p w14:paraId="3ECDDA70" w14:textId="77777777" w:rsidR="008800EA" w:rsidRPr="005A1AA1" w:rsidRDefault="008800EA" w:rsidP="009F776D">
      <w:pPr>
        <w:pStyle w:val="Retraitcorpsdetexte"/>
        <w:numPr>
          <w:ilvl w:val="0"/>
          <w:numId w:val="59"/>
        </w:numPr>
        <w:tabs>
          <w:tab w:val="clear" w:pos="786"/>
        </w:tabs>
        <w:spacing w:line="276" w:lineRule="auto"/>
        <w:ind w:left="851"/>
        <w:jc w:val="both"/>
        <w:rPr>
          <w:rFonts w:ascii="Arial Narrow" w:hAnsi="Arial Narrow"/>
        </w:rPr>
      </w:pPr>
      <w:r w:rsidRPr="005A1AA1">
        <w:rPr>
          <w:rFonts w:ascii="Arial Narrow" w:hAnsi="Arial Narrow"/>
        </w:rPr>
        <w:t xml:space="preserve">Couplage </w:t>
      </w:r>
      <w:proofErr w:type="spellStart"/>
      <w:r w:rsidRPr="005A1AA1">
        <w:rPr>
          <w:rFonts w:ascii="Arial Narrow" w:hAnsi="Arial Narrow"/>
        </w:rPr>
        <w:t>DYn</w:t>
      </w:r>
      <w:proofErr w:type="spellEnd"/>
      <w:r w:rsidRPr="005A1AA1">
        <w:rPr>
          <w:rFonts w:ascii="Arial Narrow" w:hAnsi="Arial Narrow"/>
        </w:rPr>
        <w:t xml:space="preserve"> 11</w:t>
      </w:r>
    </w:p>
    <w:p w14:paraId="7A41D37A" w14:textId="77777777" w:rsidR="008800EA" w:rsidRPr="005A1AA1" w:rsidRDefault="008800EA" w:rsidP="009F776D">
      <w:pPr>
        <w:pStyle w:val="Retraitcorpsdetexte"/>
        <w:numPr>
          <w:ilvl w:val="0"/>
          <w:numId w:val="59"/>
        </w:numPr>
        <w:tabs>
          <w:tab w:val="clear" w:pos="786"/>
        </w:tabs>
        <w:spacing w:line="276" w:lineRule="auto"/>
        <w:ind w:left="851"/>
        <w:jc w:val="both"/>
        <w:rPr>
          <w:rFonts w:ascii="Arial Narrow" w:hAnsi="Arial Narrow"/>
        </w:rPr>
      </w:pPr>
      <w:r w:rsidRPr="005A1AA1">
        <w:rPr>
          <w:rFonts w:ascii="Arial Narrow" w:hAnsi="Arial Narrow"/>
        </w:rPr>
        <w:t xml:space="preserve">Raccordement MT sur pièces fixes </w:t>
      </w:r>
      <w:proofErr w:type="spellStart"/>
      <w:r w:rsidRPr="005A1AA1">
        <w:rPr>
          <w:rFonts w:ascii="Arial Narrow" w:hAnsi="Arial Narrow"/>
        </w:rPr>
        <w:t>embrochables</w:t>
      </w:r>
      <w:proofErr w:type="spellEnd"/>
      <w:r w:rsidRPr="005A1AA1">
        <w:rPr>
          <w:rFonts w:ascii="Arial Narrow" w:hAnsi="Arial Narrow"/>
        </w:rPr>
        <w:t xml:space="preserve"> HN 52 S 61</w:t>
      </w:r>
    </w:p>
    <w:p w14:paraId="4A5AE987" w14:textId="77777777" w:rsidR="008800EA" w:rsidRPr="005A1AA1" w:rsidRDefault="008800EA" w:rsidP="009F776D">
      <w:pPr>
        <w:pStyle w:val="Retraitcorpsdetexte"/>
        <w:numPr>
          <w:ilvl w:val="0"/>
          <w:numId w:val="59"/>
        </w:numPr>
        <w:tabs>
          <w:tab w:val="clear" w:pos="786"/>
        </w:tabs>
        <w:spacing w:line="276" w:lineRule="auto"/>
        <w:ind w:left="851"/>
        <w:jc w:val="both"/>
        <w:rPr>
          <w:rFonts w:ascii="Arial Narrow" w:hAnsi="Arial Narrow"/>
        </w:rPr>
      </w:pPr>
      <w:r w:rsidRPr="005A1AA1">
        <w:rPr>
          <w:rFonts w:ascii="Arial Narrow" w:hAnsi="Arial Narrow"/>
        </w:rPr>
        <w:t>Marque FRANCE TRANSFO ou similaire</w:t>
      </w:r>
    </w:p>
    <w:p w14:paraId="1CBDC3C6" w14:textId="77777777" w:rsidR="008800EA" w:rsidRPr="005A1AA1" w:rsidRDefault="008800EA" w:rsidP="008800EA">
      <w:pPr>
        <w:pStyle w:val="Retraitcorpsdetexte"/>
        <w:spacing w:line="276" w:lineRule="auto"/>
        <w:ind w:left="0"/>
        <w:rPr>
          <w:rFonts w:ascii="Arial Narrow" w:hAnsi="Arial Narrow"/>
        </w:rPr>
      </w:pPr>
    </w:p>
    <w:p w14:paraId="370C53B4" w14:textId="77777777" w:rsidR="008800EA" w:rsidRPr="005A1AA1" w:rsidRDefault="008800EA" w:rsidP="008800EA">
      <w:pPr>
        <w:pStyle w:val="Retraitcorpsdetexte"/>
        <w:spacing w:line="276" w:lineRule="auto"/>
        <w:ind w:left="0"/>
        <w:rPr>
          <w:rFonts w:ascii="Arial Narrow" w:hAnsi="Arial Narrow"/>
          <w:u w:val="single"/>
        </w:rPr>
      </w:pPr>
      <w:r w:rsidRPr="005A1AA1">
        <w:rPr>
          <w:rFonts w:ascii="Arial Narrow" w:hAnsi="Arial Narrow"/>
          <w:u w:val="single"/>
        </w:rPr>
        <w:t>Accessoires</w:t>
      </w:r>
    </w:p>
    <w:p w14:paraId="6EF3F2E2" w14:textId="77777777" w:rsidR="008800EA" w:rsidRPr="005A1AA1" w:rsidRDefault="008800EA" w:rsidP="009F776D">
      <w:pPr>
        <w:pStyle w:val="Retraitcorpsdetexte"/>
        <w:numPr>
          <w:ilvl w:val="0"/>
          <w:numId w:val="59"/>
        </w:numPr>
        <w:tabs>
          <w:tab w:val="clear" w:pos="786"/>
        </w:tabs>
        <w:spacing w:line="276" w:lineRule="auto"/>
        <w:ind w:left="851"/>
        <w:jc w:val="both"/>
        <w:rPr>
          <w:rFonts w:ascii="Arial Narrow" w:hAnsi="Arial Narrow"/>
        </w:rPr>
      </w:pPr>
      <w:r w:rsidRPr="005A1AA1">
        <w:rPr>
          <w:rFonts w:ascii="Arial Narrow" w:hAnsi="Arial Narrow"/>
        </w:rPr>
        <w:t xml:space="preserve">bornes MT </w:t>
      </w:r>
      <w:proofErr w:type="spellStart"/>
      <w:r w:rsidRPr="005A1AA1">
        <w:rPr>
          <w:rFonts w:ascii="Arial Narrow" w:hAnsi="Arial Narrow"/>
        </w:rPr>
        <w:t>embrochables</w:t>
      </w:r>
      <w:proofErr w:type="spellEnd"/>
      <w:r w:rsidRPr="005A1AA1">
        <w:rPr>
          <w:rFonts w:ascii="Arial Narrow" w:hAnsi="Arial Narrow"/>
        </w:rPr>
        <w:t xml:space="preserve"> « côté femelle » sur transformateur</w:t>
      </w:r>
    </w:p>
    <w:p w14:paraId="1FB9C7C8" w14:textId="77777777" w:rsidR="008800EA" w:rsidRPr="005A1AA1" w:rsidRDefault="008800EA" w:rsidP="009F776D">
      <w:pPr>
        <w:pStyle w:val="Retraitcorpsdetexte"/>
        <w:numPr>
          <w:ilvl w:val="0"/>
          <w:numId w:val="59"/>
        </w:numPr>
        <w:tabs>
          <w:tab w:val="clear" w:pos="786"/>
        </w:tabs>
        <w:spacing w:line="276" w:lineRule="auto"/>
        <w:ind w:left="851"/>
        <w:jc w:val="both"/>
        <w:rPr>
          <w:rFonts w:ascii="Arial Narrow" w:hAnsi="Arial Narrow"/>
        </w:rPr>
      </w:pPr>
      <w:r w:rsidRPr="005A1AA1">
        <w:rPr>
          <w:rFonts w:ascii="Arial Narrow" w:hAnsi="Arial Narrow"/>
        </w:rPr>
        <w:t>niveau de diélectrique</w:t>
      </w:r>
    </w:p>
    <w:p w14:paraId="35320AEA" w14:textId="77777777" w:rsidR="008800EA" w:rsidRPr="005A1AA1" w:rsidRDefault="008800EA" w:rsidP="009F776D">
      <w:pPr>
        <w:pStyle w:val="Retraitcorpsdetexte"/>
        <w:numPr>
          <w:ilvl w:val="0"/>
          <w:numId w:val="59"/>
        </w:numPr>
        <w:tabs>
          <w:tab w:val="clear" w:pos="786"/>
        </w:tabs>
        <w:spacing w:line="276" w:lineRule="auto"/>
        <w:ind w:left="851"/>
        <w:jc w:val="both"/>
        <w:rPr>
          <w:rFonts w:ascii="Arial Narrow" w:hAnsi="Arial Narrow"/>
        </w:rPr>
      </w:pPr>
      <w:r w:rsidRPr="005A1AA1">
        <w:rPr>
          <w:rFonts w:ascii="Arial Narrow" w:hAnsi="Arial Narrow"/>
        </w:rPr>
        <w:t>plaque de remplissage</w:t>
      </w:r>
    </w:p>
    <w:p w14:paraId="5BD982E1" w14:textId="77777777" w:rsidR="008800EA" w:rsidRPr="005A1AA1" w:rsidRDefault="008800EA" w:rsidP="009F776D">
      <w:pPr>
        <w:pStyle w:val="Retraitcorpsdetexte"/>
        <w:numPr>
          <w:ilvl w:val="0"/>
          <w:numId w:val="59"/>
        </w:numPr>
        <w:tabs>
          <w:tab w:val="clear" w:pos="786"/>
        </w:tabs>
        <w:spacing w:line="276" w:lineRule="auto"/>
        <w:ind w:left="851"/>
        <w:jc w:val="both"/>
        <w:rPr>
          <w:rFonts w:ascii="Arial Narrow" w:hAnsi="Arial Narrow"/>
        </w:rPr>
      </w:pPr>
      <w:r w:rsidRPr="005A1AA1">
        <w:rPr>
          <w:rFonts w:ascii="Arial Narrow" w:hAnsi="Arial Narrow"/>
        </w:rPr>
        <w:t>bouchon de vidange avec vanne</w:t>
      </w:r>
    </w:p>
    <w:p w14:paraId="427EE3B4" w14:textId="77777777" w:rsidR="008800EA" w:rsidRPr="005A1AA1" w:rsidRDefault="008800EA" w:rsidP="009F776D">
      <w:pPr>
        <w:pStyle w:val="Retraitcorpsdetexte"/>
        <w:numPr>
          <w:ilvl w:val="0"/>
          <w:numId w:val="59"/>
        </w:numPr>
        <w:tabs>
          <w:tab w:val="clear" w:pos="786"/>
        </w:tabs>
        <w:spacing w:line="276" w:lineRule="auto"/>
        <w:ind w:left="851"/>
        <w:jc w:val="both"/>
        <w:rPr>
          <w:rFonts w:ascii="Arial Narrow" w:hAnsi="Arial Narrow"/>
        </w:rPr>
      </w:pPr>
      <w:r w:rsidRPr="005A1AA1">
        <w:rPr>
          <w:rFonts w:ascii="Arial Narrow" w:hAnsi="Arial Narrow"/>
        </w:rPr>
        <w:t xml:space="preserve">anneaux de levage </w:t>
      </w:r>
    </w:p>
    <w:p w14:paraId="18F254CC" w14:textId="77777777" w:rsidR="008800EA" w:rsidRPr="005A1AA1" w:rsidRDefault="008800EA" w:rsidP="009F776D">
      <w:pPr>
        <w:pStyle w:val="Retraitcorpsdetexte"/>
        <w:numPr>
          <w:ilvl w:val="0"/>
          <w:numId w:val="59"/>
        </w:numPr>
        <w:tabs>
          <w:tab w:val="clear" w:pos="786"/>
        </w:tabs>
        <w:spacing w:line="276" w:lineRule="auto"/>
        <w:ind w:left="851"/>
        <w:jc w:val="both"/>
        <w:rPr>
          <w:rFonts w:ascii="Arial Narrow" w:hAnsi="Arial Narrow"/>
        </w:rPr>
      </w:pPr>
      <w:r w:rsidRPr="005A1AA1">
        <w:rPr>
          <w:rFonts w:ascii="Arial Narrow" w:hAnsi="Arial Narrow"/>
        </w:rPr>
        <w:t>capot BT</w:t>
      </w:r>
    </w:p>
    <w:p w14:paraId="23ABD8DF" w14:textId="77777777" w:rsidR="008800EA" w:rsidRPr="005A1AA1" w:rsidRDefault="008800EA" w:rsidP="009F776D">
      <w:pPr>
        <w:pStyle w:val="Retraitcorpsdetexte"/>
        <w:numPr>
          <w:ilvl w:val="0"/>
          <w:numId w:val="59"/>
        </w:numPr>
        <w:tabs>
          <w:tab w:val="clear" w:pos="786"/>
        </w:tabs>
        <w:spacing w:line="276" w:lineRule="auto"/>
        <w:ind w:left="851"/>
        <w:jc w:val="both"/>
        <w:rPr>
          <w:rFonts w:ascii="Arial Narrow" w:hAnsi="Arial Narrow"/>
        </w:rPr>
      </w:pPr>
      <w:r w:rsidRPr="005A1AA1">
        <w:rPr>
          <w:rFonts w:ascii="Arial Narrow" w:hAnsi="Arial Narrow"/>
        </w:rPr>
        <w:t>bornes de prise de terre</w:t>
      </w:r>
    </w:p>
    <w:p w14:paraId="12ABB6C9" w14:textId="77777777" w:rsidR="008800EA" w:rsidRPr="005A1AA1" w:rsidRDefault="008800EA" w:rsidP="009F776D">
      <w:pPr>
        <w:pStyle w:val="Retraitcorpsdetexte"/>
        <w:numPr>
          <w:ilvl w:val="0"/>
          <w:numId w:val="59"/>
        </w:numPr>
        <w:tabs>
          <w:tab w:val="clear" w:pos="786"/>
        </w:tabs>
        <w:spacing w:line="276" w:lineRule="auto"/>
        <w:ind w:left="851"/>
        <w:jc w:val="both"/>
        <w:rPr>
          <w:rFonts w:ascii="Arial Narrow" w:hAnsi="Arial Narrow"/>
        </w:rPr>
      </w:pPr>
      <w:r w:rsidRPr="005A1AA1">
        <w:rPr>
          <w:rFonts w:ascii="Arial Narrow" w:hAnsi="Arial Narrow"/>
        </w:rPr>
        <w:t>plaques signalétiques</w:t>
      </w:r>
    </w:p>
    <w:p w14:paraId="608FF357" w14:textId="77777777" w:rsidR="008800EA" w:rsidRPr="005A1AA1" w:rsidRDefault="008800EA" w:rsidP="009F776D">
      <w:pPr>
        <w:pStyle w:val="Retraitcorpsdetexte"/>
        <w:numPr>
          <w:ilvl w:val="0"/>
          <w:numId w:val="59"/>
        </w:numPr>
        <w:tabs>
          <w:tab w:val="clear" w:pos="786"/>
        </w:tabs>
        <w:spacing w:line="276" w:lineRule="auto"/>
        <w:ind w:left="851"/>
        <w:jc w:val="both"/>
        <w:rPr>
          <w:rFonts w:ascii="Arial Narrow" w:hAnsi="Arial Narrow"/>
        </w:rPr>
      </w:pPr>
      <w:r w:rsidRPr="005A1AA1">
        <w:rPr>
          <w:rFonts w:ascii="Arial Narrow" w:hAnsi="Arial Narrow"/>
        </w:rPr>
        <w:t xml:space="preserve">blocs de protection DMCR </w:t>
      </w:r>
    </w:p>
    <w:p w14:paraId="0D7744E6" w14:textId="77777777" w:rsidR="008800EA" w:rsidRPr="005A1AA1" w:rsidRDefault="008800EA" w:rsidP="008800EA">
      <w:pPr>
        <w:pStyle w:val="Retraitcorpsdetexte"/>
        <w:spacing w:line="276" w:lineRule="auto"/>
        <w:ind w:left="0"/>
        <w:rPr>
          <w:rFonts w:ascii="Arial Narrow" w:hAnsi="Arial Narrow"/>
        </w:rPr>
      </w:pPr>
    </w:p>
    <w:p w14:paraId="339ADB6F" w14:textId="77777777" w:rsidR="008800EA" w:rsidRPr="005A1AA1" w:rsidRDefault="008800EA" w:rsidP="008800EA">
      <w:pPr>
        <w:pStyle w:val="Retraitcorpsdetexte"/>
        <w:spacing w:line="276" w:lineRule="auto"/>
        <w:ind w:left="0"/>
        <w:rPr>
          <w:rFonts w:ascii="Arial Narrow" w:hAnsi="Arial Narrow"/>
          <w:u w:val="single"/>
        </w:rPr>
      </w:pPr>
      <w:r w:rsidRPr="005A1AA1">
        <w:rPr>
          <w:rFonts w:ascii="Arial Narrow" w:hAnsi="Arial Narrow"/>
        </w:rPr>
        <w:tab/>
      </w:r>
      <w:r w:rsidRPr="005A1AA1">
        <w:rPr>
          <w:rFonts w:ascii="Arial Narrow" w:hAnsi="Arial Narrow"/>
          <w:u w:val="single"/>
        </w:rPr>
        <w:t>Raccordement des câbles BT</w:t>
      </w:r>
    </w:p>
    <w:p w14:paraId="56E10DC9" w14:textId="77777777" w:rsidR="008800EA" w:rsidRPr="005A1AA1" w:rsidRDefault="008800EA" w:rsidP="008800EA">
      <w:pPr>
        <w:pStyle w:val="Retraitcorpsdetexte"/>
        <w:spacing w:line="276" w:lineRule="auto"/>
        <w:ind w:left="0"/>
        <w:rPr>
          <w:rFonts w:ascii="Arial Narrow" w:hAnsi="Arial Narrow"/>
        </w:rPr>
      </w:pPr>
      <w:r w:rsidRPr="005A1AA1">
        <w:rPr>
          <w:rFonts w:ascii="Arial Narrow" w:hAnsi="Arial Narrow"/>
        </w:rPr>
        <w:lastRenderedPageBreak/>
        <w:tab/>
        <w:t>Les câbles sont raccordés côté transformateur d’une part et côté disjoncteur général basse tension d’autre part, au moyen de cosses d’extrémité conformes aux spécifications HN 68 S 90. Chaque câble recevra un repère fonctionnel à chacune de ses extrémités :</w:t>
      </w:r>
    </w:p>
    <w:p w14:paraId="12DAB768" w14:textId="77777777" w:rsidR="008800EA" w:rsidRPr="005A1AA1" w:rsidRDefault="008800EA" w:rsidP="009F776D">
      <w:pPr>
        <w:numPr>
          <w:ilvl w:val="0"/>
          <w:numId w:val="29"/>
        </w:numPr>
        <w:tabs>
          <w:tab w:val="clear" w:pos="1065"/>
          <w:tab w:val="num" w:pos="1134"/>
        </w:tabs>
        <w:spacing w:after="0" w:line="276" w:lineRule="auto"/>
        <w:ind w:left="1134"/>
        <w:rPr>
          <w:rFonts w:ascii="Arial Narrow" w:hAnsi="Arial Narrow"/>
        </w:rPr>
      </w:pPr>
      <w:r w:rsidRPr="005A1AA1">
        <w:rPr>
          <w:rFonts w:ascii="Arial Narrow" w:hAnsi="Arial Narrow"/>
        </w:rPr>
        <w:t>conducteur de phase : repère L1 - L2 - L3</w:t>
      </w:r>
    </w:p>
    <w:p w14:paraId="6BBACD05" w14:textId="77777777" w:rsidR="008800EA" w:rsidRPr="005A1AA1" w:rsidRDefault="008800EA" w:rsidP="009F776D">
      <w:pPr>
        <w:numPr>
          <w:ilvl w:val="0"/>
          <w:numId w:val="29"/>
        </w:numPr>
        <w:tabs>
          <w:tab w:val="clear" w:pos="1065"/>
          <w:tab w:val="num" w:pos="1134"/>
        </w:tabs>
        <w:spacing w:after="0" w:line="276" w:lineRule="auto"/>
        <w:ind w:left="1134"/>
        <w:rPr>
          <w:rFonts w:ascii="Arial Narrow" w:hAnsi="Arial Narrow"/>
        </w:rPr>
      </w:pPr>
      <w:r w:rsidRPr="005A1AA1">
        <w:rPr>
          <w:rFonts w:ascii="Arial Narrow" w:hAnsi="Arial Narrow"/>
        </w:rPr>
        <w:t>conducteur neutre : repère bleu clair.</w:t>
      </w:r>
    </w:p>
    <w:p w14:paraId="78583A84" w14:textId="77777777" w:rsidR="008800EA" w:rsidRPr="005A1AA1" w:rsidRDefault="008800EA" w:rsidP="008800EA">
      <w:pPr>
        <w:pStyle w:val="Retraitcorpsdetexte"/>
        <w:spacing w:line="276" w:lineRule="auto"/>
        <w:ind w:left="0"/>
        <w:rPr>
          <w:rFonts w:ascii="Arial Narrow" w:hAnsi="Arial Narrow"/>
        </w:rPr>
      </w:pPr>
      <w:r w:rsidRPr="005A1AA1">
        <w:rPr>
          <w:rFonts w:ascii="Arial Narrow" w:hAnsi="Arial Narrow"/>
        </w:rPr>
        <w:tab/>
        <w:t>La fixation des câbles est réalisée par empilage d’étriers adaptés (équipements standard des postes préfabriqués).</w:t>
      </w:r>
    </w:p>
    <w:p w14:paraId="6BC9C3F9" w14:textId="77777777" w:rsidR="008800EA" w:rsidRPr="005A1AA1" w:rsidRDefault="008800EA" w:rsidP="008800EA">
      <w:pPr>
        <w:pStyle w:val="Retraitcorpsdetexte"/>
        <w:spacing w:line="276" w:lineRule="auto"/>
        <w:ind w:left="0"/>
        <w:rPr>
          <w:rFonts w:ascii="Arial Narrow" w:hAnsi="Arial Narrow"/>
        </w:rPr>
      </w:pPr>
    </w:p>
    <w:p w14:paraId="3670288F" w14:textId="77777777" w:rsidR="008800EA" w:rsidRPr="005A1AA1" w:rsidRDefault="008800EA" w:rsidP="008800EA">
      <w:pPr>
        <w:pStyle w:val="Retraitcorpsdetexte"/>
        <w:spacing w:line="276" w:lineRule="auto"/>
        <w:ind w:left="0"/>
        <w:rPr>
          <w:rFonts w:ascii="Arial Narrow" w:hAnsi="Arial Narrow"/>
          <w:u w:val="single"/>
        </w:rPr>
      </w:pPr>
      <w:r w:rsidRPr="005A1AA1">
        <w:rPr>
          <w:rFonts w:ascii="Arial Narrow" w:hAnsi="Arial Narrow"/>
        </w:rPr>
        <w:tab/>
      </w:r>
      <w:r w:rsidRPr="005A1AA1">
        <w:rPr>
          <w:rFonts w:ascii="Arial Narrow" w:hAnsi="Arial Narrow"/>
          <w:u w:val="single"/>
        </w:rPr>
        <w:t>Verrouillage </w:t>
      </w:r>
    </w:p>
    <w:p w14:paraId="07D0CE98" w14:textId="77777777" w:rsidR="008800EA" w:rsidRPr="005A1AA1" w:rsidRDefault="008800EA" w:rsidP="008800EA">
      <w:pPr>
        <w:pStyle w:val="Retraitcorpsdetexte"/>
        <w:spacing w:line="276" w:lineRule="auto"/>
        <w:ind w:left="0"/>
        <w:rPr>
          <w:rFonts w:ascii="Arial Narrow" w:hAnsi="Arial Narrow"/>
        </w:rPr>
      </w:pPr>
      <w:r w:rsidRPr="005A1AA1">
        <w:rPr>
          <w:rFonts w:ascii="Arial Narrow" w:hAnsi="Arial Narrow"/>
        </w:rPr>
        <w:tab/>
        <w:t>Les verrouillages devront être conformes aux normes et règlements. Ils devront éviter toutes manœuvres intempestives dangereuses.</w:t>
      </w:r>
    </w:p>
    <w:p w14:paraId="70924C1F" w14:textId="77777777" w:rsidR="008800EA" w:rsidRPr="005A1AA1" w:rsidRDefault="008800EA" w:rsidP="008800EA">
      <w:pPr>
        <w:pStyle w:val="Retraitcorpsdetexte"/>
        <w:spacing w:line="276" w:lineRule="auto"/>
        <w:ind w:left="0"/>
        <w:rPr>
          <w:rFonts w:ascii="Arial Narrow" w:hAnsi="Arial Narrow"/>
        </w:rPr>
      </w:pPr>
      <w:r w:rsidRPr="005A1AA1">
        <w:rPr>
          <w:rFonts w:ascii="Arial Narrow" w:hAnsi="Arial Narrow"/>
        </w:rPr>
        <w:tab/>
        <w:t>Un verrouillage sera prévu sur l’interrupteur MT du transformateur afin d’éviter son ouverture et sa fermeture en charge par le personnel non qualifié.</w:t>
      </w:r>
    </w:p>
    <w:p w14:paraId="377F363A" w14:textId="77777777" w:rsidR="008800EA" w:rsidRPr="005A1AA1" w:rsidRDefault="008800EA" w:rsidP="008800EA">
      <w:pPr>
        <w:pStyle w:val="Retraitcorpsdetexte"/>
        <w:spacing w:line="276" w:lineRule="auto"/>
        <w:ind w:left="0"/>
        <w:rPr>
          <w:rFonts w:ascii="Arial Narrow" w:hAnsi="Arial Narrow"/>
        </w:rPr>
      </w:pPr>
      <w:r w:rsidRPr="005A1AA1">
        <w:rPr>
          <w:rFonts w:ascii="Arial Narrow" w:hAnsi="Arial Narrow"/>
        </w:rPr>
        <w:tab/>
        <w:t>L’ouverture des bornes MT des transformateurs ne devra être possible qu’après la mise à la terre de la cellule de protection transfo correspondante.</w:t>
      </w:r>
    </w:p>
    <w:p w14:paraId="26501761" w14:textId="77777777" w:rsidR="008800EA" w:rsidRPr="005A1AA1" w:rsidRDefault="008800EA" w:rsidP="008800EA">
      <w:pPr>
        <w:pStyle w:val="Retraitcorpsdetexte"/>
        <w:spacing w:line="276" w:lineRule="auto"/>
        <w:ind w:left="0"/>
        <w:rPr>
          <w:rFonts w:ascii="Arial Narrow" w:hAnsi="Arial Narrow"/>
        </w:rPr>
      </w:pPr>
      <w:r w:rsidRPr="005A1AA1">
        <w:rPr>
          <w:rFonts w:ascii="Arial Narrow" w:hAnsi="Arial Narrow"/>
        </w:rPr>
        <w:tab/>
        <w:t>Il sera prévu un verrouillage sur le capot Basse Tension.</w:t>
      </w:r>
    </w:p>
    <w:p w14:paraId="699DA294" w14:textId="77777777" w:rsidR="008800EA" w:rsidRPr="005A1AA1" w:rsidRDefault="008800EA" w:rsidP="008800EA">
      <w:pPr>
        <w:pStyle w:val="Retraitcorpsdetexte"/>
        <w:spacing w:line="276" w:lineRule="auto"/>
        <w:ind w:left="0"/>
        <w:rPr>
          <w:rFonts w:ascii="Arial Narrow" w:hAnsi="Arial Narrow"/>
        </w:rPr>
      </w:pPr>
    </w:p>
    <w:p w14:paraId="5F72E666" w14:textId="77777777" w:rsidR="008800EA" w:rsidRPr="005A1AA1" w:rsidRDefault="008800EA" w:rsidP="008800EA">
      <w:pPr>
        <w:pStyle w:val="Retraitcorpsdetexte"/>
        <w:spacing w:line="276" w:lineRule="auto"/>
        <w:ind w:left="0"/>
        <w:rPr>
          <w:rFonts w:ascii="Arial Narrow" w:hAnsi="Arial Narrow"/>
          <w:u w:val="single"/>
        </w:rPr>
      </w:pPr>
      <w:r w:rsidRPr="005A1AA1">
        <w:rPr>
          <w:rFonts w:ascii="Arial Narrow" w:hAnsi="Arial Narrow"/>
        </w:rPr>
        <w:tab/>
      </w:r>
      <w:r w:rsidRPr="005A1AA1">
        <w:rPr>
          <w:rFonts w:ascii="Arial Narrow" w:hAnsi="Arial Narrow"/>
          <w:u w:val="single"/>
        </w:rPr>
        <w:t>Affichages des prescriptions</w:t>
      </w:r>
    </w:p>
    <w:p w14:paraId="55FDC0B4" w14:textId="77777777" w:rsidR="008800EA" w:rsidRPr="005A1AA1" w:rsidRDefault="008800EA" w:rsidP="008800EA">
      <w:pPr>
        <w:pStyle w:val="Retraitcorpsdetexte"/>
        <w:spacing w:line="276" w:lineRule="auto"/>
        <w:ind w:left="0"/>
        <w:rPr>
          <w:rFonts w:ascii="Arial Narrow" w:hAnsi="Arial Narrow"/>
        </w:rPr>
      </w:pPr>
      <w:r w:rsidRPr="005A1AA1">
        <w:rPr>
          <w:rFonts w:ascii="Arial Narrow" w:hAnsi="Arial Narrow"/>
        </w:rPr>
        <w:tab/>
        <w:t>Le poste de transformation sera muni des affiches prescrites par les normes UTE.</w:t>
      </w:r>
    </w:p>
    <w:p w14:paraId="02D69794" w14:textId="77777777" w:rsidR="008800EA" w:rsidRPr="005A1AA1" w:rsidRDefault="008800EA" w:rsidP="008800EA">
      <w:pPr>
        <w:pStyle w:val="Retraitcorpsdetexte"/>
        <w:spacing w:line="276" w:lineRule="auto"/>
        <w:ind w:left="0"/>
        <w:rPr>
          <w:rFonts w:ascii="Arial Narrow" w:hAnsi="Arial Narrow"/>
        </w:rPr>
      </w:pPr>
    </w:p>
    <w:p w14:paraId="7D81C89A" w14:textId="77777777" w:rsidR="008800EA" w:rsidRPr="005A1AA1" w:rsidRDefault="008800EA" w:rsidP="008800EA">
      <w:pPr>
        <w:pStyle w:val="Retraitcorpsdetexte"/>
        <w:spacing w:line="276" w:lineRule="auto"/>
        <w:ind w:left="0"/>
        <w:rPr>
          <w:rFonts w:ascii="Arial Narrow" w:hAnsi="Arial Narrow"/>
        </w:rPr>
      </w:pPr>
      <w:r w:rsidRPr="005A1AA1">
        <w:rPr>
          <w:rFonts w:ascii="Arial Narrow" w:hAnsi="Arial Narrow"/>
        </w:rPr>
        <w:tab/>
      </w:r>
      <w:r w:rsidRPr="005A1AA1">
        <w:rPr>
          <w:rFonts w:ascii="Arial Narrow" w:hAnsi="Arial Narrow"/>
          <w:u w:val="single"/>
        </w:rPr>
        <w:t>Accessoires </w:t>
      </w:r>
      <w:r w:rsidRPr="005A1AA1">
        <w:rPr>
          <w:rFonts w:ascii="Arial Narrow" w:hAnsi="Arial Narrow"/>
        </w:rPr>
        <w:t>:</w:t>
      </w:r>
    </w:p>
    <w:p w14:paraId="76F9B2DB" w14:textId="77777777" w:rsidR="008800EA" w:rsidRPr="005A1AA1" w:rsidRDefault="008800EA" w:rsidP="008800EA">
      <w:pPr>
        <w:pStyle w:val="Retraitcorpsdetexte"/>
        <w:spacing w:line="276" w:lineRule="auto"/>
        <w:ind w:left="0"/>
        <w:rPr>
          <w:rFonts w:ascii="Arial Narrow" w:hAnsi="Arial Narrow"/>
        </w:rPr>
      </w:pPr>
      <w:r w:rsidRPr="005A1AA1">
        <w:rPr>
          <w:rFonts w:ascii="Arial Narrow" w:hAnsi="Arial Narrow"/>
        </w:rPr>
        <w:tab/>
        <w:t>Dans le poste transformateur, il sera prévu :</w:t>
      </w:r>
    </w:p>
    <w:p w14:paraId="644F7684" w14:textId="77777777" w:rsidR="008800EA" w:rsidRPr="005A1AA1" w:rsidRDefault="008800EA" w:rsidP="009F776D">
      <w:pPr>
        <w:numPr>
          <w:ilvl w:val="0"/>
          <w:numId w:val="29"/>
        </w:numPr>
        <w:tabs>
          <w:tab w:val="clear" w:pos="1065"/>
          <w:tab w:val="num" w:pos="1134"/>
        </w:tabs>
        <w:spacing w:after="0" w:line="276" w:lineRule="auto"/>
        <w:ind w:left="1134"/>
        <w:rPr>
          <w:rFonts w:ascii="Arial Narrow" w:hAnsi="Arial Narrow"/>
        </w:rPr>
      </w:pPr>
      <w:r w:rsidRPr="005A1AA1">
        <w:rPr>
          <w:rFonts w:ascii="Arial Narrow" w:hAnsi="Arial Narrow"/>
        </w:rPr>
        <w:t>1 tabouret isolant tension 36 KV</w:t>
      </w:r>
    </w:p>
    <w:p w14:paraId="578282A3" w14:textId="77777777" w:rsidR="008800EA" w:rsidRPr="005A1AA1" w:rsidRDefault="008800EA" w:rsidP="009F776D">
      <w:pPr>
        <w:numPr>
          <w:ilvl w:val="0"/>
          <w:numId w:val="29"/>
        </w:numPr>
        <w:tabs>
          <w:tab w:val="clear" w:pos="1065"/>
          <w:tab w:val="num" w:pos="1134"/>
        </w:tabs>
        <w:spacing w:after="0" w:line="276" w:lineRule="auto"/>
        <w:ind w:left="1134"/>
        <w:rPr>
          <w:rFonts w:ascii="Arial Narrow" w:hAnsi="Arial Narrow"/>
        </w:rPr>
      </w:pPr>
      <w:r w:rsidRPr="005A1AA1">
        <w:rPr>
          <w:rFonts w:ascii="Arial Narrow" w:hAnsi="Arial Narrow"/>
        </w:rPr>
        <w:t>1 boîte à gant + les gants</w:t>
      </w:r>
    </w:p>
    <w:p w14:paraId="44DA9B81" w14:textId="77777777" w:rsidR="008800EA" w:rsidRPr="005A1AA1" w:rsidRDefault="008800EA" w:rsidP="009F776D">
      <w:pPr>
        <w:numPr>
          <w:ilvl w:val="0"/>
          <w:numId w:val="29"/>
        </w:numPr>
        <w:tabs>
          <w:tab w:val="clear" w:pos="1065"/>
          <w:tab w:val="num" w:pos="1134"/>
        </w:tabs>
        <w:spacing w:after="0" w:line="276" w:lineRule="auto"/>
        <w:ind w:left="1134"/>
        <w:rPr>
          <w:rFonts w:ascii="Arial Narrow" w:hAnsi="Arial Narrow"/>
        </w:rPr>
      </w:pPr>
      <w:r w:rsidRPr="005A1AA1">
        <w:rPr>
          <w:rFonts w:ascii="Arial Narrow" w:hAnsi="Arial Narrow"/>
        </w:rPr>
        <w:t>1 perche d’isolement</w:t>
      </w:r>
    </w:p>
    <w:p w14:paraId="118C7A1C" w14:textId="77777777" w:rsidR="008800EA" w:rsidRPr="005A1AA1" w:rsidRDefault="008800EA" w:rsidP="009F776D">
      <w:pPr>
        <w:numPr>
          <w:ilvl w:val="0"/>
          <w:numId w:val="29"/>
        </w:numPr>
        <w:tabs>
          <w:tab w:val="clear" w:pos="1065"/>
          <w:tab w:val="num" w:pos="1134"/>
        </w:tabs>
        <w:spacing w:after="0" w:line="276" w:lineRule="auto"/>
        <w:ind w:left="1134"/>
        <w:rPr>
          <w:rFonts w:ascii="Arial Narrow" w:hAnsi="Arial Narrow"/>
        </w:rPr>
      </w:pPr>
      <w:r w:rsidRPr="005A1AA1">
        <w:rPr>
          <w:rFonts w:ascii="Arial Narrow" w:hAnsi="Arial Narrow"/>
        </w:rPr>
        <w:t>1 détecteur MT + dynamo d’essai</w:t>
      </w:r>
    </w:p>
    <w:p w14:paraId="55353A45" w14:textId="77777777" w:rsidR="008800EA" w:rsidRPr="005A1AA1" w:rsidRDefault="008800EA" w:rsidP="009F776D">
      <w:pPr>
        <w:numPr>
          <w:ilvl w:val="0"/>
          <w:numId w:val="29"/>
        </w:numPr>
        <w:tabs>
          <w:tab w:val="clear" w:pos="1065"/>
          <w:tab w:val="num" w:pos="1134"/>
        </w:tabs>
        <w:spacing w:after="0" w:line="276" w:lineRule="auto"/>
        <w:ind w:left="1134"/>
        <w:rPr>
          <w:rFonts w:ascii="Arial Narrow" w:hAnsi="Arial Narrow"/>
        </w:rPr>
      </w:pPr>
      <w:r w:rsidRPr="005A1AA1">
        <w:rPr>
          <w:rFonts w:ascii="Arial Narrow" w:hAnsi="Arial Narrow"/>
        </w:rPr>
        <w:t>1 coffret de fusible de rechange avec 3 fusibles de calibre approprié</w:t>
      </w:r>
    </w:p>
    <w:p w14:paraId="76094872" w14:textId="77777777" w:rsidR="008800EA" w:rsidRPr="005A1AA1" w:rsidRDefault="008800EA" w:rsidP="009F776D">
      <w:pPr>
        <w:numPr>
          <w:ilvl w:val="0"/>
          <w:numId w:val="29"/>
        </w:numPr>
        <w:tabs>
          <w:tab w:val="clear" w:pos="1065"/>
          <w:tab w:val="num" w:pos="1134"/>
        </w:tabs>
        <w:spacing w:after="0" w:line="276" w:lineRule="auto"/>
        <w:ind w:left="1134"/>
        <w:rPr>
          <w:rFonts w:ascii="Arial Narrow" w:hAnsi="Arial Narrow"/>
        </w:rPr>
      </w:pPr>
      <w:r w:rsidRPr="005A1AA1">
        <w:rPr>
          <w:rFonts w:ascii="Arial Narrow" w:hAnsi="Arial Narrow"/>
        </w:rPr>
        <w:t>Les dispositifs d’extinction et affiches de signalisation et de secours réglementaires.</w:t>
      </w:r>
    </w:p>
    <w:p w14:paraId="5D2D4662" w14:textId="77777777" w:rsidR="008800EA" w:rsidRPr="005A1AA1" w:rsidRDefault="008800EA" w:rsidP="009F776D">
      <w:pPr>
        <w:numPr>
          <w:ilvl w:val="0"/>
          <w:numId w:val="29"/>
        </w:numPr>
        <w:tabs>
          <w:tab w:val="clear" w:pos="1065"/>
          <w:tab w:val="num" w:pos="1134"/>
        </w:tabs>
        <w:spacing w:after="0" w:line="276" w:lineRule="auto"/>
        <w:ind w:left="1134"/>
        <w:rPr>
          <w:rFonts w:ascii="Arial Narrow" w:hAnsi="Arial Narrow"/>
        </w:rPr>
      </w:pPr>
      <w:r w:rsidRPr="005A1AA1">
        <w:rPr>
          <w:rFonts w:ascii="Arial Narrow" w:hAnsi="Arial Narrow"/>
        </w:rPr>
        <w:t>Un éclairage normal du poste par des luminaires étanches.</w:t>
      </w:r>
    </w:p>
    <w:p w14:paraId="2CF1F8F1" w14:textId="77777777" w:rsidR="008800EA" w:rsidRPr="005A1AA1" w:rsidRDefault="008800EA" w:rsidP="009F776D">
      <w:pPr>
        <w:numPr>
          <w:ilvl w:val="0"/>
          <w:numId w:val="29"/>
        </w:numPr>
        <w:tabs>
          <w:tab w:val="clear" w:pos="1065"/>
          <w:tab w:val="num" w:pos="1134"/>
        </w:tabs>
        <w:spacing w:after="0" w:line="276" w:lineRule="auto"/>
        <w:ind w:left="1134"/>
        <w:rPr>
          <w:rFonts w:ascii="Arial Narrow" w:hAnsi="Arial Narrow"/>
        </w:rPr>
      </w:pPr>
      <w:r w:rsidRPr="005A1AA1">
        <w:rPr>
          <w:rFonts w:ascii="Arial Narrow" w:hAnsi="Arial Narrow"/>
        </w:rPr>
        <w:t xml:space="preserve">Un éclairage de sécurité par bloc Secours 60 lumens étanches + 1 bloc portatif 2000 LUMEN. </w:t>
      </w:r>
    </w:p>
    <w:p w14:paraId="59E7F923" w14:textId="77777777" w:rsidR="008800EA" w:rsidRPr="005A1AA1" w:rsidRDefault="008800EA" w:rsidP="009F776D">
      <w:pPr>
        <w:numPr>
          <w:ilvl w:val="0"/>
          <w:numId w:val="29"/>
        </w:numPr>
        <w:tabs>
          <w:tab w:val="clear" w:pos="1065"/>
          <w:tab w:val="num" w:pos="1134"/>
        </w:tabs>
        <w:spacing w:after="0" w:line="276" w:lineRule="auto"/>
        <w:ind w:left="1134"/>
        <w:rPr>
          <w:rFonts w:ascii="Arial Narrow" w:hAnsi="Arial Narrow"/>
        </w:rPr>
      </w:pPr>
      <w:r w:rsidRPr="005A1AA1">
        <w:rPr>
          <w:rFonts w:ascii="Arial Narrow" w:hAnsi="Arial Narrow"/>
        </w:rPr>
        <w:t>Une prise de courant 2P + T 10/16 A étanche.</w:t>
      </w:r>
    </w:p>
    <w:p w14:paraId="334D8769" w14:textId="77777777" w:rsidR="008800EA" w:rsidRPr="005A1AA1" w:rsidRDefault="008800EA" w:rsidP="008800EA">
      <w:pPr>
        <w:spacing w:line="276" w:lineRule="auto"/>
        <w:rPr>
          <w:rFonts w:ascii="Arial Narrow" w:hAnsi="Arial Narrow"/>
        </w:rPr>
      </w:pPr>
    </w:p>
    <w:p w14:paraId="40509CDD" w14:textId="77777777" w:rsidR="008800EA" w:rsidRPr="005A1AA1" w:rsidRDefault="008800EA" w:rsidP="008800EA">
      <w:pPr>
        <w:pStyle w:val="Titre2"/>
        <w:spacing w:line="276" w:lineRule="auto"/>
        <w:ind w:right="-1"/>
        <w:rPr>
          <w:rFonts w:ascii="Arial Narrow" w:hAnsi="Arial Narrow"/>
          <w:bCs/>
          <w:sz w:val="24"/>
          <w:szCs w:val="24"/>
        </w:rPr>
      </w:pPr>
      <w:r w:rsidRPr="005A1AA1">
        <w:rPr>
          <w:rFonts w:ascii="Arial Narrow" w:hAnsi="Arial Narrow"/>
          <w:bCs/>
          <w:sz w:val="24"/>
          <w:szCs w:val="24"/>
        </w:rPr>
        <w:tab/>
      </w:r>
      <w:bookmarkStart w:id="165" w:name="_Toc72245856"/>
      <w:r w:rsidRPr="005A1AA1">
        <w:rPr>
          <w:rFonts w:ascii="Arial Narrow" w:hAnsi="Arial Narrow"/>
          <w:bCs/>
          <w:sz w:val="24"/>
          <w:szCs w:val="24"/>
        </w:rPr>
        <w:t>3.2.3. Comptage</w:t>
      </w:r>
      <w:bookmarkEnd w:id="165"/>
    </w:p>
    <w:p w14:paraId="6F9E9C54" w14:textId="77777777" w:rsidR="008800EA" w:rsidRPr="005A1AA1" w:rsidRDefault="008800EA" w:rsidP="008800EA">
      <w:pPr>
        <w:pStyle w:val="Retraitcorpsdetexte"/>
        <w:spacing w:line="276" w:lineRule="auto"/>
        <w:ind w:left="0"/>
        <w:rPr>
          <w:rFonts w:ascii="Arial Narrow" w:hAnsi="Arial Narrow"/>
        </w:rPr>
      </w:pPr>
    </w:p>
    <w:p w14:paraId="32E03EBF" w14:textId="77777777" w:rsidR="008800EA" w:rsidRPr="005A1AA1" w:rsidRDefault="008800EA" w:rsidP="008800EA">
      <w:pPr>
        <w:pStyle w:val="Retraitcorpsdetexte"/>
        <w:spacing w:line="276" w:lineRule="auto"/>
        <w:ind w:left="0"/>
        <w:rPr>
          <w:rFonts w:ascii="Arial Narrow" w:hAnsi="Arial Narrow"/>
        </w:rPr>
      </w:pPr>
      <w:r w:rsidRPr="005A1AA1">
        <w:rPr>
          <w:rFonts w:ascii="Arial Narrow" w:hAnsi="Arial Narrow"/>
        </w:rPr>
        <w:tab/>
        <w:t>Les TI de comptage et les tableaux de comptage seront à approvisionner auprès du concessionnaire. L’entrepr</w:t>
      </w:r>
      <w:r>
        <w:rPr>
          <w:rFonts w:ascii="Arial Narrow" w:hAnsi="Arial Narrow"/>
        </w:rPr>
        <w:t>eneur devra en assurer la pose.</w:t>
      </w:r>
    </w:p>
    <w:p w14:paraId="5FD40585" w14:textId="77777777" w:rsidR="008800EA" w:rsidRPr="005A1AA1" w:rsidRDefault="008800EA" w:rsidP="008800EA">
      <w:pPr>
        <w:pStyle w:val="Titre2"/>
        <w:spacing w:line="276" w:lineRule="auto"/>
        <w:ind w:right="-1"/>
        <w:rPr>
          <w:rFonts w:ascii="Arial Narrow" w:hAnsi="Arial Narrow"/>
          <w:bCs/>
          <w:sz w:val="24"/>
          <w:szCs w:val="24"/>
        </w:rPr>
      </w:pPr>
      <w:r w:rsidRPr="005A1AA1">
        <w:rPr>
          <w:rFonts w:ascii="Arial Narrow" w:hAnsi="Arial Narrow"/>
          <w:bCs/>
          <w:sz w:val="24"/>
          <w:szCs w:val="24"/>
        </w:rPr>
        <w:tab/>
      </w:r>
      <w:bookmarkStart w:id="166" w:name="_Toc72245857"/>
      <w:r w:rsidRPr="005A1AA1">
        <w:rPr>
          <w:rFonts w:ascii="Arial Narrow" w:hAnsi="Arial Narrow"/>
          <w:bCs/>
          <w:sz w:val="24"/>
          <w:szCs w:val="24"/>
        </w:rPr>
        <w:t>3.2.4. Serrurerie et menuiserie métallique</w:t>
      </w:r>
      <w:bookmarkEnd w:id="166"/>
    </w:p>
    <w:p w14:paraId="63E49AE0" w14:textId="77777777" w:rsidR="008800EA" w:rsidRPr="005A1AA1" w:rsidRDefault="008800EA" w:rsidP="008800EA">
      <w:pPr>
        <w:pStyle w:val="Retraitcorpsdetexte"/>
        <w:spacing w:line="276" w:lineRule="auto"/>
        <w:ind w:left="0"/>
        <w:rPr>
          <w:rFonts w:ascii="Arial Narrow" w:hAnsi="Arial Narrow"/>
        </w:rPr>
      </w:pPr>
    </w:p>
    <w:p w14:paraId="5416823A" w14:textId="77777777" w:rsidR="008800EA" w:rsidRPr="005A1AA1" w:rsidRDefault="008800EA" w:rsidP="008800EA">
      <w:pPr>
        <w:pStyle w:val="Retraitcorpsdetexte"/>
        <w:spacing w:line="276" w:lineRule="auto"/>
        <w:ind w:left="0"/>
        <w:rPr>
          <w:rFonts w:ascii="Arial Narrow" w:hAnsi="Arial Narrow"/>
        </w:rPr>
      </w:pPr>
      <w:r w:rsidRPr="005A1AA1">
        <w:rPr>
          <w:rFonts w:ascii="Arial Narrow" w:hAnsi="Arial Narrow"/>
        </w:rPr>
        <w:t>Les serrureries et la totalité des menuiseries (châssis d’aération, fermeture de caniveaux, etc.) seront à la charge du présent lot.</w:t>
      </w:r>
    </w:p>
    <w:p w14:paraId="7E8ED8C3" w14:textId="77777777" w:rsidR="008800EA" w:rsidRPr="005A1AA1" w:rsidRDefault="008800EA" w:rsidP="008800EA">
      <w:pPr>
        <w:pStyle w:val="Retraitcorpsdetexte"/>
        <w:spacing w:line="276" w:lineRule="auto"/>
        <w:ind w:left="0"/>
        <w:rPr>
          <w:rFonts w:ascii="Arial Narrow" w:hAnsi="Arial Narrow"/>
        </w:rPr>
      </w:pPr>
      <w:r w:rsidRPr="005A1AA1">
        <w:rPr>
          <w:rFonts w:ascii="Arial Narrow" w:hAnsi="Arial Narrow"/>
        </w:rPr>
        <w:t>La porte du local devra pouvoir s’ouvr</w:t>
      </w:r>
      <w:r>
        <w:rPr>
          <w:rFonts w:ascii="Arial Narrow" w:hAnsi="Arial Narrow"/>
        </w:rPr>
        <w:t>ir depuis l’intérieur sans clé.</w:t>
      </w:r>
    </w:p>
    <w:p w14:paraId="491EAE0B" w14:textId="77777777" w:rsidR="008800EA" w:rsidRPr="005A1AA1" w:rsidRDefault="008800EA" w:rsidP="008800EA">
      <w:pPr>
        <w:pStyle w:val="Titre2"/>
        <w:spacing w:line="276" w:lineRule="auto"/>
        <w:ind w:right="-1"/>
        <w:rPr>
          <w:rFonts w:ascii="Arial Narrow" w:hAnsi="Arial Narrow"/>
          <w:bCs/>
          <w:sz w:val="24"/>
          <w:szCs w:val="24"/>
        </w:rPr>
      </w:pPr>
      <w:r w:rsidRPr="005A1AA1">
        <w:rPr>
          <w:rFonts w:ascii="Arial Narrow" w:hAnsi="Arial Narrow"/>
          <w:bCs/>
          <w:sz w:val="24"/>
          <w:szCs w:val="24"/>
        </w:rPr>
        <w:lastRenderedPageBreak/>
        <w:tab/>
      </w:r>
      <w:bookmarkStart w:id="167" w:name="_Toc72245858"/>
      <w:r w:rsidRPr="005A1AA1">
        <w:rPr>
          <w:rFonts w:ascii="Arial Narrow" w:hAnsi="Arial Narrow"/>
          <w:bCs/>
          <w:sz w:val="24"/>
          <w:szCs w:val="24"/>
        </w:rPr>
        <w:t>3.2.5. Disjoncteur Général Basse Tension</w:t>
      </w:r>
      <w:bookmarkEnd w:id="167"/>
    </w:p>
    <w:p w14:paraId="3907C9EB" w14:textId="77777777" w:rsidR="008800EA" w:rsidRPr="005A1AA1" w:rsidRDefault="008800EA" w:rsidP="008800EA">
      <w:pPr>
        <w:pStyle w:val="Retraitcorpsdetexte"/>
        <w:spacing w:line="276" w:lineRule="auto"/>
        <w:ind w:left="0"/>
        <w:rPr>
          <w:rFonts w:ascii="Arial Narrow" w:hAnsi="Arial Narrow"/>
        </w:rPr>
      </w:pPr>
      <w:r w:rsidRPr="005A1AA1">
        <w:rPr>
          <w:rFonts w:ascii="Arial Narrow" w:hAnsi="Arial Narrow"/>
        </w:rPr>
        <w:t>A la sortie du transformateur, le disjoncteur général BT de protection de tête devra être débrochable et cadenassable et sera posé sur châssis.</w:t>
      </w:r>
    </w:p>
    <w:p w14:paraId="7ADA01C0" w14:textId="77777777" w:rsidR="008800EA" w:rsidRPr="005A1AA1" w:rsidRDefault="008800EA" w:rsidP="008800EA">
      <w:pPr>
        <w:pStyle w:val="Retraitcorpsdetexte"/>
        <w:spacing w:line="276" w:lineRule="auto"/>
        <w:ind w:left="0"/>
        <w:rPr>
          <w:rFonts w:ascii="Arial Narrow" w:hAnsi="Arial Narrow"/>
        </w:rPr>
      </w:pPr>
      <w:r w:rsidRPr="005A1AA1">
        <w:rPr>
          <w:rFonts w:ascii="Arial Narrow" w:hAnsi="Arial Narrow"/>
        </w:rPr>
        <w:t xml:space="preserve">Il sera du type NSX630F, </w:t>
      </w:r>
      <w:proofErr w:type="spellStart"/>
      <w:r w:rsidRPr="005A1AA1">
        <w:rPr>
          <w:rFonts w:ascii="Arial Narrow" w:hAnsi="Arial Narrow"/>
        </w:rPr>
        <w:t>Micrologic</w:t>
      </w:r>
      <w:proofErr w:type="spellEnd"/>
      <w:r w:rsidRPr="005A1AA1">
        <w:rPr>
          <w:rFonts w:ascii="Arial Narrow" w:hAnsi="Arial Narrow"/>
        </w:rPr>
        <w:t xml:space="preserve"> 2.0, de S</w:t>
      </w:r>
      <w:r>
        <w:rPr>
          <w:rFonts w:ascii="Arial Narrow" w:hAnsi="Arial Narrow"/>
        </w:rPr>
        <w:t>CHNEIDER ELECTRIC ou similaire.</w:t>
      </w:r>
    </w:p>
    <w:p w14:paraId="18822A99" w14:textId="77777777" w:rsidR="008800EA" w:rsidRPr="005A1AA1" w:rsidRDefault="008800EA" w:rsidP="008800EA">
      <w:pPr>
        <w:pStyle w:val="Titre2"/>
        <w:spacing w:line="276" w:lineRule="auto"/>
        <w:ind w:right="-1"/>
        <w:rPr>
          <w:rFonts w:ascii="Arial Narrow" w:hAnsi="Arial Narrow"/>
          <w:bCs/>
          <w:sz w:val="24"/>
          <w:szCs w:val="24"/>
        </w:rPr>
      </w:pPr>
      <w:r w:rsidRPr="005A1AA1">
        <w:rPr>
          <w:rFonts w:ascii="Arial Narrow" w:hAnsi="Arial Narrow"/>
          <w:bCs/>
          <w:sz w:val="24"/>
          <w:szCs w:val="24"/>
        </w:rPr>
        <w:tab/>
      </w:r>
      <w:bookmarkStart w:id="168" w:name="_Toc72245859"/>
      <w:r w:rsidRPr="005A1AA1">
        <w:rPr>
          <w:rFonts w:ascii="Arial Narrow" w:hAnsi="Arial Narrow"/>
          <w:bCs/>
          <w:sz w:val="24"/>
          <w:szCs w:val="24"/>
        </w:rPr>
        <w:t>3.2.6. Distribution principale</w:t>
      </w:r>
      <w:bookmarkEnd w:id="168"/>
    </w:p>
    <w:p w14:paraId="54A8EF32" w14:textId="77777777" w:rsidR="008800EA" w:rsidRPr="005A1AA1" w:rsidRDefault="008800EA" w:rsidP="008800EA">
      <w:pPr>
        <w:pStyle w:val="Retraitcorpsdetexte"/>
        <w:spacing w:line="276" w:lineRule="auto"/>
        <w:ind w:left="0"/>
        <w:rPr>
          <w:rFonts w:ascii="Arial Narrow" w:hAnsi="Arial Narrow"/>
        </w:rPr>
      </w:pPr>
    </w:p>
    <w:p w14:paraId="6FED332B" w14:textId="77777777" w:rsidR="008800EA" w:rsidRPr="003C04A9" w:rsidRDefault="008800EA" w:rsidP="008800EA">
      <w:pPr>
        <w:pStyle w:val="Retraitcorpsdetexte"/>
        <w:spacing w:line="276" w:lineRule="auto"/>
        <w:ind w:left="0"/>
        <w:rPr>
          <w:rFonts w:ascii="Arial Narrow" w:hAnsi="Arial Narrow"/>
        </w:rPr>
      </w:pPr>
      <w:r w:rsidRPr="005A1AA1">
        <w:rPr>
          <w:rFonts w:ascii="Arial Narrow" w:hAnsi="Arial Narrow"/>
        </w:rPr>
        <w:t>La distribution vers les différents coffrets et armoires électriques sera réalisée par des câbles type U1000 R2V, de sections appropriées, suivant les schémas joints au présent dossier. Les câbles seront posés sur chemins de câbles en empruntan</w:t>
      </w:r>
      <w:bookmarkStart w:id="169" w:name="_Toc72245860"/>
      <w:r>
        <w:rPr>
          <w:rFonts w:ascii="Arial Narrow" w:hAnsi="Arial Narrow"/>
        </w:rPr>
        <w:t>t les gaines techniques.</w:t>
      </w:r>
    </w:p>
    <w:p w14:paraId="79D0E8EF" w14:textId="77777777" w:rsidR="008800EA" w:rsidRPr="005A1AA1" w:rsidRDefault="008800EA" w:rsidP="008800EA">
      <w:pPr>
        <w:pStyle w:val="Titre2"/>
        <w:spacing w:line="276" w:lineRule="auto"/>
        <w:ind w:right="-1"/>
        <w:rPr>
          <w:rFonts w:ascii="Arial Narrow" w:hAnsi="Arial Narrow"/>
          <w:bCs/>
          <w:sz w:val="24"/>
          <w:szCs w:val="24"/>
        </w:rPr>
      </w:pPr>
      <w:r w:rsidRPr="005A1AA1">
        <w:rPr>
          <w:rFonts w:ascii="Arial Narrow" w:hAnsi="Arial Narrow"/>
          <w:bCs/>
          <w:sz w:val="24"/>
          <w:szCs w:val="24"/>
        </w:rPr>
        <w:t>3.2.7. Groupe électrogène</w:t>
      </w:r>
      <w:bookmarkEnd w:id="169"/>
    </w:p>
    <w:p w14:paraId="5E8523D1" w14:textId="77777777" w:rsidR="008800EA" w:rsidRPr="005A1AA1" w:rsidRDefault="008800EA" w:rsidP="008800EA">
      <w:pPr>
        <w:pStyle w:val="Retraitcorpsdetexte"/>
        <w:spacing w:line="276" w:lineRule="auto"/>
        <w:ind w:left="0"/>
        <w:rPr>
          <w:rFonts w:ascii="Arial Narrow" w:hAnsi="Arial Narrow"/>
        </w:rPr>
      </w:pPr>
      <w:r w:rsidRPr="005A1AA1">
        <w:rPr>
          <w:rFonts w:ascii="Arial Narrow" w:hAnsi="Arial Narrow"/>
        </w:rPr>
        <w:t>Le groupe électrogène, qui sera posé dans le local groupe situé à côté du bâtiment, fonctionnera automatiquement en secours de l’ensemble de l’installation sur absence du secteur.</w:t>
      </w:r>
    </w:p>
    <w:p w14:paraId="34BBE0AB" w14:textId="77777777" w:rsidR="008800EA" w:rsidRPr="005A1AA1" w:rsidRDefault="008800EA" w:rsidP="008800EA">
      <w:pPr>
        <w:pStyle w:val="Retraitcorpsdetexte"/>
        <w:spacing w:line="276" w:lineRule="auto"/>
        <w:ind w:left="0"/>
        <w:rPr>
          <w:rFonts w:ascii="Arial Narrow" w:hAnsi="Arial Narrow"/>
        </w:rPr>
      </w:pPr>
      <w:r w:rsidRPr="005A1AA1">
        <w:rPr>
          <w:rFonts w:ascii="Arial Narrow" w:hAnsi="Arial Narrow"/>
        </w:rPr>
        <w:t>Le titulaire du présent lot devra le groupe, leur inverseur ainsi que l’ensemble du système d’alimentation automatique en carburant.</w:t>
      </w:r>
    </w:p>
    <w:p w14:paraId="26A6CE7F" w14:textId="77777777" w:rsidR="008800EA" w:rsidRPr="005A1AA1" w:rsidRDefault="008800EA" w:rsidP="008800EA">
      <w:pPr>
        <w:pStyle w:val="Retraitcorpsdetexte"/>
        <w:spacing w:line="276" w:lineRule="auto"/>
        <w:ind w:left="0"/>
        <w:rPr>
          <w:rFonts w:ascii="Arial Narrow" w:hAnsi="Arial Narrow"/>
        </w:rPr>
      </w:pPr>
      <w:r w:rsidRPr="005A1AA1">
        <w:rPr>
          <w:rFonts w:ascii="Arial Narrow" w:hAnsi="Arial Narrow"/>
        </w:rPr>
        <w:t>Un réservoir de carburant pour le groupe sera positionné près de ce dernier avec le système de pompage permettant d’alimenter son réservoir interne.</w:t>
      </w:r>
    </w:p>
    <w:p w14:paraId="684CB7D3" w14:textId="77777777" w:rsidR="008800EA" w:rsidRPr="005A1AA1" w:rsidRDefault="008800EA" w:rsidP="008800EA">
      <w:pPr>
        <w:pStyle w:val="Retraitcorpsdetexte"/>
        <w:spacing w:line="276" w:lineRule="auto"/>
        <w:ind w:left="0"/>
        <w:rPr>
          <w:rFonts w:ascii="Arial Narrow" w:hAnsi="Arial Narrow"/>
        </w:rPr>
      </w:pPr>
      <w:r w:rsidRPr="005A1AA1">
        <w:rPr>
          <w:rFonts w:ascii="Arial Narrow" w:hAnsi="Arial Narrow"/>
        </w:rPr>
        <w:t>Le moteur sera du type diesel à injection mécanique.</w:t>
      </w:r>
    </w:p>
    <w:p w14:paraId="623503C0" w14:textId="77777777" w:rsidR="008800EA" w:rsidRPr="005A1AA1" w:rsidRDefault="008800EA" w:rsidP="008800EA">
      <w:pPr>
        <w:pStyle w:val="Retraitcorpsdetexte"/>
        <w:spacing w:line="276" w:lineRule="auto"/>
        <w:ind w:left="0"/>
        <w:rPr>
          <w:rFonts w:ascii="Arial Narrow" w:hAnsi="Arial Narrow"/>
        </w:rPr>
      </w:pPr>
      <w:r w:rsidRPr="005A1AA1">
        <w:rPr>
          <w:rFonts w:ascii="Arial Narrow" w:hAnsi="Arial Narrow"/>
        </w:rPr>
        <w:t>Les dispositifs de sécurité suivants seront à prévoir (cette liste n’étant pas limitative) :</w:t>
      </w:r>
    </w:p>
    <w:p w14:paraId="26DDBE62" w14:textId="77777777" w:rsidR="008800EA" w:rsidRPr="005A1AA1" w:rsidRDefault="008800EA" w:rsidP="009F776D">
      <w:pPr>
        <w:pStyle w:val="Retraitcorpsdetexte"/>
        <w:numPr>
          <w:ilvl w:val="0"/>
          <w:numId w:val="8"/>
        </w:numPr>
        <w:tabs>
          <w:tab w:val="clear" w:pos="1080"/>
          <w:tab w:val="num" w:pos="1134"/>
        </w:tabs>
        <w:spacing w:line="276" w:lineRule="auto"/>
        <w:ind w:left="1134"/>
        <w:rPr>
          <w:rFonts w:ascii="Arial Narrow" w:hAnsi="Arial Narrow"/>
        </w:rPr>
      </w:pPr>
      <w:r w:rsidRPr="005A1AA1">
        <w:rPr>
          <w:rFonts w:ascii="Arial Narrow" w:hAnsi="Arial Narrow"/>
        </w:rPr>
        <w:t>limiteur de survitesse</w:t>
      </w:r>
    </w:p>
    <w:p w14:paraId="23DD8314" w14:textId="77777777" w:rsidR="008800EA" w:rsidRPr="005A1AA1" w:rsidRDefault="008800EA" w:rsidP="009F776D">
      <w:pPr>
        <w:pStyle w:val="Retraitcorpsdetexte"/>
        <w:numPr>
          <w:ilvl w:val="0"/>
          <w:numId w:val="8"/>
        </w:numPr>
        <w:tabs>
          <w:tab w:val="clear" w:pos="1080"/>
          <w:tab w:val="num" w:pos="1134"/>
        </w:tabs>
        <w:spacing w:line="276" w:lineRule="auto"/>
        <w:ind w:left="1134"/>
        <w:rPr>
          <w:rFonts w:ascii="Arial Narrow" w:hAnsi="Arial Narrow"/>
        </w:rPr>
      </w:pPr>
      <w:r w:rsidRPr="005A1AA1">
        <w:rPr>
          <w:rFonts w:ascii="Arial Narrow" w:hAnsi="Arial Narrow"/>
        </w:rPr>
        <w:t>signalisation de manque de pression d’huile, de température d’eau</w:t>
      </w:r>
    </w:p>
    <w:p w14:paraId="03FA6911" w14:textId="77777777" w:rsidR="008800EA" w:rsidRPr="005A1AA1" w:rsidRDefault="008800EA" w:rsidP="009F776D">
      <w:pPr>
        <w:pStyle w:val="Retraitcorpsdetexte"/>
        <w:numPr>
          <w:ilvl w:val="0"/>
          <w:numId w:val="8"/>
        </w:numPr>
        <w:tabs>
          <w:tab w:val="clear" w:pos="1080"/>
          <w:tab w:val="num" w:pos="1134"/>
        </w:tabs>
        <w:spacing w:line="276" w:lineRule="auto"/>
        <w:ind w:left="1134"/>
        <w:rPr>
          <w:rFonts w:ascii="Arial Narrow" w:hAnsi="Arial Narrow"/>
        </w:rPr>
      </w:pPr>
      <w:r w:rsidRPr="005A1AA1">
        <w:rPr>
          <w:rFonts w:ascii="Arial Narrow" w:hAnsi="Arial Narrow"/>
        </w:rPr>
        <w:t>signalisation de niveau de charge.</w:t>
      </w:r>
    </w:p>
    <w:p w14:paraId="389D59A3" w14:textId="77777777" w:rsidR="008800EA" w:rsidRPr="005A1AA1" w:rsidRDefault="008800EA" w:rsidP="008800EA">
      <w:pPr>
        <w:pStyle w:val="Retraitcorpsdetexte"/>
        <w:spacing w:line="276" w:lineRule="auto"/>
        <w:ind w:left="0"/>
        <w:rPr>
          <w:rFonts w:ascii="Arial Narrow" w:hAnsi="Arial Narrow"/>
        </w:rPr>
      </w:pPr>
      <w:r w:rsidRPr="005A1AA1">
        <w:rPr>
          <w:rFonts w:ascii="Arial Narrow" w:hAnsi="Arial Narrow"/>
        </w:rPr>
        <w:t>Le groupe électrogène devra comporter un réservoir d’une capacité minimale de 750 litres.</w:t>
      </w:r>
    </w:p>
    <w:p w14:paraId="07849F5B" w14:textId="77777777" w:rsidR="008800EA" w:rsidRPr="005A1AA1" w:rsidRDefault="008800EA" w:rsidP="008800EA">
      <w:pPr>
        <w:pStyle w:val="Retraitcorpsdetexte"/>
        <w:spacing w:line="276" w:lineRule="auto"/>
        <w:ind w:left="0"/>
        <w:rPr>
          <w:rFonts w:ascii="Arial Narrow" w:hAnsi="Arial Narrow"/>
        </w:rPr>
      </w:pPr>
    </w:p>
    <w:p w14:paraId="05E21112" w14:textId="77777777" w:rsidR="008800EA" w:rsidRPr="005A1AA1" w:rsidRDefault="008800EA" w:rsidP="008800EA">
      <w:pPr>
        <w:pStyle w:val="Retraitcorpsdetexte"/>
        <w:spacing w:line="276" w:lineRule="auto"/>
        <w:ind w:left="0"/>
        <w:rPr>
          <w:rFonts w:ascii="Arial Narrow" w:hAnsi="Arial Narrow"/>
          <w:u w:val="single"/>
        </w:rPr>
      </w:pPr>
      <w:r w:rsidRPr="005A1AA1">
        <w:rPr>
          <w:rFonts w:ascii="Arial Narrow" w:hAnsi="Arial Narrow"/>
          <w:u w:val="single"/>
        </w:rPr>
        <w:t>Démarrage des moteurs</w:t>
      </w:r>
    </w:p>
    <w:p w14:paraId="4CB59D0E" w14:textId="77777777" w:rsidR="008800EA" w:rsidRPr="005A1AA1" w:rsidRDefault="008800EA" w:rsidP="008800EA">
      <w:pPr>
        <w:pStyle w:val="Retraitcorpsdetexte"/>
        <w:spacing w:line="276" w:lineRule="auto"/>
        <w:ind w:left="0"/>
        <w:rPr>
          <w:rFonts w:ascii="Arial Narrow" w:hAnsi="Arial Narrow"/>
        </w:rPr>
      </w:pPr>
      <w:r w:rsidRPr="005A1AA1">
        <w:rPr>
          <w:rFonts w:ascii="Arial Narrow" w:hAnsi="Arial Narrow"/>
        </w:rPr>
        <w:t>Le moteur démarrera par batterie dans un délai minimum de 10 secondes à froid. Les batteries au plomb seront du type stationnaire, leur capacité devra permettre 4 démarrages successifs.</w:t>
      </w:r>
    </w:p>
    <w:p w14:paraId="6E5700CB" w14:textId="77777777" w:rsidR="008800EA" w:rsidRPr="005A1AA1" w:rsidRDefault="008800EA" w:rsidP="008800EA">
      <w:pPr>
        <w:pStyle w:val="Retraitcorpsdetexte"/>
        <w:spacing w:line="276" w:lineRule="auto"/>
        <w:ind w:left="0"/>
        <w:rPr>
          <w:rFonts w:ascii="Arial Narrow" w:hAnsi="Arial Narrow"/>
        </w:rPr>
      </w:pPr>
      <w:r w:rsidRPr="005A1AA1">
        <w:rPr>
          <w:rFonts w:ascii="Arial Narrow" w:hAnsi="Arial Narrow"/>
        </w:rPr>
        <w:t>Il sera prévu un chargeur de batterie branché sur le réseau de distribution.</w:t>
      </w:r>
    </w:p>
    <w:p w14:paraId="1AC65C5E" w14:textId="77777777" w:rsidR="008800EA" w:rsidRPr="005A1AA1" w:rsidRDefault="008800EA" w:rsidP="008800EA">
      <w:pPr>
        <w:pStyle w:val="Retraitcorpsdetexte"/>
        <w:spacing w:line="276" w:lineRule="auto"/>
        <w:ind w:left="0"/>
        <w:rPr>
          <w:rFonts w:ascii="Arial Narrow" w:hAnsi="Arial Narrow"/>
        </w:rPr>
      </w:pPr>
      <w:r w:rsidRPr="005A1AA1">
        <w:rPr>
          <w:rFonts w:ascii="Arial Narrow" w:hAnsi="Arial Narrow"/>
        </w:rPr>
        <w:t>Il sera prévu un dispositif d’alarme qui avertira le gestionnaire du non fonctionnement du groupe à l’issue de la 3</w:t>
      </w:r>
      <w:r w:rsidRPr="005A1AA1">
        <w:rPr>
          <w:rFonts w:ascii="Arial Narrow" w:hAnsi="Arial Narrow"/>
          <w:vertAlign w:val="superscript"/>
        </w:rPr>
        <w:t>ème</w:t>
      </w:r>
      <w:r w:rsidRPr="005A1AA1">
        <w:rPr>
          <w:rFonts w:ascii="Arial Narrow" w:hAnsi="Arial Narrow"/>
        </w:rPr>
        <w:t xml:space="preserve"> tentative de démarrage. Dans ce cas la 4</w:t>
      </w:r>
      <w:r w:rsidRPr="005A1AA1">
        <w:rPr>
          <w:rFonts w:ascii="Arial Narrow" w:hAnsi="Arial Narrow"/>
          <w:vertAlign w:val="superscript"/>
        </w:rPr>
        <w:t>ème</w:t>
      </w:r>
      <w:r w:rsidRPr="005A1AA1">
        <w:rPr>
          <w:rFonts w:ascii="Arial Narrow" w:hAnsi="Arial Narrow"/>
        </w:rPr>
        <w:t xml:space="preserve"> tentative s’effectuera manuellement.</w:t>
      </w:r>
    </w:p>
    <w:p w14:paraId="46D235EC" w14:textId="77777777" w:rsidR="008800EA" w:rsidRPr="005A1AA1" w:rsidRDefault="008800EA" w:rsidP="008800EA">
      <w:pPr>
        <w:spacing w:line="276" w:lineRule="auto"/>
        <w:rPr>
          <w:rFonts w:ascii="Arial Narrow" w:hAnsi="Arial Narrow"/>
        </w:rPr>
      </w:pPr>
      <w:r w:rsidRPr="005A1AA1">
        <w:rPr>
          <w:rFonts w:ascii="Arial Narrow" w:hAnsi="Arial Narrow"/>
        </w:rPr>
        <w:t>Le refroidissement du groupe se fera par radiateur auto ventilé.</w:t>
      </w:r>
    </w:p>
    <w:p w14:paraId="096B8C48" w14:textId="77777777" w:rsidR="008800EA" w:rsidRPr="005A1AA1" w:rsidRDefault="008800EA" w:rsidP="008800EA">
      <w:pPr>
        <w:spacing w:line="276" w:lineRule="auto"/>
        <w:rPr>
          <w:rFonts w:ascii="Arial Narrow" w:hAnsi="Arial Narrow"/>
        </w:rPr>
      </w:pPr>
      <w:r w:rsidRPr="005A1AA1">
        <w:rPr>
          <w:rFonts w:ascii="Arial Narrow" w:hAnsi="Arial Narrow"/>
        </w:rPr>
        <w:t>Il est précisé que les groupes électrogènes seront du type capoté insonorisé.</w:t>
      </w:r>
    </w:p>
    <w:p w14:paraId="7DF16F0F" w14:textId="77777777" w:rsidR="008800EA" w:rsidRPr="005A1AA1" w:rsidRDefault="008800EA" w:rsidP="008800EA">
      <w:pPr>
        <w:spacing w:line="276" w:lineRule="auto"/>
        <w:rPr>
          <w:rFonts w:ascii="Arial Narrow" w:hAnsi="Arial Narrow"/>
        </w:rPr>
      </w:pPr>
      <w:r w:rsidRPr="005A1AA1">
        <w:rPr>
          <w:rFonts w:ascii="Arial Narrow" w:hAnsi="Arial Narrow"/>
        </w:rPr>
        <w:t xml:space="preserve">Le groupe sera posé sur un socle en béton armé supporté par des plots </w:t>
      </w:r>
      <w:proofErr w:type="spellStart"/>
      <w:r w:rsidRPr="005A1AA1">
        <w:rPr>
          <w:rFonts w:ascii="Arial Narrow" w:hAnsi="Arial Narrow"/>
        </w:rPr>
        <w:t>antivibratiles</w:t>
      </w:r>
      <w:proofErr w:type="spellEnd"/>
      <w:r w:rsidRPr="005A1AA1">
        <w:rPr>
          <w:rFonts w:ascii="Arial Narrow" w:hAnsi="Arial Narrow"/>
        </w:rPr>
        <w:t>.</w:t>
      </w:r>
    </w:p>
    <w:p w14:paraId="323E888A" w14:textId="77777777" w:rsidR="008800EA" w:rsidRPr="005A1AA1" w:rsidRDefault="008800EA" w:rsidP="008800EA">
      <w:pPr>
        <w:pStyle w:val="Retraitcorpsdetexte"/>
        <w:spacing w:line="276" w:lineRule="auto"/>
        <w:ind w:left="0"/>
        <w:rPr>
          <w:rFonts w:ascii="Arial Narrow" w:hAnsi="Arial Narrow"/>
          <w:u w:val="single"/>
        </w:rPr>
      </w:pPr>
    </w:p>
    <w:p w14:paraId="2408D3CD" w14:textId="77777777" w:rsidR="008800EA" w:rsidRPr="005A1AA1" w:rsidRDefault="008800EA" w:rsidP="008800EA">
      <w:pPr>
        <w:pStyle w:val="Retraitcorpsdetexte"/>
        <w:spacing w:line="276" w:lineRule="auto"/>
        <w:ind w:left="0"/>
        <w:rPr>
          <w:rFonts w:ascii="Arial Narrow" w:hAnsi="Arial Narrow"/>
          <w:u w:val="single"/>
        </w:rPr>
      </w:pPr>
      <w:r w:rsidRPr="005A1AA1">
        <w:rPr>
          <w:rFonts w:ascii="Arial Narrow" w:hAnsi="Arial Narrow"/>
        </w:rPr>
        <w:tab/>
      </w:r>
      <w:r w:rsidRPr="005A1AA1">
        <w:rPr>
          <w:rFonts w:ascii="Arial Narrow" w:hAnsi="Arial Narrow"/>
          <w:u w:val="single"/>
        </w:rPr>
        <w:t>Consommation et alimentation en combustible</w:t>
      </w:r>
    </w:p>
    <w:p w14:paraId="01B225C2" w14:textId="77777777" w:rsidR="008800EA" w:rsidRPr="005A1AA1" w:rsidRDefault="008800EA" w:rsidP="008800EA">
      <w:pPr>
        <w:pStyle w:val="Corpsdetexte"/>
        <w:spacing w:line="276" w:lineRule="auto"/>
        <w:rPr>
          <w:rFonts w:ascii="Arial Narrow" w:hAnsi="Arial Narrow"/>
        </w:rPr>
      </w:pPr>
      <w:r w:rsidRPr="005A1AA1">
        <w:rPr>
          <w:rFonts w:ascii="Arial Narrow" w:hAnsi="Arial Narrow"/>
        </w:rPr>
        <w:t>La consommation du combustible sera inférieure ou égale à 98,6 l/h en mode secours à pleine charge (tolérance 5%). Un réservoir journalier d’une capacité de 1500 litres sera installé à proximité du Groupe Electrogène.</w:t>
      </w:r>
    </w:p>
    <w:p w14:paraId="2A5F457D" w14:textId="77777777" w:rsidR="008800EA" w:rsidRPr="005A1AA1" w:rsidRDefault="008800EA" w:rsidP="008800EA">
      <w:pPr>
        <w:spacing w:line="276" w:lineRule="auto"/>
        <w:rPr>
          <w:rFonts w:ascii="Arial Narrow" w:hAnsi="Arial Narrow"/>
        </w:rPr>
      </w:pPr>
      <w:r w:rsidRPr="005A1AA1">
        <w:rPr>
          <w:rFonts w:ascii="Arial Narrow" w:hAnsi="Arial Narrow"/>
        </w:rPr>
        <w:lastRenderedPageBreak/>
        <w:t>Il est à noter que le groupe électrogène devra lui-même comporter un réservoir d’une capacité minimale de 950 litres, muni d’un indicateur de niveau et d’un bac de rétention ; il alimentera le Groupe Electrogène par gravité. Une pompe électrique permettra le fonctionnement en automatique et une pompe à main en manuel.</w:t>
      </w:r>
    </w:p>
    <w:p w14:paraId="23F9A73A" w14:textId="77777777" w:rsidR="008800EA" w:rsidRPr="005A1AA1" w:rsidRDefault="008800EA" w:rsidP="008800EA">
      <w:pPr>
        <w:spacing w:line="276" w:lineRule="auto"/>
        <w:rPr>
          <w:rFonts w:ascii="Arial Narrow" w:hAnsi="Arial Narrow"/>
        </w:rPr>
      </w:pPr>
      <w:r w:rsidRPr="005A1AA1">
        <w:rPr>
          <w:rFonts w:ascii="Arial Narrow" w:hAnsi="Arial Narrow"/>
        </w:rPr>
        <w:t>L’installation complète devra satisfaire à la réglementation en vigueur.</w:t>
      </w:r>
    </w:p>
    <w:p w14:paraId="3B912C3F" w14:textId="77777777" w:rsidR="008800EA" w:rsidRPr="005A1AA1" w:rsidRDefault="008800EA" w:rsidP="008800EA">
      <w:pPr>
        <w:spacing w:line="276" w:lineRule="auto"/>
        <w:rPr>
          <w:rFonts w:ascii="Arial Narrow" w:hAnsi="Arial Narrow"/>
        </w:rPr>
      </w:pPr>
      <w:r w:rsidRPr="005A1AA1">
        <w:rPr>
          <w:rFonts w:ascii="Arial Narrow" w:hAnsi="Arial Narrow"/>
        </w:rPr>
        <w:t>La totalité de ce matériel est à la charge de l’entreprise.</w:t>
      </w:r>
    </w:p>
    <w:p w14:paraId="4B5B2E00" w14:textId="77777777" w:rsidR="008800EA" w:rsidRPr="005A1AA1" w:rsidRDefault="008800EA" w:rsidP="008800EA">
      <w:pPr>
        <w:pStyle w:val="Retraitcorpsdetexte"/>
        <w:spacing w:line="276" w:lineRule="auto"/>
        <w:ind w:left="0"/>
        <w:rPr>
          <w:rFonts w:ascii="Arial Narrow" w:hAnsi="Arial Narrow"/>
          <w:u w:val="single"/>
        </w:rPr>
      </w:pPr>
    </w:p>
    <w:p w14:paraId="040089EC" w14:textId="77777777" w:rsidR="008800EA" w:rsidRPr="005A1AA1" w:rsidRDefault="008800EA" w:rsidP="008800EA">
      <w:pPr>
        <w:pStyle w:val="Retraitcorpsdetexte"/>
        <w:spacing w:line="276" w:lineRule="auto"/>
        <w:ind w:left="0"/>
        <w:rPr>
          <w:rFonts w:ascii="Arial Narrow" w:hAnsi="Arial Narrow"/>
          <w:u w:val="single"/>
        </w:rPr>
      </w:pPr>
      <w:r w:rsidRPr="005A1AA1">
        <w:rPr>
          <w:rFonts w:ascii="Arial Narrow" w:hAnsi="Arial Narrow"/>
        </w:rPr>
        <w:tab/>
      </w:r>
      <w:r w:rsidRPr="005A1AA1">
        <w:rPr>
          <w:rFonts w:ascii="Arial Narrow" w:hAnsi="Arial Narrow"/>
          <w:u w:val="single"/>
        </w:rPr>
        <w:t>Graissage</w:t>
      </w:r>
    </w:p>
    <w:p w14:paraId="23B7E6FF" w14:textId="77777777" w:rsidR="008800EA" w:rsidRPr="005A1AA1" w:rsidRDefault="008800EA" w:rsidP="008800EA">
      <w:pPr>
        <w:pStyle w:val="Corpsdetexte"/>
        <w:spacing w:line="276" w:lineRule="auto"/>
        <w:rPr>
          <w:rFonts w:ascii="Arial Narrow" w:hAnsi="Arial Narrow"/>
        </w:rPr>
      </w:pPr>
      <w:r w:rsidRPr="005A1AA1">
        <w:rPr>
          <w:rFonts w:ascii="Arial Narrow" w:hAnsi="Arial Narrow"/>
        </w:rPr>
        <w:t>Les moteurs devront pouvoir fonctionner avec des huiles couramment approvisionnées sur le marché local.</w:t>
      </w:r>
    </w:p>
    <w:p w14:paraId="61258A51" w14:textId="77777777" w:rsidR="008800EA" w:rsidRPr="005A1AA1" w:rsidRDefault="008800EA" w:rsidP="008800EA">
      <w:pPr>
        <w:spacing w:line="276" w:lineRule="auto"/>
        <w:rPr>
          <w:rFonts w:ascii="Arial Narrow" w:hAnsi="Arial Narrow"/>
        </w:rPr>
      </w:pPr>
      <w:r w:rsidRPr="005A1AA1">
        <w:rPr>
          <w:rFonts w:ascii="Arial Narrow" w:hAnsi="Arial Narrow"/>
        </w:rPr>
        <w:t>La consommation des huiles de graissage ne devra en aucun cas dépasser 3 gr/</w:t>
      </w:r>
      <w:proofErr w:type="spellStart"/>
      <w:r w:rsidRPr="005A1AA1">
        <w:rPr>
          <w:rFonts w:ascii="Arial Narrow" w:hAnsi="Arial Narrow"/>
        </w:rPr>
        <w:t>ch</w:t>
      </w:r>
      <w:proofErr w:type="spellEnd"/>
      <w:r w:rsidRPr="005A1AA1">
        <w:rPr>
          <w:rFonts w:ascii="Arial Narrow" w:hAnsi="Arial Narrow"/>
        </w:rPr>
        <w:t>/heure en pleine charge.</w:t>
      </w:r>
    </w:p>
    <w:p w14:paraId="783842C7" w14:textId="77777777" w:rsidR="008800EA" w:rsidRPr="005A1AA1" w:rsidRDefault="008800EA" w:rsidP="008800EA">
      <w:pPr>
        <w:pStyle w:val="Retraitcorpsdetexte"/>
        <w:spacing w:line="276" w:lineRule="auto"/>
        <w:ind w:left="0"/>
        <w:rPr>
          <w:rFonts w:ascii="Arial Narrow" w:hAnsi="Arial Narrow"/>
          <w:u w:val="single"/>
        </w:rPr>
      </w:pPr>
    </w:p>
    <w:p w14:paraId="2166C814" w14:textId="77777777" w:rsidR="008800EA" w:rsidRPr="005A1AA1" w:rsidRDefault="008800EA" w:rsidP="008800EA">
      <w:pPr>
        <w:pStyle w:val="Retraitcorpsdetexte"/>
        <w:spacing w:line="276" w:lineRule="auto"/>
        <w:ind w:left="0"/>
        <w:rPr>
          <w:rFonts w:ascii="Arial Narrow" w:hAnsi="Arial Narrow"/>
          <w:u w:val="single"/>
        </w:rPr>
      </w:pPr>
      <w:r w:rsidRPr="005A1AA1">
        <w:rPr>
          <w:rFonts w:ascii="Arial Narrow" w:hAnsi="Arial Narrow"/>
        </w:rPr>
        <w:tab/>
      </w:r>
      <w:r w:rsidRPr="005A1AA1">
        <w:rPr>
          <w:rFonts w:ascii="Arial Narrow" w:hAnsi="Arial Narrow"/>
          <w:u w:val="single"/>
        </w:rPr>
        <w:t>Préchauffage de l’eau et l’huile</w:t>
      </w:r>
    </w:p>
    <w:p w14:paraId="7F165D6F" w14:textId="77777777" w:rsidR="008800EA" w:rsidRPr="005A1AA1" w:rsidRDefault="008800EA" w:rsidP="008800EA">
      <w:pPr>
        <w:pStyle w:val="Corpsdetexte"/>
        <w:spacing w:line="276" w:lineRule="auto"/>
        <w:rPr>
          <w:rFonts w:ascii="Arial Narrow" w:hAnsi="Arial Narrow"/>
        </w:rPr>
      </w:pPr>
      <w:r w:rsidRPr="005A1AA1">
        <w:rPr>
          <w:rFonts w:ascii="Arial Narrow" w:hAnsi="Arial Narrow"/>
        </w:rPr>
        <w:t>En cas de nécessité, il sera prévu un système de préchauffage du moteur diesel, afin de diminuer le temps de prise des charges.</w:t>
      </w:r>
    </w:p>
    <w:p w14:paraId="180B780B" w14:textId="77777777" w:rsidR="008800EA" w:rsidRPr="005A1AA1" w:rsidRDefault="008800EA" w:rsidP="008800EA">
      <w:pPr>
        <w:pStyle w:val="Retraitcorpsdetexte"/>
        <w:spacing w:line="276" w:lineRule="auto"/>
        <w:ind w:left="0"/>
        <w:rPr>
          <w:rFonts w:ascii="Arial Narrow" w:hAnsi="Arial Narrow"/>
          <w:u w:val="single"/>
        </w:rPr>
      </w:pPr>
    </w:p>
    <w:p w14:paraId="0B08F645" w14:textId="77777777" w:rsidR="008800EA" w:rsidRPr="005A1AA1" w:rsidRDefault="008800EA" w:rsidP="008800EA">
      <w:pPr>
        <w:pStyle w:val="Retraitcorpsdetexte"/>
        <w:spacing w:line="276" w:lineRule="auto"/>
        <w:ind w:left="0"/>
        <w:rPr>
          <w:rFonts w:ascii="Arial Narrow" w:hAnsi="Arial Narrow"/>
          <w:u w:val="single"/>
        </w:rPr>
      </w:pPr>
      <w:r w:rsidRPr="005A1AA1">
        <w:rPr>
          <w:rFonts w:ascii="Arial Narrow" w:hAnsi="Arial Narrow"/>
        </w:rPr>
        <w:tab/>
      </w:r>
      <w:r w:rsidRPr="005A1AA1">
        <w:rPr>
          <w:rFonts w:ascii="Arial Narrow" w:hAnsi="Arial Narrow"/>
          <w:u w:val="single"/>
        </w:rPr>
        <w:t>Refroidissement</w:t>
      </w:r>
    </w:p>
    <w:p w14:paraId="71DC7859" w14:textId="77777777" w:rsidR="008800EA" w:rsidRPr="005A1AA1" w:rsidRDefault="008800EA" w:rsidP="008800EA">
      <w:pPr>
        <w:pStyle w:val="Corpsdetexte"/>
        <w:spacing w:line="276" w:lineRule="auto"/>
        <w:rPr>
          <w:rFonts w:ascii="Arial Narrow" w:hAnsi="Arial Narrow"/>
        </w:rPr>
      </w:pPr>
      <w:r w:rsidRPr="005A1AA1">
        <w:rPr>
          <w:rFonts w:ascii="Arial Narrow" w:hAnsi="Arial Narrow"/>
        </w:rPr>
        <w:t>Le refroidissement des groupes sera effectué par radiateur ventilé.</w:t>
      </w:r>
    </w:p>
    <w:p w14:paraId="3201F2E2" w14:textId="77777777" w:rsidR="008800EA" w:rsidRPr="005A1AA1" w:rsidRDefault="008800EA" w:rsidP="008800EA">
      <w:pPr>
        <w:spacing w:line="276" w:lineRule="auto"/>
        <w:rPr>
          <w:rFonts w:ascii="Arial Narrow" w:hAnsi="Arial Narrow"/>
        </w:rPr>
      </w:pPr>
      <w:r w:rsidRPr="005A1AA1">
        <w:rPr>
          <w:rFonts w:ascii="Arial Narrow" w:hAnsi="Arial Narrow"/>
        </w:rPr>
        <w:t>La tension devra être régulière.</w:t>
      </w:r>
    </w:p>
    <w:p w14:paraId="0FCF8805" w14:textId="77777777" w:rsidR="008800EA" w:rsidRPr="005A1AA1" w:rsidRDefault="008800EA" w:rsidP="008800EA">
      <w:pPr>
        <w:spacing w:line="276" w:lineRule="auto"/>
        <w:rPr>
          <w:rFonts w:ascii="Arial Narrow" w:hAnsi="Arial Narrow"/>
        </w:rPr>
      </w:pPr>
      <w:r w:rsidRPr="005A1AA1">
        <w:rPr>
          <w:rFonts w:ascii="Arial Narrow" w:hAnsi="Arial Narrow"/>
        </w:rPr>
        <w:t>L’alternateur devra être conforme aux normes UTE.</w:t>
      </w:r>
    </w:p>
    <w:p w14:paraId="27A1D8F9" w14:textId="77777777" w:rsidR="008800EA" w:rsidRPr="005A1AA1" w:rsidRDefault="008800EA" w:rsidP="008800EA">
      <w:pPr>
        <w:spacing w:line="276" w:lineRule="auto"/>
        <w:rPr>
          <w:rFonts w:ascii="Arial Narrow" w:hAnsi="Arial Narrow"/>
        </w:rPr>
      </w:pPr>
      <w:r w:rsidRPr="005A1AA1">
        <w:rPr>
          <w:rFonts w:ascii="Arial Narrow" w:hAnsi="Arial Narrow"/>
        </w:rPr>
        <w:t>Le radiateur sera disposé sur une paroi permettant un passage vers l’extérieur.</w:t>
      </w:r>
    </w:p>
    <w:p w14:paraId="070D81EE" w14:textId="77777777" w:rsidR="008800EA" w:rsidRPr="005A1AA1" w:rsidRDefault="008800EA" w:rsidP="008800EA">
      <w:pPr>
        <w:spacing w:line="276" w:lineRule="auto"/>
        <w:rPr>
          <w:rFonts w:ascii="Arial Narrow" w:hAnsi="Arial Narrow"/>
        </w:rPr>
      </w:pPr>
      <w:r w:rsidRPr="005A1AA1">
        <w:rPr>
          <w:rFonts w:ascii="Arial Narrow" w:hAnsi="Arial Narrow"/>
        </w:rPr>
        <w:t>Son ventilateur devra souffler vers l’extérieur.</w:t>
      </w:r>
    </w:p>
    <w:p w14:paraId="2C3E4727" w14:textId="77777777" w:rsidR="008800EA" w:rsidRPr="005A1AA1" w:rsidRDefault="008800EA" w:rsidP="008800EA">
      <w:pPr>
        <w:spacing w:line="276" w:lineRule="auto"/>
        <w:rPr>
          <w:rFonts w:ascii="Arial Narrow" w:hAnsi="Arial Narrow"/>
        </w:rPr>
      </w:pPr>
      <w:r w:rsidRPr="005A1AA1">
        <w:rPr>
          <w:rFonts w:ascii="Arial Narrow" w:hAnsi="Arial Narrow"/>
        </w:rPr>
        <w:t>Il sera dimensionné de manière à évacuer les calories dissipées par le moteur et l’alternateur.</w:t>
      </w:r>
    </w:p>
    <w:p w14:paraId="6C3C65C7" w14:textId="77777777" w:rsidR="008800EA" w:rsidRPr="005A1AA1" w:rsidRDefault="008800EA" w:rsidP="008800EA">
      <w:pPr>
        <w:pStyle w:val="Retraitcorpsdetexte"/>
        <w:spacing w:line="276" w:lineRule="auto"/>
        <w:ind w:left="0"/>
        <w:rPr>
          <w:rFonts w:ascii="Arial Narrow" w:hAnsi="Arial Narrow"/>
          <w:u w:val="single"/>
        </w:rPr>
      </w:pPr>
      <w:r w:rsidRPr="005A1AA1">
        <w:rPr>
          <w:rFonts w:ascii="Arial Narrow" w:hAnsi="Arial Narrow"/>
        </w:rPr>
        <w:tab/>
      </w:r>
      <w:r w:rsidRPr="005A1AA1">
        <w:rPr>
          <w:rFonts w:ascii="Arial Narrow" w:hAnsi="Arial Narrow"/>
          <w:u w:val="single"/>
        </w:rPr>
        <w:t>Régulation de vitesse</w:t>
      </w:r>
    </w:p>
    <w:p w14:paraId="64196F7D" w14:textId="77777777" w:rsidR="008800EA" w:rsidRPr="005A1AA1" w:rsidRDefault="008800EA" w:rsidP="008800EA">
      <w:pPr>
        <w:pStyle w:val="Corpsdetexte"/>
        <w:spacing w:line="276" w:lineRule="auto"/>
        <w:rPr>
          <w:rFonts w:ascii="Arial Narrow" w:hAnsi="Arial Narrow"/>
        </w:rPr>
      </w:pPr>
      <w:r w:rsidRPr="005A1AA1">
        <w:rPr>
          <w:rFonts w:ascii="Arial Narrow" w:hAnsi="Arial Narrow"/>
        </w:rPr>
        <w:t>L’écart permanent de vitesse à pleine charge et la marche à vide et inversement, ne devra pas dépasser 6% de la vitesse nominale.</w:t>
      </w:r>
    </w:p>
    <w:p w14:paraId="3ED6F357" w14:textId="77777777" w:rsidR="008800EA" w:rsidRPr="005A1AA1" w:rsidRDefault="008800EA" w:rsidP="008800EA">
      <w:pPr>
        <w:pStyle w:val="Retraitcorpsdetexte"/>
        <w:spacing w:line="276" w:lineRule="auto"/>
        <w:ind w:left="0"/>
        <w:rPr>
          <w:rFonts w:ascii="Arial Narrow" w:hAnsi="Arial Narrow"/>
          <w:u w:val="single"/>
        </w:rPr>
      </w:pPr>
    </w:p>
    <w:p w14:paraId="57421DC8" w14:textId="77777777" w:rsidR="008800EA" w:rsidRPr="005A1AA1" w:rsidRDefault="008800EA" w:rsidP="008800EA">
      <w:pPr>
        <w:pStyle w:val="Retraitcorpsdetexte"/>
        <w:spacing w:line="276" w:lineRule="auto"/>
        <w:ind w:left="0"/>
        <w:rPr>
          <w:rFonts w:ascii="Arial Narrow" w:hAnsi="Arial Narrow"/>
          <w:u w:val="single"/>
        </w:rPr>
      </w:pPr>
      <w:r w:rsidRPr="005A1AA1">
        <w:rPr>
          <w:rFonts w:ascii="Arial Narrow" w:hAnsi="Arial Narrow"/>
        </w:rPr>
        <w:tab/>
      </w:r>
      <w:r w:rsidRPr="005A1AA1">
        <w:rPr>
          <w:rFonts w:ascii="Arial Narrow" w:hAnsi="Arial Narrow"/>
          <w:u w:val="single"/>
        </w:rPr>
        <w:t>Echappement</w:t>
      </w:r>
    </w:p>
    <w:p w14:paraId="1E7D5EF2" w14:textId="77777777" w:rsidR="008800EA" w:rsidRPr="005A1AA1" w:rsidRDefault="008800EA" w:rsidP="008800EA">
      <w:pPr>
        <w:pStyle w:val="Corpsdetexte"/>
        <w:spacing w:line="276" w:lineRule="auto"/>
        <w:rPr>
          <w:rFonts w:ascii="Arial Narrow" w:hAnsi="Arial Narrow"/>
        </w:rPr>
      </w:pPr>
      <w:r w:rsidRPr="005A1AA1">
        <w:rPr>
          <w:rFonts w:ascii="Arial Narrow" w:hAnsi="Arial Narrow"/>
        </w:rPr>
        <w:t>L’échappement du moteur sera muni d’un silencieux à forte atténuation de type habitation.</w:t>
      </w:r>
    </w:p>
    <w:p w14:paraId="4AB022DC" w14:textId="77777777" w:rsidR="008800EA" w:rsidRPr="005A1AA1" w:rsidRDefault="008800EA" w:rsidP="008800EA">
      <w:pPr>
        <w:pStyle w:val="Retraitcorpsdetexte"/>
        <w:spacing w:line="276" w:lineRule="auto"/>
        <w:ind w:left="0"/>
        <w:rPr>
          <w:rFonts w:ascii="Arial Narrow" w:hAnsi="Arial Narrow"/>
          <w:u w:val="single"/>
        </w:rPr>
      </w:pPr>
    </w:p>
    <w:p w14:paraId="62362D8F" w14:textId="77777777" w:rsidR="008800EA" w:rsidRPr="005A1AA1" w:rsidRDefault="008800EA" w:rsidP="008800EA">
      <w:pPr>
        <w:pStyle w:val="Retraitcorpsdetexte"/>
        <w:spacing w:line="276" w:lineRule="auto"/>
        <w:ind w:left="0"/>
        <w:rPr>
          <w:rFonts w:ascii="Arial Narrow" w:hAnsi="Arial Narrow"/>
          <w:u w:val="single"/>
        </w:rPr>
      </w:pPr>
      <w:r w:rsidRPr="005A1AA1">
        <w:rPr>
          <w:rFonts w:ascii="Arial Narrow" w:hAnsi="Arial Narrow"/>
          <w:u w:val="single"/>
        </w:rPr>
        <w:t>Châssis – Capotage d’insonorisation</w:t>
      </w:r>
    </w:p>
    <w:p w14:paraId="537EA668" w14:textId="77777777" w:rsidR="008800EA" w:rsidRPr="005A1AA1" w:rsidRDefault="008800EA" w:rsidP="008800EA">
      <w:pPr>
        <w:pStyle w:val="Corpsdetexte"/>
        <w:spacing w:line="276" w:lineRule="auto"/>
        <w:rPr>
          <w:rFonts w:ascii="Arial Narrow" w:hAnsi="Arial Narrow"/>
        </w:rPr>
      </w:pPr>
      <w:r w:rsidRPr="005A1AA1">
        <w:rPr>
          <w:rFonts w:ascii="Arial Narrow" w:hAnsi="Arial Narrow"/>
        </w:rPr>
        <w:t>Les moteurs, alternateurs et les radiateurs ventilés reposeront sur un socle commun. Ce socle reposera sur des plots élastiques.</w:t>
      </w:r>
    </w:p>
    <w:p w14:paraId="3CC2CD5B" w14:textId="77777777" w:rsidR="008800EA" w:rsidRPr="005A1AA1" w:rsidRDefault="008800EA" w:rsidP="008800EA">
      <w:pPr>
        <w:pStyle w:val="Corpsdetexte"/>
        <w:spacing w:line="276" w:lineRule="auto"/>
        <w:rPr>
          <w:rFonts w:ascii="Arial Narrow" w:hAnsi="Arial Narrow"/>
        </w:rPr>
      </w:pPr>
      <w:r w:rsidRPr="005A1AA1">
        <w:rPr>
          <w:rFonts w:ascii="Arial Narrow" w:hAnsi="Arial Narrow"/>
        </w:rPr>
        <w:t>Les groupes seront du type insonorisé, comportant un capotage d’insonorisation.</w:t>
      </w:r>
    </w:p>
    <w:p w14:paraId="184CF347" w14:textId="77777777" w:rsidR="008800EA" w:rsidRPr="005A1AA1" w:rsidRDefault="008800EA" w:rsidP="008800EA">
      <w:pPr>
        <w:pStyle w:val="Retraitcorpsdetexte"/>
        <w:spacing w:line="276" w:lineRule="auto"/>
        <w:ind w:left="0"/>
        <w:rPr>
          <w:rFonts w:ascii="Arial Narrow" w:hAnsi="Arial Narrow"/>
          <w:u w:val="single"/>
        </w:rPr>
      </w:pPr>
      <w:r w:rsidRPr="005A1AA1">
        <w:rPr>
          <w:rFonts w:ascii="Arial Narrow" w:hAnsi="Arial Narrow"/>
        </w:rPr>
        <w:tab/>
      </w:r>
      <w:r w:rsidRPr="005A1AA1">
        <w:rPr>
          <w:rFonts w:ascii="Arial Narrow" w:hAnsi="Arial Narrow"/>
          <w:u w:val="single"/>
        </w:rPr>
        <w:t>Alternateurs</w:t>
      </w:r>
    </w:p>
    <w:p w14:paraId="5B1DAEC0" w14:textId="77777777" w:rsidR="008800EA" w:rsidRPr="005A1AA1" w:rsidRDefault="008800EA" w:rsidP="008800EA">
      <w:pPr>
        <w:spacing w:line="276" w:lineRule="auto"/>
        <w:rPr>
          <w:rFonts w:ascii="Arial Narrow" w:hAnsi="Arial Narrow"/>
        </w:rPr>
      </w:pPr>
      <w:r w:rsidRPr="005A1AA1">
        <w:rPr>
          <w:rFonts w:ascii="Arial Narrow" w:hAnsi="Arial Narrow"/>
        </w:rPr>
        <w:t>Ils seront du type protégé, grillagé et auto ventilé, leurs enroulements seront tropicalisés avec les caractéristiques suivantes :</w:t>
      </w:r>
    </w:p>
    <w:p w14:paraId="1CC5F24A" w14:textId="77777777" w:rsidR="008800EA" w:rsidRPr="005A1AA1" w:rsidRDefault="008800EA" w:rsidP="009F776D">
      <w:pPr>
        <w:pStyle w:val="Retraitcorpsdetexte"/>
        <w:numPr>
          <w:ilvl w:val="0"/>
          <w:numId w:val="8"/>
        </w:numPr>
        <w:tabs>
          <w:tab w:val="clear" w:pos="1080"/>
          <w:tab w:val="num" w:pos="1134"/>
        </w:tabs>
        <w:spacing w:line="276" w:lineRule="auto"/>
        <w:ind w:left="1134"/>
        <w:jc w:val="both"/>
        <w:rPr>
          <w:rFonts w:ascii="Arial Narrow" w:hAnsi="Arial Narrow"/>
        </w:rPr>
      </w:pPr>
      <w:r w:rsidRPr="005A1AA1">
        <w:rPr>
          <w:rFonts w:ascii="Arial Narrow" w:hAnsi="Arial Narrow"/>
        </w:rPr>
        <w:t>Puissance en continu : 350 KVA</w:t>
      </w:r>
    </w:p>
    <w:p w14:paraId="70ECC1FE" w14:textId="77777777" w:rsidR="008800EA" w:rsidRPr="005A1AA1" w:rsidRDefault="008800EA" w:rsidP="009F776D">
      <w:pPr>
        <w:pStyle w:val="Retraitcorpsdetexte"/>
        <w:numPr>
          <w:ilvl w:val="0"/>
          <w:numId w:val="8"/>
        </w:numPr>
        <w:tabs>
          <w:tab w:val="clear" w:pos="1080"/>
          <w:tab w:val="num" w:pos="1134"/>
        </w:tabs>
        <w:spacing w:line="276" w:lineRule="auto"/>
        <w:ind w:left="1134"/>
        <w:jc w:val="both"/>
        <w:rPr>
          <w:rFonts w:ascii="Arial Narrow" w:hAnsi="Arial Narrow"/>
        </w:rPr>
      </w:pPr>
      <w:r w:rsidRPr="005A1AA1">
        <w:rPr>
          <w:rFonts w:ascii="Arial Narrow" w:hAnsi="Arial Narrow"/>
        </w:rPr>
        <w:t>Courant triphasé – neutre sorti</w:t>
      </w:r>
    </w:p>
    <w:p w14:paraId="45DB278E" w14:textId="77777777" w:rsidR="008800EA" w:rsidRPr="005A1AA1" w:rsidRDefault="008800EA" w:rsidP="009F776D">
      <w:pPr>
        <w:pStyle w:val="Retraitcorpsdetexte"/>
        <w:numPr>
          <w:ilvl w:val="0"/>
          <w:numId w:val="8"/>
        </w:numPr>
        <w:tabs>
          <w:tab w:val="clear" w:pos="1080"/>
          <w:tab w:val="num" w:pos="1134"/>
        </w:tabs>
        <w:spacing w:line="276" w:lineRule="auto"/>
        <w:ind w:left="1134"/>
        <w:jc w:val="both"/>
        <w:rPr>
          <w:rFonts w:ascii="Arial Narrow" w:hAnsi="Arial Narrow"/>
        </w:rPr>
      </w:pPr>
      <w:r w:rsidRPr="005A1AA1">
        <w:rPr>
          <w:rFonts w:ascii="Arial Narrow" w:hAnsi="Arial Narrow"/>
        </w:rPr>
        <w:t>Tension : 400 V entre phases</w:t>
      </w:r>
    </w:p>
    <w:p w14:paraId="03895D37" w14:textId="77777777" w:rsidR="008800EA" w:rsidRPr="005A1AA1" w:rsidRDefault="008800EA" w:rsidP="009F776D">
      <w:pPr>
        <w:pStyle w:val="Retraitcorpsdetexte"/>
        <w:numPr>
          <w:ilvl w:val="0"/>
          <w:numId w:val="8"/>
        </w:numPr>
        <w:tabs>
          <w:tab w:val="clear" w:pos="1080"/>
          <w:tab w:val="num" w:pos="1134"/>
        </w:tabs>
        <w:spacing w:line="276" w:lineRule="auto"/>
        <w:ind w:left="1134"/>
        <w:jc w:val="both"/>
        <w:rPr>
          <w:rFonts w:ascii="Arial Narrow" w:hAnsi="Arial Narrow"/>
        </w:rPr>
      </w:pPr>
      <w:r w:rsidRPr="005A1AA1">
        <w:rPr>
          <w:rFonts w:ascii="Arial Narrow" w:hAnsi="Arial Narrow"/>
        </w:rPr>
        <w:t>Facteur de puissance : 0.8</w:t>
      </w:r>
    </w:p>
    <w:p w14:paraId="47C9A64D" w14:textId="77777777" w:rsidR="008800EA" w:rsidRPr="005A1AA1" w:rsidRDefault="008800EA" w:rsidP="009F776D">
      <w:pPr>
        <w:pStyle w:val="Retraitcorpsdetexte"/>
        <w:numPr>
          <w:ilvl w:val="0"/>
          <w:numId w:val="8"/>
        </w:numPr>
        <w:tabs>
          <w:tab w:val="clear" w:pos="1080"/>
          <w:tab w:val="num" w:pos="1134"/>
        </w:tabs>
        <w:spacing w:line="276" w:lineRule="auto"/>
        <w:ind w:left="1134"/>
        <w:jc w:val="both"/>
        <w:rPr>
          <w:rFonts w:ascii="Arial Narrow" w:hAnsi="Arial Narrow"/>
        </w:rPr>
      </w:pPr>
      <w:r w:rsidRPr="005A1AA1">
        <w:rPr>
          <w:rFonts w:ascii="Arial Narrow" w:hAnsi="Arial Narrow"/>
        </w:rPr>
        <w:t>Surcharge : 10% pendant 1 heure</w:t>
      </w:r>
    </w:p>
    <w:p w14:paraId="1DFDAEF8" w14:textId="77777777" w:rsidR="008800EA" w:rsidRPr="005A1AA1" w:rsidRDefault="008800EA" w:rsidP="008800EA">
      <w:pPr>
        <w:spacing w:line="276" w:lineRule="auto"/>
        <w:rPr>
          <w:rFonts w:ascii="Arial Narrow" w:hAnsi="Arial Narrow"/>
        </w:rPr>
      </w:pPr>
    </w:p>
    <w:p w14:paraId="282E0F27" w14:textId="77777777" w:rsidR="008800EA" w:rsidRPr="005A1AA1" w:rsidRDefault="008800EA" w:rsidP="008800EA">
      <w:pPr>
        <w:spacing w:line="276" w:lineRule="auto"/>
        <w:rPr>
          <w:rFonts w:ascii="Arial Narrow" w:hAnsi="Arial Narrow"/>
        </w:rPr>
      </w:pPr>
      <w:r w:rsidRPr="005A1AA1">
        <w:rPr>
          <w:rFonts w:ascii="Arial Narrow" w:hAnsi="Arial Narrow"/>
        </w:rPr>
        <w:t>Au niveau du tableau du groupe on devra avoir les indications minimales suivantes :</w:t>
      </w:r>
    </w:p>
    <w:p w14:paraId="0A080158" w14:textId="77777777" w:rsidR="008800EA" w:rsidRPr="005A1AA1" w:rsidRDefault="008800EA" w:rsidP="009F776D">
      <w:pPr>
        <w:pStyle w:val="Retraitcorpsdetexte"/>
        <w:numPr>
          <w:ilvl w:val="0"/>
          <w:numId w:val="8"/>
        </w:numPr>
        <w:tabs>
          <w:tab w:val="clear" w:pos="1080"/>
          <w:tab w:val="num" w:pos="1134"/>
        </w:tabs>
        <w:spacing w:line="276" w:lineRule="auto"/>
        <w:ind w:left="1134"/>
        <w:jc w:val="both"/>
        <w:rPr>
          <w:rFonts w:ascii="Arial Narrow" w:hAnsi="Arial Narrow"/>
        </w:rPr>
      </w:pPr>
      <w:r w:rsidRPr="005A1AA1">
        <w:rPr>
          <w:rFonts w:ascii="Arial Narrow" w:hAnsi="Arial Narrow"/>
        </w:rPr>
        <w:t>un voltmètre de phase avec commutateur</w:t>
      </w:r>
    </w:p>
    <w:p w14:paraId="70284CF4" w14:textId="77777777" w:rsidR="008800EA" w:rsidRPr="005A1AA1" w:rsidRDefault="008800EA" w:rsidP="009F776D">
      <w:pPr>
        <w:pStyle w:val="Retraitcorpsdetexte"/>
        <w:numPr>
          <w:ilvl w:val="0"/>
          <w:numId w:val="8"/>
        </w:numPr>
        <w:tabs>
          <w:tab w:val="clear" w:pos="1080"/>
          <w:tab w:val="num" w:pos="1134"/>
        </w:tabs>
        <w:spacing w:line="276" w:lineRule="auto"/>
        <w:ind w:left="1134"/>
        <w:jc w:val="both"/>
        <w:rPr>
          <w:rFonts w:ascii="Arial Narrow" w:hAnsi="Arial Narrow"/>
        </w:rPr>
      </w:pPr>
      <w:r w:rsidRPr="005A1AA1">
        <w:rPr>
          <w:rFonts w:ascii="Arial Narrow" w:hAnsi="Arial Narrow"/>
        </w:rPr>
        <w:t>un ampèremètre de phase avec commutateur</w:t>
      </w:r>
    </w:p>
    <w:p w14:paraId="551D317D" w14:textId="77777777" w:rsidR="008800EA" w:rsidRPr="005A1AA1" w:rsidRDefault="008800EA" w:rsidP="009F776D">
      <w:pPr>
        <w:pStyle w:val="Retraitcorpsdetexte"/>
        <w:numPr>
          <w:ilvl w:val="0"/>
          <w:numId w:val="8"/>
        </w:numPr>
        <w:tabs>
          <w:tab w:val="clear" w:pos="1080"/>
          <w:tab w:val="num" w:pos="1134"/>
        </w:tabs>
        <w:spacing w:line="276" w:lineRule="auto"/>
        <w:ind w:left="1134"/>
        <w:jc w:val="both"/>
        <w:rPr>
          <w:rFonts w:ascii="Arial Narrow" w:hAnsi="Arial Narrow"/>
        </w:rPr>
      </w:pPr>
      <w:r w:rsidRPr="005A1AA1">
        <w:rPr>
          <w:rFonts w:ascii="Arial Narrow" w:hAnsi="Arial Narrow"/>
        </w:rPr>
        <w:t>un fréquencemètre</w:t>
      </w:r>
    </w:p>
    <w:p w14:paraId="5C006432" w14:textId="77777777" w:rsidR="008800EA" w:rsidRPr="005A1AA1" w:rsidRDefault="008800EA" w:rsidP="009F776D">
      <w:pPr>
        <w:pStyle w:val="Retraitcorpsdetexte"/>
        <w:numPr>
          <w:ilvl w:val="0"/>
          <w:numId w:val="8"/>
        </w:numPr>
        <w:tabs>
          <w:tab w:val="clear" w:pos="1080"/>
          <w:tab w:val="num" w:pos="1134"/>
        </w:tabs>
        <w:spacing w:line="276" w:lineRule="auto"/>
        <w:ind w:left="1134"/>
        <w:jc w:val="both"/>
        <w:rPr>
          <w:rFonts w:ascii="Arial Narrow" w:hAnsi="Arial Narrow"/>
        </w:rPr>
      </w:pPr>
      <w:r w:rsidRPr="005A1AA1">
        <w:rPr>
          <w:rFonts w:ascii="Arial Narrow" w:hAnsi="Arial Narrow"/>
        </w:rPr>
        <w:t>un commutateur à 4 positions : hors service ; marche manuelle ; marche automatique ; essais</w:t>
      </w:r>
    </w:p>
    <w:p w14:paraId="1610BF90" w14:textId="77777777" w:rsidR="008800EA" w:rsidRPr="005A1AA1" w:rsidRDefault="008800EA" w:rsidP="009F776D">
      <w:pPr>
        <w:pStyle w:val="Retraitcorpsdetexte"/>
        <w:numPr>
          <w:ilvl w:val="0"/>
          <w:numId w:val="8"/>
        </w:numPr>
        <w:tabs>
          <w:tab w:val="clear" w:pos="1080"/>
          <w:tab w:val="num" w:pos="1134"/>
        </w:tabs>
        <w:spacing w:line="276" w:lineRule="auto"/>
        <w:ind w:left="1134"/>
        <w:jc w:val="both"/>
        <w:rPr>
          <w:rFonts w:ascii="Arial Narrow" w:hAnsi="Arial Narrow"/>
        </w:rPr>
      </w:pPr>
      <w:r w:rsidRPr="005A1AA1">
        <w:rPr>
          <w:rFonts w:ascii="Arial Narrow" w:hAnsi="Arial Narrow"/>
        </w:rPr>
        <w:t>des voyants de présence tension réseau ; présence tension groupe</w:t>
      </w:r>
    </w:p>
    <w:p w14:paraId="1B91B249" w14:textId="77777777" w:rsidR="008800EA" w:rsidRPr="005A1AA1" w:rsidRDefault="008800EA" w:rsidP="009F776D">
      <w:pPr>
        <w:pStyle w:val="Retraitcorpsdetexte"/>
        <w:numPr>
          <w:ilvl w:val="0"/>
          <w:numId w:val="8"/>
        </w:numPr>
        <w:tabs>
          <w:tab w:val="clear" w:pos="1080"/>
          <w:tab w:val="num" w:pos="1134"/>
        </w:tabs>
        <w:spacing w:line="276" w:lineRule="auto"/>
        <w:ind w:left="1134"/>
        <w:jc w:val="both"/>
        <w:rPr>
          <w:rFonts w:ascii="Arial Narrow" w:hAnsi="Arial Narrow"/>
        </w:rPr>
      </w:pPr>
      <w:r w:rsidRPr="005A1AA1">
        <w:rPr>
          <w:rFonts w:ascii="Arial Narrow" w:hAnsi="Arial Narrow"/>
        </w:rPr>
        <w:t>un bouton de test pour lampes.</w:t>
      </w:r>
    </w:p>
    <w:p w14:paraId="3F714C1F" w14:textId="77777777" w:rsidR="008800EA" w:rsidRPr="005A1AA1" w:rsidRDefault="008800EA" w:rsidP="008800EA">
      <w:pPr>
        <w:spacing w:line="276" w:lineRule="auto"/>
        <w:rPr>
          <w:rFonts w:ascii="Arial Narrow" w:hAnsi="Arial Narrow"/>
        </w:rPr>
      </w:pPr>
    </w:p>
    <w:p w14:paraId="7882248A" w14:textId="77777777" w:rsidR="008800EA" w:rsidRPr="005A1AA1" w:rsidRDefault="008800EA" w:rsidP="008800EA">
      <w:pPr>
        <w:spacing w:line="276" w:lineRule="auto"/>
        <w:rPr>
          <w:rFonts w:ascii="Arial Narrow" w:hAnsi="Arial Narrow"/>
        </w:rPr>
      </w:pPr>
      <w:r w:rsidRPr="005A1AA1">
        <w:rPr>
          <w:rFonts w:ascii="Arial Narrow" w:hAnsi="Arial Narrow"/>
        </w:rPr>
        <w:t>On devra avoir en outre :</w:t>
      </w:r>
    </w:p>
    <w:p w14:paraId="33C0B5D3" w14:textId="77777777" w:rsidR="008800EA" w:rsidRPr="005A1AA1" w:rsidRDefault="008800EA" w:rsidP="009F776D">
      <w:pPr>
        <w:pStyle w:val="Retraitcorpsdetexte"/>
        <w:numPr>
          <w:ilvl w:val="0"/>
          <w:numId w:val="8"/>
        </w:numPr>
        <w:tabs>
          <w:tab w:val="clear" w:pos="1080"/>
          <w:tab w:val="num" w:pos="1134"/>
        </w:tabs>
        <w:spacing w:line="276" w:lineRule="auto"/>
        <w:ind w:left="1134"/>
        <w:jc w:val="both"/>
        <w:rPr>
          <w:rFonts w:ascii="Arial Narrow" w:hAnsi="Arial Narrow"/>
        </w:rPr>
      </w:pPr>
      <w:r w:rsidRPr="005A1AA1">
        <w:rPr>
          <w:rFonts w:ascii="Arial Narrow" w:hAnsi="Arial Narrow"/>
        </w:rPr>
        <w:t>une alarme sonore pour défaut groupe</w:t>
      </w:r>
    </w:p>
    <w:p w14:paraId="030C2484" w14:textId="77777777" w:rsidR="008800EA" w:rsidRPr="005A1AA1" w:rsidRDefault="008800EA" w:rsidP="009F776D">
      <w:pPr>
        <w:pStyle w:val="Retraitcorpsdetexte"/>
        <w:numPr>
          <w:ilvl w:val="0"/>
          <w:numId w:val="8"/>
        </w:numPr>
        <w:tabs>
          <w:tab w:val="clear" w:pos="1080"/>
          <w:tab w:val="num" w:pos="1134"/>
        </w:tabs>
        <w:spacing w:line="276" w:lineRule="auto"/>
        <w:ind w:left="1134"/>
        <w:jc w:val="both"/>
        <w:rPr>
          <w:rFonts w:ascii="Arial Narrow" w:hAnsi="Arial Narrow"/>
        </w:rPr>
      </w:pPr>
      <w:r w:rsidRPr="005A1AA1">
        <w:rPr>
          <w:rFonts w:ascii="Arial Narrow" w:hAnsi="Arial Narrow"/>
        </w:rPr>
        <w:t>une commande de démarrage du groupe</w:t>
      </w:r>
    </w:p>
    <w:p w14:paraId="03E18CA9" w14:textId="77777777" w:rsidR="008800EA" w:rsidRPr="005A1AA1" w:rsidRDefault="008800EA" w:rsidP="009F776D">
      <w:pPr>
        <w:pStyle w:val="Retraitcorpsdetexte"/>
        <w:numPr>
          <w:ilvl w:val="0"/>
          <w:numId w:val="8"/>
        </w:numPr>
        <w:tabs>
          <w:tab w:val="clear" w:pos="1080"/>
          <w:tab w:val="num" w:pos="1134"/>
        </w:tabs>
        <w:spacing w:line="276" w:lineRule="auto"/>
        <w:ind w:left="1134"/>
        <w:jc w:val="both"/>
        <w:rPr>
          <w:rFonts w:ascii="Arial Narrow" w:hAnsi="Arial Narrow"/>
        </w:rPr>
      </w:pPr>
      <w:r w:rsidRPr="005A1AA1">
        <w:rPr>
          <w:rFonts w:ascii="Arial Narrow" w:hAnsi="Arial Narrow"/>
        </w:rPr>
        <w:t>un bouton d’arrêt d’urgence</w:t>
      </w:r>
    </w:p>
    <w:p w14:paraId="7EDDE56B" w14:textId="77777777" w:rsidR="008800EA" w:rsidRPr="005A1AA1" w:rsidRDefault="008800EA" w:rsidP="009F776D">
      <w:pPr>
        <w:pStyle w:val="Retraitcorpsdetexte"/>
        <w:numPr>
          <w:ilvl w:val="0"/>
          <w:numId w:val="8"/>
        </w:numPr>
        <w:tabs>
          <w:tab w:val="clear" w:pos="1080"/>
          <w:tab w:val="num" w:pos="1134"/>
        </w:tabs>
        <w:spacing w:line="276" w:lineRule="auto"/>
        <w:ind w:left="1134"/>
        <w:jc w:val="both"/>
        <w:rPr>
          <w:rFonts w:ascii="Arial Narrow" w:hAnsi="Arial Narrow"/>
        </w:rPr>
      </w:pPr>
      <w:r w:rsidRPr="005A1AA1">
        <w:rPr>
          <w:rFonts w:ascii="Arial Narrow" w:hAnsi="Arial Narrow"/>
        </w:rPr>
        <w:t>un compteur horaire</w:t>
      </w:r>
    </w:p>
    <w:p w14:paraId="21B72948" w14:textId="77777777" w:rsidR="008800EA" w:rsidRPr="005A1AA1" w:rsidRDefault="008800EA" w:rsidP="009F776D">
      <w:pPr>
        <w:pStyle w:val="Retraitcorpsdetexte"/>
        <w:numPr>
          <w:ilvl w:val="0"/>
          <w:numId w:val="8"/>
        </w:numPr>
        <w:tabs>
          <w:tab w:val="clear" w:pos="1080"/>
          <w:tab w:val="num" w:pos="1134"/>
        </w:tabs>
        <w:spacing w:line="276" w:lineRule="auto"/>
        <w:ind w:left="1134"/>
        <w:jc w:val="both"/>
        <w:rPr>
          <w:rFonts w:ascii="Arial Narrow" w:hAnsi="Arial Narrow"/>
        </w:rPr>
      </w:pPr>
      <w:r w:rsidRPr="005A1AA1">
        <w:rPr>
          <w:rFonts w:ascii="Arial Narrow" w:hAnsi="Arial Narrow"/>
        </w:rPr>
        <w:t>un voltmètre pour batterie</w:t>
      </w:r>
    </w:p>
    <w:p w14:paraId="0AB77D9C" w14:textId="77777777" w:rsidR="008800EA" w:rsidRPr="005A1AA1" w:rsidRDefault="008800EA" w:rsidP="009F776D">
      <w:pPr>
        <w:pStyle w:val="Retraitcorpsdetexte"/>
        <w:numPr>
          <w:ilvl w:val="0"/>
          <w:numId w:val="8"/>
        </w:numPr>
        <w:tabs>
          <w:tab w:val="clear" w:pos="1080"/>
          <w:tab w:val="num" w:pos="1134"/>
        </w:tabs>
        <w:spacing w:line="276" w:lineRule="auto"/>
        <w:ind w:left="1134"/>
        <w:jc w:val="both"/>
        <w:rPr>
          <w:rFonts w:ascii="Arial Narrow" w:hAnsi="Arial Narrow"/>
        </w:rPr>
      </w:pPr>
      <w:r w:rsidRPr="005A1AA1">
        <w:rPr>
          <w:rFonts w:ascii="Arial Narrow" w:hAnsi="Arial Narrow"/>
        </w:rPr>
        <w:t>un ampèremètre pour batterie.</w:t>
      </w:r>
    </w:p>
    <w:p w14:paraId="3C5A83F7" w14:textId="77777777" w:rsidR="008800EA" w:rsidRPr="005A1AA1" w:rsidRDefault="008800EA" w:rsidP="008800EA">
      <w:pPr>
        <w:spacing w:line="276" w:lineRule="auto"/>
        <w:rPr>
          <w:rFonts w:ascii="Arial Narrow" w:hAnsi="Arial Narrow"/>
        </w:rPr>
      </w:pPr>
    </w:p>
    <w:p w14:paraId="778580B4" w14:textId="77777777" w:rsidR="008800EA" w:rsidRPr="005A1AA1" w:rsidRDefault="008800EA" w:rsidP="008800EA">
      <w:pPr>
        <w:pStyle w:val="Retraitcorpsdetexte"/>
        <w:spacing w:line="276" w:lineRule="auto"/>
        <w:ind w:left="0"/>
        <w:rPr>
          <w:rFonts w:ascii="Arial Narrow" w:hAnsi="Arial Narrow"/>
          <w:u w:val="single"/>
        </w:rPr>
      </w:pPr>
      <w:r w:rsidRPr="005A1AA1">
        <w:rPr>
          <w:rFonts w:ascii="Arial Narrow" w:hAnsi="Arial Narrow"/>
        </w:rPr>
        <w:tab/>
      </w:r>
      <w:r w:rsidRPr="005A1AA1">
        <w:rPr>
          <w:rFonts w:ascii="Arial Narrow" w:hAnsi="Arial Narrow"/>
          <w:u w:val="single"/>
        </w:rPr>
        <w:t>Outillage et pièces de rechange</w:t>
      </w:r>
    </w:p>
    <w:p w14:paraId="57A781C2" w14:textId="77777777" w:rsidR="008800EA" w:rsidRPr="005A1AA1" w:rsidRDefault="008800EA" w:rsidP="008800EA">
      <w:pPr>
        <w:pStyle w:val="Corpsdetexte"/>
        <w:spacing w:line="276" w:lineRule="auto"/>
        <w:rPr>
          <w:rFonts w:ascii="Arial Narrow" w:hAnsi="Arial Narrow"/>
        </w:rPr>
      </w:pPr>
      <w:r w:rsidRPr="005A1AA1">
        <w:rPr>
          <w:rFonts w:ascii="Arial Narrow" w:hAnsi="Arial Narrow"/>
        </w:rPr>
        <w:t>L’Entrepreneur fournira un jeu complet d’outillage permettant le démontage du groupe et le tarage des injecteurs.</w:t>
      </w:r>
    </w:p>
    <w:p w14:paraId="5029DFCB" w14:textId="77777777" w:rsidR="008800EA" w:rsidRPr="005A1AA1" w:rsidRDefault="008800EA" w:rsidP="008800EA">
      <w:pPr>
        <w:spacing w:line="276" w:lineRule="auto"/>
        <w:rPr>
          <w:rFonts w:ascii="Arial Narrow" w:hAnsi="Arial Narrow"/>
        </w:rPr>
      </w:pPr>
      <w:r w:rsidRPr="005A1AA1">
        <w:rPr>
          <w:rFonts w:ascii="Arial Narrow" w:hAnsi="Arial Narrow"/>
        </w:rPr>
        <w:t>Il fournira les rechanges du premier dépannage (injecteurs, cartouches, filtres, lampes de signalisation, fusibles, etc., voir annexe).</w:t>
      </w:r>
    </w:p>
    <w:p w14:paraId="717B534C" w14:textId="77777777" w:rsidR="008800EA" w:rsidRPr="005A1AA1" w:rsidRDefault="008800EA" w:rsidP="008800EA">
      <w:pPr>
        <w:pStyle w:val="Retraitcorpsdetexte"/>
        <w:spacing w:line="276" w:lineRule="auto"/>
        <w:ind w:left="0"/>
        <w:rPr>
          <w:rFonts w:ascii="Arial Narrow" w:hAnsi="Arial Narrow"/>
          <w:u w:val="single"/>
        </w:rPr>
      </w:pPr>
    </w:p>
    <w:p w14:paraId="233781AC" w14:textId="77777777" w:rsidR="008800EA" w:rsidRPr="005A1AA1" w:rsidRDefault="008800EA" w:rsidP="008800EA">
      <w:pPr>
        <w:pStyle w:val="Retraitcorpsdetexte"/>
        <w:spacing w:line="276" w:lineRule="auto"/>
        <w:ind w:left="0"/>
        <w:rPr>
          <w:rFonts w:ascii="Arial Narrow" w:hAnsi="Arial Narrow"/>
          <w:u w:val="single"/>
        </w:rPr>
      </w:pPr>
      <w:r w:rsidRPr="005A1AA1">
        <w:rPr>
          <w:rFonts w:ascii="Arial Narrow" w:hAnsi="Arial Narrow"/>
          <w:u w:val="single"/>
        </w:rPr>
        <w:t>Matériels complémentaires</w:t>
      </w:r>
    </w:p>
    <w:p w14:paraId="23766F17" w14:textId="77777777" w:rsidR="008800EA" w:rsidRPr="005A1AA1" w:rsidRDefault="008800EA" w:rsidP="008800EA">
      <w:pPr>
        <w:pStyle w:val="Corpsdetexte"/>
        <w:spacing w:line="276" w:lineRule="auto"/>
        <w:rPr>
          <w:rFonts w:ascii="Arial Narrow" w:hAnsi="Arial Narrow"/>
        </w:rPr>
      </w:pPr>
      <w:r w:rsidRPr="005A1AA1">
        <w:rPr>
          <w:rFonts w:ascii="Arial Narrow" w:hAnsi="Arial Narrow"/>
        </w:rPr>
        <w:t>Outre la fourniture des groupes et de leur tableau, l’Entrepreneur devra la fourniture et la pose des matériels concernant :</w:t>
      </w:r>
    </w:p>
    <w:p w14:paraId="11908366" w14:textId="77777777" w:rsidR="008800EA" w:rsidRPr="005A1AA1" w:rsidRDefault="008800EA" w:rsidP="009F776D">
      <w:pPr>
        <w:numPr>
          <w:ilvl w:val="0"/>
          <w:numId w:val="61"/>
        </w:numPr>
        <w:tabs>
          <w:tab w:val="clear" w:pos="360"/>
          <w:tab w:val="num" w:pos="851"/>
        </w:tabs>
        <w:spacing w:after="0" w:line="276" w:lineRule="auto"/>
        <w:ind w:left="851"/>
        <w:rPr>
          <w:rFonts w:ascii="Arial Narrow" w:hAnsi="Arial Narrow"/>
        </w:rPr>
      </w:pPr>
      <w:r w:rsidRPr="005A1AA1">
        <w:rPr>
          <w:rFonts w:ascii="Arial Narrow" w:hAnsi="Arial Narrow"/>
        </w:rPr>
        <w:t>les pompes ;</w:t>
      </w:r>
    </w:p>
    <w:p w14:paraId="700DA2D0" w14:textId="77777777" w:rsidR="008800EA" w:rsidRPr="005A1AA1" w:rsidRDefault="008800EA" w:rsidP="009F776D">
      <w:pPr>
        <w:numPr>
          <w:ilvl w:val="0"/>
          <w:numId w:val="61"/>
        </w:numPr>
        <w:tabs>
          <w:tab w:val="clear" w:pos="360"/>
          <w:tab w:val="num" w:pos="851"/>
        </w:tabs>
        <w:spacing w:after="0" w:line="276" w:lineRule="auto"/>
        <w:ind w:left="851"/>
        <w:rPr>
          <w:rFonts w:ascii="Arial Narrow" w:hAnsi="Arial Narrow"/>
        </w:rPr>
      </w:pPr>
      <w:r w:rsidRPr="005A1AA1">
        <w:rPr>
          <w:rFonts w:ascii="Arial Narrow" w:hAnsi="Arial Narrow"/>
        </w:rPr>
        <w:t>les tuyauteries ;</w:t>
      </w:r>
    </w:p>
    <w:p w14:paraId="562BFFB2" w14:textId="77777777" w:rsidR="008800EA" w:rsidRPr="005A1AA1" w:rsidRDefault="008800EA" w:rsidP="009F776D">
      <w:pPr>
        <w:numPr>
          <w:ilvl w:val="0"/>
          <w:numId w:val="61"/>
        </w:numPr>
        <w:tabs>
          <w:tab w:val="clear" w:pos="360"/>
          <w:tab w:val="num" w:pos="851"/>
        </w:tabs>
        <w:spacing w:after="0" w:line="276" w:lineRule="auto"/>
        <w:ind w:left="851"/>
        <w:rPr>
          <w:rFonts w:ascii="Arial Narrow" w:hAnsi="Arial Narrow"/>
        </w:rPr>
      </w:pPr>
      <w:r w:rsidRPr="005A1AA1">
        <w:rPr>
          <w:rFonts w:ascii="Arial Narrow" w:hAnsi="Arial Narrow"/>
        </w:rPr>
        <w:t>l’outillage ;</w:t>
      </w:r>
    </w:p>
    <w:p w14:paraId="70FD2C7F" w14:textId="77777777" w:rsidR="008800EA" w:rsidRPr="005A1AA1" w:rsidRDefault="008800EA" w:rsidP="009F776D">
      <w:pPr>
        <w:numPr>
          <w:ilvl w:val="0"/>
          <w:numId w:val="61"/>
        </w:numPr>
        <w:tabs>
          <w:tab w:val="clear" w:pos="360"/>
          <w:tab w:val="num" w:pos="851"/>
        </w:tabs>
        <w:spacing w:after="0" w:line="276" w:lineRule="auto"/>
        <w:ind w:left="851"/>
        <w:rPr>
          <w:rFonts w:ascii="Arial Narrow" w:hAnsi="Arial Narrow"/>
        </w:rPr>
      </w:pPr>
      <w:r w:rsidRPr="005A1AA1">
        <w:rPr>
          <w:rFonts w:ascii="Arial Narrow" w:hAnsi="Arial Narrow"/>
        </w:rPr>
        <w:t>le levage ;</w:t>
      </w:r>
    </w:p>
    <w:p w14:paraId="3BA1065D" w14:textId="77777777" w:rsidR="008800EA" w:rsidRPr="005A1AA1" w:rsidRDefault="008800EA" w:rsidP="009F776D">
      <w:pPr>
        <w:numPr>
          <w:ilvl w:val="0"/>
          <w:numId w:val="61"/>
        </w:numPr>
        <w:tabs>
          <w:tab w:val="clear" w:pos="360"/>
          <w:tab w:val="num" w:pos="851"/>
        </w:tabs>
        <w:spacing w:after="0" w:line="276" w:lineRule="auto"/>
        <w:ind w:left="851"/>
        <w:rPr>
          <w:rFonts w:ascii="Arial Narrow" w:hAnsi="Arial Narrow"/>
        </w:rPr>
      </w:pPr>
      <w:r w:rsidRPr="005A1AA1">
        <w:rPr>
          <w:rFonts w:ascii="Arial Narrow" w:hAnsi="Arial Narrow"/>
        </w:rPr>
        <w:t>l’installation des vannes police arrêt d’urgence ;</w:t>
      </w:r>
    </w:p>
    <w:p w14:paraId="2B7DEBF0" w14:textId="77777777" w:rsidR="008800EA" w:rsidRPr="005A1AA1" w:rsidRDefault="008800EA" w:rsidP="009F776D">
      <w:pPr>
        <w:numPr>
          <w:ilvl w:val="0"/>
          <w:numId w:val="61"/>
        </w:numPr>
        <w:tabs>
          <w:tab w:val="clear" w:pos="360"/>
          <w:tab w:val="num" w:pos="851"/>
        </w:tabs>
        <w:spacing w:after="0" w:line="276" w:lineRule="auto"/>
        <w:ind w:left="851"/>
        <w:rPr>
          <w:rFonts w:ascii="Arial Narrow" w:hAnsi="Arial Narrow"/>
        </w:rPr>
      </w:pPr>
      <w:r w:rsidRPr="005A1AA1">
        <w:rPr>
          <w:rFonts w:ascii="Arial Narrow" w:hAnsi="Arial Narrow"/>
        </w:rPr>
        <w:t>un bac de 100 litres de sable avec pelle ;</w:t>
      </w:r>
    </w:p>
    <w:p w14:paraId="18D11AF9" w14:textId="77777777" w:rsidR="008800EA" w:rsidRPr="005A1AA1" w:rsidRDefault="008800EA" w:rsidP="009F776D">
      <w:pPr>
        <w:numPr>
          <w:ilvl w:val="0"/>
          <w:numId w:val="61"/>
        </w:numPr>
        <w:tabs>
          <w:tab w:val="clear" w:pos="360"/>
          <w:tab w:val="num" w:pos="851"/>
        </w:tabs>
        <w:spacing w:after="0" w:line="276" w:lineRule="auto"/>
        <w:ind w:left="851"/>
        <w:rPr>
          <w:rFonts w:ascii="Arial Narrow" w:hAnsi="Arial Narrow"/>
        </w:rPr>
      </w:pPr>
      <w:r w:rsidRPr="005A1AA1">
        <w:rPr>
          <w:rFonts w:ascii="Arial Narrow" w:hAnsi="Arial Narrow"/>
        </w:rPr>
        <w:t>le capotage d’insonorisation.</w:t>
      </w:r>
      <w:bookmarkStart w:id="170" w:name="_Toc72245861"/>
    </w:p>
    <w:p w14:paraId="2904928F" w14:textId="77777777" w:rsidR="008800EA" w:rsidRPr="005A1AA1" w:rsidRDefault="008800EA" w:rsidP="008800EA">
      <w:pPr>
        <w:pStyle w:val="Titre2"/>
        <w:spacing w:line="276" w:lineRule="auto"/>
        <w:ind w:right="-1"/>
        <w:rPr>
          <w:rFonts w:ascii="Arial Narrow" w:hAnsi="Arial Narrow"/>
          <w:bCs/>
          <w:sz w:val="24"/>
          <w:szCs w:val="24"/>
        </w:rPr>
      </w:pPr>
      <w:r w:rsidRPr="005A1AA1">
        <w:rPr>
          <w:rFonts w:ascii="Arial Narrow" w:hAnsi="Arial Narrow"/>
          <w:bCs/>
          <w:sz w:val="24"/>
          <w:szCs w:val="24"/>
        </w:rPr>
        <w:t>3.2.8. Onduleur</w:t>
      </w:r>
      <w:bookmarkEnd w:id="170"/>
    </w:p>
    <w:p w14:paraId="2F773218" w14:textId="77777777" w:rsidR="008800EA" w:rsidRPr="005A1AA1" w:rsidRDefault="008800EA" w:rsidP="008800EA">
      <w:pPr>
        <w:pStyle w:val="Retraitcorpsdetexte"/>
        <w:spacing w:line="276" w:lineRule="auto"/>
        <w:ind w:left="0"/>
        <w:rPr>
          <w:rFonts w:ascii="Arial Narrow" w:hAnsi="Arial Narrow"/>
        </w:rPr>
      </w:pPr>
      <w:r w:rsidRPr="005A1AA1">
        <w:rPr>
          <w:rFonts w:ascii="Arial Narrow" w:hAnsi="Arial Narrow"/>
        </w:rPr>
        <w:tab/>
        <w:t>Il est prévu huit (08) onduleurs.</w:t>
      </w:r>
    </w:p>
    <w:p w14:paraId="0AC99AC3" w14:textId="77777777" w:rsidR="008800EA" w:rsidRPr="005A1AA1" w:rsidRDefault="008800EA" w:rsidP="009F776D">
      <w:pPr>
        <w:pStyle w:val="Retraitcorpsdetexte"/>
        <w:numPr>
          <w:ilvl w:val="0"/>
          <w:numId w:val="81"/>
        </w:numPr>
        <w:spacing w:line="276" w:lineRule="auto"/>
        <w:jc w:val="both"/>
        <w:rPr>
          <w:rFonts w:ascii="Arial Narrow" w:hAnsi="Arial Narrow"/>
        </w:rPr>
      </w:pPr>
      <w:r w:rsidRPr="005A1AA1">
        <w:rPr>
          <w:rFonts w:ascii="Arial Narrow" w:hAnsi="Arial Narrow"/>
        </w:rPr>
        <w:t>Un onduleur d’une puissance nominale de 30 KVA est prévu pour l’alimentation stabilisée des installations médicales ne supportant pas de coupures, ces dernières étant sensées alimenter des matériels informatiques.</w:t>
      </w:r>
    </w:p>
    <w:p w14:paraId="7342EEB9" w14:textId="77777777" w:rsidR="008800EA" w:rsidRPr="005A1AA1" w:rsidRDefault="008800EA" w:rsidP="009F776D">
      <w:pPr>
        <w:pStyle w:val="Retraitcorpsdetexte"/>
        <w:numPr>
          <w:ilvl w:val="0"/>
          <w:numId w:val="81"/>
        </w:numPr>
        <w:spacing w:line="276" w:lineRule="auto"/>
        <w:jc w:val="both"/>
        <w:rPr>
          <w:rFonts w:ascii="Arial Narrow" w:hAnsi="Arial Narrow"/>
        </w:rPr>
      </w:pPr>
      <w:r w:rsidRPr="005A1AA1">
        <w:rPr>
          <w:rFonts w:ascii="Arial Narrow" w:hAnsi="Arial Narrow"/>
        </w:rPr>
        <w:t xml:space="preserve">Un onduleur d’une puissance nominale de 10 KVA est prévu pour l’alimentation complète dans le laboratoire </w:t>
      </w:r>
    </w:p>
    <w:p w14:paraId="69CD1EC6" w14:textId="77777777" w:rsidR="008800EA" w:rsidRPr="005A1AA1" w:rsidRDefault="008800EA" w:rsidP="009F776D">
      <w:pPr>
        <w:pStyle w:val="Retraitcorpsdetexte"/>
        <w:numPr>
          <w:ilvl w:val="0"/>
          <w:numId w:val="81"/>
        </w:numPr>
        <w:spacing w:line="276" w:lineRule="auto"/>
        <w:jc w:val="both"/>
        <w:rPr>
          <w:rFonts w:ascii="Arial Narrow" w:hAnsi="Arial Narrow"/>
        </w:rPr>
      </w:pPr>
      <w:r w:rsidRPr="005A1AA1">
        <w:rPr>
          <w:rFonts w:ascii="Arial Narrow" w:hAnsi="Arial Narrow"/>
        </w:rPr>
        <w:t>Deux (02) onduleur d’une puissance nominale de 5 KVA est prévu pour l’alimentation complète des blocs opératoires (salles septique et aseptique).</w:t>
      </w:r>
    </w:p>
    <w:p w14:paraId="7D227D99" w14:textId="77777777" w:rsidR="008800EA" w:rsidRPr="005A1AA1" w:rsidRDefault="008800EA" w:rsidP="008800EA">
      <w:pPr>
        <w:pStyle w:val="Retraitcorpsdetexte"/>
        <w:spacing w:line="276" w:lineRule="auto"/>
        <w:ind w:left="0"/>
        <w:rPr>
          <w:rFonts w:ascii="Arial Narrow" w:hAnsi="Arial Narrow"/>
        </w:rPr>
      </w:pPr>
    </w:p>
    <w:p w14:paraId="2F395776" w14:textId="77777777" w:rsidR="008800EA" w:rsidRPr="005A1AA1" w:rsidRDefault="008800EA" w:rsidP="008800EA">
      <w:pPr>
        <w:pStyle w:val="Retraitcorpsdetexte"/>
        <w:spacing w:line="276" w:lineRule="auto"/>
        <w:ind w:left="0"/>
        <w:rPr>
          <w:rFonts w:ascii="Arial Narrow" w:hAnsi="Arial Narrow"/>
        </w:rPr>
      </w:pPr>
      <w:r w:rsidRPr="005A1AA1">
        <w:rPr>
          <w:rFonts w:ascii="Arial Narrow" w:hAnsi="Arial Narrow"/>
        </w:rPr>
        <w:tab/>
        <w:t>Ces onduleurs seront de la gamme MGE Galaxy ou similaire avec les caractéristiques suivantes :</w:t>
      </w:r>
    </w:p>
    <w:p w14:paraId="45DD0D87" w14:textId="77777777" w:rsidR="008800EA" w:rsidRPr="005A1AA1" w:rsidRDefault="008800EA" w:rsidP="009F776D">
      <w:pPr>
        <w:pStyle w:val="Retraitcorpsdetexte"/>
        <w:numPr>
          <w:ilvl w:val="0"/>
          <w:numId w:val="8"/>
        </w:numPr>
        <w:spacing w:line="276" w:lineRule="auto"/>
        <w:jc w:val="both"/>
        <w:rPr>
          <w:rFonts w:ascii="Arial Narrow" w:hAnsi="Arial Narrow"/>
        </w:rPr>
      </w:pPr>
      <w:r w:rsidRPr="005A1AA1">
        <w:rPr>
          <w:rFonts w:ascii="Arial Narrow" w:hAnsi="Arial Narrow"/>
        </w:rPr>
        <w:t>plage de tension d’entrée : 250V à 470V triphasé</w:t>
      </w:r>
    </w:p>
    <w:p w14:paraId="4C5CCEB5" w14:textId="77777777" w:rsidR="008800EA" w:rsidRPr="005A1AA1" w:rsidRDefault="008800EA" w:rsidP="009F776D">
      <w:pPr>
        <w:pStyle w:val="Retraitcorpsdetexte"/>
        <w:numPr>
          <w:ilvl w:val="0"/>
          <w:numId w:val="8"/>
        </w:numPr>
        <w:spacing w:line="276" w:lineRule="auto"/>
        <w:jc w:val="both"/>
        <w:rPr>
          <w:rFonts w:ascii="Arial Narrow" w:hAnsi="Arial Narrow"/>
        </w:rPr>
      </w:pPr>
      <w:r w:rsidRPr="005A1AA1">
        <w:rPr>
          <w:rFonts w:ascii="Arial Narrow" w:hAnsi="Arial Narrow"/>
        </w:rPr>
        <w:t xml:space="preserve">fréquence : 50 Hz </w:t>
      </w:r>
    </w:p>
    <w:p w14:paraId="1F72C75A" w14:textId="77777777" w:rsidR="008800EA" w:rsidRPr="005A1AA1" w:rsidRDefault="008800EA" w:rsidP="009F776D">
      <w:pPr>
        <w:pStyle w:val="Retraitcorpsdetexte"/>
        <w:numPr>
          <w:ilvl w:val="0"/>
          <w:numId w:val="8"/>
        </w:numPr>
        <w:spacing w:line="276" w:lineRule="auto"/>
        <w:jc w:val="both"/>
        <w:rPr>
          <w:rFonts w:ascii="Arial Narrow" w:hAnsi="Arial Narrow"/>
        </w:rPr>
      </w:pPr>
      <w:r w:rsidRPr="005A1AA1">
        <w:rPr>
          <w:rFonts w:ascii="Arial Narrow" w:hAnsi="Arial Narrow"/>
        </w:rPr>
        <w:t>surcharge admissible : 150% pendant 1min et 125% PENDANT 10min</w:t>
      </w:r>
    </w:p>
    <w:p w14:paraId="11569A1F" w14:textId="77777777" w:rsidR="008800EA" w:rsidRPr="005A1AA1" w:rsidRDefault="008800EA" w:rsidP="009F776D">
      <w:pPr>
        <w:pStyle w:val="Retraitcorpsdetexte"/>
        <w:numPr>
          <w:ilvl w:val="0"/>
          <w:numId w:val="8"/>
        </w:numPr>
        <w:spacing w:line="276" w:lineRule="auto"/>
        <w:jc w:val="both"/>
        <w:rPr>
          <w:rFonts w:ascii="Arial Narrow" w:hAnsi="Arial Narrow"/>
        </w:rPr>
      </w:pPr>
      <w:r w:rsidRPr="005A1AA1">
        <w:rPr>
          <w:rFonts w:ascii="Arial Narrow" w:hAnsi="Arial Narrow"/>
        </w:rPr>
        <w:t>autonomie des batteries : 30min</w:t>
      </w:r>
    </w:p>
    <w:p w14:paraId="4263433F" w14:textId="77777777" w:rsidR="008800EA" w:rsidRPr="005A1AA1" w:rsidRDefault="008800EA" w:rsidP="009F776D">
      <w:pPr>
        <w:pStyle w:val="Retraitcorpsdetexte"/>
        <w:numPr>
          <w:ilvl w:val="0"/>
          <w:numId w:val="8"/>
        </w:numPr>
        <w:spacing w:line="276" w:lineRule="auto"/>
        <w:jc w:val="both"/>
        <w:rPr>
          <w:rFonts w:ascii="Arial Narrow" w:hAnsi="Arial Narrow"/>
        </w:rPr>
      </w:pPr>
      <w:r w:rsidRPr="005A1AA1">
        <w:rPr>
          <w:rFonts w:ascii="Arial Narrow" w:hAnsi="Arial Narrow"/>
        </w:rPr>
        <w:t>rendement minimum 94%</w:t>
      </w:r>
    </w:p>
    <w:p w14:paraId="75179343" w14:textId="77777777" w:rsidR="008800EA" w:rsidRPr="005A1AA1" w:rsidRDefault="008800EA" w:rsidP="008800EA">
      <w:pPr>
        <w:pStyle w:val="Retraitcorpsdetexte"/>
        <w:spacing w:line="276" w:lineRule="auto"/>
        <w:ind w:left="0"/>
        <w:rPr>
          <w:rFonts w:ascii="Arial Narrow" w:hAnsi="Arial Narrow"/>
        </w:rPr>
      </w:pPr>
    </w:p>
    <w:p w14:paraId="24796734" w14:textId="77777777" w:rsidR="008800EA" w:rsidRPr="005A1AA1" w:rsidRDefault="008800EA" w:rsidP="008800EA">
      <w:pPr>
        <w:pStyle w:val="Retraitcorpsdetexte"/>
        <w:spacing w:line="276" w:lineRule="auto"/>
        <w:ind w:left="0"/>
        <w:rPr>
          <w:rFonts w:ascii="Arial Narrow" w:hAnsi="Arial Narrow"/>
        </w:rPr>
      </w:pPr>
      <w:r w:rsidRPr="005A1AA1">
        <w:rPr>
          <w:rFonts w:ascii="Arial Narrow" w:hAnsi="Arial Narrow"/>
        </w:rPr>
        <w:tab/>
        <w:t>Ces onduleurs auront la topologie on-line double conversion avec conversion statique et by-pass de maintenance intégré. Leurs rampes de démarrages du redresseur/chargeur seront compatibles avec le groupe électrogène.</w:t>
      </w:r>
    </w:p>
    <w:p w14:paraId="60790517" w14:textId="77777777" w:rsidR="008800EA" w:rsidRPr="005A1AA1" w:rsidRDefault="008800EA" w:rsidP="008800EA">
      <w:pPr>
        <w:pStyle w:val="Retraitcorpsdetexte"/>
        <w:spacing w:line="276" w:lineRule="auto"/>
        <w:ind w:left="0"/>
        <w:rPr>
          <w:rFonts w:ascii="Arial Narrow" w:hAnsi="Arial Narrow"/>
        </w:rPr>
      </w:pPr>
    </w:p>
    <w:p w14:paraId="1DC51CF9" w14:textId="77777777" w:rsidR="008800EA" w:rsidRPr="005A1AA1" w:rsidRDefault="008800EA" w:rsidP="008800EA">
      <w:pPr>
        <w:pStyle w:val="Retraitcorpsdetexte"/>
        <w:spacing w:line="276" w:lineRule="auto"/>
        <w:ind w:left="0"/>
        <w:rPr>
          <w:rFonts w:ascii="Arial Narrow" w:hAnsi="Arial Narrow"/>
        </w:rPr>
      </w:pPr>
      <w:r w:rsidRPr="005A1AA1">
        <w:rPr>
          <w:rFonts w:ascii="Arial Narrow" w:hAnsi="Arial Narrow"/>
        </w:rPr>
        <w:t>Leur alimentation sera assurée par des départs au niveau du TGBT secouru par le groupe en continu suivant les schémas. On aura un raccordement commun pour le réseau normal et le by-pass.</w:t>
      </w:r>
    </w:p>
    <w:p w14:paraId="2DF5393A" w14:textId="77777777" w:rsidR="008800EA" w:rsidRPr="005A1AA1" w:rsidRDefault="008800EA" w:rsidP="008800EA">
      <w:pPr>
        <w:pStyle w:val="Retraitcorpsdetexte"/>
        <w:spacing w:line="276" w:lineRule="auto"/>
        <w:ind w:left="0"/>
        <w:rPr>
          <w:rFonts w:ascii="Arial Narrow" w:hAnsi="Arial Narrow"/>
        </w:rPr>
      </w:pPr>
    </w:p>
    <w:p w14:paraId="33A12576" w14:textId="77777777" w:rsidR="008800EA" w:rsidRPr="005A1AA1" w:rsidRDefault="008800EA" w:rsidP="008800EA">
      <w:pPr>
        <w:pStyle w:val="Titre2"/>
        <w:spacing w:line="276" w:lineRule="auto"/>
        <w:ind w:right="-1"/>
        <w:rPr>
          <w:rFonts w:ascii="Arial Narrow" w:hAnsi="Arial Narrow"/>
          <w:bCs/>
          <w:sz w:val="24"/>
          <w:szCs w:val="24"/>
        </w:rPr>
      </w:pPr>
      <w:r w:rsidRPr="005A1AA1">
        <w:rPr>
          <w:rFonts w:ascii="Arial Narrow" w:hAnsi="Arial Narrow"/>
          <w:bCs/>
          <w:sz w:val="24"/>
          <w:szCs w:val="24"/>
        </w:rPr>
        <w:tab/>
      </w:r>
      <w:bookmarkStart w:id="171" w:name="_Toc72245862"/>
      <w:r w:rsidRPr="005A1AA1">
        <w:rPr>
          <w:rFonts w:ascii="Arial Narrow" w:hAnsi="Arial Narrow"/>
          <w:bCs/>
          <w:sz w:val="24"/>
          <w:szCs w:val="24"/>
        </w:rPr>
        <w:t>3.2.9. Tableaux et coffrets électriques</w:t>
      </w:r>
      <w:bookmarkEnd w:id="171"/>
    </w:p>
    <w:p w14:paraId="4826ECF8" w14:textId="77777777" w:rsidR="008800EA" w:rsidRPr="005A1AA1" w:rsidRDefault="008800EA" w:rsidP="008800EA">
      <w:pPr>
        <w:pStyle w:val="Titre3"/>
        <w:spacing w:line="276" w:lineRule="auto"/>
        <w:ind w:right="-1"/>
        <w:rPr>
          <w:rFonts w:ascii="Arial Narrow" w:hAnsi="Arial Narrow"/>
          <w:sz w:val="24"/>
          <w:szCs w:val="24"/>
        </w:rPr>
      </w:pPr>
      <w:bookmarkStart w:id="172" w:name="_Toc162059509"/>
      <w:r w:rsidRPr="005A1AA1">
        <w:rPr>
          <w:rFonts w:ascii="Arial Narrow" w:hAnsi="Arial Narrow"/>
          <w:sz w:val="24"/>
          <w:szCs w:val="24"/>
        </w:rPr>
        <w:tab/>
      </w:r>
      <w:r w:rsidRPr="005A1AA1">
        <w:rPr>
          <w:rFonts w:ascii="Arial Narrow" w:hAnsi="Arial Narrow"/>
          <w:sz w:val="24"/>
          <w:szCs w:val="24"/>
        </w:rPr>
        <w:tab/>
      </w:r>
      <w:bookmarkStart w:id="173" w:name="_Toc72245863"/>
      <w:r w:rsidRPr="005A1AA1">
        <w:rPr>
          <w:rFonts w:ascii="Arial Narrow" w:hAnsi="Arial Narrow"/>
          <w:sz w:val="24"/>
          <w:szCs w:val="24"/>
        </w:rPr>
        <w:t>3.2.9.1. Dispositions générales</w:t>
      </w:r>
      <w:bookmarkEnd w:id="172"/>
      <w:bookmarkEnd w:id="173"/>
      <w:r w:rsidRPr="005A1AA1">
        <w:rPr>
          <w:rFonts w:ascii="Arial Narrow" w:hAnsi="Arial Narrow"/>
          <w:sz w:val="24"/>
          <w:szCs w:val="24"/>
        </w:rPr>
        <w:t> </w:t>
      </w:r>
    </w:p>
    <w:p w14:paraId="185DBC6A" w14:textId="77777777" w:rsidR="008800EA" w:rsidRPr="005A1AA1" w:rsidRDefault="008800EA" w:rsidP="008800EA">
      <w:pPr>
        <w:pStyle w:val="Retraitcorpsdetexte"/>
        <w:spacing w:line="276" w:lineRule="auto"/>
        <w:ind w:left="0"/>
        <w:rPr>
          <w:rFonts w:ascii="Arial Narrow" w:hAnsi="Arial Narrow"/>
        </w:rPr>
      </w:pPr>
    </w:p>
    <w:p w14:paraId="5F11EB93" w14:textId="77777777" w:rsidR="008800EA" w:rsidRPr="005A1AA1" w:rsidRDefault="008800EA" w:rsidP="008800EA">
      <w:pPr>
        <w:pStyle w:val="Retraitcorpsdetexte"/>
        <w:spacing w:line="276" w:lineRule="auto"/>
        <w:ind w:left="0"/>
        <w:rPr>
          <w:rFonts w:ascii="Arial Narrow" w:hAnsi="Arial Narrow"/>
        </w:rPr>
      </w:pPr>
      <w:r w:rsidRPr="005A1AA1">
        <w:rPr>
          <w:rFonts w:ascii="Arial Narrow" w:hAnsi="Arial Narrow"/>
        </w:rPr>
        <w:lastRenderedPageBreak/>
        <w:t xml:space="preserve">Les appareils de signalisation, d’intervention et éventuellement tout autre appareil correspondant à la protection, la commande et la surveillance de l’installation, seront groupés dans un tableau ou coffret électrique situé comme spécifié sur les plans. </w:t>
      </w:r>
    </w:p>
    <w:p w14:paraId="4D8741AA" w14:textId="77777777" w:rsidR="008800EA" w:rsidRPr="005A1AA1" w:rsidRDefault="008800EA" w:rsidP="008800EA">
      <w:pPr>
        <w:pStyle w:val="Retraitcorpsdetexte"/>
        <w:spacing w:line="276" w:lineRule="auto"/>
        <w:ind w:left="0"/>
        <w:rPr>
          <w:rFonts w:ascii="Arial Narrow" w:hAnsi="Arial Narrow"/>
        </w:rPr>
      </w:pPr>
      <w:r w:rsidRPr="005A1AA1">
        <w:rPr>
          <w:rFonts w:ascii="Arial Narrow" w:hAnsi="Arial Narrow"/>
        </w:rPr>
        <w:t>Ces tableaux et coffrets seront équipés conformément aux schémas joints au présent dossier.</w:t>
      </w:r>
    </w:p>
    <w:p w14:paraId="58EEF9BD" w14:textId="77777777" w:rsidR="008800EA" w:rsidRPr="005A1AA1" w:rsidRDefault="008800EA" w:rsidP="008800EA">
      <w:pPr>
        <w:pStyle w:val="Retraitcorpsdetexte"/>
        <w:spacing w:line="276" w:lineRule="auto"/>
        <w:ind w:left="0"/>
        <w:rPr>
          <w:rFonts w:ascii="Arial Narrow" w:hAnsi="Arial Narrow"/>
        </w:rPr>
      </w:pPr>
    </w:p>
    <w:p w14:paraId="62EF9F79" w14:textId="77777777" w:rsidR="008800EA" w:rsidRPr="005A1AA1" w:rsidRDefault="008800EA" w:rsidP="008800EA">
      <w:pPr>
        <w:pStyle w:val="Retraitcorpsdetexte"/>
        <w:spacing w:line="276" w:lineRule="auto"/>
        <w:ind w:left="0"/>
        <w:rPr>
          <w:rFonts w:ascii="Arial Narrow" w:hAnsi="Arial Narrow"/>
          <w:b/>
          <w:bCs/>
          <w:i/>
          <w:iCs/>
          <w:u w:val="single"/>
        </w:rPr>
      </w:pPr>
      <w:r w:rsidRPr="005A1AA1">
        <w:rPr>
          <w:rFonts w:ascii="Arial Narrow" w:hAnsi="Arial Narrow"/>
          <w:b/>
          <w:bCs/>
          <w:i/>
          <w:iCs/>
        </w:rPr>
        <w:tab/>
      </w:r>
      <w:r w:rsidRPr="005A1AA1">
        <w:rPr>
          <w:rFonts w:ascii="Arial Narrow" w:hAnsi="Arial Narrow"/>
          <w:b/>
          <w:bCs/>
          <w:i/>
          <w:iCs/>
          <w:u w:val="single"/>
        </w:rPr>
        <w:t xml:space="preserve">Tableau Général Basse Tension courant normal </w:t>
      </w:r>
    </w:p>
    <w:p w14:paraId="1DC5E0AB" w14:textId="77777777" w:rsidR="008800EA" w:rsidRPr="005A1AA1" w:rsidRDefault="008800EA" w:rsidP="008800EA">
      <w:pPr>
        <w:pStyle w:val="Retraitcorpsdetexte"/>
        <w:spacing w:line="276" w:lineRule="auto"/>
        <w:ind w:left="0"/>
        <w:rPr>
          <w:rFonts w:ascii="Arial Narrow" w:hAnsi="Arial Narrow"/>
          <w:i/>
          <w:iCs/>
          <w:u w:val="single"/>
        </w:rPr>
      </w:pPr>
    </w:p>
    <w:p w14:paraId="4B48AF53" w14:textId="77777777" w:rsidR="008800EA" w:rsidRPr="005A1AA1" w:rsidRDefault="008800EA" w:rsidP="008800EA">
      <w:pPr>
        <w:pStyle w:val="Retraitcorpsdetexte"/>
        <w:spacing w:line="276" w:lineRule="auto"/>
        <w:ind w:left="0"/>
        <w:rPr>
          <w:rFonts w:ascii="Arial Narrow" w:hAnsi="Arial Narrow"/>
        </w:rPr>
      </w:pPr>
      <w:r w:rsidRPr="005A1AA1">
        <w:rPr>
          <w:rFonts w:ascii="Arial Narrow" w:hAnsi="Arial Narrow"/>
        </w:rPr>
        <w:t>Le TGBT sera métallique type PRISMA PLUS de MERLIN GERIN ou similaire, il sera conforme entre autres, à la norme NF EN 60439-1.</w:t>
      </w:r>
    </w:p>
    <w:p w14:paraId="3E7AEDA0" w14:textId="77777777" w:rsidR="008800EA" w:rsidRPr="005A1AA1" w:rsidRDefault="008800EA" w:rsidP="008800EA">
      <w:pPr>
        <w:pStyle w:val="Retraitcorpsdetexte"/>
        <w:spacing w:line="276" w:lineRule="auto"/>
        <w:ind w:left="0"/>
        <w:rPr>
          <w:rFonts w:ascii="Arial Narrow" w:hAnsi="Arial Narrow"/>
        </w:rPr>
      </w:pPr>
    </w:p>
    <w:p w14:paraId="0CFAF13D" w14:textId="77777777" w:rsidR="008800EA" w:rsidRPr="005A1AA1" w:rsidRDefault="008800EA" w:rsidP="008800EA">
      <w:pPr>
        <w:pStyle w:val="Retraitcorpsdetexte"/>
        <w:spacing w:line="276" w:lineRule="auto"/>
        <w:ind w:left="0"/>
        <w:rPr>
          <w:rFonts w:ascii="Arial Narrow" w:hAnsi="Arial Narrow"/>
        </w:rPr>
      </w:pPr>
      <w:r w:rsidRPr="005A1AA1">
        <w:rPr>
          <w:rFonts w:ascii="Arial Narrow" w:hAnsi="Arial Narrow"/>
        </w:rPr>
        <w:t>Ce tableau devra être une structure modulaire permettant ainsi au système de pouvoir évoluer facilement afin de pouvoir intégrer dans le futur de nouvelles fonctions.</w:t>
      </w:r>
    </w:p>
    <w:p w14:paraId="12056A09" w14:textId="77777777" w:rsidR="008800EA" w:rsidRPr="005A1AA1" w:rsidRDefault="008800EA" w:rsidP="008800EA">
      <w:pPr>
        <w:pStyle w:val="Retraitcorpsdetexte"/>
        <w:spacing w:line="276" w:lineRule="auto"/>
        <w:ind w:left="0"/>
        <w:rPr>
          <w:rFonts w:ascii="Arial Narrow" w:hAnsi="Arial Narrow"/>
        </w:rPr>
      </w:pPr>
      <w:r w:rsidRPr="005A1AA1">
        <w:rPr>
          <w:rFonts w:ascii="Arial Narrow" w:hAnsi="Arial Narrow"/>
        </w:rPr>
        <w:t>Il comportera en face avant, toutes les indications nécessaires (voyants marche, arrêt, défaut, voltmètres, ampèremètres, synoptique, etc.).</w:t>
      </w:r>
    </w:p>
    <w:p w14:paraId="74C18993" w14:textId="77777777" w:rsidR="008800EA" w:rsidRPr="005A1AA1" w:rsidRDefault="008800EA" w:rsidP="008800EA">
      <w:pPr>
        <w:pStyle w:val="Retraitcorpsdetexte"/>
        <w:spacing w:line="276" w:lineRule="auto"/>
        <w:ind w:left="0"/>
        <w:rPr>
          <w:rFonts w:ascii="Arial Narrow" w:hAnsi="Arial Narrow"/>
        </w:rPr>
      </w:pPr>
      <w:r w:rsidRPr="005A1AA1">
        <w:rPr>
          <w:rFonts w:ascii="Arial Narrow" w:hAnsi="Arial Narrow"/>
        </w:rPr>
        <w:t xml:space="preserve">Leur degré IP de protection minimum sera de 31. </w:t>
      </w:r>
    </w:p>
    <w:p w14:paraId="3FC7AFFB" w14:textId="77777777" w:rsidR="008800EA" w:rsidRPr="005A1AA1" w:rsidRDefault="008800EA" w:rsidP="008800EA">
      <w:pPr>
        <w:pStyle w:val="Retraitcorpsdetexte"/>
        <w:spacing w:line="276" w:lineRule="auto"/>
        <w:ind w:left="0"/>
        <w:rPr>
          <w:rFonts w:ascii="Arial Narrow" w:hAnsi="Arial Narrow"/>
        </w:rPr>
      </w:pPr>
      <w:r w:rsidRPr="005A1AA1">
        <w:rPr>
          <w:rFonts w:ascii="Arial Narrow" w:hAnsi="Arial Narrow"/>
        </w:rPr>
        <w:t>Il sera prévu une réserve de 30% en espace et en puissance dans ces enveloppes.</w:t>
      </w:r>
    </w:p>
    <w:p w14:paraId="6AB71975" w14:textId="77777777" w:rsidR="008800EA" w:rsidRPr="005A1AA1" w:rsidRDefault="008800EA" w:rsidP="008800EA">
      <w:pPr>
        <w:pStyle w:val="Retraitcorpsdetexte"/>
        <w:spacing w:line="276" w:lineRule="auto"/>
        <w:ind w:left="0"/>
        <w:rPr>
          <w:rFonts w:ascii="Arial Narrow" w:hAnsi="Arial Narrow"/>
        </w:rPr>
      </w:pPr>
    </w:p>
    <w:p w14:paraId="0D587F37" w14:textId="77777777" w:rsidR="008800EA" w:rsidRPr="005A1AA1" w:rsidRDefault="008800EA" w:rsidP="008800EA">
      <w:pPr>
        <w:pStyle w:val="Retraitcorpsdetexte"/>
        <w:spacing w:line="276" w:lineRule="auto"/>
        <w:ind w:left="0"/>
        <w:rPr>
          <w:rFonts w:ascii="Arial Narrow" w:hAnsi="Arial Narrow"/>
        </w:rPr>
      </w:pPr>
      <w:r w:rsidRPr="005A1AA1">
        <w:rPr>
          <w:rFonts w:ascii="Arial Narrow" w:hAnsi="Arial Narrow"/>
        </w:rPr>
        <w:t>Le matériel électrique aura les caractéristiques suivantes :</w:t>
      </w:r>
    </w:p>
    <w:p w14:paraId="17150F10" w14:textId="77777777" w:rsidR="008800EA" w:rsidRPr="005A1AA1" w:rsidRDefault="008800EA" w:rsidP="009F776D">
      <w:pPr>
        <w:pStyle w:val="Retraitcorpsdetexte"/>
        <w:numPr>
          <w:ilvl w:val="0"/>
          <w:numId w:val="8"/>
        </w:numPr>
        <w:tabs>
          <w:tab w:val="clear" w:pos="1080"/>
          <w:tab w:val="num" w:pos="1134"/>
        </w:tabs>
        <w:spacing w:line="276" w:lineRule="auto"/>
        <w:ind w:left="1134"/>
        <w:jc w:val="both"/>
        <w:rPr>
          <w:rFonts w:ascii="Arial Narrow" w:hAnsi="Arial Narrow"/>
        </w:rPr>
      </w:pPr>
      <w:r w:rsidRPr="005A1AA1">
        <w:rPr>
          <w:rFonts w:ascii="Arial Narrow" w:hAnsi="Arial Narrow"/>
        </w:rPr>
        <w:t>tension : triphasée 380 V + NEUTRE + TERRE,</w:t>
      </w:r>
    </w:p>
    <w:p w14:paraId="1DEFA77D" w14:textId="77777777" w:rsidR="008800EA" w:rsidRPr="005A1AA1" w:rsidRDefault="008800EA" w:rsidP="009F776D">
      <w:pPr>
        <w:pStyle w:val="Retraitcorpsdetexte"/>
        <w:numPr>
          <w:ilvl w:val="0"/>
          <w:numId w:val="8"/>
        </w:numPr>
        <w:tabs>
          <w:tab w:val="clear" w:pos="1080"/>
          <w:tab w:val="num" w:pos="1134"/>
        </w:tabs>
        <w:spacing w:line="276" w:lineRule="auto"/>
        <w:ind w:left="1134"/>
        <w:jc w:val="both"/>
        <w:rPr>
          <w:rFonts w:ascii="Arial Narrow" w:hAnsi="Arial Narrow"/>
        </w:rPr>
      </w:pPr>
      <w:r w:rsidRPr="005A1AA1">
        <w:rPr>
          <w:rFonts w:ascii="Arial Narrow" w:hAnsi="Arial Narrow"/>
        </w:rPr>
        <w:t xml:space="preserve">tension de commande  220 V ou 24 V. </w:t>
      </w:r>
    </w:p>
    <w:p w14:paraId="0DF9359D" w14:textId="77777777" w:rsidR="008800EA" w:rsidRPr="005A1AA1" w:rsidRDefault="008800EA" w:rsidP="008800EA">
      <w:pPr>
        <w:pStyle w:val="Retraitcorpsdetexte"/>
        <w:spacing w:line="276" w:lineRule="auto"/>
        <w:ind w:left="0"/>
        <w:rPr>
          <w:rFonts w:ascii="Arial Narrow" w:hAnsi="Arial Narrow"/>
        </w:rPr>
      </w:pPr>
    </w:p>
    <w:p w14:paraId="2C8A7B4A" w14:textId="77777777" w:rsidR="008800EA" w:rsidRPr="005A1AA1" w:rsidRDefault="008800EA" w:rsidP="008800EA">
      <w:pPr>
        <w:pStyle w:val="Retraitcorpsdetexte"/>
        <w:spacing w:line="276" w:lineRule="auto"/>
        <w:ind w:left="0"/>
        <w:rPr>
          <w:rFonts w:ascii="Arial Narrow" w:hAnsi="Arial Narrow"/>
        </w:rPr>
      </w:pPr>
      <w:r w:rsidRPr="005A1AA1">
        <w:rPr>
          <w:rFonts w:ascii="Arial Narrow" w:hAnsi="Arial Narrow"/>
        </w:rPr>
        <w:t>Une gaine de câble de même finition sera accolée et réservée pour le cheminement des câbles de distribution.</w:t>
      </w:r>
    </w:p>
    <w:p w14:paraId="57A882A6" w14:textId="77777777" w:rsidR="008800EA" w:rsidRPr="005A1AA1" w:rsidRDefault="008800EA" w:rsidP="008800EA">
      <w:pPr>
        <w:pStyle w:val="Retraitcorpsdetexte"/>
        <w:spacing w:line="276" w:lineRule="auto"/>
        <w:ind w:left="0"/>
        <w:rPr>
          <w:rFonts w:ascii="Arial Narrow" w:hAnsi="Arial Narrow"/>
        </w:rPr>
      </w:pPr>
    </w:p>
    <w:p w14:paraId="76A9000E" w14:textId="77777777" w:rsidR="008800EA" w:rsidRPr="005A1AA1" w:rsidRDefault="008800EA" w:rsidP="008800EA">
      <w:pPr>
        <w:pStyle w:val="Retraitcorpsdetexte"/>
        <w:spacing w:line="276" w:lineRule="auto"/>
        <w:ind w:left="0"/>
        <w:rPr>
          <w:rFonts w:ascii="Arial Narrow" w:hAnsi="Arial Narrow"/>
        </w:rPr>
      </w:pPr>
      <w:r w:rsidRPr="005A1AA1">
        <w:rPr>
          <w:rFonts w:ascii="Arial Narrow" w:hAnsi="Arial Narrow"/>
        </w:rPr>
        <w:t xml:space="preserve">L’équipement intérieur comprendra un châssis avec cadre de </w:t>
      </w:r>
      <w:proofErr w:type="spellStart"/>
      <w:r w:rsidRPr="005A1AA1">
        <w:rPr>
          <w:rFonts w:ascii="Arial Narrow" w:hAnsi="Arial Narrow"/>
        </w:rPr>
        <w:t>plastronnage</w:t>
      </w:r>
      <w:proofErr w:type="spellEnd"/>
      <w:r w:rsidRPr="005A1AA1">
        <w:rPr>
          <w:rFonts w:ascii="Arial Narrow" w:hAnsi="Arial Narrow"/>
        </w:rPr>
        <w:t xml:space="preserve"> équipé d’un compartiment pour jeu de barres.</w:t>
      </w:r>
    </w:p>
    <w:p w14:paraId="4C740C8D" w14:textId="77777777" w:rsidR="008800EA" w:rsidRPr="005A1AA1" w:rsidRDefault="008800EA" w:rsidP="008800EA">
      <w:pPr>
        <w:pStyle w:val="Retraitcorpsdetexte"/>
        <w:spacing w:line="276" w:lineRule="auto"/>
        <w:ind w:left="0"/>
        <w:rPr>
          <w:rFonts w:ascii="Arial Narrow" w:hAnsi="Arial Narrow"/>
        </w:rPr>
      </w:pPr>
    </w:p>
    <w:p w14:paraId="1B12539E" w14:textId="77777777" w:rsidR="008800EA" w:rsidRPr="005A1AA1" w:rsidRDefault="008800EA" w:rsidP="008800EA">
      <w:pPr>
        <w:pStyle w:val="Retraitcorpsdetexte"/>
        <w:spacing w:line="276" w:lineRule="auto"/>
        <w:ind w:left="0"/>
        <w:rPr>
          <w:rFonts w:ascii="Arial Narrow" w:hAnsi="Arial Narrow"/>
        </w:rPr>
      </w:pPr>
      <w:r w:rsidRPr="005A1AA1">
        <w:rPr>
          <w:rFonts w:ascii="Arial Narrow" w:hAnsi="Arial Narrow"/>
        </w:rPr>
        <w:t>L’ensemble des protections sera monté sur des platines de répartition et sera câblé en fil H07VK, y compris les repères.</w:t>
      </w:r>
    </w:p>
    <w:p w14:paraId="291E986F" w14:textId="77777777" w:rsidR="008800EA" w:rsidRPr="005A1AA1" w:rsidRDefault="008800EA" w:rsidP="008800EA">
      <w:pPr>
        <w:pStyle w:val="Retraitcorpsdetexte"/>
        <w:spacing w:line="276" w:lineRule="auto"/>
        <w:ind w:left="0"/>
        <w:rPr>
          <w:rFonts w:ascii="Arial Narrow" w:hAnsi="Arial Narrow"/>
          <w:u w:val="single"/>
        </w:rPr>
      </w:pPr>
      <w:r w:rsidRPr="005A1AA1">
        <w:rPr>
          <w:rFonts w:ascii="Arial Narrow" w:hAnsi="Arial Narrow"/>
        </w:rPr>
        <w:tab/>
      </w:r>
      <w:r w:rsidRPr="005A1AA1">
        <w:rPr>
          <w:rFonts w:ascii="Arial Narrow" w:hAnsi="Arial Narrow"/>
          <w:u w:val="single"/>
        </w:rPr>
        <w:t>Câblage intérieur</w:t>
      </w:r>
    </w:p>
    <w:p w14:paraId="15CAB178" w14:textId="77777777" w:rsidR="008800EA" w:rsidRPr="005A1AA1" w:rsidRDefault="008800EA" w:rsidP="008800EA">
      <w:pPr>
        <w:pStyle w:val="Retraitcorpsdetexte"/>
        <w:spacing w:line="276" w:lineRule="auto"/>
        <w:ind w:left="0"/>
        <w:rPr>
          <w:rFonts w:ascii="Arial Narrow" w:hAnsi="Arial Narrow"/>
        </w:rPr>
      </w:pPr>
      <w:r w:rsidRPr="005A1AA1">
        <w:rPr>
          <w:rFonts w:ascii="Arial Narrow" w:hAnsi="Arial Narrow"/>
        </w:rPr>
        <w:tab/>
        <w:t>Jeu de barres</w:t>
      </w:r>
    </w:p>
    <w:p w14:paraId="1C070597" w14:textId="77777777" w:rsidR="008800EA" w:rsidRPr="005A1AA1" w:rsidRDefault="008800EA" w:rsidP="008800EA">
      <w:pPr>
        <w:pStyle w:val="Retraitcorpsdetexte"/>
        <w:spacing w:line="276" w:lineRule="auto"/>
        <w:ind w:left="0"/>
        <w:rPr>
          <w:rFonts w:ascii="Arial Narrow" w:hAnsi="Arial Narrow"/>
        </w:rPr>
      </w:pPr>
    </w:p>
    <w:p w14:paraId="546E1FC9" w14:textId="77777777" w:rsidR="008800EA" w:rsidRPr="005A1AA1" w:rsidRDefault="008800EA" w:rsidP="008800EA">
      <w:pPr>
        <w:pStyle w:val="Retraitcorpsdetexte"/>
        <w:spacing w:line="276" w:lineRule="auto"/>
        <w:ind w:left="0"/>
        <w:rPr>
          <w:rFonts w:ascii="Arial Narrow" w:hAnsi="Arial Narrow"/>
        </w:rPr>
      </w:pPr>
      <w:r w:rsidRPr="005A1AA1">
        <w:rPr>
          <w:rFonts w:ascii="Arial Narrow" w:hAnsi="Arial Narrow"/>
        </w:rPr>
        <w:t>Les liaisons de puissance se feront en barres de cuivre de section calculée en fonction des intensités mises en jeu.</w:t>
      </w:r>
    </w:p>
    <w:p w14:paraId="1FC64920" w14:textId="77777777" w:rsidR="008800EA" w:rsidRPr="005A1AA1" w:rsidRDefault="008800EA" w:rsidP="008800EA">
      <w:pPr>
        <w:pStyle w:val="Retraitcorpsdetexte"/>
        <w:spacing w:line="276" w:lineRule="auto"/>
        <w:ind w:left="0"/>
        <w:rPr>
          <w:rFonts w:ascii="Arial Narrow" w:hAnsi="Arial Narrow"/>
        </w:rPr>
      </w:pPr>
    </w:p>
    <w:p w14:paraId="14F001B5" w14:textId="77777777" w:rsidR="008800EA" w:rsidRPr="005A1AA1" w:rsidRDefault="008800EA" w:rsidP="008800EA">
      <w:pPr>
        <w:pStyle w:val="Retraitcorpsdetexte"/>
        <w:spacing w:line="276" w:lineRule="auto"/>
        <w:ind w:left="0"/>
        <w:rPr>
          <w:rFonts w:ascii="Arial Narrow" w:hAnsi="Arial Narrow"/>
        </w:rPr>
      </w:pPr>
      <w:r w:rsidRPr="005A1AA1">
        <w:rPr>
          <w:rFonts w:ascii="Arial Narrow" w:hAnsi="Arial Narrow"/>
        </w:rPr>
        <w:t>L’estimation des puissances tiendra compte d’une réserve d’au moins 30%.</w:t>
      </w:r>
    </w:p>
    <w:p w14:paraId="567E2F41" w14:textId="77777777" w:rsidR="008800EA" w:rsidRPr="005A1AA1" w:rsidRDefault="008800EA" w:rsidP="008800EA">
      <w:pPr>
        <w:pStyle w:val="Retraitcorpsdetexte"/>
        <w:spacing w:line="276" w:lineRule="auto"/>
        <w:ind w:left="0"/>
        <w:rPr>
          <w:rFonts w:ascii="Arial Narrow" w:hAnsi="Arial Narrow"/>
        </w:rPr>
      </w:pPr>
    </w:p>
    <w:p w14:paraId="41E7BAC9" w14:textId="77777777" w:rsidR="008800EA" w:rsidRPr="005A1AA1" w:rsidRDefault="008800EA" w:rsidP="008800EA">
      <w:pPr>
        <w:pStyle w:val="Retraitcorpsdetexte"/>
        <w:spacing w:line="276" w:lineRule="auto"/>
        <w:ind w:left="0"/>
        <w:rPr>
          <w:rFonts w:ascii="Arial Narrow" w:hAnsi="Arial Narrow"/>
        </w:rPr>
      </w:pPr>
      <w:r w:rsidRPr="005A1AA1">
        <w:rPr>
          <w:rFonts w:ascii="Arial Narrow" w:hAnsi="Arial Narrow"/>
        </w:rPr>
        <w:t>Les barres seront maintenues au moyen de supports isolants ou bois bakélisés. Le nombre des supports et l’écrasement entre les barres seront tels que soit garantie une parfaite tenue aux chocs électrodynamiques pouvant se manifester à leur emplacement par suite de courts – circuits.</w:t>
      </w:r>
    </w:p>
    <w:p w14:paraId="71F5999E" w14:textId="77777777" w:rsidR="008800EA" w:rsidRPr="005A1AA1" w:rsidRDefault="008800EA" w:rsidP="008800EA">
      <w:pPr>
        <w:pStyle w:val="Corpsdetexte"/>
        <w:spacing w:line="276" w:lineRule="auto"/>
        <w:rPr>
          <w:rFonts w:ascii="Arial Narrow" w:hAnsi="Arial Narrow"/>
        </w:rPr>
      </w:pPr>
    </w:p>
    <w:p w14:paraId="7613321D" w14:textId="77777777" w:rsidR="008800EA" w:rsidRPr="005A1AA1" w:rsidRDefault="008800EA" w:rsidP="008800EA">
      <w:pPr>
        <w:pStyle w:val="Retraitcorpsdetexte"/>
        <w:spacing w:line="276" w:lineRule="auto"/>
        <w:ind w:left="0"/>
        <w:rPr>
          <w:rFonts w:ascii="Arial Narrow" w:hAnsi="Arial Narrow"/>
          <w:u w:val="single"/>
        </w:rPr>
      </w:pPr>
      <w:r w:rsidRPr="005A1AA1">
        <w:rPr>
          <w:rFonts w:ascii="Arial Narrow" w:hAnsi="Arial Narrow"/>
        </w:rPr>
        <w:tab/>
      </w:r>
      <w:r w:rsidRPr="005A1AA1">
        <w:rPr>
          <w:rFonts w:ascii="Arial Narrow" w:hAnsi="Arial Narrow"/>
          <w:u w:val="single"/>
        </w:rPr>
        <w:t>Filerie</w:t>
      </w:r>
    </w:p>
    <w:p w14:paraId="59767C24" w14:textId="77777777" w:rsidR="008800EA" w:rsidRPr="005A1AA1" w:rsidRDefault="008800EA" w:rsidP="008800EA">
      <w:pPr>
        <w:pStyle w:val="Corpsdetexte"/>
        <w:spacing w:line="276" w:lineRule="auto"/>
        <w:rPr>
          <w:rFonts w:ascii="Arial Narrow" w:hAnsi="Arial Narrow"/>
        </w:rPr>
      </w:pPr>
      <w:r w:rsidRPr="005A1AA1">
        <w:rPr>
          <w:rFonts w:ascii="Arial Narrow" w:hAnsi="Arial Narrow"/>
        </w:rPr>
        <w:lastRenderedPageBreak/>
        <w:t>La filerie sera réalisée au moyen de conducteurs unipolaires dont la tension nominale sera de 1000 V pour les liaisons « puissance » et de 750 V pour les circuits auxiliaires. Il ne doit pas être fait usage de câble ou conducteur propageant la flamme.</w:t>
      </w:r>
    </w:p>
    <w:p w14:paraId="318569CA" w14:textId="77777777" w:rsidR="008800EA" w:rsidRPr="005A1AA1" w:rsidRDefault="008800EA" w:rsidP="008800EA">
      <w:pPr>
        <w:pStyle w:val="Retraitcorpsdetexte"/>
        <w:spacing w:line="276" w:lineRule="auto"/>
        <w:ind w:left="0"/>
        <w:rPr>
          <w:rFonts w:ascii="Arial Narrow" w:hAnsi="Arial Narrow"/>
          <w:u w:val="single"/>
        </w:rPr>
      </w:pPr>
    </w:p>
    <w:p w14:paraId="663835C2" w14:textId="77777777" w:rsidR="008800EA" w:rsidRPr="005A1AA1" w:rsidRDefault="008800EA" w:rsidP="008800EA">
      <w:pPr>
        <w:pStyle w:val="Retraitcorpsdetexte"/>
        <w:spacing w:line="276" w:lineRule="auto"/>
        <w:ind w:left="0"/>
        <w:rPr>
          <w:rFonts w:ascii="Arial Narrow" w:hAnsi="Arial Narrow"/>
          <w:u w:val="single"/>
        </w:rPr>
      </w:pPr>
      <w:r w:rsidRPr="005A1AA1">
        <w:rPr>
          <w:rFonts w:ascii="Arial Narrow" w:hAnsi="Arial Narrow"/>
        </w:rPr>
        <w:tab/>
      </w:r>
      <w:r w:rsidRPr="005A1AA1">
        <w:rPr>
          <w:rFonts w:ascii="Arial Narrow" w:hAnsi="Arial Narrow"/>
          <w:u w:val="single"/>
        </w:rPr>
        <w:t>Appareils de mesure</w:t>
      </w:r>
    </w:p>
    <w:p w14:paraId="15734957" w14:textId="77777777" w:rsidR="008800EA" w:rsidRPr="005A1AA1" w:rsidRDefault="008800EA" w:rsidP="008800EA">
      <w:pPr>
        <w:pStyle w:val="Retraitcorpsdetexte"/>
        <w:spacing w:line="276" w:lineRule="auto"/>
        <w:ind w:left="0"/>
        <w:rPr>
          <w:rFonts w:ascii="Arial Narrow" w:hAnsi="Arial Narrow"/>
        </w:rPr>
      </w:pPr>
      <w:r w:rsidRPr="005A1AA1">
        <w:rPr>
          <w:rFonts w:ascii="Arial Narrow" w:hAnsi="Arial Narrow"/>
        </w:rPr>
        <w:t>Les appareils de mesure auront de larges dimensions, minimum 72 x 72. Ils seront gradués sur toute la longueur de l’échelle en lecture directe. L’angle de déviation sera de 90°. Ils seront de classe 1.</w:t>
      </w:r>
    </w:p>
    <w:p w14:paraId="02D15DBC" w14:textId="77777777" w:rsidR="008800EA" w:rsidRPr="005A1AA1" w:rsidRDefault="008800EA" w:rsidP="008800EA">
      <w:pPr>
        <w:pStyle w:val="Retraitcorpsdetexte"/>
        <w:spacing w:line="276" w:lineRule="auto"/>
        <w:ind w:left="0"/>
        <w:rPr>
          <w:rFonts w:ascii="Arial Narrow" w:hAnsi="Arial Narrow"/>
          <w:u w:val="single"/>
        </w:rPr>
      </w:pPr>
    </w:p>
    <w:p w14:paraId="3505A195" w14:textId="77777777" w:rsidR="008800EA" w:rsidRPr="005A1AA1" w:rsidRDefault="008800EA" w:rsidP="008800EA">
      <w:pPr>
        <w:pStyle w:val="Retraitcorpsdetexte"/>
        <w:spacing w:line="276" w:lineRule="auto"/>
        <w:ind w:left="0"/>
        <w:rPr>
          <w:rFonts w:ascii="Arial Narrow" w:hAnsi="Arial Narrow"/>
        </w:rPr>
      </w:pPr>
      <w:r w:rsidRPr="005A1AA1">
        <w:rPr>
          <w:rFonts w:ascii="Arial Narrow" w:hAnsi="Arial Narrow"/>
        </w:rPr>
        <w:tab/>
        <w:t>Collecteur de terre</w:t>
      </w:r>
    </w:p>
    <w:p w14:paraId="34149205" w14:textId="77777777" w:rsidR="008800EA" w:rsidRPr="005A1AA1" w:rsidRDefault="008800EA" w:rsidP="008800EA">
      <w:pPr>
        <w:pStyle w:val="Retraitcorpsdetexte"/>
        <w:spacing w:line="276" w:lineRule="auto"/>
        <w:ind w:left="0"/>
        <w:rPr>
          <w:rFonts w:ascii="Arial Narrow" w:hAnsi="Arial Narrow"/>
        </w:rPr>
      </w:pPr>
      <w:r w:rsidRPr="005A1AA1">
        <w:rPr>
          <w:rFonts w:ascii="Arial Narrow" w:hAnsi="Arial Narrow"/>
        </w:rPr>
        <w:t>Le tableau comportera un collecteur de terre pour le branchement du conducteur de protection et sur lequel sera raccordée l’ossature métallique du tableau. Des shunts de continuité équipotentielle seront placés au droit des éclissages de cellules, ainsi qu’au droit des charnières de portes. L’ensemble sera relié au circuit général de terre par un câble unipolaire de section calculée conformément aux normes</w:t>
      </w:r>
    </w:p>
    <w:p w14:paraId="14329FD6" w14:textId="77777777" w:rsidR="008800EA" w:rsidRPr="005A1AA1" w:rsidRDefault="008800EA" w:rsidP="008800EA">
      <w:pPr>
        <w:pStyle w:val="Retraitcorpsdetexte"/>
        <w:spacing w:line="276" w:lineRule="auto"/>
        <w:ind w:left="0"/>
        <w:rPr>
          <w:rFonts w:ascii="Arial Narrow" w:hAnsi="Arial Narrow"/>
        </w:rPr>
      </w:pPr>
    </w:p>
    <w:p w14:paraId="752A9C4C" w14:textId="77777777" w:rsidR="008800EA" w:rsidRPr="005A1AA1" w:rsidRDefault="008800EA" w:rsidP="008800EA">
      <w:pPr>
        <w:pStyle w:val="Retraitcorpsdetexte"/>
        <w:spacing w:line="276" w:lineRule="auto"/>
        <w:ind w:left="0"/>
        <w:rPr>
          <w:rFonts w:ascii="Arial Narrow" w:hAnsi="Arial Narrow"/>
          <w:u w:val="single"/>
        </w:rPr>
      </w:pPr>
      <w:r w:rsidRPr="005A1AA1">
        <w:rPr>
          <w:rFonts w:ascii="Arial Narrow" w:hAnsi="Arial Narrow"/>
        </w:rPr>
        <w:tab/>
      </w:r>
      <w:r w:rsidRPr="005A1AA1">
        <w:rPr>
          <w:rFonts w:ascii="Arial Narrow" w:hAnsi="Arial Narrow"/>
          <w:u w:val="single"/>
        </w:rPr>
        <w:t>Raccordements</w:t>
      </w:r>
    </w:p>
    <w:p w14:paraId="7EBAFB5A" w14:textId="77777777" w:rsidR="008800EA" w:rsidRPr="005A1AA1" w:rsidRDefault="008800EA" w:rsidP="008800EA">
      <w:pPr>
        <w:pStyle w:val="Retraitcorpsdetexte"/>
        <w:spacing w:line="276" w:lineRule="auto"/>
        <w:ind w:left="0"/>
        <w:rPr>
          <w:rFonts w:ascii="Arial Narrow" w:hAnsi="Arial Narrow"/>
        </w:rPr>
      </w:pPr>
      <w:r w:rsidRPr="005A1AA1">
        <w:rPr>
          <w:rFonts w:ascii="Arial Narrow" w:hAnsi="Arial Narrow"/>
        </w:rPr>
        <w:t>Les pénétrations de câbles se feront soit par caniveau à la partie inférieure, soit par chemin de câble à la partie supérieure, la pénétration se fera par un panneau amovible.</w:t>
      </w:r>
    </w:p>
    <w:p w14:paraId="6649B3B0" w14:textId="77777777" w:rsidR="008800EA" w:rsidRPr="005A1AA1" w:rsidRDefault="008800EA" w:rsidP="008800EA">
      <w:pPr>
        <w:pStyle w:val="Retraitcorpsdetexte"/>
        <w:spacing w:line="276" w:lineRule="auto"/>
        <w:ind w:left="0"/>
        <w:rPr>
          <w:rFonts w:ascii="Arial Narrow" w:hAnsi="Arial Narrow"/>
        </w:rPr>
      </w:pPr>
      <w:r w:rsidRPr="005A1AA1">
        <w:rPr>
          <w:rFonts w:ascii="Arial Narrow" w:hAnsi="Arial Narrow"/>
        </w:rPr>
        <w:t>Les pénétrations de câbles se feront par presse étoupe, eux –même montés sur un panneau amovible.</w:t>
      </w:r>
    </w:p>
    <w:p w14:paraId="347F5ADA" w14:textId="77777777" w:rsidR="008800EA" w:rsidRPr="005A1AA1" w:rsidRDefault="008800EA" w:rsidP="008800EA">
      <w:pPr>
        <w:pStyle w:val="Retraitcorpsdetexte"/>
        <w:spacing w:line="276" w:lineRule="auto"/>
        <w:ind w:left="0"/>
        <w:rPr>
          <w:rFonts w:ascii="Arial Narrow" w:hAnsi="Arial Narrow"/>
        </w:rPr>
      </w:pPr>
      <w:r w:rsidRPr="005A1AA1">
        <w:rPr>
          <w:rFonts w:ascii="Arial Narrow" w:hAnsi="Arial Narrow"/>
        </w:rPr>
        <w:t>Les câbles extérieurs seront raccordés par l’intermédiaire de bornes de jonction adaptées à la section des conducteurs avec un minimum de 6 mm ou regroupés dans une gaine centrale ou latérale permettant un raccordement aisé directement sur l’appareillage.</w:t>
      </w:r>
    </w:p>
    <w:p w14:paraId="14CD36F6" w14:textId="77777777" w:rsidR="008800EA" w:rsidRPr="005A1AA1" w:rsidRDefault="008800EA" w:rsidP="008800EA">
      <w:pPr>
        <w:pStyle w:val="Retraitcorpsdetexte"/>
        <w:spacing w:line="276" w:lineRule="auto"/>
        <w:ind w:left="0"/>
        <w:rPr>
          <w:rFonts w:ascii="Arial Narrow" w:hAnsi="Arial Narrow"/>
        </w:rPr>
      </w:pPr>
      <w:r w:rsidRPr="005A1AA1">
        <w:rPr>
          <w:rFonts w:ascii="Arial Narrow" w:hAnsi="Arial Narrow"/>
        </w:rPr>
        <w:t>Les raccordements sur les appareils de calibre &gt; 63 A s’effectueront par l’intermédiaire de plages cuivre auxiliaires étudiées en fonction de la section, du rayon de courbure et du nombre des conducteurs raccordés, ou directement sur les plages d’appareils.</w:t>
      </w:r>
    </w:p>
    <w:p w14:paraId="1FC24613" w14:textId="77777777" w:rsidR="008800EA" w:rsidRPr="005A1AA1" w:rsidRDefault="008800EA" w:rsidP="008800EA">
      <w:pPr>
        <w:pStyle w:val="Retraitcorpsdetexte"/>
        <w:spacing w:line="276" w:lineRule="auto"/>
        <w:ind w:left="0"/>
        <w:rPr>
          <w:rFonts w:ascii="Arial Narrow" w:hAnsi="Arial Narrow"/>
        </w:rPr>
      </w:pPr>
    </w:p>
    <w:p w14:paraId="7B06FE0C" w14:textId="77777777" w:rsidR="008800EA" w:rsidRPr="005A1AA1" w:rsidRDefault="008800EA" w:rsidP="008800EA">
      <w:pPr>
        <w:pStyle w:val="Retraitcorpsdetexte"/>
        <w:spacing w:line="276" w:lineRule="auto"/>
        <w:ind w:left="0"/>
        <w:rPr>
          <w:rFonts w:ascii="Arial Narrow" w:hAnsi="Arial Narrow"/>
          <w:u w:val="single"/>
        </w:rPr>
      </w:pPr>
      <w:r w:rsidRPr="005A1AA1">
        <w:rPr>
          <w:rFonts w:ascii="Arial Narrow" w:hAnsi="Arial Narrow"/>
        </w:rPr>
        <w:tab/>
      </w:r>
      <w:r w:rsidRPr="005A1AA1">
        <w:rPr>
          <w:rFonts w:ascii="Arial Narrow" w:hAnsi="Arial Narrow"/>
          <w:u w:val="single"/>
        </w:rPr>
        <w:t>Distribution principale</w:t>
      </w:r>
    </w:p>
    <w:p w14:paraId="564D0692" w14:textId="77777777" w:rsidR="008800EA" w:rsidRPr="005A1AA1" w:rsidRDefault="008800EA" w:rsidP="008800EA">
      <w:pPr>
        <w:pStyle w:val="Retraitcorpsdetexte"/>
        <w:spacing w:line="276" w:lineRule="auto"/>
        <w:ind w:left="0"/>
        <w:rPr>
          <w:rFonts w:ascii="Arial Narrow" w:hAnsi="Arial Narrow"/>
        </w:rPr>
      </w:pPr>
      <w:r w:rsidRPr="005A1AA1">
        <w:rPr>
          <w:rFonts w:ascii="Arial Narrow" w:hAnsi="Arial Narrow"/>
        </w:rPr>
        <w:t>Les distributions du TGBT vers les tableaux coffrets et les autres alimentations principales seront réalisés par câble type U1000 R2V, de section appropriée, posés sur chemins à câbles à travers les gaines techniques.</w:t>
      </w:r>
    </w:p>
    <w:p w14:paraId="640204C0" w14:textId="77777777" w:rsidR="008800EA" w:rsidRPr="005A1AA1" w:rsidRDefault="008800EA" w:rsidP="008800EA">
      <w:pPr>
        <w:pStyle w:val="Retraitcorpsdetexte"/>
        <w:spacing w:line="276" w:lineRule="auto"/>
        <w:ind w:left="0"/>
        <w:rPr>
          <w:rFonts w:ascii="Arial Narrow" w:hAnsi="Arial Narrow"/>
        </w:rPr>
      </w:pPr>
      <w:r w:rsidRPr="005A1AA1">
        <w:rPr>
          <w:rFonts w:ascii="Arial Narrow" w:hAnsi="Arial Narrow"/>
        </w:rPr>
        <w:t>La distribution de courant depuis les Tableaux ou coffrets divisionnaires vers les utilisations terminales est réalisée à l’aide de câbles posés sur des chemins à câbles installés sous le faux plafond.</w:t>
      </w:r>
    </w:p>
    <w:p w14:paraId="3C7D214D" w14:textId="77777777" w:rsidR="008800EA" w:rsidRPr="005A1AA1" w:rsidRDefault="008800EA" w:rsidP="008800EA">
      <w:pPr>
        <w:pStyle w:val="Retraitcorpsdetexte"/>
        <w:spacing w:line="276" w:lineRule="auto"/>
        <w:ind w:left="0"/>
        <w:rPr>
          <w:rFonts w:ascii="Arial Narrow" w:hAnsi="Arial Narrow"/>
        </w:rPr>
      </w:pPr>
    </w:p>
    <w:p w14:paraId="277361DD" w14:textId="77777777" w:rsidR="008800EA" w:rsidRPr="005A1AA1" w:rsidRDefault="008800EA" w:rsidP="008800EA">
      <w:pPr>
        <w:pStyle w:val="Retraitcorpsdetexte"/>
        <w:spacing w:line="276" w:lineRule="auto"/>
        <w:ind w:left="0"/>
        <w:rPr>
          <w:rFonts w:ascii="Arial Narrow" w:hAnsi="Arial Narrow"/>
          <w:b/>
          <w:bCs/>
          <w:i/>
          <w:iCs/>
          <w:u w:val="single"/>
        </w:rPr>
      </w:pPr>
      <w:r w:rsidRPr="005A1AA1">
        <w:rPr>
          <w:rFonts w:ascii="Arial Narrow" w:hAnsi="Arial Narrow"/>
          <w:b/>
          <w:bCs/>
          <w:i/>
          <w:iCs/>
        </w:rPr>
        <w:tab/>
      </w:r>
      <w:r w:rsidRPr="005A1AA1">
        <w:rPr>
          <w:rFonts w:ascii="Arial Narrow" w:hAnsi="Arial Narrow"/>
          <w:b/>
          <w:bCs/>
          <w:i/>
          <w:iCs/>
          <w:u w:val="single"/>
        </w:rPr>
        <w:t xml:space="preserve">Tableaux divisionnaires et autres coffrets </w:t>
      </w:r>
    </w:p>
    <w:p w14:paraId="107E1B6D" w14:textId="77777777" w:rsidR="008800EA" w:rsidRPr="005A1AA1" w:rsidRDefault="008800EA" w:rsidP="008800EA">
      <w:pPr>
        <w:pStyle w:val="Retraitcorpsdetexte"/>
        <w:spacing w:line="276" w:lineRule="auto"/>
        <w:ind w:left="0"/>
        <w:rPr>
          <w:rFonts w:ascii="Arial Narrow" w:hAnsi="Arial Narrow"/>
        </w:rPr>
      </w:pPr>
    </w:p>
    <w:p w14:paraId="50EEEAA8" w14:textId="77777777" w:rsidR="008800EA" w:rsidRPr="005A1AA1" w:rsidRDefault="008800EA" w:rsidP="008800EA">
      <w:pPr>
        <w:pStyle w:val="Retraitcorpsdetexte"/>
        <w:spacing w:line="276" w:lineRule="auto"/>
        <w:ind w:left="0"/>
        <w:rPr>
          <w:rFonts w:ascii="Arial Narrow" w:hAnsi="Arial Narrow"/>
          <w:u w:val="single"/>
        </w:rPr>
      </w:pPr>
      <w:r w:rsidRPr="005A1AA1">
        <w:rPr>
          <w:rFonts w:ascii="Arial Narrow" w:hAnsi="Arial Narrow"/>
        </w:rPr>
        <w:tab/>
      </w:r>
      <w:r w:rsidRPr="005A1AA1">
        <w:rPr>
          <w:rFonts w:ascii="Arial Narrow" w:hAnsi="Arial Narrow"/>
          <w:u w:val="single"/>
        </w:rPr>
        <w:t>Dispositions générales </w:t>
      </w:r>
    </w:p>
    <w:p w14:paraId="78AD0280" w14:textId="77777777" w:rsidR="008800EA" w:rsidRPr="005A1AA1" w:rsidRDefault="008800EA" w:rsidP="008800EA">
      <w:pPr>
        <w:pStyle w:val="Retraitcorpsdetexte"/>
        <w:spacing w:line="276" w:lineRule="auto"/>
        <w:ind w:left="0"/>
        <w:rPr>
          <w:rFonts w:ascii="Arial Narrow" w:hAnsi="Arial Narrow"/>
        </w:rPr>
      </w:pPr>
    </w:p>
    <w:p w14:paraId="2045CFAE" w14:textId="77777777" w:rsidR="008800EA" w:rsidRPr="005A1AA1" w:rsidRDefault="008800EA" w:rsidP="008800EA">
      <w:pPr>
        <w:pStyle w:val="Corpsdetexte"/>
        <w:spacing w:line="276" w:lineRule="auto"/>
        <w:rPr>
          <w:rFonts w:ascii="Arial Narrow" w:hAnsi="Arial Narrow"/>
        </w:rPr>
      </w:pPr>
      <w:r w:rsidRPr="005A1AA1">
        <w:rPr>
          <w:rFonts w:ascii="Arial Narrow" w:hAnsi="Arial Narrow"/>
        </w:rPr>
        <w:lastRenderedPageBreak/>
        <w:t>Les tableaux ou coffrets électriques seront du type PRISMA PLUS ou PRAGMA de MERLIN GERIN ou équivalent, Ils seront conformes à la norme NF EN 60439-1.</w:t>
      </w:r>
    </w:p>
    <w:p w14:paraId="313CFE55" w14:textId="77777777" w:rsidR="008800EA" w:rsidRPr="005A1AA1" w:rsidRDefault="008800EA" w:rsidP="008800EA">
      <w:pPr>
        <w:pStyle w:val="Retraitcorpsdetexte"/>
        <w:spacing w:line="276" w:lineRule="auto"/>
        <w:ind w:left="0"/>
        <w:rPr>
          <w:rFonts w:ascii="Arial Narrow" w:hAnsi="Arial Narrow"/>
        </w:rPr>
      </w:pPr>
    </w:p>
    <w:p w14:paraId="0BF5DE98" w14:textId="77777777" w:rsidR="008800EA" w:rsidRPr="005A1AA1" w:rsidRDefault="008800EA" w:rsidP="008800EA">
      <w:pPr>
        <w:pStyle w:val="Retraitcorpsdetexte"/>
        <w:spacing w:line="276" w:lineRule="auto"/>
        <w:ind w:left="0"/>
        <w:rPr>
          <w:rFonts w:ascii="Arial Narrow" w:hAnsi="Arial Narrow"/>
        </w:rPr>
      </w:pPr>
      <w:r w:rsidRPr="005A1AA1">
        <w:rPr>
          <w:rFonts w:ascii="Arial Narrow" w:hAnsi="Arial Narrow"/>
        </w:rPr>
        <w:t>Le degré IP de protection minimum sera de 40 – courant assigné : 63A.</w:t>
      </w:r>
    </w:p>
    <w:p w14:paraId="72692D48" w14:textId="77777777" w:rsidR="008800EA" w:rsidRPr="005A1AA1" w:rsidRDefault="008800EA" w:rsidP="008800EA">
      <w:pPr>
        <w:pStyle w:val="Retraitcorpsdetexte"/>
        <w:spacing w:line="276" w:lineRule="auto"/>
        <w:ind w:left="0"/>
        <w:rPr>
          <w:rFonts w:ascii="Arial Narrow" w:hAnsi="Arial Narrow"/>
        </w:rPr>
      </w:pPr>
      <w:r w:rsidRPr="005A1AA1">
        <w:rPr>
          <w:rFonts w:ascii="Arial Narrow" w:hAnsi="Arial Narrow"/>
        </w:rPr>
        <w:t>Il sera prévu une réserve de 30% dans le coffret.</w:t>
      </w:r>
    </w:p>
    <w:p w14:paraId="47FB089C" w14:textId="77777777" w:rsidR="008800EA" w:rsidRPr="005A1AA1" w:rsidRDefault="008800EA" w:rsidP="008800EA">
      <w:pPr>
        <w:pStyle w:val="Retraitcorpsdetexte"/>
        <w:spacing w:line="276" w:lineRule="auto"/>
        <w:ind w:left="0"/>
        <w:rPr>
          <w:rFonts w:ascii="Arial Narrow" w:hAnsi="Arial Narrow"/>
        </w:rPr>
      </w:pPr>
    </w:p>
    <w:p w14:paraId="0486206B" w14:textId="77777777" w:rsidR="008800EA" w:rsidRPr="005A1AA1" w:rsidRDefault="008800EA" w:rsidP="008800EA">
      <w:pPr>
        <w:pStyle w:val="Retraitcorpsdetexte"/>
        <w:spacing w:line="276" w:lineRule="auto"/>
        <w:ind w:left="0"/>
        <w:rPr>
          <w:rFonts w:ascii="Arial Narrow" w:hAnsi="Arial Narrow"/>
        </w:rPr>
      </w:pPr>
      <w:r w:rsidRPr="005A1AA1">
        <w:rPr>
          <w:rFonts w:ascii="Arial Narrow" w:hAnsi="Arial Narrow"/>
        </w:rPr>
        <w:t>Le matériau composant le coffret sera isolant auto extinguible.</w:t>
      </w:r>
    </w:p>
    <w:p w14:paraId="289650E2" w14:textId="77777777" w:rsidR="008800EA" w:rsidRPr="005A1AA1" w:rsidRDefault="008800EA" w:rsidP="008800EA">
      <w:pPr>
        <w:pStyle w:val="Retraitcorpsdetexte"/>
        <w:spacing w:line="276" w:lineRule="auto"/>
        <w:ind w:left="0"/>
        <w:rPr>
          <w:rFonts w:ascii="Arial Narrow" w:hAnsi="Arial Narrow"/>
        </w:rPr>
      </w:pPr>
      <w:r w:rsidRPr="005A1AA1">
        <w:rPr>
          <w:rFonts w:ascii="Arial Narrow" w:hAnsi="Arial Narrow"/>
        </w:rPr>
        <w:t>Une gaine de câble de même finition sera accolée et réservée pour le cheminement des câbles de distribution.</w:t>
      </w:r>
    </w:p>
    <w:p w14:paraId="29A9C7CB" w14:textId="77777777" w:rsidR="008800EA" w:rsidRPr="005A1AA1" w:rsidRDefault="008800EA" w:rsidP="008800EA">
      <w:pPr>
        <w:pStyle w:val="Retraitcorpsdetexte"/>
        <w:spacing w:line="276" w:lineRule="auto"/>
        <w:ind w:left="0"/>
        <w:rPr>
          <w:rFonts w:ascii="Arial Narrow" w:hAnsi="Arial Narrow"/>
        </w:rPr>
      </w:pPr>
    </w:p>
    <w:p w14:paraId="71627A7B" w14:textId="77777777" w:rsidR="008800EA" w:rsidRPr="005A1AA1" w:rsidRDefault="008800EA" w:rsidP="008800EA">
      <w:pPr>
        <w:pStyle w:val="Retraitcorpsdetexte"/>
        <w:spacing w:line="276" w:lineRule="auto"/>
        <w:ind w:left="0"/>
        <w:rPr>
          <w:rFonts w:ascii="Arial Narrow" w:hAnsi="Arial Narrow"/>
        </w:rPr>
      </w:pPr>
      <w:r w:rsidRPr="005A1AA1">
        <w:rPr>
          <w:rFonts w:ascii="Arial Narrow" w:hAnsi="Arial Narrow"/>
        </w:rPr>
        <w:t xml:space="preserve">Ils comporteront un rail métallique permettant le positionnement des appareils de protection et de commande, une face avant rigide </w:t>
      </w:r>
      <w:proofErr w:type="spellStart"/>
      <w:r w:rsidRPr="005A1AA1">
        <w:rPr>
          <w:rFonts w:ascii="Arial Narrow" w:hAnsi="Arial Narrow"/>
        </w:rPr>
        <w:t>plombable</w:t>
      </w:r>
      <w:proofErr w:type="spellEnd"/>
      <w:r w:rsidRPr="005A1AA1">
        <w:rPr>
          <w:rFonts w:ascii="Arial Narrow" w:hAnsi="Arial Narrow"/>
        </w:rPr>
        <w:t xml:space="preserve"> et un portillon transparent ou opaque qui peut recevoir une serrure à clé.</w:t>
      </w:r>
    </w:p>
    <w:p w14:paraId="6A01A250" w14:textId="77777777" w:rsidR="008800EA" w:rsidRPr="005A1AA1" w:rsidRDefault="008800EA" w:rsidP="008800EA">
      <w:pPr>
        <w:pStyle w:val="Retraitcorpsdetexte"/>
        <w:spacing w:line="276" w:lineRule="auto"/>
        <w:ind w:left="0"/>
        <w:rPr>
          <w:rFonts w:ascii="Arial Narrow" w:hAnsi="Arial Narrow"/>
        </w:rPr>
      </w:pPr>
      <w:r w:rsidRPr="005A1AA1">
        <w:rPr>
          <w:rFonts w:ascii="Arial Narrow" w:hAnsi="Arial Narrow"/>
        </w:rPr>
        <w:t>Chaque circuit sera repéré d’étiquettes indiquant sa destination ou sa fonction. Le calibre et la nature des appareils seront également indiqués à l’aide d’une étiquette.</w:t>
      </w:r>
    </w:p>
    <w:p w14:paraId="5BBCCAFA" w14:textId="77777777" w:rsidR="008800EA" w:rsidRPr="005A1AA1" w:rsidRDefault="008800EA" w:rsidP="008800EA">
      <w:pPr>
        <w:pStyle w:val="Retraitcorpsdetexte"/>
        <w:spacing w:line="276" w:lineRule="auto"/>
        <w:ind w:left="0"/>
        <w:rPr>
          <w:rFonts w:ascii="Arial Narrow" w:hAnsi="Arial Narrow"/>
        </w:rPr>
      </w:pPr>
    </w:p>
    <w:p w14:paraId="74C3B295" w14:textId="77777777" w:rsidR="008800EA" w:rsidRPr="005A1AA1" w:rsidRDefault="008800EA" w:rsidP="008800EA">
      <w:pPr>
        <w:pStyle w:val="Retraitcorpsdetexte"/>
        <w:spacing w:line="276" w:lineRule="auto"/>
        <w:ind w:left="0"/>
        <w:rPr>
          <w:rFonts w:ascii="Arial Narrow" w:hAnsi="Arial Narrow"/>
          <w:u w:val="single"/>
        </w:rPr>
      </w:pPr>
      <w:r w:rsidRPr="005A1AA1">
        <w:rPr>
          <w:rFonts w:ascii="Arial Narrow" w:hAnsi="Arial Narrow"/>
        </w:rPr>
        <w:tab/>
      </w:r>
      <w:r w:rsidRPr="005A1AA1">
        <w:rPr>
          <w:rFonts w:ascii="Arial Narrow" w:hAnsi="Arial Narrow"/>
          <w:u w:val="single"/>
        </w:rPr>
        <w:t>Dispositifs de protection </w:t>
      </w:r>
    </w:p>
    <w:p w14:paraId="12A6EF33" w14:textId="77777777" w:rsidR="008800EA" w:rsidRPr="005A1AA1" w:rsidRDefault="008800EA" w:rsidP="008800EA">
      <w:pPr>
        <w:pStyle w:val="Retraitcorpsdetexte"/>
        <w:spacing w:line="276" w:lineRule="auto"/>
        <w:ind w:left="0"/>
        <w:rPr>
          <w:rFonts w:ascii="Arial Narrow" w:hAnsi="Arial Narrow"/>
        </w:rPr>
      </w:pPr>
    </w:p>
    <w:p w14:paraId="29332EC0" w14:textId="77777777" w:rsidR="008800EA" w:rsidRPr="005A1AA1" w:rsidRDefault="008800EA" w:rsidP="008800EA">
      <w:pPr>
        <w:pStyle w:val="Retraitcorpsdetexte"/>
        <w:spacing w:line="276" w:lineRule="auto"/>
        <w:ind w:left="0"/>
        <w:rPr>
          <w:rFonts w:ascii="Arial Narrow" w:hAnsi="Arial Narrow"/>
        </w:rPr>
      </w:pPr>
      <w:r w:rsidRPr="005A1AA1">
        <w:rPr>
          <w:rFonts w:ascii="Arial Narrow" w:hAnsi="Arial Narrow"/>
        </w:rPr>
        <w:t xml:space="preserve">La protection contre les surcharges, court – circuit, chocs électriques sera assurée exclusivement par des disjoncteurs tant pour les circuits de puissance que les circuits auxiliaires. </w:t>
      </w:r>
    </w:p>
    <w:p w14:paraId="2B955092" w14:textId="77777777" w:rsidR="008800EA" w:rsidRPr="005A1AA1" w:rsidRDefault="008800EA" w:rsidP="008800EA">
      <w:pPr>
        <w:pStyle w:val="Retraitcorpsdetexte"/>
        <w:spacing w:line="276" w:lineRule="auto"/>
        <w:ind w:left="0"/>
        <w:rPr>
          <w:rFonts w:ascii="Arial Narrow" w:hAnsi="Arial Narrow"/>
        </w:rPr>
      </w:pPr>
    </w:p>
    <w:p w14:paraId="1A40BC32" w14:textId="77777777" w:rsidR="008800EA" w:rsidRPr="005A1AA1" w:rsidRDefault="008800EA" w:rsidP="008800EA">
      <w:pPr>
        <w:pStyle w:val="Retraitcorpsdetexte"/>
        <w:spacing w:line="276" w:lineRule="auto"/>
        <w:ind w:left="0"/>
        <w:rPr>
          <w:rFonts w:ascii="Arial Narrow" w:hAnsi="Arial Narrow"/>
        </w:rPr>
      </w:pPr>
      <w:r w:rsidRPr="005A1AA1">
        <w:rPr>
          <w:rFonts w:ascii="Arial Narrow" w:hAnsi="Arial Narrow"/>
        </w:rPr>
        <w:t>Les disjoncteurs devront être conformes à la norme CEI 947 – 2, ils seront de marque Merlin Gerin ou similaire.</w:t>
      </w:r>
    </w:p>
    <w:p w14:paraId="408084C2" w14:textId="77777777" w:rsidR="008800EA" w:rsidRPr="005A1AA1" w:rsidRDefault="008800EA" w:rsidP="008800EA">
      <w:pPr>
        <w:pStyle w:val="Retraitcorpsdetexte"/>
        <w:spacing w:line="276" w:lineRule="auto"/>
        <w:ind w:left="0"/>
        <w:rPr>
          <w:rFonts w:ascii="Arial Narrow" w:hAnsi="Arial Narrow"/>
        </w:rPr>
      </w:pPr>
    </w:p>
    <w:p w14:paraId="1D71E1F7" w14:textId="77777777" w:rsidR="008800EA" w:rsidRPr="005A1AA1" w:rsidRDefault="008800EA" w:rsidP="008800EA">
      <w:pPr>
        <w:pStyle w:val="Retraitcorpsdetexte"/>
        <w:spacing w:line="276" w:lineRule="auto"/>
        <w:ind w:left="0"/>
        <w:rPr>
          <w:rFonts w:ascii="Arial Narrow" w:hAnsi="Arial Narrow"/>
        </w:rPr>
      </w:pPr>
      <w:r w:rsidRPr="005A1AA1">
        <w:rPr>
          <w:rFonts w:ascii="Arial Narrow" w:hAnsi="Arial Narrow"/>
        </w:rPr>
        <w:tab/>
        <w:t>Le choix des disjoncteurs devra être fait en tenant compte :</w:t>
      </w:r>
    </w:p>
    <w:p w14:paraId="34F69241" w14:textId="77777777" w:rsidR="008800EA" w:rsidRPr="005A1AA1" w:rsidRDefault="008800EA" w:rsidP="009F776D">
      <w:pPr>
        <w:pStyle w:val="Retraitcorpsdetexte"/>
        <w:numPr>
          <w:ilvl w:val="0"/>
          <w:numId w:val="70"/>
        </w:numPr>
        <w:spacing w:line="276" w:lineRule="auto"/>
        <w:jc w:val="both"/>
        <w:rPr>
          <w:rFonts w:ascii="Arial Narrow" w:hAnsi="Arial Narrow"/>
        </w:rPr>
      </w:pPr>
      <w:r w:rsidRPr="005A1AA1">
        <w:rPr>
          <w:rFonts w:ascii="Arial Narrow" w:hAnsi="Arial Narrow"/>
        </w:rPr>
        <w:t>de la puissance appelée,</w:t>
      </w:r>
    </w:p>
    <w:p w14:paraId="72559310" w14:textId="77777777" w:rsidR="008800EA" w:rsidRPr="005A1AA1" w:rsidRDefault="008800EA" w:rsidP="009F776D">
      <w:pPr>
        <w:pStyle w:val="Retraitcorpsdetexte"/>
        <w:numPr>
          <w:ilvl w:val="0"/>
          <w:numId w:val="70"/>
        </w:numPr>
        <w:spacing w:line="276" w:lineRule="auto"/>
        <w:jc w:val="both"/>
        <w:rPr>
          <w:rFonts w:ascii="Arial Narrow" w:hAnsi="Arial Narrow"/>
        </w:rPr>
      </w:pPr>
      <w:r w:rsidRPr="005A1AA1">
        <w:rPr>
          <w:rFonts w:ascii="Arial Narrow" w:hAnsi="Arial Narrow"/>
        </w:rPr>
        <w:t>de l’intensité nominale des câbles en tenant compte des facteurs de corrections,</w:t>
      </w:r>
    </w:p>
    <w:p w14:paraId="57F7C9A4" w14:textId="77777777" w:rsidR="008800EA" w:rsidRPr="005A1AA1" w:rsidRDefault="008800EA" w:rsidP="009F776D">
      <w:pPr>
        <w:pStyle w:val="Retraitcorpsdetexte"/>
        <w:numPr>
          <w:ilvl w:val="0"/>
          <w:numId w:val="70"/>
        </w:numPr>
        <w:spacing w:line="276" w:lineRule="auto"/>
        <w:jc w:val="both"/>
        <w:rPr>
          <w:rFonts w:ascii="Arial Narrow" w:hAnsi="Arial Narrow"/>
        </w:rPr>
      </w:pPr>
      <w:r w:rsidRPr="005A1AA1">
        <w:rPr>
          <w:rFonts w:ascii="Arial Narrow" w:hAnsi="Arial Narrow"/>
        </w:rPr>
        <w:t>de l’intensité du courant de court – circuit aux points où ils sont installés.</w:t>
      </w:r>
    </w:p>
    <w:p w14:paraId="57FF8A18" w14:textId="77777777" w:rsidR="008800EA" w:rsidRPr="005A1AA1" w:rsidRDefault="008800EA" w:rsidP="008800EA">
      <w:pPr>
        <w:pStyle w:val="Retraitcorpsdetexte"/>
        <w:spacing w:line="276" w:lineRule="auto"/>
        <w:ind w:left="0"/>
        <w:rPr>
          <w:rFonts w:ascii="Arial Narrow" w:hAnsi="Arial Narrow"/>
        </w:rPr>
      </w:pPr>
    </w:p>
    <w:p w14:paraId="01619BAE" w14:textId="77777777" w:rsidR="008800EA" w:rsidRPr="005A1AA1" w:rsidRDefault="008800EA" w:rsidP="008800EA">
      <w:pPr>
        <w:pStyle w:val="Retraitcorpsdetexte"/>
        <w:spacing w:line="276" w:lineRule="auto"/>
        <w:ind w:left="0"/>
        <w:rPr>
          <w:rFonts w:ascii="Arial Narrow" w:hAnsi="Arial Narrow"/>
        </w:rPr>
      </w:pPr>
      <w:r w:rsidRPr="005A1AA1">
        <w:rPr>
          <w:rFonts w:ascii="Arial Narrow" w:hAnsi="Arial Narrow"/>
        </w:rPr>
        <w:t>Les disjoncteurs différentiels seront choisis de sorte à éviter les déclenchements intempestifs sur courants de fuite, surtout provenant des appareils informatiques.</w:t>
      </w:r>
    </w:p>
    <w:p w14:paraId="189E1756" w14:textId="77777777" w:rsidR="008800EA" w:rsidRPr="005A1AA1" w:rsidRDefault="008800EA" w:rsidP="008800EA">
      <w:pPr>
        <w:pStyle w:val="Retraitcorpsdetexte"/>
        <w:spacing w:line="276" w:lineRule="auto"/>
        <w:ind w:left="0"/>
        <w:rPr>
          <w:rFonts w:ascii="Arial Narrow" w:hAnsi="Arial Narrow"/>
        </w:rPr>
      </w:pPr>
    </w:p>
    <w:p w14:paraId="03F20FC5" w14:textId="77777777" w:rsidR="008800EA" w:rsidRPr="005A1AA1" w:rsidRDefault="008800EA" w:rsidP="008800EA">
      <w:pPr>
        <w:pStyle w:val="Retraitcorpsdetexte"/>
        <w:spacing w:line="276" w:lineRule="auto"/>
        <w:ind w:left="0"/>
        <w:rPr>
          <w:rFonts w:ascii="Arial Narrow" w:hAnsi="Arial Narrow"/>
        </w:rPr>
      </w:pPr>
      <w:r w:rsidRPr="005A1AA1">
        <w:rPr>
          <w:rFonts w:ascii="Arial Narrow" w:hAnsi="Arial Narrow"/>
        </w:rPr>
        <w:t>Le matériel électrique aura les caractéristiques suivantes :</w:t>
      </w:r>
    </w:p>
    <w:p w14:paraId="7853A927" w14:textId="77777777" w:rsidR="008800EA" w:rsidRPr="005A1AA1" w:rsidRDefault="008800EA" w:rsidP="008800EA">
      <w:pPr>
        <w:pStyle w:val="Retraitcorpsdetexte"/>
        <w:spacing w:line="276" w:lineRule="auto"/>
        <w:ind w:left="666"/>
        <w:rPr>
          <w:rFonts w:ascii="Arial Narrow" w:hAnsi="Arial Narrow"/>
        </w:rPr>
      </w:pPr>
      <w:r w:rsidRPr="005A1AA1">
        <w:rPr>
          <w:rFonts w:ascii="Arial Narrow" w:hAnsi="Arial Narrow"/>
        </w:rPr>
        <w:t>. Tension : triphasé 380 V + NEUTRE + TERRE.</w:t>
      </w:r>
    </w:p>
    <w:p w14:paraId="3C8D48A6" w14:textId="77777777" w:rsidR="008800EA" w:rsidRPr="005A1AA1" w:rsidRDefault="008800EA" w:rsidP="008800EA">
      <w:pPr>
        <w:pStyle w:val="Retraitcorpsdetexte"/>
        <w:spacing w:line="276" w:lineRule="auto"/>
        <w:ind w:left="666"/>
        <w:rPr>
          <w:rFonts w:ascii="Arial Narrow" w:hAnsi="Arial Narrow"/>
        </w:rPr>
      </w:pPr>
      <w:r w:rsidRPr="005A1AA1">
        <w:rPr>
          <w:rFonts w:ascii="Arial Narrow" w:hAnsi="Arial Narrow"/>
        </w:rPr>
        <w:t xml:space="preserve">. Tension de commande 220 V ou 24 V </w:t>
      </w:r>
    </w:p>
    <w:p w14:paraId="1328D3C3" w14:textId="77777777" w:rsidR="008800EA" w:rsidRPr="005A1AA1" w:rsidRDefault="008800EA" w:rsidP="008800EA">
      <w:pPr>
        <w:pStyle w:val="Retraitcorpsdetexte"/>
        <w:spacing w:line="276" w:lineRule="auto"/>
        <w:ind w:left="666"/>
        <w:rPr>
          <w:rFonts w:ascii="Arial Narrow" w:hAnsi="Arial Narrow"/>
        </w:rPr>
      </w:pPr>
    </w:p>
    <w:p w14:paraId="20508FF2" w14:textId="77777777" w:rsidR="008800EA" w:rsidRPr="005A1AA1" w:rsidRDefault="008800EA" w:rsidP="008800EA">
      <w:pPr>
        <w:pStyle w:val="Retraitcorpsdetexte"/>
        <w:spacing w:line="276" w:lineRule="auto"/>
        <w:ind w:left="0"/>
        <w:rPr>
          <w:rFonts w:ascii="Arial Narrow" w:hAnsi="Arial Narrow"/>
        </w:rPr>
      </w:pPr>
      <w:r w:rsidRPr="005A1AA1">
        <w:rPr>
          <w:rFonts w:ascii="Arial Narrow" w:hAnsi="Arial Narrow"/>
        </w:rPr>
        <w:t>L’enveloppe sera peinte intérieurement et extérieurement d’une couche de peinture antirouille et de deux couches de peinture époxy polyester.</w:t>
      </w:r>
    </w:p>
    <w:p w14:paraId="4DAF01EB" w14:textId="77777777" w:rsidR="008800EA" w:rsidRPr="005A1AA1" w:rsidRDefault="008800EA" w:rsidP="008800EA">
      <w:pPr>
        <w:pStyle w:val="Retraitcorpsdetexte"/>
        <w:spacing w:line="276" w:lineRule="auto"/>
        <w:ind w:left="0"/>
        <w:rPr>
          <w:rFonts w:ascii="Arial Narrow" w:hAnsi="Arial Narrow"/>
        </w:rPr>
      </w:pPr>
    </w:p>
    <w:p w14:paraId="4DE96764" w14:textId="77777777" w:rsidR="008800EA" w:rsidRPr="005A1AA1" w:rsidRDefault="008800EA" w:rsidP="008800EA">
      <w:pPr>
        <w:pStyle w:val="Retraitcorpsdetexte"/>
        <w:spacing w:line="276" w:lineRule="auto"/>
        <w:ind w:left="0"/>
        <w:rPr>
          <w:rFonts w:ascii="Arial Narrow" w:hAnsi="Arial Narrow"/>
        </w:rPr>
      </w:pPr>
      <w:r w:rsidRPr="005A1AA1">
        <w:rPr>
          <w:rFonts w:ascii="Arial Narrow" w:hAnsi="Arial Narrow"/>
        </w:rPr>
        <w:t>Une gaine de câble de même finition sera accolée et réservée pour le cheminement des câbles de distribution.</w:t>
      </w:r>
    </w:p>
    <w:p w14:paraId="0E304B10" w14:textId="77777777" w:rsidR="008800EA" w:rsidRPr="005A1AA1" w:rsidRDefault="008800EA" w:rsidP="008800EA">
      <w:pPr>
        <w:pStyle w:val="Titre3"/>
        <w:spacing w:line="276" w:lineRule="auto"/>
        <w:ind w:right="-1"/>
        <w:rPr>
          <w:rFonts w:ascii="Arial Narrow" w:hAnsi="Arial Narrow"/>
          <w:sz w:val="24"/>
          <w:szCs w:val="24"/>
        </w:rPr>
      </w:pPr>
      <w:bookmarkStart w:id="174" w:name="_Toc162059510"/>
      <w:r w:rsidRPr="005A1AA1">
        <w:rPr>
          <w:rFonts w:ascii="Arial Narrow" w:hAnsi="Arial Narrow"/>
          <w:sz w:val="24"/>
          <w:szCs w:val="24"/>
        </w:rPr>
        <w:lastRenderedPageBreak/>
        <w:tab/>
      </w:r>
      <w:r w:rsidRPr="005A1AA1">
        <w:rPr>
          <w:rFonts w:ascii="Arial Narrow" w:hAnsi="Arial Narrow"/>
          <w:sz w:val="24"/>
          <w:szCs w:val="24"/>
        </w:rPr>
        <w:tab/>
      </w:r>
      <w:bookmarkStart w:id="175" w:name="_Toc72245864"/>
      <w:r w:rsidRPr="005A1AA1">
        <w:rPr>
          <w:rFonts w:ascii="Arial Narrow" w:hAnsi="Arial Narrow"/>
          <w:sz w:val="24"/>
          <w:szCs w:val="24"/>
        </w:rPr>
        <w:t>3.2.9.2. Mise en place de l’appareillage</w:t>
      </w:r>
      <w:bookmarkEnd w:id="174"/>
      <w:bookmarkEnd w:id="175"/>
      <w:r w:rsidRPr="005A1AA1">
        <w:rPr>
          <w:rFonts w:ascii="Arial Narrow" w:hAnsi="Arial Narrow"/>
          <w:sz w:val="24"/>
          <w:szCs w:val="24"/>
        </w:rPr>
        <w:t> </w:t>
      </w:r>
    </w:p>
    <w:p w14:paraId="6DBC4F38" w14:textId="77777777" w:rsidR="008800EA" w:rsidRPr="005A1AA1" w:rsidRDefault="008800EA" w:rsidP="008800EA">
      <w:pPr>
        <w:pStyle w:val="Retraitcorpsdetexte"/>
        <w:spacing w:line="276" w:lineRule="auto"/>
        <w:ind w:left="0"/>
        <w:rPr>
          <w:rFonts w:ascii="Arial Narrow" w:hAnsi="Arial Narrow"/>
        </w:rPr>
      </w:pPr>
    </w:p>
    <w:p w14:paraId="6C381033" w14:textId="77777777" w:rsidR="008800EA" w:rsidRPr="005A1AA1" w:rsidRDefault="008800EA" w:rsidP="008800EA">
      <w:pPr>
        <w:pStyle w:val="Retraitcorpsdetexte"/>
        <w:spacing w:line="276" w:lineRule="auto"/>
        <w:ind w:left="0"/>
        <w:rPr>
          <w:rFonts w:ascii="Arial Narrow" w:hAnsi="Arial Narrow"/>
        </w:rPr>
      </w:pPr>
      <w:r w:rsidRPr="005A1AA1">
        <w:rPr>
          <w:rFonts w:ascii="Arial Narrow" w:hAnsi="Arial Narrow"/>
        </w:rPr>
        <w:t>Les appareils devront être placés de telle manière que les diverses parties de l’ossature se trouvent placées à une distance leur conférant qu’une garantie absolue de sécurité.</w:t>
      </w:r>
    </w:p>
    <w:p w14:paraId="3DD27448" w14:textId="77777777" w:rsidR="008800EA" w:rsidRPr="005A1AA1" w:rsidRDefault="008800EA" w:rsidP="008800EA">
      <w:pPr>
        <w:pStyle w:val="Retraitcorpsdetexte"/>
        <w:spacing w:line="276" w:lineRule="auto"/>
        <w:ind w:left="0"/>
        <w:rPr>
          <w:rFonts w:ascii="Arial Narrow" w:hAnsi="Arial Narrow"/>
        </w:rPr>
      </w:pPr>
      <w:r w:rsidRPr="005A1AA1">
        <w:rPr>
          <w:rFonts w:ascii="Arial Narrow" w:hAnsi="Arial Narrow"/>
        </w:rPr>
        <w:t>Les diverses manifestations extérieures dues au fonctionnement de ces appareils ne devront provoquer aucun amorçage ni détérioration.</w:t>
      </w:r>
    </w:p>
    <w:p w14:paraId="4DC3BC75" w14:textId="77777777" w:rsidR="008800EA" w:rsidRPr="005A1AA1" w:rsidRDefault="008800EA" w:rsidP="008800EA">
      <w:pPr>
        <w:pStyle w:val="Retraitcorpsdetexte"/>
        <w:spacing w:line="276" w:lineRule="auto"/>
        <w:ind w:left="0"/>
        <w:rPr>
          <w:rFonts w:ascii="Arial Narrow" w:hAnsi="Arial Narrow"/>
        </w:rPr>
      </w:pPr>
      <w:r w:rsidRPr="005A1AA1">
        <w:rPr>
          <w:rFonts w:ascii="Arial Narrow" w:hAnsi="Arial Narrow"/>
        </w:rPr>
        <w:t>En outre, les appareils devront être disposés de telle manière que leur entretien et leur remplacement soient aisés.</w:t>
      </w:r>
    </w:p>
    <w:p w14:paraId="6921A739" w14:textId="77777777" w:rsidR="008800EA" w:rsidRPr="005A1AA1" w:rsidRDefault="008800EA" w:rsidP="008800EA">
      <w:pPr>
        <w:pStyle w:val="Retraitcorpsdetexte"/>
        <w:spacing w:line="276" w:lineRule="auto"/>
        <w:ind w:left="0"/>
        <w:rPr>
          <w:rFonts w:ascii="Arial Narrow" w:hAnsi="Arial Narrow"/>
        </w:rPr>
      </w:pPr>
    </w:p>
    <w:p w14:paraId="4B1923ED" w14:textId="77777777" w:rsidR="008800EA" w:rsidRPr="005A1AA1" w:rsidRDefault="008800EA" w:rsidP="008800EA">
      <w:pPr>
        <w:pStyle w:val="Retraitcorpsdetexte"/>
        <w:spacing w:line="276" w:lineRule="auto"/>
        <w:ind w:left="0"/>
        <w:rPr>
          <w:rFonts w:ascii="Arial Narrow" w:hAnsi="Arial Narrow"/>
        </w:rPr>
      </w:pPr>
      <w:r w:rsidRPr="005A1AA1">
        <w:rPr>
          <w:rFonts w:ascii="Arial Narrow" w:hAnsi="Arial Narrow"/>
        </w:rPr>
        <w:t>La position des organes de manœuvre des appareils devra être telle que les commandes puissent être exécutées sans difficultés par un homme de taille moyenne.</w:t>
      </w:r>
    </w:p>
    <w:p w14:paraId="1E841C5B" w14:textId="77777777" w:rsidR="008800EA" w:rsidRPr="005A1AA1" w:rsidRDefault="008800EA" w:rsidP="008800EA">
      <w:pPr>
        <w:pStyle w:val="Titre3"/>
        <w:spacing w:line="276" w:lineRule="auto"/>
        <w:ind w:right="-1"/>
        <w:rPr>
          <w:rFonts w:ascii="Arial Narrow" w:hAnsi="Arial Narrow"/>
          <w:sz w:val="24"/>
          <w:szCs w:val="24"/>
        </w:rPr>
      </w:pPr>
      <w:bookmarkStart w:id="176" w:name="_Toc162059511"/>
      <w:r w:rsidRPr="005A1AA1">
        <w:rPr>
          <w:rFonts w:ascii="Arial Narrow" w:hAnsi="Arial Narrow"/>
          <w:sz w:val="24"/>
          <w:szCs w:val="24"/>
        </w:rPr>
        <w:tab/>
      </w:r>
      <w:r w:rsidRPr="005A1AA1">
        <w:rPr>
          <w:rFonts w:ascii="Arial Narrow" w:hAnsi="Arial Narrow"/>
          <w:sz w:val="24"/>
          <w:szCs w:val="24"/>
        </w:rPr>
        <w:tab/>
      </w:r>
      <w:bookmarkStart w:id="177" w:name="_Toc72245865"/>
      <w:r w:rsidRPr="005A1AA1">
        <w:rPr>
          <w:rFonts w:ascii="Arial Narrow" w:hAnsi="Arial Narrow"/>
          <w:sz w:val="24"/>
          <w:szCs w:val="24"/>
        </w:rPr>
        <w:t>3.2.9.3. Serrurerie</w:t>
      </w:r>
      <w:bookmarkEnd w:id="176"/>
      <w:bookmarkEnd w:id="177"/>
      <w:r w:rsidRPr="005A1AA1">
        <w:rPr>
          <w:rFonts w:ascii="Arial Narrow" w:hAnsi="Arial Narrow"/>
          <w:sz w:val="24"/>
          <w:szCs w:val="24"/>
        </w:rPr>
        <w:t> </w:t>
      </w:r>
    </w:p>
    <w:p w14:paraId="4D40A00E" w14:textId="77777777" w:rsidR="008800EA" w:rsidRPr="005A1AA1" w:rsidRDefault="008800EA" w:rsidP="008800EA">
      <w:pPr>
        <w:pStyle w:val="Retraitcorpsdetexte"/>
        <w:spacing w:line="276" w:lineRule="auto"/>
        <w:ind w:left="0"/>
        <w:rPr>
          <w:rFonts w:ascii="Arial Narrow" w:hAnsi="Arial Narrow"/>
        </w:rPr>
      </w:pPr>
    </w:p>
    <w:p w14:paraId="4349207D" w14:textId="77777777" w:rsidR="008800EA" w:rsidRPr="005A1AA1" w:rsidRDefault="008800EA" w:rsidP="008800EA">
      <w:pPr>
        <w:pStyle w:val="Retraitcorpsdetexte"/>
        <w:spacing w:line="276" w:lineRule="auto"/>
        <w:ind w:left="0"/>
        <w:rPr>
          <w:rFonts w:ascii="Arial Narrow" w:hAnsi="Arial Narrow"/>
        </w:rPr>
      </w:pPr>
      <w:r w:rsidRPr="005A1AA1">
        <w:rPr>
          <w:rFonts w:ascii="Arial Narrow" w:hAnsi="Arial Narrow"/>
        </w:rPr>
        <w:t xml:space="preserve">Les portes seront exécutées avec soin et ajustées avec un jeu maximal de 2mm. Elles devront s’ouvrir sans aucun coincement et se développer à l’extrémité d’au moins 120 degrés. </w:t>
      </w:r>
    </w:p>
    <w:p w14:paraId="6770285C" w14:textId="77777777" w:rsidR="008800EA" w:rsidRPr="005A1AA1" w:rsidRDefault="008800EA" w:rsidP="008800EA">
      <w:pPr>
        <w:pStyle w:val="Retraitcorpsdetexte"/>
        <w:spacing w:line="276" w:lineRule="auto"/>
        <w:ind w:left="0"/>
        <w:rPr>
          <w:rFonts w:ascii="Arial Narrow" w:hAnsi="Arial Narrow"/>
        </w:rPr>
      </w:pPr>
    </w:p>
    <w:p w14:paraId="54C9402A" w14:textId="77777777" w:rsidR="008800EA" w:rsidRPr="005A1AA1" w:rsidRDefault="008800EA" w:rsidP="008800EA">
      <w:pPr>
        <w:pStyle w:val="Retraitcorpsdetexte"/>
        <w:spacing w:line="276" w:lineRule="auto"/>
        <w:ind w:left="0"/>
        <w:rPr>
          <w:rFonts w:ascii="Arial Narrow" w:hAnsi="Arial Narrow"/>
        </w:rPr>
      </w:pPr>
      <w:r w:rsidRPr="005A1AA1">
        <w:rPr>
          <w:rFonts w:ascii="Arial Narrow" w:hAnsi="Arial Narrow"/>
        </w:rPr>
        <w:t xml:space="preserve">Une pochette </w:t>
      </w:r>
      <w:proofErr w:type="spellStart"/>
      <w:r w:rsidRPr="005A1AA1">
        <w:rPr>
          <w:rFonts w:ascii="Arial Narrow" w:hAnsi="Arial Narrow"/>
        </w:rPr>
        <w:t>porte-plan</w:t>
      </w:r>
      <w:proofErr w:type="spellEnd"/>
      <w:r w:rsidRPr="005A1AA1">
        <w:rPr>
          <w:rFonts w:ascii="Arial Narrow" w:hAnsi="Arial Narrow"/>
        </w:rPr>
        <w:t xml:space="preserve"> contenant le schéma électrique du coffret sera fixée à l’intérieur de la porte de celui-ci.</w:t>
      </w:r>
      <w:bookmarkStart w:id="178" w:name="_Toc162059512"/>
      <w:bookmarkStart w:id="179" w:name="_Toc72245866"/>
    </w:p>
    <w:p w14:paraId="47AF76EE" w14:textId="77777777" w:rsidR="008800EA" w:rsidRPr="005A1AA1" w:rsidRDefault="008800EA" w:rsidP="008800EA">
      <w:pPr>
        <w:pStyle w:val="Titre3"/>
        <w:spacing w:line="276" w:lineRule="auto"/>
        <w:ind w:right="-1"/>
        <w:rPr>
          <w:rFonts w:ascii="Arial Narrow" w:hAnsi="Arial Narrow"/>
          <w:sz w:val="24"/>
          <w:szCs w:val="24"/>
        </w:rPr>
      </w:pPr>
      <w:r w:rsidRPr="005A1AA1">
        <w:rPr>
          <w:rFonts w:ascii="Arial Narrow" w:hAnsi="Arial Narrow"/>
          <w:sz w:val="24"/>
          <w:szCs w:val="24"/>
        </w:rPr>
        <w:t>3.2.9.4. Filerie et raccordement</w:t>
      </w:r>
      <w:bookmarkEnd w:id="178"/>
      <w:bookmarkEnd w:id="179"/>
    </w:p>
    <w:p w14:paraId="317262FA" w14:textId="77777777" w:rsidR="008800EA" w:rsidRPr="005A1AA1" w:rsidRDefault="008800EA" w:rsidP="008800EA">
      <w:pPr>
        <w:pStyle w:val="LogoService"/>
        <w:tabs>
          <w:tab w:val="clear" w:pos="567"/>
          <w:tab w:val="num" w:pos="1985"/>
        </w:tabs>
        <w:spacing w:line="276" w:lineRule="auto"/>
        <w:jc w:val="both"/>
        <w:rPr>
          <w:rFonts w:ascii="Arial Narrow" w:hAnsi="Arial Narrow" w:cs="Arial"/>
          <w:spacing w:val="0"/>
          <w:position w:val="0"/>
          <w:sz w:val="24"/>
        </w:rPr>
      </w:pPr>
    </w:p>
    <w:p w14:paraId="0C4BD47C" w14:textId="77777777" w:rsidR="008800EA" w:rsidRPr="005A1AA1" w:rsidRDefault="008800EA" w:rsidP="009F776D">
      <w:pPr>
        <w:pStyle w:val="LogoService"/>
        <w:numPr>
          <w:ilvl w:val="0"/>
          <w:numId w:val="8"/>
        </w:numPr>
        <w:tabs>
          <w:tab w:val="clear" w:pos="567"/>
          <w:tab w:val="clear" w:pos="1080"/>
          <w:tab w:val="num" w:pos="1134"/>
        </w:tabs>
        <w:spacing w:after="120" w:line="276" w:lineRule="auto"/>
        <w:ind w:left="1134"/>
        <w:jc w:val="both"/>
        <w:rPr>
          <w:rFonts w:ascii="Arial Narrow" w:hAnsi="Arial Narrow" w:cs="Arial"/>
          <w:spacing w:val="0"/>
          <w:position w:val="0"/>
          <w:sz w:val="24"/>
        </w:rPr>
      </w:pPr>
      <w:r w:rsidRPr="005A1AA1">
        <w:rPr>
          <w:rFonts w:ascii="Arial Narrow" w:hAnsi="Arial Narrow" w:cs="Arial"/>
          <w:spacing w:val="0"/>
          <w:position w:val="0"/>
          <w:sz w:val="24"/>
        </w:rPr>
        <w:t>Les raccordements sur jeu de barres cuivre se feront directement en câble U1000R2V.</w:t>
      </w:r>
    </w:p>
    <w:p w14:paraId="54234D59" w14:textId="77777777" w:rsidR="008800EA" w:rsidRPr="005A1AA1" w:rsidRDefault="008800EA" w:rsidP="009F776D">
      <w:pPr>
        <w:pStyle w:val="LogoService"/>
        <w:numPr>
          <w:ilvl w:val="0"/>
          <w:numId w:val="8"/>
        </w:numPr>
        <w:tabs>
          <w:tab w:val="clear" w:pos="567"/>
          <w:tab w:val="clear" w:pos="1080"/>
          <w:tab w:val="num" w:pos="1134"/>
        </w:tabs>
        <w:spacing w:after="120" w:line="276" w:lineRule="auto"/>
        <w:ind w:left="1134"/>
        <w:jc w:val="both"/>
        <w:rPr>
          <w:rFonts w:ascii="Arial Narrow" w:hAnsi="Arial Narrow" w:cs="Arial"/>
          <w:spacing w:val="0"/>
          <w:position w:val="0"/>
          <w:sz w:val="24"/>
        </w:rPr>
      </w:pPr>
      <w:r w:rsidRPr="005A1AA1">
        <w:rPr>
          <w:rFonts w:ascii="Arial Narrow" w:hAnsi="Arial Narrow" w:cs="Arial"/>
          <w:spacing w:val="0"/>
          <w:position w:val="0"/>
          <w:sz w:val="24"/>
        </w:rPr>
        <w:t>Les raccordements vers les borniers se feront en fils H07VK.</w:t>
      </w:r>
    </w:p>
    <w:p w14:paraId="695B20ED" w14:textId="77777777" w:rsidR="008800EA" w:rsidRPr="005A1AA1" w:rsidRDefault="008800EA" w:rsidP="009F776D">
      <w:pPr>
        <w:pStyle w:val="LogoService"/>
        <w:numPr>
          <w:ilvl w:val="0"/>
          <w:numId w:val="8"/>
        </w:numPr>
        <w:tabs>
          <w:tab w:val="clear" w:pos="567"/>
          <w:tab w:val="clear" w:pos="1080"/>
          <w:tab w:val="num" w:pos="1134"/>
        </w:tabs>
        <w:spacing w:line="276" w:lineRule="auto"/>
        <w:ind w:left="1134" w:hanging="357"/>
        <w:jc w:val="both"/>
        <w:rPr>
          <w:rFonts w:ascii="Arial Narrow" w:hAnsi="Arial Narrow" w:cs="Arial"/>
          <w:spacing w:val="0"/>
          <w:position w:val="0"/>
          <w:sz w:val="24"/>
        </w:rPr>
      </w:pPr>
      <w:r w:rsidRPr="005A1AA1">
        <w:rPr>
          <w:rFonts w:ascii="Arial Narrow" w:hAnsi="Arial Narrow" w:cs="Arial"/>
          <w:spacing w:val="0"/>
          <w:position w:val="0"/>
          <w:sz w:val="24"/>
        </w:rPr>
        <w:t>Les connexions des départs de puissance se feront directement pour les sections supérieures à 16mm2 à l’aide de cosses serties fermées. Le sertissage devra être réalisé avec l’outil adapté.</w:t>
      </w:r>
    </w:p>
    <w:p w14:paraId="680B1CE1" w14:textId="77777777" w:rsidR="008800EA" w:rsidRPr="005A1AA1" w:rsidRDefault="008800EA" w:rsidP="008800EA">
      <w:pPr>
        <w:pStyle w:val="LogoService"/>
        <w:tabs>
          <w:tab w:val="clear" w:pos="567"/>
        </w:tabs>
        <w:spacing w:after="120" w:line="276" w:lineRule="auto"/>
        <w:ind w:left="1134"/>
        <w:jc w:val="both"/>
        <w:rPr>
          <w:rFonts w:ascii="Arial Narrow" w:hAnsi="Arial Narrow" w:cs="Arial"/>
          <w:spacing w:val="0"/>
          <w:position w:val="0"/>
          <w:sz w:val="24"/>
        </w:rPr>
      </w:pPr>
      <w:r w:rsidRPr="005A1AA1">
        <w:rPr>
          <w:rFonts w:ascii="Arial Narrow" w:hAnsi="Arial Narrow" w:cs="Arial"/>
          <w:spacing w:val="0"/>
          <w:position w:val="0"/>
          <w:sz w:val="24"/>
        </w:rPr>
        <w:t>La cosse à sertir doit être compatible avec la nature des âmes des câbles à raccorder.</w:t>
      </w:r>
    </w:p>
    <w:p w14:paraId="0D5FDC74" w14:textId="77777777" w:rsidR="008800EA" w:rsidRPr="005A1AA1" w:rsidRDefault="008800EA" w:rsidP="009F776D">
      <w:pPr>
        <w:pStyle w:val="LogoService"/>
        <w:numPr>
          <w:ilvl w:val="0"/>
          <w:numId w:val="8"/>
        </w:numPr>
        <w:tabs>
          <w:tab w:val="clear" w:pos="567"/>
          <w:tab w:val="clear" w:pos="1080"/>
          <w:tab w:val="num" w:pos="1134"/>
        </w:tabs>
        <w:spacing w:after="120" w:line="276" w:lineRule="auto"/>
        <w:ind w:left="1134"/>
        <w:jc w:val="both"/>
        <w:rPr>
          <w:rFonts w:ascii="Arial Narrow" w:hAnsi="Arial Narrow" w:cs="Arial"/>
          <w:spacing w:val="0"/>
          <w:position w:val="0"/>
          <w:sz w:val="24"/>
        </w:rPr>
      </w:pPr>
      <w:r w:rsidRPr="005A1AA1">
        <w:rPr>
          <w:rFonts w:ascii="Arial Narrow" w:hAnsi="Arial Narrow" w:cs="Arial"/>
          <w:spacing w:val="0"/>
          <w:position w:val="0"/>
          <w:sz w:val="24"/>
        </w:rPr>
        <w:t xml:space="preserve">Le raccordement des câbles de puissance sera réalisé de telle manière qu’il permette le passage d’une pince ampère métrique. </w:t>
      </w:r>
    </w:p>
    <w:p w14:paraId="3198F328" w14:textId="77777777" w:rsidR="008800EA" w:rsidRPr="005A1AA1" w:rsidRDefault="008800EA" w:rsidP="009F776D">
      <w:pPr>
        <w:pStyle w:val="LogoService"/>
        <w:numPr>
          <w:ilvl w:val="0"/>
          <w:numId w:val="8"/>
        </w:numPr>
        <w:tabs>
          <w:tab w:val="clear" w:pos="567"/>
          <w:tab w:val="clear" w:pos="1080"/>
          <w:tab w:val="num" w:pos="1134"/>
        </w:tabs>
        <w:spacing w:line="276" w:lineRule="auto"/>
        <w:ind w:left="1134"/>
        <w:jc w:val="both"/>
        <w:rPr>
          <w:rFonts w:ascii="Arial Narrow" w:hAnsi="Arial Narrow" w:cs="Arial"/>
          <w:spacing w:val="0"/>
          <w:position w:val="0"/>
          <w:sz w:val="24"/>
        </w:rPr>
      </w:pPr>
      <w:r w:rsidRPr="005A1AA1">
        <w:rPr>
          <w:rFonts w:ascii="Arial Narrow" w:hAnsi="Arial Narrow" w:cs="Arial"/>
          <w:spacing w:val="0"/>
          <w:position w:val="0"/>
          <w:sz w:val="24"/>
        </w:rPr>
        <w:t>Les conducteurs de protection seront ramenés soit sur des collecteurs généraux constitués de barres de raccordement en cuivre pré percé, soit sur des borniers de terre.</w:t>
      </w:r>
    </w:p>
    <w:p w14:paraId="53B51507" w14:textId="77777777" w:rsidR="008800EA" w:rsidRPr="005A1AA1" w:rsidRDefault="008800EA" w:rsidP="008800EA">
      <w:pPr>
        <w:pStyle w:val="LogoService"/>
        <w:tabs>
          <w:tab w:val="clear" w:pos="567"/>
          <w:tab w:val="left" w:pos="1134"/>
        </w:tabs>
        <w:spacing w:line="276" w:lineRule="auto"/>
        <w:jc w:val="both"/>
        <w:rPr>
          <w:rFonts w:ascii="Arial Narrow" w:hAnsi="Arial Narrow" w:cs="Arial"/>
          <w:spacing w:val="0"/>
          <w:position w:val="0"/>
          <w:sz w:val="24"/>
        </w:rPr>
      </w:pPr>
    </w:p>
    <w:p w14:paraId="64F4A307" w14:textId="77777777" w:rsidR="008800EA" w:rsidRPr="005A1AA1" w:rsidRDefault="008800EA" w:rsidP="008800EA">
      <w:pPr>
        <w:pStyle w:val="LogoService"/>
        <w:tabs>
          <w:tab w:val="clear" w:pos="567"/>
          <w:tab w:val="left" w:pos="1134"/>
        </w:tabs>
        <w:spacing w:line="276" w:lineRule="auto"/>
        <w:jc w:val="both"/>
        <w:rPr>
          <w:rFonts w:ascii="Arial Narrow" w:hAnsi="Arial Narrow" w:cs="Arial"/>
          <w:spacing w:val="0"/>
          <w:position w:val="0"/>
          <w:sz w:val="24"/>
        </w:rPr>
      </w:pPr>
      <w:r w:rsidRPr="005A1AA1">
        <w:rPr>
          <w:rFonts w:ascii="Arial Narrow" w:hAnsi="Arial Narrow" w:cs="Arial"/>
          <w:spacing w:val="0"/>
          <w:position w:val="0"/>
          <w:sz w:val="24"/>
        </w:rPr>
        <w:t>Chaque conducteur de protection sera raccordé individuellement sur ces bornes ou sur ce collecteur.</w:t>
      </w:r>
    </w:p>
    <w:p w14:paraId="181F3C8E" w14:textId="77777777" w:rsidR="008800EA" w:rsidRPr="005A1AA1" w:rsidRDefault="008800EA" w:rsidP="008800EA">
      <w:pPr>
        <w:pStyle w:val="LogoService"/>
        <w:tabs>
          <w:tab w:val="clear" w:pos="567"/>
          <w:tab w:val="left" w:pos="1134"/>
        </w:tabs>
        <w:spacing w:line="276" w:lineRule="auto"/>
        <w:jc w:val="both"/>
        <w:rPr>
          <w:rFonts w:ascii="Arial Narrow" w:hAnsi="Arial Narrow" w:cs="Arial"/>
          <w:spacing w:val="0"/>
          <w:position w:val="0"/>
          <w:sz w:val="24"/>
        </w:rPr>
      </w:pPr>
    </w:p>
    <w:p w14:paraId="0162D47A" w14:textId="77777777" w:rsidR="008800EA" w:rsidRPr="005A1AA1" w:rsidRDefault="008800EA" w:rsidP="008800EA">
      <w:pPr>
        <w:pStyle w:val="LogoService"/>
        <w:tabs>
          <w:tab w:val="clear" w:pos="567"/>
          <w:tab w:val="left" w:pos="1134"/>
        </w:tabs>
        <w:spacing w:line="276" w:lineRule="auto"/>
        <w:jc w:val="both"/>
        <w:rPr>
          <w:rFonts w:ascii="Arial Narrow" w:hAnsi="Arial Narrow" w:cs="Arial"/>
          <w:spacing w:val="0"/>
          <w:position w:val="0"/>
          <w:sz w:val="24"/>
        </w:rPr>
      </w:pPr>
      <w:r w:rsidRPr="005A1AA1">
        <w:rPr>
          <w:rFonts w:ascii="Arial Narrow" w:hAnsi="Arial Narrow" w:cs="Arial"/>
          <w:spacing w:val="0"/>
          <w:position w:val="0"/>
          <w:sz w:val="24"/>
        </w:rPr>
        <w:t>Les câbles seront fixés sur des échelles à câbles à l’intérieur de la gaine latérale des tableaux.</w:t>
      </w:r>
    </w:p>
    <w:p w14:paraId="477E0B56" w14:textId="77777777" w:rsidR="008800EA" w:rsidRPr="005A1AA1" w:rsidRDefault="008800EA" w:rsidP="008800EA">
      <w:pPr>
        <w:pStyle w:val="Titre3"/>
        <w:spacing w:line="276" w:lineRule="auto"/>
        <w:ind w:right="-1"/>
        <w:rPr>
          <w:rFonts w:ascii="Arial Narrow" w:hAnsi="Arial Narrow"/>
          <w:sz w:val="24"/>
          <w:szCs w:val="24"/>
        </w:rPr>
      </w:pPr>
      <w:bookmarkStart w:id="180" w:name="_Toc162059513"/>
      <w:r w:rsidRPr="005A1AA1">
        <w:rPr>
          <w:rFonts w:ascii="Arial Narrow" w:hAnsi="Arial Narrow"/>
          <w:sz w:val="24"/>
          <w:szCs w:val="24"/>
        </w:rPr>
        <w:tab/>
      </w:r>
      <w:r w:rsidRPr="005A1AA1">
        <w:rPr>
          <w:rFonts w:ascii="Arial Narrow" w:hAnsi="Arial Narrow"/>
          <w:sz w:val="24"/>
          <w:szCs w:val="24"/>
        </w:rPr>
        <w:tab/>
      </w:r>
      <w:bookmarkStart w:id="181" w:name="_Toc72245867"/>
      <w:r w:rsidRPr="005A1AA1">
        <w:rPr>
          <w:rFonts w:ascii="Arial Narrow" w:hAnsi="Arial Narrow"/>
          <w:sz w:val="24"/>
          <w:szCs w:val="24"/>
        </w:rPr>
        <w:t>3.2.9.5. Borniers</w:t>
      </w:r>
      <w:bookmarkEnd w:id="180"/>
      <w:bookmarkEnd w:id="181"/>
    </w:p>
    <w:p w14:paraId="4985B2DE" w14:textId="77777777" w:rsidR="008800EA" w:rsidRPr="005A1AA1" w:rsidRDefault="008800EA" w:rsidP="009F776D">
      <w:pPr>
        <w:numPr>
          <w:ilvl w:val="0"/>
          <w:numId w:val="49"/>
        </w:numPr>
        <w:spacing w:after="0" w:line="276" w:lineRule="auto"/>
        <w:ind w:left="1134" w:right="-1" w:hanging="284"/>
        <w:rPr>
          <w:rFonts w:ascii="Arial Narrow" w:hAnsi="Arial Narrow"/>
        </w:rPr>
      </w:pPr>
      <w:r w:rsidRPr="005A1AA1">
        <w:rPr>
          <w:rFonts w:ascii="Arial Narrow" w:hAnsi="Arial Narrow"/>
        </w:rPr>
        <w:t>Les bornes seront de type ENTRELEC, VIKING, WAGO ou équivalent à approuver.</w:t>
      </w:r>
    </w:p>
    <w:p w14:paraId="292BBEAC" w14:textId="77777777" w:rsidR="008800EA" w:rsidRPr="005A1AA1" w:rsidRDefault="008800EA" w:rsidP="009F776D">
      <w:pPr>
        <w:numPr>
          <w:ilvl w:val="0"/>
          <w:numId w:val="49"/>
        </w:numPr>
        <w:spacing w:after="0" w:line="276" w:lineRule="auto"/>
        <w:ind w:left="1134" w:right="-1" w:hanging="284"/>
        <w:rPr>
          <w:rFonts w:ascii="Arial Narrow" w:hAnsi="Arial Narrow"/>
        </w:rPr>
      </w:pPr>
      <w:r w:rsidRPr="005A1AA1">
        <w:rPr>
          <w:rFonts w:ascii="Arial Narrow" w:hAnsi="Arial Narrow"/>
        </w:rPr>
        <w:t>Le serrage sera anti-cisaillement.</w:t>
      </w:r>
    </w:p>
    <w:p w14:paraId="0E3EA607" w14:textId="77777777" w:rsidR="008800EA" w:rsidRPr="005A1AA1" w:rsidRDefault="008800EA" w:rsidP="008800EA">
      <w:pPr>
        <w:pStyle w:val="Titre3"/>
        <w:spacing w:line="276" w:lineRule="auto"/>
        <w:ind w:right="-1"/>
        <w:rPr>
          <w:rFonts w:ascii="Arial Narrow" w:hAnsi="Arial Narrow"/>
          <w:sz w:val="24"/>
          <w:szCs w:val="24"/>
        </w:rPr>
      </w:pPr>
      <w:bookmarkStart w:id="182" w:name="_Toc162059514"/>
      <w:r w:rsidRPr="005A1AA1">
        <w:rPr>
          <w:rFonts w:ascii="Arial Narrow" w:hAnsi="Arial Narrow"/>
          <w:sz w:val="24"/>
          <w:szCs w:val="24"/>
        </w:rPr>
        <w:tab/>
      </w:r>
      <w:r w:rsidRPr="005A1AA1">
        <w:rPr>
          <w:rFonts w:ascii="Arial Narrow" w:hAnsi="Arial Narrow"/>
          <w:sz w:val="24"/>
          <w:szCs w:val="24"/>
        </w:rPr>
        <w:tab/>
      </w:r>
      <w:bookmarkStart w:id="183" w:name="_Toc72245868"/>
      <w:r w:rsidRPr="005A1AA1">
        <w:rPr>
          <w:rFonts w:ascii="Arial Narrow" w:hAnsi="Arial Narrow"/>
          <w:sz w:val="24"/>
          <w:szCs w:val="24"/>
        </w:rPr>
        <w:t>3.2.9.6. Appareillage</w:t>
      </w:r>
      <w:bookmarkEnd w:id="182"/>
      <w:bookmarkEnd w:id="183"/>
    </w:p>
    <w:p w14:paraId="14741058" w14:textId="77777777" w:rsidR="008800EA" w:rsidRPr="005A1AA1" w:rsidRDefault="008800EA" w:rsidP="009F776D">
      <w:pPr>
        <w:numPr>
          <w:ilvl w:val="0"/>
          <w:numId w:val="49"/>
        </w:numPr>
        <w:spacing w:after="0" w:line="276" w:lineRule="auto"/>
        <w:ind w:left="1134" w:right="-1" w:hanging="284"/>
        <w:rPr>
          <w:rFonts w:ascii="Arial Narrow" w:hAnsi="Arial Narrow"/>
        </w:rPr>
      </w:pPr>
      <w:r w:rsidRPr="005A1AA1">
        <w:rPr>
          <w:rFonts w:ascii="Arial Narrow" w:hAnsi="Arial Narrow"/>
        </w:rPr>
        <w:t>Interrupteur ou disjoncteur général en tête du tableau.</w:t>
      </w:r>
    </w:p>
    <w:p w14:paraId="43A3C37B" w14:textId="77777777" w:rsidR="008800EA" w:rsidRPr="005A1AA1" w:rsidRDefault="008800EA" w:rsidP="008800EA">
      <w:pPr>
        <w:spacing w:line="276" w:lineRule="auto"/>
        <w:ind w:left="850" w:right="-1"/>
        <w:rPr>
          <w:rFonts w:ascii="Arial Narrow" w:hAnsi="Arial Narrow"/>
        </w:rPr>
      </w:pPr>
    </w:p>
    <w:p w14:paraId="7C8F1268" w14:textId="77777777" w:rsidR="008800EA" w:rsidRPr="005A1AA1" w:rsidRDefault="008800EA" w:rsidP="009F776D">
      <w:pPr>
        <w:numPr>
          <w:ilvl w:val="0"/>
          <w:numId w:val="49"/>
        </w:numPr>
        <w:spacing w:after="0" w:line="276" w:lineRule="auto"/>
        <w:ind w:left="1134" w:right="-1" w:hanging="284"/>
        <w:rPr>
          <w:rFonts w:ascii="Arial Narrow" w:hAnsi="Arial Narrow"/>
        </w:rPr>
      </w:pPr>
      <w:r w:rsidRPr="005A1AA1">
        <w:rPr>
          <w:rFonts w:ascii="Arial Narrow" w:hAnsi="Arial Narrow"/>
        </w:rPr>
        <w:lastRenderedPageBreak/>
        <w:t>Départs des alimentations protégés par des disjoncteurs (équipés dans certains cas d'un ensemble de déclenchement différentiel instantané ou retardé). Une coupure apparente sur les plastrons sera repérée par une étiquette gravée.</w:t>
      </w:r>
    </w:p>
    <w:p w14:paraId="17C21FFD" w14:textId="77777777" w:rsidR="008800EA" w:rsidRPr="005A1AA1" w:rsidRDefault="008800EA" w:rsidP="008800EA">
      <w:pPr>
        <w:spacing w:line="276" w:lineRule="auto"/>
        <w:ind w:left="850" w:right="-1"/>
        <w:rPr>
          <w:rFonts w:ascii="Arial Narrow" w:hAnsi="Arial Narrow"/>
        </w:rPr>
      </w:pPr>
    </w:p>
    <w:p w14:paraId="0D51D84C" w14:textId="77777777" w:rsidR="008800EA" w:rsidRPr="005A1AA1" w:rsidRDefault="008800EA" w:rsidP="009F776D">
      <w:pPr>
        <w:numPr>
          <w:ilvl w:val="0"/>
          <w:numId w:val="49"/>
        </w:numPr>
        <w:spacing w:after="0" w:line="276" w:lineRule="auto"/>
        <w:ind w:left="1134" w:right="-1" w:hanging="284"/>
        <w:rPr>
          <w:rFonts w:ascii="Arial Narrow" w:hAnsi="Arial Narrow"/>
        </w:rPr>
      </w:pPr>
      <w:r w:rsidRPr="005A1AA1">
        <w:rPr>
          <w:rFonts w:ascii="Arial Narrow" w:hAnsi="Arial Narrow"/>
        </w:rPr>
        <w:t>Tous les disjoncteurs des départs principaux seront équipés de blocs auxiliaires permettant la signalisation de défaut pour le report d'alarmes techniques éventuellement.</w:t>
      </w:r>
    </w:p>
    <w:p w14:paraId="17E3959B" w14:textId="77777777" w:rsidR="008800EA" w:rsidRPr="005A1AA1" w:rsidRDefault="008800EA" w:rsidP="008800EA">
      <w:pPr>
        <w:spacing w:line="276" w:lineRule="auto"/>
        <w:ind w:left="850" w:right="-1"/>
        <w:rPr>
          <w:rFonts w:ascii="Arial Narrow" w:hAnsi="Arial Narrow"/>
        </w:rPr>
      </w:pPr>
    </w:p>
    <w:p w14:paraId="10EF256A" w14:textId="77777777" w:rsidR="008800EA" w:rsidRPr="005A1AA1" w:rsidRDefault="008800EA" w:rsidP="009F776D">
      <w:pPr>
        <w:numPr>
          <w:ilvl w:val="0"/>
          <w:numId w:val="49"/>
        </w:numPr>
        <w:spacing w:after="0" w:line="276" w:lineRule="auto"/>
        <w:ind w:left="1134" w:right="-1" w:hanging="284"/>
        <w:rPr>
          <w:rFonts w:ascii="Arial Narrow" w:hAnsi="Arial Narrow"/>
        </w:rPr>
      </w:pPr>
      <w:r w:rsidRPr="005A1AA1">
        <w:rPr>
          <w:rFonts w:ascii="Arial Narrow" w:hAnsi="Arial Narrow"/>
        </w:rPr>
        <w:t>Reports d'alarmes relayés et ramenés sur un bornier spécifique pour le renvoi d'alarmes techniques.</w:t>
      </w:r>
    </w:p>
    <w:p w14:paraId="417B1FA3" w14:textId="77777777" w:rsidR="008800EA" w:rsidRPr="005A1AA1" w:rsidRDefault="008800EA" w:rsidP="008800EA">
      <w:pPr>
        <w:pStyle w:val="Titre3"/>
        <w:spacing w:line="276" w:lineRule="auto"/>
        <w:ind w:right="-1"/>
        <w:rPr>
          <w:rFonts w:ascii="Arial Narrow" w:hAnsi="Arial Narrow"/>
          <w:sz w:val="24"/>
          <w:szCs w:val="24"/>
        </w:rPr>
      </w:pPr>
      <w:bookmarkStart w:id="184" w:name="_Toc162059515"/>
      <w:r w:rsidRPr="005A1AA1">
        <w:rPr>
          <w:rFonts w:ascii="Arial Narrow" w:hAnsi="Arial Narrow"/>
          <w:sz w:val="24"/>
          <w:szCs w:val="24"/>
        </w:rPr>
        <w:tab/>
      </w:r>
      <w:r w:rsidRPr="005A1AA1">
        <w:rPr>
          <w:rFonts w:ascii="Arial Narrow" w:hAnsi="Arial Narrow"/>
          <w:sz w:val="24"/>
          <w:szCs w:val="24"/>
        </w:rPr>
        <w:tab/>
      </w:r>
      <w:bookmarkStart w:id="185" w:name="_Toc72245869"/>
      <w:r w:rsidRPr="005A1AA1">
        <w:rPr>
          <w:rFonts w:ascii="Arial Narrow" w:hAnsi="Arial Narrow"/>
          <w:sz w:val="24"/>
          <w:szCs w:val="24"/>
        </w:rPr>
        <w:t>3.2.9.7. Dispositif de protection</w:t>
      </w:r>
      <w:bookmarkEnd w:id="184"/>
      <w:bookmarkEnd w:id="185"/>
    </w:p>
    <w:p w14:paraId="2B7978AC" w14:textId="77777777" w:rsidR="008800EA" w:rsidRPr="005A1AA1" w:rsidRDefault="008800EA" w:rsidP="008800EA">
      <w:pPr>
        <w:pStyle w:val="Retraitcorpsdetexte"/>
        <w:spacing w:line="276" w:lineRule="auto"/>
        <w:ind w:left="0"/>
        <w:rPr>
          <w:rFonts w:ascii="Arial Narrow" w:hAnsi="Arial Narrow"/>
        </w:rPr>
      </w:pPr>
      <w:r w:rsidRPr="005A1AA1">
        <w:rPr>
          <w:rFonts w:ascii="Arial Narrow" w:hAnsi="Arial Narrow"/>
        </w:rPr>
        <w:t>La protection contre les surcharges, court–circuit, chocs électriques sera assurée exclusivement par des disjoncteurs tant pour les circuits de puissance que les circuits auxiliaires. Les disjoncteurs seront du type:</w:t>
      </w:r>
    </w:p>
    <w:p w14:paraId="6E172AC2" w14:textId="77777777" w:rsidR="008800EA" w:rsidRPr="005A1AA1" w:rsidRDefault="008800EA" w:rsidP="009F776D">
      <w:pPr>
        <w:pStyle w:val="Retraitcorpsdetexte"/>
        <w:numPr>
          <w:ilvl w:val="0"/>
          <w:numId w:val="29"/>
        </w:numPr>
        <w:tabs>
          <w:tab w:val="clear" w:pos="1065"/>
          <w:tab w:val="num" w:pos="1701"/>
        </w:tabs>
        <w:spacing w:line="276" w:lineRule="auto"/>
        <w:ind w:left="1701"/>
        <w:jc w:val="both"/>
        <w:rPr>
          <w:rFonts w:ascii="Arial Narrow" w:hAnsi="Arial Narrow"/>
        </w:rPr>
      </w:pPr>
      <w:r w:rsidRPr="005A1AA1">
        <w:rPr>
          <w:rFonts w:ascii="Arial Narrow" w:hAnsi="Arial Narrow"/>
        </w:rPr>
        <w:t>Compact boîte moulé à déclencheur réglable au – dessus de 63 A (NFC 63. 120),</w:t>
      </w:r>
    </w:p>
    <w:p w14:paraId="09D0513C" w14:textId="77777777" w:rsidR="008800EA" w:rsidRPr="005A1AA1" w:rsidRDefault="008800EA" w:rsidP="008800EA">
      <w:pPr>
        <w:pStyle w:val="Retraitcorpsdetexte"/>
        <w:spacing w:line="276" w:lineRule="auto"/>
        <w:ind w:left="1701"/>
        <w:rPr>
          <w:rFonts w:ascii="Arial Narrow" w:hAnsi="Arial Narrow"/>
        </w:rPr>
      </w:pPr>
    </w:p>
    <w:p w14:paraId="17C92EE9" w14:textId="77777777" w:rsidR="008800EA" w:rsidRPr="005A1AA1" w:rsidRDefault="008800EA" w:rsidP="009F776D">
      <w:pPr>
        <w:pStyle w:val="Retraitcorpsdetexte"/>
        <w:numPr>
          <w:ilvl w:val="0"/>
          <w:numId w:val="29"/>
        </w:numPr>
        <w:tabs>
          <w:tab w:val="clear" w:pos="1065"/>
          <w:tab w:val="num" w:pos="1701"/>
        </w:tabs>
        <w:spacing w:line="276" w:lineRule="auto"/>
        <w:ind w:left="1701"/>
        <w:jc w:val="both"/>
        <w:rPr>
          <w:rFonts w:ascii="Arial Narrow" w:hAnsi="Arial Narrow"/>
        </w:rPr>
      </w:pPr>
      <w:r w:rsidRPr="005A1AA1">
        <w:rPr>
          <w:rFonts w:ascii="Arial Narrow" w:hAnsi="Arial Narrow"/>
        </w:rPr>
        <w:t>Modulaire avec cliquet sur rail jusqu’à 63 A exceptionnellement jusqu’à 125 A (NG 125) (EN 60 898 6 NFC 61410).</w:t>
      </w:r>
    </w:p>
    <w:p w14:paraId="1C195865" w14:textId="77777777" w:rsidR="008800EA" w:rsidRPr="005A1AA1" w:rsidRDefault="008800EA" w:rsidP="008800EA">
      <w:pPr>
        <w:pStyle w:val="Retraitcorpsdetexte"/>
        <w:spacing w:line="276" w:lineRule="auto"/>
        <w:ind w:left="0"/>
        <w:rPr>
          <w:rFonts w:ascii="Arial Narrow" w:hAnsi="Arial Narrow"/>
        </w:rPr>
      </w:pPr>
    </w:p>
    <w:p w14:paraId="1360D391" w14:textId="77777777" w:rsidR="008800EA" w:rsidRPr="005A1AA1" w:rsidRDefault="008800EA" w:rsidP="008800EA">
      <w:pPr>
        <w:pStyle w:val="Retraitcorpsdetexte"/>
        <w:spacing w:line="276" w:lineRule="auto"/>
        <w:ind w:left="0"/>
        <w:rPr>
          <w:rFonts w:ascii="Arial Narrow" w:hAnsi="Arial Narrow"/>
          <w:u w:val="single"/>
        </w:rPr>
      </w:pPr>
      <w:r w:rsidRPr="005A1AA1">
        <w:rPr>
          <w:rFonts w:ascii="Arial Narrow" w:hAnsi="Arial Narrow"/>
        </w:rPr>
        <w:tab/>
      </w:r>
      <w:r w:rsidRPr="005A1AA1">
        <w:rPr>
          <w:rFonts w:ascii="Arial Narrow" w:hAnsi="Arial Narrow"/>
          <w:u w:val="single"/>
        </w:rPr>
        <w:t>Disjoncteurs</w:t>
      </w:r>
    </w:p>
    <w:p w14:paraId="04A10FFC" w14:textId="77777777" w:rsidR="008800EA" w:rsidRPr="005A1AA1" w:rsidRDefault="008800EA" w:rsidP="008800EA">
      <w:pPr>
        <w:pStyle w:val="Retraitcorpsdetexte"/>
        <w:spacing w:line="276" w:lineRule="auto"/>
        <w:ind w:left="0"/>
        <w:rPr>
          <w:rFonts w:ascii="Arial Narrow" w:hAnsi="Arial Narrow"/>
        </w:rPr>
      </w:pPr>
    </w:p>
    <w:p w14:paraId="31EEF3C4" w14:textId="77777777" w:rsidR="008800EA" w:rsidRPr="005A1AA1" w:rsidRDefault="008800EA" w:rsidP="008800EA">
      <w:pPr>
        <w:pStyle w:val="Retraitcorpsdetexte"/>
        <w:spacing w:line="276" w:lineRule="auto"/>
        <w:ind w:left="0"/>
        <w:rPr>
          <w:rFonts w:ascii="Arial Narrow" w:hAnsi="Arial Narrow"/>
        </w:rPr>
      </w:pPr>
      <w:r w:rsidRPr="005A1AA1">
        <w:rPr>
          <w:rFonts w:ascii="Arial Narrow" w:hAnsi="Arial Narrow"/>
        </w:rPr>
        <w:t>Les disjoncteurs devront être conformes à la norme CEI 947 – 2, ils seront de marque Merlin Gerin ou similaire.</w:t>
      </w:r>
    </w:p>
    <w:p w14:paraId="370A690A" w14:textId="77777777" w:rsidR="008800EA" w:rsidRPr="005A1AA1" w:rsidRDefault="008800EA" w:rsidP="008800EA">
      <w:pPr>
        <w:pStyle w:val="Retraitcorpsdetexte"/>
        <w:spacing w:line="276" w:lineRule="auto"/>
        <w:ind w:left="0"/>
        <w:rPr>
          <w:rFonts w:ascii="Arial Narrow" w:hAnsi="Arial Narrow"/>
        </w:rPr>
      </w:pPr>
    </w:p>
    <w:p w14:paraId="256C7F5F" w14:textId="77777777" w:rsidR="008800EA" w:rsidRPr="005A1AA1" w:rsidRDefault="008800EA" w:rsidP="008800EA">
      <w:pPr>
        <w:pStyle w:val="Retraitcorpsdetexte"/>
        <w:spacing w:line="276" w:lineRule="auto"/>
        <w:ind w:left="0"/>
        <w:rPr>
          <w:rFonts w:ascii="Arial Narrow" w:hAnsi="Arial Narrow"/>
        </w:rPr>
      </w:pPr>
      <w:r w:rsidRPr="005A1AA1">
        <w:rPr>
          <w:rFonts w:ascii="Arial Narrow" w:hAnsi="Arial Narrow"/>
        </w:rPr>
        <w:t>Le choix des disjoncteurs devra être fait en tenant compte :</w:t>
      </w:r>
    </w:p>
    <w:p w14:paraId="4E5F3814" w14:textId="77777777" w:rsidR="008800EA" w:rsidRPr="005A1AA1" w:rsidRDefault="008800EA" w:rsidP="009F776D">
      <w:pPr>
        <w:pStyle w:val="Retraitcorpsdetexte"/>
        <w:numPr>
          <w:ilvl w:val="0"/>
          <w:numId w:val="29"/>
        </w:numPr>
        <w:tabs>
          <w:tab w:val="clear" w:pos="1065"/>
          <w:tab w:val="num" w:pos="1701"/>
        </w:tabs>
        <w:spacing w:line="276" w:lineRule="auto"/>
        <w:ind w:left="1701"/>
        <w:jc w:val="both"/>
        <w:rPr>
          <w:rFonts w:ascii="Arial Narrow" w:hAnsi="Arial Narrow"/>
        </w:rPr>
      </w:pPr>
      <w:r w:rsidRPr="005A1AA1">
        <w:rPr>
          <w:rFonts w:ascii="Arial Narrow" w:hAnsi="Arial Narrow"/>
        </w:rPr>
        <w:t>de la puissance appelée</w:t>
      </w:r>
    </w:p>
    <w:p w14:paraId="35F72591" w14:textId="77777777" w:rsidR="008800EA" w:rsidRPr="005A1AA1" w:rsidRDefault="008800EA" w:rsidP="009F776D">
      <w:pPr>
        <w:pStyle w:val="Retraitcorpsdetexte"/>
        <w:numPr>
          <w:ilvl w:val="0"/>
          <w:numId w:val="29"/>
        </w:numPr>
        <w:tabs>
          <w:tab w:val="clear" w:pos="1065"/>
          <w:tab w:val="num" w:pos="1701"/>
        </w:tabs>
        <w:spacing w:line="276" w:lineRule="auto"/>
        <w:ind w:left="1701"/>
        <w:jc w:val="both"/>
        <w:rPr>
          <w:rFonts w:ascii="Arial Narrow" w:hAnsi="Arial Narrow"/>
        </w:rPr>
      </w:pPr>
      <w:r w:rsidRPr="005A1AA1">
        <w:rPr>
          <w:rFonts w:ascii="Arial Narrow" w:hAnsi="Arial Narrow"/>
        </w:rPr>
        <w:t>de l’intensité nominale des câbles en tenant compte des facteurs de correction</w:t>
      </w:r>
    </w:p>
    <w:p w14:paraId="6568FE65" w14:textId="77777777" w:rsidR="008800EA" w:rsidRPr="005A1AA1" w:rsidRDefault="008800EA" w:rsidP="009F776D">
      <w:pPr>
        <w:pStyle w:val="Retraitcorpsdetexte"/>
        <w:numPr>
          <w:ilvl w:val="0"/>
          <w:numId w:val="29"/>
        </w:numPr>
        <w:tabs>
          <w:tab w:val="clear" w:pos="1065"/>
          <w:tab w:val="num" w:pos="1701"/>
        </w:tabs>
        <w:spacing w:line="276" w:lineRule="auto"/>
        <w:ind w:left="1701"/>
        <w:jc w:val="both"/>
        <w:rPr>
          <w:rFonts w:ascii="Arial Narrow" w:hAnsi="Arial Narrow"/>
        </w:rPr>
      </w:pPr>
      <w:r w:rsidRPr="005A1AA1">
        <w:rPr>
          <w:rFonts w:ascii="Arial Narrow" w:hAnsi="Arial Narrow"/>
        </w:rPr>
        <w:t>de l’intensité du courant de court – circuit aux points où ils sont installés</w:t>
      </w:r>
    </w:p>
    <w:p w14:paraId="07F456EA" w14:textId="77777777" w:rsidR="008800EA" w:rsidRPr="005A1AA1" w:rsidRDefault="008800EA" w:rsidP="009F776D">
      <w:pPr>
        <w:pStyle w:val="Retraitcorpsdetexte"/>
        <w:numPr>
          <w:ilvl w:val="0"/>
          <w:numId w:val="29"/>
        </w:numPr>
        <w:tabs>
          <w:tab w:val="clear" w:pos="1065"/>
          <w:tab w:val="num" w:pos="1701"/>
        </w:tabs>
        <w:spacing w:line="276" w:lineRule="auto"/>
        <w:ind w:left="1701"/>
        <w:jc w:val="both"/>
        <w:rPr>
          <w:rFonts w:ascii="Arial Narrow" w:hAnsi="Arial Narrow"/>
        </w:rPr>
      </w:pPr>
      <w:r w:rsidRPr="005A1AA1">
        <w:rPr>
          <w:rFonts w:ascii="Arial Narrow" w:hAnsi="Arial Narrow"/>
        </w:rPr>
        <w:t>du temps de réponse</w:t>
      </w:r>
    </w:p>
    <w:p w14:paraId="43B709E7" w14:textId="77777777" w:rsidR="008800EA" w:rsidRPr="005A1AA1" w:rsidRDefault="008800EA" w:rsidP="009F776D">
      <w:pPr>
        <w:pStyle w:val="Retraitcorpsdetexte"/>
        <w:numPr>
          <w:ilvl w:val="0"/>
          <w:numId w:val="29"/>
        </w:numPr>
        <w:tabs>
          <w:tab w:val="clear" w:pos="1065"/>
          <w:tab w:val="num" w:pos="1701"/>
        </w:tabs>
        <w:spacing w:line="276" w:lineRule="auto"/>
        <w:ind w:left="1701"/>
        <w:jc w:val="both"/>
        <w:rPr>
          <w:rFonts w:ascii="Arial Narrow" w:hAnsi="Arial Narrow"/>
        </w:rPr>
      </w:pPr>
      <w:r w:rsidRPr="005A1AA1">
        <w:rPr>
          <w:rFonts w:ascii="Arial Narrow" w:hAnsi="Arial Narrow"/>
        </w:rPr>
        <w:t xml:space="preserve">du type et nombre de déclencheurs. </w:t>
      </w:r>
    </w:p>
    <w:p w14:paraId="6003B3EA" w14:textId="77777777" w:rsidR="008800EA" w:rsidRPr="005A1AA1" w:rsidRDefault="008800EA" w:rsidP="008800EA">
      <w:pPr>
        <w:pStyle w:val="Retraitcorpsdetexte"/>
        <w:spacing w:line="276" w:lineRule="auto"/>
        <w:ind w:left="0"/>
        <w:rPr>
          <w:rFonts w:ascii="Arial Narrow" w:hAnsi="Arial Narrow"/>
        </w:rPr>
      </w:pPr>
    </w:p>
    <w:p w14:paraId="0919FF6A" w14:textId="77777777" w:rsidR="008800EA" w:rsidRPr="005A1AA1" w:rsidRDefault="008800EA" w:rsidP="008800EA">
      <w:pPr>
        <w:pStyle w:val="Retraitcorpsdetexte"/>
        <w:spacing w:line="276" w:lineRule="auto"/>
        <w:ind w:left="0"/>
        <w:rPr>
          <w:rFonts w:ascii="Arial Narrow" w:hAnsi="Arial Narrow"/>
        </w:rPr>
      </w:pPr>
      <w:r w:rsidRPr="005A1AA1">
        <w:rPr>
          <w:rFonts w:ascii="Arial Narrow" w:hAnsi="Arial Narrow"/>
        </w:rPr>
        <w:t>Prévoir dans tous les disjoncteurs de tête des contacts auxiliaires ‘’signalisation de défaut’’.</w:t>
      </w:r>
    </w:p>
    <w:p w14:paraId="45682C19" w14:textId="77777777" w:rsidR="008800EA" w:rsidRPr="005A1AA1" w:rsidRDefault="008800EA" w:rsidP="008800EA">
      <w:pPr>
        <w:pStyle w:val="Retraitcorpsdetexte"/>
        <w:spacing w:line="276" w:lineRule="auto"/>
        <w:ind w:left="0"/>
        <w:rPr>
          <w:rFonts w:ascii="Arial Narrow" w:hAnsi="Arial Narrow"/>
        </w:rPr>
      </w:pPr>
    </w:p>
    <w:p w14:paraId="48708376" w14:textId="77777777" w:rsidR="008800EA" w:rsidRPr="005A1AA1" w:rsidRDefault="008800EA" w:rsidP="008800EA">
      <w:pPr>
        <w:pStyle w:val="Retraitcorpsdetexte"/>
        <w:spacing w:line="276" w:lineRule="auto"/>
        <w:ind w:left="0"/>
        <w:rPr>
          <w:rFonts w:ascii="Arial Narrow" w:hAnsi="Arial Narrow"/>
        </w:rPr>
      </w:pPr>
      <w:r w:rsidRPr="005A1AA1">
        <w:rPr>
          <w:rFonts w:ascii="Arial Narrow" w:hAnsi="Arial Narrow"/>
        </w:rPr>
        <w:t>Les disjoncteurs différentiels seront choisis de sorte à éviter les déclenchements intempestifs sur courants de fuite, surtout provenant des appareils informatiques.</w:t>
      </w:r>
    </w:p>
    <w:p w14:paraId="1F70318B" w14:textId="77777777" w:rsidR="008800EA" w:rsidRPr="005A1AA1" w:rsidRDefault="008800EA" w:rsidP="008800EA">
      <w:pPr>
        <w:pStyle w:val="Titre3"/>
        <w:spacing w:line="276" w:lineRule="auto"/>
        <w:ind w:right="-1"/>
        <w:rPr>
          <w:rFonts w:ascii="Arial Narrow" w:hAnsi="Arial Narrow"/>
          <w:sz w:val="24"/>
          <w:szCs w:val="24"/>
        </w:rPr>
      </w:pPr>
      <w:bookmarkStart w:id="186" w:name="_Toc162059520"/>
      <w:r w:rsidRPr="005A1AA1">
        <w:rPr>
          <w:rFonts w:ascii="Arial Narrow" w:hAnsi="Arial Narrow"/>
          <w:sz w:val="24"/>
          <w:szCs w:val="24"/>
        </w:rPr>
        <w:tab/>
      </w:r>
      <w:r w:rsidRPr="005A1AA1">
        <w:rPr>
          <w:rFonts w:ascii="Arial Narrow" w:hAnsi="Arial Narrow"/>
          <w:sz w:val="24"/>
          <w:szCs w:val="24"/>
        </w:rPr>
        <w:tab/>
      </w:r>
      <w:bookmarkStart w:id="187" w:name="_Toc72245870"/>
      <w:r w:rsidRPr="005A1AA1">
        <w:rPr>
          <w:rFonts w:ascii="Arial Narrow" w:hAnsi="Arial Narrow"/>
          <w:sz w:val="24"/>
          <w:szCs w:val="24"/>
        </w:rPr>
        <w:t>3.2.9.8. Voyants</w:t>
      </w:r>
      <w:bookmarkEnd w:id="186"/>
      <w:bookmarkEnd w:id="187"/>
    </w:p>
    <w:p w14:paraId="2E2955A6" w14:textId="77777777" w:rsidR="008800EA" w:rsidRPr="005A1AA1" w:rsidRDefault="008800EA" w:rsidP="008800EA">
      <w:pPr>
        <w:tabs>
          <w:tab w:val="left" w:pos="4537"/>
          <w:tab w:val="left" w:pos="4820"/>
          <w:tab w:val="left" w:pos="5104"/>
          <w:tab w:val="left" w:pos="5387"/>
          <w:tab w:val="left" w:pos="5670"/>
          <w:tab w:val="left" w:pos="5954"/>
          <w:tab w:val="left" w:pos="6237"/>
          <w:tab w:val="left" w:pos="6521"/>
          <w:tab w:val="left" w:pos="6804"/>
          <w:tab w:val="left" w:pos="7088"/>
          <w:tab w:val="left" w:pos="7372"/>
          <w:tab w:val="left" w:pos="7655"/>
          <w:tab w:val="left" w:pos="7939"/>
          <w:tab w:val="left" w:pos="8222"/>
          <w:tab w:val="left" w:pos="8505"/>
          <w:tab w:val="left" w:pos="8789"/>
          <w:tab w:val="left" w:pos="9072"/>
        </w:tabs>
        <w:spacing w:line="276" w:lineRule="auto"/>
        <w:ind w:right="-1"/>
        <w:rPr>
          <w:rFonts w:ascii="Arial Narrow" w:hAnsi="Arial Narrow"/>
        </w:rPr>
      </w:pPr>
    </w:p>
    <w:p w14:paraId="02C784F8" w14:textId="77777777" w:rsidR="008800EA" w:rsidRPr="005A1AA1" w:rsidRDefault="008800EA" w:rsidP="008800EA">
      <w:pPr>
        <w:tabs>
          <w:tab w:val="left" w:pos="4537"/>
          <w:tab w:val="left" w:pos="4820"/>
          <w:tab w:val="left" w:pos="5104"/>
          <w:tab w:val="left" w:pos="5387"/>
          <w:tab w:val="left" w:pos="5670"/>
          <w:tab w:val="left" w:pos="5954"/>
          <w:tab w:val="left" w:pos="6237"/>
          <w:tab w:val="left" w:pos="6521"/>
          <w:tab w:val="left" w:pos="6804"/>
          <w:tab w:val="left" w:pos="7088"/>
          <w:tab w:val="left" w:pos="7372"/>
          <w:tab w:val="left" w:pos="7655"/>
          <w:tab w:val="left" w:pos="7939"/>
          <w:tab w:val="left" w:pos="8222"/>
          <w:tab w:val="left" w:pos="8505"/>
          <w:tab w:val="left" w:pos="8789"/>
          <w:tab w:val="left" w:pos="9072"/>
        </w:tabs>
        <w:spacing w:line="276" w:lineRule="auto"/>
        <w:ind w:right="-1"/>
        <w:rPr>
          <w:rFonts w:ascii="Arial Narrow" w:hAnsi="Arial Narrow"/>
        </w:rPr>
      </w:pPr>
      <w:r w:rsidRPr="005A1AA1">
        <w:rPr>
          <w:rFonts w:ascii="Arial Narrow" w:hAnsi="Arial Narrow"/>
        </w:rPr>
        <w:t>Les voyants seront de marque TELEMECANIQUE, modèle B 22, ou équivalent, couleur verte ou rouge selon la fonction marche ou défaut.</w:t>
      </w:r>
    </w:p>
    <w:p w14:paraId="3B44D265" w14:textId="77777777" w:rsidR="008800EA" w:rsidRPr="005A1AA1" w:rsidRDefault="008800EA" w:rsidP="008800EA">
      <w:pPr>
        <w:tabs>
          <w:tab w:val="left" w:pos="4537"/>
          <w:tab w:val="left" w:pos="4820"/>
          <w:tab w:val="left" w:pos="5104"/>
          <w:tab w:val="left" w:pos="5387"/>
          <w:tab w:val="left" w:pos="5670"/>
          <w:tab w:val="left" w:pos="5954"/>
          <w:tab w:val="left" w:pos="6237"/>
          <w:tab w:val="left" w:pos="6521"/>
          <w:tab w:val="left" w:pos="6804"/>
          <w:tab w:val="left" w:pos="7088"/>
          <w:tab w:val="left" w:pos="7372"/>
          <w:tab w:val="left" w:pos="7655"/>
          <w:tab w:val="left" w:pos="7939"/>
          <w:tab w:val="left" w:pos="8222"/>
          <w:tab w:val="left" w:pos="8505"/>
          <w:tab w:val="left" w:pos="8789"/>
          <w:tab w:val="left" w:pos="9072"/>
        </w:tabs>
        <w:spacing w:line="276" w:lineRule="auto"/>
        <w:ind w:right="-1"/>
        <w:rPr>
          <w:rFonts w:ascii="Arial Narrow" w:hAnsi="Arial Narrow"/>
        </w:rPr>
      </w:pPr>
      <w:r w:rsidRPr="005A1AA1">
        <w:rPr>
          <w:rFonts w:ascii="Arial Narrow" w:hAnsi="Arial Narrow"/>
        </w:rPr>
        <w:t xml:space="preserve">Ces voyants pourront être remplacés par des </w:t>
      </w:r>
      <w:proofErr w:type="spellStart"/>
      <w:r w:rsidRPr="005A1AA1">
        <w:rPr>
          <w:rFonts w:ascii="Arial Narrow" w:hAnsi="Arial Narrow"/>
        </w:rPr>
        <w:t>Leds</w:t>
      </w:r>
      <w:proofErr w:type="spellEnd"/>
      <w:r w:rsidRPr="005A1AA1">
        <w:rPr>
          <w:rFonts w:ascii="Arial Narrow" w:hAnsi="Arial Narrow"/>
        </w:rPr>
        <w:t xml:space="preserve"> sous réserve d'accord préalable de la Maîtrise d'Œuvre.</w:t>
      </w:r>
    </w:p>
    <w:p w14:paraId="5A483E4A" w14:textId="77777777" w:rsidR="008800EA" w:rsidRPr="005A1AA1" w:rsidRDefault="008800EA" w:rsidP="008800EA">
      <w:pPr>
        <w:pStyle w:val="Titre3"/>
        <w:spacing w:line="276" w:lineRule="auto"/>
        <w:ind w:right="-1"/>
        <w:rPr>
          <w:rFonts w:ascii="Arial Narrow" w:hAnsi="Arial Narrow"/>
          <w:sz w:val="24"/>
          <w:szCs w:val="24"/>
        </w:rPr>
      </w:pPr>
      <w:bookmarkStart w:id="188" w:name="_Toc162059521"/>
      <w:r w:rsidRPr="005A1AA1">
        <w:rPr>
          <w:rFonts w:ascii="Arial Narrow" w:hAnsi="Arial Narrow"/>
          <w:sz w:val="24"/>
          <w:szCs w:val="24"/>
        </w:rPr>
        <w:tab/>
      </w:r>
      <w:r w:rsidRPr="005A1AA1">
        <w:rPr>
          <w:rFonts w:ascii="Arial Narrow" w:hAnsi="Arial Narrow"/>
          <w:sz w:val="24"/>
          <w:szCs w:val="24"/>
        </w:rPr>
        <w:tab/>
      </w:r>
      <w:bookmarkStart w:id="189" w:name="_Toc72245871"/>
      <w:r w:rsidRPr="005A1AA1">
        <w:rPr>
          <w:rFonts w:ascii="Arial Narrow" w:hAnsi="Arial Narrow"/>
          <w:sz w:val="24"/>
          <w:szCs w:val="24"/>
        </w:rPr>
        <w:t>3.2.9.9. Boutons poussoirs</w:t>
      </w:r>
      <w:bookmarkEnd w:id="188"/>
      <w:bookmarkEnd w:id="189"/>
    </w:p>
    <w:p w14:paraId="208A864F" w14:textId="77777777" w:rsidR="008800EA" w:rsidRPr="005A1AA1" w:rsidRDefault="008800EA" w:rsidP="008800EA">
      <w:pPr>
        <w:tabs>
          <w:tab w:val="left" w:pos="4537"/>
          <w:tab w:val="left" w:pos="4820"/>
          <w:tab w:val="left" w:pos="5104"/>
          <w:tab w:val="left" w:pos="5387"/>
          <w:tab w:val="left" w:pos="5670"/>
          <w:tab w:val="left" w:pos="5954"/>
          <w:tab w:val="left" w:pos="6237"/>
          <w:tab w:val="left" w:pos="6521"/>
          <w:tab w:val="left" w:pos="6804"/>
          <w:tab w:val="left" w:pos="7088"/>
          <w:tab w:val="left" w:pos="7372"/>
          <w:tab w:val="left" w:pos="7655"/>
          <w:tab w:val="left" w:pos="7939"/>
          <w:tab w:val="left" w:pos="8222"/>
          <w:tab w:val="left" w:pos="8505"/>
          <w:tab w:val="left" w:pos="8789"/>
          <w:tab w:val="left" w:pos="9072"/>
        </w:tabs>
        <w:spacing w:line="276" w:lineRule="auto"/>
        <w:ind w:right="-1"/>
        <w:rPr>
          <w:rFonts w:ascii="Arial Narrow" w:hAnsi="Arial Narrow"/>
        </w:rPr>
      </w:pPr>
      <w:r w:rsidRPr="005A1AA1">
        <w:rPr>
          <w:rFonts w:ascii="Arial Narrow" w:hAnsi="Arial Narrow"/>
        </w:rPr>
        <w:t>Boutons poussoirs de marque TELEMECANIQUE, modèle B 22, ou équivalent, couleur du bouton noir pour les fonctions marche, rouge pour les fonctions alarme - défaut, etc.</w:t>
      </w:r>
    </w:p>
    <w:p w14:paraId="7D4F4DFA" w14:textId="77777777" w:rsidR="008800EA" w:rsidRPr="005A1AA1" w:rsidRDefault="008800EA" w:rsidP="008800EA">
      <w:pPr>
        <w:tabs>
          <w:tab w:val="left" w:pos="4537"/>
          <w:tab w:val="left" w:pos="4820"/>
          <w:tab w:val="left" w:pos="5104"/>
          <w:tab w:val="left" w:pos="5387"/>
          <w:tab w:val="left" w:pos="5670"/>
          <w:tab w:val="left" w:pos="5954"/>
          <w:tab w:val="left" w:pos="6237"/>
          <w:tab w:val="left" w:pos="6521"/>
          <w:tab w:val="left" w:pos="6804"/>
          <w:tab w:val="left" w:pos="7088"/>
          <w:tab w:val="left" w:pos="7372"/>
          <w:tab w:val="left" w:pos="7655"/>
          <w:tab w:val="left" w:pos="7939"/>
          <w:tab w:val="left" w:pos="8222"/>
          <w:tab w:val="left" w:pos="8505"/>
          <w:tab w:val="left" w:pos="8789"/>
          <w:tab w:val="left" w:pos="9072"/>
        </w:tabs>
        <w:spacing w:line="276" w:lineRule="auto"/>
        <w:ind w:right="-1"/>
        <w:rPr>
          <w:rFonts w:ascii="Arial Narrow" w:hAnsi="Arial Narrow"/>
        </w:rPr>
      </w:pPr>
      <w:r w:rsidRPr="005A1AA1">
        <w:rPr>
          <w:rFonts w:ascii="Arial Narrow" w:hAnsi="Arial Narrow"/>
        </w:rPr>
        <w:t>D'autres dispositions pourront être proposées par l'Entreprise sous réserve d'accord préalable de la Maîtrise d'Œuvre.</w:t>
      </w:r>
    </w:p>
    <w:p w14:paraId="666F6262" w14:textId="77777777" w:rsidR="008800EA" w:rsidRPr="005A1AA1" w:rsidRDefault="008800EA" w:rsidP="008800EA">
      <w:pPr>
        <w:pStyle w:val="Titre3"/>
        <w:spacing w:line="276" w:lineRule="auto"/>
        <w:ind w:right="-1"/>
        <w:rPr>
          <w:rFonts w:ascii="Arial Narrow" w:hAnsi="Arial Narrow"/>
          <w:sz w:val="24"/>
          <w:szCs w:val="24"/>
        </w:rPr>
      </w:pPr>
      <w:r w:rsidRPr="005A1AA1">
        <w:rPr>
          <w:rFonts w:ascii="Arial Narrow" w:hAnsi="Arial Narrow"/>
          <w:sz w:val="24"/>
          <w:szCs w:val="24"/>
        </w:rPr>
        <w:lastRenderedPageBreak/>
        <w:tab/>
      </w:r>
      <w:r w:rsidRPr="005A1AA1">
        <w:rPr>
          <w:rFonts w:ascii="Arial Narrow" w:hAnsi="Arial Narrow"/>
          <w:sz w:val="24"/>
          <w:szCs w:val="24"/>
        </w:rPr>
        <w:tab/>
      </w:r>
      <w:bookmarkStart w:id="190" w:name="_Toc72245872"/>
      <w:r w:rsidRPr="005A1AA1">
        <w:rPr>
          <w:rFonts w:ascii="Arial Narrow" w:hAnsi="Arial Narrow"/>
          <w:sz w:val="24"/>
          <w:szCs w:val="24"/>
        </w:rPr>
        <w:t>3.2.9.10. Télérupteurs</w:t>
      </w:r>
      <w:bookmarkEnd w:id="190"/>
    </w:p>
    <w:p w14:paraId="5A1E3F76" w14:textId="77777777" w:rsidR="008800EA" w:rsidRPr="005A1AA1" w:rsidRDefault="008800EA" w:rsidP="008800EA">
      <w:pPr>
        <w:tabs>
          <w:tab w:val="left" w:pos="4537"/>
          <w:tab w:val="left" w:pos="4820"/>
          <w:tab w:val="left" w:pos="5104"/>
          <w:tab w:val="left" w:pos="5387"/>
          <w:tab w:val="left" w:pos="5670"/>
          <w:tab w:val="left" w:pos="5954"/>
          <w:tab w:val="left" w:pos="6237"/>
          <w:tab w:val="left" w:pos="6521"/>
          <w:tab w:val="left" w:pos="6804"/>
          <w:tab w:val="left" w:pos="7088"/>
          <w:tab w:val="left" w:pos="7372"/>
          <w:tab w:val="left" w:pos="7655"/>
          <w:tab w:val="left" w:pos="7939"/>
          <w:tab w:val="left" w:pos="8222"/>
          <w:tab w:val="left" w:pos="8505"/>
          <w:tab w:val="left" w:pos="8789"/>
          <w:tab w:val="left" w:pos="9072"/>
        </w:tabs>
        <w:spacing w:line="276" w:lineRule="auto"/>
        <w:ind w:right="-1"/>
        <w:rPr>
          <w:rFonts w:ascii="Arial Narrow" w:hAnsi="Arial Narrow"/>
        </w:rPr>
      </w:pPr>
      <w:r w:rsidRPr="005A1AA1">
        <w:rPr>
          <w:rFonts w:ascii="Arial Narrow" w:hAnsi="Arial Narrow"/>
        </w:rPr>
        <w:t>Les télérupteurs seront de type TL 16A ‘’</w:t>
      </w:r>
      <w:proofErr w:type="spellStart"/>
      <w:r w:rsidRPr="005A1AA1">
        <w:rPr>
          <w:rFonts w:ascii="Arial Narrow" w:hAnsi="Arial Narrow"/>
        </w:rPr>
        <w:t>auxiliarisables</w:t>
      </w:r>
      <w:proofErr w:type="spellEnd"/>
      <w:r w:rsidRPr="005A1AA1">
        <w:rPr>
          <w:rFonts w:ascii="Arial Narrow" w:hAnsi="Arial Narrow"/>
        </w:rPr>
        <w:t xml:space="preserve">’’ de marque MERLIN GERIN ou équivalent. Ces télérupteurs devront pouvoir recevoir les auxiliaires de type </w:t>
      </w:r>
      <w:proofErr w:type="spellStart"/>
      <w:r w:rsidRPr="005A1AA1">
        <w:rPr>
          <w:rFonts w:ascii="Arial Narrow" w:hAnsi="Arial Narrow"/>
        </w:rPr>
        <w:t>ATLc+c</w:t>
      </w:r>
      <w:proofErr w:type="spellEnd"/>
      <w:r w:rsidRPr="005A1AA1">
        <w:rPr>
          <w:rFonts w:ascii="Arial Narrow" w:hAnsi="Arial Narrow"/>
        </w:rPr>
        <w:t xml:space="preserve"> de MERLIN GERIN.</w:t>
      </w:r>
    </w:p>
    <w:p w14:paraId="5575875B" w14:textId="77777777" w:rsidR="008800EA" w:rsidRPr="005A1AA1" w:rsidRDefault="008800EA" w:rsidP="008800EA">
      <w:pPr>
        <w:pStyle w:val="Titre3"/>
        <w:spacing w:line="276" w:lineRule="auto"/>
        <w:ind w:right="-1"/>
        <w:rPr>
          <w:rFonts w:ascii="Arial Narrow" w:hAnsi="Arial Narrow"/>
          <w:sz w:val="24"/>
          <w:szCs w:val="24"/>
        </w:rPr>
      </w:pPr>
      <w:r w:rsidRPr="005A1AA1">
        <w:rPr>
          <w:rFonts w:ascii="Arial Narrow" w:hAnsi="Arial Narrow"/>
          <w:sz w:val="24"/>
          <w:szCs w:val="24"/>
        </w:rPr>
        <w:tab/>
      </w:r>
      <w:r w:rsidRPr="005A1AA1">
        <w:rPr>
          <w:rFonts w:ascii="Arial Narrow" w:hAnsi="Arial Narrow"/>
          <w:sz w:val="24"/>
          <w:szCs w:val="24"/>
        </w:rPr>
        <w:tab/>
      </w:r>
      <w:bookmarkStart w:id="191" w:name="_Toc72245873"/>
      <w:r w:rsidRPr="005A1AA1">
        <w:rPr>
          <w:rFonts w:ascii="Arial Narrow" w:hAnsi="Arial Narrow"/>
          <w:sz w:val="24"/>
          <w:szCs w:val="24"/>
        </w:rPr>
        <w:t>3.2.9.11. Minuteries</w:t>
      </w:r>
      <w:bookmarkEnd w:id="191"/>
    </w:p>
    <w:p w14:paraId="18D680B5" w14:textId="77777777" w:rsidR="008800EA" w:rsidRPr="005A1AA1" w:rsidRDefault="008800EA" w:rsidP="008800EA">
      <w:pPr>
        <w:tabs>
          <w:tab w:val="left" w:pos="4537"/>
          <w:tab w:val="left" w:pos="4820"/>
          <w:tab w:val="left" w:pos="5104"/>
          <w:tab w:val="left" w:pos="5387"/>
          <w:tab w:val="left" w:pos="5670"/>
          <w:tab w:val="left" w:pos="5954"/>
          <w:tab w:val="left" w:pos="6237"/>
          <w:tab w:val="left" w:pos="6521"/>
          <w:tab w:val="left" w:pos="6804"/>
          <w:tab w:val="left" w:pos="7088"/>
          <w:tab w:val="left" w:pos="7372"/>
          <w:tab w:val="left" w:pos="7655"/>
          <w:tab w:val="left" w:pos="7939"/>
          <w:tab w:val="left" w:pos="8222"/>
          <w:tab w:val="left" w:pos="8505"/>
          <w:tab w:val="left" w:pos="8789"/>
          <w:tab w:val="left" w:pos="9072"/>
        </w:tabs>
        <w:spacing w:line="276" w:lineRule="auto"/>
        <w:ind w:right="-1"/>
        <w:rPr>
          <w:rFonts w:ascii="Arial Narrow" w:hAnsi="Arial Narrow"/>
        </w:rPr>
      </w:pPr>
      <w:r w:rsidRPr="005A1AA1">
        <w:rPr>
          <w:rFonts w:ascii="Arial Narrow" w:hAnsi="Arial Narrow"/>
        </w:rPr>
        <w:t xml:space="preserve">Les minuteries seront de type </w:t>
      </w:r>
      <w:proofErr w:type="spellStart"/>
      <w:r w:rsidRPr="005A1AA1">
        <w:rPr>
          <w:rFonts w:ascii="Arial Narrow" w:hAnsi="Arial Narrow"/>
        </w:rPr>
        <w:t>MIN’clic</w:t>
      </w:r>
      <w:proofErr w:type="spellEnd"/>
      <w:r w:rsidRPr="005A1AA1">
        <w:rPr>
          <w:rFonts w:ascii="Arial Narrow" w:hAnsi="Arial Narrow"/>
        </w:rPr>
        <w:t xml:space="preserve"> de marque MERLIN GERIN ou équivalent, réglables entre 1 à 7 minutes.</w:t>
      </w:r>
    </w:p>
    <w:p w14:paraId="781460A4" w14:textId="77777777" w:rsidR="008800EA" w:rsidRPr="005A1AA1" w:rsidRDefault="008800EA" w:rsidP="008800EA">
      <w:pPr>
        <w:pStyle w:val="Titre3"/>
        <w:spacing w:line="276" w:lineRule="auto"/>
        <w:ind w:right="-1"/>
        <w:rPr>
          <w:rFonts w:ascii="Arial Narrow" w:hAnsi="Arial Narrow"/>
          <w:sz w:val="24"/>
          <w:szCs w:val="24"/>
        </w:rPr>
      </w:pPr>
      <w:r w:rsidRPr="005A1AA1">
        <w:rPr>
          <w:rFonts w:ascii="Arial Narrow" w:hAnsi="Arial Narrow"/>
          <w:sz w:val="24"/>
          <w:szCs w:val="24"/>
        </w:rPr>
        <w:tab/>
      </w:r>
      <w:r w:rsidRPr="005A1AA1">
        <w:rPr>
          <w:rFonts w:ascii="Arial Narrow" w:hAnsi="Arial Narrow"/>
          <w:sz w:val="24"/>
          <w:szCs w:val="24"/>
        </w:rPr>
        <w:tab/>
      </w:r>
      <w:bookmarkStart w:id="192" w:name="_Toc72245874"/>
      <w:r w:rsidRPr="005A1AA1">
        <w:rPr>
          <w:rFonts w:ascii="Arial Narrow" w:hAnsi="Arial Narrow"/>
          <w:sz w:val="24"/>
          <w:szCs w:val="24"/>
        </w:rPr>
        <w:t>3.2.9.12. Télécommande des blocs autonomes d’éclairage de sécurité</w:t>
      </w:r>
      <w:bookmarkEnd w:id="192"/>
    </w:p>
    <w:p w14:paraId="40CC58F5" w14:textId="77777777" w:rsidR="008800EA" w:rsidRPr="005A1AA1" w:rsidRDefault="008800EA" w:rsidP="008800EA">
      <w:pPr>
        <w:tabs>
          <w:tab w:val="left" w:pos="4537"/>
          <w:tab w:val="left" w:pos="4820"/>
          <w:tab w:val="left" w:pos="5104"/>
          <w:tab w:val="left" w:pos="5387"/>
          <w:tab w:val="left" w:pos="5670"/>
          <w:tab w:val="left" w:pos="5954"/>
          <w:tab w:val="left" w:pos="6237"/>
          <w:tab w:val="left" w:pos="6521"/>
          <w:tab w:val="left" w:pos="6804"/>
          <w:tab w:val="left" w:pos="7088"/>
          <w:tab w:val="left" w:pos="7372"/>
          <w:tab w:val="left" w:pos="7655"/>
          <w:tab w:val="left" w:pos="7939"/>
          <w:tab w:val="left" w:pos="8222"/>
          <w:tab w:val="left" w:pos="8505"/>
          <w:tab w:val="left" w:pos="8789"/>
          <w:tab w:val="left" w:pos="9072"/>
        </w:tabs>
        <w:spacing w:line="276" w:lineRule="auto"/>
        <w:ind w:right="-1"/>
        <w:rPr>
          <w:rFonts w:ascii="Arial Narrow" w:hAnsi="Arial Narrow"/>
        </w:rPr>
      </w:pPr>
      <w:r w:rsidRPr="005A1AA1">
        <w:rPr>
          <w:rFonts w:ascii="Arial Narrow" w:hAnsi="Arial Narrow"/>
        </w:rPr>
        <w:t>Une télécommande de l’éclairage de sécurité est prévue dans ce projet, permettant la commande de l’éclairage et une mise au repos des blocs à distance. Cette télécommande sera de marque LEGRAND Réf 03900 ou équivalent.</w:t>
      </w:r>
    </w:p>
    <w:p w14:paraId="7A7D7FB3" w14:textId="77777777" w:rsidR="008800EA" w:rsidRPr="005A1AA1" w:rsidRDefault="008800EA" w:rsidP="008800EA">
      <w:pPr>
        <w:pStyle w:val="Titre3"/>
        <w:spacing w:line="276" w:lineRule="auto"/>
        <w:ind w:right="-1"/>
        <w:rPr>
          <w:rFonts w:ascii="Arial Narrow" w:hAnsi="Arial Narrow"/>
          <w:sz w:val="24"/>
          <w:szCs w:val="24"/>
        </w:rPr>
      </w:pPr>
      <w:bookmarkStart w:id="193" w:name="_Toc162059522"/>
      <w:r w:rsidRPr="005A1AA1">
        <w:rPr>
          <w:rFonts w:ascii="Arial Narrow" w:hAnsi="Arial Narrow"/>
          <w:sz w:val="24"/>
          <w:szCs w:val="24"/>
        </w:rPr>
        <w:tab/>
      </w:r>
      <w:r w:rsidRPr="005A1AA1">
        <w:rPr>
          <w:rFonts w:ascii="Arial Narrow" w:hAnsi="Arial Narrow"/>
          <w:sz w:val="24"/>
          <w:szCs w:val="24"/>
        </w:rPr>
        <w:tab/>
      </w:r>
      <w:bookmarkStart w:id="194" w:name="_Toc72245875"/>
      <w:r w:rsidRPr="005A1AA1">
        <w:rPr>
          <w:rFonts w:ascii="Arial Narrow" w:hAnsi="Arial Narrow"/>
          <w:sz w:val="24"/>
          <w:szCs w:val="24"/>
        </w:rPr>
        <w:t>3.2.9.13. Appareillage auxiliaire pour les Tableaux Généraux Basse tension</w:t>
      </w:r>
      <w:bookmarkEnd w:id="193"/>
      <w:bookmarkEnd w:id="194"/>
    </w:p>
    <w:p w14:paraId="3B98E7EB" w14:textId="77777777" w:rsidR="008800EA" w:rsidRPr="005A1AA1" w:rsidRDefault="008800EA" w:rsidP="008800EA">
      <w:pPr>
        <w:spacing w:line="276" w:lineRule="auto"/>
        <w:ind w:right="-1" w:firstLine="283"/>
        <w:rPr>
          <w:rFonts w:ascii="Arial Narrow" w:hAnsi="Arial Narrow"/>
        </w:rPr>
      </w:pPr>
    </w:p>
    <w:p w14:paraId="7405FFCE" w14:textId="77777777" w:rsidR="008800EA" w:rsidRPr="005A1AA1" w:rsidRDefault="008800EA" w:rsidP="008800EA">
      <w:pPr>
        <w:spacing w:line="276" w:lineRule="auto"/>
        <w:ind w:right="-1" w:firstLine="283"/>
        <w:rPr>
          <w:rFonts w:ascii="Arial Narrow" w:hAnsi="Arial Narrow"/>
        </w:rPr>
      </w:pPr>
      <w:r w:rsidRPr="005A1AA1">
        <w:rPr>
          <w:rFonts w:ascii="Arial Narrow" w:hAnsi="Arial Narrow"/>
        </w:rPr>
        <w:t>Il sera prévu en façade de ces tableaux :</w:t>
      </w:r>
    </w:p>
    <w:p w14:paraId="25336F15" w14:textId="77777777" w:rsidR="008800EA" w:rsidRPr="005A1AA1" w:rsidRDefault="008800EA" w:rsidP="009F776D">
      <w:pPr>
        <w:numPr>
          <w:ilvl w:val="0"/>
          <w:numId w:val="49"/>
        </w:numPr>
        <w:spacing w:after="0" w:line="276" w:lineRule="auto"/>
        <w:ind w:left="1418" w:right="-1" w:hanging="284"/>
        <w:rPr>
          <w:rFonts w:ascii="Arial Narrow" w:hAnsi="Arial Narrow"/>
        </w:rPr>
      </w:pPr>
      <w:r w:rsidRPr="005A1AA1">
        <w:rPr>
          <w:rFonts w:ascii="Arial Narrow" w:hAnsi="Arial Narrow"/>
        </w:rPr>
        <w:t>Un voltmètre avec commutateur.</w:t>
      </w:r>
    </w:p>
    <w:p w14:paraId="41394C2D" w14:textId="77777777" w:rsidR="008800EA" w:rsidRPr="005A1AA1" w:rsidRDefault="008800EA" w:rsidP="009F776D">
      <w:pPr>
        <w:numPr>
          <w:ilvl w:val="0"/>
          <w:numId w:val="49"/>
        </w:numPr>
        <w:spacing w:after="0" w:line="276" w:lineRule="auto"/>
        <w:ind w:left="1418" w:right="-1" w:hanging="284"/>
        <w:rPr>
          <w:rFonts w:ascii="Arial Narrow" w:hAnsi="Arial Narrow"/>
        </w:rPr>
      </w:pPr>
      <w:r w:rsidRPr="005A1AA1">
        <w:rPr>
          <w:rFonts w:ascii="Arial Narrow" w:hAnsi="Arial Narrow"/>
        </w:rPr>
        <w:t>Un jeu de trois ampèremètres avec transformateur d'intensité.</w:t>
      </w:r>
    </w:p>
    <w:p w14:paraId="4E2C2221" w14:textId="77777777" w:rsidR="008800EA" w:rsidRPr="005A1AA1" w:rsidRDefault="008800EA" w:rsidP="009F776D">
      <w:pPr>
        <w:numPr>
          <w:ilvl w:val="0"/>
          <w:numId w:val="49"/>
        </w:numPr>
        <w:spacing w:after="0" w:line="276" w:lineRule="auto"/>
        <w:ind w:left="1418" w:right="-1" w:hanging="284"/>
        <w:rPr>
          <w:rFonts w:ascii="Arial Narrow" w:hAnsi="Arial Narrow"/>
        </w:rPr>
      </w:pPr>
      <w:r w:rsidRPr="005A1AA1">
        <w:rPr>
          <w:rFonts w:ascii="Arial Narrow" w:hAnsi="Arial Narrow"/>
        </w:rPr>
        <w:t>Un phasemètre.</w:t>
      </w:r>
    </w:p>
    <w:p w14:paraId="0E262648" w14:textId="77777777" w:rsidR="008800EA" w:rsidRPr="005A1AA1" w:rsidRDefault="008800EA" w:rsidP="008800EA">
      <w:pPr>
        <w:pStyle w:val="Titre3"/>
        <w:spacing w:line="276" w:lineRule="auto"/>
        <w:ind w:right="-1"/>
        <w:rPr>
          <w:rFonts w:ascii="Arial Narrow" w:hAnsi="Arial Narrow"/>
          <w:sz w:val="24"/>
          <w:szCs w:val="24"/>
          <w:u w:val="single"/>
        </w:rPr>
      </w:pPr>
      <w:bookmarkStart w:id="195" w:name="_Toc162059523"/>
      <w:r w:rsidRPr="005A1AA1">
        <w:rPr>
          <w:rFonts w:ascii="Arial Narrow" w:hAnsi="Arial Narrow"/>
          <w:sz w:val="24"/>
          <w:szCs w:val="24"/>
        </w:rPr>
        <w:tab/>
      </w:r>
      <w:r w:rsidRPr="005A1AA1">
        <w:rPr>
          <w:rFonts w:ascii="Arial Narrow" w:hAnsi="Arial Narrow"/>
          <w:sz w:val="24"/>
          <w:szCs w:val="24"/>
        </w:rPr>
        <w:tab/>
      </w:r>
      <w:bookmarkStart w:id="196" w:name="_Toc72245876"/>
      <w:r w:rsidRPr="005A1AA1">
        <w:rPr>
          <w:rFonts w:ascii="Arial Narrow" w:hAnsi="Arial Narrow"/>
          <w:sz w:val="24"/>
          <w:szCs w:val="24"/>
        </w:rPr>
        <w:t>3.2.9.14. Départs</w:t>
      </w:r>
      <w:bookmarkEnd w:id="195"/>
      <w:bookmarkEnd w:id="196"/>
    </w:p>
    <w:p w14:paraId="689746E9" w14:textId="77777777" w:rsidR="008800EA" w:rsidRPr="005A1AA1" w:rsidRDefault="008800EA" w:rsidP="008800EA">
      <w:pPr>
        <w:spacing w:line="276" w:lineRule="auto"/>
        <w:ind w:right="-1"/>
        <w:rPr>
          <w:rFonts w:ascii="Arial Narrow" w:hAnsi="Arial Narrow"/>
        </w:rPr>
      </w:pPr>
      <w:r w:rsidRPr="005A1AA1">
        <w:rPr>
          <w:rFonts w:ascii="Arial Narrow" w:hAnsi="Arial Narrow"/>
        </w:rPr>
        <w:t>Tous les départs sont indiqués sur les schémas joints au présent dossier.</w:t>
      </w:r>
    </w:p>
    <w:p w14:paraId="0E883FAD" w14:textId="77777777" w:rsidR="008800EA" w:rsidRPr="005A1AA1" w:rsidRDefault="008800EA" w:rsidP="008800EA">
      <w:pPr>
        <w:spacing w:line="276" w:lineRule="auto"/>
        <w:ind w:right="-1"/>
        <w:rPr>
          <w:rFonts w:ascii="Arial Narrow" w:hAnsi="Arial Narrow"/>
        </w:rPr>
      </w:pPr>
      <w:r w:rsidRPr="005A1AA1">
        <w:rPr>
          <w:rFonts w:ascii="Arial Narrow" w:hAnsi="Arial Narrow"/>
        </w:rPr>
        <w:t>Les puissances électriques estimées seront indiquées sur les schémas.</w:t>
      </w:r>
    </w:p>
    <w:p w14:paraId="1BFF79F6" w14:textId="77777777" w:rsidR="008800EA" w:rsidRPr="005A1AA1" w:rsidRDefault="008800EA" w:rsidP="008800EA">
      <w:pPr>
        <w:pStyle w:val="Titre2"/>
        <w:spacing w:line="276" w:lineRule="auto"/>
        <w:ind w:right="-1"/>
        <w:rPr>
          <w:rFonts w:ascii="Arial Narrow" w:hAnsi="Arial Narrow"/>
          <w:bCs/>
          <w:sz w:val="24"/>
          <w:szCs w:val="24"/>
        </w:rPr>
      </w:pPr>
      <w:r w:rsidRPr="005A1AA1">
        <w:rPr>
          <w:rFonts w:ascii="Arial Narrow" w:hAnsi="Arial Narrow"/>
          <w:bCs/>
          <w:sz w:val="24"/>
          <w:szCs w:val="24"/>
        </w:rPr>
        <w:tab/>
      </w:r>
      <w:bookmarkStart w:id="197" w:name="_Toc72245877"/>
      <w:r w:rsidRPr="005A1AA1">
        <w:rPr>
          <w:rFonts w:ascii="Arial Narrow" w:hAnsi="Arial Narrow"/>
          <w:bCs/>
          <w:sz w:val="24"/>
          <w:szCs w:val="24"/>
        </w:rPr>
        <w:t>3.2.10. Chemins de câbles – canalisations</w:t>
      </w:r>
      <w:bookmarkEnd w:id="197"/>
    </w:p>
    <w:p w14:paraId="32F688FE" w14:textId="77777777" w:rsidR="008800EA" w:rsidRPr="005A1AA1" w:rsidRDefault="008800EA" w:rsidP="008800EA">
      <w:pPr>
        <w:spacing w:line="276" w:lineRule="auto"/>
        <w:ind w:right="-1"/>
        <w:rPr>
          <w:rFonts w:ascii="Arial Narrow" w:hAnsi="Arial Narrow"/>
          <w:b/>
          <w:smallCaps/>
          <w:u w:val="single"/>
        </w:rPr>
      </w:pPr>
    </w:p>
    <w:p w14:paraId="36F23BB6" w14:textId="77777777" w:rsidR="008800EA" w:rsidRPr="005A1AA1" w:rsidRDefault="008800EA" w:rsidP="008800EA">
      <w:pPr>
        <w:pStyle w:val="Retraitcorpsdetexte"/>
        <w:spacing w:line="276" w:lineRule="auto"/>
        <w:ind w:left="0"/>
        <w:rPr>
          <w:rFonts w:ascii="Arial Narrow" w:hAnsi="Arial Narrow"/>
        </w:rPr>
      </w:pPr>
      <w:r w:rsidRPr="005A1AA1">
        <w:rPr>
          <w:rFonts w:ascii="Arial Narrow" w:hAnsi="Arial Narrow"/>
        </w:rPr>
        <w:t>Les chemins de câbles seront dimensionnés pour recevoir 1/3 de canalisations en plus de celles prévues au descriptif. Ils seront galvanisés, les éclisses auront une longueur au moins égale à deux fois la largeur du chemin de câble et se fixeront sur les trois faces des dalles.</w:t>
      </w:r>
    </w:p>
    <w:p w14:paraId="05E97AE1" w14:textId="77777777" w:rsidR="008800EA" w:rsidRPr="005A1AA1" w:rsidRDefault="008800EA" w:rsidP="008800EA">
      <w:pPr>
        <w:pStyle w:val="Retraitcorpsdetexte"/>
        <w:spacing w:line="276" w:lineRule="auto"/>
        <w:ind w:left="0"/>
        <w:rPr>
          <w:rFonts w:ascii="Arial Narrow" w:hAnsi="Arial Narrow"/>
        </w:rPr>
      </w:pPr>
    </w:p>
    <w:p w14:paraId="691BC155" w14:textId="77777777" w:rsidR="008800EA" w:rsidRPr="005A1AA1" w:rsidRDefault="008800EA" w:rsidP="008800EA">
      <w:pPr>
        <w:pStyle w:val="Retraitcorpsdetexte"/>
        <w:spacing w:line="276" w:lineRule="auto"/>
        <w:ind w:left="0"/>
        <w:rPr>
          <w:rFonts w:ascii="Arial Narrow" w:hAnsi="Arial Narrow"/>
        </w:rPr>
      </w:pPr>
      <w:r w:rsidRPr="005A1AA1">
        <w:rPr>
          <w:rFonts w:ascii="Arial Narrow" w:hAnsi="Arial Narrow"/>
        </w:rPr>
        <w:tab/>
        <w:t>Les chemins de câbles autorisés sont :</w:t>
      </w:r>
    </w:p>
    <w:p w14:paraId="68D4D18A" w14:textId="77777777" w:rsidR="008800EA" w:rsidRPr="005A1AA1" w:rsidRDefault="008800EA" w:rsidP="008800EA">
      <w:pPr>
        <w:pStyle w:val="Retraitcorpsdetexte"/>
        <w:spacing w:line="276" w:lineRule="auto"/>
        <w:ind w:left="0"/>
        <w:rPr>
          <w:rFonts w:ascii="Arial Narrow" w:hAnsi="Arial Narrow"/>
        </w:rPr>
      </w:pPr>
    </w:p>
    <w:p w14:paraId="4777780B" w14:textId="77777777" w:rsidR="008800EA" w:rsidRPr="005A1AA1" w:rsidRDefault="008800EA" w:rsidP="009F776D">
      <w:pPr>
        <w:pStyle w:val="LogoService"/>
        <w:numPr>
          <w:ilvl w:val="0"/>
          <w:numId w:val="32"/>
        </w:numPr>
        <w:tabs>
          <w:tab w:val="clear" w:pos="567"/>
        </w:tabs>
        <w:spacing w:line="276" w:lineRule="auto"/>
        <w:ind w:left="1418"/>
        <w:jc w:val="both"/>
        <w:rPr>
          <w:rFonts w:ascii="Arial Narrow" w:hAnsi="Arial Narrow" w:cs="Arial"/>
          <w:spacing w:val="0"/>
          <w:position w:val="0"/>
          <w:sz w:val="24"/>
        </w:rPr>
      </w:pPr>
      <w:r w:rsidRPr="005A1AA1">
        <w:rPr>
          <w:rFonts w:ascii="Arial Narrow" w:hAnsi="Arial Narrow" w:cs="Arial"/>
          <w:spacing w:val="0"/>
          <w:position w:val="0"/>
          <w:sz w:val="24"/>
        </w:rPr>
        <w:t>Les chemins de câbles type «</w:t>
      </w:r>
      <w:proofErr w:type="spellStart"/>
      <w:r w:rsidRPr="005A1AA1">
        <w:rPr>
          <w:rFonts w:ascii="Arial Narrow" w:hAnsi="Arial Narrow" w:cs="Arial"/>
          <w:spacing w:val="0"/>
          <w:position w:val="0"/>
          <w:sz w:val="24"/>
        </w:rPr>
        <w:t>Cablofil</w:t>
      </w:r>
      <w:proofErr w:type="spellEnd"/>
      <w:r w:rsidRPr="005A1AA1">
        <w:rPr>
          <w:rFonts w:ascii="Arial Narrow" w:hAnsi="Arial Narrow" w:cs="Arial"/>
          <w:spacing w:val="0"/>
          <w:position w:val="0"/>
          <w:sz w:val="24"/>
        </w:rPr>
        <w:t xml:space="preserve"> plus» de Métal Déployé  agréés uniquement pour les courants forts : il est constitué de ronds d’acier d’un diamètre minimum de 50/10 </w:t>
      </w:r>
      <w:proofErr w:type="spellStart"/>
      <w:r w:rsidRPr="005A1AA1">
        <w:rPr>
          <w:rFonts w:ascii="Arial Narrow" w:hAnsi="Arial Narrow" w:cs="Arial"/>
          <w:spacing w:val="0"/>
          <w:position w:val="0"/>
          <w:sz w:val="24"/>
        </w:rPr>
        <w:t>mm.</w:t>
      </w:r>
      <w:proofErr w:type="spellEnd"/>
      <w:r w:rsidRPr="005A1AA1">
        <w:rPr>
          <w:rFonts w:ascii="Arial Narrow" w:hAnsi="Arial Narrow" w:cs="Arial"/>
          <w:spacing w:val="0"/>
          <w:position w:val="0"/>
          <w:sz w:val="24"/>
        </w:rPr>
        <w:t xml:space="preserve"> La hauteur d’aile desdits chemins de câbles est au minimum de 54 </w:t>
      </w:r>
      <w:proofErr w:type="spellStart"/>
      <w:r w:rsidRPr="005A1AA1">
        <w:rPr>
          <w:rFonts w:ascii="Arial Narrow" w:hAnsi="Arial Narrow" w:cs="Arial"/>
          <w:spacing w:val="0"/>
          <w:position w:val="0"/>
          <w:sz w:val="24"/>
        </w:rPr>
        <w:t>mm.</w:t>
      </w:r>
      <w:proofErr w:type="spellEnd"/>
      <w:r w:rsidRPr="005A1AA1">
        <w:rPr>
          <w:rFonts w:ascii="Arial Narrow" w:hAnsi="Arial Narrow" w:cs="Arial"/>
          <w:spacing w:val="0"/>
          <w:position w:val="0"/>
          <w:sz w:val="24"/>
        </w:rPr>
        <w:t xml:space="preserve"> Les fils sont soudés de telle manière qu’aucune partie saillante ne puisse    être dangereuse.</w:t>
      </w:r>
    </w:p>
    <w:p w14:paraId="4D4520D3" w14:textId="77777777" w:rsidR="008800EA" w:rsidRPr="005A1AA1" w:rsidRDefault="008800EA" w:rsidP="008800EA">
      <w:pPr>
        <w:pStyle w:val="Retraitcorpsdetexte"/>
        <w:spacing w:line="276" w:lineRule="auto"/>
        <w:ind w:left="0" w:firstLine="378"/>
        <w:rPr>
          <w:rFonts w:ascii="Arial Narrow" w:hAnsi="Arial Narrow"/>
        </w:rPr>
      </w:pPr>
      <w:r w:rsidRPr="005A1AA1">
        <w:rPr>
          <w:rFonts w:ascii="Arial Narrow" w:hAnsi="Arial Narrow"/>
        </w:rPr>
        <w:tab/>
      </w:r>
      <w:r w:rsidRPr="005A1AA1">
        <w:rPr>
          <w:rFonts w:ascii="Arial Narrow" w:hAnsi="Arial Narrow"/>
        </w:rPr>
        <w:tab/>
        <w:t>Protection par zingage électrolytique Z275.</w:t>
      </w:r>
    </w:p>
    <w:p w14:paraId="70092EE4" w14:textId="77777777" w:rsidR="008800EA" w:rsidRPr="005A1AA1" w:rsidRDefault="008800EA" w:rsidP="008800EA">
      <w:pPr>
        <w:pStyle w:val="LogoService"/>
        <w:tabs>
          <w:tab w:val="clear" w:pos="567"/>
          <w:tab w:val="left" w:pos="709"/>
        </w:tabs>
        <w:spacing w:line="276" w:lineRule="auto"/>
        <w:jc w:val="both"/>
        <w:rPr>
          <w:rFonts w:ascii="Arial Narrow" w:hAnsi="Arial Narrow" w:cs="Arial"/>
          <w:spacing w:val="0"/>
          <w:position w:val="0"/>
          <w:sz w:val="24"/>
        </w:rPr>
      </w:pPr>
    </w:p>
    <w:p w14:paraId="2B58E4C7" w14:textId="77777777" w:rsidR="008800EA" w:rsidRPr="005A1AA1" w:rsidRDefault="008800EA" w:rsidP="009F776D">
      <w:pPr>
        <w:pStyle w:val="LogoService"/>
        <w:numPr>
          <w:ilvl w:val="0"/>
          <w:numId w:val="32"/>
        </w:numPr>
        <w:tabs>
          <w:tab w:val="clear" w:pos="567"/>
        </w:tabs>
        <w:spacing w:line="276" w:lineRule="auto"/>
        <w:ind w:left="1418"/>
        <w:jc w:val="both"/>
        <w:rPr>
          <w:rFonts w:ascii="Arial Narrow" w:hAnsi="Arial Narrow" w:cs="Arial"/>
          <w:spacing w:val="0"/>
          <w:position w:val="0"/>
          <w:sz w:val="24"/>
        </w:rPr>
      </w:pPr>
      <w:r w:rsidRPr="005A1AA1">
        <w:rPr>
          <w:rFonts w:ascii="Arial Narrow" w:hAnsi="Arial Narrow" w:cs="Arial"/>
          <w:spacing w:val="0"/>
          <w:position w:val="0"/>
          <w:sz w:val="24"/>
        </w:rPr>
        <w:t xml:space="preserve">Les chemins de câbles type tablette métallique perforée à bord rabattu ou dalle marine agréés aussi pour les courants faibles. La hauteur d’aile desdits chemins de câbles est au minimum de 48 </w:t>
      </w:r>
      <w:proofErr w:type="spellStart"/>
      <w:r w:rsidRPr="005A1AA1">
        <w:rPr>
          <w:rFonts w:ascii="Arial Narrow" w:hAnsi="Arial Narrow" w:cs="Arial"/>
          <w:spacing w:val="0"/>
          <w:position w:val="0"/>
          <w:sz w:val="24"/>
        </w:rPr>
        <w:t>mm.</w:t>
      </w:r>
      <w:proofErr w:type="spellEnd"/>
      <w:r w:rsidRPr="005A1AA1">
        <w:rPr>
          <w:rFonts w:ascii="Arial Narrow" w:hAnsi="Arial Narrow" w:cs="Arial"/>
          <w:spacing w:val="0"/>
          <w:position w:val="0"/>
          <w:sz w:val="24"/>
        </w:rPr>
        <w:t xml:space="preserve"> Protection par zingage électrolytique Z275. </w:t>
      </w:r>
    </w:p>
    <w:p w14:paraId="0C4D7B31" w14:textId="77777777" w:rsidR="008800EA" w:rsidRPr="005A1AA1" w:rsidRDefault="008800EA" w:rsidP="008800EA">
      <w:pPr>
        <w:pStyle w:val="LogoService"/>
        <w:tabs>
          <w:tab w:val="clear" w:pos="567"/>
          <w:tab w:val="left" w:pos="2835"/>
        </w:tabs>
        <w:spacing w:line="276" w:lineRule="auto"/>
        <w:ind w:hanging="708"/>
        <w:jc w:val="both"/>
        <w:rPr>
          <w:rFonts w:ascii="Arial Narrow" w:hAnsi="Arial Narrow" w:cs="Arial"/>
          <w:spacing w:val="0"/>
          <w:position w:val="0"/>
          <w:sz w:val="24"/>
        </w:rPr>
      </w:pPr>
    </w:p>
    <w:p w14:paraId="137BB290" w14:textId="77777777" w:rsidR="008800EA" w:rsidRPr="005A1AA1" w:rsidRDefault="008800EA" w:rsidP="009F776D">
      <w:pPr>
        <w:pStyle w:val="LogoService"/>
        <w:numPr>
          <w:ilvl w:val="0"/>
          <w:numId w:val="32"/>
        </w:numPr>
        <w:tabs>
          <w:tab w:val="clear" w:pos="567"/>
        </w:tabs>
        <w:spacing w:line="276" w:lineRule="auto"/>
        <w:ind w:left="1418"/>
        <w:jc w:val="both"/>
        <w:rPr>
          <w:rFonts w:ascii="Arial Narrow" w:hAnsi="Arial Narrow" w:cs="Arial"/>
          <w:spacing w:val="0"/>
          <w:position w:val="0"/>
          <w:sz w:val="24"/>
        </w:rPr>
      </w:pPr>
      <w:r w:rsidRPr="005A1AA1">
        <w:rPr>
          <w:rFonts w:ascii="Arial Narrow" w:hAnsi="Arial Narrow" w:cs="Arial"/>
          <w:spacing w:val="0"/>
          <w:position w:val="0"/>
          <w:sz w:val="24"/>
        </w:rPr>
        <w:t xml:space="preserve">Pour les cheminements à l’extérieur, les mêmes types de chemins de câbles pourront être utilisés mais en solution galvanisée à chaud. </w:t>
      </w:r>
    </w:p>
    <w:p w14:paraId="0B7DF4CA" w14:textId="77777777" w:rsidR="008800EA" w:rsidRPr="005A1AA1" w:rsidRDefault="008800EA" w:rsidP="008800EA">
      <w:pPr>
        <w:pStyle w:val="Corpsdetexte"/>
        <w:spacing w:line="276" w:lineRule="auto"/>
        <w:rPr>
          <w:rFonts w:ascii="Arial Narrow" w:hAnsi="Arial Narrow"/>
        </w:rPr>
      </w:pPr>
    </w:p>
    <w:p w14:paraId="7A249EE1" w14:textId="77777777" w:rsidR="008800EA" w:rsidRPr="005A1AA1" w:rsidRDefault="008800EA" w:rsidP="008800EA">
      <w:pPr>
        <w:pStyle w:val="LogoService"/>
        <w:tabs>
          <w:tab w:val="clear" w:pos="567"/>
        </w:tabs>
        <w:spacing w:line="276" w:lineRule="auto"/>
        <w:jc w:val="both"/>
        <w:rPr>
          <w:rFonts w:ascii="Arial Narrow" w:hAnsi="Arial Narrow" w:cs="Arial"/>
          <w:spacing w:val="0"/>
          <w:position w:val="0"/>
          <w:sz w:val="24"/>
        </w:rPr>
      </w:pPr>
      <w:r w:rsidRPr="005A1AA1">
        <w:rPr>
          <w:rFonts w:ascii="Arial Narrow" w:hAnsi="Arial Narrow" w:cs="Arial"/>
          <w:spacing w:val="0"/>
          <w:position w:val="0"/>
          <w:sz w:val="24"/>
          <w:u w:val="single"/>
        </w:rPr>
        <w:lastRenderedPageBreak/>
        <w:t>Règles d’installation à respecter</w:t>
      </w:r>
    </w:p>
    <w:p w14:paraId="69F0121A" w14:textId="77777777" w:rsidR="008800EA" w:rsidRPr="005A1AA1" w:rsidRDefault="008800EA" w:rsidP="008800EA">
      <w:pPr>
        <w:pStyle w:val="LogoService"/>
        <w:tabs>
          <w:tab w:val="clear" w:pos="567"/>
          <w:tab w:val="left" w:pos="709"/>
        </w:tabs>
        <w:spacing w:line="276" w:lineRule="auto"/>
        <w:jc w:val="both"/>
        <w:rPr>
          <w:rFonts w:ascii="Arial Narrow" w:hAnsi="Arial Narrow" w:cs="Arial"/>
          <w:spacing w:val="0"/>
          <w:position w:val="0"/>
          <w:sz w:val="24"/>
        </w:rPr>
      </w:pPr>
    </w:p>
    <w:p w14:paraId="39F34CBB" w14:textId="77777777" w:rsidR="008800EA" w:rsidRPr="005A1AA1" w:rsidRDefault="008800EA" w:rsidP="008800EA">
      <w:pPr>
        <w:pStyle w:val="LogoService"/>
        <w:tabs>
          <w:tab w:val="clear" w:pos="567"/>
          <w:tab w:val="left" w:pos="709"/>
        </w:tabs>
        <w:spacing w:line="276" w:lineRule="auto"/>
        <w:jc w:val="both"/>
        <w:rPr>
          <w:rFonts w:ascii="Arial Narrow" w:hAnsi="Arial Narrow" w:cs="Arial"/>
          <w:spacing w:val="0"/>
          <w:position w:val="0"/>
          <w:sz w:val="24"/>
        </w:rPr>
      </w:pPr>
      <w:r w:rsidRPr="005A1AA1">
        <w:rPr>
          <w:rFonts w:ascii="Arial Narrow" w:hAnsi="Arial Narrow" w:cs="Arial"/>
          <w:spacing w:val="0"/>
          <w:position w:val="0"/>
          <w:sz w:val="24"/>
        </w:rPr>
        <w:t>L’entreprise doit le rétablissement des degrés coupe-feu ou pare-flamme des parois, dalles, etc., qui seront traversées.</w:t>
      </w:r>
    </w:p>
    <w:p w14:paraId="45D3813E" w14:textId="77777777" w:rsidR="008800EA" w:rsidRPr="005A1AA1" w:rsidRDefault="008800EA" w:rsidP="008800EA">
      <w:pPr>
        <w:pStyle w:val="LogoService"/>
        <w:tabs>
          <w:tab w:val="clear" w:pos="567"/>
          <w:tab w:val="left" w:pos="709"/>
        </w:tabs>
        <w:spacing w:line="276" w:lineRule="auto"/>
        <w:jc w:val="both"/>
        <w:rPr>
          <w:rFonts w:ascii="Arial Narrow" w:hAnsi="Arial Narrow" w:cs="Arial"/>
          <w:spacing w:val="0"/>
          <w:position w:val="0"/>
          <w:sz w:val="24"/>
        </w:rPr>
      </w:pPr>
    </w:p>
    <w:p w14:paraId="5E120329" w14:textId="77777777" w:rsidR="008800EA" w:rsidRPr="005A1AA1" w:rsidRDefault="008800EA" w:rsidP="008800EA">
      <w:pPr>
        <w:pStyle w:val="LogoService"/>
        <w:tabs>
          <w:tab w:val="clear" w:pos="567"/>
          <w:tab w:val="left" w:pos="709"/>
        </w:tabs>
        <w:spacing w:line="276" w:lineRule="auto"/>
        <w:jc w:val="both"/>
        <w:rPr>
          <w:rFonts w:ascii="Arial Narrow" w:hAnsi="Arial Narrow" w:cs="Arial"/>
          <w:spacing w:val="0"/>
          <w:position w:val="0"/>
          <w:sz w:val="24"/>
        </w:rPr>
      </w:pPr>
      <w:r w:rsidRPr="005A1AA1">
        <w:rPr>
          <w:rFonts w:ascii="Arial Narrow" w:hAnsi="Arial Narrow" w:cs="Arial"/>
          <w:spacing w:val="0"/>
          <w:position w:val="0"/>
          <w:sz w:val="24"/>
        </w:rPr>
        <w:t>A la traversée des parois et dalles, les câbles chemineront obligatoirement sous fourreaux.</w:t>
      </w:r>
    </w:p>
    <w:p w14:paraId="74101B5A" w14:textId="77777777" w:rsidR="008800EA" w:rsidRPr="005A1AA1" w:rsidRDefault="008800EA" w:rsidP="008800EA">
      <w:pPr>
        <w:pStyle w:val="LogoService"/>
        <w:tabs>
          <w:tab w:val="clear" w:pos="567"/>
          <w:tab w:val="left" w:pos="709"/>
        </w:tabs>
        <w:spacing w:line="276" w:lineRule="auto"/>
        <w:jc w:val="both"/>
        <w:rPr>
          <w:rFonts w:ascii="Arial Narrow" w:hAnsi="Arial Narrow" w:cs="Arial"/>
          <w:spacing w:val="0"/>
          <w:position w:val="0"/>
          <w:sz w:val="24"/>
        </w:rPr>
      </w:pPr>
    </w:p>
    <w:p w14:paraId="28F63545" w14:textId="77777777" w:rsidR="008800EA" w:rsidRPr="005A1AA1" w:rsidRDefault="008800EA" w:rsidP="008800EA">
      <w:pPr>
        <w:pStyle w:val="LogoService"/>
        <w:tabs>
          <w:tab w:val="clear" w:pos="567"/>
          <w:tab w:val="left" w:pos="709"/>
        </w:tabs>
        <w:spacing w:line="276" w:lineRule="auto"/>
        <w:jc w:val="both"/>
        <w:rPr>
          <w:rFonts w:ascii="Arial Narrow" w:hAnsi="Arial Narrow" w:cs="Arial"/>
          <w:spacing w:val="0"/>
          <w:position w:val="0"/>
          <w:sz w:val="24"/>
        </w:rPr>
      </w:pPr>
      <w:r w:rsidRPr="005A1AA1">
        <w:rPr>
          <w:rFonts w:ascii="Arial Narrow" w:hAnsi="Arial Narrow" w:cs="Arial"/>
          <w:spacing w:val="0"/>
          <w:position w:val="0"/>
          <w:sz w:val="24"/>
        </w:rPr>
        <w:t>Les cheminements des chemins de câbles devront éviter les locaux ou emplacement à danger d’incendie</w:t>
      </w:r>
    </w:p>
    <w:p w14:paraId="08666F5D" w14:textId="77777777" w:rsidR="008800EA" w:rsidRPr="005A1AA1" w:rsidRDefault="008800EA" w:rsidP="008800EA">
      <w:pPr>
        <w:pStyle w:val="LogoService"/>
        <w:tabs>
          <w:tab w:val="clear" w:pos="567"/>
          <w:tab w:val="left" w:pos="709"/>
        </w:tabs>
        <w:spacing w:line="276" w:lineRule="auto"/>
        <w:jc w:val="both"/>
        <w:rPr>
          <w:rFonts w:ascii="Arial Narrow" w:hAnsi="Arial Narrow" w:cs="Arial"/>
          <w:spacing w:val="0"/>
          <w:position w:val="0"/>
          <w:sz w:val="24"/>
        </w:rPr>
      </w:pPr>
    </w:p>
    <w:p w14:paraId="5CCAE759" w14:textId="77777777" w:rsidR="008800EA" w:rsidRPr="005A1AA1" w:rsidRDefault="008800EA" w:rsidP="008800EA">
      <w:pPr>
        <w:pStyle w:val="LogoService"/>
        <w:tabs>
          <w:tab w:val="clear" w:pos="567"/>
        </w:tabs>
        <w:spacing w:line="276" w:lineRule="auto"/>
        <w:jc w:val="both"/>
        <w:rPr>
          <w:rFonts w:ascii="Arial Narrow" w:hAnsi="Arial Narrow" w:cs="Arial"/>
          <w:spacing w:val="0"/>
          <w:position w:val="0"/>
          <w:sz w:val="24"/>
        </w:rPr>
      </w:pPr>
      <w:r w:rsidRPr="005A1AA1">
        <w:rPr>
          <w:rFonts w:ascii="Arial Narrow" w:hAnsi="Arial Narrow" w:cs="Arial"/>
          <w:spacing w:val="0"/>
          <w:position w:val="0"/>
          <w:sz w:val="24"/>
        </w:rPr>
        <w:t>Prévision d’un chemin de câbles à partir de 3 câbles cheminant en parallèle pour les câbles courants forts et de 10 câbles cheminant en parallèle pour les câbles courants faibles.</w:t>
      </w:r>
    </w:p>
    <w:p w14:paraId="6F1A33BF" w14:textId="77777777" w:rsidR="008800EA" w:rsidRPr="005A1AA1" w:rsidRDefault="008800EA" w:rsidP="008800EA">
      <w:pPr>
        <w:pStyle w:val="LogoService"/>
        <w:tabs>
          <w:tab w:val="clear" w:pos="567"/>
          <w:tab w:val="left" w:pos="709"/>
        </w:tabs>
        <w:spacing w:line="276" w:lineRule="auto"/>
        <w:jc w:val="both"/>
        <w:rPr>
          <w:rFonts w:ascii="Arial Narrow" w:hAnsi="Arial Narrow" w:cs="Arial"/>
          <w:spacing w:val="0"/>
          <w:position w:val="0"/>
          <w:sz w:val="24"/>
        </w:rPr>
      </w:pPr>
    </w:p>
    <w:p w14:paraId="5B400E3C" w14:textId="77777777" w:rsidR="008800EA" w:rsidRPr="005A1AA1" w:rsidRDefault="008800EA" w:rsidP="008800EA">
      <w:pPr>
        <w:pStyle w:val="LogoService"/>
        <w:tabs>
          <w:tab w:val="clear" w:pos="567"/>
        </w:tabs>
        <w:spacing w:line="276" w:lineRule="auto"/>
        <w:jc w:val="both"/>
        <w:rPr>
          <w:rFonts w:ascii="Arial Narrow" w:hAnsi="Arial Narrow" w:cs="Arial"/>
          <w:spacing w:val="0"/>
          <w:position w:val="0"/>
          <w:sz w:val="24"/>
        </w:rPr>
      </w:pPr>
      <w:r w:rsidRPr="005A1AA1">
        <w:rPr>
          <w:rFonts w:ascii="Arial Narrow" w:hAnsi="Arial Narrow" w:cs="Arial"/>
          <w:spacing w:val="0"/>
          <w:position w:val="0"/>
          <w:sz w:val="24"/>
        </w:rPr>
        <w:t>Les suspensions des chemins de câbles sont indépendantes des autres corps d’état. Les éléments de fixation sont réalisés principalement sur pendards ou cornières murales. La suspension tige filetée est :</w:t>
      </w:r>
    </w:p>
    <w:p w14:paraId="436F0AB5" w14:textId="77777777" w:rsidR="008800EA" w:rsidRPr="005A1AA1" w:rsidRDefault="008800EA" w:rsidP="009F776D">
      <w:pPr>
        <w:pStyle w:val="LogoService"/>
        <w:numPr>
          <w:ilvl w:val="0"/>
          <w:numId w:val="62"/>
        </w:numPr>
        <w:tabs>
          <w:tab w:val="clear" w:pos="567"/>
        </w:tabs>
        <w:spacing w:line="276" w:lineRule="auto"/>
        <w:ind w:left="1418"/>
        <w:jc w:val="both"/>
        <w:rPr>
          <w:rFonts w:ascii="Arial Narrow" w:hAnsi="Arial Narrow" w:cs="Arial"/>
          <w:spacing w:val="0"/>
          <w:position w:val="0"/>
          <w:sz w:val="24"/>
        </w:rPr>
      </w:pPr>
      <w:r w:rsidRPr="005A1AA1">
        <w:rPr>
          <w:rFonts w:ascii="Arial Narrow" w:hAnsi="Arial Narrow" w:cs="Arial"/>
          <w:spacing w:val="0"/>
          <w:position w:val="0"/>
          <w:sz w:val="24"/>
        </w:rPr>
        <w:t xml:space="preserve">déconseillée pour les chemins de câbles courants forts </w:t>
      </w:r>
    </w:p>
    <w:p w14:paraId="15FAA5B6" w14:textId="77777777" w:rsidR="008800EA" w:rsidRPr="005A1AA1" w:rsidRDefault="008800EA" w:rsidP="009F776D">
      <w:pPr>
        <w:pStyle w:val="LogoService"/>
        <w:numPr>
          <w:ilvl w:val="0"/>
          <w:numId w:val="62"/>
        </w:numPr>
        <w:tabs>
          <w:tab w:val="clear" w:pos="567"/>
        </w:tabs>
        <w:spacing w:line="276" w:lineRule="auto"/>
        <w:ind w:left="1418"/>
        <w:jc w:val="both"/>
        <w:rPr>
          <w:rFonts w:ascii="Arial Narrow" w:hAnsi="Arial Narrow" w:cs="Arial"/>
          <w:spacing w:val="0"/>
          <w:position w:val="0"/>
          <w:sz w:val="24"/>
        </w:rPr>
      </w:pPr>
      <w:r w:rsidRPr="005A1AA1">
        <w:rPr>
          <w:rFonts w:ascii="Arial Narrow" w:hAnsi="Arial Narrow" w:cs="Arial"/>
          <w:spacing w:val="0"/>
          <w:position w:val="0"/>
          <w:sz w:val="24"/>
        </w:rPr>
        <w:t>et interdite pour les chemins de câbles courants faibles.</w:t>
      </w:r>
    </w:p>
    <w:p w14:paraId="4BB3F66E" w14:textId="77777777" w:rsidR="008800EA" w:rsidRPr="005A1AA1" w:rsidRDefault="008800EA" w:rsidP="008800EA">
      <w:pPr>
        <w:pStyle w:val="LogoService"/>
        <w:tabs>
          <w:tab w:val="clear" w:pos="567"/>
        </w:tabs>
        <w:spacing w:line="276" w:lineRule="auto"/>
        <w:jc w:val="both"/>
        <w:rPr>
          <w:rFonts w:ascii="Arial Narrow" w:hAnsi="Arial Narrow" w:cs="Arial"/>
          <w:spacing w:val="0"/>
          <w:position w:val="0"/>
          <w:sz w:val="24"/>
        </w:rPr>
      </w:pPr>
    </w:p>
    <w:p w14:paraId="5201C675" w14:textId="77777777" w:rsidR="008800EA" w:rsidRPr="005A1AA1" w:rsidRDefault="008800EA" w:rsidP="008800EA">
      <w:pPr>
        <w:pStyle w:val="LogoService"/>
        <w:tabs>
          <w:tab w:val="clear" w:pos="567"/>
        </w:tabs>
        <w:spacing w:line="276" w:lineRule="auto"/>
        <w:jc w:val="both"/>
        <w:rPr>
          <w:rFonts w:ascii="Arial Narrow" w:hAnsi="Arial Narrow" w:cs="Arial"/>
          <w:spacing w:val="0"/>
          <w:position w:val="0"/>
          <w:sz w:val="24"/>
        </w:rPr>
      </w:pPr>
      <w:r w:rsidRPr="005A1AA1">
        <w:rPr>
          <w:rFonts w:ascii="Arial Narrow" w:hAnsi="Arial Narrow" w:cs="Arial"/>
          <w:spacing w:val="0"/>
          <w:position w:val="0"/>
          <w:sz w:val="24"/>
        </w:rPr>
        <w:t>Les éléments de fixation doivent être en nombre suffisant de manière à ne pas mettre en cause la solidité de l’ouvrage :</w:t>
      </w:r>
    </w:p>
    <w:p w14:paraId="292750F2" w14:textId="77777777" w:rsidR="008800EA" w:rsidRPr="005A1AA1" w:rsidRDefault="008800EA" w:rsidP="009F776D">
      <w:pPr>
        <w:pStyle w:val="LogoService"/>
        <w:numPr>
          <w:ilvl w:val="0"/>
          <w:numId w:val="62"/>
        </w:numPr>
        <w:tabs>
          <w:tab w:val="clear" w:pos="567"/>
        </w:tabs>
        <w:spacing w:line="276" w:lineRule="auto"/>
        <w:ind w:left="1418"/>
        <w:jc w:val="both"/>
        <w:rPr>
          <w:rFonts w:ascii="Arial Narrow" w:hAnsi="Arial Narrow" w:cs="Arial"/>
          <w:spacing w:val="0"/>
          <w:position w:val="0"/>
          <w:sz w:val="24"/>
        </w:rPr>
      </w:pPr>
      <w:r w:rsidRPr="005A1AA1">
        <w:rPr>
          <w:rFonts w:ascii="Arial Narrow" w:hAnsi="Arial Narrow" w:cs="Arial"/>
          <w:spacing w:val="0"/>
          <w:position w:val="0"/>
          <w:sz w:val="24"/>
        </w:rPr>
        <w:t>Un élément de fixation tous les mètres pour les grosses sections (400 et 500mm),</w:t>
      </w:r>
    </w:p>
    <w:p w14:paraId="6459109B" w14:textId="77777777" w:rsidR="008800EA" w:rsidRPr="005A1AA1" w:rsidRDefault="008800EA" w:rsidP="009F776D">
      <w:pPr>
        <w:pStyle w:val="LogoService"/>
        <w:numPr>
          <w:ilvl w:val="0"/>
          <w:numId w:val="62"/>
        </w:numPr>
        <w:tabs>
          <w:tab w:val="clear" w:pos="567"/>
        </w:tabs>
        <w:spacing w:line="276" w:lineRule="auto"/>
        <w:ind w:left="1418"/>
        <w:jc w:val="both"/>
        <w:rPr>
          <w:rFonts w:ascii="Arial Narrow" w:hAnsi="Arial Narrow" w:cs="Arial"/>
          <w:spacing w:val="0"/>
          <w:position w:val="0"/>
          <w:sz w:val="24"/>
        </w:rPr>
      </w:pPr>
      <w:r w:rsidRPr="005A1AA1">
        <w:rPr>
          <w:rFonts w:ascii="Arial Narrow" w:hAnsi="Arial Narrow" w:cs="Arial"/>
          <w:spacing w:val="0"/>
          <w:position w:val="0"/>
          <w:sz w:val="24"/>
        </w:rPr>
        <w:t xml:space="preserve">Un élément de fixation tous les 1.5 m pour les sections inférieures ou égales à 300 </w:t>
      </w:r>
      <w:proofErr w:type="spellStart"/>
      <w:r w:rsidRPr="005A1AA1">
        <w:rPr>
          <w:rFonts w:ascii="Arial Narrow" w:hAnsi="Arial Narrow" w:cs="Arial"/>
          <w:spacing w:val="0"/>
          <w:position w:val="0"/>
          <w:sz w:val="24"/>
        </w:rPr>
        <w:t>mm.</w:t>
      </w:r>
      <w:proofErr w:type="spellEnd"/>
    </w:p>
    <w:p w14:paraId="47DEE918" w14:textId="77777777" w:rsidR="008800EA" w:rsidRPr="005A1AA1" w:rsidRDefault="008800EA" w:rsidP="008800EA">
      <w:pPr>
        <w:pStyle w:val="LogoService"/>
        <w:tabs>
          <w:tab w:val="clear" w:pos="567"/>
          <w:tab w:val="left" w:pos="709"/>
        </w:tabs>
        <w:spacing w:line="276" w:lineRule="auto"/>
        <w:jc w:val="both"/>
        <w:rPr>
          <w:rFonts w:ascii="Arial Narrow" w:hAnsi="Arial Narrow" w:cs="Arial"/>
          <w:spacing w:val="0"/>
          <w:position w:val="0"/>
          <w:sz w:val="24"/>
        </w:rPr>
      </w:pPr>
    </w:p>
    <w:p w14:paraId="4DA10EF1" w14:textId="77777777" w:rsidR="008800EA" w:rsidRPr="005A1AA1" w:rsidRDefault="008800EA" w:rsidP="008800EA">
      <w:pPr>
        <w:pStyle w:val="LogoService"/>
        <w:tabs>
          <w:tab w:val="clear" w:pos="567"/>
        </w:tabs>
        <w:spacing w:line="276" w:lineRule="auto"/>
        <w:jc w:val="both"/>
        <w:rPr>
          <w:rFonts w:ascii="Arial Narrow" w:hAnsi="Arial Narrow" w:cs="Arial"/>
          <w:spacing w:val="0"/>
          <w:position w:val="0"/>
          <w:sz w:val="24"/>
        </w:rPr>
      </w:pPr>
      <w:r w:rsidRPr="005A1AA1">
        <w:rPr>
          <w:rFonts w:ascii="Arial Narrow" w:hAnsi="Arial Narrow" w:cs="Arial"/>
          <w:spacing w:val="0"/>
          <w:position w:val="0"/>
          <w:sz w:val="24"/>
        </w:rPr>
        <w:t xml:space="preserve">Les chemins de câbles courants forts doivent être éloignés de 30 cm au minimum des chemins de câbles courants faibles dans le cheminement parallèle, ceci dans le cas </w:t>
      </w:r>
      <w:proofErr w:type="spellStart"/>
      <w:r w:rsidRPr="005A1AA1">
        <w:rPr>
          <w:rFonts w:ascii="Arial Narrow" w:hAnsi="Arial Narrow" w:cs="Arial"/>
          <w:spacing w:val="0"/>
          <w:position w:val="0"/>
          <w:sz w:val="24"/>
        </w:rPr>
        <w:t>ou</w:t>
      </w:r>
      <w:proofErr w:type="spellEnd"/>
      <w:r w:rsidRPr="005A1AA1">
        <w:rPr>
          <w:rFonts w:ascii="Arial Narrow" w:hAnsi="Arial Narrow" w:cs="Arial"/>
          <w:spacing w:val="0"/>
          <w:position w:val="0"/>
          <w:sz w:val="24"/>
        </w:rPr>
        <w:t xml:space="preserve"> les câbles du courant faible sont du type </w:t>
      </w:r>
      <w:r w:rsidRPr="005A1AA1">
        <w:rPr>
          <w:rFonts w:ascii="Arial Narrow" w:hAnsi="Arial Narrow" w:cs="Arial"/>
          <w:b/>
          <w:bCs/>
          <w:spacing w:val="0"/>
          <w:position w:val="0"/>
          <w:sz w:val="24"/>
        </w:rPr>
        <w:t>UTP</w:t>
      </w:r>
      <w:r w:rsidRPr="005A1AA1">
        <w:rPr>
          <w:rFonts w:ascii="Arial Narrow" w:hAnsi="Arial Narrow" w:cs="Arial"/>
          <w:spacing w:val="0"/>
          <w:position w:val="0"/>
          <w:sz w:val="24"/>
        </w:rPr>
        <w:t>.</w:t>
      </w:r>
    </w:p>
    <w:p w14:paraId="36C7097F" w14:textId="77777777" w:rsidR="008800EA" w:rsidRPr="005A1AA1" w:rsidRDefault="008800EA" w:rsidP="008800EA">
      <w:pPr>
        <w:pStyle w:val="LogoService"/>
        <w:tabs>
          <w:tab w:val="clear" w:pos="567"/>
          <w:tab w:val="left" w:pos="709"/>
        </w:tabs>
        <w:spacing w:line="276" w:lineRule="auto"/>
        <w:jc w:val="both"/>
        <w:rPr>
          <w:rFonts w:ascii="Arial Narrow" w:hAnsi="Arial Narrow" w:cs="Arial"/>
          <w:spacing w:val="0"/>
          <w:position w:val="0"/>
          <w:sz w:val="24"/>
        </w:rPr>
      </w:pPr>
    </w:p>
    <w:p w14:paraId="0CC40DBA" w14:textId="77777777" w:rsidR="008800EA" w:rsidRPr="005A1AA1" w:rsidRDefault="008800EA" w:rsidP="008800EA">
      <w:pPr>
        <w:pStyle w:val="LogoService"/>
        <w:tabs>
          <w:tab w:val="clear" w:pos="567"/>
        </w:tabs>
        <w:spacing w:line="276" w:lineRule="auto"/>
        <w:jc w:val="both"/>
        <w:rPr>
          <w:rFonts w:ascii="Arial Narrow" w:hAnsi="Arial Narrow" w:cs="Arial"/>
          <w:spacing w:val="0"/>
          <w:position w:val="0"/>
          <w:sz w:val="24"/>
        </w:rPr>
      </w:pPr>
      <w:r w:rsidRPr="005A1AA1">
        <w:rPr>
          <w:rFonts w:ascii="Arial Narrow" w:hAnsi="Arial Narrow" w:cs="Arial"/>
          <w:spacing w:val="0"/>
          <w:position w:val="0"/>
          <w:sz w:val="24"/>
        </w:rPr>
        <w:t>Mise en place d’un cuivre nu de section 29 mm² le long des chemins de câbles courants forts et faibles pour la réalisation de l’équipotentialité des masses.</w:t>
      </w:r>
    </w:p>
    <w:p w14:paraId="584F6213" w14:textId="77777777" w:rsidR="008800EA" w:rsidRPr="005A1AA1" w:rsidRDefault="008800EA" w:rsidP="008800EA">
      <w:pPr>
        <w:pStyle w:val="LogoService"/>
        <w:tabs>
          <w:tab w:val="clear" w:pos="567"/>
        </w:tabs>
        <w:spacing w:line="276" w:lineRule="auto"/>
        <w:jc w:val="both"/>
        <w:rPr>
          <w:rFonts w:ascii="Arial Narrow" w:hAnsi="Arial Narrow" w:cs="Arial"/>
          <w:spacing w:val="0"/>
          <w:position w:val="0"/>
          <w:sz w:val="24"/>
        </w:rPr>
      </w:pPr>
    </w:p>
    <w:p w14:paraId="78725402" w14:textId="77777777" w:rsidR="008800EA" w:rsidRPr="005A1AA1" w:rsidRDefault="008800EA" w:rsidP="008800EA">
      <w:pPr>
        <w:pStyle w:val="LogoService"/>
        <w:tabs>
          <w:tab w:val="clear" w:pos="567"/>
        </w:tabs>
        <w:spacing w:line="276" w:lineRule="auto"/>
        <w:jc w:val="both"/>
        <w:rPr>
          <w:rFonts w:ascii="Arial Narrow" w:hAnsi="Arial Narrow" w:cs="Arial"/>
          <w:spacing w:val="0"/>
          <w:position w:val="0"/>
          <w:sz w:val="24"/>
        </w:rPr>
      </w:pPr>
      <w:r w:rsidRPr="005A1AA1">
        <w:rPr>
          <w:rFonts w:ascii="Arial Narrow" w:hAnsi="Arial Narrow" w:cs="Arial"/>
          <w:spacing w:val="0"/>
          <w:position w:val="0"/>
          <w:sz w:val="24"/>
        </w:rPr>
        <w:t>Les chemins de câbles doivent être repérés par étiquette gravée vissée à chaque recoupement d’étage, changement de direction et au minimum tous les 15 m le long des cheminements accessibles, selon le principe :</w:t>
      </w:r>
    </w:p>
    <w:p w14:paraId="550DBA26" w14:textId="77777777" w:rsidR="008800EA" w:rsidRPr="005A1AA1" w:rsidRDefault="008800EA" w:rsidP="009F776D">
      <w:pPr>
        <w:pStyle w:val="LogoService"/>
        <w:numPr>
          <w:ilvl w:val="0"/>
          <w:numId w:val="62"/>
        </w:numPr>
        <w:tabs>
          <w:tab w:val="clear" w:pos="567"/>
        </w:tabs>
        <w:spacing w:line="276" w:lineRule="auto"/>
        <w:ind w:left="1418"/>
        <w:jc w:val="both"/>
        <w:rPr>
          <w:rFonts w:ascii="Arial Narrow" w:hAnsi="Arial Narrow" w:cs="Arial"/>
          <w:spacing w:val="0"/>
          <w:position w:val="0"/>
          <w:sz w:val="24"/>
        </w:rPr>
      </w:pPr>
      <w:r w:rsidRPr="005A1AA1">
        <w:rPr>
          <w:rFonts w:ascii="Arial Narrow" w:hAnsi="Arial Narrow" w:cs="Arial"/>
          <w:spacing w:val="0"/>
          <w:position w:val="0"/>
          <w:sz w:val="24"/>
        </w:rPr>
        <w:t>étiquette gravée blanche sur fond noir : chemins de câbles réservés aux courants forts</w:t>
      </w:r>
    </w:p>
    <w:p w14:paraId="0AAB3387" w14:textId="77777777" w:rsidR="008800EA" w:rsidRPr="005A1AA1" w:rsidRDefault="008800EA" w:rsidP="009F776D">
      <w:pPr>
        <w:pStyle w:val="LogoService"/>
        <w:numPr>
          <w:ilvl w:val="0"/>
          <w:numId w:val="62"/>
        </w:numPr>
        <w:tabs>
          <w:tab w:val="clear" w:pos="567"/>
        </w:tabs>
        <w:spacing w:line="276" w:lineRule="auto"/>
        <w:ind w:left="1418"/>
        <w:jc w:val="both"/>
        <w:rPr>
          <w:rFonts w:ascii="Arial Narrow" w:hAnsi="Arial Narrow" w:cs="Arial"/>
          <w:spacing w:val="0"/>
          <w:position w:val="0"/>
          <w:sz w:val="24"/>
        </w:rPr>
      </w:pPr>
      <w:r w:rsidRPr="005A1AA1">
        <w:rPr>
          <w:rFonts w:ascii="Arial Narrow" w:hAnsi="Arial Narrow" w:cs="Arial"/>
          <w:spacing w:val="0"/>
          <w:position w:val="0"/>
          <w:sz w:val="24"/>
        </w:rPr>
        <w:t>étiquette gravée noire sur fond jaune : chemins de câbles réservés au précâblage téléphonique et informatique.</w:t>
      </w:r>
    </w:p>
    <w:p w14:paraId="64E46ED9" w14:textId="77777777" w:rsidR="008800EA" w:rsidRPr="005A1AA1" w:rsidRDefault="008800EA" w:rsidP="008800EA">
      <w:pPr>
        <w:pStyle w:val="LogoService"/>
        <w:tabs>
          <w:tab w:val="clear" w:pos="567"/>
          <w:tab w:val="left" w:pos="709"/>
        </w:tabs>
        <w:spacing w:line="276" w:lineRule="auto"/>
        <w:jc w:val="both"/>
        <w:rPr>
          <w:rFonts w:ascii="Arial Narrow" w:hAnsi="Arial Narrow" w:cs="Arial"/>
          <w:spacing w:val="0"/>
          <w:position w:val="0"/>
          <w:sz w:val="24"/>
        </w:rPr>
      </w:pPr>
    </w:p>
    <w:p w14:paraId="2A7D6C80" w14:textId="77777777" w:rsidR="008800EA" w:rsidRPr="005A1AA1" w:rsidRDefault="008800EA" w:rsidP="008800EA">
      <w:pPr>
        <w:spacing w:line="276" w:lineRule="auto"/>
        <w:ind w:right="-1"/>
        <w:rPr>
          <w:rFonts w:ascii="Arial Narrow" w:hAnsi="Arial Narrow"/>
        </w:rPr>
      </w:pPr>
      <w:r w:rsidRPr="005A1AA1">
        <w:rPr>
          <w:rFonts w:ascii="Arial Narrow" w:hAnsi="Arial Narrow"/>
        </w:rPr>
        <w:t>Les antennes vers les points d'utilisation seront posées soit en chemins de câbles, soit sous fourreaux tel que défini dans les spécifications techniques ci-après.</w:t>
      </w:r>
    </w:p>
    <w:p w14:paraId="28B83308" w14:textId="77777777" w:rsidR="008800EA" w:rsidRPr="005A1AA1" w:rsidRDefault="008800EA" w:rsidP="008800EA">
      <w:pPr>
        <w:spacing w:line="276" w:lineRule="auto"/>
        <w:ind w:right="-1"/>
        <w:rPr>
          <w:rFonts w:ascii="Arial Narrow" w:hAnsi="Arial Narrow"/>
        </w:rPr>
      </w:pPr>
      <w:r w:rsidRPr="005A1AA1">
        <w:rPr>
          <w:rFonts w:ascii="Arial Narrow" w:hAnsi="Arial Narrow"/>
        </w:rPr>
        <w:t>Il ne sera pas admis de câbles directement fixés par colliers sur les parois verticales ou horizontales.</w:t>
      </w:r>
    </w:p>
    <w:p w14:paraId="3D8A8D27" w14:textId="77777777" w:rsidR="008800EA" w:rsidRPr="005A1AA1" w:rsidRDefault="008800EA" w:rsidP="008800EA">
      <w:pPr>
        <w:spacing w:line="276" w:lineRule="auto"/>
        <w:ind w:right="-1"/>
        <w:rPr>
          <w:rFonts w:ascii="Arial Narrow" w:hAnsi="Arial Narrow"/>
        </w:rPr>
      </w:pPr>
      <w:r w:rsidRPr="005A1AA1">
        <w:rPr>
          <w:rFonts w:ascii="Arial Narrow" w:hAnsi="Arial Narrow"/>
        </w:rPr>
        <w:t xml:space="preserve">Les chemins de câbles seront toujours situés à une altitude supérieure à 2 mètres. </w:t>
      </w:r>
    </w:p>
    <w:p w14:paraId="0755E371" w14:textId="77777777" w:rsidR="008800EA" w:rsidRPr="005A1AA1" w:rsidRDefault="008800EA" w:rsidP="008800EA">
      <w:pPr>
        <w:spacing w:line="276" w:lineRule="auto"/>
        <w:ind w:right="-1"/>
        <w:rPr>
          <w:rFonts w:ascii="Arial Narrow" w:hAnsi="Arial Narrow"/>
        </w:rPr>
      </w:pPr>
      <w:r w:rsidRPr="005A1AA1">
        <w:rPr>
          <w:rFonts w:ascii="Arial Narrow" w:hAnsi="Arial Narrow"/>
        </w:rPr>
        <w:t>Aucun équipement ne devra être fixé sur les ailes en retour, sauf acceptation préalable de la Maîtrise d'Œuvre.</w:t>
      </w:r>
    </w:p>
    <w:p w14:paraId="05032A77" w14:textId="77777777" w:rsidR="008800EA" w:rsidRPr="005A1AA1" w:rsidRDefault="008800EA" w:rsidP="008800EA">
      <w:pPr>
        <w:spacing w:line="276" w:lineRule="auto"/>
        <w:ind w:right="-1"/>
        <w:rPr>
          <w:rFonts w:ascii="Arial Narrow" w:hAnsi="Arial Narrow"/>
        </w:rPr>
      </w:pPr>
      <w:r w:rsidRPr="005A1AA1">
        <w:rPr>
          <w:rFonts w:ascii="Arial Narrow" w:hAnsi="Arial Narrow"/>
        </w:rPr>
        <w:t>Toutes dispositions seront prises pour s'assurer que l'ouverture des portes n'est pas gênée par l'implantation de chemins de câbles ou fourreaux.</w:t>
      </w:r>
    </w:p>
    <w:p w14:paraId="6580C47C" w14:textId="77777777" w:rsidR="008800EA" w:rsidRPr="005A1AA1" w:rsidRDefault="008800EA" w:rsidP="008800EA">
      <w:pPr>
        <w:spacing w:line="276" w:lineRule="auto"/>
        <w:ind w:right="-1"/>
        <w:rPr>
          <w:rFonts w:ascii="Arial Narrow" w:hAnsi="Arial Narrow"/>
        </w:rPr>
      </w:pPr>
      <w:r w:rsidRPr="005A1AA1">
        <w:rPr>
          <w:rFonts w:ascii="Arial Narrow" w:hAnsi="Arial Narrow"/>
        </w:rPr>
        <w:lastRenderedPageBreak/>
        <w:t>Tous les équipements alimentés en apparent dans les zones techniques seront protégés mécaniquement contre les chocs, conformément à la NFC 15.100, notamment pour les parties implantées entre le sol et une altitude de 2 mètres.</w:t>
      </w:r>
    </w:p>
    <w:p w14:paraId="17FEBE2A" w14:textId="77777777" w:rsidR="008800EA" w:rsidRPr="005A1AA1" w:rsidRDefault="008800EA" w:rsidP="008800EA">
      <w:pPr>
        <w:pStyle w:val="Titre1"/>
        <w:spacing w:line="276" w:lineRule="auto"/>
        <w:rPr>
          <w:rFonts w:ascii="Arial Narrow" w:hAnsi="Arial Narrow"/>
          <w:b w:val="0"/>
          <w:bCs/>
          <w:color w:val="auto"/>
          <w:sz w:val="24"/>
          <w:szCs w:val="24"/>
        </w:rPr>
      </w:pPr>
      <w:bookmarkStart w:id="198" w:name="_Toc72245878"/>
      <w:r w:rsidRPr="005A1AA1">
        <w:rPr>
          <w:rFonts w:ascii="Arial Narrow" w:hAnsi="Arial Narrow"/>
          <w:b w:val="0"/>
          <w:bCs/>
          <w:color w:val="auto"/>
          <w:sz w:val="24"/>
          <w:szCs w:val="24"/>
        </w:rPr>
        <w:t>3.3. DISTRIBUTION GENERALE</w:t>
      </w:r>
      <w:bookmarkEnd w:id="198"/>
    </w:p>
    <w:p w14:paraId="22D20110" w14:textId="77777777" w:rsidR="008800EA" w:rsidRPr="005A1AA1" w:rsidRDefault="008800EA" w:rsidP="008800EA">
      <w:pPr>
        <w:pStyle w:val="Titre2"/>
        <w:spacing w:line="276" w:lineRule="auto"/>
        <w:ind w:right="-1"/>
        <w:rPr>
          <w:rFonts w:ascii="Arial Narrow" w:hAnsi="Arial Narrow"/>
          <w:bCs/>
          <w:sz w:val="24"/>
          <w:szCs w:val="24"/>
        </w:rPr>
      </w:pPr>
      <w:bookmarkStart w:id="199" w:name="_Toc72245879"/>
      <w:r w:rsidRPr="005A1AA1">
        <w:rPr>
          <w:rFonts w:ascii="Arial Narrow" w:hAnsi="Arial Narrow"/>
          <w:bCs/>
          <w:sz w:val="24"/>
          <w:szCs w:val="24"/>
        </w:rPr>
        <w:t>3.3.1. Principe distribution générale</w:t>
      </w:r>
      <w:bookmarkEnd w:id="199"/>
    </w:p>
    <w:p w14:paraId="6D7F984E" w14:textId="77777777" w:rsidR="008800EA" w:rsidRPr="005A1AA1" w:rsidRDefault="008800EA" w:rsidP="008800EA">
      <w:pPr>
        <w:spacing w:line="276" w:lineRule="auto"/>
        <w:ind w:right="-1"/>
        <w:rPr>
          <w:rFonts w:ascii="Arial Narrow" w:hAnsi="Arial Narrow"/>
        </w:rPr>
      </w:pPr>
      <w:r w:rsidRPr="005A1AA1">
        <w:rPr>
          <w:rFonts w:ascii="Arial Narrow" w:hAnsi="Arial Narrow"/>
        </w:rPr>
        <w:t xml:space="preserve">Le principe de la distribution générale est explicité au §3.2.1. </w:t>
      </w:r>
    </w:p>
    <w:p w14:paraId="5302CBD7" w14:textId="77777777" w:rsidR="008800EA" w:rsidRPr="005A1AA1" w:rsidRDefault="008800EA" w:rsidP="008800EA">
      <w:pPr>
        <w:pStyle w:val="Titre2"/>
        <w:spacing w:line="276" w:lineRule="auto"/>
        <w:ind w:right="-1"/>
        <w:rPr>
          <w:rFonts w:ascii="Arial Narrow" w:hAnsi="Arial Narrow"/>
          <w:bCs/>
          <w:sz w:val="24"/>
          <w:szCs w:val="24"/>
        </w:rPr>
      </w:pPr>
      <w:bookmarkStart w:id="200" w:name="_Toc72245880"/>
      <w:r w:rsidRPr="005A1AA1">
        <w:rPr>
          <w:rFonts w:ascii="Arial Narrow" w:hAnsi="Arial Narrow"/>
          <w:bCs/>
          <w:sz w:val="24"/>
          <w:szCs w:val="24"/>
        </w:rPr>
        <w:t>3.3.2. Coffrets et tableaux divisionnaires</w:t>
      </w:r>
      <w:bookmarkEnd w:id="200"/>
    </w:p>
    <w:p w14:paraId="2D52D957" w14:textId="77777777" w:rsidR="008800EA" w:rsidRPr="005A1AA1" w:rsidRDefault="008800EA" w:rsidP="008800EA">
      <w:pPr>
        <w:spacing w:line="276" w:lineRule="auto"/>
        <w:ind w:right="-1"/>
        <w:rPr>
          <w:rFonts w:ascii="Arial Narrow" w:hAnsi="Arial Narrow"/>
        </w:rPr>
      </w:pPr>
      <w:r w:rsidRPr="005A1AA1">
        <w:rPr>
          <w:rFonts w:ascii="Arial Narrow" w:hAnsi="Arial Narrow"/>
        </w:rPr>
        <w:t>Les coffrets et tableaux divisionnaires prévus, dans le cadre de ce projet sont les suivants :</w:t>
      </w:r>
    </w:p>
    <w:p w14:paraId="5E68971A" w14:textId="77777777" w:rsidR="008800EA" w:rsidRPr="005A1AA1" w:rsidRDefault="008800EA" w:rsidP="009F776D">
      <w:pPr>
        <w:numPr>
          <w:ilvl w:val="0"/>
          <w:numId w:val="54"/>
        </w:numPr>
        <w:shd w:val="clear" w:color="FFFF00" w:fill="auto"/>
        <w:spacing w:after="0" w:line="276" w:lineRule="auto"/>
        <w:rPr>
          <w:rFonts w:ascii="Arial Narrow" w:hAnsi="Arial Narrow"/>
        </w:rPr>
      </w:pPr>
      <w:r w:rsidRPr="005A1AA1">
        <w:rPr>
          <w:rFonts w:ascii="Arial Narrow" w:hAnsi="Arial Narrow"/>
        </w:rPr>
        <w:t>TGBT courant normal : Tableau Général Basse Tension courant normal</w:t>
      </w:r>
    </w:p>
    <w:p w14:paraId="6D7998A2" w14:textId="77777777" w:rsidR="008800EA" w:rsidRPr="005A1AA1" w:rsidRDefault="008800EA" w:rsidP="009F776D">
      <w:pPr>
        <w:numPr>
          <w:ilvl w:val="0"/>
          <w:numId w:val="54"/>
        </w:numPr>
        <w:shd w:val="clear" w:color="FFFF00" w:fill="auto"/>
        <w:spacing w:after="0" w:line="276" w:lineRule="auto"/>
        <w:rPr>
          <w:rFonts w:ascii="Arial Narrow" w:hAnsi="Arial Narrow"/>
        </w:rPr>
      </w:pPr>
      <w:r w:rsidRPr="005A1AA1">
        <w:rPr>
          <w:rFonts w:ascii="Arial Narrow" w:hAnsi="Arial Narrow"/>
        </w:rPr>
        <w:t>TE.1 : Tableau Electrique Administration</w:t>
      </w:r>
    </w:p>
    <w:p w14:paraId="6CE17709" w14:textId="77777777" w:rsidR="008800EA" w:rsidRPr="005A1AA1" w:rsidRDefault="008800EA" w:rsidP="009F776D">
      <w:pPr>
        <w:numPr>
          <w:ilvl w:val="0"/>
          <w:numId w:val="54"/>
        </w:numPr>
        <w:shd w:val="clear" w:color="FFFF00" w:fill="auto"/>
        <w:spacing w:after="0" w:line="276" w:lineRule="auto"/>
        <w:rPr>
          <w:rFonts w:ascii="Arial Narrow" w:hAnsi="Arial Narrow"/>
        </w:rPr>
      </w:pPr>
      <w:r w:rsidRPr="005A1AA1">
        <w:rPr>
          <w:rFonts w:ascii="Arial Narrow" w:hAnsi="Arial Narrow"/>
        </w:rPr>
        <w:t>TE.2 : Tableau Electrique Polyclinique-Urgence</w:t>
      </w:r>
    </w:p>
    <w:p w14:paraId="20A07B99" w14:textId="77777777" w:rsidR="008800EA" w:rsidRPr="005A1AA1" w:rsidRDefault="008800EA" w:rsidP="009F776D">
      <w:pPr>
        <w:numPr>
          <w:ilvl w:val="0"/>
          <w:numId w:val="54"/>
        </w:numPr>
        <w:shd w:val="clear" w:color="FFFF00" w:fill="auto"/>
        <w:spacing w:after="0" w:line="276" w:lineRule="auto"/>
        <w:rPr>
          <w:rFonts w:ascii="Arial Narrow" w:hAnsi="Arial Narrow"/>
        </w:rPr>
      </w:pPr>
      <w:bookmarkStart w:id="201" w:name="_Hlk54818001"/>
      <w:r w:rsidRPr="005A1AA1">
        <w:rPr>
          <w:rFonts w:ascii="Arial Narrow" w:hAnsi="Arial Narrow"/>
        </w:rPr>
        <w:t xml:space="preserve">TE.3 : Tableau Electrique Maternité </w:t>
      </w:r>
    </w:p>
    <w:p w14:paraId="47B262A4" w14:textId="77777777" w:rsidR="008800EA" w:rsidRPr="005A1AA1" w:rsidRDefault="008800EA" w:rsidP="009F776D">
      <w:pPr>
        <w:numPr>
          <w:ilvl w:val="0"/>
          <w:numId w:val="54"/>
        </w:numPr>
        <w:shd w:val="clear" w:color="FFFF00" w:fill="auto"/>
        <w:spacing w:after="0" w:line="276" w:lineRule="auto"/>
        <w:rPr>
          <w:rFonts w:ascii="Arial Narrow" w:hAnsi="Arial Narrow"/>
        </w:rPr>
      </w:pPr>
      <w:r w:rsidRPr="005A1AA1">
        <w:rPr>
          <w:rFonts w:ascii="Arial Narrow" w:hAnsi="Arial Narrow"/>
        </w:rPr>
        <w:t>TE.4 : Tableau Electrique Bloc opératoire</w:t>
      </w:r>
    </w:p>
    <w:p w14:paraId="217F010D" w14:textId="77777777" w:rsidR="008800EA" w:rsidRPr="005A1AA1" w:rsidRDefault="008800EA" w:rsidP="009F776D">
      <w:pPr>
        <w:numPr>
          <w:ilvl w:val="0"/>
          <w:numId w:val="54"/>
        </w:numPr>
        <w:shd w:val="clear" w:color="FFFF00" w:fill="auto"/>
        <w:spacing w:after="0" w:line="276" w:lineRule="auto"/>
        <w:rPr>
          <w:rFonts w:ascii="Arial Narrow" w:hAnsi="Arial Narrow"/>
        </w:rPr>
      </w:pPr>
      <w:r w:rsidRPr="005A1AA1">
        <w:rPr>
          <w:rFonts w:ascii="Arial Narrow" w:hAnsi="Arial Narrow"/>
        </w:rPr>
        <w:t>TE.5 : Tableau Electrique Bloc Sou-Hospitalisation Chirurgie</w:t>
      </w:r>
    </w:p>
    <w:p w14:paraId="2058108A" w14:textId="77777777" w:rsidR="008800EA" w:rsidRPr="005A1AA1" w:rsidRDefault="008800EA" w:rsidP="009F776D">
      <w:pPr>
        <w:numPr>
          <w:ilvl w:val="0"/>
          <w:numId w:val="54"/>
        </w:numPr>
        <w:shd w:val="clear" w:color="FFFF00" w:fill="auto"/>
        <w:spacing w:after="0" w:line="276" w:lineRule="auto"/>
        <w:rPr>
          <w:rFonts w:ascii="Arial Narrow" w:hAnsi="Arial Narrow"/>
        </w:rPr>
      </w:pPr>
      <w:r w:rsidRPr="005A1AA1">
        <w:rPr>
          <w:rFonts w:ascii="Arial Narrow" w:hAnsi="Arial Narrow"/>
        </w:rPr>
        <w:t xml:space="preserve">TE.6 : Tableau Electrique Pharmacies </w:t>
      </w:r>
    </w:p>
    <w:p w14:paraId="6D7F362D" w14:textId="77777777" w:rsidR="008800EA" w:rsidRPr="005A1AA1" w:rsidRDefault="008800EA" w:rsidP="009F776D">
      <w:pPr>
        <w:numPr>
          <w:ilvl w:val="0"/>
          <w:numId w:val="54"/>
        </w:numPr>
        <w:shd w:val="clear" w:color="FFFF00" w:fill="auto"/>
        <w:spacing w:after="0" w:line="276" w:lineRule="auto"/>
        <w:rPr>
          <w:rFonts w:ascii="Arial Narrow" w:hAnsi="Arial Narrow"/>
        </w:rPr>
      </w:pPr>
      <w:r w:rsidRPr="005A1AA1">
        <w:rPr>
          <w:rFonts w:ascii="Arial Narrow" w:hAnsi="Arial Narrow"/>
        </w:rPr>
        <w:t xml:space="preserve">CO.6 : Coffret Electrique Courant ondulé Laboratoires </w:t>
      </w:r>
    </w:p>
    <w:p w14:paraId="444E5774" w14:textId="77777777" w:rsidR="008800EA" w:rsidRPr="005A1AA1" w:rsidRDefault="008800EA" w:rsidP="009F776D">
      <w:pPr>
        <w:numPr>
          <w:ilvl w:val="0"/>
          <w:numId w:val="54"/>
        </w:numPr>
        <w:shd w:val="clear" w:color="FFFF00" w:fill="auto"/>
        <w:spacing w:after="0" w:line="276" w:lineRule="auto"/>
        <w:rPr>
          <w:rFonts w:ascii="Arial Narrow" w:hAnsi="Arial Narrow"/>
        </w:rPr>
      </w:pPr>
      <w:r w:rsidRPr="005A1AA1">
        <w:rPr>
          <w:rFonts w:ascii="Arial Narrow" w:hAnsi="Arial Narrow"/>
        </w:rPr>
        <w:t xml:space="preserve">TE.7A : Tableau Electrique URO CREEN </w:t>
      </w:r>
    </w:p>
    <w:p w14:paraId="0C7DE7C4" w14:textId="77777777" w:rsidR="008800EA" w:rsidRPr="005A1AA1" w:rsidRDefault="008800EA" w:rsidP="009F776D">
      <w:pPr>
        <w:numPr>
          <w:ilvl w:val="0"/>
          <w:numId w:val="54"/>
        </w:numPr>
        <w:shd w:val="clear" w:color="FFFF00" w:fill="auto"/>
        <w:spacing w:after="0" w:line="276" w:lineRule="auto"/>
        <w:rPr>
          <w:rFonts w:ascii="Arial Narrow" w:hAnsi="Arial Narrow"/>
        </w:rPr>
      </w:pPr>
      <w:r w:rsidRPr="005A1AA1">
        <w:rPr>
          <w:rFonts w:ascii="Arial Narrow" w:hAnsi="Arial Narrow"/>
        </w:rPr>
        <w:t xml:space="preserve">TE.7B : Tableau Electrique CENTRE ADO </w:t>
      </w:r>
    </w:p>
    <w:p w14:paraId="55310FE3" w14:textId="77777777" w:rsidR="008800EA" w:rsidRPr="005A1AA1" w:rsidRDefault="008800EA" w:rsidP="009F776D">
      <w:pPr>
        <w:numPr>
          <w:ilvl w:val="0"/>
          <w:numId w:val="54"/>
        </w:numPr>
        <w:shd w:val="clear" w:color="FFFF00" w:fill="auto"/>
        <w:spacing w:after="0" w:line="276" w:lineRule="auto"/>
        <w:rPr>
          <w:rFonts w:ascii="Arial Narrow" w:hAnsi="Arial Narrow"/>
        </w:rPr>
      </w:pPr>
      <w:r w:rsidRPr="005A1AA1">
        <w:rPr>
          <w:rFonts w:ascii="Arial Narrow" w:hAnsi="Arial Narrow"/>
        </w:rPr>
        <w:t xml:space="preserve">TE.8 : Tableau Electrique Hospitalisation Médecine - Pédiatrie </w:t>
      </w:r>
    </w:p>
    <w:p w14:paraId="563B4E75" w14:textId="77777777" w:rsidR="008800EA" w:rsidRPr="005A1AA1" w:rsidRDefault="008800EA" w:rsidP="009F776D">
      <w:pPr>
        <w:numPr>
          <w:ilvl w:val="0"/>
          <w:numId w:val="54"/>
        </w:numPr>
        <w:shd w:val="clear" w:color="FFFF00" w:fill="auto"/>
        <w:spacing w:after="0" w:line="276" w:lineRule="auto"/>
        <w:rPr>
          <w:rFonts w:ascii="Arial Narrow" w:hAnsi="Arial Narrow"/>
        </w:rPr>
      </w:pPr>
      <w:bookmarkStart w:id="202" w:name="_Hlk54818195"/>
      <w:r w:rsidRPr="005A1AA1">
        <w:rPr>
          <w:rFonts w:ascii="Arial Narrow" w:hAnsi="Arial Narrow"/>
        </w:rPr>
        <w:t>TE.9 : Tableau Electrique Hospitalisation Médecine Générale Buanderie</w:t>
      </w:r>
    </w:p>
    <w:bookmarkEnd w:id="202"/>
    <w:p w14:paraId="3C3DB3EC" w14:textId="77777777" w:rsidR="008800EA" w:rsidRPr="005A1AA1" w:rsidRDefault="008800EA" w:rsidP="009F776D">
      <w:pPr>
        <w:numPr>
          <w:ilvl w:val="0"/>
          <w:numId w:val="54"/>
        </w:numPr>
        <w:shd w:val="clear" w:color="FFFF00" w:fill="auto"/>
        <w:spacing w:after="0" w:line="276" w:lineRule="auto"/>
        <w:rPr>
          <w:rFonts w:ascii="Arial Narrow" w:hAnsi="Arial Narrow"/>
        </w:rPr>
      </w:pPr>
      <w:r w:rsidRPr="005A1AA1">
        <w:rPr>
          <w:rFonts w:ascii="Arial Narrow" w:hAnsi="Arial Narrow"/>
        </w:rPr>
        <w:t xml:space="preserve">TE.10 : Tableau Electrique Caravansérail </w:t>
      </w:r>
    </w:p>
    <w:p w14:paraId="262C4146" w14:textId="77777777" w:rsidR="008800EA" w:rsidRPr="005A1AA1" w:rsidRDefault="008800EA" w:rsidP="009F776D">
      <w:pPr>
        <w:numPr>
          <w:ilvl w:val="0"/>
          <w:numId w:val="54"/>
        </w:numPr>
        <w:shd w:val="clear" w:color="FFFF00" w:fill="auto"/>
        <w:spacing w:after="0" w:line="276" w:lineRule="auto"/>
        <w:rPr>
          <w:rFonts w:ascii="Arial Narrow" w:hAnsi="Arial Narrow"/>
        </w:rPr>
      </w:pPr>
      <w:bookmarkStart w:id="203" w:name="OLE_LINK1"/>
      <w:r w:rsidRPr="005A1AA1">
        <w:rPr>
          <w:rFonts w:ascii="Arial Narrow" w:hAnsi="Arial Narrow"/>
        </w:rPr>
        <w:t xml:space="preserve">TE.11 : Tableau Electrique Morgue </w:t>
      </w:r>
    </w:p>
    <w:p w14:paraId="0AD0DA6C" w14:textId="77777777" w:rsidR="008800EA" w:rsidRPr="005A1AA1" w:rsidRDefault="008800EA" w:rsidP="009F776D">
      <w:pPr>
        <w:numPr>
          <w:ilvl w:val="0"/>
          <w:numId w:val="54"/>
        </w:numPr>
        <w:shd w:val="clear" w:color="FFFF00" w:fill="auto"/>
        <w:spacing w:after="0" w:line="276" w:lineRule="auto"/>
        <w:rPr>
          <w:rFonts w:ascii="Arial Narrow" w:hAnsi="Arial Narrow"/>
        </w:rPr>
      </w:pPr>
      <w:r w:rsidRPr="005A1AA1">
        <w:rPr>
          <w:rFonts w:ascii="Arial Narrow" w:hAnsi="Arial Narrow"/>
        </w:rPr>
        <w:t>TE.12 : Tableau Electrique Réfectoire</w:t>
      </w:r>
    </w:p>
    <w:p w14:paraId="0958195C" w14:textId="77777777" w:rsidR="008800EA" w:rsidRPr="005A1AA1" w:rsidRDefault="008800EA" w:rsidP="009F776D">
      <w:pPr>
        <w:numPr>
          <w:ilvl w:val="0"/>
          <w:numId w:val="54"/>
        </w:numPr>
        <w:shd w:val="clear" w:color="FFFF00" w:fill="auto"/>
        <w:spacing w:after="0" w:line="276" w:lineRule="auto"/>
        <w:rPr>
          <w:rFonts w:ascii="Arial Narrow" w:hAnsi="Arial Narrow"/>
        </w:rPr>
      </w:pPr>
      <w:r w:rsidRPr="005A1AA1">
        <w:rPr>
          <w:rFonts w:ascii="Arial Narrow" w:hAnsi="Arial Narrow"/>
        </w:rPr>
        <w:t>TE.13 : Tableau Elec</w:t>
      </w:r>
      <w:bookmarkStart w:id="204" w:name="_Hlk72241162"/>
      <w:r w:rsidRPr="005A1AA1">
        <w:rPr>
          <w:rFonts w:ascii="Arial Narrow" w:hAnsi="Arial Narrow"/>
        </w:rPr>
        <w:t>trique Buanderie</w:t>
      </w:r>
    </w:p>
    <w:p w14:paraId="13D193C6" w14:textId="77777777" w:rsidR="008800EA" w:rsidRPr="005A1AA1" w:rsidRDefault="008800EA" w:rsidP="009F776D">
      <w:pPr>
        <w:numPr>
          <w:ilvl w:val="0"/>
          <w:numId w:val="54"/>
        </w:numPr>
        <w:shd w:val="clear" w:color="FFFF00" w:fill="auto"/>
        <w:spacing w:after="0" w:line="276" w:lineRule="auto"/>
        <w:rPr>
          <w:rFonts w:ascii="Arial Narrow" w:hAnsi="Arial Narrow"/>
        </w:rPr>
      </w:pPr>
      <w:r w:rsidRPr="005A1AA1">
        <w:rPr>
          <w:rFonts w:ascii="Arial Narrow" w:hAnsi="Arial Narrow"/>
        </w:rPr>
        <w:t>TE.14 : Tableau Ele</w:t>
      </w:r>
      <w:bookmarkEnd w:id="204"/>
      <w:r w:rsidRPr="005A1AA1">
        <w:rPr>
          <w:rFonts w:ascii="Arial Narrow" w:hAnsi="Arial Narrow"/>
        </w:rPr>
        <w:t>ctrique Unité de Maintenance</w:t>
      </w:r>
    </w:p>
    <w:p w14:paraId="6A1ED2FE" w14:textId="77777777" w:rsidR="008800EA" w:rsidRPr="005A1AA1" w:rsidRDefault="008800EA" w:rsidP="009F776D">
      <w:pPr>
        <w:numPr>
          <w:ilvl w:val="0"/>
          <w:numId w:val="54"/>
        </w:numPr>
        <w:shd w:val="clear" w:color="FFFF00" w:fill="auto"/>
        <w:spacing w:after="0" w:line="276" w:lineRule="auto"/>
        <w:rPr>
          <w:rFonts w:ascii="Arial Narrow" w:hAnsi="Arial Narrow"/>
        </w:rPr>
      </w:pPr>
      <w:r w:rsidRPr="005A1AA1">
        <w:rPr>
          <w:rFonts w:ascii="Arial Narrow" w:hAnsi="Arial Narrow"/>
        </w:rPr>
        <w:t>TE.15 : Tableau Electrique GUERITE</w:t>
      </w:r>
    </w:p>
    <w:p w14:paraId="3B913FBA" w14:textId="77777777" w:rsidR="008800EA" w:rsidRPr="005A1AA1" w:rsidRDefault="008800EA" w:rsidP="009F776D">
      <w:pPr>
        <w:numPr>
          <w:ilvl w:val="0"/>
          <w:numId w:val="54"/>
        </w:numPr>
        <w:shd w:val="clear" w:color="FFFF00" w:fill="auto"/>
        <w:spacing w:after="0" w:line="276" w:lineRule="auto"/>
        <w:rPr>
          <w:rFonts w:ascii="Arial Narrow" w:hAnsi="Arial Narrow"/>
        </w:rPr>
      </w:pPr>
      <w:r w:rsidRPr="005A1AA1">
        <w:rPr>
          <w:rFonts w:ascii="Arial Narrow" w:hAnsi="Arial Narrow"/>
        </w:rPr>
        <w:t>CE.16 : Coffret Electrique Logement Médecin Chef</w:t>
      </w:r>
    </w:p>
    <w:p w14:paraId="4E469A29" w14:textId="77777777" w:rsidR="008800EA" w:rsidRPr="005A1AA1" w:rsidRDefault="008800EA" w:rsidP="009F776D">
      <w:pPr>
        <w:numPr>
          <w:ilvl w:val="0"/>
          <w:numId w:val="54"/>
        </w:numPr>
        <w:shd w:val="clear" w:color="FFFF00" w:fill="auto"/>
        <w:spacing w:after="0" w:line="276" w:lineRule="auto"/>
        <w:rPr>
          <w:rFonts w:ascii="Arial Narrow" w:hAnsi="Arial Narrow"/>
        </w:rPr>
      </w:pPr>
      <w:r w:rsidRPr="005A1AA1">
        <w:rPr>
          <w:rFonts w:ascii="Arial Narrow" w:hAnsi="Arial Narrow"/>
        </w:rPr>
        <w:t>CE.17 : Coffret Electrique Médecin Chef Adjoint</w:t>
      </w:r>
    </w:p>
    <w:p w14:paraId="0594FDB3" w14:textId="77777777" w:rsidR="008800EA" w:rsidRPr="005A1AA1" w:rsidRDefault="008800EA" w:rsidP="009F776D">
      <w:pPr>
        <w:numPr>
          <w:ilvl w:val="0"/>
          <w:numId w:val="54"/>
        </w:numPr>
        <w:shd w:val="clear" w:color="FFFF00" w:fill="auto"/>
        <w:spacing w:after="0" w:line="276" w:lineRule="auto"/>
        <w:rPr>
          <w:rFonts w:ascii="Arial Narrow" w:hAnsi="Arial Narrow"/>
        </w:rPr>
      </w:pPr>
      <w:r w:rsidRPr="005A1AA1">
        <w:rPr>
          <w:rFonts w:ascii="Arial Narrow" w:hAnsi="Arial Narrow"/>
        </w:rPr>
        <w:t>CE.18 : Coffret Electrique Logement Sage-Femme</w:t>
      </w:r>
    </w:p>
    <w:p w14:paraId="3FD57798" w14:textId="77777777" w:rsidR="008800EA" w:rsidRPr="005A1AA1" w:rsidRDefault="008800EA" w:rsidP="009F776D">
      <w:pPr>
        <w:numPr>
          <w:ilvl w:val="0"/>
          <w:numId w:val="54"/>
        </w:numPr>
        <w:shd w:val="clear" w:color="FFFF00" w:fill="auto"/>
        <w:spacing w:after="0" w:line="276" w:lineRule="auto"/>
        <w:rPr>
          <w:rFonts w:ascii="Arial Narrow" w:hAnsi="Arial Narrow"/>
        </w:rPr>
      </w:pPr>
      <w:r w:rsidRPr="005A1AA1">
        <w:rPr>
          <w:rFonts w:ascii="Arial Narrow" w:hAnsi="Arial Narrow"/>
        </w:rPr>
        <w:t>CE.19 : Coffret Electrique Logement Anesthésiste</w:t>
      </w:r>
    </w:p>
    <w:p w14:paraId="7B59EB91" w14:textId="77777777" w:rsidR="008800EA" w:rsidRPr="005A1AA1" w:rsidRDefault="008800EA" w:rsidP="009F776D">
      <w:pPr>
        <w:numPr>
          <w:ilvl w:val="0"/>
          <w:numId w:val="54"/>
        </w:numPr>
        <w:shd w:val="clear" w:color="FFFF00" w:fill="auto"/>
        <w:spacing w:after="0" w:line="276" w:lineRule="auto"/>
        <w:rPr>
          <w:rFonts w:ascii="Arial Narrow" w:hAnsi="Arial Narrow"/>
        </w:rPr>
      </w:pPr>
      <w:r w:rsidRPr="005A1AA1">
        <w:rPr>
          <w:rFonts w:ascii="Arial Narrow" w:hAnsi="Arial Narrow"/>
        </w:rPr>
        <w:t>CE.20 : Coffret Electrique Logement Stagiaires</w:t>
      </w:r>
    </w:p>
    <w:bookmarkEnd w:id="201"/>
    <w:bookmarkEnd w:id="203"/>
    <w:p w14:paraId="43AF025A" w14:textId="77777777" w:rsidR="008800EA" w:rsidRPr="005A1AA1" w:rsidRDefault="008800EA" w:rsidP="009F776D">
      <w:pPr>
        <w:numPr>
          <w:ilvl w:val="0"/>
          <w:numId w:val="54"/>
        </w:numPr>
        <w:shd w:val="clear" w:color="FFFF00" w:fill="auto"/>
        <w:spacing w:after="0" w:line="276" w:lineRule="auto"/>
        <w:rPr>
          <w:rFonts w:ascii="Arial Narrow" w:hAnsi="Arial Narrow"/>
        </w:rPr>
      </w:pPr>
      <w:r w:rsidRPr="005A1AA1">
        <w:rPr>
          <w:rFonts w:ascii="Arial Narrow" w:hAnsi="Arial Narrow"/>
        </w:rPr>
        <w:t>TGO : Coffret courant ondulé Général</w:t>
      </w:r>
    </w:p>
    <w:p w14:paraId="2BFA0718" w14:textId="77777777" w:rsidR="008800EA" w:rsidRPr="005A1AA1" w:rsidRDefault="008800EA" w:rsidP="009F776D">
      <w:pPr>
        <w:numPr>
          <w:ilvl w:val="0"/>
          <w:numId w:val="54"/>
        </w:numPr>
        <w:shd w:val="clear" w:color="FFFF00" w:fill="auto"/>
        <w:spacing w:after="0" w:line="276" w:lineRule="auto"/>
        <w:rPr>
          <w:rFonts w:ascii="Arial Narrow" w:hAnsi="Arial Narrow"/>
        </w:rPr>
      </w:pPr>
      <w:r w:rsidRPr="005A1AA1">
        <w:rPr>
          <w:rFonts w:ascii="Arial Narrow" w:hAnsi="Arial Narrow"/>
        </w:rPr>
        <w:t>Incinérateur alimenté depuis le TGBT</w:t>
      </w:r>
    </w:p>
    <w:p w14:paraId="31EEF9BD" w14:textId="77777777" w:rsidR="008800EA" w:rsidRPr="005A1AA1" w:rsidRDefault="008800EA" w:rsidP="009F776D">
      <w:pPr>
        <w:numPr>
          <w:ilvl w:val="0"/>
          <w:numId w:val="54"/>
        </w:numPr>
        <w:shd w:val="clear" w:color="FFFF00" w:fill="auto"/>
        <w:spacing w:after="0" w:line="276" w:lineRule="auto"/>
        <w:rPr>
          <w:rFonts w:ascii="Arial Narrow" w:hAnsi="Arial Narrow"/>
        </w:rPr>
      </w:pPr>
      <w:r w:rsidRPr="005A1AA1">
        <w:rPr>
          <w:rFonts w:ascii="Arial Narrow" w:hAnsi="Arial Narrow"/>
        </w:rPr>
        <w:t>Tube Rayon X alimenté depuis le TGBT</w:t>
      </w:r>
    </w:p>
    <w:p w14:paraId="37EF8F38" w14:textId="77777777" w:rsidR="008800EA" w:rsidRPr="005A1AA1" w:rsidRDefault="008800EA" w:rsidP="009F776D">
      <w:pPr>
        <w:numPr>
          <w:ilvl w:val="0"/>
          <w:numId w:val="54"/>
        </w:numPr>
        <w:shd w:val="clear" w:color="FFFF00" w:fill="auto"/>
        <w:spacing w:after="0" w:line="276" w:lineRule="auto"/>
        <w:rPr>
          <w:rFonts w:ascii="Arial Narrow" w:hAnsi="Arial Narrow"/>
        </w:rPr>
      </w:pPr>
      <w:r w:rsidRPr="005A1AA1">
        <w:rPr>
          <w:rFonts w:ascii="Arial Narrow" w:hAnsi="Arial Narrow"/>
        </w:rPr>
        <w:t>Générateur Haute Fréquence (imagerie) alimenté depuis le TGBT</w:t>
      </w:r>
    </w:p>
    <w:p w14:paraId="7C561CB9" w14:textId="77777777" w:rsidR="008800EA" w:rsidRPr="005A1AA1" w:rsidRDefault="008800EA" w:rsidP="009F776D">
      <w:pPr>
        <w:numPr>
          <w:ilvl w:val="0"/>
          <w:numId w:val="54"/>
        </w:numPr>
        <w:shd w:val="clear" w:color="FFFF00" w:fill="auto"/>
        <w:spacing w:after="0" w:line="276" w:lineRule="auto"/>
        <w:rPr>
          <w:rFonts w:ascii="Arial Narrow" w:hAnsi="Arial Narrow"/>
        </w:rPr>
      </w:pPr>
      <w:r w:rsidRPr="005A1AA1">
        <w:rPr>
          <w:rFonts w:ascii="Arial Narrow" w:hAnsi="Arial Narrow"/>
        </w:rPr>
        <w:t>Surpresseur alimenté depuis le TGBT</w:t>
      </w:r>
    </w:p>
    <w:p w14:paraId="0E98ED0E" w14:textId="77777777" w:rsidR="008800EA" w:rsidRPr="005A1AA1" w:rsidRDefault="008800EA" w:rsidP="009F776D">
      <w:pPr>
        <w:numPr>
          <w:ilvl w:val="0"/>
          <w:numId w:val="54"/>
        </w:numPr>
        <w:shd w:val="clear" w:color="FFFF00" w:fill="auto"/>
        <w:spacing w:after="0" w:line="276" w:lineRule="auto"/>
        <w:rPr>
          <w:rFonts w:ascii="Arial Narrow" w:hAnsi="Arial Narrow"/>
        </w:rPr>
      </w:pPr>
      <w:r w:rsidRPr="005A1AA1">
        <w:rPr>
          <w:rFonts w:ascii="Arial Narrow" w:hAnsi="Arial Narrow"/>
        </w:rPr>
        <w:t xml:space="preserve">CE.SA1 : Coffret Salle d’opération </w:t>
      </w:r>
    </w:p>
    <w:p w14:paraId="1BCAF1B4" w14:textId="77777777" w:rsidR="008800EA" w:rsidRPr="005A1AA1" w:rsidRDefault="008800EA" w:rsidP="009F776D">
      <w:pPr>
        <w:numPr>
          <w:ilvl w:val="0"/>
          <w:numId w:val="54"/>
        </w:numPr>
        <w:shd w:val="clear" w:color="FFFF00" w:fill="auto"/>
        <w:spacing w:after="0" w:line="276" w:lineRule="auto"/>
        <w:rPr>
          <w:rFonts w:ascii="Arial Narrow" w:hAnsi="Arial Narrow"/>
        </w:rPr>
      </w:pPr>
      <w:r w:rsidRPr="005A1AA1">
        <w:rPr>
          <w:rFonts w:ascii="Arial Narrow" w:hAnsi="Arial Narrow"/>
        </w:rPr>
        <w:t>Etc.</w:t>
      </w:r>
    </w:p>
    <w:p w14:paraId="53A74208" w14:textId="77777777" w:rsidR="008800EA" w:rsidRPr="005A1AA1" w:rsidRDefault="008800EA" w:rsidP="008800EA">
      <w:pPr>
        <w:spacing w:line="276" w:lineRule="auto"/>
        <w:ind w:right="-1"/>
        <w:rPr>
          <w:rFonts w:ascii="Arial Narrow" w:hAnsi="Arial Narrow"/>
        </w:rPr>
      </w:pPr>
    </w:p>
    <w:p w14:paraId="529D1D39" w14:textId="77777777" w:rsidR="008800EA" w:rsidRPr="005A1AA1" w:rsidRDefault="008800EA" w:rsidP="008800EA">
      <w:pPr>
        <w:spacing w:line="276" w:lineRule="auto"/>
        <w:ind w:right="-1"/>
        <w:rPr>
          <w:rFonts w:ascii="Arial Narrow" w:hAnsi="Arial Narrow"/>
        </w:rPr>
      </w:pPr>
      <w:r w:rsidRPr="005A1AA1">
        <w:rPr>
          <w:rFonts w:ascii="Arial Narrow" w:hAnsi="Arial Narrow"/>
        </w:rPr>
        <w:t>L'étiquetage sera adapté à la configuration des locaux.</w:t>
      </w:r>
    </w:p>
    <w:p w14:paraId="7076F842" w14:textId="77777777" w:rsidR="008800EA" w:rsidRPr="005A1AA1" w:rsidRDefault="008800EA" w:rsidP="008800EA">
      <w:pPr>
        <w:pStyle w:val="Titre2"/>
        <w:spacing w:line="276" w:lineRule="auto"/>
        <w:ind w:right="-1"/>
        <w:rPr>
          <w:rFonts w:ascii="Arial Narrow" w:hAnsi="Arial Narrow"/>
          <w:bCs/>
          <w:sz w:val="24"/>
          <w:szCs w:val="24"/>
        </w:rPr>
      </w:pPr>
      <w:bookmarkStart w:id="205" w:name="_Toc72245881"/>
      <w:r w:rsidRPr="005A1AA1">
        <w:rPr>
          <w:rFonts w:ascii="Arial Narrow" w:hAnsi="Arial Narrow"/>
          <w:bCs/>
          <w:sz w:val="24"/>
          <w:szCs w:val="24"/>
        </w:rPr>
        <w:t>3.3.3. Réseaux de distribution</w:t>
      </w:r>
      <w:bookmarkEnd w:id="205"/>
    </w:p>
    <w:p w14:paraId="1F1EF30A" w14:textId="77777777" w:rsidR="008800EA" w:rsidRPr="005A1AA1" w:rsidRDefault="008800EA" w:rsidP="008800EA">
      <w:pPr>
        <w:pStyle w:val="LogoService"/>
        <w:tabs>
          <w:tab w:val="clear" w:pos="567"/>
          <w:tab w:val="num" w:pos="709"/>
        </w:tabs>
        <w:spacing w:line="276" w:lineRule="auto"/>
        <w:jc w:val="both"/>
        <w:rPr>
          <w:rFonts w:ascii="Arial Narrow" w:hAnsi="Arial Narrow" w:cs="Arial"/>
          <w:spacing w:val="0"/>
          <w:position w:val="0"/>
          <w:sz w:val="24"/>
        </w:rPr>
      </w:pPr>
      <w:r w:rsidRPr="005A1AA1">
        <w:rPr>
          <w:rFonts w:ascii="Arial Narrow" w:hAnsi="Arial Narrow" w:cs="Arial"/>
          <w:spacing w:val="0"/>
          <w:position w:val="0"/>
          <w:sz w:val="24"/>
        </w:rPr>
        <w:t>Tous les câbles divisionnaires sont choisis dans la série U 1000 R2V ou H 07 R NF avec âme cuivre exclusivement.</w:t>
      </w:r>
    </w:p>
    <w:p w14:paraId="015E923D" w14:textId="77777777" w:rsidR="008800EA" w:rsidRPr="005A1AA1" w:rsidRDefault="008800EA" w:rsidP="008800EA">
      <w:pPr>
        <w:pStyle w:val="LogoService"/>
        <w:tabs>
          <w:tab w:val="clear" w:pos="567"/>
          <w:tab w:val="num" w:pos="709"/>
        </w:tabs>
        <w:spacing w:line="276" w:lineRule="auto"/>
        <w:jc w:val="both"/>
        <w:rPr>
          <w:rFonts w:ascii="Arial Narrow" w:hAnsi="Arial Narrow" w:cs="Arial"/>
          <w:spacing w:val="0"/>
          <w:position w:val="0"/>
          <w:sz w:val="24"/>
        </w:rPr>
      </w:pPr>
      <w:r w:rsidRPr="005A1AA1">
        <w:rPr>
          <w:rFonts w:ascii="Arial Narrow" w:hAnsi="Arial Narrow" w:cs="Arial"/>
          <w:spacing w:val="0"/>
          <w:position w:val="0"/>
          <w:sz w:val="24"/>
        </w:rPr>
        <w:t>Seules les alimentations des caissons de désenfumage seront de la série CR1.</w:t>
      </w:r>
    </w:p>
    <w:p w14:paraId="241CEC34" w14:textId="77777777" w:rsidR="008800EA" w:rsidRPr="005A1AA1" w:rsidRDefault="008800EA" w:rsidP="008800EA">
      <w:pPr>
        <w:pStyle w:val="LogoService"/>
        <w:tabs>
          <w:tab w:val="clear" w:pos="567"/>
          <w:tab w:val="num" w:pos="709"/>
        </w:tabs>
        <w:spacing w:line="276" w:lineRule="auto"/>
        <w:jc w:val="both"/>
        <w:rPr>
          <w:rFonts w:ascii="Arial Narrow" w:hAnsi="Arial Narrow" w:cs="Arial"/>
          <w:spacing w:val="0"/>
          <w:position w:val="0"/>
          <w:sz w:val="24"/>
        </w:rPr>
      </w:pPr>
      <w:r w:rsidRPr="005A1AA1">
        <w:rPr>
          <w:rFonts w:ascii="Arial Narrow" w:hAnsi="Arial Narrow" w:cs="Arial"/>
          <w:spacing w:val="0"/>
          <w:position w:val="0"/>
          <w:sz w:val="24"/>
        </w:rPr>
        <w:lastRenderedPageBreak/>
        <w:t>La terre (conducteur de protection PE) accompagne tout circuit pour être conduite sur toutes les masses métalliques.</w:t>
      </w:r>
    </w:p>
    <w:p w14:paraId="049E49A8" w14:textId="77777777" w:rsidR="008800EA" w:rsidRPr="005A1AA1" w:rsidRDefault="008800EA" w:rsidP="008800EA">
      <w:pPr>
        <w:pStyle w:val="LogoService"/>
        <w:tabs>
          <w:tab w:val="clear" w:pos="567"/>
          <w:tab w:val="num" w:pos="709"/>
        </w:tabs>
        <w:spacing w:line="276" w:lineRule="auto"/>
        <w:jc w:val="both"/>
        <w:rPr>
          <w:rFonts w:ascii="Arial Narrow" w:hAnsi="Arial Narrow" w:cs="Arial"/>
          <w:spacing w:val="0"/>
          <w:position w:val="0"/>
          <w:sz w:val="24"/>
        </w:rPr>
      </w:pPr>
      <w:r w:rsidRPr="005A1AA1">
        <w:rPr>
          <w:rFonts w:ascii="Arial Narrow" w:hAnsi="Arial Narrow" w:cs="Arial"/>
          <w:spacing w:val="0"/>
          <w:position w:val="0"/>
          <w:sz w:val="24"/>
        </w:rPr>
        <w:t xml:space="preserve">Les sections </w:t>
      </w:r>
      <w:r w:rsidRPr="005A1AA1">
        <w:rPr>
          <w:rFonts w:ascii="Arial Narrow" w:hAnsi="Arial Narrow" w:cs="Arial"/>
          <w:spacing w:val="0"/>
          <w:position w:val="0"/>
          <w:sz w:val="24"/>
          <w:u w:val="single"/>
        </w:rPr>
        <w:t>minimales</w:t>
      </w:r>
      <w:r w:rsidRPr="005A1AA1">
        <w:rPr>
          <w:rFonts w:ascii="Arial Narrow" w:hAnsi="Arial Narrow" w:cs="Arial"/>
          <w:spacing w:val="0"/>
          <w:position w:val="0"/>
          <w:sz w:val="24"/>
        </w:rPr>
        <w:t xml:space="preserve"> des conducteurs sont données sur les schémas.</w:t>
      </w:r>
    </w:p>
    <w:p w14:paraId="477C6AF0" w14:textId="77777777" w:rsidR="008800EA" w:rsidRPr="005A1AA1" w:rsidRDefault="008800EA" w:rsidP="008800EA">
      <w:pPr>
        <w:pStyle w:val="LogoService"/>
        <w:tabs>
          <w:tab w:val="clear" w:pos="567"/>
          <w:tab w:val="left" w:pos="2977"/>
        </w:tabs>
        <w:spacing w:line="276" w:lineRule="auto"/>
        <w:jc w:val="both"/>
        <w:rPr>
          <w:rFonts w:ascii="Arial Narrow" w:hAnsi="Arial Narrow" w:cs="Arial"/>
          <w:spacing w:val="0"/>
          <w:position w:val="0"/>
          <w:sz w:val="24"/>
        </w:rPr>
      </w:pPr>
      <w:r w:rsidRPr="005A1AA1">
        <w:rPr>
          <w:rFonts w:ascii="Arial Narrow" w:hAnsi="Arial Narrow" w:cs="Arial"/>
          <w:spacing w:val="0"/>
          <w:position w:val="0"/>
          <w:sz w:val="24"/>
        </w:rPr>
        <w:t>Les circuits doivent être répartis sur les départs monophasés des coffrets de manière à fonctionner en régime équilibré (le déséquilibrage entre phases ne doit pas dépasser 10 % en régime établi).</w:t>
      </w:r>
    </w:p>
    <w:p w14:paraId="0B1F6487" w14:textId="77777777" w:rsidR="008800EA" w:rsidRPr="005A1AA1" w:rsidRDefault="008800EA" w:rsidP="008800EA">
      <w:pPr>
        <w:pStyle w:val="LogoService"/>
        <w:tabs>
          <w:tab w:val="clear" w:pos="567"/>
          <w:tab w:val="left" w:pos="2977"/>
        </w:tabs>
        <w:spacing w:line="276" w:lineRule="auto"/>
        <w:jc w:val="both"/>
        <w:rPr>
          <w:rFonts w:ascii="Arial Narrow" w:hAnsi="Arial Narrow" w:cs="Arial"/>
          <w:spacing w:val="0"/>
          <w:position w:val="0"/>
          <w:sz w:val="24"/>
        </w:rPr>
      </w:pPr>
      <w:r w:rsidRPr="005A1AA1">
        <w:rPr>
          <w:rFonts w:ascii="Arial Narrow" w:hAnsi="Arial Narrow" w:cs="Arial"/>
          <w:spacing w:val="0"/>
          <w:position w:val="0"/>
          <w:sz w:val="24"/>
        </w:rPr>
        <w:t>Les modifications de section des câbles le long d’une même canalisation sans insertion de coffrets ou boîtes de connexion avec protections magnétothermiques ne sont pas autorisées conformément aux règles de la NFC 15 100.</w:t>
      </w:r>
    </w:p>
    <w:p w14:paraId="4E60370E" w14:textId="77777777" w:rsidR="008800EA" w:rsidRPr="005A1AA1" w:rsidRDefault="008800EA" w:rsidP="008800EA">
      <w:pPr>
        <w:pStyle w:val="LogoService"/>
        <w:tabs>
          <w:tab w:val="clear" w:pos="567"/>
        </w:tabs>
        <w:spacing w:line="276" w:lineRule="auto"/>
        <w:jc w:val="both"/>
        <w:rPr>
          <w:rFonts w:ascii="Arial Narrow" w:hAnsi="Arial Narrow" w:cs="Arial"/>
          <w:spacing w:val="0"/>
          <w:position w:val="0"/>
          <w:sz w:val="24"/>
          <w:u w:val="single"/>
        </w:rPr>
      </w:pPr>
    </w:p>
    <w:p w14:paraId="5C2CEDC6" w14:textId="77777777" w:rsidR="008800EA" w:rsidRPr="005A1AA1" w:rsidRDefault="008800EA" w:rsidP="008800EA">
      <w:pPr>
        <w:pStyle w:val="LogoService"/>
        <w:tabs>
          <w:tab w:val="clear" w:pos="567"/>
        </w:tabs>
        <w:spacing w:line="276" w:lineRule="auto"/>
        <w:jc w:val="both"/>
        <w:rPr>
          <w:rFonts w:ascii="Arial Narrow" w:hAnsi="Arial Narrow" w:cs="Arial"/>
          <w:spacing w:val="0"/>
          <w:position w:val="0"/>
          <w:sz w:val="24"/>
          <w:u w:val="single"/>
        </w:rPr>
      </w:pPr>
      <w:r w:rsidRPr="005A1AA1">
        <w:rPr>
          <w:rFonts w:ascii="Arial Narrow" w:hAnsi="Arial Narrow" w:cs="Arial"/>
          <w:spacing w:val="0"/>
          <w:position w:val="0"/>
          <w:sz w:val="24"/>
          <w:u w:val="single"/>
        </w:rPr>
        <w:t>Règles de cheminement et de mise en œuvre communes à tout le câblage divisionnaire</w:t>
      </w:r>
    </w:p>
    <w:p w14:paraId="42AAAF07" w14:textId="77777777" w:rsidR="008800EA" w:rsidRPr="005A1AA1" w:rsidRDefault="008800EA" w:rsidP="008800EA">
      <w:pPr>
        <w:pStyle w:val="LogoService"/>
        <w:tabs>
          <w:tab w:val="clear" w:pos="567"/>
          <w:tab w:val="left" w:pos="2977"/>
        </w:tabs>
        <w:spacing w:line="276" w:lineRule="auto"/>
        <w:jc w:val="both"/>
        <w:rPr>
          <w:rFonts w:ascii="Arial Narrow" w:hAnsi="Arial Narrow" w:cs="Arial"/>
          <w:spacing w:val="0"/>
          <w:position w:val="0"/>
          <w:sz w:val="24"/>
        </w:rPr>
      </w:pPr>
    </w:p>
    <w:p w14:paraId="2909812D" w14:textId="77777777" w:rsidR="008800EA" w:rsidRPr="005A1AA1" w:rsidRDefault="008800EA" w:rsidP="008800EA">
      <w:pPr>
        <w:pStyle w:val="LogoService"/>
        <w:tabs>
          <w:tab w:val="clear" w:pos="567"/>
          <w:tab w:val="left" w:pos="2977"/>
        </w:tabs>
        <w:spacing w:line="276" w:lineRule="auto"/>
        <w:jc w:val="both"/>
        <w:rPr>
          <w:rFonts w:ascii="Arial Narrow" w:hAnsi="Arial Narrow" w:cs="Arial"/>
          <w:spacing w:val="0"/>
          <w:position w:val="0"/>
          <w:sz w:val="24"/>
        </w:rPr>
      </w:pPr>
      <w:r w:rsidRPr="005A1AA1">
        <w:rPr>
          <w:rFonts w:ascii="Arial Narrow" w:hAnsi="Arial Narrow" w:cs="Arial"/>
          <w:spacing w:val="0"/>
          <w:position w:val="0"/>
          <w:sz w:val="24"/>
        </w:rPr>
        <w:t>Hors busage ou gaine, toutes les canalisations sont conduites sur chemins de câbles définis pour une même classe de tension (ex : chemins de câbles courants forts/courants faibles) posés dans les plafonds démontables des circulations, sauf spécifications particulières contraires.</w:t>
      </w:r>
    </w:p>
    <w:p w14:paraId="6CAD68D2" w14:textId="77777777" w:rsidR="008800EA" w:rsidRPr="005A1AA1" w:rsidRDefault="008800EA" w:rsidP="008800EA">
      <w:pPr>
        <w:pStyle w:val="LogoService"/>
        <w:tabs>
          <w:tab w:val="clear" w:pos="567"/>
          <w:tab w:val="left" w:pos="2977"/>
        </w:tabs>
        <w:spacing w:line="276" w:lineRule="auto"/>
        <w:jc w:val="both"/>
        <w:rPr>
          <w:rFonts w:ascii="Arial Narrow" w:hAnsi="Arial Narrow" w:cs="Arial"/>
          <w:spacing w:val="0"/>
          <w:position w:val="0"/>
          <w:sz w:val="24"/>
        </w:rPr>
      </w:pPr>
      <w:r w:rsidRPr="005A1AA1">
        <w:rPr>
          <w:rFonts w:ascii="Arial Narrow" w:hAnsi="Arial Narrow" w:cs="Arial"/>
          <w:spacing w:val="0"/>
          <w:position w:val="0"/>
          <w:sz w:val="24"/>
        </w:rPr>
        <w:t>Tous les câbles sont rangés et fixés selon les règles de l’art, en particulier :</w:t>
      </w:r>
    </w:p>
    <w:p w14:paraId="539B3972" w14:textId="77777777" w:rsidR="008800EA" w:rsidRPr="005A1AA1" w:rsidRDefault="008800EA" w:rsidP="009F776D">
      <w:pPr>
        <w:pStyle w:val="LogoService"/>
        <w:numPr>
          <w:ilvl w:val="0"/>
          <w:numId w:val="60"/>
        </w:numPr>
        <w:tabs>
          <w:tab w:val="clear" w:pos="567"/>
          <w:tab w:val="clear" w:pos="786"/>
          <w:tab w:val="num" w:pos="851"/>
          <w:tab w:val="left" w:pos="2977"/>
        </w:tabs>
        <w:spacing w:line="276" w:lineRule="auto"/>
        <w:ind w:left="851"/>
        <w:jc w:val="both"/>
        <w:rPr>
          <w:rFonts w:ascii="Arial Narrow" w:hAnsi="Arial Narrow" w:cs="Arial"/>
          <w:spacing w:val="0"/>
          <w:position w:val="0"/>
          <w:sz w:val="24"/>
        </w:rPr>
      </w:pPr>
      <w:r w:rsidRPr="005A1AA1">
        <w:rPr>
          <w:rFonts w:ascii="Arial Narrow" w:hAnsi="Arial Narrow" w:cs="Arial"/>
          <w:spacing w:val="0"/>
          <w:position w:val="0"/>
          <w:sz w:val="24"/>
        </w:rPr>
        <w:t>le cheminement horizontal des câbles se fait sur deux nappes maxima,</w:t>
      </w:r>
    </w:p>
    <w:p w14:paraId="04F7BFAE" w14:textId="77777777" w:rsidR="008800EA" w:rsidRPr="005A1AA1" w:rsidRDefault="008800EA" w:rsidP="009F776D">
      <w:pPr>
        <w:pStyle w:val="LogoService"/>
        <w:numPr>
          <w:ilvl w:val="0"/>
          <w:numId w:val="60"/>
        </w:numPr>
        <w:tabs>
          <w:tab w:val="clear" w:pos="567"/>
          <w:tab w:val="clear" w:pos="786"/>
          <w:tab w:val="num" w:pos="851"/>
          <w:tab w:val="left" w:pos="2977"/>
        </w:tabs>
        <w:spacing w:line="276" w:lineRule="auto"/>
        <w:ind w:left="851"/>
        <w:jc w:val="both"/>
        <w:rPr>
          <w:rFonts w:ascii="Arial Narrow" w:hAnsi="Arial Narrow" w:cs="Arial"/>
          <w:spacing w:val="0"/>
          <w:position w:val="0"/>
          <w:sz w:val="24"/>
        </w:rPr>
      </w:pPr>
      <w:r w:rsidRPr="005A1AA1">
        <w:rPr>
          <w:rFonts w:ascii="Arial Narrow" w:hAnsi="Arial Narrow" w:cs="Arial"/>
          <w:spacing w:val="0"/>
          <w:position w:val="0"/>
          <w:sz w:val="24"/>
        </w:rPr>
        <w:t>le cheminement vertical des câbles se fait sur une nappe maximum.</w:t>
      </w:r>
    </w:p>
    <w:p w14:paraId="2F8133F4" w14:textId="77777777" w:rsidR="008800EA" w:rsidRPr="005A1AA1" w:rsidRDefault="008800EA" w:rsidP="008800EA">
      <w:pPr>
        <w:pStyle w:val="LogoService"/>
        <w:tabs>
          <w:tab w:val="clear" w:pos="567"/>
          <w:tab w:val="left" w:pos="2977"/>
        </w:tabs>
        <w:spacing w:line="276" w:lineRule="auto"/>
        <w:jc w:val="both"/>
        <w:rPr>
          <w:rFonts w:ascii="Arial Narrow" w:hAnsi="Arial Narrow" w:cs="Arial"/>
          <w:spacing w:val="0"/>
          <w:position w:val="0"/>
          <w:sz w:val="24"/>
        </w:rPr>
      </w:pPr>
    </w:p>
    <w:p w14:paraId="0AB2E4E5" w14:textId="77777777" w:rsidR="008800EA" w:rsidRPr="005A1AA1" w:rsidRDefault="008800EA" w:rsidP="008800EA">
      <w:pPr>
        <w:pStyle w:val="LogoService"/>
        <w:tabs>
          <w:tab w:val="clear" w:pos="567"/>
          <w:tab w:val="left" w:pos="2977"/>
        </w:tabs>
        <w:spacing w:line="276" w:lineRule="auto"/>
        <w:jc w:val="both"/>
        <w:rPr>
          <w:rFonts w:ascii="Arial Narrow" w:hAnsi="Arial Narrow" w:cs="Arial"/>
          <w:spacing w:val="0"/>
          <w:position w:val="0"/>
          <w:sz w:val="24"/>
        </w:rPr>
      </w:pPr>
      <w:r w:rsidRPr="005A1AA1">
        <w:rPr>
          <w:rFonts w:ascii="Arial Narrow" w:hAnsi="Arial Narrow" w:cs="Arial"/>
          <w:spacing w:val="0"/>
          <w:position w:val="0"/>
          <w:sz w:val="24"/>
        </w:rPr>
        <w:t>Les circuits divisionnaires sont repérés à chaque extrémité par étiquettes inaltérables.</w:t>
      </w:r>
    </w:p>
    <w:p w14:paraId="0C03E316" w14:textId="77777777" w:rsidR="008800EA" w:rsidRPr="005A1AA1" w:rsidRDefault="008800EA" w:rsidP="008800EA">
      <w:pPr>
        <w:pStyle w:val="LogoService"/>
        <w:tabs>
          <w:tab w:val="clear" w:pos="567"/>
          <w:tab w:val="left" w:pos="2977"/>
        </w:tabs>
        <w:spacing w:line="276" w:lineRule="auto"/>
        <w:jc w:val="both"/>
        <w:rPr>
          <w:rFonts w:ascii="Arial Narrow" w:hAnsi="Arial Narrow" w:cs="Arial"/>
          <w:spacing w:val="0"/>
          <w:position w:val="0"/>
          <w:sz w:val="24"/>
        </w:rPr>
      </w:pPr>
      <w:r w:rsidRPr="005A1AA1">
        <w:rPr>
          <w:rFonts w:ascii="Arial Narrow" w:hAnsi="Arial Narrow" w:cs="Arial"/>
          <w:spacing w:val="0"/>
          <w:position w:val="0"/>
          <w:sz w:val="24"/>
        </w:rPr>
        <w:t>Sur ces étiquettes, doivent être précisés :</w:t>
      </w:r>
    </w:p>
    <w:p w14:paraId="0C2B77D2" w14:textId="77777777" w:rsidR="008800EA" w:rsidRPr="005A1AA1" w:rsidRDefault="008800EA" w:rsidP="009F776D">
      <w:pPr>
        <w:pStyle w:val="LogoService"/>
        <w:numPr>
          <w:ilvl w:val="0"/>
          <w:numId w:val="62"/>
        </w:numPr>
        <w:tabs>
          <w:tab w:val="clear" w:pos="567"/>
          <w:tab w:val="left" w:pos="2977"/>
        </w:tabs>
        <w:spacing w:line="276" w:lineRule="auto"/>
        <w:ind w:left="1418"/>
        <w:jc w:val="both"/>
        <w:rPr>
          <w:rFonts w:ascii="Arial Narrow" w:hAnsi="Arial Narrow" w:cs="Arial"/>
          <w:spacing w:val="0"/>
          <w:position w:val="0"/>
          <w:sz w:val="24"/>
        </w:rPr>
      </w:pPr>
      <w:r w:rsidRPr="005A1AA1">
        <w:rPr>
          <w:rFonts w:ascii="Arial Narrow" w:hAnsi="Arial Narrow" w:cs="Arial"/>
          <w:spacing w:val="0"/>
          <w:position w:val="0"/>
          <w:sz w:val="24"/>
        </w:rPr>
        <w:t>le tableau d’origine</w:t>
      </w:r>
    </w:p>
    <w:p w14:paraId="7AA068EF" w14:textId="77777777" w:rsidR="008800EA" w:rsidRPr="005A1AA1" w:rsidRDefault="008800EA" w:rsidP="009F776D">
      <w:pPr>
        <w:pStyle w:val="LogoService"/>
        <w:numPr>
          <w:ilvl w:val="0"/>
          <w:numId w:val="62"/>
        </w:numPr>
        <w:tabs>
          <w:tab w:val="clear" w:pos="567"/>
          <w:tab w:val="left" w:pos="2977"/>
        </w:tabs>
        <w:spacing w:line="276" w:lineRule="auto"/>
        <w:ind w:left="1418"/>
        <w:jc w:val="both"/>
        <w:rPr>
          <w:rFonts w:ascii="Arial Narrow" w:hAnsi="Arial Narrow" w:cs="Arial"/>
          <w:spacing w:val="0"/>
          <w:position w:val="0"/>
          <w:sz w:val="24"/>
        </w:rPr>
      </w:pPr>
      <w:r w:rsidRPr="005A1AA1">
        <w:rPr>
          <w:rFonts w:ascii="Arial Narrow" w:hAnsi="Arial Narrow" w:cs="Arial"/>
          <w:spacing w:val="0"/>
          <w:position w:val="0"/>
          <w:sz w:val="24"/>
        </w:rPr>
        <w:t>le numéro du circuit</w:t>
      </w:r>
    </w:p>
    <w:p w14:paraId="76E69B1F" w14:textId="77777777" w:rsidR="008800EA" w:rsidRPr="005A1AA1" w:rsidRDefault="008800EA" w:rsidP="009F776D">
      <w:pPr>
        <w:pStyle w:val="LogoService"/>
        <w:numPr>
          <w:ilvl w:val="0"/>
          <w:numId w:val="62"/>
        </w:numPr>
        <w:tabs>
          <w:tab w:val="clear" w:pos="567"/>
          <w:tab w:val="left" w:pos="2977"/>
        </w:tabs>
        <w:spacing w:line="276" w:lineRule="auto"/>
        <w:ind w:left="1418"/>
        <w:jc w:val="both"/>
        <w:rPr>
          <w:rFonts w:ascii="Arial Narrow" w:hAnsi="Arial Narrow" w:cs="Arial"/>
          <w:spacing w:val="0"/>
          <w:position w:val="0"/>
          <w:sz w:val="24"/>
        </w:rPr>
      </w:pPr>
      <w:r w:rsidRPr="005A1AA1">
        <w:rPr>
          <w:rFonts w:ascii="Arial Narrow" w:hAnsi="Arial Narrow" w:cs="Arial"/>
          <w:spacing w:val="0"/>
          <w:position w:val="0"/>
          <w:sz w:val="24"/>
        </w:rPr>
        <w:t>la section du câble</w:t>
      </w:r>
    </w:p>
    <w:p w14:paraId="07D9EFAC" w14:textId="77777777" w:rsidR="008800EA" w:rsidRPr="005A1AA1" w:rsidRDefault="008800EA" w:rsidP="008800EA">
      <w:pPr>
        <w:pStyle w:val="LogoService"/>
        <w:tabs>
          <w:tab w:val="clear" w:pos="567"/>
        </w:tabs>
        <w:spacing w:line="276" w:lineRule="auto"/>
        <w:jc w:val="both"/>
        <w:rPr>
          <w:rFonts w:ascii="Arial Narrow" w:hAnsi="Arial Narrow" w:cs="Arial"/>
          <w:spacing w:val="0"/>
          <w:position w:val="0"/>
          <w:sz w:val="24"/>
        </w:rPr>
      </w:pPr>
    </w:p>
    <w:p w14:paraId="4ECC5341" w14:textId="77777777" w:rsidR="008800EA" w:rsidRPr="005A1AA1" w:rsidRDefault="008800EA" w:rsidP="008800EA">
      <w:pPr>
        <w:pStyle w:val="LogoService"/>
        <w:tabs>
          <w:tab w:val="clear" w:pos="567"/>
        </w:tabs>
        <w:spacing w:line="276" w:lineRule="auto"/>
        <w:jc w:val="both"/>
        <w:rPr>
          <w:rFonts w:ascii="Arial Narrow" w:hAnsi="Arial Narrow" w:cs="Arial"/>
          <w:spacing w:val="0"/>
          <w:position w:val="0"/>
          <w:sz w:val="24"/>
          <w:u w:val="single"/>
        </w:rPr>
      </w:pPr>
      <w:r w:rsidRPr="005A1AA1">
        <w:rPr>
          <w:rFonts w:ascii="Arial Narrow" w:hAnsi="Arial Narrow" w:cs="Arial"/>
          <w:spacing w:val="0"/>
          <w:position w:val="0"/>
          <w:sz w:val="24"/>
          <w:u w:val="single"/>
        </w:rPr>
        <w:t>Principe de distribution par type d’installation</w:t>
      </w:r>
    </w:p>
    <w:p w14:paraId="0FA2C02E" w14:textId="77777777" w:rsidR="008800EA" w:rsidRPr="005A1AA1" w:rsidRDefault="008800EA" w:rsidP="008800EA">
      <w:pPr>
        <w:pStyle w:val="LogoService"/>
        <w:tabs>
          <w:tab w:val="clear" w:pos="567"/>
          <w:tab w:val="num" w:pos="2061"/>
          <w:tab w:val="left" w:pos="2977"/>
        </w:tabs>
        <w:spacing w:line="276" w:lineRule="auto"/>
        <w:jc w:val="both"/>
        <w:rPr>
          <w:rFonts w:ascii="Arial Narrow" w:hAnsi="Arial Narrow" w:cs="Arial"/>
          <w:spacing w:val="0"/>
          <w:position w:val="0"/>
          <w:sz w:val="24"/>
        </w:rPr>
      </w:pPr>
    </w:p>
    <w:p w14:paraId="71B356D6" w14:textId="77777777" w:rsidR="008800EA" w:rsidRPr="005A1AA1" w:rsidRDefault="008800EA" w:rsidP="008800EA">
      <w:pPr>
        <w:pStyle w:val="LogoService"/>
        <w:tabs>
          <w:tab w:val="clear" w:pos="567"/>
          <w:tab w:val="num" w:pos="2061"/>
          <w:tab w:val="left" w:pos="2977"/>
        </w:tabs>
        <w:spacing w:line="276" w:lineRule="auto"/>
        <w:jc w:val="both"/>
        <w:rPr>
          <w:rFonts w:ascii="Arial Narrow" w:hAnsi="Arial Narrow" w:cs="Arial"/>
          <w:spacing w:val="0"/>
          <w:position w:val="0"/>
          <w:sz w:val="24"/>
          <w:u w:val="single"/>
        </w:rPr>
      </w:pPr>
      <w:r w:rsidRPr="005A1AA1">
        <w:rPr>
          <w:rFonts w:ascii="Arial Narrow" w:hAnsi="Arial Narrow" w:cs="Arial"/>
          <w:spacing w:val="0"/>
          <w:position w:val="0"/>
          <w:sz w:val="24"/>
          <w:u w:val="single"/>
        </w:rPr>
        <w:t>Eclairage</w:t>
      </w:r>
    </w:p>
    <w:p w14:paraId="08173D71" w14:textId="77777777" w:rsidR="008800EA" w:rsidRPr="005A1AA1" w:rsidRDefault="008800EA" w:rsidP="008800EA">
      <w:pPr>
        <w:pStyle w:val="LogoService"/>
        <w:tabs>
          <w:tab w:val="clear" w:pos="567"/>
          <w:tab w:val="left" w:pos="2977"/>
        </w:tabs>
        <w:spacing w:line="276" w:lineRule="auto"/>
        <w:jc w:val="both"/>
        <w:rPr>
          <w:rFonts w:ascii="Arial Narrow" w:hAnsi="Arial Narrow" w:cs="Arial"/>
          <w:spacing w:val="0"/>
          <w:position w:val="0"/>
          <w:sz w:val="24"/>
        </w:rPr>
      </w:pPr>
    </w:p>
    <w:p w14:paraId="7E9CC887" w14:textId="77777777" w:rsidR="008800EA" w:rsidRPr="005A1AA1" w:rsidRDefault="008800EA" w:rsidP="008800EA">
      <w:pPr>
        <w:pStyle w:val="LogoService"/>
        <w:tabs>
          <w:tab w:val="clear" w:pos="567"/>
          <w:tab w:val="left" w:pos="2977"/>
        </w:tabs>
        <w:spacing w:line="276" w:lineRule="auto"/>
        <w:jc w:val="both"/>
        <w:rPr>
          <w:rFonts w:ascii="Arial Narrow" w:hAnsi="Arial Narrow" w:cs="Arial"/>
          <w:spacing w:val="0"/>
          <w:position w:val="0"/>
          <w:sz w:val="24"/>
        </w:rPr>
      </w:pPr>
      <w:r w:rsidRPr="005A1AA1">
        <w:rPr>
          <w:rFonts w:ascii="Arial Narrow" w:hAnsi="Arial Narrow" w:cs="Arial"/>
          <w:spacing w:val="0"/>
          <w:position w:val="0"/>
          <w:sz w:val="24"/>
        </w:rPr>
        <w:t>Câblage en U 1000 R 2 V ou H 07 R NF sur chemins de câbles depuis le coffret divisionnaire vers les boîtes de dérivation implantées sur l’aile des chemins de câbles, et vers les boîtes d’éclairage prévues et les boîtes de dérivation courant fort en faux plafond.</w:t>
      </w:r>
    </w:p>
    <w:p w14:paraId="5FC5D0E3" w14:textId="77777777" w:rsidR="008800EA" w:rsidRPr="005A1AA1" w:rsidRDefault="008800EA" w:rsidP="008800EA">
      <w:pPr>
        <w:pStyle w:val="LogoService"/>
        <w:tabs>
          <w:tab w:val="clear" w:pos="567"/>
          <w:tab w:val="left" w:pos="2977"/>
        </w:tabs>
        <w:spacing w:line="276" w:lineRule="auto"/>
        <w:jc w:val="both"/>
        <w:rPr>
          <w:rFonts w:ascii="Arial Narrow" w:hAnsi="Arial Narrow" w:cs="Arial"/>
          <w:spacing w:val="0"/>
          <w:position w:val="0"/>
          <w:sz w:val="24"/>
        </w:rPr>
      </w:pPr>
      <w:r w:rsidRPr="005A1AA1">
        <w:rPr>
          <w:rFonts w:ascii="Arial Narrow" w:hAnsi="Arial Narrow" w:cs="Arial"/>
          <w:spacing w:val="0"/>
          <w:position w:val="0"/>
          <w:sz w:val="24"/>
        </w:rPr>
        <w:t>Câblage de commande réalisé en câbles U 1000 R 2 V ou H 07 R NF avec raccordement direct sur le point de commande en tube orange encastré.</w:t>
      </w:r>
    </w:p>
    <w:p w14:paraId="42EB7965" w14:textId="77777777" w:rsidR="008800EA" w:rsidRPr="005A1AA1" w:rsidRDefault="008800EA" w:rsidP="008800EA">
      <w:pPr>
        <w:pStyle w:val="LogoService"/>
        <w:tabs>
          <w:tab w:val="clear" w:pos="567"/>
          <w:tab w:val="num" w:pos="2061"/>
          <w:tab w:val="left" w:pos="2977"/>
        </w:tabs>
        <w:spacing w:line="276" w:lineRule="auto"/>
        <w:jc w:val="both"/>
        <w:rPr>
          <w:rFonts w:ascii="Arial Narrow" w:hAnsi="Arial Narrow" w:cs="Arial"/>
          <w:spacing w:val="0"/>
          <w:position w:val="0"/>
          <w:sz w:val="24"/>
        </w:rPr>
      </w:pPr>
    </w:p>
    <w:p w14:paraId="5E9CE4DE" w14:textId="77777777" w:rsidR="008800EA" w:rsidRPr="005A1AA1" w:rsidRDefault="008800EA" w:rsidP="008800EA">
      <w:pPr>
        <w:pStyle w:val="LogoService"/>
        <w:tabs>
          <w:tab w:val="clear" w:pos="567"/>
          <w:tab w:val="num" w:pos="2061"/>
          <w:tab w:val="left" w:pos="2977"/>
        </w:tabs>
        <w:spacing w:line="276" w:lineRule="auto"/>
        <w:jc w:val="both"/>
        <w:rPr>
          <w:rFonts w:ascii="Arial Narrow" w:hAnsi="Arial Narrow" w:cs="Arial"/>
          <w:spacing w:val="0"/>
          <w:position w:val="0"/>
          <w:sz w:val="24"/>
          <w:u w:val="single"/>
        </w:rPr>
      </w:pPr>
      <w:r w:rsidRPr="005A1AA1">
        <w:rPr>
          <w:rFonts w:ascii="Arial Narrow" w:hAnsi="Arial Narrow" w:cs="Arial"/>
          <w:spacing w:val="0"/>
          <w:position w:val="0"/>
          <w:sz w:val="24"/>
          <w:u w:val="single"/>
        </w:rPr>
        <w:t>Force réseau normal</w:t>
      </w:r>
    </w:p>
    <w:p w14:paraId="4404F5EF" w14:textId="77777777" w:rsidR="008800EA" w:rsidRPr="005A1AA1" w:rsidRDefault="008800EA" w:rsidP="008800EA">
      <w:pPr>
        <w:pStyle w:val="LogoService"/>
        <w:tabs>
          <w:tab w:val="clear" w:pos="567"/>
          <w:tab w:val="left" w:pos="2977"/>
        </w:tabs>
        <w:spacing w:line="276" w:lineRule="auto"/>
        <w:jc w:val="both"/>
        <w:rPr>
          <w:rFonts w:ascii="Arial Narrow" w:hAnsi="Arial Narrow" w:cs="Arial"/>
          <w:spacing w:val="0"/>
          <w:position w:val="0"/>
          <w:sz w:val="24"/>
        </w:rPr>
      </w:pPr>
    </w:p>
    <w:p w14:paraId="0D5BB123" w14:textId="77777777" w:rsidR="008800EA" w:rsidRPr="005A1AA1" w:rsidRDefault="008800EA" w:rsidP="008800EA">
      <w:pPr>
        <w:pStyle w:val="LogoService"/>
        <w:tabs>
          <w:tab w:val="clear" w:pos="567"/>
          <w:tab w:val="left" w:pos="2977"/>
        </w:tabs>
        <w:spacing w:line="276" w:lineRule="auto"/>
        <w:jc w:val="both"/>
        <w:rPr>
          <w:rFonts w:ascii="Arial Narrow" w:hAnsi="Arial Narrow" w:cs="Arial"/>
          <w:spacing w:val="0"/>
          <w:position w:val="0"/>
          <w:sz w:val="24"/>
        </w:rPr>
      </w:pPr>
      <w:r w:rsidRPr="005A1AA1">
        <w:rPr>
          <w:rFonts w:ascii="Arial Narrow" w:hAnsi="Arial Narrow" w:cs="Arial"/>
          <w:spacing w:val="0"/>
          <w:position w:val="0"/>
          <w:sz w:val="24"/>
        </w:rPr>
        <w:t>Les câbles force réseau normal cheminent également sur chemins de câbles : ils sont de type U 1000 R 2 V ou H 07 R NF sauf spécifications particulières contraires.</w:t>
      </w:r>
    </w:p>
    <w:p w14:paraId="11A740FE" w14:textId="77777777" w:rsidR="008800EA" w:rsidRPr="005A1AA1" w:rsidRDefault="008800EA" w:rsidP="008800EA">
      <w:pPr>
        <w:pStyle w:val="LogoService"/>
        <w:tabs>
          <w:tab w:val="clear" w:pos="567"/>
          <w:tab w:val="left" w:pos="2977"/>
        </w:tabs>
        <w:spacing w:line="276" w:lineRule="auto"/>
        <w:jc w:val="both"/>
        <w:rPr>
          <w:rFonts w:ascii="Arial Narrow" w:hAnsi="Arial Narrow" w:cs="Arial"/>
          <w:spacing w:val="0"/>
          <w:position w:val="0"/>
          <w:sz w:val="24"/>
        </w:rPr>
      </w:pPr>
      <w:r w:rsidRPr="005A1AA1">
        <w:rPr>
          <w:rFonts w:ascii="Arial Narrow" w:hAnsi="Arial Narrow" w:cs="Arial"/>
          <w:spacing w:val="0"/>
          <w:position w:val="0"/>
          <w:sz w:val="24"/>
        </w:rPr>
        <w:t>Les alimentations intéressant les récepteurs autres que les prises de courant cheminent sans sectionnement jusqu’au récepteur considéré : elles sont généralement dues à bout de câbles, sauf spécifications particulières contraires (alimentations climatisation, ascenseur, pompes, ventilateurs etc.).</w:t>
      </w:r>
    </w:p>
    <w:p w14:paraId="5875095E" w14:textId="77777777" w:rsidR="008800EA" w:rsidRPr="005A1AA1" w:rsidRDefault="008800EA" w:rsidP="008800EA">
      <w:pPr>
        <w:pStyle w:val="LogoService"/>
        <w:tabs>
          <w:tab w:val="clear" w:pos="567"/>
          <w:tab w:val="num" w:pos="2061"/>
          <w:tab w:val="left" w:pos="2977"/>
        </w:tabs>
        <w:spacing w:line="276" w:lineRule="auto"/>
        <w:jc w:val="both"/>
        <w:rPr>
          <w:rFonts w:ascii="Arial Narrow" w:hAnsi="Arial Narrow" w:cs="Arial"/>
          <w:spacing w:val="0"/>
          <w:position w:val="0"/>
          <w:sz w:val="24"/>
          <w:u w:val="single"/>
        </w:rPr>
      </w:pPr>
    </w:p>
    <w:p w14:paraId="1CF544BA" w14:textId="77777777" w:rsidR="008800EA" w:rsidRPr="005A1AA1" w:rsidRDefault="008800EA" w:rsidP="008800EA">
      <w:pPr>
        <w:pStyle w:val="LogoService"/>
        <w:tabs>
          <w:tab w:val="clear" w:pos="567"/>
          <w:tab w:val="num" w:pos="2061"/>
          <w:tab w:val="left" w:pos="2977"/>
        </w:tabs>
        <w:spacing w:line="276" w:lineRule="auto"/>
        <w:jc w:val="both"/>
        <w:rPr>
          <w:rFonts w:ascii="Arial Narrow" w:hAnsi="Arial Narrow" w:cs="Arial"/>
          <w:spacing w:val="0"/>
          <w:position w:val="0"/>
          <w:sz w:val="24"/>
          <w:u w:val="single"/>
        </w:rPr>
      </w:pPr>
      <w:r w:rsidRPr="005A1AA1">
        <w:rPr>
          <w:rFonts w:ascii="Arial Narrow" w:hAnsi="Arial Narrow" w:cs="Arial"/>
          <w:spacing w:val="0"/>
          <w:position w:val="0"/>
          <w:sz w:val="24"/>
          <w:u w:val="single"/>
        </w:rPr>
        <w:t>Postes de travail</w:t>
      </w:r>
    </w:p>
    <w:p w14:paraId="085A446D" w14:textId="77777777" w:rsidR="008800EA" w:rsidRPr="005A1AA1" w:rsidRDefault="008800EA" w:rsidP="008800EA">
      <w:pPr>
        <w:pStyle w:val="LogoService"/>
        <w:tabs>
          <w:tab w:val="clear" w:pos="567"/>
          <w:tab w:val="num" w:pos="2061"/>
          <w:tab w:val="left" w:pos="2977"/>
        </w:tabs>
        <w:spacing w:line="276" w:lineRule="auto"/>
        <w:jc w:val="both"/>
        <w:rPr>
          <w:rFonts w:ascii="Arial Narrow" w:hAnsi="Arial Narrow" w:cs="Arial"/>
          <w:spacing w:val="0"/>
          <w:position w:val="0"/>
          <w:sz w:val="24"/>
          <w:u w:val="single"/>
        </w:rPr>
      </w:pPr>
    </w:p>
    <w:p w14:paraId="09FFCD90" w14:textId="77777777" w:rsidR="008800EA" w:rsidRPr="005A1AA1" w:rsidRDefault="008800EA" w:rsidP="008800EA">
      <w:pPr>
        <w:spacing w:line="276" w:lineRule="auto"/>
        <w:ind w:right="-1"/>
        <w:rPr>
          <w:rFonts w:ascii="Arial Narrow" w:hAnsi="Arial Narrow"/>
        </w:rPr>
      </w:pPr>
      <w:r w:rsidRPr="005A1AA1">
        <w:rPr>
          <w:rFonts w:ascii="Arial Narrow" w:hAnsi="Arial Narrow"/>
        </w:rPr>
        <w:lastRenderedPageBreak/>
        <w:t>Au niveau des bureaux et des locaux dotés d’installations médicales ne supportant pas de coupures, il est prévu des postes de travail, constitué d’une prise de courant normal, deux prises de courant ondulé et deux prises RJ45.</w:t>
      </w:r>
    </w:p>
    <w:p w14:paraId="357DB720" w14:textId="77777777" w:rsidR="008800EA" w:rsidRPr="005A1AA1" w:rsidRDefault="008800EA" w:rsidP="008800EA">
      <w:pPr>
        <w:spacing w:line="276" w:lineRule="auto"/>
        <w:ind w:right="-1"/>
        <w:rPr>
          <w:rFonts w:ascii="Arial Narrow" w:hAnsi="Arial Narrow"/>
        </w:rPr>
      </w:pPr>
      <w:r w:rsidRPr="005A1AA1">
        <w:rPr>
          <w:rFonts w:ascii="Arial Narrow" w:hAnsi="Arial Narrow"/>
        </w:rPr>
        <w:t>Ces postes travail seront encastrés dans la maçonnerie.</w:t>
      </w:r>
    </w:p>
    <w:p w14:paraId="32E707BD" w14:textId="77777777" w:rsidR="008800EA" w:rsidRPr="005A1AA1" w:rsidRDefault="008800EA" w:rsidP="008800EA">
      <w:pPr>
        <w:pStyle w:val="Titre1"/>
        <w:spacing w:line="276" w:lineRule="auto"/>
        <w:rPr>
          <w:rFonts w:ascii="Arial Narrow" w:hAnsi="Arial Narrow"/>
          <w:b w:val="0"/>
          <w:bCs/>
          <w:color w:val="auto"/>
          <w:sz w:val="24"/>
          <w:szCs w:val="24"/>
        </w:rPr>
      </w:pPr>
      <w:bookmarkStart w:id="206" w:name="_Toc72245882"/>
      <w:r w:rsidRPr="005A1AA1">
        <w:rPr>
          <w:rFonts w:ascii="Arial Narrow" w:hAnsi="Arial Narrow"/>
          <w:b w:val="0"/>
          <w:bCs/>
          <w:color w:val="auto"/>
          <w:sz w:val="24"/>
          <w:szCs w:val="24"/>
        </w:rPr>
        <w:t>3.4. EQUIPEMENTS D'ECLAIRAGE</w:t>
      </w:r>
      <w:bookmarkEnd w:id="206"/>
    </w:p>
    <w:p w14:paraId="6420B194" w14:textId="77777777" w:rsidR="008800EA" w:rsidRPr="005A1AA1" w:rsidRDefault="008800EA" w:rsidP="008800EA">
      <w:pPr>
        <w:pStyle w:val="Titre2"/>
        <w:spacing w:line="276" w:lineRule="auto"/>
        <w:ind w:right="-1"/>
        <w:rPr>
          <w:rFonts w:ascii="Arial Narrow" w:hAnsi="Arial Narrow"/>
          <w:bCs/>
          <w:sz w:val="24"/>
          <w:szCs w:val="24"/>
        </w:rPr>
      </w:pPr>
      <w:bookmarkStart w:id="207" w:name="_Toc72245883"/>
      <w:r w:rsidRPr="005A1AA1">
        <w:rPr>
          <w:rFonts w:ascii="Arial Narrow" w:hAnsi="Arial Narrow"/>
          <w:bCs/>
          <w:sz w:val="24"/>
          <w:szCs w:val="24"/>
        </w:rPr>
        <w:t>3.4.1. Appareils d'éclairage</w:t>
      </w:r>
      <w:bookmarkEnd w:id="207"/>
    </w:p>
    <w:p w14:paraId="55496563" w14:textId="77777777" w:rsidR="008800EA" w:rsidRPr="005A1AA1" w:rsidRDefault="008800EA" w:rsidP="008800EA">
      <w:pPr>
        <w:spacing w:line="276" w:lineRule="auto"/>
        <w:ind w:right="-1"/>
        <w:rPr>
          <w:rFonts w:ascii="Arial Narrow" w:hAnsi="Arial Narrow"/>
          <w:b/>
          <w:smallCaps/>
          <w:u w:val="single"/>
        </w:rPr>
      </w:pPr>
    </w:p>
    <w:p w14:paraId="7BC37302" w14:textId="77777777" w:rsidR="008800EA" w:rsidRPr="005A1AA1" w:rsidRDefault="008800EA" w:rsidP="008800EA">
      <w:pPr>
        <w:pStyle w:val="Retraitcorpsdetexte"/>
        <w:spacing w:line="276" w:lineRule="auto"/>
        <w:ind w:left="0"/>
        <w:rPr>
          <w:rFonts w:ascii="Arial Narrow" w:hAnsi="Arial Narrow"/>
        </w:rPr>
      </w:pPr>
      <w:r w:rsidRPr="005A1AA1">
        <w:rPr>
          <w:rFonts w:ascii="Arial Narrow" w:hAnsi="Arial Narrow"/>
        </w:rPr>
        <w:t>Emploi généralisé de lampes fluorescentes ou fluo compactes :</w:t>
      </w:r>
    </w:p>
    <w:p w14:paraId="14201116" w14:textId="77777777" w:rsidR="008800EA" w:rsidRPr="005A1AA1" w:rsidRDefault="008800EA" w:rsidP="008800EA">
      <w:pPr>
        <w:tabs>
          <w:tab w:val="num" w:pos="1068"/>
        </w:tabs>
        <w:spacing w:line="276" w:lineRule="auto"/>
        <w:rPr>
          <w:rFonts w:ascii="Arial Narrow" w:hAnsi="Arial Narrow"/>
        </w:rPr>
      </w:pPr>
    </w:p>
    <w:p w14:paraId="2D3C2820" w14:textId="77777777" w:rsidR="008800EA" w:rsidRPr="005A1AA1" w:rsidRDefault="008800EA" w:rsidP="009F776D">
      <w:pPr>
        <w:numPr>
          <w:ilvl w:val="0"/>
          <w:numId w:val="31"/>
        </w:numPr>
        <w:tabs>
          <w:tab w:val="clear" w:pos="1800"/>
          <w:tab w:val="num" w:pos="1134"/>
        </w:tabs>
        <w:spacing w:after="0" w:line="276" w:lineRule="auto"/>
        <w:ind w:left="1134"/>
        <w:rPr>
          <w:rFonts w:ascii="Arial Narrow" w:hAnsi="Arial Narrow"/>
        </w:rPr>
      </w:pPr>
      <w:r w:rsidRPr="005A1AA1">
        <w:rPr>
          <w:rFonts w:ascii="Arial Narrow" w:hAnsi="Arial Narrow"/>
        </w:rPr>
        <w:t>les tubes fluorescents seront de type T8 dont les caractéristiques techniques sont :</w:t>
      </w:r>
    </w:p>
    <w:p w14:paraId="77DC10C3" w14:textId="77777777" w:rsidR="008800EA" w:rsidRPr="005A1AA1" w:rsidRDefault="008800EA" w:rsidP="009F776D">
      <w:pPr>
        <w:numPr>
          <w:ilvl w:val="0"/>
          <w:numId w:val="63"/>
        </w:numPr>
        <w:spacing w:after="0" w:line="276" w:lineRule="auto"/>
        <w:ind w:left="1418"/>
        <w:rPr>
          <w:rFonts w:ascii="Arial Narrow" w:hAnsi="Arial Narrow"/>
        </w:rPr>
      </w:pPr>
      <w:r w:rsidRPr="005A1AA1">
        <w:rPr>
          <w:rFonts w:ascii="Arial Narrow" w:hAnsi="Arial Narrow"/>
        </w:rPr>
        <w:t>diamètre 26 mm,</w:t>
      </w:r>
    </w:p>
    <w:p w14:paraId="507C116F" w14:textId="77777777" w:rsidR="008800EA" w:rsidRPr="005A1AA1" w:rsidRDefault="008800EA" w:rsidP="009F776D">
      <w:pPr>
        <w:numPr>
          <w:ilvl w:val="0"/>
          <w:numId w:val="63"/>
        </w:numPr>
        <w:spacing w:after="0" w:line="276" w:lineRule="auto"/>
        <w:ind w:left="1418"/>
        <w:rPr>
          <w:rFonts w:ascii="Arial Narrow" w:hAnsi="Arial Narrow"/>
        </w:rPr>
      </w:pPr>
      <w:r w:rsidRPr="005A1AA1">
        <w:rPr>
          <w:rFonts w:ascii="Arial Narrow" w:hAnsi="Arial Narrow"/>
        </w:rPr>
        <w:t>flux lumineux d’au moins 1.350 lm pour les tubes de 14 à 18 W et de 3.350 lm pour les tubes 36W.</w:t>
      </w:r>
    </w:p>
    <w:p w14:paraId="42B5AE42" w14:textId="77777777" w:rsidR="008800EA" w:rsidRPr="005A1AA1" w:rsidRDefault="008800EA" w:rsidP="008800EA">
      <w:pPr>
        <w:tabs>
          <w:tab w:val="num" w:pos="1068"/>
        </w:tabs>
        <w:spacing w:line="276" w:lineRule="auto"/>
        <w:rPr>
          <w:rFonts w:ascii="Arial Narrow" w:hAnsi="Arial Narrow"/>
        </w:rPr>
      </w:pPr>
    </w:p>
    <w:p w14:paraId="4EEAF923" w14:textId="77777777" w:rsidR="008800EA" w:rsidRPr="005A1AA1" w:rsidRDefault="008800EA" w:rsidP="009F776D">
      <w:pPr>
        <w:numPr>
          <w:ilvl w:val="0"/>
          <w:numId w:val="31"/>
        </w:numPr>
        <w:tabs>
          <w:tab w:val="clear" w:pos="1800"/>
          <w:tab w:val="num" w:pos="1134"/>
        </w:tabs>
        <w:spacing w:after="0" w:line="276" w:lineRule="auto"/>
        <w:ind w:left="1134"/>
        <w:rPr>
          <w:rFonts w:ascii="Arial Narrow" w:hAnsi="Arial Narrow"/>
        </w:rPr>
      </w:pPr>
      <w:r w:rsidRPr="005A1AA1">
        <w:rPr>
          <w:rFonts w:ascii="Arial Narrow" w:hAnsi="Arial Narrow"/>
        </w:rPr>
        <w:t>La température de couleur des tubes doit être de 3000°K maximum pour une ambiance de teinte chaude et agréable</w:t>
      </w:r>
    </w:p>
    <w:p w14:paraId="2764816B" w14:textId="77777777" w:rsidR="008800EA" w:rsidRPr="005A1AA1" w:rsidRDefault="008800EA" w:rsidP="009F776D">
      <w:pPr>
        <w:numPr>
          <w:ilvl w:val="0"/>
          <w:numId w:val="31"/>
        </w:numPr>
        <w:tabs>
          <w:tab w:val="clear" w:pos="1800"/>
          <w:tab w:val="num" w:pos="1134"/>
        </w:tabs>
        <w:spacing w:after="0" w:line="276" w:lineRule="auto"/>
        <w:ind w:left="1134"/>
        <w:rPr>
          <w:rFonts w:ascii="Arial Narrow" w:hAnsi="Arial Narrow"/>
        </w:rPr>
      </w:pPr>
      <w:r w:rsidRPr="005A1AA1">
        <w:rPr>
          <w:rFonts w:ascii="Arial Narrow" w:hAnsi="Arial Narrow"/>
        </w:rPr>
        <w:t>L’indice de rendu des couleurs doit être supérieur ou égal à 85.</w:t>
      </w:r>
    </w:p>
    <w:p w14:paraId="55C5A735" w14:textId="77777777" w:rsidR="008800EA" w:rsidRPr="005A1AA1" w:rsidRDefault="008800EA" w:rsidP="008800EA">
      <w:pPr>
        <w:spacing w:line="276" w:lineRule="auto"/>
        <w:rPr>
          <w:rFonts w:ascii="Arial Narrow" w:hAnsi="Arial Narrow"/>
        </w:rPr>
      </w:pPr>
    </w:p>
    <w:p w14:paraId="1AAC8515" w14:textId="77777777" w:rsidR="008800EA" w:rsidRPr="005A1AA1" w:rsidRDefault="008800EA" w:rsidP="008800EA">
      <w:pPr>
        <w:spacing w:line="276" w:lineRule="auto"/>
        <w:ind w:right="-1"/>
        <w:rPr>
          <w:rFonts w:ascii="Arial Narrow" w:hAnsi="Arial Narrow"/>
        </w:rPr>
      </w:pPr>
      <w:r w:rsidRPr="005A1AA1">
        <w:rPr>
          <w:rFonts w:ascii="Arial Narrow" w:hAnsi="Arial Narrow"/>
        </w:rPr>
        <w:t>Les appareils seront conformes aux modèles prés qualifiés par la Maîtrise d'œuvre, lors de la présentation des échantillons.</w:t>
      </w:r>
    </w:p>
    <w:p w14:paraId="677A2E86" w14:textId="77777777" w:rsidR="008800EA" w:rsidRPr="005A1AA1" w:rsidRDefault="008800EA" w:rsidP="008800EA">
      <w:pPr>
        <w:spacing w:line="276" w:lineRule="auto"/>
        <w:ind w:right="-1"/>
        <w:rPr>
          <w:rFonts w:ascii="Arial Narrow" w:hAnsi="Arial Narrow"/>
        </w:rPr>
      </w:pPr>
    </w:p>
    <w:p w14:paraId="5557B7D9" w14:textId="77777777" w:rsidR="008800EA" w:rsidRPr="005A1AA1" w:rsidRDefault="008800EA" w:rsidP="009F776D">
      <w:pPr>
        <w:numPr>
          <w:ilvl w:val="0"/>
          <w:numId w:val="38"/>
        </w:numPr>
        <w:spacing w:after="0" w:line="276" w:lineRule="auto"/>
        <w:ind w:left="993" w:right="-1" w:hanging="284"/>
        <w:rPr>
          <w:rFonts w:ascii="Arial Narrow" w:hAnsi="Arial Narrow"/>
        </w:rPr>
      </w:pPr>
      <w:r w:rsidRPr="005A1AA1">
        <w:rPr>
          <w:rFonts w:ascii="Arial Narrow" w:hAnsi="Arial Narrow"/>
        </w:rPr>
        <w:t>Dans les locaux humides, mouillés ou présentant des risques d'incendie, les appareils d'éclairage seront du type étanche, avec douilles en matériaux isolants, et presse-étoupe étanches.</w:t>
      </w:r>
    </w:p>
    <w:p w14:paraId="2134F2A0" w14:textId="77777777" w:rsidR="008800EA" w:rsidRPr="005A1AA1" w:rsidRDefault="008800EA" w:rsidP="008800EA">
      <w:pPr>
        <w:spacing w:line="276" w:lineRule="auto"/>
        <w:ind w:left="709" w:right="-1"/>
        <w:rPr>
          <w:rFonts w:ascii="Arial Narrow" w:hAnsi="Arial Narrow"/>
        </w:rPr>
      </w:pPr>
    </w:p>
    <w:p w14:paraId="074CA218" w14:textId="77777777" w:rsidR="008800EA" w:rsidRPr="005A1AA1" w:rsidRDefault="008800EA" w:rsidP="009F776D">
      <w:pPr>
        <w:numPr>
          <w:ilvl w:val="0"/>
          <w:numId w:val="38"/>
        </w:numPr>
        <w:spacing w:after="0" w:line="276" w:lineRule="auto"/>
        <w:ind w:left="993" w:right="-1" w:hanging="284"/>
        <w:rPr>
          <w:rFonts w:ascii="Arial Narrow" w:hAnsi="Arial Narrow"/>
        </w:rPr>
      </w:pPr>
      <w:r w:rsidRPr="005A1AA1">
        <w:rPr>
          <w:rFonts w:ascii="Arial Narrow" w:hAnsi="Arial Narrow"/>
        </w:rPr>
        <w:t>La pose éventuelle dans les faux plafonds pour l'incorporation des appareils d'éclairage fournis et posés par le présent se fera en coordination avec le lot faux plafonds.</w:t>
      </w:r>
    </w:p>
    <w:p w14:paraId="21F32E84" w14:textId="77777777" w:rsidR="008800EA" w:rsidRPr="005A1AA1" w:rsidRDefault="008800EA" w:rsidP="008800EA">
      <w:pPr>
        <w:spacing w:line="276" w:lineRule="auto"/>
        <w:ind w:right="-1"/>
        <w:rPr>
          <w:rFonts w:ascii="Arial Narrow" w:hAnsi="Arial Narrow"/>
        </w:rPr>
      </w:pPr>
    </w:p>
    <w:p w14:paraId="094C2F7C" w14:textId="77777777" w:rsidR="008800EA" w:rsidRPr="005A1AA1" w:rsidRDefault="008800EA" w:rsidP="008800EA">
      <w:pPr>
        <w:spacing w:line="276" w:lineRule="auto"/>
        <w:ind w:right="-1"/>
        <w:rPr>
          <w:rFonts w:ascii="Arial Narrow" w:hAnsi="Arial Narrow"/>
        </w:rPr>
      </w:pPr>
      <w:r w:rsidRPr="005A1AA1">
        <w:rPr>
          <w:rFonts w:ascii="Arial Narrow" w:hAnsi="Arial Narrow"/>
        </w:rPr>
        <w:t>Il est rappelé que tous les appareils d'éclairage seront mis à la terre.</w:t>
      </w:r>
    </w:p>
    <w:p w14:paraId="4AC65DFF" w14:textId="77777777" w:rsidR="008800EA" w:rsidRPr="005A1AA1" w:rsidRDefault="008800EA" w:rsidP="008800EA">
      <w:pPr>
        <w:pStyle w:val="Titre3"/>
        <w:spacing w:line="276" w:lineRule="auto"/>
        <w:ind w:right="-1"/>
        <w:rPr>
          <w:rFonts w:ascii="Arial Narrow" w:hAnsi="Arial Narrow"/>
          <w:sz w:val="24"/>
          <w:szCs w:val="24"/>
        </w:rPr>
      </w:pPr>
      <w:bookmarkStart w:id="208" w:name="_Toc72245884"/>
      <w:r w:rsidRPr="005A1AA1">
        <w:rPr>
          <w:rFonts w:ascii="Arial Narrow" w:hAnsi="Arial Narrow"/>
          <w:sz w:val="24"/>
          <w:szCs w:val="24"/>
        </w:rPr>
        <w:t>3.4.1.1.  Caractéristiques générales des appareils d'éclairage</w:t>
      </w:r>
      <w:bookmarkEnd w:id="208"/>
    </w:p>
    <w:p w14:paraId="3710D116" w14:textId="77777777" w:rsidR="008800EA" w:rsidRPr="005A1AA1" w:rsidRDefault="008800EA" w:rsidP="009F776D">
      <w:pPr>
        <w:numPr>
          <w:ilvl w:val="0"/>
          <w:numId w:val="38"/>
        </w:numPr>
        <w:spacing w:after="0" w:line="276" w:lineRule="auto"/>
        <w:ind w:left="993" w:right="-1" w:hanging="284"/>
        <w:rPr>
          <w:rFonts w:ascii="Arial Narrow" w:hAnsi="Arial Narrow"/>
        </w:rPr>
      </w:pPr>
      <w:r w:rsidRPr="005A1AA1">
        <w:rPr>
          <w:rFonts w:ascii="Arial Narrow" w:hAnsi="Arial Narrow"/>
        </w:rPr>
        <w:t>Les appareils fluorescents seront équipés de lampes soumises à approbation en échantillon et en ouvrage témoin, avec indice de rendu de couleur supérieur à 85 %.</w:t>
      </w:r>
    </w:p>
    <w:p w14:paraId="1B31FD7B" w14:textId="77777777" w:rsidR="008800EA" w:rsidRPr="005A1AA1" w:rsidRDefault="008800EA" w:rsidP="009F776D">
      <w:pPr>
        <w:numPr>
          <w:ilvl w:val="0"/>
          <w:numId w:val="38"/>
        </w:numPr>
        <w:spacing w:after="0" w:line="276" w:lineRule="auto"/>
        <w:ind w:left="993" w:right="-1" w:hanging="284"/>
        <w:rPr>
          <w:rFonts w:ascii="Arial Narrow" w:hAnsi="Arial Narrow"/>
        </w:rPr>
      </w:pPr>
      <w:r w:rsidRPr="005A1AA1">
        <w:rPr>
          <w:rFonts w:ascii="Arial Narrow" w:hAnsi="Arial Narrow"/>
        </w:rPr>
        <w:t>Les ballasts imprégnés sous pression de résine synthétique seront tous du type compensé, (facteur de puissance supérieur à 0.85).</w:t>
      </w:r>
    </w:p>
    <w:p w14:paraId="67D60BE8" w14:textId="77777777" w:rsidR="008800EA" w:rsidRPr="005A1AA1" w:rsidRDefault="008800EA" w:rsidP="009F776D">
      <w:pPr>
        <w:numPr>
          <w:ilvl w:val="0"/>
          <w:numId w:val="38"/>
        </w:numPr>
        <w:spacing w:after="0" w:line="276" w:lineRule="auto"/>
        <w:ind w:left="993" w:right="-1" w:hanging="284"/>
        <w:rPr>
          <w:rFonts w:ascii="Arial Narrow" w:hAnsi="Arial Narrow"/>
        </w:rPr>
      </w:pPr>
      <w:r w:rsidRPr="005A1AA1">
        <w:rPr>
          <w:rFonts w:ascii="Arial Narrow" w:hAnsi="Arial Narrow"/>
        </w:rPr>
        <w:t>Tous les appareils d'éclairage seront fournis avec leurs lampes. L'entreprise devra le maintien en fonctionnement de l'ensemble des sources lumineuses jusqu'à la levée des réserves, après réception et devra, si nécessaire, remplacer toute lampe défectueuse au fur et à mesure des besoins, pendant cette période.</w:t>
      </w:r>
    </w:p>
    <w:p w14:paraId="1993B447" w14:textId="77777777" w:rsidR="008800EA" w:rsidRPr="005A1AA1" w:rsidRDefault="008800EA" w:rsidP="008800EA">
      <w:pPr>
        <w:spacing w:line="276" w:lineRule="auto"/>
        <w:ind w:left="993" w:right="-1"/>
        <w:rPr>
          <w:rFonts w:ascii="Arial Narrow" w:hAnsi="Arial Narrow"/>
        </w:rPr>
      </w:pPr>
      <w:r w:rsidRPr="005A1AA1">
        <w:rPr>
          <w:rFonts w:ascii="Arial Narrow" w:hAnsi="Arial Narrow"/>
        </w:rPr>
        <w:t>Elle garantira le réapprovisionnement des lampes installées pendant une durée de 10 ans à dater de la réception des travaux.</w:t>
      </w:r>
    </w:p>
    <w:p w14:paraId="5277B7F9" w14:textId="77777777" w:rsidR="008800EA" w:rsidRPr="005A1AA1" w:rsidRDefault="008800EA" w:rsidP="008800EA">
      <w:pPr>
        <w:spacing w:line="276" w:lineRule="auto"/>
        <w:ind w:left="993" w:right="-1"/>
        <w:rPr>
          <w:rFonts w:ascii="Arial Narrow" w:hAnsi="Arial Narrow"/>
        </w:rPr>
      </w:pPr>
      <w:r w:rsidRPr="005A1AA1">
        <w:rPr>
          <w:rFonts w:ascii="Arial Narrow" w:hAnsi="Arial Narrow"/>
        </w:rPr>
        <w:t>Elle fournira une attestation des divers fournisseurs concernés.</w:t>
      </w:r>
    </w:p>
    <w:p w14:paraId="55D99D6D" w14:textId="77777777" w:rsidR="008800EA" w:rsidRPr="005A1AA1" w:rsidRDefault="008800EA" w:rsidP="009F776D">
      <w:pPr>
        <w:numPr>
          <w:ilvl w:val="0"/>
          <w:numId w:val="38"/>
        </w:numPr>
        <w:spacing w:after="0" w:line="276" w:lineRule="auto"/>
        <w:ind w:left="993" w:right="-1" w:hanging="284"/>
        <w:rPr>
          <w:rFonts w:ascii="Arial Narrow" w:hAnsi="Arial Narrow"/>
        </w:rPr>
      </w:pPr>
      <w:r w:rsidRPr="005A1AA1">
        <w:rPr>
          <w:rFonts w:ascii="Arial Narrow" w:hAnsi="Arial Narrow"/>
        </w:rPr>
        <w:t>Les ballasts seront du type à allumage par starter. Les tubes seront montés en duo compensé, c'est à dire : branchement combiné d’un circuit surcompensé et d'un circuit non compensé. Ce branchement présente l'avantage de supprimer les effets stroboscopiques et de diminuer l'usure des interrupteurs de commande.</w:t>
      </w:r>
    </w:p>
    <w:p w14:paraId="187953DD" w14:textId="77777777" w:rsidR="008800EA" w:rsidRPr="005A1AA1" w:rsidRDefault="008800EA" w:rsidP="008800EA">
      <w:pPr>
        <w:pStyle w:val="Titre3"/>
        <w:spacing w:line="276" w:lineRule="auto"/>
        <w:ind w:right="-1"/>
        <w:rPr>
          <w:rFonts w:ascii="Arial Narrow" w:hAnsi="Arial Narrow"/>
          <w:sz w:val="24"/>
          <w:szCs w:val="24"/>
        </w:rPr>
      </w:pPr>
      <w:bookmarkStart w:id="209" w:name="_Toc72245885"/>
      <w:r w:rsidRPr="005A1AA1">
        <w:rPr>
          <w:rFonts w:ascii="Arial Narrow" w:hAnsi="Arial Narrow"/>
          <w:sz w:val="24"/>
          <w:szCs w:val="24"/>
        </w:rPr>
        <w:lastRenderedPageBreak/>
        <w:t>3.4.1.2. Liste des appareils d'éclairage</w:t>
      </w:r>
      <w:bookmarkEnd w:id="209"/>
    </w:p>
    <w:p w14:paraId="01930308" w14:textId="77777777" w:rsidR="008800EA" w:rsidRPr="005A1AA1" w:rsidRDefault="008800EA" w:rsidP="008800EA">
      <w:pPr>
        <w:spacing w:line="276" w:lineRule="auto"/>
        <w:ind w:right="-1"/>
        <w:rPr>
          <w:rFonts w:ascii="Arial Narrow" w:hAnsi="Arial Narrow"/>
        </w:rPr>
      </w:pPr>
      <w:r w:rsidRPr="005A1AA1">
        <w:rPr>
          <w:rFonts w:ascii="Arial Narrow" w:hAnsi="Arial Narrow"/>
          <w:b/>
        </w:rPr>
        <w:t xml:space="preserve">3.4.1.2.1. </w:t>
      </w:r>
      <w:r w:rsidRPr="005A1AA1">
        <w:rPr>
          <w:rFonts w:ascii="Arial Narrow" w:hAnsi="Arial Narrow"/>
          <w:b/>
          <w:i/>
        </w:rPr>
        <w:t>Choix des appareils</w:t>
      </w:r>
    </w:p>
    <w:p w14:paraId="7FE7F0CA" w14:textId="77777777" w:rsidR="008800EA" w:rsidRPr="005A1AA1" w:rsidRDefault="008800EA" w:rsidP="008800EA">
      <w:pPr>
        <w:numPr>
          <w:ilvl w:val="12"/>
          <w:numId w:val="0"/>
        </w:numPr>
        <w:spacing w:line="276" w:lineRule="auto"/>
        <w:ind w:right="-1"/>
        <w:rPr>
          <w:rFonts w:ascii="Arial Narrow" w:hAnsi="Arial Narrow"/>
        </w:rPr>
      </w:pPr>
      <w:r w:rsidRPr="005A1AA1">
        <w:rPr>
          <w:rFonts w:ascii="Arial Narrow" w:hAnsi="Arial Narrow"/>
        </w:rPr>
        <w:t>Ce choix est effectué par l'Architecte et complété par le Bureau d’Etudes Techniques (BET). Il est guidé par :</w:t>
      </w:r>
    </w:p>
    <w:p w14:paraId="000D8001" w14:textId="77777777" w:rsidR="008800EA" w:rsidRPr="005A1AA1" w:rsidRDefault="008800EA" w:rsidP="009F776D">
      <w:pPr>
        <w:numPr>
          <w:ilvl w:val="0"/>
          <w:numId w:val="38"/>
        </w:numPr>
        <w:spacing w:after="0" w:line="276" w:lineRule="auto"/>
        <w:ind w:left="1418" w:right="-1" w:hanging="284"/>
        <w:rPr>
          <w:rFonts w:ascii="Arial Narrow" w:hAnsi="Arial Narrow"/>
        </w:rPr>
      </w:pPr>
      <w:r w:rsidRPr="005A1AA1">
        <w:rPr>
          <w:rFonts w:ascii="Arial Narrow" w:hAnsi="Arial Narrow"/>
        </w:rPr>
        <w:t>Des contraintes techniques</w:t>
      </w:r>
    </w:p>
    <w:p w14:paraId="20F466BB" w14:textId="77777777" w:rsidR="008800EA" w:rsidRPr="005A1AA1" w:rsidRDefault="008800EA" w:rsidP="009F776D">
      <w:pPr>
        <w:numPr>
          <w:ilvl w:val="0"/>
          <w:numId w:val="38"/>
        </w:numPr>
        <w:spacing w:after="0" w:line="276" w:lineRule="auto"/>
        <w:ind w:left="1418" w:right="-1" w:hanging="284"/>
        <w:rPr>
          <w:rFonts w:ascii="Arial Narrow" w:hAnsi="Arial Narrow"/>
        </w:rPr>
      </w:pPr>
      <w:r w:rsidRPr="005A1AA1">
        <w:rPr>
          <w:rFonts w:ascii="Arial Narrow" w:hAnsi="Arial Narrow"/>
        </w:rPr>
        <w:t>Des contraintes architecturales</w:t>
      </w:r>
    </w:p>
    <w:p w14:paraId="5B15C889" w14:textId="77777777" w:rsidR="008800EA" w:rsidRPr="005A1AA1" w:rsidRDefault="008800EA" w:rsidP="009F776D">
      <w:pPr>
        <w:numPr>
          <w:ilvl w:val="0"/>
          <w:numId w:val="38"/>
        </w:numPr>
        <w:spacing w:after="0" w:line="276" w:lineRule="auto"/>
        <w:ind w:left="1418" w:right="-1" w:hanging="284"/>
        <w:rPr>
          <w:rFonts w:ascii="Arial Narrow" w:hAnsi="Arial Narrow"/>
        </w:rPr>
      </w:pPr>
      <w:r w:rsidRPr="005A1AA1">
        <w:rPr>
          <w:rFonts w:ascii="Arial Narrow" w:hAnsi="Arial Narrow"/>
        </w:rPr>
        <w:t>Des contraintes de décoration.</w:t>
      </w:r>
    </w:p>
    <w:p w14:paraId="6DBB0483" w14:textId="77777777" w:rsidR="008800EA" w:rsidRPr="005A1AA1" w:rsidRDefault="008800EA" w:rsidP="008800EA">
      <w:pPr>
        <w:spacing w:line="276" w:lineRule="auto"/>
        <w:ind w:right="-1"/>
        <w:rPr>
          <w:rFonts w:ascii="Arial Narrow" w:hAnsi="Arial Narrow"/>
        </w:rPr>
      </w:pPr>
    </w:p>
    <w:p w14:paraId="3AA90023" w14:textId="77777777" w:rsidR="008800EA" w:rsidRPr="005A1AA1" w:rsidRDefault="008800EA" w:rsidP="008800EA">
      <w:pPr>
        <w:spacing w:line="276" w:lineRule="auto"/>
        <w:ind w:right="-1"/>
        <w:rPr>
          <w:rFonts w:ascii="Arial Narrow" w:hAnsi="Arial Narrow"/>
        </w:rPr>
      </w:pPr>
      <w:r w:rsidRPr="005A1AA1">
        <w:rPr>
          <w:rFonts w:ascii="Arial Narrow" w:hAnsi="Arial Narrow"/>
        </w:rPr>
        <w:t xml:space="preserve">Tous les matériels doivent être présentés en échantillon avant d’être posés.  </w:t>
      </w:r>
    </w:p>
    <w:p w14:paraId="007723F2" w14:textId="77777777" w:rsidR="008800EA" w:rsidRPr="005A1AA1" w:rsidRDefault="008800EA" w:rsidP="008800EA">
      <w:pPr>
        <w:spacing w:line="276" w:lineRule="auto"/>
        <w:ind w:right="-1"/>
        <w:rPr>
          <w:rFonts w:ascii="Arial Narrow" w:hAnsi="Arial Narrow"/>
          <w:b/>
          <w:i/>
        </w:rPr>
      </w:pPr>
    </w:p>
    <w:p w14:paraId="75AABD99" w14:textId="77777777" w:rsidR="008800EA" w:rsidRPr="005A1AA1" w:rsidRDefault="008800EA" w:rsidP="008800EA">
      <w:pPr>
        <w:spacing w:line="276" w:lineRule="auto"/>
        <w:ind w:right="-1"/>
        <w:rPr>
          <w:rFonts w:ascii="Arial Narrow" w:hAnsi="Arial Narrow"/>
          <w:b/>
          <w:i/>
        </w:rPr>
      </w:pPr>
    </w:p>
    <w:p w14:paraId="323889C0" w14:textId="77777777" w:rsidR="008800EA" w:rsidRPr="005A1AA1" w:rsidRDefault="008800EA" w:rsidP="008800EA">
      <w:pPr>
        <w:spacing w:line="276" w:lineRule="auto"/>
        <w:ind w:right="-1"/>
        <w:rPr>
          <w:rFonts w:ascii="Arial Narrow" w:hAnsi="Arial Narrow"/>
          <w:b/>
          <w:i/>
          <w:u w:val="single"/>
        </w:rPr>
      </w:pPr>
      <w:r w:rsidRPr="005A1AA1">
        <w:rPr>
          <w:rFonts w:ascii="Arial Narrow" w:hAnsi="Arial Narrow"/>
          <w:b/>
          <w:i/>
          <w:u w:val="single"/>
        </w:rPr>
        <w:t>Marques et type des appareils d’éclairage</w:t>
      </w:r>
    </w:p>
    <w:p w14:paraId="3E0950CF" w14:textId="77777777" w:rsidR="008800EA" w:rsidRPr="005A1AA1" w:rsidRDefault="008800EA" w:rsidP="008800EA">
      <w:pPr>
        <w:spacing w:line="276" w:lineRule="auto"/>
        <w:ind w:right="-1"/>
        <w:rPr>
          <w:rFonts w:ascii="Arial Narrow" w:hAnsi="Arial Narrow"/>
        </w:rPr>
      </w:pPr>
      <w:r w:rsidRPr="005A1AA1">
        <w:rPr>
          <w:rFonts w:ascii="Arial Narrow" w:hAnsi="Arial Narrow"/>
        </w:rPr>
        <w:t>La spécification des différents appareils d’éclairage sera faite suivant l’accord de l’architecte (voir dossier architecte).</w:t>
      </w:r>
    </w:p>
    <w:p w14:paraId="066DE8AC" w14:textId="77777777" w:rsidR="008800EA" w:rsidRPr="005A1AA1" w:rsidRDefault="008800EA" w:rsidP="008800EA">
      <w:pPr>
        <w:spacing w:line="276" w:lineRule="auto"/>
        <w:ind w:right="-1"/>
        <w:rPr>
          <w:rFonts w:ascii="Arial Narrow" w:hAnsi="Arial Narrow"/>
          <w:b/>
          <w:i/>
          <w:iCs/>
        </w:rPr>
      </w:pPr>
      <w:r w:rsidRPr="005A1AA1">
        <w:rPr>
          <w:rFonts w:ascii="Arial Narrow" w:hAnsi="Arial Narrow"/>
          <w:b/>
        </w:rPr>
        <w:t xml:space="preserve">3.4.1.2.2. </w:t>
      </w:r>
      <w:r w:rsidRPr="005A1AA1">
        <w:rPr>
          <w:rFonts w:ascii="Arial Narrow" w:hAnsi="Arial Narrow"/>
          <w:b/>
          <w:i/>
          <w:iCs/>
        </w:rPr>
        <w:t>Eclairage de sécurité</w:t>
      </w:r>
    </w:p>
    <w:p w14:paraId="4183CF4C" w14:textId="77777777" w:rsidR="008800EA" w:rsidRPr="005A1AA1" w:rsidRDefault="008800EA" w:rsidP="008800EA">
      <w:pPr>
        <w:pStyle w:val="LogoService"/>
        <w:tabs>
          <w:tab w:val="clear" w:pos="567"/>
        </w:tabs>
        <w:spacing w:line="276" w:lineRule="auto"/>
        <w:jc w:val="both"/>
        <w:rPr>
          <w:rFonts w:ascii="Arial Narrow" w:hAnsi="Arial Narrow" w:cs="Arial"/>
          <w:bCs/>
          <w:i/>
          <w:iCs/>
          <w:spacing w:val="0"/>
          <w:position w:val="0"/>
          <w:sz w:val="24"/>
        </w:rPr>
      </w:pPr>
      <w:r w:rsidRPr="005A1AA1">
        <w:rPr>
          <w:rFonts w:ascii="Arial Narrow" w:hAnsi="Arial Narrow" w:cs="Arial"/>
          <w:bCs/>
          <w:i/>
          <w:iCs/>
          <w:spacing w:val="0"/>
          <w:position w:val="0"/>
          <w:sz w:val="24"/>
          <w:u w:val="single"/>
        </w:rPr>
        <w:t>Spécifications générales</w:t>
      </w:r>
    </w:p>
    <w:p w14:paraId="78B47504" w14:textId="77777777" w:rsidR="008800EA" w:rsidRPr="005A1AA1" w:rsidRDefault="008800EA" w:rsidP="008800EA">
      <w:pPr>
        <w:spacing w:line="276" w:lineRule="auto"/>
        <w:rPr>
          <w:rFonts w:ascii="Arial Narrow" w:hAnsi="Arial Narrow"/>
        </w:rPr>
      </w:pPr>
    </w:p>
    <w:p w14:paraId="3DFA1590" w14:textId="77777777" w:rsidR="008800EA" w:rsidRPr="005A1AA1" w:rsidRDefault="008800EA" w:rsidP="008800EA">
      <w:pPr>
        <w:spacing w:line="276" w:lineRule="auto"/>
        <w:ind w:right="-1"/>
        <w:rPr>
          <w:rFonts w:ascii="Arial Narrow" w:hAnsi="Arial Narrow"/>
        </w:rPr>
      </w:pPr>
      <w:r w:rsidRPr="005A1AA1">
        <w:rPr>
          <w:rFonts w:ascii="Arial Narrow" w:hAnsi="Arial Narrow"/>
        </w:rPr>
        <w:t>L'éclairage de sécurité sera réalisé par des blocs autonomes pour éclairage non permanent et télécommandable, autonomie 1 heure 30, tension d'alimentation 220 V, flux lumineux 60 lumens, batteries débrochables au cadmium nickel.</w:t>
      </w:r>
    </w:p>
    <w:p w14:paraId="3E19F993" w14:textId="77777777" w:rsidR="008800EA" w:rsidRPr="005A1AA1" w:rsidRDefault="008800EA" w:rsidP="008800EA">
      <w:pPr>
        <w:spacing w:line="276" w:lineRule="auto"/>
        <w:ind w:right="-1"/>
        <w:rPr>
          <w:rFonts w:ascii="Arial Narrow" w:hAnsi="Arial Narrow"/>
        </w:rPr>
      </w:pPr>
      <w:r w:rsidRPr="005A1AA1">
        <w:rPr>
          <w:rFonts w:ascii="Arial Narrow" w:hAnsi="Arial Narrow"/>
        </w:rPr>
        <w:t>Il sera du type C, conformément aux normes NFC 71.801 et additifs et NF EN 60598-2-22.</w:t>
      </w:r>
    </w:p>
    <w:p w14:paraId="05884217" w14:textId="77777777" w:rsidR="008800EA" w:rsidRPr="005A1AA1" w:rsidRDefault="008800EA" w:rsidP="008800EA">
      <w:pPr>
        <w:spacing w:line="276" w:lineRule="auto"/>
        <w:ind w:right="-1"/>
        <w:rPr>
          <w:rFonts w:ascii="Arial Narrow" w:hAnsi="Arial Narrow"/>
        </w:rPr>
      </w:pPr>
      <w:r w:rsidRPr="005A1AA1">
        <w:rPr>
          <w:rFonts w:ascii="Arial Narrow" w:hAnsi="Arial Narrow"/>
        </w:rPr>
        <w:t>Les appareillages de circulations seront posés dans les faux plafonds, encastrés selon indications de la Maîtrise d'œuvre, de marque LEGRAND Réf 62535 ou équivalent.</w:t>
      </w:r>
    </w:p>
    <w:p w14:paraId="575C1CFC" w14:textId="77777777" w:rsidR="008800EA" w:rsidRPr="005A1AA1" w:rsidRDefault="008800EA" w:rsidP="008800EA">
      <w:pPr>
        <w:spacing w:line="276" w:lineRule="auto"/>
        <w:ind w:right="-1"/>
        <w:rPr>
          <w:rFonts w:ascii="Arial Narrow" w:hAnsi="Arial Narrow"/>
        </w:rPr>
      </w:pPr>
      <w:r w:rsidRPr="005A1AA1">
        <w:rPr>
          <w:rFonts w:ascii="Arial Narrow" w:hAnsi="Arial Narrow"/>
        </w:rPr>
        <w:t>Les appareils dans les escaliers seront placés sur les parois, dans les volées, et munis d'une flèche et de l'étiquetage "Sortie".</w:t>
      </w:r>
    </w:p>
    <w:p w14:paraId="03D0C4F8" w14:textId="77777777" w:rsidR="008800EA" w:rsidRPr="005A1AA1" w:rsidRDefault="008800EA" w:rsidP="008800EA">
      <w:pPr>
        <w:spacing w:line="276" w:lineRule="auto"/>
        <w:ind w:right="-1"/>
        <w:rPr>
          <w:rFonts w:ascii="Arial Narrow" w:hAnsi="Arial Narrow"/>
        </w:rPr>
      </w:pPr>
      <w:r w:rsidRPr="005A1AA1">
        <w:rPr>
          <w:rFonts w:ascii="Arial Narrow" w:hAnsi="Arial Narrow"/>
        </w:rPr>
        <w:t>Les circuits de pilotage seront réalisés en câbles conformes à la réglementation.</w:t>
      </w:r>
    </w:p>
    <w:p w14:paraId="7B211443" w14:textId="77777777" w:rsidR="008800EA" w:rsidRPr="005A1AA1" w:rsidRDefault="008800EA" w:rsidP="008800EA">
      <w:pPr>
        <w:spacing w:line="276" w:lineRule="auto"/>
        <w:ind w:right="-1"/>
        <w:rPr>
          <w:rFonts w:ascii="Arial Narrow" w:hAnsi="Arial Narrow"/>
        </w:rPr>
      </w:pPr>
      <w:r w:rsidRPr="005A1AA1">
        <w:rPr>
          <w:rFonts w:ascii="Arial Narrow" w:hAnsi="Arial Narrow"/>
        </w:rPr>
        <w:t>Tests automatiques avec signalisation des appareils en défaut.</w:t>
      </w:r>
    </w:p>
    <w:p w14:paraId="3F135B0E" w14:textId="77777777" w:rsidR="008800EA" w:rsidRPr="005A1AA1" w:rsidRDefault="008800EA" w:rsidP="008800EA">
      <w:pPr>
        <w:spacing w:line="276" w:lineRule="auto"/>
        <w:ind w:right="-1"/>
        <w:rPr>
          <w:rFonts w:ascii="Arial Narrow" w:hAnsi="Arial Narrow"/>
        </w:rPr>
      </w:pPr>
      <w:r w:rsidRPr="005A1AA1">
        <w:rPr>
          <w:rFonts w:ascii="Arial Narrow" w:hAnsi="Arial Narrow"/>
        </w:rPr>
        <w:t>Tous les câbles d'alimentation des blocs autonomes emprunteront les parcours communs avec l'éclairage, par contre les circuits de pilotage emprunteront les chemins de câbles à courant faible.</w:t>
      </w:r>
    </w:p>
    <w:p w14:paraId="649906B8" w14:textId="77777777" w:rsidR="008800EA" w:rsidRPr="005A1AA1" w:rsidRDefault="008800EA" w:rsidP="008800EA">
      <w:pPr>
        <w:spacing w:line="276" w:lineRule="auto"/>
        <w:ind w:right="-1"/>
        <w:rPr>
          <w:rFonts w:ascii="Arial Narrow" w:hAnsi="Arial Narrow"/>
        </w:rPr>
      </w:pPr>
    </w:p>
    <w:p w14:paraId="5DA3AA7E" w14:textId="77777777" w:rsidR="008800EA" w:rsidRPr="005A1AA1" w:rsidRDefault="008800EA" w:rsidP="008800EA">
      <w:pPr>
        <w:spacing w:line="276" w:lineRule="auto"/>
        <w:ind w:right="-1"/>
        <w:rPr>
          <w:rFonts w:ascii="Arial Narrow" w:hAnsi="Arial Narrow"/>
        </w:rPr>
      </w:pPr>
      <w:r w:rsidRPr="005A1AA1">
        <w:rPr>
          <w:rFonts w:ascii="Arial Narrow" w:hAnsi="Arial Narrow"/>
        </w:rPr>
        <w:t>Tous appareils comportant des enveloppes métalliques devront être reliés à la terre.</w:t>
      </w:r>
    </w:p>
    <w:p w14:paraId="6AD081F5" w14:textId="77777777" w:rsidR="008800EA" w:rsidRPr="005A1AA1" w:rsidRDefault="008800EA" w:rsidP="008800EA">
      <w:pPr>
        <w:spacing w:line="276" w:lineRule="auto"/>
        <w:ind w:right="-1"/>
        <w:rPr>
          <w:rFonts w:ascii="Arial Narrow" w:hAnsi="Arial Narrow"/>
        </w:rPr>
      </w:pPr>
      <w:r w:rsidRPr="005A1AA1">
        <w:rPr>
          <w:rFonts w:ascii="Arial Narrow" w:hAnsi="Arial Narrow"/>
        </w:rPr>
        <w:t>Les câbles d'alimentation des blocs seront de la série U 1000 R2V.</w:t>
      </w:r>
    </w:p>
    <w:p w14:paraId="5C167A34" w14:textId="77777777" w:rsidR="008800EA" w:rsidRPr="005A1AA1" w:rsidRDefault="008800EA" w:rsidP="008800EA">
      <w:pPr>
        <w:spacing w:line="276" w:lineRule="auto"/>
        <w:rPr>
          <w:rFonts w:ascii="Arial Narrow" w:hAnsi="Arial Narrow"/>
        </w:rPr>
      </w:pPr>
      <w:r w:rsidRPr="005A1AA1">
        <w:rPr>
          <w:rFonts w:ascii="Arial Narrow" w:hAnsi="Arial Narrow"/>
        </w:rPr>
        <w:t>Ils seront implantés comme cela est indiqué sur les plans joints au présent dossier.</w:t>
      </w:r>
    </w:p>
    <w:p w14:paraId="655B13CD" w14:textId="77777777" w:rsidR="008800EA" w:rsidRPr="005A1AA1" w:rsidRDefault="008800EA" w:rsidP="008800EA">
      <w:pPr>
        <w:pStyle w:val="Titre2"/>
        <w:spacing w:line="276" w:lineRule="auto"/>
        <w:ind w:right="-1"/>
        <w:rPr>
          <w:rFonts w:ascii="Arial Narrow" w:hAnsi="Arial Narrow"/>
          <w:bCs/>
          <w:sz w:val="24"/>
          <w:szCs w:val="24"/>
        </w:rPr>
      </w:pPr>
      <w:bookmarkStart w:id="210" w:name="_Toc72245886"/>
      <w:r w:rsidRPr="005A1AA1">
        <w:rPr>
          <w:rFonts w:ascii="Arial Narrow" w:hAnsi="Arial Narrow"/>
          <w:bCs/>
          <w:sz w:val="24"/>
          <w:szCs w:val="24"/>
        </w:rPr>
        <w:t>3.4.2. Dispositifs de commandes et appareillages</w:t>
      </w:r>
      <w:bookmarkEnd w:id="210"/>
    </w:p>
    <w:p w14:paraId="7213836D" w14:textId="77777777" w:rsidR="008800EA" w:rsidRPr="005A1AA1" w:rsidRDefault="008800EA" w:rsidP="008800EA">
      <w:pPr>
        <w:spacing w:line="276" w:lineRule="auto"/>
        <w:rPr>
          <w:rFonts w:ascii="Arial Narrow" w:hAnsi="Arial Narrow"/>
        </w:rPr>
      </w:pPr>
      <w:r w:rsidRPr="005A1AA1">
        <w:rPr>
          <w:rFonts w:ascii="Arial Narrow" w:hAnsi="Arial Narrow"/>
        </w:rPr>
        <w:t xml:space="preserve">Les dispositifs de commande d’éclairage sont de type </w:t>
      </w:r>
      <w:proofErr w:type="spellStart"/>
      <w:r w:rsidRPr="005A1AA1">
        <w:rPr>
          <w:rFonts w:ascii="Arial Narrow" w:hAnsi="Arial Narrow"/>
        </w:rPr>
        <w:t>Mosaïc</w:t>
      </w:r>
      <w:proofErr w:type="spellEnd"/>
      <w:r w:rsidRPr="005A1AA1">
        <w:rPr>
          <w:rFonts w:ascii="Arial Narrow" w:hAnsi="Arial Narrow"/>
        </w:rPr>
        <w:t xml:space="preserve"> de LEGRAND </w:t>
      </w:r>
    </w:p>
    <w:p w14:paraId="71A5D246" w14:textId="77777777" w:rsidR="008800EA" w:rsidRPr="005A1AA1" w:rsidRDefault="008800EA" w:rsidP="008800EA">
      <w:pPr>
        <w:spacing w:line="276" w:lineRule="auto"/>
        <w:rPr>
          <w:rFonts w:ascii="Arial Narrow" w:hAnsi="Arial Narrow"/>
        </w:rPr>
      </w:pPr>
      <w:r w:rsidRPr="005A1AA1">
        <w:rPr>
          <w:rFonts w:ascii="Arial Narrow" w:hAnsi="Arial Narrow"/>
        </w:rPr>
        <w:t>On prévoit :</w:t>
      </w:r>
    </w:p>
    <w:p w14:paraId="0180B401" w14:textId="77777777" w:rsidR="008800EA" w:rsidRPr="005A1AA1" w:rsidRDefault="008800EA" w:rsidP="009F776D">
      <w:pPr>
        <w:numPr>
          <w:ilvl w:val="0"/>
          <w:numId w:val="63"/>
        </w:numPr>
        <w:spacing w:after="0" w:line="276" w:lineRule="auto"/>
        <w:ind w:left="1418"/>
        <w:rPr>
          <w:rFonts w:ascii="Arial Narrow" w:hAnsi="Arial Narrow"/>
        </w:rPr>
      </w:pPr>
      <w:r w:rsidRPr="005A1AA1">
        <w:rPr>
          <w:rFonts w:ascii="Arial Narrow" w:hAnsi="Arial Narrow"/>
        </w:rPr>
        <w:t>un interrupteur simple ou double allumage à l’entrée des bureaux,</w:t>
      </w:r>
    </w:p>
    <w:p w14:paraId="4186457B" w14:textId="77777777" w:rsidR="008800EA" w:rsidRPr="005A1AA1" w:rsidRDefault="008800EA" w:rsidP="009F776D">
      <w:pPr>
        <w:numPr>
          <w:ilvl w:val="0"/>
          <w:numId w:val="63"/>
        </w:numPr>
        <w:spacing w:after="0" w:line="276" w:lineRule="auto"/>
        <w:ind w:left="1418"/>
        <w:rPr>
          <w:rFonts w:ascii="Arial Narrow" w:hAnsi="Arial Narrow"/>
        </w:rPr>
      </w:pPr>
      <w:r w:rsidRPr="005A1AA1">
        <w:rPr>
          <w:rFonts w:ascii="Arial Narrow" w:hAnsi="Arial Narrow"/>
        </w:rPr>
        <w:t>éventuellement un va et vient dans le cas de deux bureaux communicants, ou d’un sas</w:t>
      </w:r>
    </w:p>
    <w:p w14:paraId="57246596" w14:textId="77777777" w:rsidR="008800EA" w:rsidRPr="005A1AA1" w:rsidRDefault="008800EA" w:rsidP="009F776D">
      <w:pPr>
        <w:numPr>
          <w:ilvl w:val="0"/>
          <w:numId w:val="63"/>
        </w:numPr>
        <w:spacing w:after="0" w:line="276" w:lineRule="auto"/>
        <w:ind w:left="1418"/>
        <w:rPr>
          <w:rFonts w:ascii="Arial Narrow" w:hAnsi="Arial Narrow"/>
        </w:rPr>
      </w:pPr>
      <w:r w:rsidRPr="005A1AA1">
        <w:rPr>
          <w:rFonts w:ascii="Arial Narrow" w:hAnsi="Arial Narrow"/>
        </w:rPr>
        <w:t xml:space="preserve">des boutons-poussoirs lumineux dans les circulations. </w:t>
      </w:r>
    </w:p>
    <w:p w14:paraId="2A5A11FF" w14:textId="77777777" w:rsidR="008800EA" w:rsidRPr="005A1AA1" w:rsidRDefault="008800EA" w:rsidP="009F776D">
      <w:pPr>
        <w:numPr>
          <w:ilvl w:val="0"/>
          <w:numId w:val="63"/>
        </w:numPr>
        <w:spacing w:after="0" w:line="276" w:lineRule="auto"/>
        <w:ind w:left="1418"/>
        <w:rPr>
          <w:rFonts w:ascii="Arial Narrow" w:hAnsi="Arial Narrow"/>
        </w:rPr>
      </w:pPr>
      <w:r w:rsidRPr="005A1AA1">
        <w:rPr>
          <w:rFonts w:ascii="Arial Narrow" w:hAnsi="Arial Narrow"/>
        </w:rPr>
        <w:t>des détecteurs de mouvements pour la commande de l’éclairage du parking.</w:t>
      </w:r>
    </w:p>
    <w:p w14:paraId="5C7129B1" w14:textId="77777777" w:rsidR="008800EA" w:rsidRPr="005A1AA1" w:rsidRDefault="008800EA" w:rsidP="008800EA">
      <w:pPr>
        <w:spacing w:line="276" w:lineRule="auto"/>
        <w:rPr>
          <w:rFonts w:ascii="Arial Narrow" w:hAnsi="Arial Narrow"/>
        </w:rPr>
      </w:pPr>
    </w:p>
    <w:p w14:paraId="7C596521" w14:textId="77777777" w:rsidR="008800EA" w:rsidRPr="005A1AA1" w:rsidRDefault="008800EA" w:rsidP="008800EA">
      <w:pPr>
        <w:spacing w:line="276" w:lineRule="auto"/>
        <w:rPr>
          <w:rFonts w:ascii="Arial Narrow" w:hAnsi="Arial Narrow"/>
        </w:rPr>
      </w:pPr>
      <w:r w:rsidRPr="005A1AA1">
        <w:rPr>
          <w:rFonts w:ascii="Arial Narrow" w:hAnsi="Arial Narrow"/>
        </w:rPr>
        <w:t>Les appareils de commande seront de type encastré avec boîtier d'encastrement.</w:t>
      </w:r>
    </w:p>
    <w:p w14:paraId="0C89B088" w14:textId="77777777" w:rsidR="008800EA" w:rsidRPr="005A1AA1" w:rsidRDefault="008800EA" w:rsidP="008800EA">
      <w:pPr>
        <w:spacing w:line="276" w:lineRule="auto"/>
        <w:rPr>
          <w:rFonts w:ascii="Arial Narrow" w:hAnsi="Arial Narrow"/>
        </w:rPr>
      </w:pPr>
      <w:r w:rsidRPr="005A1AA1">
        <w:rPr>
          <w:rFonts w:ascii="Arial Narrow" w:hAnsi="Arial Narrow"/>
        </w:rPr>
        <w:t>Tous les appareillages situés dans les zones humides seront fournis en matériel de marque LEGRAND, type PLEXO, degré de protection IP55.</w:t>
      </w:r>
    </w:p>
    <w:p w14:paraId="19460988" w14:textId="77777777" w:rsidR="008800EA" w:rsidRPr="005A1AA1" w:rsidRDefault="008800EA" w:rsidP="008800EA">
      <w:pPr>
        <w:tabs>
          <w:tab w:val="num" w:pos="1211"/>
        </w:tabs>
        <w:spacing w:line="276" w:lineRule="auto"/>
        <w:rPr>
          <w:rFonts w:ascii="Arial Narrow" w:hAnsi="Arial Narrow"/>
          <w:u w:val="single"/>
        </w:rPr>
      </w:pPr>
      <w:r w:rsidRPr="005A1AA1">
        <w:rPr>
          <w:rFonts w:ascii="Arial Narrow" w:hAnsi="Arial Narrow"/>
          <w:u w:val="single"/>
        </w:rPr>
        <w:t>Boîtiers « postes de travail »</w:t>
      </w:r>
    </w:p>
    <w:p w14:paraId="2EE85BC2" w14:textId="77777777" w:rsidR="008800EA" w:rsidRPr="005A1AA1" w:rsidRDefault="008800EA" w:rsidP="008800EA">
      <w:pPr>
        <w:pStyle w:val="Retraitcorpsdetexte"/>
        <w:spacing w:line="276" w:lineRule="auto"/>
        <w:ind w:left="0"/>
        <w:rPr>
          <w:rFonts w:ascii="Arial Narrow" w:hAnsi="Arial Narrow"/>
        </w:rPr>
      </w:pPr>
      <w:r w:rsidRPr="005A1AA1">
        <w:rPr>
          <w:rFonts w:ascii="Arial Narrow" w:hAnsi="Arial Narrow"/>
        </w:rPr>
        <w:tab/>
        <w:t>Les postes de travail dans les bureaux seront constitués d’une prise de courant normal, de deux prises de courant ondulé et de deux prises RJ45 pour le courant faible. Ils seront du type MOSAIC de LEGRAND ou équivalent.</w:t>
      </w:r>
    </w:p>
    <w:p w14:paraId="2314E18B" w14:textId="77777777" w:rsidR="008800EA" w:rsidRPr="005A1AA1" w:rsidRDefault="008800EA" w:rsidP="008800EA">
      <w:pPr>
        <w:pStyle w:val="Retraitcorpsdetexte"/>
        <w:spacing w:line="276" w:lineRule="auto"/>
        <w:ind w:left="0"/>
        <w:rPr>
          <w:rFonts w:ascii="Arial Narrow" w:hAnsi="Arial Narrow"/>
        </w:rPr>
      </w:pPr>
    </w:p>
    <w:p w14:paraId="731D5095" w14:textId="77777777" w:rsidR="008800EA" w:rsidRPr="005A1AA1" w:rsidRDefault="008800EA" w:rsidP="008800EA">
      <w:pPr>
        <w:pStyle w:val="Retraitcorpsdetexte"/>
        <w:spacing w:line="276" w:lineRule="auto"/>
        <w:ind w:left="0"/>
        <w:rPr>
          <w:rFonts w:ascii="Arial Narrow" w:hAnsi="Arial Narrow"/>
        </w:rPr>
      </w:pPr>
      <w:r w:rsidRPr="005A1AA1">
        <w:rPr>
          <w:rFonts w:ascii="Arial Narrow" w:hAnsi="Arial Narrow"/>
        </w:rPr>
        <w:tab/>
        <w:t>Les postes de travail dans le laboratoire seront constitués de trois prises de courant normal et de trois prises de courant ondulé. Ils seront du type MOSAIC de LEGRAND ou équivalent.</w:t>
      </w:r>
    </w:p>
    <w:p w14:paraId="46A96215" w14:textId="77777777" w:rsidR="008800EA" w:rsidRPr="005A1AA1" w:rsidRDefault="008800EA" w:rsidP="008800EA">
      <w:pPr>
        <w:tabs>
          <w:tab w:val="num" w:pos="1211"/>
        </w:tabs>
        <w:spacing w:line="276" w:lineRule="auto"/>
        <w:rPr>
          <w:rFonts w:ascii="Arial Narrow" w:hAnsi="Arial Narrow"/>
          <w:u w:val="single"/>
        </w:rPr>
      </w:pPr>
    </w:p>
    <w:p w14:paraId="6B24A681" w14:textId="77777777" w:rsidR="008800EA" w:rsidRPr="005A1AA1" w:rsidRDefault="008800EA" w:rsidP="008800EA">
      <w:pPr>
        <w:tabs>
          <w:tab w:val="num" w:pos="1211"/>
        </w:tabs>
        <w:spacing w:line="276" w:lineRule="auto"/>
        <w:rPr>
          <w:rFonts w:ascii="Arial Narrow" w:hAnsi="Arial Narrow"/>
          <w:u w:val="single"/>
        </w:rPr>
      </w:pPr>
    </w:p>
    <w:p w14:paraId="78148BC3" w14:textId="77777777" w:rsidR="008800EA" w:rsidRPr="005A1AA1" w:rsidRDefault="008800EA" w:rsidP="008800EA">
      <w:pPr>
        <w:tabs>
          <w:tab w:val="num" w:pos="1211"/>
        </w:tabs>
        <w:spacing w:line="276" w:lineRule="auto"/>
        <w:rPr>
          <w:rFonts w:ascii="Arial Narrow" w:hAnsi="Arial Narrow"/>
        </w:rPr>
      </w:pPr>
      <w:r w:rsidRPr="005A1AA1">
        <w:rPr>
          <w:rFonts w:ascii="Arial Narrow" w:hAnsi="Arial Narrow"/>
          <w:u w:val="single"/>
        </w:rPr>
        <w:t>Interrupteurs simples</w:t>
      </w:r>
      <w:r w:rsidRPr="005A1AA1">
        <w:rPr>
          <w:rFonts w:ascii="Arial Narrow" w:hAnsi="Arial Narrow"/>
        </w:rPr>
        <w:t> </w:t>
      </w:r>
    </w:p>
    <w:p w14:paraId="47429D11" w14:textId="77777777" w:rsidR="008800EA" w:rsidRPr="005A1AA1" w:rsidRDefault="008800EA" w:rsidP="008800EA">
      <w:pPr>
        <w:pStyle w:val="Retraitcorpsdetexte"/>
        <w:spacing w:line="276" w:lineRule="auto"/>
        <w:ind w:left="0"/>
        <w:rPr>
          <w:rFonts w:ascii="Arial Narrow" w:hAnsi="Arial Narrow"/>
        </w:rPr>
      </w:pPr>
      <w:r w:rsidRPr="005A1AA1">
        <w:rPr>
          <w:rFonts w:ascii="Arial Narrow" w:hAnsi="Arial Narrow"/>
        </w:rPr>
        <w:tab/>
        <w:t>Les interrupteurs pour éclairage seront du type unipolaire de calibre 10A. Ils seront du type MOSAIC chez LEGRAND ou similaire à encastrer.</w:t>
      </w:r>
    </w:p>
    <w:p w14:paraId="61907E4C" w14:textId="77777777" w:rsidR="008800EA" w:rsidRPr="005A1AA1" w:rsidRDefault="008800EA" w:rsidP="008800EA">
      <w:pPr>
        <w:pStyle w:val="Retraitcorpsdetexte"/>
        <w:spacing w:line="276" w:lineRule="auto"/>
        <w:ind w:left="0"/>
        <w:rPr>
          <w:rFonts w:ascii="Arial Narrow" w:hAnsi="Arial Narrow"/>
        </w:rPr>
      </w:pPr>
      <w:r w:rsidRPr="005A1AA1">
        <w:rPr>
          <w:rFonts w:ascii="Arial Narrow" w:hAnsi="Arial Narrow"/>
        </w:rPr>
        <w:tab/>
        <w:t>Ils seront implantés à 1,10m du sol fini.</w:t>
      </w:r>
    </w:p>
    <w:p w14:paraId="7F4A23BD" w14:textId="77777777" w:rsidR="008800EA" w:rsidRPr="005A1AA1" w:rsidRDefault="008800EA" w:rsidP="008800EA">
      <w:pPr>
        <w:pStyle w:val="Retraitcorpsdetexte"/>
        <w:spacing w:line="276" w:lineRule="auto"/>
        <w:ind w:left="0"/>
        <w:rPr>
          <w:rFonts w:ascii="Arial Narrow" w:hAnsi="Arial Narrow"/>
        </w:rPr>
      </w:pPr>
    </w:p>
    <w:p w14:paraId="5A4A0CB5" w14:textId="77777777" w:rsidR="008800EA" w:rsidRPr="005A1AA1" w:rsidRDefault="008800EA" w:rsidP="008800EA">
      <w:pPr>
        <w:tabs>
          <w:tab w:val="num" w:pos="1211"/>
        </w:tabs>
        <w:spacing w:line="276" w:lineRule="auto"/>
        <w:rPr>
          <w:rFonts w:ascii="Arial Narrow" w:hAnsi="Arial Narrow"/>
        </w:rPr>
      </w:pPr>
      <w:r w:rsidRPr="005A1AA1">
        <w:rPr>
          <w:rFonts w:ascii="Arial Narrow" w:hAnsi="Arial Narrow"/>
          <w:u w:val="single"/>
        </w:rPr>
        <w:t>Interrupteurs étanches</w:t>
      </w:r>
    </w:p>
    <w:p w14:paraId="65D6701E" w14:textId="77777777" w:rsidR="008800EA" w:rsidRPr="005A1AA1" w:rsidRDefault="008800EA" w:rsidP="008800EA">
      <w:pPr>
        <w:pStyle w:val="Retraitcorpsdetexte"/>
        <w:spacing w:line="276" w:lineRule="auto"/>
        <w:ind w:left="0"/>
        <w:rPr>
          <w:rFonts w:ascii="Arial Narrow" w:hAnsi="Arial Narrow"/>
        </w:rPr>
      </w:pPr>
      <w:r w:rsidRPr="005A1AA1">
        <w:rPr>
          <w:rFonts w:ascii="Arial Narrow" w:hAnsi="Arial Narrow"/>
        </w:rPr>
        <w:tab/>
        <w:t>Les interrupteurs étanches pour éclairage seront du type unipolaire de calibre 10A. Ils seront du type PLEXO 66 composable de chez LEGRAND ou similaire.</w:t>
      </w:r>
    </w:p>
    <w:p w14:paraId="6E980C1B" w14:textId="77777777" w:rsidR="008800EA" w:rsidRPr="005A1AA1" w:rsidRDefault="008800EA" w:rsidP="008800EA">
      <w:pPr>
        <w:pStyle w:val="Retraitcorpsdetexte"/>
        <w:spacing w:line="276" w:lineRule="auto"/>
        <w:ind w:left="0"/>
        <w:rPr>
          <w:rFonts w:ascii="Arial Narrow" w:hAnsi="Arial Narrow"/>
        </w:rPr>
      </w:pPr>
      <w:r w:rsidRPr="005A1AA1">
        <w:rPr>
          <w:rFonts w:ascii="Arial Narrow" w:hAnsi="Arial Narrow"/>
        </w:rPr>
        <w:tab/>
        <w:t>Ils seront implantés à 1,10m du sol fini.</w:t>
      </w:r>
    </w:p>
    <w:p w14:paraId="5A156683" w14:textId="77777777" w:rsidR="008800EA" w:rsidRPr="005A1AA1" w:rsidRDefault="008800EA" w:rsidP="008800EA">
      <w:pPr>
        <w:pStyle w:val="Retraitcorpsdetexte"/>
        <w:spacing w:line="276" w:lineRule="auto"/>
        <w:ind w:left="0"/>
        <w:rPr>
          <w:rFonts w:ascii="Arial Narrow" w:hAnsi="Arial Narrow"/>
        </w:rPr>
      </w:pPr>
    </w:p>
    <w:p w14:paraId="020A8F6D" w14:textId="77777777" w:rsidR="008800EA" w:rsidRPr="005A1AA1" w:rsidRDefault="008800EA" w:rsidP="008800EA">
      <w:pPr>
        <w:tabs>
          <w:tab w:val="num" w:pos="1211"/>
        </w:tabs>
        <w:spacing w:line="276" w:lineRule="auto"/>
        <w:rPr>
          <w:rFonts w:ascii="Arial Narrow" w:hAnsi="Arial Narrow"/>
        </w:rPr>
      </w:pPr>
      <w:r w:rsidRPr="005A1AA1">
        <w:rPr>
          <w:rFonts w:ascii="Arial Narrow" w:hAnsi="Arial Narrow"/>
          <w:u w:val="single"/>
        </w:rPr>
        <w:t xml:space="preserve">Détecteurs de mouvements </w:t>
      </w:r>
    </w:p>
    <w:p w14:paraId="6A2D0849" w14:textId="77777777" w:rsidR="008800EA" w:rsidRPr="005A1AA1" w:rsidRDefault="008800EA" w:rsidP="008800EA">
      <w:pPr>
        <w:pStyle w:val="Retraitcorpsdetexte"/>
        <w:spacing w:line="276" w:lineRule="auto"/>
        <w:ind w:left="0"/>
        <w:rPr>
          <w:rFonts w:ascii="Arial Narrow" w:hAnsi="Arial Narrow"/>
        </w:rPr>
      </w:pPr>
      <w:r w:rsidRPr="005A1AA1">
        <w:rPr>
          <w:rFonts w:ascii="Arial Narrow" w:hAnsi="Arial Narrow"/>
        </w:rPr>
        <w:tab/>
        <w:t>Les détecteurs de mouvements sont prévus pour la commande de l’éclairage aux circulations horizontales et dans les paliers des escaliers, ils seront associés à des boutons poussoirs lumineux afin de permettre la commande manuelle de ces éclairages en cas de défaillance des détecteurs. Ces commandes manuelles sont regroupées au niveau d’un local.</w:t>
      </w:r>
    </w:p>
    <w:p w14:paraId="5CA3C17F" w14:textId="77777777" w:rsidR="008800EA" w:rsidRPr="005A1AA1" w:rsidRDefault="008800EA" w:rsidP="008800EA">
      <w:pPr>
        <w:pStyle w:val="Retraitcorpsdetexte"/>
        <w:spacing w:line="276" w:lineRule="auto"/>
        <w:ind w:left="0"/>
        <w:rPr>
          <w:rFonts w:ascii="Arial Narrow" w:hAnsi="Arial Narrow"/>
        </w:rPr>
      </w:pPr>
      <w:r w:rsidRPr="005A1AA1">
        <w:rPr>
          <w:rFonts w:ascii="Arial Narrow" w:hAnsi="Arial Narrow"/>
        </w:rPr>
        <w:tab/>
        <w:t xml:space="preserve">Ils seront du type </w:t>
      </w:r>
      <w:proofErr w:type="spellStart"/>
      <w:r w:rsidRPr="005A1AA1">
        <w:rPr>
          <w:rFonts w:ascii="Arial Narrow" w:hAnsi="Arial Narrow"/>
        </w:rPr>
        <w:t>CDPt</w:t>
      </w:r>
      <w:proofErr w:type="spellEnd"/>
      <w:r w:rsidRPr="005A1AA1">
        <w:rPr>
          <w:rFonts w:ascii="Arial Narrow" w:hAnsi="Arial Narrow"/>
        </w:rPr>
        <w:t xml:space="preserve"> (avec télécommande) de référence 16994 de MERLIN GERIN ou similaire.</w:t>
      </w:r>
    </w:p>
    <w:p w14:paraId="114301FA" w14:textId="77777777" w:rsidR="008800EA" w:rsidRPr="005A1AA1" w:rsidRDefault="008800EA" w:rsidP="008800EA">
      <w:pPr>
        <w:pStyle w:val="Retraitcorpsdetexte"/>
        <w:spacing w:line="276" w:lineRule="auto"/>
        <w:ind w:left="0"/>
        <w:rPr>
          <w:rFonts w:ascii="Arial Narrow" w:hAnsi="Arial Narrow"/>
        </w:rPr>
      </w:pPr>
    </w:p>
    <w:p w14:paraId="52AF8951" w14:textId="77777777" w:rsidR="008800EA" w:rsidRPr="005A1AA1" w:rsidRDefault="008800EA" w:rsidP="008800EA">
      <w:pPr>
        <w:tabs>
          <w:tab w:val="num" w:pos="1211"/>
        </w:tabs>
        <w:spacing w:line="276" w:lineRule="auto"/>
        <w:rPr>
          <w:rFonts w:ascii="Arial Narrow" w:hAnsi="Arial Narrow"/>
        </w:rPr>
      </w:pPr>
      <w:r w:rsidRPr="005A1AA1">
        <w:rPr>
          <w:rFonts w:ascii="Arial Narrow" w:hAnsi="Arial Narrow"/>
          <w:u w:val="single"/>
        </w:rPr>
        <w:t>Prises de courant</w:t>
      </w:r>
      <w:r w:rsidRPr="005A1AA1">
        <w:rPr>
          <w:rFonts w:ascii="Arial Narrow" w:hAnsi="Arial Narrow"/>
        </w:rPr>
        <w:t> </w:t>
      </w:r>
    </w:p>
    <w:p w14:paraId="3333DCCA" w14:textId="77777777" w:rsidR="008800EA" w:rsidRPr="005A1AA1" w:rsidRDefault="008800EA" w:rsidP="008800EA">
      <w:pPr>
        <w:pStyle w:val="Retraitcorpsdetexte"/>
        <w:spacing w:line="276" w:lineRule="auto"/>
        <w:ind w:left="0"/>
        <w:rPr>
          <w:rFonts w:ascii="Arial Narrow" w:hAnsi="Arial Narrow"/>
        </w:rPr>
      </w:pPr>
      <w:r w:rsidRPr="005A1AA1">
        <w:rPr>
          <w:rFonts w:ascii="Arial Narrow" w:hAnsi="Arial Narrow"/>
        </w:rPr>
        <w:tab/>
        <w:t>Les prises de courant seront du type 2P+T 10/16A série MOSAIC de chez LEGRAND ou similaire à encastrer.</w:t>
      </w:r>
    </w:p>
    <w:p w14:paraId="67AA0E97" w14:textId="77777777" w:rsidR="008800EA" w:rsidRPr="005A1AA1" w:rsidRDefault="008800EA" w:rsidP="008800EA">
      <w:pPr>
        <w:pStyle w:val="Retraitcorpsdetexte"/>
        <w:spacing w:line="276" w:lineRule="auto"/>
        <w:ind w:left="0"/>
        <w:rPr>
          <w:rFonts w:ascii="Arial Narrow" w:hAnsi="Arial Narrow"/>
        </w:rPr>
      </w:pPr>
      <w:r w:rsidRPr="005A1AA1">
        <w:rPr>
          <w:rFonts w:ascii="Arial Narrow" w:hAnsi="Arial Narrow"/>
        </w:rPr>
        <w:t>Elles seront implantées à 0,25m du sol fini.</w:t>
      </w:r>
    </w:p>
    <w:p w14:paraId="01FEB590" w14:textId="77777777" w:rsidR="008800EA" w:rsidRPr="005A1AA1" w:rsidRDefault="008800EA" w:rsidP="008800EA">
      <w:pPr>
        <w:pStyle w:val="Retraitcorpsdetexte"/>
        <w:spacing w:line="276" w:lineRule="auto"/>
        <w:ind w:left="0"/>
        <w:rPr>
          <w:rFonts w:ascii="Arial Narrow" w:hAnsi="Arial Narrow"/>
        </w:rPr>
      </w:pPr>
    </w:p>
    <w:p w14:paraId="23880EB6" w14:textId="77777777" w:rsidR="008800EA" w:rsidRPr="005A1AA1" w:rsidRDefault="008800EA" w:rsidP="008800EA">
      <w:pPr>
        <w:tabs>
          <w:tab w:val="num" w:pos="1211"/>
        </w:tabs>
        <w:spacing w:line="276" w:lineRule="auto"/>
        <w:rPr>
          <w:rFonts w:ascii="Arial Narrow" w:hAnsi="Arial Narrow"/>
        </w:rPr>
      </w:pPr>
      <w:r w:rsidRPr="005A1AA1">
        <w:rPr>
          <w:rFonts w:ascii="Arial Narrow" w:hAnsi="Arial Narrow"/>
          <w:u w:val="single"/>
        </w:rPr>
        <w:t>Prises de courant étanches</w:t>
      </w:r>
      <w:r w:rsidRPr="005A1AA1">
        <w:rPr>
          <w:rFonts w:ascii="Arial Narrow" w:hAnsi="Arial Narrow"/>
        </w:rPr>
        <w:t> </w:t>
      </w:r>
    </w:p>
    <w:p w14:paraId="35A914D7" w14:textId="77777777" w:rsidR="008800EA" w:rsidRPr="005A1AA1" w:rsidRDefault="008800EA" w:rsidP="008800EA">
      <w:pPr>
        <w:pStyle w:val="Retraitcorpsdetexte"/>
        <w:spacing w:line="276" w:lineRule="auto"/>
        <w:ind w:left="0"/>
        <w:rPr>
          <w:rFonts w:ascii="Arial Narrow" w:hAnsi="Arial Narrow"/>
        </w:rPr>
      </w:pPr>
      <w:r w:rsidRPr="005A1AA1">
        <w:rPr>
          <w:rFonts w:ascii="Arial Narrow" w:hAnsi="Arial Narrow"/>
        </w:rPr>
        <w:tab/>
        <w:t>Les prises de courant étanches seront du type 2P+T 10/16A série PLEXO 66 composable de chez LEGRAND ou similaire.</w:t>
      </w:r>
    </w:p>
    <w:p w14:paraId="329159D8" w14:textId="77777777" w:rsidR="008800EA" w:rsidRPr="005A1AA1" w:rsidRDefault="008800EA" w:rsidP="008800EA">
      <w:pPr>
        <w:pStyle w:val="Retraitcorpsdetexte"/>
        <w:spacing w:line="276" w:lineRule="auto"/>
        <w:ind w:left="0"/>
        <w:rPr>
          <w:rFonts w:ascii="Arial Narrow" w:hAnsi="Arial Narrow"/>
        </w:rPr>
      </w:pPr>
      <w:r w:rsidRPr="005A1AA1">
        <w:rPr>
          <w:rFonts w:ascii="Arial Narrow" w:hAnsi="Arial Narrow"/>
        </w:rPr>
        <w:t>Elles seront implantées à 0,25m du sol fini.</w:t>
      </w:r>
    </w:p>
    <w:p w14:paraId="0D306FDD" w14:textId="77777777" w:rsidR="008800EA" w:rsidRPr="005A1AA1" w:rsidRDefault="008800EA" w:rsidP="008800EA">
      <w:pPr>
        <w:pStyle w:val="Retraitcorpsdetexte"/>
        <w:spacing w:line="276" w:lineRule="auto"/>
        <w:ind w:left="0"/>
        <w:rPr>
          <w:rFonts w:ascii="Arial Narrow" w:hAnsi="Arial Narrow"/>
        </w:rPr>
      </w:pPr>
    </w:p>
    <w:p w14:paraId="16403433" w14:textId="77777777" w:rsidR="008800EA" w:rsidRPr="005A1AA1" w:rsidRDefault="008800EA" w:rsidP="008800EA">
      <w:pPr>
        <w:tabs>
          <w:tab w:val="num" w:pos="1211"/>
        </w:tabs>
        <w:spacing w:line="276" w:lineRule="auto"/>
        <w:rPr>
          <w:rFonts w:ascii="Arial Narrow" w:hAnsi="Arial Narrow"/>
          <w:u w:val="single"/>
        </w:rPr>
      </w:pPr>
      <w:r w:rsidRPr="005A1AA1">
        <w:rPr>
          <w:rFonts w:ascii="Arial Narrow" w:hAnsi="Arial Narrow"/>
          <w:u w:val="single"/>
        </w:rPr>
        <w:lastRenderedPageBreak/>
        <w:t>Boutons poussoirs lumineux</w:t>
      </w:r>
    </w:p>
    <w:p w14:paraId="381F43DF" w14:textId="77777777" w:rsidR="008800EA" w:rsidRPr="005A1AA1" w:rsidRDefault="008800EA" w:rsidP="008800EA">
      <w:pPr>
        <w:pStyle w:val="Retraitcorpsdetexte"/>
        <w:spacing w:line="276" w:lineRule="auto"/>
        <w:ind w:left="0"/>
        <w:rPr>
          <w:rFonts w:ascii="Arial Narrow" w:hAnsi="Arial Narrow"/>
        </w:rPr>
      </w:pPr>
      <w:r w:rsidRPr="005A1AA1">
        <w:rPr>
          <w:rFonts w:ascii="Arial Narrow" w:hAnsi="Arial Narrow"/>
        </w:rPr>
        <w:t>Les boutons poussoirs lumineux pour télé rupteur seront de la série MOSAIC de chez LEGRAND ou similaire à encastrer.</w:t>
      </w:r>
    </w:p>
    <w:p w14:paraId="227B9675" w14:textId="77777777" w:rsidR="008800EA" w:rsidRPr="005F7F92" w:rsidRDefault="008800EA" w:rsidP="008800EA">
      <w:pPr>
        <w:pStyle w:val="Retraitcorpsdetexte"/>
        <w:spacing w:line="276" w:lineRule="auto"/>
        <w:ind w:left="0"/>
        <w:rPr>
          <w:rFonts w:ascii="Arial Narrow" w:hAnsi="Arial Narrow"/>
        </w:rPr>
      </w:pPr>
      <w:r w:rsidRPr="005A1AA1">
        <w:rPr>
          <w:rFonts w:ascii="Arial Narrow" w:hAnsi="Arial Narrow"/>
        </w:rPr>
        <w:t>Ils seront</w:t>
      </w:r>
      <w:bookmarkStart w:id="211" w:name="_Toc72245887"/>
      <w:r>
        <w:rPr>
          <w:rFonts w:ascii="Arial Narrow" w:hAnsi="Arial Narrow"/>
        </w:rPr>
        <w:t xml:space="preserve"> implantés à 1,10m du sol fini.</w:t>
      </w:r>
    </w:p>
    <w:p w14:paraId="7A47D52D" w14:textId="77777777" w:rsidR="008800EA" w:rsidRPr="005A1AA1" w:rsidRDefault="008800EA" w:rsidP="008800EA">
      <w:pPr>
        <w:pStyle w:val="Titre1"/>
        <w:spacing w:line="276" w:lineRule="auto"/>
        <w:rPr>
          <w:rFonts w:ascii="Arial Narrow" w:hAnsi="Arial Narrow"/>
          <w:b w:val="0"/>
          <w:bCs/>
          <w:color w:val="auto"/>
          <w:sz w:val="24"/>
          <w:szCs w:val="24"/>
        </w:rPr>
      </w:pPr>
      <w:r w:rsidRPr="005A1AA1">
        <w:rPr>
          <w:rFonts w:ascii="Arial Narrow" w:hAnsi="Arial Narrow"/>
          <w:b w:val="0"/>
          <w:bCs/>
          <w:color w:val="auto"/>
          <w:sz w:val="24"/>
          <w:szCs w:val="24"/>
        </w:rPr>
        <w:t>3.5. DISTRIBUTION PRISES DE COURANT</w:t>
      </w:r>
      <w:bookmarkEnd w:id="211"/>
    </w:p>
    <w:p w14:paraId="30CA14E9" w14:textId="77777777" w:rsidR="008800EA" w:rsidRPr="005A1AA1" w:rsidRDefault="008800EA" w:rsidP="008800EA">
      <w:pPr>
        <w:pStyle w:val="Titre2"/>
        <w:spacing w:line="276" w:lineRule="auto"/>
        <w:ind w:right="-1"/>
        <w:rPr>
          <w:rFonts w:ascii="Arial Narrow" w:hAnsi="Arial Narrow"/>
          <w:bCs/>
          <w:sz w:val="24"/>
          <w:szCs w:val="24"/>
        </w:rPr>
      </w:pPr>
      <w:bookmarkStart w:id="212" w:name="_Toc72245888"/>
      <w:r w:rsidRPr="005A1AA1">
        <w:rPr>
          <w:rFonts w:ascii="Arial Narrow" w:hAnsi="Arial Narrow"/>
          <w:bCs/>
          <w:sz w:val="24"/>
          <w:szCs w:val="24"/>
        </w:rPr>
        <w:t>3.5.1. Généralités</w:t>
      </w:r>
      <w:bookmarkEnd w:id="212"/>
    </w:p>
    <w:p w14:paraId="53910855" w14:textId="77777777" w:rsidR="008800EA" w:rsidRPr="005A1AA1" w:rsidRDefault="008800EA" w:rsidP="008800EA">
      <w:pPr>
        <w:spacing w:line="276" w:lineRule="auto"/>
        <w:ind w:right="-1"/>
        <w:rPr>
          <w:rFonts w:ascii="Arial Narrow" w:hAnsi="Arial Narrow"/>
        </w:rPr>
      </w:pPr>
      <w:r w:rsidRPr="005A1AA1">
        <w:rPr>
          <w:rFonts w:ascii="Arial Narrow" w:hAnsi="Arial Narrow"/>
        </w:rPr>
        <w:t>La distribution des prises de courant sera réalisée conformément aux plans guides d'électricité qui seront joints au présent dossier.</w:t>
      </w:r>
    </w:p>
    <w:p w14:paraId="7DF98EF9" w14:textId="77777777" w:rsidR="008800EA" w:rsidRPr="005A1AA1" w:rsidRDefault="008800EA" w:rsidP="008800EA">
      <w:pPr>
        <w:spacing w:line="276" w:lineRule="auto"/>
        <w:ind w:right="-1"/>
        <w:rPr>
          <w:rFonts w:ascii="Arial Narrow" w:hAnsi="Arial Narrow"/>
        </w:rPr>
      </w:pPr>
      <w:r w:rsidRPr="005A1AA1">
        <w:rPr>
          <w:rFonts w:ascii="Arial Narrow" w:hAnsi="Arial Narrow"/>
        </w:rPr>
        <w:t>Les types de prises de courant seront donnés sur ces plans (MOSAIC 45 marque LEGRAND, ou équivalent).</w:t>
      </w:r>
    </w:p>
    <w:p w14:paraId="69EEEE73" w14:textId="77777777" w:rsidR="008800EA" w:rsidRPr="005A1AA1" w:rsidRDefault="008800EA" w:rsidP="008800EA">
      <w:pPr>
        <w:spacing w:line="276" w:lineRule="auto"/>
        <w:ind w:right="-1"/>
        <w:rPr>
          <w:rFonts w:ascii="Arial Narrow" w:hAnsi="Arial Narrow"/>
        </w:rPr>
      </w:pPr>
      <w:r w:rsidRPr="005A1AA1">
        <w:rPr>
          <w:rFonts w:ascii="Arial Narrow" w:hAnsi="Arial Narrow"/>
        </w:rPr>
        <w:t>Elles seront toujours protégées par un dispositif différentiel 30 mA.</w:t>
      </w:r>
    </w:p>
    <w:p w14:paraId="0E3EA5B2" w14:textId="77777777" w:rsidR="008800EA" w:rsidRPr="005A1AA1" w:rsidRDefault="008800EA" w:rsidP="008800EA">
      <w:pPr>
        <w:spacing w:line="276" w:lineRule="auto"/>
        <w:ind w:right="-1"/>
        <w:rPr>
          <w:rFonts w:ascii="Arial Narrow" w:hAnsi="Arial Narrow"/>
        </w:rPr>
      </w:pPr>
      <w:r w:rsidRPr="005A1AA1">
        <w:rPr>
          <w:rFonts w:ascii="Arial Narrow" w:hAnsi="Arial Narrow"/>
        </w:rPr>
        <w:t>Suivant l'affectation des locaux, les prises de courant seront de type :</w:t>
      </w:r>
    </w:p>
    <w:p w14:paraId="14675111" w14:textId="77777777" w:rsidR="008800EA" w:rsidRPr="005A1AA1" w:rsidRDefault="008800EA" w:rsidP="009F776D">
      <w:pPr>
        <w:numPr>
          <w:ilvl w:val="0"/>
          <w:numId w:val="38"/>
        </w:numPr>
        <w:spacing w:after="0" w:line="276" w:lineRule="auto"/>
        <w:ind w:left="1418"/>
        <w:rPr>
          <w:rFonts w:ascii="Arial Narrow" w:hAnsi="Arial Narrow"/>
        </w:rPr>
      </w:pPr>
      <w:r w:rsidRPr="005A1AA1">
        <w:rPr>
          <w:rFonts w:ascii="Arial Narrow" w:hAnsi="Arial Narrow"/>
        </w:rPr>
        <w:t>Etanche avec enveloppe isolante pour les locaux humides ou mouillés sans risque mécanique.</w:t>
      </w:r>
    </w:p>
    <w:p w14:paraId="5A9DC3E1" w14:textId="77777777" w:rsidR="008800EA" w:rsidRPr="005A1AA1" w:rsidRDefault="008800EA" w:rsidP="009F776D">
      <w:pPr>
        <w:numPr>
          <w:ilvl w:val="0"/>
          <w:numId w:val="38"/>
        </w:numPr>
        <w:spacing w:after="0" w:line="276" w:lineRule="auto"/>
        <w:ind w:left="1418"/>
        <w:rPr>
          <w:rFonts w:ascii="Arial Narrow" w:hAnsi="Arial Narrow"/>
        </w:rPr>
      </w:pPr>
      <w:r w:rsidRPr="005A1AA1">
        <w:rPr>
          <w:rFonts w:ascii="Arial Narrow" w:hAnsi="Arial Narrow"/>
        </w:rPr>
        <w:t>Encastré avec boîtier d'encastrement pour tous les autres locaux.</w:t>
      </w:r>
    </w:p>
    <w:p w14:paraId="71706C3F" w14:textId="77777777" w:rsidR="008800EA" w:rsidRPr="005A1AA1" w:rsidRDefault="008800EA" w:rsidP="009F776D">
      <w:pPr>
        <w:numPr>
          <w:ilvl w:val="0"/>
          <w:numId w:val="38"/>
        </w:numPr>
        <w:spacing w:after="0" w:line="276" w:lineRule="auto"/>
        <w:ind w:left="1418"/>
        <w:rPr>
          <w:rFonts w:ascii="Arial Narrow" w:hAnsi="Arial Narrow"/>
        </w:rPr>
      </w:pPr>
      <w:r w:rsidRPr="005A1AA1">
        <w:rPr>
          <w:rFonts w:ascii="Arial Narrow" w:hAnsi="Arial Narrow"/>
        </w:rPr>
        <w:t>Modulaire pour les prises implantées sur les goulottes éventuelles, dans les zones de bureaux.</w:t>
      </w:r>
    </w:p>
    <w:p w14:paraId="00F5A11B" w14:textId="77777777" w:rsidR="008800EA" w:rsidRPr="005A1AA1" w:rsidRDefault="008800EA" w:rsidP="008800EA">
      <w:pPr>
        <w:spacing w:line="276" w:lineRule="auto"/>
        <w:rPr>
          <w:rFonts w:ascii="Arial Narrow" w:hAnsi="Arial Narrow"/>
        </w:rPr>
      </w:pPr>
    </w:p>
    <w:p w14:paraId="6A3231CB" w14:textId="77777777" w:rsidR="008800EA" w:rsidRPr="005A1AA1" w:rsidRDefault="008800EA" w:rsidP="008800EA">
      <w:pPr>
        <w:spacing w:line="276" w:lineRule="auto"/>
        <w:rPr>
          <w:rFonts w:ascii="Arial Narrow" w:hAnsi="Arial Narrow"/>
        </w:rPr>
      </w:pPr>
      <w:r w:rsidRPr="005A1AA1">
        <w:rPr>
          <w:rFonts w:ascii="Arial Narrow" w:hAnsi="Arial Narrow"/>
        </w:rPr>
        <w:t>Toutes les prises de courant comporteront un contact de terre et seront munies d'éclipses.</w:t>
      </w:r>
    </w:p>
    <w:p w14:paraId="22AD204D" w14:textId="77777777" w:rsidR="008800EA" w:rsidRPr="005A1AA1" w:rsidRDefault="008800EA" w:rsidP="008800EA">
      <w:pPr>
        <w:spacing w:line="276" w:lineRule="auto"/>
        <w:ind w:right="-1"/>
        <w:rPr>
          <w:rFonts w:ascii="Arial Narrow" w:hAnsi="Arial Narrow"/>
        </w:rPr>
      </w:pPr>
      <w:r w:rsidRPr="005A1AA1">
        <w:rPr>
          <w:rFonts w:ascii="Arial Narrow" w:hAnsi="Arial Narrow"/>
        </w:rPr>
        <w:t>La hauteur d'implantation des prises par rapport au sol sera conforme à la réglementation en vigueur et devra, en tout état de cause, permettre l'enfichage correct des cordons de raccordement des appareils d'utilisation.</w:t>
      </w:r>
    </w:p>
    <w:p w14:paraId="66BCE9F6" w14:textId="77777777" w:rsidR="008800EA" w:rsidRPr="005A1AA1" w:rsidRDefault="008800EA" w:rsidP="008800EA">
      <w:pPr>
        <w:spacing w:line="276" w:lineRule="auto"/>
        <w:rPr>
          <w:rFonts w:ascii="Arial Narrow" w:hAnsi="Arial Narrow"/>
        </w:rPr>
      </w:pPr>
      <w:r w:rsidRPr="005A1AA1">
        <w:rPr>
          <w:rFonts w:ascii="Arial Narrow" w:hAnsi="Arial Narrow"/>
        </w:rPr>
        <w:t>Tous ces équipements seront fixés par vis sur des boites encastrées adaptées. Aucune fixation par griffe ne sera tolérée.</w:t>
      </w:r>
    </w:p>
    <w:p w14:paraId="786860D9" w14:textId="77777777" w:rsidR="008800EA" w:rsidRPr="005A1AA1" w:rsidRDefault="008800EA" w:rsidP="008800EA">
      <w:pPr>
        <w:pStyle w:val="Retraitcorpsdetexte"/>
        <w:spacing w:line="276" w:lineRule="auto"/>
        <w:ind w:left="0"/>
        <w:rPr>
          <w:rFonts w:ascii="Arial Narrow" w:hAnsi="Arial Narrow"/>
        </w:rPr>
      </w:pPr>
      <w:r w:rsidRPr="005A1AA1">
        <w:rPr>
          <w:rFonts w:ascii="Arial Narrow" w:hAnsi="Arial Narrow"/>
        </w:rPr>
        <w:t>Lorsque des prises de courant seront situées sur un panneau où est également implanté un interrupteur ou bouton poussoir, les deux équipements seront strictement alignés verticalement.</w:t>
      </w:r>
    </w:p>
    <w:p w14:paraId="575866E8" w14:textId="77777777" w:rsidR="008800EA" w:rsidRPr="005A1AA1" w:rsidRDefault="008800EA" w:rsidP="008800EA">
      <w:pPr>
        <w:spacing w:line="276" w:lineRule="auto"/>
        <w:rPr>
          <w:rFonts w:ascii="Arial Narrow" w:hAnsi="Arial Narrow"/>
        </w:rPr>
      </w:pPr>
      <w:r w:rsidRPr="005A1AA1">
        <w:rPr>
          <w:rFonts w:ascii="Arial Narrow" w:hAnsi="Arial Narrow"/>
        </w:rPr>
        <w:t>Les implantations seront tracées au préalable sur les murs pour être soumises à l’accord de la Maîtrise d'Œuvre.</w:t>
      </w:r>
    </w:p>
    <w:p w14:paraId="7570B8B5" w14:textId="77777777" w:rsidR="008800EA" w:rsidRPr="005A1AA1" w:rsidRDefault="008800EA" w:rsidP="008800EA">
      <w:pPr>
        <w:spacing w:line="276" w:lineRule="auto"/>
        <w:rPr>
          <w:rFonts w:ascii="Arial Narrow" w:hAnsi="Arial Narrow"/>
        </w:rPr>
      </w:pPr>
      <w:r w:rsidRPr="005A1AA1">
        <w:rPr>
          <w:rFonts w:ascii="Arial Narrow" w:hAnsi="Arial Narrow"/>
        </w:rPr>
        <w:t>Les plaques de propreté devront présenter une parfaite horizontalité.</w:t>
      </w:r>
    </w:p>
    <w:p w14:paraId="006ADD36" w14:textId="77777777" w:rsidR="008800EA" w:rsidRPr="005A1AA1" w:rsidRDefault="008800EA" w:rsidP="008800EA">
      <w:pPr>
        <w:spacing w:line="276" w:lineRule="auto"/>
        <w:rPr>
          <w:rFonts w:ascii="Arial Narrow" w:hAnsi="Arial Narrow"/>
        </w:rPr>
      </w:pPr>
      <w:r w:rsidRPr="005A1AA1">
        <w:rPr>
          <w:rFonts w:ascii="Arial Narrow" w:hAnsi="Arial Narrow"/>
        </w:rPr>
        <w:t>Lorsque des équipements sont destinés à être installés sur des futures cloisons mobiles ou amovibles, ils seront provisoirement laissés en attente dans les plénums de faux plafonds au départ d’une boite de dérivation fixée sur chemins de câbles, et comprendront leur système d’accrochage et leur boite d’encastrement dans la future cloison.</w:t>
      </w:r>
    </w:p>
    <w:p w14:paraId="1EB511FF" w14:textId="77777777" w:rsidR="008800EA" w:rsidRPr="005A1AA1" w:rsidRDefault="008800EA" w:rsidP="008800EA">
      <w:pPr>
        <w:spacing w:line="276" w:lineRule="auto"/>
        <w:rPr>
          <w:rFonts w:ascii="Arial Narrow" w:hAnsi="Arial Narrow"/>
        </w:rPr>
      </w:pPr>
      <w:r w:rsidRPr="005A1AA1">
        <w:rPr>
          <w:rFonts w:ascii="Arial Narrow" w:hAnsi="Arial Narrow"/>
        </w:rPr>
        <w:t>Ils seront raccordés sur un câble présentant une longueur en réserve d’environ 5 mètres enroulés en couronne.</w:t>
      </w:r>
    </w:p>
    <w:p w14:paraId="23803204" w14:textId="77777777" w:rsidR="008800EA" w:rsidRPr="005A1AA1" w:rsidRDefault="008800EA" w:rsidP="008800EA">
      <w:pPr>
        <w:spacing w:line="276" w:lineRule="auto"/>
        <w:rPr>
          <w:rFonts w:ascii="Arial Narrow" w:hAnsi="Arial Narrow"/>
        </w:rPr>
      </w:pPr>
      <w:r w:rsidRPr="005A1AA1">
        <w:rPr>
          <w:rFonts w:ascii="Arial Narrow" w:hAnsi="Arial Narrow"/>
        </w:rPr>
        <w:t>Ces équipements seront également choisis dans les gammes LEGRAND type MOSAIC 45 ou équivalent.</w:t>
      </w:r>
    </w:p>
    <w:p w14:paraId="080B8249" w14:textId="77777777" w:rsidR="008800EA" w:rsidRPr="005A1AA1" w:rsidRDefault="008800EA" w:rsidP="008800EA">
      <w:pPr>
        <w:pStyle w:val="Titre2"/>
        <w:spacing w:line="276" w:lineRule="auto"/>
        <w:ind w:right="-1"/>
        <w:rPr>
          <w:rFonts w:ascii="Arial Narrow" w:hAnsi="Arial Narrow"/>
          <w:bCs/>
          <w:sz w:val="24"/>
          <w:szCs w:val="24"/>
        </w:rPr>
      </w:pPr>
      <w:bookmarkStart w:id="213" w:name="_Toc72245889"/>
      <w:r w:rsidRPr="005A1AA1">
        <w:rPr>
          <w:rFonts w:ascii="Arial Narrow" w:hAnsi="Arial Narrow"/>
          <w:bCs/>
          <w:sz w:val="24"/>
          <w:szCs w:val="24"/>
        </w:rPr>
        <w:t>3.5.2. Réseau de distribution aux prises de courant</w:t>
      </w:r>
      <w:bookmarkEnd w:id="213"/>
    </w:p>
    <w:p w14:paraId="3C91D68A" w14:textId="77777777" w:rsidR="008800EA" w:rsidRPr="005A1AA1" w:rsidRDefault="008800EA" w:rsidP="008800EA">
      <w:pPr>
        <w:spacing w:line="276" w:lineRule="auto"/>
        <w:ind w:right="-1"/>
        <w:rPr>
          <w:rFonts w:ascii="Arial Narrow" w:hAnsi="Arial Narrow"/>
        </w:rPr>
      </w:pPr>
      <w:r w:rsidRPr="005A1AA1">
        <w:rPr>
          <w:rFonts w:ascii="Arial Narrow" w:hAnsi="Arial Narrow"/>
        </w:rPr>
        <w:t>Les câbles seront de la série U 1000 R2V, placés dans les chemins de câbles des circulations et les faux plafonds de bureaux, sous fourreaux si c’est en encastré.</w:t>
      </w:r>
    </w:p>
    <w:p w14:paraId="41E04E2D" w14:textId="77777777" w:rsidR="008800EA" w:rsidRPr="005A1AA1" w:rsidRDefault="008800EA" w:rsidP="008800EA">
      <w:pPr>
        <w:spacing w:line="276" w:lineRule="auto"/>
        <w:ind w:right="-1"/>
        <w:rPr>
          <w:rFonts w:ascii="Arial Narrow" w:hAnsi="Arial Narrow"/>
        </w:rPr>
      </w:pPr>
      <w:r w:rsidRPr="005A1AA1">
        <w:rPr>
          <w:rFonts w:ascii="Arial Narrow" w:hAnsi="Arial Narrow"/>
        </w:rPr>
        <w:t>La section des conducteurs sera au minimum de 2,5 mm².</w:t>
      </w:r>
    </w:p>
    <w:p w14:paraId="5523F501" w14:textId="77777777" w:rsidR="008800EA" w:rsidRPr="005A1AA1" w:rsidRDefault="008800EA" w:rsidP="008800EA">
      <w:pPr>
        <w:spacing w:line="276" w:lineRule="auto"/>
        <w:ind w:right="-1"/>
        <w:rPr>
          <w:rFonts w:ascii="Arial Narrow" w:hAnsi="Arial Narrow"/>
        </w:rPr>
      </w:pPr>
      <w:r w:rsidRPr="005A1AA1">
        <w:rPr>
          <w:rFonts w:ascii="Arial Narrow" w:hAnsi="Arial Narrow"/>
        </w:rPr>
        <w:t>Le raccordement sur les prises, pour effectuer les repiquages, se fera par l'intermédiaire de connecteurs approuvés par la Maîtrise d'Œuvre et le Bureau de contrôle.</w:t>
      </w:r>
    </w:p>
    <w:p w14:paraId="5F7B0D57" w14:textId="77777777" w:rsidR="008800EA" w:rsidRPr="005A1AA1" w:rsidRDefault="008800EA" w:rsidP="008800EA">
      <w:pPr>
        <w:spacing w:line="276" w:lineRule="auto"/>
        <w:ind w:right="-1"/>
        <w:rPr>
          <w:rFonts w:ascii="Arial Narrow" w:hAnsi="Arial Narrow"/>
        </w:rPr>
      </w:pPr>
      <w:r w:rsidRPr="005A1AA1">
        <w:rPr>
          <w:rFonts w:ascii="Arial Narrow" w:hAnsi="Arial Narrow"/>
        </w:rPr>
        <w:t>Toutes protections seront à prévoir, dans ce dernier cas, conformément à la  NFC 15.100.</w:t>
      </w:r>
    </w:p>
    <w:p w14:paraId="0EBBA49D" w14:textId="77777777" w:rsidR="008800EA" w:rsidRPr="005A1AA1" w:rsidRDefault="008800EA" w:rsidP="008800EA">
      <w:pPr>
        <w:pStyle w:val="Titre1"/>
        <w:spacing w:line="276" w:lineRule="auto"/>
        <w:rPr>
          <w:rFonts w:ascii="Arial Narrow" w:hAnsi="Arial Narrow"/>
          <w:b w:val="0"/>
          <w:bCs/>
          <w:color w:val="auto"/>
          <w:sz w:val="24"/>
          <w:szCs w:val="24"/>
        </w:rPr>
      </w:pPr>
      <w:bookmarkStart w:id="214" w:name="_Toc162059524"/>
      <w:bookmarkStart w:id="215" w:name="_Toc72245890"/>
      <w:r w:rsidRPr="005A1AA1">
        <w:rPr>
          <w:rFonts w:ascii="Arial Narrow" w:hAnsi="Arial Narrow"/>
          <w:b w:val="0"/>
          <w:bCs/>
          <w:color w:val="auto"/>
          <w:sz w:val="24"/>
          <w:szCs w:val="24"/>
        </w:rPr>
        <w:t>3.6. ALIMENTATIONS FORCE DIVERSES</w:t>
      </w:r>
      <w:bookmarkEnd w:id="214"/>
      <w:bookmarkEnd w:id="215"/>
    </w:p>
    <w:p w14:paraId="4FA6E4FD" w14:textId="77777777" w:rsidR="008800EA" w:rsidRPr="005A1AA1" w:rsidRDefault="008800EA" w:rsidP="008800EA">
      <w:pPr>
        <w:spacing w:line="276" w:lineRule="auto"/>
        <w:ind w:right="-1"/>
        <w:rPr>
          <w:rFonts w:ascii="Arial Narrow" w:hAnsi="Arial Narrow"/>
        </w:rPr>
      </w:pPr>
      <w:r w:rsidRPr="005A1AA1">
        <w:rPr>
          <w:rFonts w:ascii="Arial Narrow" w:hAnsi="Arial Narrow"/>
        </w:rPr>
        <w:t>En règle générale, le présent lot devra l'alimentation de la force motrice pour tous les autres lots du projet.</w:t>
      </w:r>
    </w:p>
    <w:p w14:paraId="50ABA277" w14:textId="77777777" w:rsidR="008800EA" w:rsidRPr="005A1AA1" w:rsidRDefault="008800EA" w:rsidP="008800EA">
      <w:pPr>
        <w:spacing w:line="276" w:lineRule="auto"/>
        <w:ind w:right="-1"/>
        <w:rPr>
          <w:rFonts w:ascii="Arial Narrow" w:hAnsi="Arial Narrow"/>
        </w:rPr>
      </w:pPr>
      <w:r w:rsidRPr="005A1AA1">
        <w:rPr>
          <w:rFonts w:ascii="Arial Narrow" w:hAnsi="Arial Narrow"/>
        </w:rPr>
        <w:lastRenderedPageBreak/>
        <w:t>Les câbles seront amenés en attente à proximité du point d'utilisation, avec un mou de câble suffisant pour permettre le raccordement par le Titulaire du lot recevant l'alimentation électrique du présent lot.</w:t>
      </w:r>
    </w:p>
    <w:p w14:paraId="63847FED" w14:textId="77777777" w:rsidR="008800EA" w:rsidRPr="005A1AA1" w:rsidRDefault="008800EA" w:rsidP="008800EA">
      <w:pPr>
        <w:spacing w:line="276" w:lineRule="auto"/>
        <w:ind w:right="-1"/>
        <w:rPr>
          <w:rFonts w:ascii="Arial Narrow" w:hAnsi="Arial Narrow"/>
        </w:rPr>
      </w:pPr>
      <w:r w:rsidRPr="005A1AA1">
        <w:rPr>
          <w:rFonts w:ascii="Arial Narrow" w:hAnsi="Arial Narrow"/>
        </w:rPr>
        <w:t>Les points exacts de distribution seront fixés par les autres lots, après accord de la Maîtrise d'œuvre.  Cette sujétion est incluse dans l'offre.</w:t>
      </w:r>
    </w:p>
    <w:p w14:paraId="6D2C98FC" w14:textId="77777777" w:rsidR="008800EA" w:rsidRPr="005A1AA1" w:rsidRDefault="008800EA" w:rsidP="008800EA">
      <w:pPr>
        <w:spacing w:line="276" w:lineRule="auto"/>
        <w:ind w:right="-1"/>
        <w:rPr>
          <w:rFonts w:ascii="Arial Narrow" w:hAnsi="Arial Narrow"/>
        </w:rPr>
      </w:pPr>
      <w:r w:rsidRPr="005A1AA1">
        <w:rPr>
          <w:rFonts w:ascii="Arial Narrow" w:hAnsi="Arial Narrow"/>
        </w:rPr>
        <w:t>Le présent lot devra l'incorporation sur les lignes de puissance de dispositifs de coupure extérieure réglementaires placés sous boîtiers bris de glace et permettant d'interrompre le courant en cas de nécessité.</w:t>
      </w:r>
    </w:p>
    <w:p w14:paraId="62F5FF58" w14:textId="77777777" w:rsidR="008800EA" w:rsidRPr="005A1AA1" w:rsidRDefault="008800EA" w:rsidP="008800EA">
      <w:pPr>
        <w:spacing w:line="276" w:lineRule="auto"/>
        <w:ind w:right="-1"/>
        <w:rPr>
          <w:rFonts w:ascii="Arial Narrow" w:hAnsi="Arial Narrow"/>
        </w:rPr>
      </w:pPr>
      <w:r w:rsidRPr="005A1AA1">
        <w:rPr>
          <w:rFonts w:ascii="Arial Narrow" w:hAnsi="Arial Narrow"/>
        </w:rPr>
        <w:t>Les câbles utilisés seront obligatoirement et exclusivement de la série U 1000 R2V.</w:t>
      </w:r>
    </w:p>
    <w:p w14:paraId="1251C04B" w14:textId="77777777" w:rsidR="008800EA" w:rsidRPr="005A1AA1" w:rsidRDefault="008800EA" w:rsidP="008800EA">
      <w:pPr>
        <w:spacing w:line="276" w:lineRule="auto"/>
        <w:ind w:right="-1"/>
        <w:rPr>
          <w:rFonts w:ascii="Arial Narrow" w:hAnsi="Arial Narrow"/>
        </w:rPr>
      </w:pPr>
      <w:r w:rsidRPr="005A1AA1">
        <w:rPr>
          <w:rFonts w:ascii="Arial Narrow" w:hAnsi="Arial Narrow"/>
        </w:rPr>
        <w:t>Afin d’éviter une reprise en charge après coupure secteur (occasionnant de fortes pointes de courant), il sera prévu la mise en place de boîtier marche arrêt pour les systèmes de climatisation des divers bureaux. Ces boîtiers seront équipés de discontacteurs. Ainsi sur coupure de courant, il faudra redémarrer manuellement chaque système de climatisation.</w:t>
      </w:r>
    </w:p>
    <w:p w14:paraId="654AB13F" w14:textId="77777777" w:rsidR="008800EA" w:rsidRPr="005A1AA1" w:rsidRDefault="008800EA" w:rsidP="008800EA">
      <w:pPr>
        <w:pStyle w:val="Titre1"/>
        <w:spacing w:line="276" w:lineRule="auto"/>
        <w:rPr>
          <w:rFonts w:ascii="Arial Narrow" w:hAnsi="Arial Narrow"/>
          <w:b w:val="0"/>
          <w:bCs/>
          <w:color w:val="auto"/>
          <w:sz w:val="24"/>
          <w:szCs w:val="24"/>
        </w:rPr>
      </w:pPr>
      <w:bookmarkStart w:id="216" w:name="_Toc72245891"/>
      <w:r w:rsidRPr="005A1AA1">
        <w:rPr>
          <w:rFonts w:ascii="Arial Narrow" w:hAnsi="Arial Narrow"/>
          <w:b w:val="0"/>
          <w:bCs/>
          <w:color w:val="auto"/>
          <w:sz w:val="24"/>
          <w:szCs w:val="24"/>
        </w:rPr>
        <w:t>3.7. PROTECTION CONTRE LA FOUDRE</w:t>
      </w:r>
      <w:bookmarkEnd w:id="216"/>
    </w:p>
    <w:p w14:paraId="7D7E99F8" w14:textId="77777777" w:rsidR="008800EA" w:rsidRPr="005A1AA1" w:rsidRDefault="008800EA" w:rsidP="008800EA">
      <w:pPr>
        <w:pStyle w:val="Retraitcorpsdetexte"/>
        <w:spacing w:line="276" w:lineRule="auto"/>
        <w:ind w:left="0"/>
        <w:rPr>
          <w:rFonts w:ascii="Arial Narrow" w:hAnsi="Arial Narrow"/>
          <w:lang w:val="fr-FR" w:eastAsia="en-US"/>
        </w:rPr>
      </w:pPr>
      <w:r w:rsidRPr="005A1AA1">
        <w:rPr>
          <w:rFonts w:ascii="Arial Narrow" w:hAnsi="Arial Narrow"/>
          <w:lang w:val="fr-FR" w:eastAsia="en-US"/>
        </w:rPr>
        <w:t>La protection de l’ensemble du site contre les effets de foudre doit être assurée par la mise en place de paratonnerres équipés de capteurs à dispositif d’amorçage par ionisation. Elle sera assurée par un paratonnerre placé en toiture. L’installation devra être conforme à la norme NFC 17- 100.</w:t>
      </w:r>
    </w:p>
    <w:p w14:paraId="7CE5C85C" w14:textId="77777777" w:rsidR="008800EA" w:rsidRPr="005A1AA1" w:rsidRDefault="008800EA" w:rsidP="008800EA">
      <w:pPr>
        <w:pStyle w:val="Retraitcorpsdetexte"/>
        <w:spacing w:line="276" w:lineRule="auto"/>
        <w:ind w:left="0"/>
        <w:rPr>
          <w:rFonts w:ascii="Arial Narrow" w:hAnsi="Arial Narrow"/>
          <w:lang w:val="fr-FR" w:eastAsia="en-US"/>
        </w:rPr>
      </w:pPr>
      <w:r w:rsidRPr="005A1AA1">
        <w:rPr>
          <w:rFonts w:ascii="Arial Narrow" w:hAnsi="Arial Narrow"/>
          <w:lang w:val="fr-FR" w:eastAsia="en-US"/>
        </w:rPr>
        <w:t>Il sera constitué d’un PDA avec une couverture de 200 m, posée sur un mât en treillis de 6 mètres de haut avec haubanage installé en terrasse.</w:t>
      </w:r>
    </w:p>
    <w:p w14:paraId="164468A3" w14:textId="77777777" w:rsidR="008800EA" w:rsidRPr="005A1AA1" w:rsidRDefault="008800EA" w:rsidP="008800EA">
      <w:pPr>
        <w:pStyle w:val="Retraitcorpsdetexte"/>
        <w:spacing w:line="276" w:lineRule="auto"/>
        <w:ind w:left="0"/>
        <w:rPr>
          <w:rFonts w:ascii="Arial Narrow" w:hAnsi="Arial Narrow"/>
          <w:lang w:val="fr-FR" w:eastAsia="en-US"/>
        </w:rPr>
      </w:pPr>
    </w:p>
    <w:p w14:paraId="596EE864" w14:textId="77777777" w:rsidR="008800EA" w:rsidRPr="005A1AA1" w:rsidRDefault="008800EA" w:rsidP="008800EA">
      <w:pPr>
        <w:pStyle w:val="Retraitcorpsdetexte"/>
        <w:spacing w:line="276" w:lineRule="auto"/>
        <w:ind w:left="0"/>
        <w:contextualSpacing/>
        <w:rPr>
          <w:rFonts w:ascii="Arial Narrow" w:hAnsi="Arial Narrow"/>
          <w:lang w:val="fr-FR" w:eastAsia="en-US"/>
        </w:rPr>
      </w:pPr>
      <w:r w:rsidRPr="005A1AA1">
        <w:rPr>
          <w:rFonts w:ascii="Arial Narrow" w:hAnsi="Arial Narrow"/>
          <w:lang w:val="fr-FR" w:eastAsia="en-US"/>
        </w:rPr>
        <w:t>Les produits proposés devront avoir subits avec succès un test dans un laboratoire reconnu indépendant tel que le LCIE, CEB ou établissement équivalent. Les essais devront être réalisés en conformité avec le rectificatif de Janvier 2009 de la norme NF C 62 305. Le certificat de test sera à produire.</w:t>
      </w:r>
    </w:p>
    <w:p w14:paraId="0ED6207E" w14:textId="77777777" w:rsidR="008800EA" w:rsidRPr="005A1AA1" w:rsidRDefault="008800EA" w:rsidP="008800EA">
      <w:pPr>
        <w:pStyle w:val="Retraitcorpsdetexte"/>
        <w:spacing w:line="276" w:lineRule="auto"/>
        <w:ind w:left="0"/>
        <w:contextualSpacing/>
        <w:rPr>
          <w:rFonts w:ascii="Arial Narrow" w:hAnsi="Arial Narrow"/>
          <w:lang w:val="fr-FR" w:eastAsia="en-US"/>
        </w:rPr>
      </w:pPr>
    </w:p>
    <w:p w14:paraId="47A94549" w14:textId="77777777" w:rsidR="008800EA" w:rsidRPr="005A1AA1" w:rsidRDefault="008800EA" w:rsidP="008800EA">
      <w:pPr>
        <w:pStyle w:val="Retraitcorpsdetexte"/>
        <w:spacing w:line="276" w:lineRule="auto"/>
        <w:ind w:left="0"/>
        <w:contextualSpacing/>
        <w:rPr>
          <w:rFonts w:ascii="Arial Narrow" w:hAnsi="Arial Narrow"/>
          <w:b/>
        </w:rPr>
      </w:pPr>
      <w:r w:rsidRPr="005A1AA1">
        <w:rPr>
          <w:rFonts w:ascii="Arial Narrow" w:hAnsi="Arial Narrow"/>
          <w:b/>
        </w:rPr>
        <w:t>Le paratonnerre devra être équipé d’un système permettant de visualiser et de comptabiliser de manière automatique le nombre d’impact reçu par le système de protection contre la foudre, même à grande distance, un impact foudre intercepté par celui-ci. L’indicateur visuel devra permettre d’indiquer un impact supérieur à 75 kA. Le paratonnerre devra être testable.</w:t>
      </w:r>
    </w:p>
    <w:p w14:paraId="43D3CE3F" w14:textId="77777777" w:rsidR="008800EA" w:rsidRPr="005A1AA1" w:rsidRDefault="008800EA" w:rsidP="008800EA">
      <w:pPr>
        <w:pStyle w:val="Retraitcorpsdetexte"/>
        <w:spacing w:line="276" w:lineRule="auto"/>
        <w:ind w:left="0"/>
        <w:contextualSpacing/>
        <w:rPr>
          <w:rFonts w:ascii="Arial Narrow" w:hAnsi="Arial Narrow"/>
          <w:b/>
        </w:rPr>
      </w:pPr>
    </w:p>
    <w:p w14:paraId="2F9C20BA" w14:textId="77777777" w:rsidR="008800EA" w:rsidRPr="005A1AA1" w:rsidRDefault="008800EA" w:rsidP="008800EA">
      <w:pPr>
        <w:pStyle w:val="Retraitcorpsdetexte"/>
        <w:spacing w:line="276" w:lineRule="auto"/>
        <w:ind w:left="0"/>
        <w:contextualSpacing/>
        <w:rPr>
          <w:rFonts w:ascii="Arial Narrow" w:hAnsi="Arial Narrow"/>
        </w:rPr>
      </w:pPr>
      <w:r w:rsidRPr="005A1AA1">
        <w:rPr>
          <w:rFonts w:ascii="Arial Narrow" w:hAnsi="Arial Narrow"/>
        </w:rPr>
        <w:t>L’installation su système est très simple: il suffit de faire passer le conducteur de descente à travers l’orifice du compteur.</w:t>
      </w:r>
    </w:p>
    <w:p w14:paraId="13A0513F" w14:textId="77777777" w:rsidR="008800EA" w:rsidRPr="005A1AA1" w:rsidRDefault="008800EA" w:rsidP="008800EA">
      <w:pPr>
        <w:pStyle w:val="Retraitcorpsdetexte"/>
        <w:spacing w:line="276" w:lineRule="auto"/>
        <w:contextualSpacing/>
        <w:rPr>
          <w:rFonts w:ascii="Arial Narrow" w:hAnsi="Arial Narrow"/>
          <w:lang w:val="fr-FR" w:eastAsia="en-US"/>
        </w:rPr>
      </w:pPr>
    </w:p>
    <w:p w14:paraId="085990EB" w14:textId="77777777" w:rsidR="008800EA" w:rsidRPr="005A1AA1" w:rsidRDefault="008800EA" w:rsidP="008800EA">
      <w:pPr>
        <w:pStyle w:val="Retraitcorpsdetexte"/>
        <w:spacing w:line="276" w:lineRule="auto"/>
        <w:contextualSpacing/>
        <w:rPr>
          <w:rFonts w:ascii="Arial Narrow" w:hAnsi="Arial Narrow"/>
        </w:rPr>
      </w:pPr>
      <w:r w:rsidRPr="005A1AA1">
        <w:rPr>
          <w:rFonts w:ascii="Arial Narrow" w:hAnsi="Arial Narrow"/>
        </w:rPr>
        <w:t>Les pointes seront à disposer en toiture pour assurer la couverture de la totalité du site. Leur nombre et leur hauteur sera à déterminer en fonction du niveau de protection requis et des différentes hauteurs de structure considérées. Cette couverture devra être conforme au niveau de protection calculé selon la norme NF EN 62305-2. Des justificatifs pourront être demandés (plan de couverture des paratonnerres).</w:t>
      </w:r>
    </w:p>
    <w:p w14:paraId="6F192F3B" w14:textId="77777777" w:rsidR="008800EA" w:rsidRPr="005A1AA1" w:rsidRDefault="008800EA" w:rsidP="008800EA">
      <w:pPr>
        <w:pStyle w:val="Retraitcorpsdetexte"/>
        <w:spacing w:line="276" w:lineRule="auto"/>
        <w:ind w:left="0" w:hanging="18"/>
        <w:rPr>
          <w:rFonts w:ascii="Arial Narrow" w:hAnsi="Arial Narrow"/>
        </w:rPr>
      </w:pPr>
    </w:p>
    <w:p w14:paraId="3435DC8D" w14:textId="77777777" w:rsidR="008800EA" w:rsidRPr="005A1AA1" w:rsidRDefault="008800EA" w:rsidP="008800EA">
      <w:pPr>
        <w:pStyle w:val="Retraitcorpsdetexte"/>
        <w:spacing w:line="276" w:lineRule="auto"/>
        <w:ind w:left="0"/>
        <w:rPr>
          <w:rFonts w:ascii="Arial Narrow" w:hAnsi="Arial Narrow"/>
          <w:u w:val="single"/>
        </w:rPr>
      </w:pPr>
      <w:r w:rsidRPr="005A1AA1">
        <w:rPr>
          <w:rFonts w:ascii="Arial Narrow" w:hAnsi="Arial Narrow"/>
          <w:u w:val="single"/>
        </w:rPr>
        <w:t>Le paratonnerre </w:t>
      </w:r>
    </w:p>
    <w:p w14:paraId="115AD947" w14:textId="77777777" w:rsidR="008800EA" w:rsidRPr="005A1AA1" w:rsidRDefault="008800EA" w:rsidP="009F776D">
      <w:pPr>
        <w:pStyle w:val="Retraitcorpsdetexte"/>
        <w:numPr>
          <w:ilvl w:val="0"/>
          <w:numId w:val="66"/>
        </w:numPr>
        <w:spacing w:line="276" w:lineRule="auto"/>
        <w:ind w:left="709"/>
        <w:jc w:val="both"/>
        <w:rPr>
          <w:rFonts w:ascii="Arial Narrow" w:hAnsi="Arial Narrow"/>
        </w:rPr>
      </w:pPr>
      <w:r w:rsidRPr="005A1AA1">
        <w:rPr>
          <w:rFonts w:ascii="Arial Narrow" w:hAnsi="Arial Narrow"/>
        </w:rPr>
        <w:t>Le paratonnerre sera de type PDA SAT de Franklin ou similaire.</w:t>
      </w:r>
    </w:p>
    <w:p w14:paraId="654E3A47" w14:textId="77777777" w:rsidR="008800EA" w:rsidRPr="005A1AA1" w:rsidRDefault="008800EA" w:rsidP="009F776D">
      <w:pPr>
        <w:pStyle w:val="Retraitcorpsdetexte"/>
        <w:numPr>
          <w:ilvl w:val="0"/>
          <w:numId w:val="66"/>
        </w:numPr>
        <w:spacing w:line="276" w:lineRule="auto"/>
        <w:ind w:left="709"/>
        <w:jc w:val="both"/>
        <w:rPr>
          <w:rFonts w:ascii="Arial Narrow" w:hAnsi="Arial Narrow"/>
        </w:rPr>
      </w:pPr>
      <w:r w:rsidRPr="005A1AA1">
        <w:rPr>
          <w:rFonts w:ascii="Arial Narrow" w:hAnsi="Arial Narrow"/>
        </w:rPr>
        <w:t>Le paratonnerre aura les effets protecteurs qui devront couvrir toute la zone du bâtiment.</w:t>
      </w:r>
    </w:p>
    <w:p w14:paraId="051EAC8F" w14:textId="77777777" w:rsidR="008800EA" w:rsidRPr="005A1AA1" w:rsidRDefault="008800EA" w:rsidP="009F776D">
      <w:pPr>
        <w:pStyle w:val="Retraitcorpsdetexte"/>
        <w:numPr>
          <w:ilvl w:val="0"/>
          <w:numId w:val="66"/>
        </w:numPr>
        <w:spacing w:line="276" w:lineRule="auto"/>
        <w:ind w:left="709"/>
        <w:jc w:val="both"/>
        <w:rPr>
          <w:rFonts w:ascii="Arial Narrow" w:hAnsi="Arial Narrow"/>
        </w:rPr>
      </w:pPr>
      <w:r w:rsidRPr="005A1AA1">
        <w:rPr>
          <w:rFonts w:ascii="Arial Narrow" w:hAnsi="Arial Narrow"/>
        </w:rPr>
        <w:t>Son ancrage ne devra pas perturber l’étanchéité du bâtiment,</w:t>
      </w:r>
    </w:p>
    <w:p w14:paraId="04CE999C" w14:textId="77777777" w:rsidR="008800EA" w:rsidRPr="005A1AA1" w:rsidRDefault="008800EA" w:rsidP="009F776D">
      <w:pPr>
        <w:pStyle w:val="Retraitcorpsdetexte"/>
        <w:numPr>
          <w:ilvl w:val="0"/>
          <w:numId w:val="66"/>
        </w:numPr>
        <w:spacing w:line="276" w:lineRule="auto"/>
        <w:ind w:left="709"/>
        <w:jc w:val="both"/>
        <w:rPr>
          <w:rFonts w:ascii="Arial Narrow" w:hAnsi="Arial Narrow"/>
        </w:rPr>
      </w:pPr>
      <w:r w:rsidRPr="005A1AA1">
        <w:rPr>
          <w:rFonts w:ascii="Arial Narrow" w:hAnsi="Arial Narrow"/>
        </w:rPr>
        <w:t>Les parties métalliques se trouvant à moins d’un mètre y seront raccordées (liaison équipotentielle).</w:t>
      </w:r>
    </w:p>
    <w:p w14:paraId="04E796DE" w14:textId="77777777" w:rsidR="008800EA" w:rsidRPr="005A1AA1" w:rsidRDefault="008800EA" w:rsidP="008800EA">
      <w:pPr>
        <w:pStyle w:val="Retraitcorpsdetexte"/>
        <w:spacing w:line="276" w:lineRule="auto"/>
        <w:ind w:left="0"/>
        <w:rPr>
          <w:rFonts w:ascii="Arial Narrow" w:hAnsi="Arial Narrow"/>
        </w:rPr>
      </w:pPr>
    </w:p>
    <w:p w14:paraId="43938808" w14:textId="77777777" w:rsidR="008800EA" w:rsidRPr="005A1AA1" w:rsidRDefault="008800EA" w:rsidP="008800EA">
      <w:pPr>
        <w:pStyle w:val="Retraitcorpsdetexte"/>
        <w:spacing w:line="276" w:lineRule="auto"/>
        <w:ind w:left="0"/>
        <w:rPr>
          <w:rFonts w:ascii="Arial Narrow" w:hAnsi="Arial Narrow"/>
        </w:rPr>
      </w:pPr>
    </w:p>
    <w:p w14:paraId="0DD67C64" w14:textId="77777777" w:rsidR="008800EA" w:rsidRPr="005A1AA1" w:rsidRDefault="008800EA" w:rsidP="008800EA">
      <w:pPr>
        <w:pStyle w:val="Retraitcorpsdetexte"/>
        <w:spacing w:line="276" w:lineRule="auto"/>
        <w:ind w:left="0"/>
        <w:rPr>
          <w:rFonts w:ascii="Arial Narrow" w:hAnsi="Arial Narrow"/>
          <w:u w:val="single"/>
        </w:rPr>
      </w:pPr>
      <w:r w:rsidRPr="005A1AA1">
        <w:rPr>
          <w:rFonts w:ascii="Arial Narrow" w:hAnsi="Arial Narrow"/>
          <w:u w:val="single"/>
        </w:rPr>
        <w:t>Descentes </w:t>
      </w:r>
    </w:p>
    <w:p w14:paraId="786EC7DD" w14:textId="77777777" w:rsidR="008800EA" w:rsidRPr="005A1AA1" w:rsidRDefault="008800EA" w:rsidP="009F776D">
      <w:pPr>
        <w:pStyle w:val="Retraitcorpsdetexte"/>
        <w:numPr>
          <w:ilvl w:val="0"/>
          <w:numId w:val="66"/>
        </w:numPr>
        <w:spacing w:line="276" w:lineRule="auto"/>
        <w:ind w:left="709"/>
        <w:jc w:val="both"/>
        <w:rPr>
          <w:rFonts w:ascii="Arial Narrow" w:hAnsi="Arial Narrow"/>
        </w:rPr>
      </w:pPr>
      <w:r w:rsidRPr="005A1AA1">
        <w:rPr>
          <w:rFonts w:ascii="Arial Narrow" w:hAnsi="Arial Narrow"/>
        </w:rPr>
        <w:t>Il sera prévu au moins deux descentes sur des façades opposées du bâtiment.</w:t>
      </w:r>
    </w:p>
    <w:p w14:paraId="4CF66AB0" w14:textId="77777777" w:rsidR="008800EA" w:rsidRPr="005A1AA1" w:rsidRDefault="008800EA" w:rsidP="009F776D">
      <w:pPr>
        <w:pStyle w:val="Retraitcorpsdetexte"/>
        <w:numPr>
          <w:ilvl w:val="0"/>
          <w:numId w:val="66"/>
        </w:numPr>
        <w:spacing w:line="276" w:lineRule="auto"/>
        <w:ind w:left="709"/>
        <w:jc w:val="both"/>
        <w:rPr>
          <w:rFonts w:ascii="Arial Narrow" w:hAnsi="Arial Narrow"/>
        </w:rPr>
      </w:pPr>
      <w:r w:rsidRPr="005A1AA1">
        <w:rPr>
          <w:rFonts w:ascii="Arial Narrow" w:hAnsi="Arial Narrow"/>
        </w:rPr>
        <w:t xml:space="preserve">Les descentes seront réalisées en barres méplates de section 30 x </w:t>
      </w:r>
      <w:smartTag w:uri="urn:schemas-microsoft-com:office:smarttags" w:element="metricconverter">
        <w:smartTagPr>
          <w:attr w:name="ProductID" w:val="2 mm"/>
        </w:smartTagPr>
        <w:r w:rsidRPr="005A1AA1">
          <w:rPr>
            <w:rFonts w:ascii="Arial Narrow" w:hAnsi="Arial Narrow"/>
          </w:rPr>
          <w:t>2 mm</w:t>
        </w:r>
      </w:smartTag>
      <w:r w:rsidRPr="005A1AA1">
        <w:rPr>
          <w:rFonts w:ascii="Arial Narrow" w:hAnsi="Arial Narrow"/>
        </w:rPr>
        <w:t xml:space="preserve"> de cuivre étamé,</w:t>
      </w:r>
    </w:p>
    <w:p w14:paraId="2467B017" w14:textId="77777777" w:rsidR="008800EA" w:rsidRPr="005A1AA1" w:rsidRDefault="008800EA" w:rsidP="009F776D">
      <w:pPr>
        <w:pStyle w:val="Retraitcorpsdetexte"/>
        <w:numPr>
          <w:ilvl w:val="0"/>
          <w:numId w:val="66"/>
        </w:numPr>
        <w:spacing w:line="276" w:lineRule="auto"/>
        <w:ind w:left="709"/>
        <w:jc w:val="both"/>
        <w:rPr>
          <w:rFonts w:ascii="Arial Narrow" w:hAnsi="Arial Narrow"/>
        </w:rPr>
      </w:pPr>
      <w:r w:rsidRPr="005A1AA1">
        <w:rPr>
          <w:rFonts w:ascii="Arial Narrow" w:hAnsi="Arial Narrow"/>
        </w:rPr>
        <w:t>Le tracé sera aussi rectiligne que possible en évitant les coudes de changements brusques de direction.</w:t>
      </w:r>
    </w:p>
    <w:p w14:paraId="38DB2724" w14:textId="77777777" w:rsidR="008800EA" w:rsidRPr="005A1AA1" w:rsidRDefault="008800EA" w:rsidP="008800EA">
      <w:pPr>
        <w:pStyle w:val="Retraitcorpsdetexte"/>
        <w:spacing w:line="276" w:lineRule="auto"/>
        <w:ind w:left="0"/>
        <w:rPr>
          <w:rFonts w:ascii="Arial Narrow" w:hAnsi="Arial Narrow"/>
        </w:rPr>
      </w:pPr>
    </w:p>
    <w:p w14:paraId="4A79602D" w14:textId="77777777" w:rsidR="008800EA" w:rsidRPr="005A1AA1" w:rsidRDefault="008800EA" w:rsidP="008800EA">
      <w:pPr>
        <w:pStyle w:val="Retraitcorpsdetexte"/>
        <w:spacing w:line="276" w:lineRule="auto"/>
        <w:ind w:left="0"/>
        <w:rPr>
          <w:rFonts w:ascii="Arial Narrow" w:hAnsi="Arial Narrow"/>
        </w:rPr>
      </w:pPr>
    </w:p>
    <w:p w14:paraId="2D6B7EDB" w14:textId="77777777" w:rsidR="008800EA" w:rsidRPr="005A1AA1" w:rsidRDefault="008800EA" w:rsidP="008800EA">
      <w:pPr>
        <w:pStyle w:val="Retraitcorpsdetexte"/>
        <w:spacing w:line="276" w:lineRule="auto"/>
        <w:ind w:left="0"/>
        <w:rPr>
          <w:rFonts w:ascii="Arial Narrow" w:hAnsi="Arial Narrow"/>
          <w:u w:val="single"/>
        </w:rPr>
      </w:pPr>
      <w:r w:rsidRPr="005A1AA1">
        <w:rPr>
          <w:rFonts w:ascii="Arial Narrow" w:hAnsi="Arial Narrow"/>
          <w:u w:val="single"/>
        </w:rPr>
        <w:t>Prise de terre en patte d’oie</w:t>
      </w:r>
    </w:p>
    <w:p w14:paraId="0FEE6F9A" w14:textId="77777777" w:rsidR="008800EA" w:rsidRPr="005A1AA1" w:rsidRDefault="008800EA" w:rsidP="008800EA">
      <w:pPr>
        <w:pStyle w:val="Retraitcorpsdetexte"/>
        <w:spacing w:line="276" w:lineRule="auto"/>
        <w:ind w:left="0"/>
        <w:rPr>
          <w:rFonts w:ascii="Arial Narrow" w:hAnsi="Arial Narrow"/>
        </w:rPr>
      </w:pPr>
      <w:r w:rsidRPr="005A1AA1">
        <w:rPr>
          <w:rFonts w:ascii="Arial Narrow" w:hAnsi="Arial Narrow"/>
        </w:rPr>
        <w:t xml:space="preserve">Un ensemble de trois piquets verticaux de </w:t>
      </w:r>
      <w:smartTag w:uri="urn:schemas-microsoft-com:office:smarttags" w:element="metricconverter">
        <w:smartTagPr>
          <w:attr w:name="ProductID" w:val="2 m"/>
        </w:smartTagPr>
        <w:r w:rsidRPr="005A1AA1">
          <w:rPr>
            <w:rFonts w:ascii="Arial Narrow" w:hAnsi="Arial Narrow"/>
          </w:rPr>
          <w:t>2 m</w:t>
        </w:r>
      </w:smartTag>
      <w:r w:rsidRPr="005A1AA1">
        <w:rPr>
          <w:rFonts w:ascii="Arial Narrow" w:hAnsi="Arial Narrow"/>
        </w:rPr>
        <w:t xml:space="preserve"> reliés entre eux et disposés aux sommets d’un triangle équilatéral de </w:t>
      </w:r>
      <w:smartTag w:uri="urn:schemas-microsoft-com:office:smarttags" w:element="metricconverter">
        <w:smartTagPr>
          <w:attr w:name="ProductID" w:val="2 m"/>
        </w:smartTagPr>
        <w:r w:rsidRPr="005A1AA1">
          <w:rPr>
            <w:rFonts w:ascii="Arial Narrow" w:hAnsi="Arial Narrow"/>
          </w:rPr>
          <w:t>2 m</w:t>
        </w:r>
      </w:smartTag>
      <w:r w:rsidRPr="005A1AA1">
        <w:rPr>
          <w:rFonts w:ascii="Arial Narrow" w:hAnsi="Arial Narrow"/>
        </w:rPr>
        <w:t xml:space="preserve"> de côté constituera la prise de terre au droit de chaque descente. Une liaison en cuivre sera réalisée entre chacune de ces terres et le conducteur de terre à fond de fouille du bâtiment et sera d’une valeur ohmique inférieure à 10 Ohms.</w:t>
      </w:r>
    </w:p>
    <w:p w14:paraId="493C2AD5" w14:textId="77777777" w:rsidR="008800EA" w:rsidRPr="005A1AA1" w:rsidRDefault="008800EA" w:rsidP="008800EA">
      <w:pPr>
        <w:pStyle w:val="Retraitcorpsdetexte"/>
        <w:spacing w:line="276" w:lineRule="auto"/>
        <w:ind w:left="0"/>
        <w:rPr>
          <w:rFonts w:ascii="Arial Narrow" w:hAnsi="Arial Narrow"/>
        </w:rPr>
      </w:pPr>
    </w:p>
    <w:p w14:paraId="2443F696" w14:textId="77777777" w:rsidR="008800EA" w:rsidRPr="005A1AA1" w:rsidRDefault="008800EA" w:rsidP="008800EA">
      <w:pPr>
        <w:pStyle w:val="Retraitcorpsdetexte"/>
        <w:spacing w:line="276" w:lineRule="auto"/>
        <w:ind w:left="0"/>
        <w:rPr>
          <w:rFonts w:ascii="Arial Narrow" w:hAnsi="Arial Narrow"/>
        </w:rPr>
      </w:pPr>
      <w:r w:rsidRPr="005A1AA1">
        <w:rPr>
          <w:rFonts w:ascii="Arial Narrow" w:hAnsi="Arial Narrow"/>
        </w:rPr>
        <w:t xml:space="preserve">Une barrette de coupure accessible sera installée sur la descente à </w:t>
      </w:r>
      <w:smartTag w:uri="urn:schemas-microsoft-com:office:smarttags" w:element="metricconverter">
        <w:smartTagPr>
          <w:attr w:name="ProductID" w:val="2 m"/>
        </w:smartTagPr>
        <w:r w:rsidRPr="005A1AA1">
          <w:rPr>
            <w:rFonts w:ascii="Arial Narrow" w:hAnsi="Arial Narrow"/>
          </w:rPr>
          <w:t>2 m</w:t>
        </w:r>
      </w:smartTag>
      <w:r w:rsidRPr="005A1AA1">
        <w:rPr>
          <w:rFonts w:ascii="Arial Narrow" w:hAnsi="Arial Narrow"/>
        </w:rPr>
        <w:t xml:space="preserve"> minimum du sol.</w:t>
      </w:r>
    </w:p>
    <w:p w14:paraId="5E579DB9" w14:textId="77777777" w:rsidR="008800EA" w:rsidRPr="005A1AA1" w:rsidRDefault="008800EA" w:rsidP="008800EA">
      <w:pPr>
        <w:pStyle w:val="Retraitcorpsdetexte"/>
        <w:spacing w:line="276" w:lineRule="auto"/>
        <w:ind w:left="0"/>
        <w:rPr>
          <w:rFonts w:ascii="Arial Narrow" w:hAnsi="Arial Narrow"/>
        </w:rPr>
      </w:pPr>
    </w:p>
    <w:p w14:paraId="624ABC1D" w14:textId="77777777" w:rsidR="008800EA" w:rsidRPr="005A1AA1" w:rsidRDefault="008800EA" w:rsidP="008800EA">
      <w:pPr>
        <w:pStyle w:val="Retraitcorpsdetexte"/>
        <w:spacing w:line="276" w:lineRule="auto"/>
        <w:ind w:left="0"/>
        <w:rPr>
          <w:rFonts w:ascii="Arial Narrow" w:hAnsi="Arial Narrow"/>
        </w:rPr>
      </w:pPr>
      <w:r w:rsidRPr="005A1AA1">
        <w:rPr>
          <w:rFonts w:ascii="Arial Narrow" w:hAnsi="Arial Narrow"/>
        </w:rPr>
        <w:t xml:space="preserve">Une protection mécanique des descentes sera installée obligatoirement sur au moins </w:t>
      </w:r>
      <w:smartTag w:uri="urn:schemas-microsoft-com:office:smarttags" w:element="metricconverter">
        <w:smartTagPr>
          <w:attr w:name="ProductID" w:val="2 m￨tre"/>
        </w:smartTagPr>
        <w:r w:rsidRPr="005A1AA1">
          <w:rPr>
            <w:rFonts w:ascii="Arial Narrow" w:hAnsi="Arial Narrow"/>
          </w:rPr>
          <w:t>2mètre</w:t>
        </w:r>
      </w:smartTag>
      <w:r w:rsidRPr="005A1AA1">
        <w:rPr>
          <w:rFonts w:ascii="Arial Narrow" w:hAnsi="Arial Narrow"/>
        </w:rPr>
        <w:t xml:space="preserve"> de hauteur à partir du sol. Les prises de terre seront interconnectées au résea</w:t>
      </w:r>
      <w:r>
        <w:rPr>
          <w:rFonts w:ascii="Arial Narrow" w:hAnsi="Arial Narrow"/>
        </w:rPr>
        <w:t>u de terre général du bâtiment.</w:t>
      </w:r>
    </w:p>
    <w:p w14:paraId="681F92AD" w14:textId="77777777" w:rsidR="008800EA" w:rsidRPr="005A1AA1" w:rsidRDefault="008800EA" w:rsidP="008800EA">
      <w:pPr>
        <w:pStyle w:val="Titre1"/>
        <w:spacing w:line="276" w:lineRule="auto"/>
        <w:rPr>
          <w:rFonts w:ascii="Arial Narrow" w:hAnsi="Arial Narrow"/>
          <w:b w:val="0"/>
          <w:bCs/>
          <w:color w:val="auto"/>
          <w:sz w:val="24"/>
          <w:szCs w:val="24"/>
        </w:rPr>
      </w:pPr>
      <w:bookmarkStart w:id="217" w:name="_Toc72245892"/>
      <w:r w:rsidRPr="005A1AA1">
        <w:rPr>
          <w:rFonts w:ascii="Arial Narrow" w:hAnsi="Arial Narrow"/>
          <w:b w:val="0"/>
          <w:bCs/>
          <w:color w:val="auto"/>
          <w:sz w:val="24"/>
          <w:szCs w:val="24"/>
        </w:rPr>
        <w:t>3.8. CONDUCTEURS DE PROTECTION</w:t>
      </w:r>
      <w:bookmarkEnd w:id="217"/>
    </w:p>
    <w:p w14:paraId="1E4AF780" w14:textId="77777777" w:rsidR="008800EA" w:rsidRPr="005A1AA1" w:rsidRDefault="008800EA" w:rsidP="008800EA">
      <w:pPr>
        <w:spacing w:line="276" w:lineRule="auto"/>
        <w:ind w:right="-1"/>
        <w:rPr>
          <w:rFonts w:ascii="Arial Narrow" w:hAnsi="Arial Narrow"/>
        </w:rPr>
      </w:pPr>
      <w:r w:rsidRPr="005A1AA1">
        <w:rPr>
          <w:rFonts w:ascii="Arial Narrow" w:hAnsi="Arial Narrow"/>
        </w:rPr>
        <w:t>Les appareils de dérivation dans les armoires seront disposés de telle sorte que, lorsqu'une masse vient  à être séparée d'un conducteur principal de protection, la liaison à la prise de terre de toutes les autres masses qui lui sont reliées reste assurée.</w:t>
      </w:r>
    </w:p>
    <w:p w14:paraId="3D05BE9E" w14:textId="77777777" w:rsidR="008800EA" w:rsidRPr="005A1AA1" w:rsidRDefault="008800EA" w:rsidP="008800EA">
      <w:pPr>
        <w:spacing w:line="276" w:lineRule="auto"/>
        <w:ind w:right="-1"/>
        <w:rPr>
          <w:rFonts w:ascii="Arial Narrow" w:hAnsi="Arial Narrow"/>
        </w:rPr>
      </w:pPr>
      <w:r w:rsidRPr="005A1AA1">
        <w:rPr>
          <w:rFonts w:ascii="Arial Narrow" w:hAnsi="Arial Narrow"/>
        </w:rPr>
        <w:t>En conséquence, chaque conducteur de protection devra avoir son propre raccordement.</w:t>
      </w:r>
    </w:p>
    <w:p w14:paraId="206E9A6D" w14:textId="77777777" w:rsidR="008800EA" w:rsidRPr="005A1AA1" w:rsidRDefault="008800EA" w:rsidP="008800EA">
      <w:pPr>
        <w:spacing w:line="276" w:lineRule="auto"/>
        <w:ind w:right="-1"/>
        <w:rPr>
          <w:rFonts w:ascii="Arial Narrow" w:hAnsi="Arial Narrow"/>
        </w:rPr>
      </w:pPr>
      <w:r w:rsidRPr="005A1AA1">
        <w:rPr>
          <w:rFonts w:ascii="Arial Narrow" w:hAnsi="Arial Narrow"/>
        </w:rPr>
        <w:t>Le choix et les conditions de pose des canalisations devront être conformes au chapitre 52 de la NF C 15.100.</w:t>
      </w:r>
    </w:p>
    <w:p w14:paraId="4E271812" w14:textId="77777777" w:rsidR="008800EA" w:rsidRPr="005A1AA1" w:rsidRDefault="008800EA" w:rsidP="008800EA">
      <w:pPr>
        <w:spacing w:line="276" w:lineRule="auto"/>
        <w:ind w:right="-1"/>
        <w:rPr>
          <w:rFonts w:ascii="Arial Narrow" w:hAnsi="Arial Narrow"/>
        </w:rPr>
      </w:pPr>
      <w:r w:rsidRPr="005A1AA1">
        <w:rPr>
          <w:rFonts w:ascii="Arial Narrow" w:hAnsi="Arial Narrow"/>
        </w:rPr>
        <w:t>Tous les châssis métalliques seront mis à la terre depuis chaque armoire.</w:t>
      </w:r>
    </w:p>
    <w:p w14:paraId="4CD34786" w14:textId="77777777" w:rsidR="008800EA" w:rsidRPr="005A1AA1" w:rsidRDefault="008800EA" w:rsidP="008800EA">
      <w:pPr>
        <w:spacing w:line="276" w:lineRule="auto"/>
        <w:rPr>
          <w:rFonts w:ascii="Arial Narrow" w:hAnsi="Arial Narrow"/>
          <w:b/>
          <w:i/>
          <w:u w:val="single"/>
        </w:rPr>
      </w:pPr>
      <w:bookmarkStart w:id="218" w:name="_Toc162059525"/>
      <w:r w:rsidRPr="005A1AA1">
        <w:rPr>
          <w:rFonts w:ascii="Arial Narrow" w:hAnsi="Arial Narrow"/>
          <w:b/>
          <w:i/>
          <w:u w:val="single"/>
        </w:rPr>
        <w:t>Mise à la terre</w:t>
      </w:r>
      <w:bookmarkEnd w:id="218"/>
    </w:p>
    <w:p w14:paraId="606BC97A" w14:textId="77777777" w:rsidR="008800EA" w:rsidRPr="005A1AA1" w:rsidRDefault="008800EA" w:rsidP="008800EA">
      <w:pPr>
        <w:spacing w:line="276" w:lineRule="auto"/>
        <w:rPr>
          <w:rFonts w:ascii="Arial Narrow" w:hAnsi="Arial Narrow"/>
        </w:rPr>
      </w:pPr>
      <w:r w:rsidRPr="005A1AA1">
        <w:rPr>
          <w:rFonts w:ascii="Arial Narrow" w:hAnsi="Arial Narrow"/>
        </w:rPr>
        <w:t>Il est prévu une prise de terre en fond de fouille dans le périmètre du bâtiment.</w:t>
      </w:r>
    </w:p>
    <w:p w14:paraId="221D3972" w14:textId="77777777" w:rsidR="008800EA" w:rsidRPr="005A1AA1" w:rsidRDefault="008800EA" w:rsidP="008800EA">
      <w:pPr>
        <w:spacing w:line="276" w:lineRule="auto"/>
        <w:rPr>
          <w:rFonts w:ascii="Arial Narrow" w:hAnsi="Arial Narrow"/>
        </w:rPr>
      </w:pPr>
      <w:r w:rsidRPr="005A1AA1">
        <w:rPr>
          <w:rFonts w:ascii="Arial Narrow" w:hAnsi="Arial Narrow"/>
        </w:rPr>
        <w:t xml:space="preserve">La prise de terre devra être constituée par un câble de cuivre nu de section 29 mm² au minimum. </w:t>
      </w:r>
    </w:p>
    <w:p w14:paraId="56318203" w14:textId="77777777" w:rsidR="008800EA" w:rsidRPr="005A1AA1" w:rsidRDefault="008800EA" w:rsidP="008800EA">
      <w:pPr>
        <w:spacing w:line="276" w:lineRule="auto"/>
        <w:rPr>
          <w:rFonts w:ascii="Arial Narrow" w:hAnsi="Arial Narrow"/>
        </w:rPr>
      </w:pPr>
      <w:r w:rsidRPr="005A1AA1">
        <w:rPr>
          <w:rFonts w:ascii="Arial Narrow" w:hAnsi="Arial Narrow"/>
        </w:rPr>
        <w:t>Une barrette de terre sera raccordée à chaque prise de terre.</w:t>
      </w:r>
    </w:p>
    <w:p w14:paraId="44557E63" w14:textId="77777777" w:rsidR="008800EA" w:rsidRPr="005A1AA1" w:rsidRDefault="008800EA" w:rsidP="008800EA">
      <w:pPr>
        <w:spacing w:line="276" w:lineRule="auto"/>
        <w:rPr>
          <w:rFonts w:ascii="Arial Narrow" w:hAnsi="Arial Narrow"/>
        </w:rPr>
      </w:pPr>
      <w:r w:rsidRPr="005A1AA1">
        <w:rPr>
          <w:rFonts w:ascii="Arial Narrow" w:hAnsi="Arial Narrow"/>
        </w:rPr>
        <w:t xml:space="preserve">Au niveau des gaines techniques réservées à l’électricité, une colonne de terre constituée d’un câble en cuivre nu de 29mm² sera mise en place. A chaque niveau, une dérivation sera faite sur cette colonne pour être raccordée au collecteur de terre des coffrets électriques. </w:t>
      </w:r>
    </w:p>
    <w:p w14:paraId="1EDE78E1" w14:textId="77777777" w:rsidR="008800EA" w:rsidRPr="005A1AA1" w:rsidRDefault="008800EA" w:rsidP="008800EA">
      <w:pPr>
        <w:spacing w:line="276" w:lineRule="auto"/>
        <w:rPr>
          <w:rFonts w:ascii="Arial Narrow" w:hAnsi="Arial Narrow"/>
        </w:rPr>
      </w:pPr>
      <w:r w:rsidRPr="005A1AA1">
        <w:rPr>
          <w:rFonts w:ascii="Arial Narrow" w:hAnsi="Arial Narrow"/>
        </w:rPr>
        <w:t>Tous les récepteurs dans l’installation devront être reliés aux prises de terre. Le schéma du neutre prévu est le TN-S.</w:t>
      </w:r>
    </w:p>
    <w:p w14:paraId="57D00C34" w14:textId="77777777" w:rsidR="008800EA" w:rsidRPr="005A1AA1" w:rsidRDefault="008800EA" w:rsidP="008800EA">
      <w:pPr>
        <w:spacing w:line="276" w:lineRule="auto"/>
        <w:rPr>
          <w:rFonts w:ascii="Arial Narrow" w:hAnsi="Arial Narrow"/>
        </w:rPr>
      </w:pPr>
      <w:r w:rsidRPr="005A1AA1">
        <w:rPr>
          <w:rFonts w:ascii="Arial Narrow" w:hAnsi="Arial Narrow"/>
        </w:rPr>
        <w:t>D’une façon générale, l’équipotentialité des masses doit être réalisée (masse= élément métallique normalement isolé des parties actives mais accessible et pouvant être mis accidentellement sous tension).</w:t>
      </w:r>
    </w:p>
    <w:p w14:paraId="63711722" w14:textId="77777777" w:rsidR="008800EA" w:rsidRPr="005A1AA1" w:rsidRDefault="008800EA" w:rsidP="008800EA">
      <w:pPr>
        <w:spacing w:line="276" w:lineRule="auto"/>
        <w:rPr>
          <w:rFonts w:ascii="Arial Narrow" w:hAnsi="Arial Narrow"/>
        </w:rPr>
      </w:pPr>
      <w:r w:rsidRPr="005A1AA1">
        <w:rPr>
          <w:rFonts w:ascii="Arial Narrow" w:hAnsi="Arial Narrow"/>
        </w:rPr>
        <w:t>Ces liaisons équipotentielles concernent entre autres :</w:t>
      </w:r>
    </w:p>
    <w:p w14:paraId="049150F1" w14:textId="77777777" w:rsidR="008800EA" w:rsidRPr="005A1AA1" w:rsidRDefault="008800EA" w:rsidP="009F776D">
      <w:pPr>
        <w:numPr>
          <w:ilvl w:val="0"/>
          <w:numId w:val="64"/>
        </w:numPr>
        <w:tabs>
          <w:tab w:val="clear" w:pos="1789"/>
          <w:tab w:val="num" w:pos="1843"/>
          <w:tab w:val="num" w:pos="3291"/>
        </w:tabs>
        <w:spacing w:after="0" w:line="276" w:lineRule="auto"/>
        <w:ind w:left="1843"/>
        <w:rPr>
          <w:rFonts w:ascii="Arial Narrow" w:hAnsi="Arial Narrow"/>
        </w:rPr>
      </w:pPr>
      <w:r w:rsidRPr="005A1AA1">
        <w:rPr>
          <w:rFonts w:ascii="Arial Narrow" w:hAnsi="Arial Narrow"/>
        </w:rPr>
        <w:t>les chemins de câbles</w:t>
      </w:r>
    </w:p>
    <w:p w14:paraId="55DADC01" w14:textId="77777777" w:rsidR="008800EA" w:rsidRPr="005A1AA1" w:rsidRDefault="008800EA" w:rsidP="009F776D">
      <w:pPr>
        <w:numPr>
          <w:ilvl w:val="0"/>
          <w:numId w:val="64"/>
        </w:numPr>
        <w:tabs>
          <w:tab w:val="clear" w:pos="1789"/>
          <w:tab w:val="num" w:pos="1843"/>
          <w:tab w:val="num" w:pos="3291"/>
        </w:tabs>
        <w:spacing w:after="0" w:line="276" w:lineRule="auto"/>
        <w:ind w:left="1843"/>
        <w:rPr>
          <w:rFonts w:ascii="Arial Narrow" w:hAnsi="Arial Narrow"/>
        </w:rPr>
      </w:pPr>
      <w:r w:rsidRPr="005A1AA1">
        <w:rPr>
          <w:rFonts w:ascii="Arial Narrow" w:hAnsi="Arial Narrow"/>
        </w:rPr>
        <w:t>les huisseries métalliques</w:t>
      </w:r>
    </w:p>
    <w:p w14:paraId="483703E1" w14:textId="77777777" w:rsidR="008800EA" w:rsidRPr="005A1AA1" w:rsidRDefault="008800EA" w:rsidP="009F776D">
      <w:pPr>
        <w:numPr>
          <w:ilvl w:val="0"/>
          <w:numId w:val="64"/>
        </w:numPr>
        <w:tabs>
          <w:tab w:val="clear" w:pos="1789"/>
          <w:tab w:val="num" w:pos="1843"/>
          <w:tab w:val="num" w:pos="3291"/>
        </w:tabs>
        <w:spacing w:after="0" w:line="276" w:lineRule="auto"/>
        <w:ind w:left="1843"/>
        <w:rPr>
          <w:rFonts w:ascii="Arial Narrow" w:hAnsi="Arial Narrow"/>
        </w:rPr>
      </w:pPr>
      <w:r w:rsidRPr="005A1AA1">
        <w:rPr>
          <w:rFonts w:ascii="Arial Narrow" w:hAnsi="Arial Narrow"/>
        </w:rPr>
        <w:lastRenderedPageBreak/>
        <w:t>les canalisations d’eau</w:t>
      </w:r>
    </w:p>
    <w:p w14:paraId="019CAFB3" w14:textId="77777777" w:rsidR="008800EA" w:rsidRPr="005A1AA1" w:rsidRDefault="008800EA" w:rsidP="009F776D">
      <w:pPr>
        <w:numPr>
          <w:ilvl w:val="0"/>
          <w:numId w:val="64"/>
        </w:numPr>
        <w:tabs>
          <w:tab w:val="clear" w:pos="1789"/>
          <w:tab w:val="num" w:pos="1843"/>
          <w:tab w:val="num" w:pos="3291"/>
        </w:tabs>
        <w:spacing w:after="0" w:line="276" w:lineRule="auto"/>
        <w:ind w:left="1843"/>
        <w:rPr>
          <w:rFonts w:ascii="Arial Narrow" w:hAnsi="Arial Narrow"/>
        </w:rPr>
      </w:pPr>
      <w:r w:rsidRPr="005A1AA1">
        <w:rPr>
          <w:rFonts w:ascii="Arial Narrow" w:hAnsi="Arial Narrow"/>
        </w:rPr>
        <w:t>les canalisations et équipements dans les sanitaires</w:t>
      </w:r>
    </w:p>
    <w:p w14:paraId="730D1B26" w14:textId="77777777" w:rsidR="008800EA" w:rsidRPr="005A1AA1" w:rsidRDefault="008800EA" w:rsidP="009F776D">
      <w:pPr>
        <w:numPr>
          <w:ilvl w:val="0"/>
          <w:numId w:val="64"/>
        </w:numPr>
        <w:tabs>
          <w:tab w:val="clear" w:pos="1789"/>
          <w:tab w:val="num" w:pos="1843"/>
          <w:tab w:val="num" w:pos="3291"/>
        </w:tabs>
        <w:spacing w:after="0" w:line="276" w:lineRule="auto"/>
        <w:ind w:left="1843"/>
        <w:rPr>
          <w:rFonts w:ascii="Arial Narrow" w:hAnsi="Arial Narrow"/>
        </w:rPr>
      </w:pPr>
      <w:r w:rsidRPr="005A1AA1">
        <w:rPr>
          <w:rFonts w:ascii="Arial Narrow" w:hAnsi="Arial Narrow"/>
        </w:rPr>
        <w:t>les gaines métalliques de ventilation</w:t>
      </w:r>
    </w:p>
    <w:p w14:paraId="58D778B1" w14:textId="77777777" w:rsidR="008800EA" w:rsidRPr="005A1AA1" w:rsidRDefault="008800EA" w:rsidP="009F776D">
      <w:pPr>
        <w:numPr>
          <w:ilvl w:val="0"/>
          <w:numId w:val="64"/>
        </w:numPr>
        <w:tabs>
          <w:tab w:val="clear" w:pos="1789"/>
          <w:tab w:val="num" w:pos="1843"/>
          <w:tab w:val="num" w:pos="3291"/>
        </w:tabs>
        <w:spacing w:after="0" w:line="276" w:lineRule="auto"/>
        <w:ind w:left="1843"/>
        <w:rPr>
          <w:rFonts w:ascii="Arial Narrow" w:hAnsi="Arial Narrow"/>
        </w:rPr>
      </w:pPr>
      <w:r w:rsidRPr="005A1AA1">
        <w:rPr>
          <w:rFonts w:ascii="Arial Narrow" w:hAnsi="Arial Narrow"/>
        </w:rPr>
        <w:t>les charpentes métalliques, bardage et couvertures</w:t>
      </w:r>
    </w:p>
    <w:p w14:paraId="5D3DF54B" w14:textId="77777777" w:rsidR="008800EA" w:rsidRPr="005A1AA1" w:rsidRDefault="008800EA" w:rsidP="009F776D">
      <w:pPr>
        <w:numPr>
          <w:ilvl w:val="0"/>
          <w:numId w:val="64"/>
        </w:numPr>
        <w:tabs>
          <w:tab w:val="clear" w:pos="1789"/>
          <w:tab w:val="num" w:pos="1843"/>
          <w:tab w:val="num" w:pos="3291"/>
        </w:tabs>
        <w:spacing w:after="0" w:line="276" w:lineRule="auto"/>
        <w:ind w:left="1843"/>
        <w:rPr>
          <w:rFonts w:ascii="Arial Narrow" w:hAnsi="Arial Narrow"/>
        </w:rPr>
      </w:pPr>
      <w:r w:rsidRPr="005A1AA1">
        <w:rPr>
          <w:rFonts w:ascii="Arial Narrow" w:hAnsi="Arial Narrow"/>
        </w:rPr>
        <w:t>les faux plafonds métalliques</w:t>
      </w:r>
    </w:p>
    <w:p w14:paraId="2CF813AA" w14:textId="77777777" w:rsidR="008800EA" w:rsidRPr="005A1AA1" w:rsidRDefault="008800EA" w:rsidP="009F776D">
      <w:pPr>
        <w:numPr>
          <w:ilvl w:val="0"/>
          <w:numId w:val="64"/>
        </w:numPr>
        <w:tabs>
          <w:tab w:val="clear" w:pos="1789"/>
          <w:tab w:val="num" w:pos="1843"/>
          <w:tab w:val="num" w:pos="3291"/>
        </w:tabs>
        <w:spacing w:after="0" w:line="276" w:lineRule="auto"/>
        <w:ind w:left="1843"/>
        <w:rPr>
          <w:rFonts w:ascii="Arial Narrow" w:hAnsi="Arial Narrow"/>
        </w:rPr>
      </w:pPr>
      <w:r w:rsidRPr="005A1AA1">
        <w:rPr>
          <w:rFonts w:ascii="Arial Narrow" w:hAnsi="Arial Narrow"/>
        </w:rPr>
        <w:t>les carcasses métalliques des appareils d’éclairage</w:t>
      </w:r>
    </w:p>
    <w:p w14:paraId="44173D4B" w14:textId="77777777" w:rsidR="008800EA" w:rsidRPr="005A1AA1" w:rsidRDefault="008800EA" w:rsidP="009F776D">
      <w:pPr>
        <w:numPr>
          <w:ilvl w:val="0"/>
          <w:numId w:val="64"/>
        </w:numPr>
        <w:tabs>
          <w:tab w:val="clear" w:pos="1789"/>
          <w:tab w:val="num" w:pos="1843"/>
          <w:tab w:val="num" w:pos="3291"/>
        </w:tabs>
        <w:spacing w:after="0" w:line="276" w:lineRule="auto"/>
        <w:ind w:left="1843"/>
        <w:rPr>
          <w:rFonts w:ascii="Arial Narrow" w:hAnsi="Arial Narrow"/>
        </w:rPr>
      </w:pPr>
      <w:r w:rsidRPr="005A1AA1">
        <w:rPr>
          <w:rFonts w:ascii="Arial Narrow" w:hAnsi="Arial Narrow"/>
        </w:rPr>
        <w:t>les tableaux électriques</w:t>
      </w:r>
    </w:p>
    <w:p w14:paraId="4A974C99" w14:textId="77777777" w:rsidR="008800EA" w:rsidRPr="005A1AA1" w:rsidRDefault="008800EA" w:rsidP="009F776D">
      <w:pPr>
        <w:numPr>
          <w:ilvl w:val="0"/>
          <w:numId w:val="64"/>
        </w:numPr>
        <w:tabs>
          <w:tab w:val="clear" w:pos="1789"/>
          <w:tab w:val="num" w:pos="1843"/>
          <w:tab w:val="num" w:pos="3291"/>
        </w:tabs>
        <w:spacing w:after="0" w:line="276" w:lineRule="auto"/>
        <w:ind w:left="1843"/>
        <w:rPr>
          <w:rFonts w:ascii="Arial Narrow" w:hAnsi="Arial Narrow"/>
        </w:rPr>
      </w:pPr>
      <w:r w:rsidRPr="005A1AA1">
        <w:rPr>
          <w:rFonts w:ascii="Arial Narrow" w:hAnsi="Arial Narrow"/>
        </w:rPr>
        <w:t>les goulottes métalliques</w:t>
      </w:r>
    </w:p>
    <w:p w14:paraId="29626811" w14:textId="77777777" w:rsidR="008800EA" w:rsidRPr="005A1AA1" w:rsidRDefault="008800EA" w:rsidP="009F776D">
      <w:pPr>
        <w:numPr>
          <w:ilvl w:val="0"/>
          <w:numId w:val="64"/>
        </w:numPr>
        <w:tabs>
          <w:tab w:val="clear" w:pos="1789"/>
          <w:tab w:val="num" w:pos="1843"/>
          <w:tab w:val="num" w:pos="3291"/>
        </w:tabs>
        <w:spacing w:after="0" w:line="276" w:lineRule="auto"/>
        <w:ind w:left="1843"/>
        <w:rPr>
          <w:rFonts w:ascii="Arial Narrow" w:hAnsi="Arial Narrow"/>
        </w:rPr>
      </w:pPr>
      <w:r w:rsidRPr="005A1AA1">
        <w:rPr>
          <w:rFonts w:ascii="Arial Narrow" w:hAnsi="Arial Narrow"/>
        </w:rPr>
        <w:t>les broches de terre des prises de courant</w:t>
      </w:r>
    </w:p>
    <w:p w14:paraId="3F3F2FE3" w14:textId="77777777" w:rsidR="008800EA" w:rsidRPr="005A1AA1" w:rsidRDefault="008800EA" w:rsidP="009F776D">
      <w:pPr>
        <w:numPr>
          <w:ilvl w:val="0"/>
          <w:numId w:val="64"/>
        </w:numPr>
        <w:tabs>
          <w:tab w:val="clear" w:pos="1789"/>
          <w:tab w:val="num" w:pos="1843"/>
          <w:tab w:val="num" w:pos="3291"/>
        </w:tabs>
        <w:spacing w:after="0" w:line="276" w:lineRule="auto"/>
        <w:ind w:left="1843"/>
        <w:rPr>
          <w:rFonts w:ascii="Arial Narrow" w:hAnsi="Arial Narrow"/>
        </w:rPr>
      </w:pPr>
      <w:r w:rsidRPr="005A1AA1">
        <w:rPr>
          <w:rFonts w:ascii="Arial Narrow" w:hAnsi="Arial Narrow"/>
        </w:rPr>
        <w:t>etc.</w:t>
      </w:r>
    </w:p>
    <w:p w14:paraId="761CFDE4" w14:textId="77777777" w:rsidR="008800EA" w:rsidRPr="005A1AA1" w:rsidRDefault="008800EA" w:rsidP="008800EA">
      <w:pPr>
        <w:tabs>
          <w:tab w:val="num" w:pos="0"/>
        </w:tabs>
        <w:spacing w:line="276" w:lineRule="auto"/>
        <w:rPr>
          <w:rFonts w:ascii="Arial Narrow" w:hAnsi="Arial Narrow"/>
        </w:rPr>
      </w:pPr>
    </w:p>
    <w:p w14:paraId="5144F948" w14:textId="77777777" w:rsidR="008800EA" w:rsidRPr="005A1AA1" w:rsidRDefault="008800EA" w:rsidP="008800EA">
      <w:pPr>
        <w:tabs>
          <w:tab w:val="num" w:pos="0"/>
        </w:tabs>
        <w:spacing w:line="276" w:lineRule="auto"/>
        <w:rPr>
          <w:rFonts w:ascii="Arial Narrow" w:hAnsi="Arial Narrow"/>
        </w:rPr>
      </w:pPr>
      <w:r w:rsidRPr="005A1AA1">
        <w:rPr>
          <w:rFonts w:ascii="Arial Narrow" w:hAnsi="Arial Narrow"/>
        </w:rPr>
        <w:t xml:space="preserve">Pour la mise à la terre des chemins de câbles, on prévoit la mise en place d’un conducteur de cuivre nu de 29 mm² sur toute la longueur des dalles de chemins de câbles. Ce conducteur est relié électriquement sur chaque tronçon de dalle par une borne de masse et attaché tous les mètres par des colliers métalliques. </w:t>
      </w:r>
    </w:p>
    <w:p w14:paraId="5E1C16E5" w14:textId="77777777" w:rsidR="008800EA" w:rsidRPr="005A1AA1" w:rsidRDefault="008800EA" w:rsidP="008800EA">
      <w:pPr>
        <w:spacing w:line="276" w:lineRule="auto"/>
        <w:rPr>
          <w:rFonts w:ascii="Arial Narrow" w:hAnsi="Arial Narrow"/>
        </w:rPr>
      </w:pPr>
      <w:r w:rsidRPr="005A1AA1">
        <w:rPr>
          <w:rFonts w:ascii="Arial Narrow" w:hAnsi="Arial Narrow"/>
        </w:rPr>
        <w:t xml:space="preserve">Le raccordement à la terre est réalisé depuis le point milieu de chaque chemin de câble. Un conducteur de terre relie ce conducteur en cuivre nu à la barrette de terre la plus proche. Si deux (2) chemins de câbles cheminent en parallèle, ils sont mécaniquement liés ensemble tous les deux (2) mètres au niveau des supports pour éviter de créer une boucle de masse entre les deux (2). </w:t>
      </w:r>
    </w:p>
    <w:p w14:paraId="76A743ED" w14:textId="77777777" w:rsidR="008800EA" w:rsidRPr="005F7F92" w:rsidRDefault="008800EA" w:rsidP="008800EA">
      <w:pPr>
        <w:spacing w:line="276" w:lineRule="auto"/>
        <w:rPr>
          <w:rFonts w:ascii="Arial Narrow" w:hAnsi="Arial Narrow"/>
        </w:rPr>
      </w:pPr>
      <w:r w:rsidRPr="005A1AA1">
        <w:rPr>
          <w:rFonts w:ascii="Arial Narrow" w:hAnsi="Arial Narrow"/>
        </w:rPr>
        <w:t>La mise à la terre des boîtiers est réalisée à partir du câble d’alimentation qu</w:t>
      </w:r>
      <w:r>
        <w:rPr>
          <w:rFonts w:ascii="Arial Narrow" w:hAnsi="Arial Narrow"/>
        </w:rPr>
        <w:t>i l’accompagne (conducteur PE).</w:t>
      </w:r>
    </w:p>
    <w:p w14:paraId="09E5DB27" w14:textId="77777777" w:rsidR="008800EA" w:rsidRPr="005A1AA1" w:rsidRDefault="008800EA" w:rsidP="008800EA">
      <w:pPr>
        <w:pStyle w:val="Titre1"/>
        <w:spacing w:line="276" w:lineRule="auto"/>
        <w:rPr>
          <w:rFonts w:ascii="Arial Narrow" w:hAnsi="Arial Narrow"/>
          <w:b w:val="0"/>
          <w:bCs/>
          <w:color w:val="auto"/>
          <w:sz w:val="24"/>
          <w:szCs w:val="24"/>
        </w:rPr>
      </w:pPr>
      <w:bookmarkStart w:id="219" w:name="_Toc72245893"/>
      <w:r w:rsidRPr="005A1AA1">
        <w:rPr>
          <w:rFonts w:ascii="Arial Narrow" w:hAnsi="Arial Narrow"/>
          <w:b w:val="0"/>
          <w:bCs/>
          <w:color w:val="auto"/>
          <w:sz w:val="24"/>
          <w:szCs w:val="24"/>
        </w:rPr>
        <w:t>3.9. PRESCRIPTIONS DE MISE EN OEUVRE</w:t>
      </w:r>
      <w:bookmarkEnd w:id="219"/>
    </w:p>
    <w:p w14:paraId="52152AFA" w14:textId="77777777" w:rsidR="008800EA" w:rsidRPr="005A1AA1" w:rsidRDefault="008800EA" w:rsidP="008800EA">
      <w:pPr>
        <w:pStyle w:val="Titre2"/>
        <w:spacing w:line="276" w:lineRule="auto"/>
        <w:ind w:right="-1"/>
        <w:rPr>
          <w:rFonts w:ascii="Arial Narrow" w:hAnsi="Arial Narrow"/>
          <w:bCs/>
          <w:sz w:val="24"/>
          <w:szCs w:val="24"/>
        </w:rPr>
      </w:pPr>
      <w:bookmarkStart w:id="220" w:name="_Toc162059526"/>
      <w:bookmarkStart w:id="221" w:name="_Toc72245894"/>
      <w:r w:rsidRPr="005A1AA1">
        <w:rPr>
          <w:rFonts w:ascii="Arial Narrow" w:hAnsi="Arial Narrow"/>
          <w:bCs/>
          <w:sz w:val="24"/>
          <w:szCs w:val="24"/>
        </w:rPr>
        <w:t>3.9.1. Généralités</w:t>
      </w:r>
      <w:bookmarkEnd w:id="220"/>
      <w:bookmarkEnd w:id="221"/>
    </w:p>
    <w:p w14:paraId="111EA16C" w14:textId="77777777" w:rsidR="008800EA" w:rsidRPr="005A1AA1" w:rsidRDefault="008800EA" w:rsidP="008800EA">
      <w:pPr>
        <w:spacing w:line="276" w:lineRule="auto"/>
        <w:ind w:right="-1"/>
        <w:rPr>
          <w:rFonts w:ascii="Arial Narrow" w:hAnsi="Arial Narrow"/>
        </w:rPr>
      </w:pPr>
      <w:r w:rsidRPr="005A1AA1">
        <w:rPr>
          <w:rFonts w:ascii="Arial Narrow" w:hAnsi="Arial Narrow"/>
        </w:rPr>
        <w:t>Tous les matériaux, appareils d'éclairage et appareillages seront mis en œuvre selon les règles de l'art, conformément aux prescriptions de l'U.T.E., de l'AFNOR, et aux préconisations des constructeurs.</w:t>
      </w:r>
    </w:p>
    <w:p w14:paraId="5F237596" w14:textId="77777777" w:rsidR="008800EA" w:rsidRPr="005A1AA1" w:rsidRDefault="008800EA" w:rsidP="008800EA">
      <w:pPr>
        <w:spacing w:line="276" w:lineRule="auto"/>
        <w:ind w:right="-1"/>
        <w:rPr>
          <w:rFonts w:ascii="Arial Narrow" w:hAnsi="Arial Narrow"/>
        </w:rPr>
      </w:pPr>
      <w:r w:rsidRPr="005A1AA1">
        <w:rPr>
          <w:rFonts w:ascii="Arial Narrow" w:hAnsi="Arial Narrow"/>
        </w:rPr>
        <w:t>Lors des opérations de pose, toutes les précautions seront prises pour éviter la détérioration des gaines isolantes.</w:t>
      </w:r>
    </w:p>
    <w:p w14:paraId="6E62F506" w14:textId="77777777" w:rsidR="008800EA" w:rsidRPr="005A1AA1" w:rsidRDefault="008800EA" w:rsidP="008800EA">
      <w:pPr>
        <w:spacing w:line="276" w:lineRule="auto"/>
        <w:ind w:right="-1"/>
        <w:rPr>
          <w:rFonts w:ascii="Arial Narrow" w:hAnsi="Arial Narrow"/>
        </w:rPr>
      </w:pPr>
      <w:r w:rsidRPr="005A1AA1">
        <w:rPr>
          <w:rFonts w:ascii="Arial Narrow" w:hAnsi="Arial Narrow"/>
        </w:rPr>
        <w:t>Un soin particulier sera apporté à la pose des canalisations et des appareils, dont la fixation et la mise en place feront appel à des dispositifs garantissant une solidité en rapport avec l'implantation de l'appareil concerné.</w:t>
      </w:r>
    </w:p>
    <w:p w14:paraId="655ED8D8" w14:textId="77777777" w:rsidR="008800EA" w:rsidRPr="005A1AA1" w:rsidRDefault="008800EA" w:rsidP="008800EA">
      <w:pPr>
        <w:spacing w:line="276" w:lineRule="auto"/>
        <w:ind w:right="-1"/>
        <w:rPr>
          <w:rFonts w:ascii="Arial Narrow" w:hAnsi="Arial Narrow"/>
        </w:rPr>
      </w:pPr>
      <w:r w:rsidRPr="005A1AA1">
        <w:rPr>
          <w:rFonts w:ascii="Arial Narrow" w:hAnsi="Arial Narrow"/>
        </w:rPr>
        <w:t>Toutes les parties métalliques livrées sur le chantier non protégé seront revêtues de deux couches de peinture antirouille.</w:t>
      </w:r>
    </w:p>
    <w:p w14:paraId="02B1C571" w14:textId="77777777" w:rsidR="008800EA" w:rsidRPr="005A1AA1" w:rsidRDefault="008800EA" w:rsidP="008800EA">
      <w:pPr>
        <w:spacing w:line="276" w:lineRule="auto"/>
        <w:ind w:right="-1"/>
        <w:rPr>
          <w:rFonts w:ascii="Arial Narrow" w:hAnsi="Arial Narrow"/>
        </w:rPr>
      </w:pPr>
      <w:r w:rsidRPr="005A1AA1">
        <w:rPr>
          <w:rFonts w:ascii="Arial Narrow" w:hAnsi="Arial Narrow"/>
        </w:rPr>
        <w:t>La peinture définitive sera due par le présent lot dans un ton conforme aux exigences de la Maîtrise d'Œuvre et réalisée obligatoirement par le lot "Peinture", pour toutes les parties apparentes.</w:t>
      </w:r>
    </w:p>
    <w:p w14:paraId="78F033E6" w14:textId="77777777" w:rsidR="008800EA" w:rsidRPr="005A1AA1" w:rsidRDefault="008800EA" w:rsidP="008800EA">
      <w:pPr>
        <w:spacing w:line="276" w:lineRule="auto"/>
        <w:ind w:right="-1"/>
        <w:rPr>
          <w:rFonts w:ascii="Arial Narrow" w:hAnsi="Arial Narrow"/>
        </w:rPr>
      </w:pPr>
    </w:p>
    <w:p w14:paraId="3203F312" w14:textId="77777777" w:rsidR="008800EA" w:rsidRPr="005A1AA1" w:rsidRDefault="008800EA" w:rsidP="008800EA">
      <w:pPr>
        <w:spacing w:line="276" w:lineRule="auto"/>
        <w:ind w:right="-1"/>
        <w:rPr>
          <w:rFonts w:ascii="Arial Narrow" w:hAnsi="Arial Narrow"/>
        </w:rPr>
      </w:pPr>
      <w:r w:rsidRPr="005A1AA1">
        <w:rPr>
          <w:rFonts w:ascii="Arial Narrow" w:hAnsi="Arial Narrow"/>
        </w:rPr>
        <w:t>Toutes les précautions seront prises pour que les canalisations ne puissent subir des dégradations du fait de la proximité d'autres équipements éventuellement générateurs de désordres (tuyauteries chaudes ou d'eau glacée par exemple).</w:t>
      </w:r>
    </w:p>
    <w:p w14:paraId="5C90D553" w14:textId="77777777" w:rsidR="008800EA" w:rsidRPr="005A1AA1" w:rsidRDefault="008800EA" w:rsidP="008800EA">
      <w:pPr>
        <w:spacing w:line="276" w:lineRule="auto"/>
        <w:ind w:right="-1"/>
        <w:rPr>
          <w:rFonts w:ascii="Arial Narrow" w:hAnsi="Arial Narrow"/>
        </w:rPr>
      </w:pPr>
    </w:p>
    <w:p w14:paraId="3B54BE8C" w14:textId="77777777" w:rsidR="008800EA" w:rsidRPr="005A1AA1" w:rsidRDefault="008800EA" w:rsidP="008800EA">
      <w:pPr>
        <w:spacing w:line="276" w:lineRule="auto"/>
        <w:ind w:right="-1"/>
        <w:rPr>
          <w:rFonts w:ascii="Arial Narrow" w:hAnsi="Arial Narrow"/>
        </w:rPr>
      </w:pPr>
      <w:r w:rsidRPr="005A1AA1">
        <w:rPr>
          <w:rFonts w:ascii="Arial Narrow" w:hAnsi="Arial Narrow"/>
        </w:rPr>
        <w:t>Les extrémités des fourreaux de protection métalliques seront protégées par des embouts plastiques pour éviter les blessures des isolants de câbles.</w:t>
      </w:r>
    </w:p>
    <w:p w14:paraId="3D1EE231" w14:textId="77777777" w:rsidR="008800EA" w:rsidRPr="005A1AA1" w:rsidRDefault="008800EA" w:rsidP="008800EA">
      <w:pPr>
        <w:pStyle w:val="Titre2"/>
        <w:spacing w:line="276" w:lineRule="auto"/>
        <w:ind w:right="-1"/>
        <w:rPr>
          <w:rFonts w:ascii="Arial Narrow" w:hAnsi="Arial Narrow"/>
          <w:bCs/>
          <w:sz w:val="24"/>
          <w:szCs w:val="24"/>
        </w:rPr>
      </w:pPr>
      <w:bookmarkStart w:id="222" w:name="_Toc162059527"/>
      <w:bookmarkStart w:id="223" w:name="_Toc72245895"/>
      <w:r w:rsidRPr="005A1AA1">
        <w:rPr>
          <w:rFonts w:ascii="Arial Narrow" w:hAnsi="Arial Narrow"/>
          <w:bCs/>
          <w:sz w:val="24"/>
          <w:szCs w:val="24"/>
        </w:rPr>
        <w:t>3.9.2. Spécifications particulières aux câbles</w:t>
      </w:r>
      <w:bookmarkEnd w:id="222"/>
      <w:bookmarkEnd w:id="223"/>
    </w:p>
    <w:p w14:paraId="64D849C4" w14:textId="77777777" w:rsidR="008800EA" w:rsidRPr="005A1AA1" w:rsidRDefault="008800EA" w:rsidP="008800EA">
      <w:pPr>
        <w:spacing w:line="276" w:lineRule="auto"/>
        <w:ind w:right="-1"/>
        <w:rPr>
          <w:rFonts w:ascii="Arial Narrow" w:hAnsi="Arial Narrow"/>
        </w:rPr>
      </w:pPr>
      <w:r w:rsidRPr="005A1AA1">
        <w:rPr>
          <w:rFonts w:ascii="Arial Narrow" w:hAnsi="Arial Narrow"/>
        </w:rPr>
        <w:t>Les câbles seront, en règle générale, multipolaires.</w:t>
      </w:r>
    </w:p>
    <w:p w14:paraId="5892C77B" w14:textId="77777777" w:rsidR="008800EA" w:rsidRPr="005A1AA1" w:rsidRDefault="008800EA" w:rsidP="008800EA">
      <w:pPr>
        <w:spacing w:line="276" w:lineRule="auto"/>
        <w:ind w:right="-1"/>
        <w:rPr>
          <w:rFonts w:ascii="Arial Narrow" w:hAnsi="Arial Narrow"/>
        </w:rPr>
      </w:pPr>
      <w:r w:rsidRPr="005A1AA1">
        <w:rPr>
          <w:rFonts w:ascii="Arial Narrow" w:hAnsi="Arial Narrow"/>
        </w:rPr>
        <w:t>Les câbles de grosse puissance seront unipolaires et obligatoirement posés en trèfle.</w:t>
      </w:r>
    </w:p>
    <w:p w14:paraId="11FBAD60" w14:textId="77777777" w:rsidR="008800EA" w:rsidRPr="005A1AA1" w:rsidRDefault="008800EA" w:rsidP="008800EA">
      <w:pPr>
        <w:spacing w:line="276" w:lineRule="auto"/>
        <w:ind w:right="-1"/>
        <w:rPr>
          <w:rFonts w:ascii="Arial Narrow" w:hAnsi="Arial Narrow"/>
        </w:rPr>
      </w:pPr>
      <w:r w:rsidRPr="005A1AA1">
        <w:rPr>
          <w:rFonts w:ascii="Arial Narrow" w:hAnsi="Arial Narrow"/>
        </w:rPr>
        <w:t>Pour les câbles circulant en chemins de câbles, la pose en vrac ne sera pas admise. Les câbles seront soigneusement rangés côte à côte, et fixés par attaches RILSAN.</w:t>
      </w:r>
    </w:p>
    <w:p w14:paraId="7F3700BB" w14:textId="77777777" w:rsidR="008800EA" w:rsidRPr="005A1AA1" w:rsidRDefault="008800EA" w:rsidP="008800EA">
      <w:pPr>
        <w:spacing w:line="276" w:lineRule="auto"/>
        <w:ind w:right="-1"/>
        <w:rPr>
          <w:rFonts w:ascii="Arial Narrow" w:hAnsi="Arial Narrow"/>
        </w:rPr>
      </w:pPr>
      <w:r w:rsidRPr="005A1AA1">
        <w:rPr>
          <w:rFonts w:ascii="Arial Narrow" w:hAnsi="Arial Narrow"/>
        </w:rPr>
        <w:lastRenderedPageBreak/>
        <w:t>Lorsque les câbles chemineront sur des châssis verticaux, ils seront alignés et parfaitement dressés, avec une fixation tous les 0,50 mètre maximum.</w:t>
      </w:r>
    </w:p>
    <w:p w14:paraId="7C24035C" w14:textId="77777777" w:rsidR="008800EA" w:rsidRPr="005A1AA1" w:rsidRDefault="008800EA" w:rsidP="008800EA">
      <w:pPr>
        <w:spacing w:line="276" w:lineRule="auto"/>
        <w:ind w:right="-1"/>
        <w:rPr>
          <w:rFonts w:ascii="Arial Narrow" w:hAnsi="Arial Narrow"/>
        </w:rPr>
      </w:pPr>
      <w:r w:rsidRPr="005A1AA1">
        <w:rPr>
          <w:rFonts w:ascii="Arial Narrow" w:hAnsi="Arial Narrow"/>
        </w:rPr>
        <w:t>Les câbles transitant d'un étage à l'autre seront systématiquement repérés à chaque niveau.</w:t>
      </w:r>
    </w:p>
    <w:p w14:paraId="0CA1E353" w14:textId="77777777" w:rsidR="008800EA" w:rsidRPr="005A1AA1" w:rsidRDefault="008800EA" w:rsidP="008800EA">
      <w:pPr>
        <w:pStyle w:val="Titre2"/>
        <w:spacing w:line="276" w:lineRule="auto"/>
        <w:ind w:right="-1"/>
        <w:rPr>
          <w:rFonts w:ascii="Arial Narrow" w:hAnsi="Arial Narrow"/>
          <w:bCs/>
          <w:sz w:val="24"/>
          <w:szCs w:val="24"/>
        </w:rPr>
      </w:pPr>
      <w:bookmarkStart w:id="224" w:name="_Toc162059528"/>
      <w:bookmarkStart w:id="225" w:name="_Toc72245896"/>
      <w:r w:rsidRPr="005A1AA1">
        <w:rPr>
          <w:rFonts w:ascii="Arial Narrow" w:hAnsi="Arial Narrow"/>
          <w:bCs/>
          <w:sz w:val="24"/>
          <w:szCs w:val="24"/>
        </w:rPr>
        <w:t>3.9.3. Fixations dans les structures du bâtiment</w:t>
      </w:r>
      <w:bookmarkEnd w:id="224"/>
      <w:bookmarkEnd w:id="225"/>
    </w:p>
    <w:p w14:paraId="399AA737" w14:textId="77777777" w:rsidR="008800EA" w:rsidRPr="005A1AA1" w:rsidRDefault="008800EA" w:rsidP="008800EA">
      <w:pPr>
        <w:spacing w:line="276" w:lineRule="auto"/>
        <w:ind w:right="-1"/>
        <w:rPr>
          <w:rFonts w:ascii="Arial Narrow" w:hAnsi="Arial Narrow"/>
        </w:rPr>
      </w:pPr>
      <w:r w:rsidRPr="005A1AA1">
        <w:rPr>
          <w:rFonts w:ascii="Arial Narrow" w:hAnsi="Arial Narrow"/>
        </w:rPr>
        <w:t xml:space="preserve">Les fixations par </w:t>
      </w:r>
      <w:proofErr w:type="spellStart"/>
      <w:r w:rsidRPr="005A1AA1">
        <w:rPr>
          <w:rFonts w:ascii="Arial Narrow" w:hAnsi="Arial Narrow"/>
        </w:rPr>
        <w:t>spitage</w:t>
      </w:r>
      <w:proofErr w:type="spellEnd"/>
      <w:r w:rsidRPr="005A1AA1">
        <w:rPr>
          <w:rFonts w:ascii="Arial Narrow" w:hAnsi="Arial Narrow"/>
        </w:rPr>
        <w:t xml:space="preserve"> sont interdites sur l'opération.</w:t>
      </w:r>
    </w:p>
    <w:p w14:paraId="7D0DCE6E" w14:textId="77777777" w:rsidR="008800EA" w:rsidRPr="005A1AA1" w:rsidRDefault="008800EA" w:rsidP="008800EA">
      <w:pPr>
        <w:spacing w:line="276" w:lineRule="auto"/>
        <w:ind w:right="-1"/>
        <w:rPr>
          <w:rFonts w:ascii="Arial Narrow" w:hAnsi="Arial Narrow"/>
        </w:rPr>
      </w:pPr>
      <w:r w:rsidRPr="005A1AA1">
        <w:rPr>
          <w:rFonts w:ascii="Arial Narrow" w:hAnsi="Arial Narrow"/>
        </w:rPr>
        <w:t>Tous les tracés devront avoir reçu, avant exécution, l'accord sans réserve de l'ensemble des autres corps d'état, dont les passages sont prioritaires, qu'il s'agisse de réseaux d'alimentation ou d'évacuation.</w:t>
      </w:r>
    </w:p>
    <w:p w14:paraId="15B54FEB" w14:textId="77777777" w:rsidR="008800EA" w:rsidRPr="005A1AA1" w:rsidRDefault="008800EA" w:rsidP="008800EA">
      <w:pPr>
        <w:pStyle w:val="Titre2"/>
        <w:spacing w:line="276" w:lineRule="auto"/>
        <w:ind w:right="-1"/>
        <w:rPr>
          <w:rFonts w:ascii="Arial Narrow" w:hAnsi="Arial Narrow"/>
          <w:bCs/>
          <w:sz w:val="24"/>
          <w:szCs w:val="24"/>
        </w:rPr>
      </w:pPr>
      <w:bookmarkStart w:id="226" w:name="_Toc162059529"/>
      <w:bookmarkStart w:id="227" w:name="_Toc72245897"/>
      <w:r w:rsidRPr="005A1AA1">
        <w:rPr>
          <w:rFonts w:ascii="Arial Narrow" w:hAnsi="Arial Narrow"/>
          <w:bCs/>
          <w:sz w:val="24"/>
          <w:szCs w:val="24"/>
        </w:rPr>
        <w:t>3.9.4. Pose des appareillages</w:t>
      </w:r>
      <w:bookmarkEnd w:id="226"/>
      <w:bookmarkEnd w:id="227"/>
    </w:p>
    <w:p w14:paraId="67C7AAE2" w14:textId="77777777" w:rsidR="008800EA" w:rsidRPr="005A1AA1" w:rsidRDefault="008800EA" w:rsidP="008800EA">
      <w:pPr>
        <w:spacing w:line="276" w:lineRule="auto"/>
        <w:ind w:right="-1"/>
        <w:rPr>
          <w:rFonts w:ascii="Arial Narrow" w:hAnsi="Arial Narrow"/>
        </w:rPr>
      </w:pPr>
      <w:r w:rsidRPr="005A1AA1">
        <w:rPr>
          <w:rFonts w:ascii="Arial Narrow" w:hAnsi="Arial Narrow"/>
        </w:rPr>
        <w:t>Les plans du dossier de consultation mentionneront, à titre indicatif, des positionnements des appareils et appareillages.</w:t>
      </w:r>
    </w:p>
    <w:p w14:paraId="71F38900" w14:textId="77777777" w:rsidR="008800EA" w:rsidRPr="005A1AA1" w:rsidRDefault="008800EA" w:rsidP="008800EA">
      <w:pPr>
        <w:spacing w:line="276" w:lineRule="auto"/>
        <w:ind w:right="-1"/>
        <w:rPr>
          <w:rFonts w:ascii="Arial Narrow" w:hAnsi="Arial Narrow"/>
        </w:rPr>
      </w:pPr>
      <w:r w:rsidRPr="005A1AA1">
        <w:rPr>
          <w:rFonts w:ascii="Arial Narrow" w:hAnsi="Arial Narrow"/>
        </w:rPr>
        <w:t>Le positionnement exact sera obligatoirement soumis à l'accord de la Maîtrise d'Œuvre avant réalisation, avec traçage préalable et vérification des divers calepins de revêtements de murs.</w:t>
      </w:r>
    </w:p>
    <w:p w14:paraId="26DBAA3B" w14:textId="77777777" w:rsidR="008800EA" w:rsidRPr="005A1AA1" w:rsidRDefault="008800EA" w:rsidP="008800EA">
      <w:pPr>
        <w:spacing w:line="276" w:lineRule="auto"/>
        <w:ind w:right="-1"/>
        <w:rPr>
          <w:rFonts w:ascii="Arial Narrow" w:hAnsi="Arial Narrow"/>
        </w:rPr>
      </w:pPr>
      <w:r w:rsidRPr="005A1AA1">
        <w:rPr>
          <w:rFonts w:ascii="Arial Narrow" w:hAnsi="Arial Narrow"/>
        </w:rPr>
        <w:t>La Maîtrise d'Œuvre indiquera, au fur et à mesure du déroulement du chantier, les critères de choix d'emplacement et de présentation esthétique tels que position par rapport aux chambranles des portes, hauteurs par rapport aux sols finis, intégration dans les éléments décoratifs.</w:t>
      </w:r>
    </w:p>
    <w:p w14:paraId="541E5C32" w14:textId="77777777" w:rsidR="008800EA" w:rsidRPr="005A1AA1" w:rsidRDefault="008800EA" w:rsidP="008800EA">
      <w:pPr>
        <w:spacing w:line="276" w:lineRule="auto"/>
        <w:ind w:right="-1"/>
        <w:rPr>
          <w:rFonts w:ascii="Arial Narrow" w:hAnsi="Arial Narrow"/>
        </w:rPr>
      </w:pPr>
      <w:r w:rsidRPr="005A1AA1">
        <w:rPr>
          <w:rFonts w:ascii="Arial Narrow" w:hAnsi="Arial Narrow"/>
        </w:rPr>
        <w:t xml:space="preserve">Tous les appareillages seront munis de boites d'encastrement qui devront être encastrées et en retrait d'environ 5 mm par rapport aux parements finis des parois, pour assurer un plaquage parfait des plaques de propreté sur les parois.  </w:t>
      </w:r>
    </w:p>
    <w:p w14:paraId="2BC3BDEF" w14:textId="77777777" w:rsidR="008800EA" w:rsidRPr="005A1AA1" w:rsidRDefault="008800EA" w:rsidP="008800EA">
      <w:pPr>
        <w:spacing w:line="276" w:lineRule="auto"/>
        <w:ind w:right="-1"/>
        <w:rPr>
          <w:rFonts w:ascii="Arial Narrow" w:hAnsi="Arial Narrow"/>
        </w:rPr>
      </w:pPr>
      <w:r w:rsidRPr="005A1AA1">
        <w:rPr>
          <w:rFonts w:ascii="Arial Narrow" w:hAnsi="Arial Narrow"/>
        </w:rPr>
        <w:t>Toutes dispositions seront prises pour rectifier un scellement défectueux, par exemple  par l'emploi d'écrous mobiles.</w:t>
      </w:r>
    </w:p>
    <w:p w14:paraId="0F5A5684" w14:textId="77777777" w:rsidR="008800EA" w:rsidRPr="005A1AA1" w:rsidRDefault="008800EA" w:rsidP="008800EA">
      <w:pPr>
        <w:spacing w:line="276" w:lineRule="auto"/>
        <w:ind w:right="-1"/>
        <w:rPr>
          <w:rFonts w:ascii="Arial Narrow" w:hAnsi="Arial Narrow"/>
        </w:rPr>
      </w:pPr>
      <w:r w:rsidRPr="005A1AA1">
        <w:rPr>
          <w:rFonts w:ascii="Arial Narrow" w:hAnsi="Arial Narrow"/>
        </w:rPr>
        <w:t>Toutes les bornes de connexion des appareillages seront à vis imperdables.</w:t>
      </w:r>
    </w:p>
    <w:p w14:paraId="17B5AD85" w14:textId="77777777" w:rsidR="008800EA" w:rsidRPr="005A1AA1" w:rsidRDefault="008800EA" w:rsidP="008800EA">
      <w:pPr>
        <w:spacing w:line="276" w:lineRule="auto"/>
        <w:ind w:right="-1"/>
        <w:rPr>
          <w:rFonts w:ascii="Arial Narrow" w:hAnsi="Arial Narrow"/>
        </w:rPr>
      </w:pPr>
      <w:r w:rsidRPr="005A1AA1">
        <w:rPr>
          <w:rFonts w:ascii="Arial Narrow" w:hAnsi="Arial Narrow"/>
        </w:rPr>
        <w:t>Toutes les prises de courant seront équipées d'éclipses.</w:t>
      </w:r>
    </w:p>
    <w:p w14:paraId="2FCE7732" w14:textId="77777777" w:rsidR="008800EA" w:rsidRPr="005A1AA1" w:rsidRDefault="008800EA" w:rsidP="008800EA">
      <w:pPr>
        <w:pStyle w:val="Titre1"/>
        <w:spacing w:line="276" w:lineRule="auto"/>
        <w:rPr>
          <w:rFonts w:ascii="Arial Narrow" w:hAnsi="Arial Narrow"/>
          <w:bCs/>
          <w:i/>
          <w:color w:val="auto"/>
          <w:sz w:val="24"/>
          <w:szCs w:val="24"/>
        </w:rPr>
      </w:pPr>
      <w:bookmarkStart w:id="228" w:name="_Toc175977212"/>
      <w:bookmarkStart w:id="229" w:name="_Toc72245898"/>
      <w:r w:rsidRPr="005A1AA1">
        <w:rPr>
          <w:rFonts w:ascii="Arial Narrow" w:hAnsi="Arial Narrow"/>
          <w:bCs/>
          <w:i/>
          <w:color w:val="auto"/>
          <w:sz w:val="24"/>
          <w:szCs w:val="24"/>
        </w:rPr>
        <w:t>IV - DESCRIPTION DES OUVRAGES COURANTS FAIBLES</w:t>
      </w:r>
      <w:bookmarkEnd w:id="228"/>
      <w:bookmarkEnd w:id="229"/>
    </w:p>
    <w:p w14:paraId="1EBF95A1" w14:textId="77777777" w:rsidR="008800EA" w:rsidRPr="005A1AA1" w:rsidRDefault="008800EA" w:rsidP="008800EA">
      <w:pPr>
        <w:pStyle w:val="Titre1"/>
        <w:spacing w:line="276" w:lineRule="auto"/>
        <w:rPr>
          <w:rFonts w:ascii="Arial Narrow" w:hAnsi="Arial Narrow"/>
          <w:bCs/>
          <w:i/>
          <w:color w:val="auto"/>
          <w:sz w:val="24"/>
          <w:szCs w:val="24"/>
        </w:rPr>
      </w:pPr>
      <w:bookmarkStart w:id="230" w:name="_Toc175977213"/>
      <w:bookmarkStart w:id="231" w:name="_Toc72245899"/>
      <w:bookmarkStart w:id="232" w:name="_Toc128234055"/>
      <w:r w:rsidRPr="005A1AA1">
        <w:rPr>
          <w:rFonts w:ascii="Arial Narrow" w:hAnsi="Arial Narrow"/>
          <w:bCs/>
          <w:i/>
          <w:color w:val="auto"/>
          <w:sz w:val="24"/>
          <w:szCs w:val="24"/>
        </w:rPr>
        <w:t>4.1. DEFINITION</w:t>
      </w:r>
      <w:bookmarkEnd w:id="230"/>
      <w:bookmarkEnd w:id="231"/>
    </w:p>
    <w:bookmarkEnd w:id="232"/>
    <w:p w14:paraId="36DBFA82" w14:textId="77777777" w:rsidR="008800EA" w:rsidRPr="005A1AA1" w:rsidRDefault="008800EA" w:rsidP="008800EA">
      <w:pPr>
        <w:spacing w:line="276" w:lineRule="auto"/>
        <w:rPr>
          <w:rFonts w:ascii="Arial Narrow" w:hAnsi="Arial Narrow"/>
        </w:rPr>
      </w:pPr>
      <w:r w:rsidRPr="005A1AA1">
        <w:rPr>
          <w:rFonts w:ascii="Arial Narrow" w:hAnsi="Arial Narrow"/>
        </w:rPr>
        <w:t>Le système de câblage doit doter le bâtiment, d'un réseau de câbles et de la connectique suffisante et nécessaire. Il a pour objectif de permettre à ses futurs utilisateurs, en tous lieux du complexe :</w:t>
      </w:r>
    </w:p>
    <w:p w14:paraId="30262FD5" w14:textId="77777777" w:rsidR="008800EA" w:rsidRPr="005A1AA1" w:rsidRDefault="008800EA" w:rsidP="009F776D">
      <w:pPr>
        <w:numPr>
          <w:ilvl w:val="0"/>
          <w:numId w:val="75"/>
        </w:numPr>
        <w:autoSpaceDE w:val="0"/>
        <w:autoSpaceDN w:val="0"/>
        <w:adjustRightInd w:val="0"/>
        <w:spacing w:after="0" w:line="276" w:lineRule="auto"/>
        <w:jc w:val="left"/>
        <w:rPr>
          <w:rFonts w:ascii="Arial Narrow" w:hAnsi="Arial Narrow"/>
          <w:i/>
          <w:iCs/>
        </w:rPr>
      </w:pPr>
      <w:r w:rsidRPr="005A1AA1">
        <w:rPr>
          <w:rFonts w:ascii="Arial Narrow" w:hAnsi="Arial Narrow"/>
          <w:i/>
          <w:iCs/>
        </w:rPr>
        <w:t>de se connecter à n’importe quel type de service (Informatique, Téléphonique ou Vidéo),</w:t>
      </w:r>
    </w:p>
    <w:p w14:paraId="4405D9B7" w14:textId="77777777" w:rsidR="008800EA" w:rsidRPr="005A1AA1" w:rsidRDefault="008800EA" w:rsidP="009F776D">
      <w:pPr>
        <w:numPr>
          <w:ilvl w:val="0"/>
          <w:numId w:val="75"/>
        </w:numPr>
        <w:autoSpaceDE w:val="0"/>
        <w:autoSpaceDN w:val="0"/>
        <w:adjustRightInd w:val="0"/>
        <w:spacing w:after="0" w:line="276" w:lineRule="auto"/>
        <w:jc w:val="left"/>
        <w:rPr>
          <w:rFonts w:ascii="Arial Narrow" w:hAnsi="Arial Narrow"/>
          <w:i/>
          <w:iCs/>
        </w:rPr>
      </w:pPr>
      <w:r w:rsidRPr="005A1AA1">
        <w:rPr>
          <w:rFonts w:ascii="Arial Narrow" w:hAnsi="Arial Narrow"/>
          <w:i/>
          <w:iCs/>
        </w:rPr>
        <w:t>D’interconnecter n'importe quel type de matériel disponible sur le marché.</w:t>
      </w:r>
    </w:p>
    <w:p w14:paraId="2F7E2B6E" w14:textId="77777777" w:rsidR="008800EA" w:rsidRPr="005A1AA1" w:rsidRDefault="008800EA" w:rsidP="008800EA">
      <w:pPr>
        <w:spacing w:line="276" w:lineRule="auto"/>
        <w:rPr>
          <w:rFonts w:ascii="Arial Narrow" w:hAnsi="Arial Narrow"/>
          <w:i/>
          <w:iCs/>
        </w:rPr>
      </w:pPr>
    </w:p>
    <w:p w14:paraId="1654EEA9" w14:textId="77777777" w:rsidR="008800EA" w:rsidRPr="005A1AA1" w:rsidRDefault="008800EA" w:rsidP="008800EA">
      <w:pPr>
        <w:spacing w:line="276" w:lineRule="auto"/>
        <w:rPr>
          <w:rFonts w:ascii="Arial Narrow" w:hAnsi="Arial Narrow"/>
          <w:b/>
        </w:rPr>
      </w:pPr>
      <w:r w:rsidRPr="005A1AA1">
        <w:rPr>
          <w:rFonts w:ascii="Arial Narrow" w:hAnsi="Arial Narrow"/>
          <w:b/>
        </w:rPr>
        <w:t xml:space="preserve"> Dans le cadre du présent lot, il ne s’agit que de la mise en place du système de câblage qui devra supporter les équipements propres à un système de communication et de gestion propre à l’immeuble.</w:t>
      </w:r>
    </w:p>
    <w:p w14:paraId="535478C0" w14:textId="77777777" w:rsidR="008800EA" w:rsidRPr="005A1AA1" w:rsidRDefault="008800EA" w:rsidP="008800EA">
      <w:pPr>
        <w:pStyle w:val="Titre1"/>
        <w:spacing w:line="276" w:lineRule="auto"/>
        <w:rPr>
          <w:rFonts w:ascii="Arial Narrow" w:hAnsi="Arial Narrow"/>
          <w:b w:val="0"/>
          <w:bCs/>
          <w:color w:val="auto"/>
          <w:sz w:val="24"/>
          <w:szCs w:val="24"/>
        </w:rPr>
      </w:pPr>
      <w:bookmarkStart w:id="233" w:name="_Toc175977214"/>
      <w:bookmarkStart w:id="234" w:name="_Toc72245900"/>
      <w:r w:rsidRPr="005A1AA1">
        <w:rPr>
          <w:rFonts w:ascii="Arial Narrow" w:hAnsi="Arial Narrow"/>
          <w:b w:val="0"/>
          <w:bCs/>
          <w:color w:val="auto"/>
          <w:sz w:val="24"/>
          <w:szCs w:val="24"/>
        </w:rPr>
        <w:t>4.2 OBLIGATIONS ATTENDUES</w:t>
      </w:r>
      <w:bookmarkEnd w:id="233"/>
      <w:bookmarkEnd w:id="234"/>
    </w:p>
    <w:p w14:paraId="6AA92FCB" w14:textId="77777777" w:rsidR="008800EA" w:rsidRPr="005A1AA1" w:rsidRDefault="008800EA" w:rsidP="008800EA">
      <w:pPr>
        <w:pStyle w:val="Titre2"/>
        <w:spacing w:line="276" w:lineRule="auto"/>
        <w:ind w:right="-1"/>
        <w:rPr>
          <w:rFonts w:ascii="Arial Narrow" w:hAnsi="Arial Narrow"/>
          <w:bCs/>
          <w:sz w:val="24"/>
          <w:szCs w:val="24"/>
        </w:rPr>
      </w:pPr>
      <w:bookmarkStart w:id="235" w:name="_Toc175977215"/>
      <w:bookmarkStart w:id="236" w:name="_Toc72245901"/>
      <w:r w:rsidRPr="005A1AA1">
        <w:rPr>
          <w:rFonts w:ascii="Arial Narrow" w:hAnsi="Arial Narrow"/>
          <w:bCs/>
          <w:sz w:val="24"/>
          <w:szCs w:val="24"/>
        </w:rPr>
        <w:t>4.2.1 Services attendus</w:t>
      </w:r>
      <w:bookmarkEnd w:id="235"/>
      <w:bookmarkEnd w:id="236"/>
    </w:p>
    <w:p w14:paraId="779B7AF9" w14:textId="77777777" w:rsidR="008800EA" w:rsidRPr="005A1AA1" w:rsidRDefault="008800EA" w:rsidP="008800EA">
      <w:pPr>
        <w:spacing w:line="276" w:lineRule="auto"/>
        <w:rPr>
          <w:rFonts w:ascii="Arial Narrow" w:hAnsi="Arial Narrow"/>
          <w:iCs/>
        </w:rPr>
      </w:pPr>
      <w:r w:rsidRPr="005A1AA1">
        <w:rPr>
          <w:rFonts w:ascii="Arial Narrow" w:hAnsi="Arial Narrow"/>
          <w:iCs/>
        </w:rPr>
        <w:t>Le câblage doit être simultanément :</w:t>
      </w:r>
    </w:p>
    <w:p w14:paraId="22C9A8CE" w14:textId="77777777" w:rsidR="008800EA" w:rsidRPr="005A1AA1" w:rsidRDefault="008800EA" w:rsidP="008800EA">
      <w:pPr>
        <w:spacing w:line="276" w:lineRule="auto"/>
        <w:rPr>
          <w:rFonts w:ascii="Arial Narrow" w:hAnsi="Arial Narrow"/>
        </w:rPr>
      </w:pPr>
      <w:r w:rsidRPr="005A1AA1">
        <w:rPr>
          <w:rFonts w:ascii="Arial Narrow" w:hAnsi="Arial Narrow"/>
          <w:b/>
          <w:i/>
        </w:rPr>
        <w:t>Systématique</w:t>
      </w:r>
      <w:r w:rsidRPr="005A1AA1">
        <w:rPr>
          <w:rFonts w:ascii="Arial Narrow" w:hAnsi="Arial Narrow"/>
        </w:rPr>
        <w:t xml:space="preserve"> : Présence de prises ou point d’accès sur l’ensemble de l’immeuble et doit permettre de desservir tous les postes de travail. </w:t>
      </w:r>
    </w:p>
    <w:p w14:paraId="2D5DB48A" w14:textId="77777777" w:rsidR="008800EA" w:rsidRPr="005A1AA1" w:rsidRDefault="008800EA" w:rsidP="008800EA">
      <w:pPr>
        <w:spacing w:line="276" w:lineRule="auto"/>
        <w:rPr>
          <w:rFonts w:ascii="Arial Narrow" w:hAnsi="Arial Narrow"/>
          <w:i/>
        </w:rPr>
      </w:pPr>
      <w:r w:rsidRPr="005A1AA1">
        <w:rPr>
          <w:rFonts w:ascii="Arial Narrow" w:hAnsi="Arial Narrow"/>
          <w:b/>
          <w:i/>
        </w:rPr>
        <w:t>Configurable à volonté</w:t>
      </w:r>
      <w:r w:rsidRPr="005A1AA1">
        <w:rPr>
          <w:rFonts w:ascii="Arial Narrow" w:hAnsi="Arial Narrow"/>
          <w:i/>
        </w:rPr>
        <w:t xml:space="preserve"> : Les configurations topologiques à réaliser doivent pouvoir être effectuées de manière rapide, économique et sans intervention structurelle sur le câblage.</w:t>
      </w:r>
    </w:p>
    <w:p w14:paraId="7EE3D377" w14:textId="77777777" w:rsidR="008800EA" w:rsidRPr="005A1AA1" w:rsidRDefault="008800EA" w:rsidP="008800EA">
      <w:pPr>
        <w:spacing w:line="276" w:lineRule="auto"/>
        <w:rPr>
          <w:rFonts w:ascii="Arial Narrow" w:hAnsi="Arial Narrow"/>
          <w:i/>
        </w:rPr>
      </w:pPr>
      <w:r w:rsidRPr="005A1AA1">
        <w:rPr>
          <w:rFonts w:ascii="Arial Narrow" w:hAnsi="Arial Narrow"/>
          <w:b/>
          <w:i/>
        </w:rPr>
        <w:lastRenderedPageBreak/>
        <w:t xml:space="preserve">Banalisé / Universel </w:t>
      </w:r>
      <w:r w:rsidRPr="005A1AA1">
        <w:rPr>
          <w:rFonts w:ascii="Arial Narrow" w:hAnsi="Arial Narrow"/>
          <w:i/>
        </w:rPr>
        <w:t>: Les prises et les câbles de distribution doivent être identiques dans l’immeuble pour admettre indifféremment toutes les topologies, tous les types de réseaux et de terminaux supportés.</w:t>
      </w:r>
    </w:p>
    <w:p w14:paraId="05348B6C" w14:textId="77777777" w:rsidR="008800EA" w:rsidRPr="005A1AA1" w:rsidRDefault="008800EA" w:rsidP="008800EA">
      <w:pPr>
        <w:pStyle w:val="Titre2"/>
        <w:spacing w:line="276" w:lineRule="auto"/>
        <w:ind w:right="-1"/>
        <w:rPr>
          <w:rFonts w:ascii="Arial Narrow" w:hAnsi="Arial Narrow"/>
          <w:bCs/>
          <w:sz w:val="24"/>
          <w:szCs w:val="24"/>
        </w:rPr>
      </w:pPr>
      <w:bookmarkStart w:id="237" w:name="_Toc175977216"/>
      <w:bookmarkStart w:id="238" w:name="_Toc72245902"/>
      <w:r w:rsidRPr="005A1AA1">
        <w:rPr>
          <w:rFonts w:ascii="Arial Narrow" w:hAnsi="Arial Narrow"/>
          <w:bCs/>
          <w:sz w:val="24"/>
          <w:szCs w:val="24"/>
        </w:rPr>
        <w:t>4.2.2 Performances attendues</w:t>
      </w:r>
      <w:bookmarkEnd w:id="237"/>
      <w:bookmarkEnd w:id="238"/>
    </w:p>
    <w:p w14:paraId="4BD56635" w14:textId="77777777" w:rsidR="008800EA" w:rsidRPr="005A1AA1" w:rsidRDefault="008800EA" w:rsidP="008800EA">
      <w:pPr>
        <w:spacing w:line="276" w:lineRule="auto"/>
        <w:rPr>
          <w:rFonts w:ascii="Arial Narrow" w:hAnsi="Arial Narrow"/>
          <w:iCs/>
        </w:rPr>
      </w:pPr>
      <w:r w:rsidRPr="005A1AA1">
        <w:rPr>
          <w:rFonts w:ascii="Arial Narrow" w:hAnsi="Arial Narrow"/>
          <w:iCs/>
        </w:rPr>
        <w:t>Afin de garantir la pérennité des installations, le câblage réalisé devra respecter les normes, suivantes :</w:t>
      </w:r>
    </w:p>
    <w:p w14:paraId="54BECD07" w14:textId="77777777" w:rsidR="008800EA" w:rsidRPr="005A1AA1" w:rsidRDefault="008800EA" w:rsidP="008800EA">
      <w:pPr>
        <w:spacing w:line="276" w:lineRule="auto"/>
        <w:rPr>
          <w:rFonts w:ascii="Arial Narrow" w:hAnsi="Arial Narrow"/>
          <w:bCs/>
          <w:i/>
          <w:iCs/>
        </w:rPr>
      </w:pPr>
      <w:r w:rsidRPr="005A1AA1">
        <w:rPr>
          <w:rFonts w:ascii="Arial Narrow" w:hAnsi="Arial Narrow"/>
          <w:i/>
          <w:iCs/>
        </w:rPr>
        <w:t xml:space="preserve">• </w:t>
      </w:r>
      <w:r w:rsidRPr="005A1AA1">
        <w:rPr>
          <w:rFonts w:ascii="Arial Narrow" w:hAnsi="Arial Narrow"/>
          <w:bCs/>
          <w:i/>
          <w:iCs/>
        </w:rPr>
        <w:t>Normes du câblage</w:t>
      </w:r>
    </w:p>
    <w:p w14:paraId="36CC7437" w14:textId="77777777" w:rsidR="008800EA" w:rsidRPr="005A1AA1" w:rsidRDefault="008800EA" w:rsidP="009F776D">
      <w:pPr>
        <w:numPr>
          <w:ilvl w:val="0"/>
          <w:numId w:val="76"/>
        </w:numPr>
        <w:autoSpaceDE w:val="0"/>
        <w:autoSpaceDN w:val="0"/>
        <w:adjustRightInd w:val="0"/>
        <w:spacing w:after="0" w:line="276" w:lineRule="auto"/>
        <w:jc w:val="left"/>
        <w:rPr>
          <w:rFonts w:ascii="Arial Narrow" w:hAnsi="Arial Narrow"/>
          <w:b/>
          <w:bCs/>
          <w:iCs/>
        </w:rPr>
      </w:pPr>
      <w:r w:rsidRPr="005A1AA1">
        <w:rPr>
          <w:rFonts w:ascii="Arial Narrow" w:hAnsi="Arial Narrow"/>
          <w:b/>
          <w:bCs/>
          <w:iCs/>
        </w:rPr>
        <w:t>ISO/IEC 11801 (norme internationale générique des systèmes de câblage)</w:t>
      </w:r>
    </w:p>
    <w:p w14:paraId="5C932052" w14:textId="77777777" w:rsidR="008800EA" w:rsidRPr="005A1AA1" w:rsidRDefault="008800EA" w:rsidP="009F776D">
      <w:pPr>
        <w:numPr>
          <w:ilvl w:val="0"/>
          <w:numId w:val="76"/>
        </w:numPr>
        <w:autoSpaceDE w:val="0"/>
        <w:autoSpaceDN w:val="0"/>
        <w:adjustRightInd w:val="0"/>
        <w:spacing w:after="0" w:line="276" w:lineRule="auto"/>
        <w:jc w:val="left"/>
        <w:rPr>
          <w:rFonts w:ascii="Arial Narrow" w:hAnsi="Arial Narrow"/>
          <w:b/>
          <w:bCs/>
          <w:iCs/>
        </w:rPr>
      </w:pPr>
      <w:r w:rsidRPr="005A1AA1">
        <w:rPr>
          <w:rFonts w:ascii="Arial Narrow" w:hAnsi="Arial Narrow"/>
          <w:b/>
          <w:bCs/>
          <w:iCs/>
        </w:rPr>
        <w:t>EN 50173 (norme européenne générique des systèmes de câblage)</w:t>
      </w:r>
    </w:p>
    <w:p w14:paraId="134BC86D" w14:textId="77777777" w:rsidR="008800EA" w:rsidRPr="005A1AA1" w:rsidRDefault="008800EA" w:rsidP="009F776D">
      <w:pPr>
        <w:numPr>
          <w:ilvl w:val="0"/>
          <w:numId w:val="76"/>
        </w:numPr>
        <w:autoSpaceDE w:val="0"/>
        <w:autoSpaceDN w:val="0"/>
        <w:adjustRightInd w:val="0"/>
        <w:spacing w:after="0" w:line="276" w:lineRule="auto"/>
        <w:jc w:val="left"/>
        <w:rPr>
          <w:rFonts w:ascii="Arial Narrow" w:hAnsi="Arial Narrow"/>
          <w:b/>
          <w:bCs/>
          <w:iCs/>
        </w:rPr>
      </w:pPr>
      <w:r w:rsidRPr="005A1AA1">
        <w:rPr>
          <w:rFonts w:ascii="Arial Narrow" w:hAnsi="Arial Narrow"/>
          <w:b/>
          <w:bCs/>
          <w:iCs/>
        </w:rPr>
        <w:t>TIA 568B1, B2 and B3 (norme US générique des systèmes de câblage)</w:t>
      </w:r>
    </w:p>
    <w:p w14:paraId="5D54C0E2" w14:textId="77777777" w:rsidR="008800EA" w:rsidRPr="005A1AA1" w:rsidRDefault="008800EA" w:rsidP="008800EA">
      <w:pPr>
        <w:spacing w:line="276" w:lineRule="auto"/>
        <w:rPr>
          <w:rFonts w:ascii="Arial Narrow" w:hAnsi="Arial Narrow"/>
          <w:b/>
          <w:bCs/>
          <w:iCs/>
        </w:rPr>
      </w:pPr>
    </w:p>
    <w:p w14:paraId="17787C4A" w14:textId="77777777" w:rsidR="008800EA" w:rsidRPr="005A1AA1" w:rsidRDefault="008800EA" w:rsidP="008800EA">
      <w:pPr>
        <w:spacing w:line="276" w:lineRule="auto"/>
        <w:rPr>
          <w:rFonts w:ascii="Arial Narrow" w:hAnsi="Arial Narrow"/>
          <w:bCs/>
          <w:i/>
          <w:iCs/>
        </w:rPr>
      </w:pPr>
      <w:r w:rsidRPr="005A1AA1">
        <w:rPr>
          <w:rFonts w:ascii="Arial Narrow" w:hAnsi="Arial Narrow"/>
          <w:i/>
          <w:iCs/>
        </w:rPr>
        <w:t xml:space="preserve">• </w:t>
      </w:r>
      <w:r w:rsidRPr="005A1AA1">
        <w:rPr>
          <w:rFonts w:ascii="Arial Narrow" w:hAnsi="Arial Narrow"/>
          <w:bCs/>
          <w:i/>
          <w:iCs/>
        </w:rPr>
        <w:t>Normes composants</w:t>
      </w:r>
    </w:p>
    <w:p w14:paraId="0444E2BA" w14:textId="77777777" w:rsidR="008800EA" w:rsidRPr="005A1AA1" w:rsidRDefault="008800EA" w:rsidP="009F776D">
      <w:pPr>
        <w:numPr>
          <w:ilvl w:val="0"/>
          <w:numId w:val="76"/>
        </w:numPr>
        <w:autoSpaceDE w:val="0"/>
        <w:autoSpaceDN w:val="0"/>
        <w:adjustRightInd w:val="0"/>
        <w:spacing w:after="0" w:line="276" w:lineRule="auto"/>
        <w:jc w:val="left"/>
        <w:rPr>
          <w:rFonts w:ascii="Arial Narrow" w:hAnsi="Arial Narrow"/>
          <w:b/>
          <w:bCs/>
          <w:iCs/>
        </w:rPr>
      </w:pPr>
      <w:r w:rsidRPr="005A1AA1">
        <w:rPr>
          <w:rFonts w:ascii="Arial Narrow" w:hAnsi="Arial Narrow"/>
          <w:b/>
          <w:bCs/>
          <w:iCs/>
        </w:rPr>
        <w:t>norme IEC 60603-7-4 pour les connecteurs 250MHz non blindés</w:t>
      </w:r>
    </w:p>
    <w:p w14:paraId="61BAA3C1" w14:textId="77777777" w:rsidR="008800EA" w:rsidRPr="005A1AA1" w:rsidRDefault="008800EA" w:rsidP="009F776D">
      <w:pPr>
        <w:numPr>
          <w:ilvl w:val="0"/>
          <w:numId w:val="76"/>
        </w:numPr>
        <w:autoSpaceDE w:val="0"/>
        <w:autoSpaceDN w:val="0"/>
        <w:adjustRightInd w:val="0"/>
        <w:spacing w:after="0" w:line="276" w:lineRule="auto"/>
        <w:jc w:val="left"/>
        <w:rPr>
          <w:rFonts w:ascii="Arial Narrow" w:hAnsi="Arial Narrow"/>
          <w:b/>
          <w:bCs/>
          <w:iCs/>
        </w:rPr>
      </w:pPr>
      <w:r w:rsidRPr="005A1AA1">
        <w:rPr>
          <w:rFonts w:ascii="Arial Narrow" w:hAnsi="Arial Narrow"/>
          <w:b/>
          <w:bCs/>
          <w:iCs/>
        </w:rPr>
        <w:t>norme IEC 60603-7-5 pour les connecteurs 250MHz blindés</w:t>
      </w:r>
    </w:p>
    <w:p w14:paraId="50290711" w14:textId="77777777" w:rsidR="008800EA" w:rsidRPr="005A1AA1" w:rsidRDefault="008800EA" w:rsidP="008800EA">
      <w:pPr>
        <w:spacing w:line="276" w:lineRule="auto"/>
        <w:rPr>
          <w:rFonts w:ascii="Arial Narrow" w:hAnsi="Arial Narrow"/>
          <w:iCs/>
        </w:rPr>
      </w:pPr>
    </w:p>
    <w:p w14:paraId="5100FCDA" w14:textId="77777777" w:rsidR="008800EA" w:rsidRPr="005A1AA1" w:rsidRDefault="008800EA" w:rsidP="008800EA">
      <w:pPr>
        <w:spacing w:line="276" w:lineRule="auto"/>
        <w:rPr>
          <w:rFonts w:ascii="Arial Narrow" w:hAnsi="Arial Narrow"/>
          <w:bCs/>
          <w:i/>
          <w:iCs/>
        </w:rPr>
      </w:pPr>
      <w:r w:rsidRPr="005A1AA1">
        <w:rPr>
          <w:rFonts w:ascii="Arial Narrow" w:hAnsi="Arial Narrow"/>
          <w:i/>
          <w:iCs/>
        </w:rPr>
        <w:t xml:space="preserve">• </w:t>
      </w:r>
      <w:r w:rsidRPr="005A1AA1">
        <w:rPr>
          <w:rFonts w:ascii="Arial Narrow" w:hAnsi="Arial Narrow"/>
          <w:bCs/>
          <w:i/>
          <w:iCs/>
        </w:rPr>
        <w:t>Normes des applications</w:t>
      </w:r>
    </w:p>
    <w:p w14:paraId="2DF123B1" w14:textId="77777777" w:rsidR="008800EA" w:rsidRPr="005A1AA1" w:rsidRDefault="008800EA" w:rsidP="009F776D">
      <w:pPr>
        <w:numPr>
          <w:ilvl w:val="0"/>
          <w:numId w:val="76"/>
        </w:numPr>
        <w:autoSpaceDE w:val="0"/>
        <w:autoSpaceDN w:val="0"/>
        <w:adjustRightInd w:val="0"/>
        <w:spacing w:after="0" w:line="276" w:lineRule="auto"/>
        <w:jc w:val="left"/>
        <w:rPr>
          <w:rFonts w:ascii="Arial Narrow" w:hAnsi="Arial Narrow"/>
          <w:b/>
          <w:bCs/>
          <w:iCs/>
        </w:rPr>
      </w:pPr>
      <w:r w:rsidRPr="005A1AA1">
        <w:rPr>
          <w:rFonts w:ascii="Arial Narrow" w:hAnsi="Arial Narrow"/>
          <w:b/>
          <w:bCs/>
          <w:iCs/>
        </w:rPr>
        <w:t>ISO/IEC 8802.xx (Ethernet jusqu’à 10Gbps)</w:t>
      </w:r>
    </w:p>
    <w:p w14:paraId="16F317BE" w14:textId="77777777" w:rsidR="008800EA" w:rsidRPr="005A1AA1" w:rsidRDefault="008800EA" w:rsidP="009F776D">
      <w:pPr>
        <w:numPr>
          <w:ilvl w:val="0"/>
          <w:numId w:val="76"/>
        </w:numPr>
        <w:autoSpaceDE w:val="0"/>
        <w:autoSpaceDN w:val="0"/>
        <w:adjustRightInd w:val="0"/>
        <w:spacing w:after="0" w:line="276" w:lineRule="auto"/>
        <w:jc w:val="left"/>
        <w:rPr>
          <w:rFonts w:ascii="Arial Narrow" w:hAnsi="Arial Narrow"/>
          <w:b/>
          <w:bCs/>
          <w:iCs/>
        </w:rPr>
      </w:pPr>
      <w:r w:rsidRPr="005A1AA1">
        <w:rPr>
          <w:rFonts w:ascii="Arial Narrow" w:hAnsi="Arial Narrow"/>
          <w:b/>
          <w:bCs/>
          <w:iCs/>
        </w:rPr>
        <w:t xml:space="preserve">FC-PI …. (Fibre Channel jusqu’à 4,25 </w:t>
      </w:r>
      <w:proofErr w:type="spellStart"/>
      <w:r w:rsidRPr="005A1AA1">
        <w:rPr>
          <w:rFonts w:ascii="Arial Narrow" w:hAnsi="Arial Narrow"/>
          <w:b/>
          <w:bCs/>
          <w:iCs/>
        </w:rPr>
        <w:t>Gbd</w:t>
      </w:r>
      <w:proofErr w:type="spellEnd"/>
      <w:r w:rsidRPr="005A1AA1">
        <w:rPr>
          <w:rFonts w:ascii="Arial Narrow" w:hAnsi="Arial Narrow"/>
          <w:b/>
          <w:bCs/>
          <w:iCs/>
        </w:rPr>
        <w:t>)</w:t>
      </w:r>
    </w:p>
    <w:p w14:paraId="06E290B8" w14:textId="77777777" w:rsidR="008800EA" w:rsidRPr="005A1AA1" w:rsidRDefault="008800EA" w:rsidP="009F776D">
      <w:pPr>
        <w:numPr>
          <w:ilvl w:val="0"/>
          <w:numId w:val="76"/>
        </w:numPr>
        <w:autoSpaceDE w:val="0"/>
        <w:autoSpaceDN w:val="0"/>
        <w:adjustRightInd w:val="0"/>
        <w:spacing w:after="0" w:line="276" w:lineRule="auto"/>
        <w:jc w:val="left"/>
        <w:rPr>
          <w:rFonts w:ascii="Arial Narrow" w:hAnsi="Arial Narrow"/>
          <w:b/>
          <w:bCs/>
          <w:iCs/>
        </w:rPr>
      </w:pPr>
      <w:r w:rsidRPr="005A1AA1">
        <w:rPr>
          <w:rFonts w:ascii="Arial Narrow" w:hAnsi="Arial Narrow"/>
          <w:b/>
          <w:bCs/>
          <w:iCs/>
        </w:rPr>
        <w:t>ATM…. (Jusqu’à 622Mbps)</w:t>
      </w:r>
    </w:p>
    <w:p w14:paraId="3CD69B44" w14:textId="77777777" w:rsidR="008800EA" w:rsidRPr="005A1AA1" w:rsidRDefault="008800EA" w:rsidP="008800EA">
      <w:pPr>
        <w:spacing w:line="276" w:lineRule="auto"/>
        <w:rPr>
          <w:rFonts w:ascii="Arial Narrow" w:hAnsi="Arial Narrow"/>
          <w:iCs/>
        </w:rPr>
      </w:pPr>
    </w:p>
    <w:p w14:paraId="100F50EE" w14:textId="77777777" w:rsidR="008800EA" w:rsidRPr="005A1AA1" w:rsidRDefault="008800EA" w:rsidP="008800EA">
      <w:pPr>
        <w:spacing w:line="276" w:lineRule="auto"/>
        <w:rPr>
          <w:rFonts w:ascii="Arial Narrow" w:hAnsi="Arial Narrow"/>
          <w:iCs/>
        </w:rPr>
      </w:pPr>
      <w:r w:rsidRPr="005A1AA1">
        <w:rPr>
          <w:rFonts w:ascii="Arial Narrow" w:hAnsi="Arial Narrow"/>
          <w:iCs/>
        </w:rPr>
        <w:t>Il devra également pouvoir supporter au minimum les applications de classe A à D; cela concerne notamment les applications suivantes :</w:t>
      </w:r>
    </w:p>
    <w:p w14:paraId="36A06A0B" w14:textId="77777777" w:rsidR="008800EA" w:rsidRPr="005A1AA1" w:rsidRDefault="008800EA" w:rsidP="009F776D">
      <w:pPr>
        <w:numPr>
          <w:ilvl w:val="0"/>
          <w:numId w:val="77"/>
        </w:numPr>
        <w:autoSpaceDE w:val="0"/>
        <w:autoSpaceDN w:val="0"/>
        <w:adjustRightInd w:val="0"/>
        <w:spacing w:after="0" w:line="276" w:lineRule="auto"/>
        <w:jc w:val="left"/>
        <w:rPr>
          <w:rFonts w:ascii="Arial Narrow" w:hAnsi="Arial Narrow"/>
          <w:iCs/>
        </w:rPr>
      </w:pPr>
      <w:r w:rsidRPr="005A1AA1">
        <w:rPr>
          <w:rFonts w:ascii="Arial Narrow" w:hAnsi="Arial Narrow"/>
          <w:iCs/>
        </w:rPr>
        <w:t>Téléphonie analogique ;</w:t>
      </w:r>
    </w:p>
    <w:p w14:paraId="4310E896" w14:textId="77777777" w:rsidR="008800EA" w:rsidRPr="005A1AA1" w:rsidRDefault="008800EA" w:rsidP="009F776D">
      <w:pPr>
        <w:numPr>
          <w:ilvl w:val="0"/>
          <w:numId w:val="77"/>
        </w:numPr>
        <w:autoSpaceDE w:val="0"/>
        <w:autoSpaceDN w:val="0"/>
        <w:adjustRightInd w:val="0"/>
        <w:spacing w:after="0" w:line="276" w:lineRule="auto"/>
        <w:jc w:val="left"/>
        <w:rPr>
          <w:rFonts w:ascii="Arial Narrow" w:hAnsi="Arial Narrow"/>
          <w:iCs/>
        </w:rPr>
      </w:pPr>
      <w:r w:rsidRPr="005A1AA1">
        <w:rPr>
          <w:rFonts w:ascii="Arial Narrow" w:hAnsi="Arial Narrow"/>
          <w:iCs/>
        </w:rPr>
        <w:t>Téléphonie numérique ‘’constructeur’’ sur 1 ou 2 paires ;</w:t>
      </w:r>
    </w:p>
    <w:p w14:paraId="7AB78BFE" w14:textId="77777777" w:rsidR="008800EA" w:rsidRPr="005A1AA1" w:rsidRDefault="008800EA" w:rsidP="009F776D">
      <w:pPr>
        <w:numPr>
          <w:ilvl w:val="0"/>
          <w:numId w:val="77"/>
        </w:numPr>
        <w:autoSpaceDE w:val="0"/>
        <w:autoSpaceDN w:val="0"/>
        <w:adjustRightInd w:val="0"/>
        <w:spacing w:after="0" w:line="276" w:lineRule="auto"/>
        <w:jc w:val="left"/>
        <w:rPr>
          <w:rFonts w:ascii="Arial Narrow" w:hAnsi="Arial Narrow"/>
          <w:iCs/>
        </w:rPr>
      </w:pPr>
      <w:r w:rsidRPr="005A1AA1">
        <w:rPr>
          <w:rFonts w:ascii="Arial Narrow" w:hAnsi="Arial Narrow"/>
          <w:iCs/>
        </w:rPr>
        <w:t>Téléphonie numérique normalisée RNIS</w:t>
      </w:r>
    </w:p>
    <w:p w14:paraId="6E8296BE" w14:textId="77777777" w:rsidR="008800EA" w:rsidRPr="005A1AA1" w:rsidRDefault="008800EA" w:rsidP="009F776D">
      <w:pPr>
        <w:numPr>
          <w:ilvl w:val="0"/>
          <w:numId w:val="77"/>
        </w:numPr>
        <w:autoSpaceDE w:val="0"/>
        <w:autoSpaceDN w:val="0"/>
        <w:adjustRightInd w:val="0"/>
        <w:spacing w:after="0" w:line="276" w:lineRule="auto"/>
        <w:jc w:val="left"/>
        <w:rPr>
          <w:rFonts w:ascii="Arial Narrow" w:hAnsi="Arial Narrow"/>
          <w:iCs/>
        </w:rPr>
      </w:pPr>
      <w:r w:rsidRPr="005A1AA1">
        <w:rPr>
          <w:rFonts w:ascii="Arial Narrow" w:hAnsi="Arial Narrow"/>
          <w:iCs/>
        </w:rPr>
        <w:t>Liaisons synchrones ou asynchrones V24 et X24 ;</w:t>
      </w:r>
    </w:p>
    <w:p w14:paraId="22DDE073" w14:textId="77777777" w:rsidR="008800EA" w:rsidRPr="005A1AA1" w:rsidRDefault="008800EA" w:rsidP="009F776D">
      <w:pPr>
        <w:numPr>
          <w:ilvl w:val="0"/>
          <w:numId w:val="77"/>
        </w:numPr>
        <w:autoSpaceDE w:val="0"/>
        <w:autoSpaceDN w:val="0"/>
        <w:adjustRightInd w:val="0"/>
        <w:spacing w:after="0" w:line="276" w:lineRule="auto"/>
        <w:jc w:val="left"/>
        <w:rPr>
          <w:rFonts w:ascii="Arial Narrow" w:hAnsi="Arial Narrow"/>
          <w:iCs/>
        </w:rPr>
      </w:pPr>
      <w:r w:rsidRPr="005A1AA1">
        <w:rPr>
          <w:rFonts w:ascii="Arial Narrow" w:hAnsi="Arial Narrow"/>
          <w:iCs/>
        </w:rPr>
        <w:t>Distribution vidéo sur paires torsadées ;</w:t>
      </w:r>
    </w:p>
    <w:p w14:paraId="34F86522" w14:textId="77777777" w:rsidR="008800EA" w:rsidRPr="005A1AA1" w:rsidRDefault="008800EA" w:rsidP="009F776D">
      <w:pPr>
        <w:numPr>
          <w:ilvl w:val="0"/>
          <w:numId w:val="77"/>
        </w:numPr>
        <w:autoSpaceDE w:val="0"/>
        <w:autoSpaceDN w:val="0"/>
        <w:adjustRightInd w:val="0"/>
        <w:spacing w:after="0" w:line="276" w:lineRule="auto"/>
        <w:jc w:val="left"/>
        <w:rPr>
          <w:rFonts w:ascii="Arial Narrow" w:hAnsi="Arial Narrow"/>
          <w:iCs/>
        </w:rPr>
      </w:pPr>
      <w:r w:rsidRPr="005A1AA1">
        <w:rPr>
          <w:rFonts w:ascii="Arial Narrow" w:hAnsi="Arial Narrow"/>
          <w:iCs/>
        </w:rPr>
        <w:t>Réseaux compatibles ISO 8802.3 (Ethernet 10Base T, 100Base T) ;</w:t>
      </w:r>
    </w:p>
    <w:p w14:paraId="384C9C86" w14:textId="77777777" w:rsidR="008800EA" w:rsidRPr="005A1AA1" w:rsidRDefault="008800EA" w:rsidP="009F776D">
      <w:pPr>
        <w:numPr>
          <w:ilvl w:val="0"/>
          <w:numId w:val="77"/>
        </w:numPr>
        <w:autoSpaceDE w:val="0"/>
        <w:autoSpaceDN w:val="0"/>
        <w:adjustRightInd w:val="0"/>
        <w:spacing w:after="0" w:line="276" w:lineRule="auto"/>
        <w:jc w:val="left"/>
        <w:rPr>
          <w:rFonts w:ascii="Arial Narrow" w:hAnsi="Arial Narrow"/>
          <w:iCs/>
        </w:rPr>
      </w:pPr>
      <w:r w:rsidRPr="005A1AA1">
        <w:rPr>
          <w:rFonts w:ascii="Arial Narrow" w:hAnsi="Arial Narrow"/>
          <w:iCs/>
        </w:rPr>
        <w:t>Réseaux compatibles ISO 8802.5 (</w:t>
      </w:r>
      <w:proofErr w:type="spellStart"/>
      <w:r w:rsidRPr="005A1AA1">
        <w:rPr>
          <w:rFonts w:ascii="Arial Narrow" w:hAnsi="Arial Narrow"/>
          <w:iCs/>
        </w:rPr>
        <w:t>Token</w:t>
      </w:r>
      <w:proofErr w:type="spellEnd"/>
      <w:r w:rsidRPr="005A1AA1">
        <w:rPr>
          <w:rFonts w:ascii="Arial Narrow" w:hAnsi="Arial Narrow"/>
          <w:iCs/>
        </w:rPr>
        <w:t xml:space="preserve"> Ring à 4 et 16 Mbits/s) ;</w:t>
      </w:r>
    </w:p>
    <w:p w14:paraId="6E1D8BFB" w14:textId="77777777" w:rsidR="008800EA" w:rsidRPr="005A1AA1" w:rsidRDefault="008800EA" w:rsidP="009F776D">
      <w:pPr>
        <w:numPr>
          <w:ilvl w:val="0"/>
          <w:numId w:val="77"/>
        </w:numPr>
        <w:autoSpaceDE w:val="0"/>
        <w:autoSpaceDN w:val="0"/>
        <w:adjustRightInd w:val="0"/>
        <w:spacing w:after="0" w:line="276" w:lineRule="auto"/>
        <w:jc w:val="left"/>
        <w:rPr>
          <w:rFonts w:ascii="Arial Narrow" w:hAnsi="Arial Narrow"/>
          <w:iCs/>
          <w:lang w:val="en-GB"/>
        </w:rPr>
      </w:pPr>
      <w:r w:rsidRPr="005A1AA1">
        <w:rPr>
          <w:rFonts w:ascii="Arial Narrow" w:hAnsi="Arial Narrow"/>
          <w:iCs/>
          <w:lang w:val="en-GB"/>
        </w:rPr>
        <w:t xml:space="preserve">TP-PMD 100 </w:t>
      </w:r>
      <w:proofErr w:type="spellStart"/>
      <w:r w:rsidRPr="005A1AA1">
        <w:rPr>
          <w:rFonts w:ascii="Arial Narrow" w:hAnsi="Arial Narrow"/>
          <w:iCs/>
          <w:lang w:val="en-GB"/>
        </w:rPr>
        <w:t>Mbits</w:t>
      </w:r>
      <w:proofErr w:type="spellEnd"/>
      <w:r w:rsidRPr="005A1AA1">
        <w:rPr>
          <w:rFonts w:ascii="Arial Narrow" w:hAnsi="Arial Narrow"/>
          <w:iCs/>
          <w:lang w:val="en-GB"/>
        </w:rPr>
        <w:t>/s ;</w:t>
      </w:r>
    </w:p>
    <w:p w14:paraId="7E900B13" w14:textId="77777777" w:rsidR="008800EA" w:rsidRPr="005A1AA1" w:rsidRDefault="008800EA" w:rsidP="009F776D">
      <w:pPr>
        <w:numPr>
          <w:ilvl w:val="0"/>
          <w:numId w:val="77"/>
        </w:numPr>
        <w:autoSpaceDE w:val="0"/>
        <w:autoSpaceDN w:val="0"/>
        <w:adjustRightInd w:val="0"/>
        <w:spacing w:after="0" w:line="276" w:lineRule="auto"/>
        <w:jc w:val="left"/>
        <w:rPr>
          <w:rFonts w:ascii="Arial Narrow" w:hAnsi="Arial Narrow"/>
          <w:iCs/>
          <w:lang w:val="en-GB"/>
        </w:rPr>
      </w:pPr>
      <w:r w:rsidRPr="005A1AA1">
        <w:rPr>
          <w:rFonts w:ascii="Arial Narrow" w:hAnsi="Arial Narrow"/>
          <w:iCs/>
          <w:lang w:val="en-GB"/>
        </w:rPr>
        <w:t xml:space="preserve">ATM à 155 </w:t>
      </w:r>
      <w:proofErr w:type="spellStart"/>
      <w:r w:rsidRPr="005A1AA1">
        <w:rPr>
          <w:rFonts w:ascii="Arial Narrow" w:hAnsi="Arial Narrow"/>
          <w:iCs/>
          <w:lang w:val="en-GB"/>
        </w:rPr>
        <w:t>Mbits</w:t>
      </w:r>
      <w:proofErr w:type="spellEnd"/>
      <w:r w:rsidRPr="005A1AA1">
        <w:rPr>
          <w:rFonts w:ascii="Arial Narrow" w:hAnsi="Arial Narrow"/>
          <w:iCs/>
          <w:lang w:val="en-GB"/>
        </w:rPr>
        <w:t>/s ;</w:t>
      </w:r>
    </w:p>
    <w:p w14:paraId="7705D182" w14:textId="77777777" w:rsidR="008800EA" w:rsidRPr="005A1AA1" w:rsidRDefault="008800EA" w:rsidP="009F776D">
      <w:pPr>
        <w:numPr>
          <w:ilvl w:val="0"/>
          <w:numId w:val="77"/>
        </w:numPr>
        <w:autoSpaceDE w:val="0"/>
        <w:autoSpaceDN w:val="0"/>
        <w:adjustRightInd w:val="0"/>
        <w:spacing w:after="0" w:line="276" w:lineRule="auto"/>
        <w:jc w:val="left"/>
        <w:rPr>
          <w:rFonts w:ascii="Arial Narrow" w:hAnsi="Arial Narrow"/>
          <w:iCs/>
        </w:rPr>
      </w:pPr>
      <w:r w:rsidRPr="005A1AA1">
        <w:rPr>
          <w:rFonts w:ascii="Arial Narrow" w:hAnsi="Arial Narrow"/>
          <w:iCs/>
        </w:rPr>
        <w:t>Réseaux compatibles ISO 8802.3ab (Ethernet 1000 Base T, Gigabit Ethernet sur paires</w:t>
      </w:r>
    </w:p>
    <w:p w14:paraId="354360F0" w14:textId="77777777" w:rsidR="008800EA" w:rsidRPr="005A1AA1" w:rsidRDefault="008800EA" w:rsidP="009F776D">
      <w:pPr>
        <w:numPr>
          <w:ilvl w:val="0"/>
          <w:numId w:val="77"/>
        </w:numPr>
        <w:autoSpaceDE w:val="0"/>
        <w:autoSpaceDN w:val="0"/>
        <w:adjustRightInd w:val="0"/>
        <w:spacing w:after="0" w:line="276" w:lineRule="auto"/>
        <w:jc w:val="left"/>
        <w:rPr>
          <w:rFonts w:ascii="Arial Narrow" w:hAnsi="Arial Narrow"/>
          <w:iCs/>
        </w:rPr>
      </w:pPr>
      <w:r w:rsidRPr="005A1AA1">
        <w:rPr>
          <w:rFonts w:ascii="Arial Narrow" w:hAnsi="Arial Narrow"/>
          <w:iCs/>
        </w:rPr>
        <w:t>torsadées).</w:t>
      </w:r>
    </w:p>
    <w:p w14:paraId="74EAA2A3" w14:textId="77777777" w:rsidR="008800EA" w:rsidRPr="005A1AA1" w:rsidRDefault="008800EA" w:rsidP="008800EA">
      <w:pPr>
        <w:spacing w:line="276" w:lineRule="auto"/>
        <w:rPr>
          <w:rFonts w:ascii="Arial Narrow" w:hAnsi="Arial Narrow"/>
          <w:b/>
          <w:bCs/>
          <w:iCs/>
        </w:rPr>
      </w:pPr>
    </w:p>
    <w:p w14:paraId="686E440B" w14:textId="77777777" w:rsidR="008800EA" w:rsidRPr="005A1AA1" w:rsidRDefault="008800EA" w:rsidP="008800EA">
      <w:pPr>
        <w:spacing w:line="276" w:lineRule="auto"/>
        <w:rPr>
          <w:rFonts w:ascii="Arial Narrow" w:hAnsi="Arial Narrow"/>
          <w:b/>
          <w:bCs/>
          <w:iCs/>
        </w:rPr>
      </w:pPr>
      <w:r w:rsidRPr="005A1AA1">
        <w:rPr>
          <w:rFonts w:ascii="Arial Narrow" w:hAnsi="Arial Narrow"/>
          <w:b/>
          <w:bCs/>
          <w:iCs/>
        </w:rPr>
        <w:t>Tous les composants du système de câblage devront être aux normes de Catégorie 6.</w:t>
      </w:r>
    </w:p>
    <w:p w14:paraId="69354B83" w14:textId="77777777" w:rsidR="008800EA" w:rsidRPr="005A1AA1" w:rsidRDefault="008800EA" w:rsidP="008800EA">
      <w:pPr>
        <w:spacing w:line="276" w:lineRule="auto"/>
        <w:rPr>
          <w:rFonts w:ascii="Arial Narrow" w:hAnsi="Arial Narrow"/>
          <w:b/>
          <w:bCs/>
          <w:iCs/>
        </w:rPr>
      </w:pPr>
      <w:r w:rsidRPr="005A1AA1">
        <w:rPr>
          <w:rFonts w:ascii="Arial Narrow" w:hAnsi="Arial Narrow"/>
          <w:b/>
          <w:bCs/>
          <w:iCs/>
        </w:rPr>
        <w:t>De plus, l’entrepreneur sera tenu de fournir une garantie sur tous les composants du pré câblage installés, ainsi qu’une garantie de fonctionnement des applications du réseau.</w:t>
      </w:r>
    </w:p>
    <w:p w14:paraId="3C9EC18C" w14:textId="77777777" w:rsidR="008800EA" w:rsidRPr="005A1AA1" w:rsidRDefault="008800EA" w:rsidP="008800EA">
      <w:pPr>
        <w:spacing w:line="276" w:lineRule="auto"/>
        <w:rPr>
          <w:rFonts w:ascii="Arial Narrow" w:hAnsi="Arial Narrow"/>
          <w:iCs/>
        </w:rPr>
      </w:pPr>
      <w:r w:rsidRPr="005A1AA1">
        <w:rPr>
          <w:rFonts w:ascii="Arial Narrow" w:hAnsi="Arial Narrow"/>
          <w:iCs/>
        </w:rPr>
        <w:t>L’entrepreneur indiquera clairement pour la garantie proposée :</w:t>
      </w:r>
    </w:p>
    <w:p w14:paraId="3173F359" w14:textId="77777777" w:rsidR="008800EA" w:rsidRPr="005A1AA1" w:rsidRDefault="008800EA" w:rsidP="009F776D">
      <w:pPr>
        <w:numPr>
          <w:ilvl w:val="0"/>
          <w:numId w:val="75"/>
        </w:numPr>
        <w:autoSpaceDE w:val="0"/>
        <w:autoSpaceDN w:val="0"/>
        <w:adjustRightInd w:val="0"/>
        <w:spacing w:after="0" w:line="276" w:lineRule="auto"/>
        <w:jc w:val="left"/>
        <w:rPr>
          <w:rFonts w:ascii="Arial Narrow" w:hAnsi="Arial Narrow"/>
          <w:iCs/>
        </w:rPr>
      </w:pPr>
      <w:r w:rsidRPr="005A1AA1">
        <w:rPr>
          <w:rFonts w:ascii="Arial Narrow" w:hAnsi="Arial Narrow"/>
          <w:iCs/>
        </w:rPr>
        <w:t>Les conditions d’application,</w:t>
      </w:r>
    </w:p>
    <w:p w14:paraId="484B6EDB" w14:textId="77777777" w:rsidR="008800EA" w:rsidRPr="005A1AA1" w:rsidRDefault="008800EA" w:rsidP="009F776D">
      <w:pPr>
        <w:numPr>
          <w:ilvl w:val="0"/>
          <w:numId w:val="75"/>
        </w:numPr>
        <w:autoSpaceDE w:val="0"/>
        <w:autoSpaceDN w:val="0"/>
        <w:adjustRightInd w:val="0"/>
        <w:spacing w:after="0" w:line="276" w:lineRule="auto"/>
        <w:jc w:val="left"/>
        <w:rPr>
          <w:rFonts w:ascii="Arial Narrow" w:hAnsi="Arial Narrow"/>
          <w:iCs/>
        </w:rPr>
      </w:pPr>
      <w:r w:rsidRPr="005A1AA1">
        <w:rPr>
          <w:rFonts w:ascii="Arial Narrow" w:hAnsi="Arial Narrow"/>
          <w:iCs/>
        </w:rPr>
        <w:t>Les limites d’application,</w:t>
      </w:r>
    </w:p>
    <w:p w14:paraId="10E89304" w14:textId="77777777" w:rsidR="008800EA" w:rsidRPr="005A1AA1" w:rsidRDefault="008800EA" w:rsidP="009F776D">
      <w:pPr>
        <w:numPr>
          <w:ilvl w:val="0"/>
          <w:numId w:val="75"/>
        </w:numPr>
        <w:autoSpaceDE w:val="0"/>
        <w:autoSpaceDN w:val="0"/>
        <w:adjustRightInd w:val="0"/>
        <w:spacing w:after="0" w:line="276" w:lineRule="auto"/>
        <w:jc w:val="left"/>
        <w:rPr>
          <w:rFonts w:ascii="Arial Narrow" w:hAnsi="Arial Narrow"/>
          <w:iCs/>
        </w:rPr>
      </w:pPr>
      <w:r w:rsidRPr="005A1AA1">
        <w:rPr>
          <w:rFonts w:ascii="Arial Narrow" w:hAnsi="Arial Narrow"/>
          <w:iCs/>
        </w:rPr>
        <w:t>La durée de validité,</w:t>
      </w:r>
    </w:p>
    <w:p w14:paraId="455CB08F" w14:textId="77777777" w:rsidR="008800EA" w:rsidRPr="005A1AA1" w:rsidRDefault="008800EA" w:rsidP="009F776D">
      <w:pPr>
        <w:numPr>
          <w:ilvl w:val="0"/>
          <w:numId w:val="75"/>
        </w:numPr>
        <w:autoSpaceDE w:val="0"/>
        <w:autoSpaceDN w:val="0"/>
        <w:adjustRightInd w:val="0"/>
        <w:spacing w:after="0" w:line="276" w:lineRule="auto"/>
        <w:jc w:val="left"/>
        <w:rPr>
          <w:rFonts w:ascii="Arial Narrow" w:hAnsi="Arial Narrow"/>
          <w:iCs/>
        </w:rPr>
      </w:pPr>
      <w:r w:rsidRPr="005A1AA1">
        <w:rPr>
          <w:rFonts w:ascii="Arial Narrow" w:hAnsi="Arial Narrow"/>
          <w:iCs/>
        </w:rPr>
        <w:t>Les garanties proposées,</w:t>
      </w:r>
    </w:p>
    <w:p w14:paraId="0FEE28F5" w14:textId="77777777" w:rsidR="008800EA" w:rsidRPr="005F7F92" w:rsidRDefault="008800EA" w:rsidP="009F776D">
      <w:pPr>
        <w:numPr>
          <w:ilvl w:val="0"/>
          <w:numId w:val="75"/>
        </w:numPr>
        <w:autoSpaceDE w:val="0"/>
        <w:autoSpaceDN w:val="0"/>
        <w:adjustRightInd w:val="0"/>
        <w:spacing w:after="0" w:line="276" w:lineRule="auto"/>
        <w:jc w:val="left"/>
        <w:rPr>
          <w:rFonts w:ascii="Arial Narrow" w:hAnsi="Arial Narrow"/>
        </w:rPr>
      </w:pPr>
      <w:r w:rsidRPr="005A1AA1">
        <w:rPr>
          <w:rFonts w:ascii="Arial Narrow" w:hAnsi="Arial Narrow"/>
          <w:iCs/>
        </w:rPr>
        <w:t>Les contreparties proposées en cas de non-respect des engagements garantis.</w:t>
      </w:r>
      <w:bookmarkStart w:id="239" w:name="_Toc175977217"/>
      <w:bookmarkStart w:id="240" w:name="_Toc72245903"/>
    </w:p>
    <w:p w14:paraId="3EA5EBA9" w14:textId="77777777" w:rsidR="008800EA" w:rsidRPr="005A1AA1" w:rsidRDefault="008800EA" w:rsidP="008800EA">
      <w:pPr>
        <w:pStyle w:val="Titre1"/>
        <w:spacing w:line="276" w:lineRule="auto"/>
        <w:rPr>
          <w:rFonts w:ascii="Arial Narrow" w:hAnsi="Arial Narrow"/>
          <w:b w:val="0"/>
          <w:bCs/>
          <w:color w:val="auto"/>
          <w:sz w:val="24"/>
          <w:szCs w:val="24"/>
        </w:rPr>
      </w:pPr>
      <w:r w:rsidRPr="005A1AA1">
        <w:rPr>
          <w:rFonts w:ascii="Arial Narrow" w:hAnsi="Arial Narrow"/>
          <w:b w:val="0"/>
          <w:bCs/>
          <w:color w:val="auto"/>
          <w:sz w:val="24"/>
          <w:szCs w:val="24"/>
        </w:rPr>
        <w:lastRenderedPageBreak/>
        <w:t>4.3 SYSTEME DE CABLAGE</w:t>
      </w:r>
      <w:bookmarkEnd w:id="239"/>
      <w:bookmarkEnd w:id="240"/>
    </w:p>
    <w:p w14:paraId="7E4E961F" w14:textId="77777777" w:rsidR="008800EA" w:rsidRPr="005A1AA1" w:rsidRDefault="008800EA" w:rsidP="008800EA">
      <w:pPr>
        <w:pStyle w:val="Titre2"/>
        <w:spacing w:line="276" w:lineRule="auto"/>
        <w:ind w:right="-1"/>
        <w:rPr>
          <w:rFonts w:ascii="Arial Narrow" w:hAnsi="Arial Narrow"/>
          <w:bCs/>
          <w:sz w:val="24"/>
          <w:szCs w:val="24"/>
        </w:rPr>
      </w:pPr>
      <w:bookmarkStart w:id="241" w:name="_Toc175977218"/>
      <w:bookmarkStart w:id="242" w:name="_Toc72245904"/>
      <w:r w:rsidRPr="005A1AA1">
        <w:rPr>
          <w:rFonts w:ascii="Arial Narrow" w:hAnsi="Arial Narrow"/>
          <w:bCs/>
          <w:sz w:val="24"/>
          <w:szCs w:val="24"/>
        </w:rPr>
        <w:t>4.3.1 Architecture cible</w:t>
      </w:r>
      <w:bookmarkEnd w:id="241"/>
      <w:bookmarkEnd w:id="242"/>
    </w:p>
    <w:p w14:paraId="27E21A66" w14:textId="77777777" w:rsidR="008800EA" w:rsidRPr="005A1AA1" w:rsidRDefault="008800EA" w:rsidP="008800EA">
      <w:pPr>
        <w:spacing w:line="276" w:lineRule="auto"/>
        <w:rPr>
          <w:rFonts w:ascii="Arial Narrow" w:hAnsi="Arial Narrow"/>
          <w:iCs/>
        </w:rPr>
      </w:pPr>
      <w:r w:rsidRPr="005A1AA1">
        <w:rPr>
          <w:rFonts w:ascii="Arial Narrow" w:hAnsi="Arial Narrow"/>
          <w:iCs/>
        </w:rPr>
        <w:t>Le câblage informatique repose sur une architecture client/serveur qui implique une topologie en étoile pour l’interconnexion des postes de travail.</w:t>
      </w:r>
    </w:p>
    <w:p w14:paraId="281B8DB4" w14:textId="77777777" w:rsidR="008800EA" w:rsidRPr="005A1AA1" w:rsidRDefault="008800EA" w:rsidP="008800EA">
      <w:pPr>
        <w:spacing w:line="276" w:lineRule="auto"/>
        <w:rPr>
          <w:rFonts w:ascii="Arial Narrow" w:hAnsi="Arial Narrow"/>
          <w:iCs/>
        </w:rPr>
      </w:pPr>
      <w:r w:rsidRPr="005A1AA1">
        <w:rPr>
          <w:rFonts w:ascii="Arial Narrow" w:hAnsi="Arial Narrow"/>
          <w:iCs/>
        </w:rPr>
        <w:t>On distingue les termes suivants :</w:t>
      </w:r>
    </w:p>
    <w:p w14:paraId="4417F347" w14:textId="77777777" w:rsidR="008800EA" w:rsidRPr="005A1AA1" w:rsidRDefault="008800EA" w:rsidP="009F776D">
      <w:pPr>
        <w:numPr>
          <w:ilvl w:val="0"/>
          <w:numId w:val="78"/>
        </w:numPr>
        <w:autoSpaceDE w:val="0"/>
        <w:autoSpaceDN w:val="0"/>
        <w:adjustRightInd w:val="0"/>
        <w:spacing w:after="0" w:line="276" w:lineRule="auto"/>
        <w:jc w:val="left"/>
        <w:rPr>
          <w:rFonts w:ascii="Arial Narrow" w:hAnsi="Arial Narrow"/>
          <w:iCs/>
        </w:rPr>
      </w:pPr>
      <w:r w:rsidRPr="005A1AA1">
        <w:rPr>
          <w:rFonts w:ascii="Arial Narrow" w:hAnsi="Arial Narrow"/>
          <w:iCs/>
        </w:rPr>
        <w:t>le Répartiteur Général ou RG qui contient les Serveurs et si possible les ressources PABX  ou IP-PBX,</w:t>
      </w:r>
    </w:p>
    <w:p w14:paraId="65DCD02B" w14:textId="77777777" w:rsidR="008800EA" w:rsidRPr="005A1AA1" w:rsidRDefault="008800EA" w:rsidP="009F776D">
      <w:pPr>
        <w:numPr>
          <w:ilvl w:val="0"/>
          <w:numId w:val="78"/>
        </w:numPr>
        <w:autoSpaceDE w:val="0"/>
        <w:autoSpaceDN w:val="0"/>
        <w:adjustRightInd w:val="0"/>
        <w:spacing w:after="0" w:line="276" w:lineRule="auto"/>
        <w:jc w:val="left"/>
        <w:rPr>
          <w:rFonts w:ascii="Arial Narrow" w:hAnsi="Arial Narrow"/>
          <w:iCs/>
        </w:rPr>
      </w:pPr>
      <w:r w:rsidRPr="005A1AA1">
        <w:rPr>
          <w:rFonts w:ascii="Arial Narrow" w:hAnsi="Arial Narrow"/>
          <w:iCs/>
        </w:rPr>
        <w:t>les Sous Répartiteurs (SR) desservis par le RG,</w:t>
      </w:r>
    </w:p>
    <w:p w14:paraId="632AF89B" w14:textId="77777777" w:rsidR="008800EA" w:rsidRPr="005A1AA1" w:rsidRDefault="008800EA" w:rsidP="009F776D">
      <w:pPr>
        <w:numPr>
          <w:ilvl w:val="0"/>
          <w:numId w:val="78"/>
        </w:numPr>
        <w:autoSpaceDE w:val="0"/>
        <w:autoSpaceDN w:val="0"/>
        <w:adjustRightInd w:val="0"/>
        <w:spacing w:after="0" w:line="276" w:lineRule="auto"/>
        <w:jc w:val="left"/>
        <w:rPr>
          <w:rFonts w:ascii="Arial Narrow" w:hAnsi="Arial Narrow"/>
          <w:iCs/>
        </w:rPr>
      </w:pPr>
      <w:r w:rsidRPr="005A1AA1">
        <w:rPr>
          <w:rFonts w:ascii="Arial Narrow" w:hAnsi="Arial Narrow"/>
          <w:iCs/>
        </w:rPr>
        <w:t>les Points d’Accès (PA) équipés de prises RJ45.</w:t>
      </w:r>
    </w:p>
    <w:p w14:paraId="02903D3C" w14:textId="77777777" w:rsidR="008800EA" w:rsidRPr="005A1AA1" w:rsidRDefault="008800EA" w:rsidP="008800EA">
      <w:pPr>
        <w:spacing w:line="276" w:lineRule="auto"/>
        <w:rPr>
          <w:rFonts w:ascii="Arial Narrow" w:hAnsi="Arial Narrow"/>
          <w:iCs/>
        </w:rPr>
      </w:pPr>
    </w:p>
    <w:p w14:paraId="7289E1FD" w14:textId="77777777" w:rsidR="008800EA" w:rsidRPr="005A1AA1" w:rsidRDefault="008800EA" w:rsidP="008800EA">
      <w:pPr>
        <w:spacing w:line="276" w:lineRule="auto"/>
        <w:rPr>
          <w:rFonts w:ascii="Arial Narrow" w:hAnsi="Arial Narrow"/>
          <w:iCs/>
        </w:rPr>
      </w:pPr>
      <w:r w:rsidRPr="005A1AA1">
        <w:rPr>
          <w:rFonts w:ascii="Arial Narrow" w:hAnsi="Arial Narrow"/>
          <w:iCs/>
        </w:rPr>
        <w:t>Le RG permet :</w:t>
      </w:r>
    </w:p>
    <w:p w14:paraId="2EAF93C9" w14:textId="77777777" w:rsidR="008800EA" w:rsidRPr="005A1AA1" w:rsidRDefault="008800EA" w:rsidP="009F776D">
      <w:pPr>
        <w:numPr>
          <w:ilvl w:val="0"/>
          <w:numId w:val="75"/>
        </w:numPr>
        <w:autoSpaceDE w:val="0"/>
        <w:autoSpaceDN w:val="0"/>
        <w:adjustRightInd w:val="0"/>
        <w:spacing w:after="0" w:line="276" w:lineRule="auto"/>
        <w:jc w:val="left"/>
        <w:rPr>
          <w:rFonts w:ascii="Arial Narrow" w:hAnsi="Arial Narrow"/>
          <w:iCs/>
        </w:rPr>
      </w:pPr>
      <w:r w:rsidRPr="005A1AA1">
        <w:rPr>
          <w:rFonts w:ascii="Arial Narrow" w:hAnsi="Arial Narrow"/>
          <w:iCs/>
        </w:rPr>
        <w:t>l’accueil des ressources ‘’Réseau Public’’,</w:t>
      </w:r>
    </w:p>
    <w:p w14:paraId="20C54D94" w14:textId="77777777" w:rsidR="008800EA" w:rsidRPr="005A1AA1" w:rsidRDefault="008800EA" w:rsidP="009F776D">
      <w:pPr>
        <w:numPr>
          <w:ilvl w:val="0"/>
          <w:numId w:val="75"/>
        </w:numPr>
        <w:autoSpaceDE w:val="0"/>
        <w:autoSpaceDN w:val="0"/>
        <w:adjustRightInd w:val="0"/>
        <w:spacing w:after="0" w:line="276" w:lineRule="auto"/>
        <w:jc w:val="left"/>
        <w:rPr>
          <w:rFonts w:ascii="Arial Narrow" w:hAnsi="Arial Narrow"/>
          <w:iCs/>
        </w:rPr>
      </w:pPr>
      <w:r w:rsidRPr="005A1AA1">
        <w:rPr>
          <w:rFonts w:ascii="Arial Narrow" w:hAnsi="Arial Narrow"/>
          <w:iCs/>
        </w:rPr>
        <w:t>le déport des ressources PABX  ou IP-PBX vers les Sous Répartiteurs,</w:t>
      </w:r>
    </w:p>
    <w:p w14:paraId="4C3DEC26" w14:textId="77777777" w:rsidR="008800EA" w:rsidRPr="005A1AA1" w:rsidRDefault="008800EA" w:rsidP="009F776D">
      <w:pPr>
        <w:numPr>
          <w:ilvl w:val="0"/>
          <w:numId w:val="75"/>
        </w:numPr>
        <w:autoSpaceDE w:val="0"/>
        <w:autoSpaceDN w:val="0"/>
        <w:adjustRightInd w:val="0"/>
        <w:spacing w:after="0" w:line="276" w:lineRule="auto"/>
        <w:jc w:val="left"/>
        <w:rPr>
          <w:rFonts w:ascii="Arial Narrow" w:hAnsi="Arial Narrow"/>
          <w:iCs/>
        </w:rPr>
      </w:pPr>
      <w:r w:rsidRPr="005A1AA1">
        <w:rPr>
          <w:rFonts w:ascii="Arial Narrow" w:hAnsi="Arial Narrow"/>
          <w:iCs/>
        </w:rPr>
        <w:t>la distribution des câbles capillaires vers les prises terminales desservies par le Répartiteur Général,</w:t>
      </w:r>
    </w:p>
    <w:p w14:paraId="7E994F48" w14:textId="77777777" w:rsidR="008800EA" w:rsidRPr="005A1AA1" w:rsidRDefault="008800EA" w:rsidP="009F776D">
      <w:pPr>
        <w:numPr>
          <w:ilvl w:val="0"/>
          <w:numId w:val="75"/>
        </w:numPr>
        <w:autoSpaceDE w:val="0"/>
        <w:autoSpaceDN w:val="0"/>
        <w:adjustRightInd w:val="0"/>
        <w:spacing w:after="0" w:line="276" w:lineRule="auto"/>
        <w:jc w:val="left"/>
        <w:rPr>
          <w:rFonts w:ascii="Arial Narrow" w:hAnsi="Arial Narrow"/>
          <w:iCs/>
        </w:rPr>
      </w:pPr>
      <w:r w:rsidRPr="005A1AA1">
        <w:rPr>
          <w:rFonts w:ascii="Arial Narrow" w:hAnsi="Arial Narrow"/>
          <w:iCs/>
        </w:rPr>
        <w:t>l’accueil des éléments actifs des réseaux informatiques (Hubs, switches, etc.).</w:t>
      </w:r>
    </w:p>
    <w:p w14:paraId="5A83896C" w14:textId="77777777" w:rsidR="008800EA" w:rsidRPr="005A1AA1" w:rsidRDefault="008800EA" w:rsidP="008800EA">
      <w:pPr>
        <w:spacing w:line="276" w:lineRule="auto"/>
        <w:rPr>
          <w:rFonts w:ascii="Arial Narrow" w:hAnsi="Arial Narrow"/>
          <w:iCs/>
        </w:rPr>
      </w:pPr>
    </w:p>
    <w:p w14:paraId="033BCF47" w14:textId="77777777" w:rsidR="008800EA" w:rsidRPr="005A1AA1" w:rsidRDefault="008800EA" w:rsidP="008800EA">
      <w:pPr>
        <w:spacing w:line="276" w:lineRule="auto"/>
        <w:rPr>
          <w:rFonts w:ascii="Arial Narrow" w:hAnsi="Arial Narrow"/>
          <w:iCs/>
        </w:rPr>
      </w:pPr>
      <w:r w:rsidRPr="005A1AA1">
        <w:rPr>
          <w:rFonts w:ascii="Arial Narrow" w:hAnsi="Arial Narrow"/>
          <w:iCs/>
        </w:rPr>
        <w:t>Les SR permettent :</w:t>
      </w:r>
    </w:p>
    <w:p w14:paraId="288B7E82" w14:textId="77777777" w:rsidR="008800EA" w:rsidRPr="005A1AA1" w:rsidRDefault="008800EA" w:rsidP="009F776D">
      <w:pPr>
        <w:numPr>
          <w:ilvl w:val="0"/>
          <w:numId w:val="75"/>
        </w:numPr>
        <w:autoSpaceDE w:val="0"/>
        <w:autoSpaceDN w:val="0"/>
        <w:adjustRightInd w:val="0"/>
        <w:spacing w:after="0" w:line="276" w:lineRule="auto"/>
        <w:jc w:val="left"/>
        <w:rPr>
          <w:rFonts w:ascii="Arial Narrow" w:hAnsi="Arial Narrow"/>
          <w:iCs/>
        </w:rPr>
      </w:pPr>
      <w:proofErr w:type="spellStart"/>
      <w:r w:rsidRPr="005A1AA1">
        <w:rPr>
          <w:rFonts w:ascii="Arial Narrow" w:hAnsi="Arial Narrow"/>
          <w:iCs/>
        </w:rPr>
        <w:t>ladistribution</w:t>
      </w:r>
      <w:proofErr w:type="spellEnd"/>
      <w:r w:rsidRPr="005A1AA1">
        <w:rPr>
          <w:rFonts w:ascii="Arial Narrow" w:hAnsi="Arial Narrow"/>
          <w:iCs/>
        </w:rPr>
        <w:t xml:space="preserve"> des câbles capillaires vers les prises terminales desservies par les Sous Répartiteurs (ou répartiteurs d’étage)</w:t>
      </w:r>
    </w:p>
    <w:p w14:paraId="0A80FF0C" w14:textId="77777777" w:rsidR="008800EA" w:rsidRPr="005A1AA1" w:rsidRDefault="008800EA" w:rsidP="009F776D">
      <w:pPr>
        <w:numPr>
          <w:ilvl w:val="0"/>
          <w:numId w:val="75"/>
        </w:numPr>
        <w:autoSpaceDE w:val="0"/>
        <w:autoSpaceDN w:val="0"/>
        <w:adjustRightInd w:val="0"/>
        <w:spacing w:after="0" w:line="276" w:lineRule="auto"/>
        <w:jc w:val="left"/>
        <w:rPr>
          <w:rFonts w:ascii="Arial Narrow" w:hAnsi="Arial Narrow"/>
          <w:iCs/>
        </w:rPr>
      </w:pPr>
      <w:r w:rsidRPr="005A1AA1">
        <w:rPr>
          <w:rFonts w:ascii="Arial Narrow" w:hAnsi="Arial Narrow"/>
          <w:iCs/>
        </w:rPr>
        <w:t>les liaisons éventuelles inter SR,</w:t>
      </w:r>
    </w:p>
    <w:p w14:paraId="11C53439" w14:textId="77777777" w:rsidR="008800EA" w:rsidRPr="005A1AA1" w:rsidRDefault="008800EA" w:rsidP="009F776D">
      <w:pPr>
        <w:numPr>
          <w:ilvl w:val="0"/>
          <w:numId w:val="75"/>
        </w:numPr>
        <w:autoSpaceDE w:val="0"/>
        <w:autoSpaceDN w:val="0"/>
        <w:adjustRightInd w:val="0"/>
        <w:spacing w:after="0" w:line="276" w:lineRule="auto"/>
        <w:jc w:val="left"/>
        <w:rPr>
          <w:rFonts w:ascii="Arial Narrow" w:hAnsi="Arial Narrow"/>
          <w:iCs/>
        </w:rPr>
      </w:pPr>
      <w:r w:rsidRPr="005A1AA1">
        <w:rPr>
          <w:rFonts w:ascii="Arial Narrow" w:hAnsi="Arial Narrow"/>
          <w:iCs/>
        </w:rPr>
        <w:t>l'accueil des éléments actifs des réseaux informatiques (Hubs, switches, etc.).</w:t>
      </w:r>
    </w:p>
    <w:p w14:paraId="55711F69" w14:textId="77777777" w:rsidR="008800EA" w:rsidRPr="005A1AA1" w:rsidRDefault="008800EA" w:rsidP="008800EA">
      <w:pPr>
        <w:spacing w:line="276" w:lineRule="auto"/>
        <w:rPr>
          <w:rFonts w:ascii="Arial Narrow" w:hAnsi="Arial Narrow"/>
          <w:u w:val="single"/>
        </w:rPr>
      </w:pPr>
    </w:p>
    <w:p w14:paraId="6FCEDB87" w14:textId="77777777" w:rsidR="008800EA" w:rsidRPr="005A1AA1" w:rsidRDefault="008800EA" w:rsidP="008800EA">
      <w:pPr>
        <w:spacing w:line="276" w:lineRule="auto"/>
        <w:rPr>
          <w:rFonts w:ascii="Arial Narrow" w:hAnsi="Arial Narrow"/>
        </w:rPr>
      </w:pPr>
      <w:r w:rsidRPr="005A1AA1">
        <w:rPr>
          <w:rFonts w:ascii="Arial Narrow" w:hAnsi="Arial Narrow"/>
        </w:rPr>
        <w:t xml:space="preserve">Dans le cadre de ce projet, on aura un Répartiteur Général au niveau du rez-de-chaussée et un Sous Répartiteur ou répartiteur d’étage sur chaque niveau. </w:t>
      </w:r>
    </w:p>
    <w:p w14:paraId="6DC8C8D2" w14:textId="77777777" w:rsidR="008800EA" w:rsidRPr="005A1AA1" w:rsidRDefault="008800EA" w:rsidP="008800EA">
      <w:pPr>
        <w:spacing w:line="276" w:lineRule="auto"/>
        <w:rPr>
          <w:rFonts w:ascii="Arial Narrow" w:hAnsi="Arial Narrow"/>
          <w:u w:val="single"/>
        </w:rPr>
      </w:pPr>
      <w:r w:rsidRPr="005A1AA1">
        <w:rPr>
          <w:rFonts w:ascii="Arial Narrow" w:hAnsi="Arial Narrow"/>
        </w:rPr>
        <w:t>Des rocades téléphoniques et informatiques relieront le répartiteur général au sous répartiteur.</w:t>
      </w:r>
    </w:p>
    <w:p w14:paraId="4ACD0704" w14:textId="77777777" w:rsidR="008800EA" w:rsidRPr="005A1AA1" w:rsidRDefault="008800EA" w:rsidP="008800EA">
      <w:pPr>
        <w:spacing w:line="276" w:lineRule="auto"/>
        <w:rPr>
          <w:rFonts w:ascii="Arial Narrow" w:hAnsi="Arial Narrow"/>
          <w:iCs/>
        </w:rPr>
      </w:pPr>
      <w:r w:rsidRPr="005A1AA1">
        <w:rPr>
          <w:rFonts w:ascii="Arial Narrow" w:hAnsi="Arial Narrow"/>
          <w:iCs/>
        </w:rPr>
        <w:t>Le RG est composé d’une armoire informatique 19 pouces, pour le déport des ressources PABX ou IP-PBX vers les SR, pour accueillir les éléments actifs et effectuer les déports des ressources informatiques).</w:t>
      </w:r>
    </w:p>
    <w:p w14:paraId="3692FF7E" w14:textId="77777777" w:rsidR="008800EA" w:rsidRPr="005A1AA1" w:rsidRDefault="008800EA" w:rsidP="008800EA">
      <w:pPr>
        <w:spacing w:line="276" w:lineRule="auto"/>
        <w:rPr>
          <w:rFonts w:ascii="Arial Narrow" w:hAnsi="Arial Narrow"/>
          <w:iCs/>
        </w:rPr>
      </w:pPr>
    </w:p>
    <w:p w14:paraId="406052D9" w14:textId="77777777" w:rsidR="008800EA" w:rsidRPr="005A1AA1" w:rsidRDefault="008800EA" w:rsidP="008800EA">
      <w:pPr>
        <w:spacing w:line="276" w:lineRule="auto"/>
        <w:rPr>
          <w:rFonts w:ascii="Arial Narrow" w:hAnsi="Arial Narrow"/>
          <w:iCs/>
        </w:rPr>
      </w:pPr>
      <w:r w:rsidRPr="005A1AA1">
        <w:rPr>
          <w:rFonts w:ascii="Arial Narrow" w:hAnsi="Arial Narrow"/>
          <w:iCs/>
        </w:rPr>
        <w:t>Le SR est composé d’une baie de 19 pouces.</w:t>
      </w:r>
    </w:p>
    <w:p w14:paraId="4A573303" w14:textId="77777777" w:rsidR="008800EA" w:rsidRPr="005A1AA1" w:rsidRDefault="008800EA" w:rsidP="008800EA">
      <w:pPr>
        <w:spacing w:line="276" w:lineRule="auto"/>
        <w:rPr>
          <w:rFonts w:ascii="Arial Narrow" w:hAnsi="Arial Narrow"/>
          <w:iCs/>
        </w:rPr>
      </w:pPr>
      <w:r w:rsidRPr="005A1AA1">
        <w:rPr>
          <w:rFonts w:ascii="Arial Narrow" w:hAnsi="Arial Narrow"/>
          <w:iCs/>
        </w:rPr>
        <w:t>Les fermes téléphoniques utilisées pour le déport intermédiaire des ressources opérateurs sont équipées de modules CAD (Contacts Auto-Dénudant). Le brassage téléphonique s’effectuera avec des jarretières « filaires ».</w:t>
      </w:r>
    </w:p>
    <w:p w14:paraId="0E4CCE50" w14:textId="77777777" w:rsidR="008800EA" w:rsidRPr="005A1AA1" w:rsidRDefault="008800EA" w:rsidP="008800EA">
      <w:pPr>
        <w:spacing w:line="276" w:lineRule="auto"/>
        <w:rPr>
          <w:rFonts w:ascii="Arial Narrow" w:hAnsi="Arial Narrow"/>
          <w:iCs/>
        </w:rPr>
      </w:pPr>
      <w:r w:rsidRPr="005A1AA1">
        <w:rPr>
          <w:rFonts w:ascii="Arial Narrow" w:hAnsi="Arial Narrow"/>
          <w:iCs/>
        </w:rPr>
        <w:t>Pour permettre le brassage, les baies sont équipées de panneaux de brassage à modules RJ45, câblés 4 paires pour la distribution capillaire et les rocades informatiques, et câblés 1 paire (4/5) pour les rocades téléphoniques.</w:t>
      </w:r>
    </w:p>
    <w:p w14:paraId="33938CD5" w14:textId="77777777" w:rsidR="008800EA" w:rsidRPr="005A1AA1" w:rsidRDefault="008800EA" w:rsidP="008800EA">
      <w:pPr>
        <w:spacing w:line="276" w:lineRule="auto"/>
        <w:rPr>
          <w:rFonts w:ascii="Arial Narrow" w:hAnsi="Arial Narrow"/>
          <w:iCs/>
        </w:rPr>
      </w:pPr>
    </w:p>
    <w:p w14:paraId="3E8EA2F1" w14:textId="77777777" w:rsidR="008800EA" w:rsidRPr="005A1AA1" w:rsidRDefault="008800EA" w:rsidP="008800EA">
      <w:pPr>
        <w:spacing w:line="276" w:lineRule="auto"/>
        <w:rPr>
          <w:rFonts w:ascii="Arial Narrow" w:hAnsi="Arial Narrow"/>
          <w:iCs/>
        </w:rPr>
      </w:pPr>
      <w:r w:rsidRPr="005A1AA1">
        <w:rPr>
          <w:rFonts w:ascii="Arial Narrow" w:hAnsi="Arial Narrow"/>
          <w:iCs/>
        </w:rPr>
        <w:t xml:space="preserve">Une ligne téléphonique permettant la souscription d'un abonnement privé sera prévue pour l’immeuble. </w:t>
      </w:r>
    </w:p>
    <w:p w14:paraId="010DD00C" w14:textId="77777777" w:rsidR="008800EA" w:rsidRPr="005A1AA1" w:rsidRDefault="008800EA" w:rsidP="008800EA">
      <w:pPr>
        <w:pStyle w:val="Titre2"/>
        <w:spacing w:line="276" w:lineRule="auto"/>
        <w:ind w:right="-1"/>
        <w:rPr>
          <w:rFonts w:ascii="Arial Narrow" w:hAnsi="Arial Narrow"/>
          <w:bCs/>
          <w:sz w:val="24"/>
          <w:szCs w:val="24"/>
        </w:rPr>
      </w:pPr>
      <w:bookmarkStart w:id="243" w:name="_Toc175977219"/>
      <w:bookmarkStart w:id="244" w:name="_Toc72245905"/>
      <w:r w:rsidRPr="005A1AA1">
        <w:rPr>
          <w:rFonts w:ascii="Arial Narrow" w:hAnsi="Arial Narrow"/>
          <w:bCs/>
          <w:sz w:val="24"/>
          <w:szCs w:val="24"/>
        </w:rPr>
        <w:t>4.3.2 Câblage cuivre</w:t>
      </w:r>
      <w:bookmarkEnd w:id="243"/>
      <w:bookmarkEnd w:id="244"/>
    </w:p>
    <w:p w14:paraId="09F2FD55" w14:textId="77777777" w:rsidR="008800EA" w:rsidRPr="005A1AA1" w:rsidRDefault="008800EA" w:rsidP="008800EA">
      <w:pPr>
        <w:spacing w:line="276" w:lineRule="auto"/>
        <w:rPr>
          <w:rFonts w:ascii="Arial Narrow" w:hAnsi="Arial Narrow"/>
          <w:iCs/>
        </w:rPr>
      </w:pPr>
      <w:r w:rsidRPr="005A1AA1">
        <w:rPr>
          <w:rFonts w:ascii="Arial Narrow" w:hAnsi="Arial Narrow"/>
          <w:iCs/>
        </w:rPr>
        <w:t>Le futur câblage sera normalisé type FTP (</w:t>
      </w:r>
      <w:proofErr w:type="spellStart"/>
      <w:r w:rsidRPr="005A1AA1">
        <w:rPr>
          <w:rFonts w:ascii="Arial Narrow" w:hAnsi="Arial Narrow"/>
          <w:iCs/>
        </w:rPr>
        <w:t>Foiled</w:t>
      </w:r>
      <w:proofErr w:type="spellEnd"/>
      <w:r w:rsidRPr="005A1AA1">
        <w:rPr>
          <w:rFonts w:ascii="Arial Narrow" w:hAnsi="Arial Narrow"/>
          <w:iCs/>
        </w:rPr>
        <w:t xml:space="preserve"> </w:t>
      </w:r>
      <w:proofErr w:type="spellStart"/>
      <w:r w:rsidRPr="005A1AA1">
        <w:rPr>
          <w:rFonts w:ascii="Arial Narrow" w:hAnsi="Arial Narrow"/>
          <w:iCs/>
        </w:rPr>
        <w:t>Twisted</w:t>
      </w:r>
      <w:proofErr w:type="spellEnd"/>
      <w:r w:rsidRPr="005A1AA1">
        <w:rPr>
          <w:rFonts w:ascii="Arial Narrow" w:hAnsi="Arial Narrow"/>
          <w:iCs/>
        </w:rPr>
        <w:t xml:space="preserve"> Pairs : câble muni d’un feuillard aluminium et d’un drain), encore appelé câble écranté, catégorie 6a, 100 Ohms.  </w:t>
      </w:r>
    </w:p>
    <w:p w14:paraId="49ED565C" w14:textId="77777777" w:rsidR="008800EA" w:rsidRPr="005A1AA1" w:rsidRDefault="008800EA" w:rsidP="008800EA">
      <w:pPr>
        <w:spacing w:line="276" w:lineRule="auto"/>
        <w:rPr>
          <w:rFonts w:ascii="Arial Narrow" w:hAnsi="Arial Narrow"/>
          <w:iCs/>
        </w:rPr>
      </w:pPr>
      <w:r w:rsidRPr="005A1AA1">
        <w:rPr>
          <w:rFonts w:ascii="Arial Narrow" w:hAnsi="Arial Narrow"/>
          <w:iCs/>
        </w:rPr>
        <w:lastRenderedPageBreak/>
        <w:t>La distribution s’effectuera avec du câble cuivre 100 Ohms, catégorie 6a de capacité 1x4 paires. Il sera réalisé en étoile et ramené aux positions indiquées sur les plans, au préalable ces positions seront validées par le Maître d’Ouvrage et par l’Architecte.</w:t>
      </w:r>
    </w:p>
    <w:p w14:paraId="3116DA68" w14:textId="77777777" w:rsidR="008800EA" w:rsidRPr="005A1AA1" w:rsidRDefault="008800EA" w:rsidP="008800EA">
      <w:pPr>
        <w:spacing w:line="276" w:lineRule="auto"/>
        <w:rPr>
          <w:rFonts w:ascii="Arial Narrow" w:hAnsi="Arial Narrow"/>
        </w:rPr>
      </w:pPr>
      <w:r w:rsidRPr="005A1AA1">
        <w:rPr>
          <w:rFonts w:ascii="Arial Narrow" w:hAnsi="Arial Narrow"/>
          <w:iCs/>
        </w:rPr>
        <w:t>Tous les câbles posés seront repérés à leur tenant et à leur aboutissement, les repères devront être clairs et marqués sur des étiquettes inaltérables.</w:t>
      </w:r>
    </w:p>
    <w:p w14:paraId="54C594CE" w14:textId="77777777" w:rsidR="008800EA" w:rsidRPr="005A1AA1" w:rsidRDefault="008800EA" w:rsidP="008800EA">
      <w:pPr>
        <w:spacing w:line="276" w:lineRule="auto"/>
        <w:rPr>
          <w:rFonts w:ascii="Arial Narrow" w:hAnsi="Arial Narrow"/>
        </w:rPr>
      </w:pPr>
    </w:p>
    <w:p w14:paraId="3AEA988D" w14:textId="77777777" w:rsidR="008800EA" w:rsidRPr="005A1AA1" w:rsidRDefault="008800EA" w:rsidP="008800EA">
      <w:pPr>
        <w:spacing w:after="120" w:line="276" w:lineRule="auto"/>
        <w:rPr>
          <w:rFonts w:ascii="Arial Narrow" w:hAnsi="Arial Narrow"/>
        </w:rPr>
      </w:pPr>
      <w:r w:rsidRPr="005A1AA1">
        <w:rPr>
          <w:rFonts w:ascii="Arial Narrow" w:hAnsi="Arial Narrow"/>
        </w:rPr>
        <w:t>Les caractéristiques des câbles retenus sont les suivantes :</w:t>
      </w:r>
    </w:p>
    <w:p w14:paraId="54EB1A69" w14:textId="77777777" w:rsidR="008800EA" w:rsidRPr="005A1AA1" w:rsidRDefault="008800EA" w:rsidP="009F776D">
      <w:pPr>
        <w:numPr>
          <w:ilvl w:val="0"/>
          <w:numId w:val="75"/>
        </w:numPr>
        <w:spacing w:after="120" w:line="276" w:lineRule="auto"/>
        <w:rPr>
          <w:rFonts w:ascii="Arial Narrow" w:hAnsi="Arial Narrow"/>
        </w:rPr>
      </w:pPr>
      <w:r w:rsidRPr="005A1AA1">
        <w:rPr>
          <w:rFonts w:ascii="Arial Narrow" w:hAnsi="Arial Narrow"/>
        </w:rPr>
        <w:t>8 conducteurs monobrins (ou 4 paires),</w:t>
      </w:r>
    </w:p>
    <w:p w14:paraId="5A610908" w14:textId="77777777" w:rsidR="008800EA" w:rsidRPr="005A1AA1" w:rsidRDefault="008800EA" w:rsidP="009F776D">
      <w:pPr>
        <w:numPr>
          <w:ilvl w:val="0"/>
          <w:numId w:val="75"/>
        </w:numPr>
        <w:spacing w:after="120" w:line="276" w:lineRule="auto"/>
        <w:rPr>
          <w:rFonts w:ascii="Arial Narrow" w:hAnsi="Arial Narrow"/>
        </w:rPr>
      </w:pPr>
      <w:r w:rsidRPr="005A1AA1">
        <w:rPr>
          <w:rFonts w:ascii="Arial Narrow" w:hAnsi="Arial Narrow"/>
        </w:rPr>
        <w:t>torsadé par paire ou par quarte,</w:t>
      </w:r>
    </w:p>
    <w:p w14:paraId="57A45E68" w14:textId="77777777" w:rsidR="008800EA" w:rsidRPr="005A1AA1" w:rsidRDefault="008800EA" w:rsidP="009F776D">
      <w:pPr>
        <w:numPr>
          <w:ilvl w:val="0"/>
          <w:numId w:val="75"/>
        </w:numPr>
        <w:spacing w:after="120" w:line="276" w:lineRule="auto"/>
        <w:rPr>
          <w:rFonts w:ascii="Arial Narrow" w:hAnsi="Arial Narrow"/>
        </w:rPr>
      </w:pPr>
      <w:r w:rsidRPr="005A1AA1">
        <w:rPr>
          <w:rFonts w:ascii="Arial Narrow" w:hAnsi="Arial Narrow"/>
        </w:rPr>
        <w:t>diamètre des conducteurs compris entre 0,4 et 0,65 mm (il s'agit du diamètre des conducteurs et non de la gaine de protection),</w:t>
      </w:r>
    </w:p>
    <w:p w14:paraId="57C6A834" w14:textId="77777777" w:rsidR="008800EA" w:rsidRPr="005A1AA1" w:rsidRDefault="008800EA" w:rsidP="009F776D">
      <w:pPr>
        <w:numPr>
          <w:ilvl w:val="0"/>
          <w:numId w:val="79"/>
        </w:numPr>
        <w:spacing w:after="120" w:line="276" w:lineRule="auto"/>
        <w:rPr>
          <w:rFonts w:ascii="Arial Narrow" w:hAnsi="Arial Narrow"/>
        </w:rPr>
      </w:pPr>
      <w:r w:rsidRPr="005A1AA1">
        <w:rPr>
          <w:rFonts w:ascii="Arial Narrow" w:hAnsi="Arial Narrow"/>
        </w:rPr>
        <w:t>gaine protectrice du câble exempte d’halogènes (Gaine extérieure de type LSOH). En cas d’incendie, le câble ne doit générer que peu de fumées - non toxiques, et la gaine doit être retardatrice de flammes,</w:t>
      </w:r>
    </w:p>
    <w:p w14:paraId="7B2FA65C" w14:textId="77777777" w:rsidR="008800EA" w:rsidRPr="005A1AA1" w:rsidRDefault="008800EA" w:rsidP="009F776D">
      <w:pPr>
        <w:numPr>
          <w:ilvl w:val="0"/>
          <w:numId w:val="79"/>
        </w:numPr>
        <w:spacing w:after="120" w:line="276" w:lineRule="auto"/>
        <w:rPr>
          <w:rFonts w:ascii="Arial Narrow" w:hAnsi="Arial Narrow"/>
        </w:rPr>
      </w:pPr>
      <w:r w:rsidRPr="005A1AA1">
        <w:rPr>
          <w:rFonts w:ascii="Arial Narrow" w:hAnsi="Arial Narrow"/>
        </w:rPr>
        <w:t>non blindage ou blindage ou écran général sur l'ensemble des conducteurs</w:t>
      </w:r>
    </w:p>
    <w:p w14:paraId="6E0DFE98" w14:textId="77777777" w:rsidR="008800EA" w:rsidRPr="005A1AA1" w:rsidRDefault="008800EA" w:rsidP="009F776D">
      <w:pPr>
        <w:numPr>
          <w:ilvl w:val="0"/>
          <w:numId w:val="79"/>
        </w:numPr>
        <w:spacing w:after="120" w:line="276" w:lineRule="auto"/>
        <w:rPr>
          <w:rFonts w:ascii="Arial Narrow" w:hAnsi="Arial Narrow"/>
        </w:rPr>
      </w:pPr>
      <w:r w:rsidRPr="005A1AA1">
        <w:rPr>
          <w:rFonts w:ascii="Arial Narrow" w:hAnsi="Arial Narrow"/>
        </w:rPr>
        <w:t>impédance caractéristique de 100 Ohms,</w:t>
      </w:r>
    </w:p>
    <w:p w14:paraId="29ED1211" w14:textId="77777777" w:rsidR="008800EA" w:rsidRPr="005A1AA1" w:rsidRDefault="008800EA" w:rsidP="009F776D">
      <w:pPr>
        <w:numPr>
          <w:ilvl w:val="0"/>
          <w:numId w:val="79"/>
        </w:numPr>
        <w:spacing w:after="120" w:line="276" w:lineRule="auto"/>
        <w:rPr>
          <w:rFonts w:ascii="Arial Narrow" w:hAnsi="Arial Narrow"/>
        </w:rPr>
      </w:pPr>
      <w:r w:rsidRPr="005A1AA1">
        <w:rPr>
          <w:rFonts w:ascii="Arial Narrow" w:hAnsi="Arial Narrow"/>
        </w:rPr>
        <w:t>sans coupure (les câbles doivent être d'un seul tenant),</w:t>
      </w:r>
    </w:p>
    <w:p w14:paraId="06DAF1F7" w14:textId="77777777" w:rsidR="008800EA" w:rsidRPr="005A1AA1" w:rsidRDefault="008800EA" w:rsidP="009F776D">
      <w:pPr>
        <w:numPr>
          <w:ilvl w:val="0"/>
          <w:numId w:val="79"/>
        </w:numPr>
        <w:spacing w:after="0" w:line="276" w:lineRule="auto"/>
        <w:rPr>
          <w:rFonts w:ascii="Arial Narrow" w:hAnsi="Arial Narrow"/>
        </w:rPr>
      </w:pPr>
      <w:r w:rsidRPr="005A1AA1">
        <w:rPr>
          <w:rFonts w:ascii="Arial Narrow" w:hAnsi="Arial Narrow"/>
        </w:rPr>
        <w:t>de longueur inférieure à 90 mètres.</w:t>
      </w:r>
    </w:p>
    <w:p w14:paraId="188157C4" w14:textId="77777777" w:rsidR="008800EA" w:rsidRPr="005A1AA1" w:rsidRDefault="008800EA" w:rsidP="008800EA">
      <w:pPr>
        <w:spacing w:line="276" w:lineRule="auto"/>
        <w:rPr>
          <w:rFonts w:ascii="Arial Narrow" w:hAnsi="Arial Narrow"/>
        </w:rPr>
      </w:pPr>
    </w:p>
    <w:p w14:paraId="3510B52C" w14:textId="77777777" w:rsidR="008800EA" w:rsidRPr="005A1AA1" w:rsidRDefault="008800EA" w:rsidP="008800EA">
      <w:pPr>
        <w:spacing w:line="276" w:lineRule="auto"/>
        <w:rPr>
          <w:rFonts w:ascii="Arial Narrow" w:hAnsi="Arial Narrow"/>
        </w:rPr>
      </w:pPr>
      <w:r w:rsidRPr="005A1AA1">
        <w:rPr>
          <w:rFonts w:ascii="Arial Narrow" w:hAnsi="Arial Narrow"/>
        </w:rPr>
        <w:t>Le soumissionnaire devra fournir les certificats de conformité des performances du câble catégorie 6 selon la norme ISO/IEC 11801 édition 2 et le standard EIA/TIA 568-A-5. Il devra fournir la fiche technique du câble, indiquant entre autre la vitesse nominale de propagation du câble (N.V.P.).</w:t>
      </w:r>
    </w:p>
    <w:p w14:paraId="5D0330F3" w14:textId="77777777" w:rsidR="008800EA" w:rsidRPr="005A1AA1" w:rsidRDefault="008800EA" w:rsidP="008800EA">
      <w:pPr>
        <w:pStyle w:val="Titre3"/>
        <w:spacing w:line="276" w:lineRule="auto"/>
        <w:ind w:right="-1"/>
        <w:rPr>
          <w:rFonts w:ascii="Arial Narrow" w:hAnsi="Arial Narrow"/>
          <w:sz w:val="24"/>
          <w:szCs w:val="24"/>
        </w:rPr>
      </w:pPr>
      <w:bookmarkStart w:id="245" w:name="_Toc334198015"/>
      <w:bookmarkStart w:id="246" w:name="_Toc72245906"/>
      <w:bookmarkStart w:id="247" w:name="_Toc175977224"/>
      <w:r w:rsidRPr="005A1AA1">
        <w:rPr>
          <w:rFonts w:ascii="Arial Narrow" w:hAnsi="Arial Narrow"/>
          <w:sz w:val="24"/>
          <w:szCs w:val="24"/>
        </w:rPr>
        <w:t>4.3.2.1. Contraintes de raccordements</w:t>
      </w:r>
      <w:bookmarkEnd w:id="245"/>
      <w:bookmarkEnd w:id="246"/>
    </w:p>
    <w:p w14:paraId="5E79BD8E" w14:textId="77777777" w:rsidR="008800EA" w:rsidRPr="005A1AA1" w:rsidRDefault="008800EA" w:rsidP="008800EA">
      <w:pPr>
        <w:spacing w:line="276" w:lineRule="auto"/>
        <w:rPr>
          <w:rFonts w:ascii="Arial Narrow" w:hAnsi="Arial Narrow"/>
        </w:rPr>
      </w:pPr>
      <w:r w:rsidRPr="005A1AA1">
        <w:rPr>
          <w:rFonts w:ascii="Arial Narrow" w:hAnsi="Arial Narrow"/>
        </w:rPr>
        <w:t>Le câble cuivre ne doit pas être dévêtu de sa gaine extérieure sur plus de 5 cm. Chaque extrémité d’un câble sera équipée d’un manchon de type ‘’</w:t>
      </w:r>
      <w:proofErr w:type="spellStart"/>
      <w:r w:rsidRPr="005A1AA1">
        <w:rPr>
          <w:rFonts w:ascii="Arial Narrow" w:hAnsi="Arial Narrow"/>
        </w:rPr>
        <w:t>Elavia</w:t>
      </w:r>
      <w:proofErr w:type="spellEnd"/>
      <w:r w:rsidRPr="005A1AA1">
        <w:rPr>
          <w:rFonts w:ascii="Arial Narrow" w:hAnsi="Arial Narrow"/>
        </w:rPr>
        <w:t xml:space="preserve">’’ ou similaire. Le </w:t>
      </w:r>
      <w:proofErr w:type="spellStart"/>
      <w:r w:rsidRPr="005A1AA1">
        <w:rPr>
          <w:rFonts w:ascii="Arial Narrow" w:hAnsi="Arial Narrow"/>
        </w:rPr>
        <w:t>détorsadage</w:t>
      </w:r>
      <w:proofErr w:type="spellEnd"/>
      <w:r w:rsidRPr="005A1AA1">
        <w:rPr>
          <w:rFonts w:ascii="Arial Narrow" w:hAnsi="Arial Narrow"/>
        </w:rPr>
        <w:t xml:space="preserve"> des paires ne doit jamais dépasser la longueur de 13 </w:t>
      </w:r>
      <w:proofErr w:type="spellStart"/>
      <w:r w:rsidRPr="005A1AA1">
        <w:rPr>
          <w:rFonts w:ascii="Arial Narrow" w:hAnsi="Arial Narrow"/>
        </w:rPr>
        <w:t>mm.</w:t>
      </w:r>
      <w:proofErr w:type="spellEnd"/>
    </w:p>
    <w:p w14:paraId="7F69E446" w14:textId="77777777" w:rsidR="008800EA" w:rsidRPr="005A1AA1" w:rsidRDefault="008800EA" w:rsidP="008800EA">
      <w:pPr>
        <w:pStyle w:val="Titre3"/>
        <w:spacing w:line="276" w:lineRule="auto"/>
        <w:ind w:right="-1"/>
        <w:rPr>
          <w:rFonts w:ascii="Arial Narrow" w:hAnsi="Arial Narrow"/>
          <w:sz w:val="24"/>
          <w:szCs w:val="24"/>
        </w:rPr>
      </w:pPr>
      <w:bookmarkStart w:id="248" w:name="_Toc334198016"/>
      <w:bookmarkStart w:id="249" w:name="_Toc72245907"/>
      <w:r w:rsidRPr="005A1AA1">
        <w:rPr>
          <w:rFonts w:ascii="Arial Narrow" w:hAnsi="Arial Narrow"/>
          <w:sz w:val="24"/>
          <w:szCs w:val="24"/>
        </w:rPr>
        <w:t>4.3.2.2. Prise terminale</w:t>
      </w:r>
      <w:bookmarkEnd w:id="248"/>
      <w:bookmarkEnd w:id="249"/>
    </w:p>
    <w:p w14:paraId="1C673CA8" w14:textId="77777777" w:rsidR="008800EA" w:rsidRPr="005A1AA1" w:rsidRDefault="008800EA" w:rsidP="008800EA">
      <w:pPr>
        <w:spacing w:line="276" w:lineRule="auto"/>
        <w:rPr>
          <w:rFonts w:ascii="Arial Narrow" w:hAnsi="Arial Narrow"/>
        </w:rPr>
      </w:pPr>
      <w:r w:rsidRPr="005A1AA1">
        <w:rPr>
          <w:rFonts w:ascii="Arial Narrow" w:hAnsi="Arial Narrow"/>
        </w:rPr>
        <w:t xml:space="preserve">La connectique préconisée est un connecteur RJ45, catégorie 6a au sens ISO 11801 équipé de 9 contacts (8 pour le transport des signaux et 1 pour relier le drain du câble à la terre), au format </w:t>
      </w:r>
      <w:proofErr w:type="spellStart"/>
      <w:r w:rsidRPr="005A1AA1">
        <w:rPr>
          <w:rFonts w:ascii="Arial Narrow" w:hAnsi="Arial Narrow"/>
        </w:rPr>
        <w:t>Mosaïc</w:t>
      </w:r>
      <w:proofErr w:type="spellEnd"/>
      <w:r w:rsidRPr="005A1AA1">
        <w:rPr>
          <w:rFonts w:ascii="Arial Narrow" w:hAnsi="Arial Narrow"/>
        </w:rPr>
        <w:t xml:space="preserve"> 25x50 ou 50x50ou 45x45 selon l'usage et disposant dans la mesure du possible d'un porte-étiquette et d’un volet anti-poussière. L’aspect sera validé par le Maître d’ouvrage et par l’Architecte.</w:t>
      </w:r>
    </w:p>
    <w:p w14:paraId="3F8EA9CF" w14:textId="77777777" w:rsidR="008800EA" w:rsidRPr="005A1AA1" w:rsidRDefault="008800EA" w:rsidP="008800EA">
      <w:pPr>
        <w:spacing w:line="276" w:lineRule="auto"/>
        <w:rPr>
          <w:rFonts w:ascii="Arial Narrow" w:hAnsi="Arial Narrow"/>
        </w:rPr>
      </w:pPr>
      <w:r w:rsidRPr="005A1AA1">
        <w:rPr>
          <w:rFonts w:ascii="Arial Narrow" w:hAnsi="Arial Narrow"/>
        </w:rPr>
        <w:t>Les prises terminales sont connectées par 4 paires. Or, la plupart des utilisations informatiques ou téléphoniques n'ont pas besoin des 8 contacts. Par conséquent, on peut faire cohabiter sur une même prise terminale plusieurs applications avec des dédoubleurs adéquats. Cette cohabitation ne peut se faire que si les applications sont, ou tout numériques, ou tout analogiques, et si elles n'utilisent pas les mêmes paires.</w:t>
      </w:r>
    </w:p>
    <w:p w14:paraId="5F154D8D" w14:textId="77777777" w:rsidR="008800EA" w:rsidRPr="005A1AA1" w:rsidRDefault="008800EA" w:rsidP="008800EA">
      <w:pPr>
        <w:pStyle w:val="Titre1"/>
        <w:spacing w:line="276" w:lineRule="auto"/>
        <w:rPr>
          <w:rFonts w:ascii="Arial Narrow" w:hAnsi="Arial Narrow"/>
          <w:b w:val="0"/>
          <w:bCs/>
          <w:color w:val="auto"/>
          <w:sz w:val="24"/>
          <w:szCs w:val="24"/>
        </w:rPr>
      </w:pPr>
      <w:bookmarkStart w:id="250" w:name="_Toc334198017"/>
      <w:bookmarkStart w:id="251" w:name="_Toc72245908"/>
      <w:bookmarkStart w:id="252" w:name="_Toc175977246"/>
      <w:r w:rsidRPr="005A1AA1">
        <w:rPr>
          <w:rFonts w:ascii="Arial Narrow" w:hAnsi="Arial Narrow"/>
          <w:b w:val="0"/>
          <w:bCs/>
          <w:color w:val="auto"/>
          <w:sz w:val="24"/>
          <w:szCs w:val="24"/>
        </w:rPr>
        <w:t xml:space="preserve">4.4 </w:t>
      </w:r>
      <w:r w:rsidRPr="005A1AA1">
        <w:rPr>
          <w:rFonts w:ascii="Arial Narrow" w:hAnsi="Arial Narrow" w:cs="Arial"/>
          <w:b w:val="0"/>
          <w:color w:val="auto"/>
          <w:sz w:val="24"/>
          <w:szCs w:val="24"/>
        </w:rPr>
        <w:t>TELEVISION</w:t>
      </w:r>
      <w:bookmarkEnd w:id="250"/>
      <w:bookmarkEnd w:id="251"/>
    </w:p>
    <w:bookmarkEnd w:id="252"/>
    <w:p w14:paraId="4F4D14E1" w14:textId="77777777" w:rsidR="008800EA" w:rsidRPr="005A1AA1" w:rsidRDefault="008800EA" w:rsidP="008800EA">
      <w:pPr>
        <w:spacing w:line="276" w:lineRule="auto"/>
        <w:rPr>
          <w:rFonts w:ascii="Arial Narrow" w:hAnsi="Arial Narrow"/>
        </w:rPr>
      </w:pPr>
      <w:r w:rsidRPr="005A1AA1">
        <w:rPr>
          <w:rFonts w:ascii="Arial Narrow" w:hAnsi="Arial Narrow"/>
        </w:rPr>
        <w:t xml:space="preserve">Il sera prévu la réception et la diffusion de plusieurs canaux satellites par le biais de prises TV installées dans les locaux suivants : </w:t>
      </w:r>
    </w:p>
    <w:p w14:paraId="5B26E2D7" w14:textId="77777777" w:rsidR="008800EA" w:rsidRPr="005A1AA1" w:rsidRDefault="008800EA" w:rsidP="009F776D">
      <w:pPr>
        <w:numPr>
          <w:ilvl w:val="0"/>
          <w:numId w:val="82"/>
        </w:numPr>
        <w:spacing w:after="0" w:line="276" w:lineRule="auto"/>
        <w:rPr>
          <w:rFonts w:ascii="Arial Narrow" w:hAnsi="Arial Narrow"/>
        </w:rPr>
      </w:pPr>
      <w:r w:rsidRPr="005A1AA1">
        <w:rPr>
          <w:rFonts w:ascii="Arial Narrow" w:hAnsi="Arial Narrow"/>
        </w:rPr>
        <w:t>les différentes salles d’hospitalisation</w:t>
      </w:r>
    </w:p>
    <w:p w14:paraId="7DD9298B" w14:textId="77777777" w:rsidR="008800EA" w:rsidRPr="005A1AA1" w:rsidRDefault="008800EA" w:rsidP="009F776D">
      <w:pPr>
        <w:numPr>
          <w:ilvl w:val="0"/>
          <w:numId w:val="82"/>
        </w:numPr>
        <w:spacing w:after="0" w:line="276" w:lineRule="auto"/>
        <w:rPr>
          <w:rFonts w:ascii="Arial Narrow" w:hAnsi="Arial Narrow"/>
        </w:rPr>
      </w:pPr>
      <w:r w:rsidRPr="005A1AA1">
        <w:rPr>
          <w:rFonts w:ascii="Arial Narrow" w:hAnsi="Arial Narrow"/>
        </w:rPr>
        <w:t>les salles de garde</w:t>
      </w:r>
    </w:p>
    <w:p w14:paraId="0F1BB8BA" w14:textId="77777777" w:rsidR="008800EA" w:rsidRPr="005A1AA1" w:rsidRDefault="008800EA" w:rsidP="009F776D">
      <w:pPr>
        <w:numPr>
          <w:ilvl w:val="0"/>
          <w:numId w:val="82"/>
        </w:numPr>
        <w:spacing w:after="0" w:line="276" w:lineRule="auto"/>
        <w:rPr>
          <w:rFonts w:ascii="Arial Narrow" w:hAnsi="Arial Narrow"/>
        </w:rPr>
      </w:pPr>
      <w:r w:rsidRPr="005A1AA1">
        <w:rPr>
          <w:rFonts w:ascii="Arial Narrow" w:hAnsi="Arial Narrow"/>
        </w:rPr>
        <w:t xml:space="preserve">l’espace de détente en terrasse </w:t>
      </w:r>
    </w:p>
    <w:p w14:paraId="358A7B88" w14:textId="77777777" w:rsidR="008800EA" w:rsidRPr="005A1AA1" w:rsidRDefault="008800EA" w:rsidP="008800EA">
      <w:pPr>
        <w:spacing w:line="276" w:lineRule="auto"/>
        <w:rPr>
          <w:rFonts w:ascii="Arial Narrow" w:hAnsi="Arial Narrow"/>
        </w:rPr>
      </w:pPr>
    </w:p>
    <w:p w14:paraId="1CB1E095" w14:textId="77777777" w:rsidR="008800EA" w:rsidRPr="005A1AA1" w:rsidRDefault="008800EA" w:rsidP="008800EA">
      <w:pPr>
        <w:spacing w:line="276" w:lineRule="auto"/>
        <w:rPr>
          <w:rFonts w:ascii="Arial Narrow" w:hAnsi="Arial Narrow"/>
        </w:rPr>
      </w:pPr>
      <w:r w:rsidRPr="005A1AA1">
        <w:rPr>
          <w:rFonts w:ascii="Arial Narrow" w:hAnsi="Arial Narrow"/>
        </w:rPr>
        <w:t>Il est prévu de mettre à la disposition de chaque local cité ci-dessus une liaison coaxiale prédisposée depuis la terrasse et passant par la gaine technique courant faible. Ainsi les occupants ayant acquis à postériori leur propre antenne pourront l’installer et la raccorder en utilisant cette liaison qui leur est laissée en attente. Un étiquetage sera mis en place afin d’éviter les confusions, de même, il sera prévu assez de mou pour réaliser l’opération dans les conditions optimales.</w:t>
      </w:r>
    </w:p>
    <w:p w14:paraId="6F01753D" w14:textId="77777777" w:rsidR="008800EA" w:rsidRPr="005A1AA1" w:rsidRDefault="008800EA" w:rsidP="008800EA">
      <w:pPr>
        <w:spacing w:line="276" w:lineRule="auto"/>
        <w:rPr>
          <w:rFonts w:ascii="Arial Narrow" w:hAnsi="Arial Narrow"/>
        </w:rPr>
      </w:pPr>
      <w:r w:rsidRPr="005A1AA1">
        <w:rPr>
          <w:rFonts w:ascii="Arial Narrow" w:hAnsi="Arial Narrow"/>
        </w:rPr>
        <w:t>Les types de câbles utilisés assureront les minima suivants :</w:t>
      </w:r>
    </w:p>
    <w:p w14:paraId="25FB9F72" w14:textId="77777777" w:rsidR="008800EA" w:rsidRPr="005A1AA1" w:rsidRDefault="008800EA" w:rsidP="009F776D">
      <w:pPr>
        <w:numPr>
          <w:ilvl w:val="0"/>
          <w:numId w:val="83"/>
        </w:numPr>
        <w:spacing w:after="0" w:line="276" w:lineRule="auto"/>
        <w:rPr>
          <w:rFonts w:ascii="Arial Narrow" w:hAnsi="Arial Narrow"/>
        </w:rPr>
      </w:pPr>
      <w:r w:rsidRPr="005A1AA1">
        <w:rPr>
          <w:rFonts w:ascii="Arial Narrow" w:hAnsi="Arial Narrow"/>
        </w:rPr>
        <w:t xml:space="preserve">distance&lt; 12 m : coaxial gris 6 mm, </w:t>
      </w:r>
    </w:p>
    <w:p w14:paraId="41209CAD" w14:textId="77777777" w:rsidR="008800EA" w:rsidRPr="005A1AA1" w:rsidRDefault="008800EA" w:rsidP="009F776D">
      <w:pPr>
        <w:numPr>
          <w:ilvl w:val="0"/>
          <w:numId w:val="83"/>
        </w:numPr>
        <w:spacing w:after="0" w:line="276" w:lineRule="auto"/>
        <w:rPr>
          <w:rFonts w:ascii="Arial Narrow" w:hAnsi="Arial Narrow"/>
        </w:rPr>
      </w:pPr>
      <w:r w:rsidRPr="005A1AA1">
        <w:rPr>
          <w:rFonts w:ascii="Arial Narrow" w:hAnsi="Arial Narrow"/>
        </w:rPr>
        <w:t xml:space="preserve">20 m &gt; distance &lt; 12m : coaxial noir 10 mm, </w:t>
      </w:r>
    </w:p>
    <w:p w14:paraId="1B275E89" w14:textId="77777777" w:rsidR="008800EA" w:rsidRPr="005A1AA1" w:rsidRDefault="008800EA" w:rsidP="009F776D">
      <w:pPr>
        <w:numPr>
          <w:ilvl w:val="0"/>
          <w:numId w:val="83"/>
        </w:numPr>
        <w:spacing w:after="0" w:line="276" w:lineRule="auto"/>
        <w:rPr>
          <w:rFonts w:ascii="Arial Narrow" w:hAnsi="Arial Narrow"/>
        </w:rPr>
      </w:pPr>
      <w:r w:rsidRPr="005A1AA1">
        <w:rPr>
          <w:rFonts w:ascii="Arial Narrow" w:hAnsi="Arial Narrow"/>
        </w:rPr>
        <w:t xml:space="preserve">40 m &gt;distance  &lt; 20 m: coaxial noir 12 mm, </w:t>
      </w:r>
    </w:p>
    <w:p w14:paraId="50625E66" w14:textId="77777777" w:rsidR="008800EA" w:rsidRPr="005A1AA1" w:rsidRDefault="008800EA" w:rsidP="008800EA">
      <w:pPr>
        <w:spacing w:line="276" w:lineRule="auto"/>
        <w:rPr>
          <w:rFonts w:ascii="Arial Narrow" w:hAnsi="Arial Narrow"/>
        </w:rPr>
      </w:pPr>
    </w:p>
    <w:p w14:paraId="68CC4479" w14:textId="77777777" w:rsidR="008800EA" w:rsidRPr="005A1AA1" w:rsidRDefault="008800EA" w:rsidP="008800EA">
      <w:pPr>
        <w:spacing w:line="276" w:lineRule="auto"/>
        <w:rPr>
          <w:rFonts w:ascii="Arial Narrow" w:hAnsi="Arial Narrow"/>
          <w:u w:val="single"/>
        </w:rPr>
      </w:pPr>
      <w:r w:rsidRPr="005A1AA1">
        <w:rPr>
          <w:rFonts w:ascii="Arial Narrow" w:hAnsi="Arial Narrow"/>
          <w:u w:val="single"/>
        </w:rPr>
        <w:t>Câbles coaxiaux</w:t>
      </w:r>
    </w:p>
    <w:p w14:paraId="7F6BB27D" w14:textId="77777777" w:rsidR="008800EA" w:rsidRPr="005A1AA1" w:rsidRDefault="008800EA" w:rsidP="008800EA">
      <w:pPr>
        <w:spacing w:line="276" w:lineRule="auto"/>
        <w:rPr>
          <w:rFonts w:ascii="Arial Narrow" w:hAnsi="Arial Narrow"/>
        </w:rPr>
      </w:pPr>
      <w:r w:rsidRPr="005A1AA1">
        <w:rPr>
          <w:rFonts w:ascii="Arial Narrow" w:hAnsi="Arial Narrow"/>
        </w:rPr>
        <w:t>Les câbles utilisés seront du type à âme pleine, diélectrique massif, tresse à fort taux de recouvrement, posés sous conduit IRO-APE fixé par colliers deux pièces dans la gaine technique.</w:t>
      </w:r>
    </w:p>
    <w:p w14:paraId="61AB7220" w14:textId="77777777" w:rsidR="008800EA" w:rsidRPr="005A1AA1" w:rsidRDefault="008800EA" w:rsidP="008800EA">
      <w:pPr>
        <w:spacing w:line="276" w:lineRule="auto"/>
        <w:rPr>
          <w:rFonts w:ascii="Arial Narrow" w:hAnsi="Arial Narrow"/>
        </w:rPr>
      </w:pPr>
      <w:r w:rsidRPr="005A1AA1">
        <w:rPr>
          <w:rFonts w:ascii="Arial Narrow" w:hAnsi="Arial Narrow"/>
        </w:rPr>
        <w:t>Le plus grand soin sera apporté à la pose des câbles afin de ne pas leur imposer des rayons de courbure inférieurs à ceux indiqués par les câbliers.</w:t>
      </w:r>
    </w:p>
    <w:p w14:paraId="09461443" w14:textId="77777777" w:rsidR="008800EA" w:rsidRPr="005A1AA1" w:rsidRDefault="008800EA" w:rsidP="008800EA">
      <w:pPr>
        <w:spacing w:line="276" w:lineRule="auto"/>
        <w:rPr>
          <w:rFonts w:ascii="Arial Narrow" w:hAnsi="Arial Narrow"/>
        </w:rPr>
      </w:pPr>
      <w:r w:rsidRPr="005A1AA1">
        <w:rPr>
          <w:rFonts w:ascii="Arial Narrow" w:hAnsi="Arial Narrow"/>
        </w:rPr>
        <w:t>Les mêmes précautions seront prises pour leur tirage dans les fourreaux afin de ne provoquer aucun dommage.</w:t>
      </w:r>
    </w:p>
    <w:p w14:paraId="608411A0" w14:textId="77777777" w:rsidR="008800EA" w:rsidRPr="005A1AA1" w:rsidRDefault="008800EA" w:rsidP="008800EA">
      <w:pPr>
        <w:spacing w:line="276" w:lineRule="auto"/>
        <w:rPr>
          <w:rFonts w:ascii="Arial Narrow" w:hAnsi="Arial Narrow"/>
        </w:rPr>
      </w:pPr>
      <w:r w:rsidRPr="005A1AA1">
        <w:rPr>
          <w:rFonts w:ascii="Arial Narrow" w:hAnsi="Arial Narrow"/>
        </w:rPr>
        <w:t>Tout défaut qui serait dû à une négligence dans ce domaine nécessitera obligatoirement le remplacement de la liaison défectueuse.</w:t>
      </w:r>
    </w:p>
    <w:p w14:paraId="45A5054F" w14:textId="77777777" w:rsidR="008800EA" w:rsidRPr="005A1AA1" w:rsidRDefault="008800EA" w:rsidP="008800EA">
      <w:pPr>
        <w:spacing w:line="276" w:lineRule="auto"/>
        <w:rPr>
          <w:rFonts w:ascii="Arial Narrow" w:hAnsi="Arial Narrow"/>
        </w:rPr>
      </w:pPr>
      <w:r w:rsidRPr="005A1AA1">
        <w:rPr>
          <w:rFonts w:ascii="Arial Narrow" w:hAnsi="Arial Narrow"/>
        </w:rPr>
        <w:t>Les câbles passeront en apparent sous tube, dans les faux plafonds, et en encastré sous fourreaux dans les cloisons.</w:t>
      </w:r>
    </w:p>
    <w:p w14:paraId="66C98DE6" w14:textId="77777777" w:rsidR="008800EA" w:rsidRPr="005A1AA1" w:rsidRDefault="008800EA" w:rsidP="008800EA">
      <w:pPr>
        <w:pStyle w:val="Retraitnormal"/>
        <w:spacing w:line="276" w:lineRule="auto"/>
        <w:rPr>
          <w:rFonts w:ascii="Arial Narrow" w:hAnsi="Arial Narrow"/>
          <w:sz w:val="24"/>
        </w:rPr>
      </w:pPr>
    </w:p>
    <w:p w14:paraId="5D55A777" w14:textId="77777777" w:rsidR="008800EA" w:rsidRPr="005A1AA1" w:rsidRDefault="008800EA" w:rsidP="008800EA">
      <w:pPr>
        <w:spacing w:line="276" w:lineRule="auto"/>
        <w:rPr>
          <w:rFonts w:ascii="Arial Narrow" w:hAnsi="Arial Narrow"/>
          <w:u w:val="single"/>
        </w:rPr>
      </w:pPr>
      <w:r w:rsidRPr="005A1AA1">
        <w:rPr>
          <w:rFonts w:ascii="Arial Narrow" w:hAnsi="Arial Narrow"/>
          <w:u w:val="single"/>
        </w:rPr>
        <w:t>Pénétrations</w:t>
      </w:r>
    </w:p>
    <w:p w14:paraId="3A06642F" w14:textId="77777777" w:rsidR="008800EA" w:rsidRPr="005A1AA1" w:rsidRDefault="008800EA" w:rsidP="008800EA">
      <w:pPr>
        <w:spacing w:line="276" w:lineRule="auto"/>
        <w:rPr>
          <w:rFonts w:ascii="Arial Narrow" w:hAnsi="Arial Narrow"/>
        </w:rPr>
      </w:pPr>
      <w:r w:rsidRPr="005A1AA1">
        <w:rPr>
          <w:rFonts w:ascii="Arial Narrow" w:hAnsi="Arial Narrow"/>
        </w:rPr>
        <w:t>En toiture, les liaisons entre les antennes et la colonne TV seront réalisées en câbles coaxiaux, sous conduit sur tout leur parcours.</w:t>
      </w:r>
    </w:p>
    <w:p w14:paraId="223E44C1" w14:textId="77777777" w:rsidR="008800EA" w:rsidRPr="005A1AA1" w:rsidRDefault="008800EA" w:rsidP="008800EA">
      <w:pPr>
        <w:pStyle w:val="Titre3"/>
        <w:spacing w:line="276" w:lineRule="auto"/>
        <w:ind w:right="-1"/>
        <w:rPr>
          <w:rFonts w:ascii="Arial Narrow" w:hAnsi="Arial Narrow" w:cs="Arial"/>
          <w:b w:val="0"/>
          <w:sz w:val="24"/>
          <w:szCs w:val="24"/>
        </w:rPr>
      </w:pPr>
      <w:bookmarkStart w:id="253" w:name="_Toc72245909"/>
      <w:r w:rsidRPr="005A1AA1">
        <w:rPr>
          <w:rFonts w:ascii="Arial Narrow" w:hAnsi="Arial Narrow" w:cs="Arial"/>
          <w:b w:val="0"/>
          <w:sz w:val="24"/>
          <w:szCs w:val="24"/>
        </w:rPr>
        <w:t>Au passage de l’étanchéité, il sera prévu un « col de cygne ».</w:t>
      </w:r>
      <w:bookmarkEnd w:id="253"/>
    </w:p>
    <w:p w14:paraId="49E0663F" w14:textId="77777777" w:rsidR="008800EA" w:rsidRPr="005A1AA1" w:rsidRDefault="008800EA" w:rsidP="008800EA">
      <w:pPr>
        <w:pStyle w:val="Titre1"/>
        <w:spacing w:line="276" w:lineRule="auto"/>
        <w:rPr>
          <w:rFonts w:ascii="Arial Narrow" w:hAnsi="Arial Narrow"/>
          <w:b w:val="0"/>
          <w:bCs/>
          <w:color w:val="auto"/>
          <w:sz w:val="24"/>
          <w:szCs w:val="24"/>
        </w:rPr>
      </w:pPr>
      <w:bookmarkStart w:id="254" w:name="_Toc175977235"/>
      <w:bookmarkStart w:id="255" w:name="_Toc72245910"/>
      <w:bookmarkEnd w:id="247"/>
      <w:r w:rsidRPr="005A1AA1">
        <w:rPr>
          <w:rFonts w:ascii="Arial Narrow" w:hAnsi="Arial Narrow"/>
          <w:b w:val="0"/>
          <w:bCs/>
          <w:color w:val="auto"/>
          <w:sz w:val="24"/>
          <w:szCs w:val="24"/>
        </w:rPr>
        <w:t>4.5. LES RACCORDEMENTS A LA TERRE ET LE RESEAU DE TERRE</w:t>
      </w:r>
      <w:bookmarkEnd w:id="254"/>
      <w:bookmarkEnd w:id="255"/>
    </w:p>
    <w:p w14:paraId="40BF5953" w14:textId="77777777" w:rsidR="008800EA" w:rsidRPr="005A1AA1" w:rsidRDefault="008800EA" w:rsidP="008800EA">
      <w:pPr>
        <w:spacing w:line="276" w:lineRule="auto"/>
        <w:rPr>
          <w:rFonts w:ascii="Arial Narrow" w:hAnsi="Arial Narrow"/>
          <w:iCs/>
        </w:rPr>
      </w:pPr>
      <w:r w:rsidRPr="005A1AA1">
        <w:rPr>
          <w:rFonts w:ascii="Arial Narrow" w:hAnsi="Arial Narrow"/>
          <w:iCs/>
        </w:rPr>
        <w:t xml:space="preserve">La qualité d’un système de câblage employant des câbles FTP est directement liée à celle du réseau de terre </w:t>
      </w:r>
    </w:p>
    <w:p w14:paraId="07D2A836" w14:textId="77777777" w:rsidR="008800EA" w:rsidRPr="005A1AA1" w:rsidRDefault="008800EA" w:rsidP="008800EA">
      <w:pPr>
        <w:spacing w:line="276" w:lineRule="auto"/>
        <w:rPr>
          <w:rFonts w:ascii="Arial Narrow" w:hAnsi="Arial Narrow"/>
          <w:iCs/>
        </w:rPr>
      </w:pPr>
      <w:r w:rsidRPr="005A1AA1">
        <w:rPr>
          <w:rFonts w:ascii="Arial Narrow" w:hAnsi="Arial Narrow"/>
          <w:iCs/>
        </w:rPr>
        <w:t>Dans tous les cas, pour la protection des biens et des personnes, le raccordement à la terre sera conforme aux prescriptions de la norme NFC 15 100.</w:t>
      </w:r>
    </w:p>
    <w:p w14:paraId="378BD80A" w14:textId="77777777" w:rsidR="008800EA" w:rsidRPr="005A1AA1" w:rsidRDefault="008800EA" w:rsidP="008800EA">
      <w:pPr>
        <w:spacing w:line="276" w:lineRule="auto"/>
        <w:rPr>
          <w:rFonts w:ascii="Arial Narrow" w:hAnsi="Arial Narrow"/>
          <w:iCs/>
        </w:rPr>
      </w:pPr>
      <w:r w:rsidRPr="005A1AA1">
        <w:rPr>
          <w:rFonts w:ascii="Arial Narrow" w:hAnsi="Arial Narrow"/>
          <w:iCs/>
        </w:rPr>
        <w:t>La terre constitue le potentiel électrique de référence pour de nombreux équipements, mais également le circuit de retour des "fuites" de courant. Pour la sécurité des personnes, il est impératif que toutes les terres raccordables soient connectées.</w:t>
      </w:r>
    </w:p>
    <w:p w14:paraId="0AEBC8DC" w14:textId="77777777" w:rsidR="008800EA" w:rsidRPr="005A1AA1" w:rsidRDefault="008800EA" w:rsidP="008800EA">
      <w:pPr>
        <w:pStyle w:val="Titre2"/>
        <w:spacing w:line="276" w:lineRule="auto"/>
        <w:ind w:left="709" w:right="-1"/>
        <w:rPr>
          <w:rFonts w:ascii="Arial Narrow" w:hAnsi="Arial Narrow"/>
          <w:bCs/>
          <w:sz w:val="24"/>
          <w:szCs w:val="24"/>
        </w:rPr>
      </w:pPr>
      <w:bookmarkStart w:id="256" w:name="_Toc175977236"/>
      <w:bookmarkStart w:id="257" w:name="_Toc72245911"/>
      <w:r w:rsidRPr="005A1AA1">
        <w:rPr>
          <w:rFonts w:ascii="Arial Narrow" w:hAnsi="Arial Narrow"/>
          <w:bCs/>
          <w:sz w:val="24"/>
          <w:szCs w:val="24"/>
        </w:rPr>
        <w:t>4.5.1 La terre électrique</w:t>
      </w:r>
      <w:bookmarkEnd w:id="256"/>
      <w:bookmarkEnd w:id="257"/>
    </w:p>
    <w:p w14:paraId="12854F81" w14:textId="77777777" w:rsidR="008800EA" w:rsidRPr="005A1AA1" w:rsidRDefault="008800EA" w:rsidP="008800EA">
      <w:pPr>
        <w:spacing w:line="276" w:lineRule="auto"/>
        <w:rPr>
          <w:rFonts w:ascii="Arial Narrow" w:hAnsi="Arial Narrow"/>
          <w:iCs/>
        </w:rPr>
      </w:pPr>
      <w:r w:rsidRPr="005A1AA1">
        <w:rPr>
          <w:rFonts w:ascii="Arial Narrow" w:hAnsi="Arial Narrow"/>
          <w:iCs/>
        </w:rPr>
        <w:t>La terre électrique doit répondre à la norme NFC 15-100, chapitres 6 et 54. Elle assure la mise en équipotentialité de toutes les masses métalliques installées, ainsi que la protection du personnel, conformément à la norme.</w:t>
      </w:r>
    </w:p>
    <w:p w14:paraId="1F47C874" w14:textId="77777777" w:rsidR="008800EA" w:rsidRPr="005A1AA1" w:rsidRDefault="008800EA" w:rsidP="008800EA">
      <w:pPr>
        <w:spacing w:line="276" w:lineRule="auto"/>
        <w:rPr>
          <w:rFonts w:ascii="Arial Narrow" w:hAnsi="Arial Narrow"/>
          <w:iCs/>
        </w:rPr>
      </w:pPr>
      <w:r w:rsidRPr="005A1AA1">
        <w:rPr>
          <w:rFonts w:ascii="Arial Narrow" w:hAnsi="Arial Narrow"/>
          <w:iCs/>
        </w:rPr>
        <w:t>Tous les circuits, coffrets, canalisations, baies, chemins de câbles, etc., doivent être obligatoirement reliés à la terre électrique par l'intermédiaire d'un conducteur du circuit électrique de couleur jaune/vert ou par un câble direct nu ou gainé, relié lui-même au circuit de terre électrique du bâtiment (voir partie courants forts).</w:t>
      </w:r>
    </w:p>
    <w:p w14:paraId="1FE1D3A6" w14:textId="77777777" w:rsidR="008800EA" w:rsidRPr="005A1AA1" w:rsidRDefault="008800EA" w:rsidP="008800EA">
      <w:pPr>
        <w:pStyle w:val="Titre2"/>
        <w:spacing w:line="276" w:lineRule="auto"/>
        <w:ind w:left="709" w:right="-1"/>
        <w:rPr>
          <w:rFonts w:ascii="Arial Narrow" w:hAnsi="Arial Narrow"/>
          <w:bCs/>
          <w:sz w:val="24"/>
          <w:szCs w:val="24"/>
        </w:rPr>
      </w:pPr>
      <w:bookmarkStart w:id="258" w:name="_Toc175977237"/>
      <w:bookmarkStart w:id="259" w:name="_Toc72245912"/>
      <w:r w:rsidRPr="005A1AA1">
        <w:rPr>
          <w:rFonts w:ascii="Arial Narrow" w:hAnsi="Arial Narrow"/>
          <w:bCs/>
          <w:sz w:val="24"/>
          <w:szCs w:val="24"/>
        </w:rPr>
        <w:lastRenderedPageBreak/>
        <w:t>4.5.2 La terre fonctionnelle</w:t>
      </w:r>
      <w:bookmarkEnd w:id="258"/>
      <w:bookmarkEnd w:id="259"/>
    </w:p>
    <w:p w14:paraId="3581420D" w14:textId="77777777" w:rsidR="008800EA" w:rsidRPr="005A1AA1" w:rsidRDefault="008800EA" w:rsidP="008800EA">
      <w:pPr>
        <w:spacing w:line="276" w:lineRule="auto"/>
        <w:rPr>
          <w:rFonts w:ascii="Arial Narrow" w:hAnsi="Arial Narrow"/>
          <w:iCs/>
        </w:rPr>
      </w:pPr>
      <w:r w:rsidRPr="005A1AA1">
        <w:rPr>
          <w:rFonts w:ascii="Arial Narrow" w:hAnsi="Arial Narrow"/>
          <w:iCs/>
        </w:rPr>
        <w:t xml:space="preserve">C'est une terre séparée de la terre électrique, au sens où elle n'est en contact avec cette dernière que par la plaque collectrice via une bobine d’arrêt (L = 20 </w:t>
      </w:r>
      <w:proofErr w:type="spellStart"/>
      <w:r w:rsidRPr="005A1AA1">
        <w:rPr>
          <w:rFonts w:ascii="Arial Narrow" w:hAnsi="Arial Narrow"/>
          <w:iCs/>
        </w:rPr>
        <w:t>μH</w:t>
      </w:r>
      <w:proofErr w:type="spellEnd"/>
      <w:r w:rsidRPr="005A1AA1">
        <w:rPr>
          <w:rFonts w:ascii="Arial Narrow" w:hAnsi="Arial Narrow"/>
          <w:iCs/>
        </w:rPr>
        <w:t>, I = 100 A). Elle est distribuée en arborescence.</w:t>
      </w:r>
    </w:p>
    <w:p w14:paraId="3ACFAFC9" w14:textId="77777777" w:rsidR="008800EA" w:rsidRPr="005A1AA1" w:rsidRDefault="008800EA" w:rsidP="008800EA">
      <w:pPr>
        <w:spacing w:line="276" w:lineRule="auto"/>
        <w:rPr>
          <w:rFonts w:ascii="Arial Narrow" w:hAnsi="Arial Narrow"/>
          <w:iCs/>
        </w:rPr>
      </w:pPr>
      <w:r w:rsidRPr="005A1AA1">
        <w:rPr>
          <w:rFonts w:ascii="Arial Narrow" w:hAnsi="Arial Narrow"/>
          <w:iCs/>
        </w:rPr>
        <w:t>La distribution de la terre fonctionnelle (ou communément appelée terre informatique) dans le bâtiment se fera par du câble électrique isolé, de section comprise entre 6 et 50 mm² (Cf. Tableau suivant).</w:t>
      </w:r>
    </w:p>
    <w:p w14:paraId="4C977B4D" w14:textId="77777777" w:rsidR="008800EA" w:rsidRPr="005A1AA1" w:rsidRDefault="008800EA" w:rsidP="008800EA">
      <w:pPr>
        <w:spacing w:line="276" w:lineRule="auto"/>
        <w:rPr>
          <w:rFonts w:ascii="Arial Narrow" w:hAnsi="Arial Narrow"/>
          <w:iCs/>
        </w:rPr>
      </w:pPr>
      <w:r w:rsidRPr="005A1AA1">
        <w:rPr>
          <w:rFonts w:ascii="Arial Narrow" w:hAnsi="Arial Narrow"/>
          <w:iCs/>
        </w:rPr>
        <w:t>Le câble doit être dûment repéré de manière indélébile et "indécollable" (exemple: bague).</w:t>
      </w:r>
    </w:p>
    <w:p w14:paraId="6A62052C" w14:textId="77777777" w:rsidR="008800EA" w:rsidRPr="005A1AA1" w:rsidRDefault="008800EA" w:rsidP="008800EA">
      <w:pPr>
        <w:spacing w:line="276" w:lineRule="auto"/>
        <w:rPr>
          <w:rFonts w:ascii="Arial Narrow" w:hAnsi="Arial Narrow"/>
          <w:iCs/>
        </w:rPr>
      </w:pPr>
      <w:r w:rsidRPr="005A1AA1">
        <w:rPr>
          <w:rFonts w:ascii="Arial Narrow" w:hAnsi="Arial Narrow"/>
          <w:iCs/>
        </w:rPr>
        <w:t>Les sections par rapport au métrage seront les suivantes :</w:t>
      </w:r>
    </w:p>
    <w:p w14:paraId="4D6D5EC5" w14:textId="77777777" w:rsidR="008800EA" w:rsidRPr="005A1AA1" w:rsidRDefault="008800EA" w:rsidP="008800EA">
      <w:pPr>
        <w:spacing w:line="276" w:lineRule="auto"/>
        <w:rPr>
          <w:rFonts w:ascii="Arial Narrow" w:hAnsi="Arial Narrow"/>
          <w:i/>
          <w:iC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51"/>
        <w:gridCol w:w="1843"/>
      </w:tblGrid>
      <w:tr w:rsidR="008800EA" w:rsidRPr="005A1AA1" w14:paraId="00AA4E6A" w14:textId="77777777" w:rsidTr="00F1155A">
        <w:trPr>
          <w:jc w:val="center"/>
        </w:trPr>
        <w:tc>
          <w:tcPr>
            <w:tcW w:w="1951" w:type="dxa"/>
          </w:tcPr>
          <w:p w14:paraId="77D99A15" w14:textId="77777777" w:rsidR="008800EA" w:rsidRPr="005A1AA1" w:rsidRDefault="008800EA" w:rsidP="00F1155A">
            <w:pPr>
              <w:spacing w:line="276" w:lineRule="auto"/>
              <w:rPr>
                <w:rFonts w:ascii="Arial Narrow" w:hAnsi="Arial Narrow"/>
                <w:i/>
                <w:iCs/>
              </w:rPr>
            </w:pPr>
            <w:r w:rsidRPr="005A1AA1">
              <w:rPr>
                <w:rFonts w:ascii="Arial Narrow" w:hAnsi="Arial Narrow"/>
                <w:iCs/>
              </w:rPr>
              <w:t>Métrage (m)</w:t>
            </w:r>
          </w:p>
        </w:tc>
        <w:tc>
          <w:tcPr>
            <w:tcW w:w="1843" w:type="dxa"/>
          </w:tcPr>
          <w:p w14:paraId="71F914C2" w14:textId="77777777" w:rsidR="008800EA" w:rsidRPr="005A1AA1" w:rsidRDefault="008800EA" w:rsidP="00F1155A">
            <w:pPr>
              <w:spacing w:line="276" w:lineRule="auto"/>
              <w:rPr>
                <w:rFonts w:ascii="Arial Narrow" w:hAnsi="Arial Narrow"/>
                <w:iCs/>
              </w:rPr>
            </w:pPr>
            <w:r w:rsidRPr="005A1AA1">
              <w:rPr>
                <w:rFonts w:ascii="Arial Narrow" w:hAnsi="Arial Narrow"/>
                <w:iCs/>
              </w:rPr>
              <w:t>Section (mm²)</w:t>
            </w:r>
          </w:p>
          <w:p w14:paraId="7B9E3D80" w14:textId="77777777" w:rsidR="008800EA" w:rsidRPr="005A1AA1" w:rsidRDefault="008800EA" w:rsidP="00F1155A">
            <w:pPr>
              <w:spacing w:line="276" w:lineRule="auto"/>
              <w:rPr>
                <w:rFonts w:ascii="Arial Narrow" w:hAnsi="Arial Narrow"/>
                <w:i/>
                <w:iCs/>
              </w:rPr>
            </w:pPr>
          </w:p>
        </w:tc>
      </w:tr>
      <w:tr w:rsidR="008800EA" w:rsidRPr="005A1AA1" w14:paraId="7CB12E5D" w14:textId="77777777" w:rsidTr="00F1155A">
        <w:trPr>
          <w:jc w:val="center"/>
        </w:trPr>
        <w:tc>
          <w:tcPr>
            <w:tcW w:w="1951" w:type="dxa"/>
          </w:tcPr>
          <w:p w14:paraId="208EF62D" w14:textId="77777777" w:rsidR="008800EA" w:rsidRPr="005A1AA1" w:rsidRDefault="008800EA" w:rsidP="00F1155A">
            <w:pPr>
              <w:spacing w:line="276" w:lineRule="auto"/>
              <w:rPr>
                <w:rFonts w:ascii="Arial Narrow" w:hAnsi="Arial Narrow"/>
                <w:i/>
                <w:iCs/>
              </w:rPr>
            </w:pPr>
            <w:r w:rsidRPr="005A1AA1">
              <w:rPr>
                <w:rFonts w:ascii="Arial Narrow" w:hAnsi="Arial Narrow"/>
                <w:i/>
                <w:iCs/>
              </w:rPr>
              <w:t>D &gt; 500</w:t>
            </w:r>
          </w:p>
        </w:tc>
        <w:tc>
          <w:tcPr>
            <w:tcW w:w="1843" w:type="dxa"/>
          </w:tcPr>
          <w:p w14:paraId="2786E2A2" w14:textId="77777777" w:rsidR="008800EA" w:rsidRPr="005A1AA1" w:rsidRDefault="008800EA" w:rsidP="00F1155A">
            <w:pPr>
              <w:spacing w:line="276" w:lineRule="auto"/>
              <w:rPr>
                <w:rFonts w:ascii="Arial Narrow" w:hAnsi="Arial Narrow"/>
                <w:i/>
                <w:iCs/>
              </w:rPr>
            </w:pPr>
            <w:r w:rsidRPr="005A1AA1">
              <w:rPr>
                <w:rFonts w:ascii="Arial Narrow" w:hAnsi="Arial Narrow"/>
                <w:i/>
                <w:iCs/>
              </w:rPr>
              <w:t>50</w:t>
            </w:r>
          </w:p>
        </w:tc>
      </w:tr>
      <w:tr w:rsidR="008800EA" w:rsidRPr="005A1AA1" w14:paraId="08D88FA4" w14:textId="77777777" w:rsidTr="00F1155A">
        <w:trPr>
          <w:jc w:val="center"/>
        </w:trPr>
        <w:tc>
          <w:tcPr>
            <w:tcW w:w="1951" w:type="dxa"/>
          </w:tcPr>
          <w:p w14:paraId="344C8F3F" w14:textId="77777777" w:rsidR="008800EA" w:rsidRPr="005A1AA1" w:rsidRDefault="008800EA" w:rsidP="00F1155A">
            <w:pPr>
              <w:spacing w:line="276" w:lineRule="auto"/>
              <w:rPr>
                <w:rFonts w:ascii="Arial Narrow" w:hAnsi="Arial Narrow"/>
                <w:i/>
                <w:iCs/>
              </w:rPr>
            </w:pPr>
            <w:r w:rsidRPr="005A1AA1">
              <w:rPr>
                <w:rFonts w:ascii="Arial Narrow" w:hAnsi="Arial Narrow"/>
                <w:i/>
                <w:iCs/>
              </w:rPr>
              <w:t>250 &lt; D &lt; 500</w:t>
            </w:r>
          </w:p>
        </w:tc>
        <w:tc>
          <w:tcPr>
            <w:tcW w:w="1843" w:type="dxa"/>
          </w:tcPr>
          <w:p w14:paraId="782043DE" w14:textId="77777777" w:rsidR="008800EA" w:rsidRPr="005A1AA1" w:rsidRDefault="008800EA" w:rsidP="00F1155A">
            <w:pPr>
              <w:spacing w:line="276" w:lineRule="auto"/>
              <w:rPr>
                <w:rFonts w:ascii="Arial Narrow" w:hAnsi="Arial Narrow"/>
                <w:i/>
                <w:iCs/>
              </w:rPr>
            </w:pPr>
            <w:r w:rsidRPr="005A1AA1">
              <w:rPr>
                <w:rFonts w:ascii="Arial Narrow" w:hAnsi="Arial Narrow"/>
                <w:i/>
                <w:iCs/>
              </w:rPr>
              <w:t>35</w:t>
            </w:r>
          </w:p>
        </w:tc>
      </w:tr>
      <w:tr w:rsidR="008800EA" w:rsidRPr="005A1AA1" w14:paraId="4F4185F5" w14:textId="77777777" w:rsidTr="00F1155A">
        <w:trPr>
          <w:jc w:val="center"/>
        </w:trPr>
        <w:tc>
          <w:tcPr>
            <w:tcW w:w="1951" w:type="dxa"/>
          </w:tcPr>
          <w:p w14:paraId="770B40F2" w14:textId="77777777" w:rsidR="008800EA" w:rsidRPr="005A1AA1" w:rsidRDefault="008800EA" w:rsidP="00F1155A">
            <w:pPr>
              <w:spacing w:line="276" w:lineRule="auto"/>
              <w:rPr>
                <w:rFonts w:ascii="Arial Narrow" w:hAnsi="Arial Narrow"/>
                <w:i/>
                <w:iCs/>
              </w:rPr>
            </w:pPr>
            <w:r w:rsidRPr="005A1AA1">
              <w:rPr>
                <w:rFonts w:ascii="Arial Narrow" w:hAnsi="Arial Narrow"/>
                <w:i/>
                <w:iCs/>
              </w:rPr>
              <w:t>50 &lt; D &lt; 250</w:t>
            </w:r>
          </w:p>
        </w:tc>
        <w:tc>
          <w:tcPr>
            <w:tcW w:w="1843" w:type="dxa"/>
          </w:tcPr>
          <w:p w14:paraId="05C770DD" w14:textId="77777777" w:rsidR="008800EA" w:rsidRPr="005A1AA1" w:rsidRDefault="008800EA" w:rsidP="00F1155A">
            <w:pPr>
              <w:spacing w:line="276" w:lineRule="auto"/>
              <w:rPr>
                <w:rFonts w:ascii="Arial Narrow" w:hAnsi="Arial Narrow"/>
                <w:i/>
                <w:iCs/>
              </w:rPr>
            </w:pPr>
            <w:r w:rsidRPr="005A1AA1">
              <w:rPr>
                <w:rFonts w:ascii="Arial Narrow" w:hAnsi="Arial Narrow"/>
                <w:i/>
                <w:iCs/>
              </w:rPr>
              <w:t>25</w:t>
            </w:r>
          </w:p>
        </w:tc>
      </w:tr>
      <w:tr w:rsidR="008800EA" w:rsidRPr="005A1AA1" w14:paraId="603FA7C3" w14:textId="77777777" w:rsidTr="00F1155A">
        <w:trPr>
          <w:jc w:val="center"/>
        </w:trPr>
        <w:tc>
          <w:tcPr>
            <w:tcW w:w="1951" w:type="dxa"/>
          </w:tcPr>
          <w:p w14:paraId="1FBCE046" w14:textId="77777777" w:rsidR="008800EA" w:rsidRPr="005A1AA1" w:rsidRDefault="008800EA" w:rsidP="00F1155A">
            <w:pPr>
              <w:spacing w:line="276" w:lineRule="auto"/>
              <w:rPr>
                <w:rFonts w:ascii="Arial Narrow" w:hAnsi="Arial Narrow"/>
                <w:i/>
                <w:iCs/>
              </w:rPr>
            </w:pPr>
            <w:r w:rsidRPr="005A1AA1">
              <w:rPr>
                <w:rFonts w:ascii="Arial Narrow" w:hAnsi="Arial Narrow"/>
                <w:i/>
                <w:iCs/>
              </w:rPr>
              <w:t>20 &lt; D &lt; 50</w:t>
            </w:r>
          </w:p>
        </w:tc>
        <w:tc>
          <w:tcPr>
            <w:tcW w:w="1843" w:type="dxa"/>
          </w:tcPr>
          <w:p w14:paraId="2BF48FDC" w14:textId="77777777" w:rsidR="008800EA" w:rsidRPr="005A1AA1" w:rsidRDefault="008800EA" w:rsidP="00F1155A">
            <w:pPr>
              <w:spacing w:line="276" w:lineRule="auto"/>
              <w:rPr>
                <w:rFonts w:ascii="Arial Narrow" w:hAnsi="Arial Narrow"/>
                <w:i/>
                <w:iCs/>
              </w:rPr>
            </w:pPr>
            <w:r w:rsidRPr="005A1AA1">
              <w:rPr>
                <w:rFonts w:ascii="Arial Narrow" w:hAnsi="Arial Narrow"/>
                <w:i/>
                <w:iCs/>
              </w:rPr>
              <w:t>16</w:t>
            </w:r>
          </w:p>
        </w:tc>
      </w:tr>
      <w:tr w:rsidR="008800EA" w:rsidRPr="005A1AA1" w14:paraId="5D802CF0" w14:textId="77777777" w:rsidTr="00F1155A">
        <w:trPr>
          <w:jc w:val="center"/>
        </w:trPr>
        <w:tc>
          <w:tcPr>
            <w:tcW w:w="1951" w:type="dxa"/>
          </w:tcPr>
          <w:p w14:paraId="0513D091" w14:textId="77777777" w:rsidR="008800EA" w:rsidRPr="005A1AA1" w:rsidRDefault="008800EA" w:rsidP="00F1155A">
            <w:pPr>
              <w:spacing w:line="276" w:lineRule="auto"/>
              <w:rPr>
                <w:rFonts w:ascii="Arial Narrow" w:hAnsi="Arial Narrow"/>
                <w:i/>
                <w:iCs/>
              </w:rPr>
            </w:pPr>
            <w:r w:rsidRPr="005A1AA1">
              <w:rPr>
                <w:rFonts w:ascii="Arial Narrow" w:hAnsi="Arial Narrow"/>
                <w:i/>
                <w:iCs/>
              </w:rPr>
              <w:t>10 &lt; D &lt; 20</w:t>
            </w:r>
          </w:p>
        </w:tc>
        <w:tc>
          <w:tcPr>
            <w:tcW w:w="1843" w:type="dxa"/>
          </w:tcPr>
          <w:p w14:paraId="6434ED4A" w14:textId="77777777" w:rsidR="008800EA" w:rsidRPr="005A1AA1" w:rsidRDefault="008800EA" w:rsidP="00F1155A">
            <w:pPr>
              <w:spacing w:line="276" w:lineRule="auto"/>
              <w:rPr>
                <w:rFonts w:ascii="Arial Narrow" w:hAnsi="Arial Narrow"/>
                <w:i/>
                <w:iCs/>
              </w:rPr>
            </w:pPr>
            <w:r w:rsidRPr="005A1AA1">
              <w:rPr>
                <w:rFonts w:ascii="Arial Narrow" w:hAnsi="Arial Narrow"/>
                <w:i/>
                <w:iCs/>
              </w:rPr>
              <w:t>10</w:t>
            </w:r>
          </w:p>
        </w:tc>
      </w:tr>
      <w:tr w:rsidR="008800EA" w:rsidRPr="005A1AA1" w14:paraId="6EDC3383" w14:textId="77777777" w:rsidTr="00F1155A">
        <w:trPr>
          <w:jc w:val="center"/>
        </w:trPr>
        <w:tc>
          <w:tcPr>
            <w:tcW w:w="1951" w:type="dxa"/>
          </w:tcPr>
          <w:p w14:paraId="1948D319" w14:textId="77777777" w:rsidR="008800EA" w:rsidRPr="005A1AA1" w:rsidRDefault="008800EA" w:rsidP="00F1155A">
            <w:pPr>
              <w:spacing w:line="276" w:lineRule="auto"/>
              <w:rPr>
                <w:rFonts w:ascii="Arial Narrow" w:hAnsi="Arial Narrow"/>
                <w:i/>
                <w:iCs/>
              </w:rPr>
            </w:pPr>
            <w:r w:rsidRPr="005A1AA1">
              <w:rPr>
                <w:rFonts w:ascii="Arial Narrow" w:hAnsi="Arial Narrow"/>
                <w:i/>
                <w:iCs/>
              </w:rPr>
              <w:t>10 &gt; D</w:t>
            </w:r>
          </w:p>
        </w:tc>
        <w:tc>
          <w:tcPr>
            <w:tcW w:w="1843" w:type="dxa"/>
          </w:tcPr>
          <w:p w14:paraId="19D72CBE" w14:textId="77777777" w:rsidR="008800EA" w:rsidRPr="005A1AA1" w:rsidRDefault="008800EA" w:rsidP="00F1155A">
            <w:pPr>
              <w:spacing w:line="276" w:lineRule="auto"/>
              <w:rPr>
                <w:rFonts w:ascii="Arial Narrow" w:hAnsi="Arial Narrow"/>
                <w:i/>
                <w:iCs/>
              </w:rPr>
            </w:pPr>
            <w:r w:rsidRPr="005A1AA1">
              <w:rPr>
                <w:rFonts w:ascii="Arial Narrow" w:hAnsi="Arial Narrow"/>
                <w:i/>
                <w:iCs/>
              </w:rPr>
              <w:t>6</w:t>
            </w:r>
          </w:p>
        </w:tc>
      </w:tr>
    </w:tbl>
    <w:p w14:paraId="10B1152A" w14:textId="77777777" w:rsidR="008800EA" w:rsidRPr="005A1AA1" w:rsidRDefault="008800EA" w:rsidP="008800EA">
      <w:pPr>
        <w:spacing w:line="276" w:lineRule="auto"/>
        <w:rPr>
          <w:rFonts w:ascii="Arial Narrow" w:hAnsi="Arial Narrow"/>
          <w:i/>
          <w:iCs/>
        </w:rPr>
      </w:pPr>
    </w:p>
    <w:p w14:paraId="7485A760" w14:textId="77777777" w:rsidR="008800EA" w:rsidRPr="005A1AA1" w:rsidRDefault="008800EA" w:rsidP="008800EA">
      <w:pPr>
        <w:spacing w:line="276" w:lineRule="auto"/>
        <w:rPr>
          <w:rFonts w:ascii="Arial Narrow" w:hAnsi="Arial Narrow"/>
          <w:iCs/>
        </w:rPr>
      </w:pPr>
      <w:r w:rsidRPr="005A1AA1">
        <w:rPr>
          <w:rFonts w:ascii="Arial Narrow" w:hAnsi="Arial Narrow"/>
          <w:iCs/>
        </w:rPr>
        <w:t>Le câble sera passé dans les chemins de câbles réservés aux courants faibles, mais en aucun cas dans les chemins de câbles du réseau électrique. Il n’aura aucune liaison avec les terres électriques ou toute autre masse conductrice. Le câble de la terre fonctionnelle se terminera sur une barrette de coupure dans le local de répartition.</w:t>
      </w:r>
    </w:p>
    <w:p w14:paraId="4672F3C7" w14:textId="77777777" w:rsidR="008800EA" w:rsidRPr="005A1AA1" w:rsidRDefault="008800EA" w:rsidP="008800EA">
      <w:pPr>
        <w:spacing w:line="276" w:lineRule="auto"/>
        <w:rPr>
          <w:rFonts w:ascii="Arial Narrow" w:hAnsi="Arial Narrow"/>
          <w:iCs/>
        </w:rPr>
      </w:pPr>
      <w:r w:rsidRPr="005A1AA1">
        <w:rPr>
          <w:rFonts w:ascii="Arial Narrow" w:hAnsi="Arial Narrow"/>
          <w:iCs/>
        </w:rPr>
        <w:t>Le puits de terre peut être éventuellement commun et repris sur le circuit de fond de fouille et uniquement en fond de fouille.</w:t>
      </w:r>
    </w:p>
    <w:p w14:paraId="42FEF455" w14:textId="77777777" w:rsidR="008800EA" w:rsidRPr="005A1AA1" w:rsidRDefault="008800EA" w:rsidP="008800EA">
      <w:pPr>
        <w:spacing w:line="276" w:lineRule="auto"/>
        <w:rPr>
          <w:rFonts w:ascii="Arial Narrow" w:hAnsi="Arial Narrow"/>
          <w:iCs/>
        </w:rPr>
      </w:pPr>
      <w:r w:rsidRPr="005A1AA1">
        <w:rPr>
          <w:rFonts w:ascii="Arial Narrow" w:hAnsi="Arial Narrow"/>
          <w:iCs/>
        </w:rPr>
        <w:t>La distance maximale entre la sortie de terre et la barrette de coupure générale sera d'un mètre au maximum. La distance barrette de coupure générale / plaque collectrice doit être ≤  à 20 m.</w:t>
      </w:r>
    </w:p>
    <w:p w14:paraId="49F02EF4" w14:textId="77777777" w:rsidR="008800EA" w:rsidRPr="005A1AA1" w:rsidRDefault="008800EA" w:rsidP="008800EA">
      <w:pPr>
        <w:pStyle w:val="Titre3"/>
        <w:spacing w:line="276" w:lineRule="auto"/>
        <w:ind w:right="-1"/>
        <w:rPr>
          <w:rFonts w:ascii="Arial Narrow" w:hAnsi="Arial Narrow"/>
          <w:sz w:val="24"/>
          <w:szCs w:val="24"/>
        </w:rPr>
      </w:pPr>
      <w:bookmarkStart w:id="260" w:name="_Toc175977238"/>
      <w:bookmarkStart w:id="261" w:name="_Toc72245913"/>
      <w:r w:rsidRPr="005A1AA1">
        <w:rPr>
          <w:rFonts w:ascii="Arial Narrow" w:hAnsi="Arial Narrow"/>
          <w:sz w:val="24"/>
          <w:szCs w:val="24"/>
        </w:rPr>
        <w:t>4.5.2.1 Connexion à la terre des répartiteurs</w:t>
      </w:r>
      <w:bookmarkEnd w:id="260"/>
      <w:bookmarkEnd w:id="261"/>
    </w:p>
    <w:p w14:paraId="1E462AD2" w14:textId="77777777" w:rsidR="008800EA" w:rsidRPr="005A1AA1" w:rsidRDefault="008800EA" w:rsidP="008800EA">
      <w:pPr>
        <w:spacing w:line="276" w:lineRule="auto"/>
        <w:rPr>
          <w:rFonts w:ascii="Arial Narrow" w:hAnsi="Arial Narrow"/>
          <w:iCs/>
        </w:rPr>
      </w:pPr>
      <w:r w:rsidRPr="005A1AA1">
        <w:rPr>
          <w:rFonts w:ascii="Arial Narrow" w:hAnsi="Arial Narrow"/>
          <w:iCs/>
        </w:rPr>
        <w:t>Le répartiteur reçoit la terre fonctionnelle et la terre électrique.</w:t>
      </w:r>
    </w:p>
    <w:p w14:paraId="04E58E83" w14:textId="77777777" w:rsidR="008800EA" w:rsidRPr="005A1AA1" w:rsidRDefault="008800EA" w:rsidP="008800EA">
      <w:pPr>
        <w:spacing w:line="276" w:lineRule="auto"/>
        <w:rPr>
          <w:rFonts w:ascii="Arial Narrow" w:hAnsi="Arial Narrow"/>
          <w:iCs/>
        </w:rPr>
      </w:pPr>
      <w:r w:rsidRPr="005A1AA1">
        <w:rPr>
          <w:rFonts w:ascii="Arial Narrow" w:hAnsi="Arial Narrow"/>
          <w:iCs/>
        </w:rPr>
        <w:t>La terre fonctionnelle arrive dans les répartiteurs sur une barrette de coupure, et est ensuite utilisée à partir de cette barrette de coupure.</w:t>
      </w:r>
    </w:p>
    <w:p w14:paraId="7598F15B" w14:textId="77777777" w:rsidR="008800EA" w:rsidRPr="005A1AA1" w:rsidRDefault="008800EA" w:rsidP="008800EA">
      <w:pPr>
        <w:spacing w:line="276" w:lineRule="auto"/>
        <w:rPr>
          <w:rFonts w:ascii="Arial Narrow" w:hAnsi="Arial Narrow"/>
          <w:iCs/>
        </w:rPr>
      </w:pPr>
      <w:r w:rsidRPr="005A1AA1">
        <w:rPr>
          <w:rFonts w:ascii="Arial Narrow" w:hAnsi="Arial Narrow"/>
          <w:iCs/>
        </w:rPr>
        <w:t>La terre électrique est utilisée pour les appareils actifs et pour la mise à la masse des matériaux métalliques.</w:t>
      </w:r>
    </w:p>
    <w:p w14:paraId="077031FD" w14:textId="77777777" w:rsidR="008800EA" w:rsidRPr="005A1AA1" w:rsidRDefault="008800EA" w:rsidP="008800EA">
      <w:pPr>
        <w:pStyle w:val="Titre3"/>
        <w:spacing w:line="276" w:lineRule="auto"/>
        <w:ind w:right="-1"/>
        <w:rPr>
          <w:rFonts w:ascii="Arial Narrow" w:hAnsi="Arial Narrow"/>
          <w:sz w:val="24"/>
          <w:szCs w:val="24"/>
        </w:rPr>
      </w:pPr>
      <w:bookmarkStart w:id="262" w:name="_Toc175977239"/>
      <w:bookmarkStart w:id="263" w:name="_Toc72245914"/>
      <w:r w:rsidRPr="005A1AA1">
        <w:rPr>
          <w:rFonts w:ascii="Arial Narrow" w:hAnsi="Arial Narrow"/>
          <w:sz w:val="24"/>
          <w:szCs w:val="24"/>
        </w:rPr>
        <w:t>4.5.2.2 Connexion à la terre des drains d'écrans des câbles du câblage capillaire</w:t>
      </w:r>
      <w:bookmarkEnd w:id="262"/>
      <w:bookmarkEnd w:id="263"/>
    </w:p>
    <w:p w14:paraId="763A692F" w14:textId="77777777" w:rsidR="008800EA" w:rsidRPr="005A1AA1" w:rsidRDefault="008800EA" w:rsidP="008800EA">
      <w:pPr>
        <w:spacing w:line="276" w:lineRule="auto"/>
        <w:rPr>
          <w:rFonts w:ascii="Arial Narrow" w:hAnsi="Arial Narrow"/>
          <w:iCs/>
        </w:rPr>
      </w:pPr>
      <w:r w:rsidRPr="005A1AA1">
        <w:rPr>
          <w:rFonts w:ascii="Arial Narrow" w:hAnsi="Arial Narrow"/>
          <w:iCs/>
        </w:rPr>
        <w:t>Les blindages des câbles capillaires seront tous raccordés à la terre fonctionnelle à une seule extrémité : côté répartiteur.</w:t>
      </w:r>
    </w:p>
    <w:p w14:paraId="39E22BB5" w14:textId="77777777" w:rsidR="008800EA" w:rsidRPr="005A1AA1" w:rsidRDefault="008800EA" w:rsidP="008800EA">
      <w:pPr>
        <w:spacing w:line="276" w:lineRule="auto"/>
        <w:rPr>
          <w:rFonts w:ascii="Arial Narrow" w:hAnsi="Arial Narrow"/>
          <w:iCs/>
        </w:rPr>
      </w:pPr>
      <w:r w:rsidRPr="005A1AA1">
        <w:rPr>
          <w:rFonts w:ascii="Arial Narrow" w:hAnsi="Arial Narrow"/>
          <w:iCs/>
        </w:rPr>
        <w:t>Chaque drain de chaque câble sera isolé au niveau de la face arrière du panneau de brassage. Tous les drains seront assemblés en toron, et ce dernier sera raccordé sur la barrette de coupure du répartiteur.</w:t>
      </w:r>
    </w:p>
    <w:p w14:paraId="34B38D81" w14:textId="77777777" w:rsidR="008800EA" w:rsidRPr="005A1AA1" w:rsidRDefault="008800EA" w:rsidP="008800EA">
      <w:pPr>
        <w:pStyle w:val="Titre3"/>
        <w:spacing w:line="276" w:lineRule="auto"/>
        <w:ind w:right="-1"/>
        <w:rPr>
          <w:rFonts w:ascii="Arial Narrow" w:hAnsi="Arial Narrow"/>
          <w:sz w:val="24"/>
          <w:szCs w:val="24"/>
        </w:rPr>
      </w:pPr>
      <w:bookmarkStart w:id="264" w:name="_Toc175977240"/>
      <w:bookmarkStart w:id="265" w:name="_Toc72245915"/>
      <w:r w:rsidRPr="005A1AA1">
        <w:rPr>
          <w:rFonts w:ascii="Arial Narrow" w:hAnsi="Arial Narrow"/>
          <w:sz w:val="24"/>
          <w:szCs w:val="24"/>
        </w:rPr>
        <w:t>4.5.2.3 Connexion à la terre des drains d'écrans du câblage primaire</w:t>
      </w:r>
      <w:bookmarkEnd w:id="264"/>
      <w:bookmarkEnd w:id="265"/>
    </w:p>
    <w:p w14:paraId="67486407" w14:textId="77777777" w:rsidR="008800EA" w:rsidRPr="005A1AA1" w:rsidRDefault="008800EA" w:rsidP="008800EA">
      <w:pPr>
        <w:spacing w:line="276" w:lineRule="auto"/>
        <w:rPr>
          <w:rFonts w:ascii="Arial Narrow" w:hAnsi="Arial Narrow"/>
          <w:iCs/>
        </w:rPr>
      </w:pPr>
      <w:r w:rsidRPr="005A1AA1">
        <w:rPr>
          <w:rFonts w:ascii="Arial Narrow" w:hAnsi="Arial Narrow"/>
          <w:iCs/>
        </w:rPr>
        <w:t>A partir d'un répartiteur général (RG) vers un sous répartiteur (SR), s'il y a plusieurs câbles primaires, on raccordera :</w:t>
      </w:r>
    </w:p>
    <w:p w14:paraId="5F325C66" w14:textId="77777777" w:rsidR="008800EA" w:rsidRPr="005A1AA1" w:rsidRDefault="008800EA" w:rsidP="009F776D">
      <w:pPr>
        <w:numPr>
          <w:ilvl w:val="0"/>
          <w:numId w:val="80"/>
        </w:numPr>
        <w:autoSpaceDE w:val="0"/>
        <w:autoSpaceDN w:val="0"/>
        <w:adjustRightInd w:val="0"/>
        <w:spacing w:after="0" w:line="276" w:lineRule="auto"/>
        <w:rPr>
          <w:rFonts w:ascii="Arial Narrow" w:hAnsi="Arial Narrow"/>
          <w:iCs/>
        </w:rPr>
      </w:pPr>
      <w:r w:rsidRPr="005A1AA1">
        <w:rPr>
          <w:rFonts w:ascii="Arial Narrow" w:hAnsi="Arial Narrow"/>
          <w:iCs/>
        </w:rPr>
        <w:lastRenderedPageBreak/>
        <w:t>Du côté répartiteur général (RG), la totalité des drains de terre, et de plus, si un blindage de câble est isolé du drain de terre, on raccordera également côté répartiteur général, ce blindage à la terre.</w:t>
      </w:r>
    </w:p>
    <w:p w14:paraId="2A0F9890" w14:textId="77777777" w:rsidR="008800EA" w:rsidRPr="005A1AA1" w:rsidRDefault="008800EA" w:rsidP="008800EA">
      <w:pPr>
        <w:spacing w:line="276" w:lineRule="auto"/>
        <w:ind w:left="720"/>
        <w:rPr>
          <w:rFonts w:ascii="Arial Narrow" w:hAnsi="Arial Narrow"/>
          <w:iCs/>
        </w:rPr>
      </w:pPr>
    </w:p>
    <w:p w14:paraId="335C882E" w14:textId="77777777" w:rsidR="008800EA" w:rsidRPr="005A1AA1" w:rsidRDefault="008800EA" w:rsidP="009F776D">
      <w:pPr>
        <w:numPr>
          <w:ilvl w:val="0"/>
          <w:numId w:val="80"/>
        </w:numPr>
        <w:autoSpaceDE w:val="0"/>
        <w:autoSpaceDN w:val="0"/>
        <w:adjustRightInd w:val="0"/>
        <w:spacing w:after="0" w:line="276" w:lineRule="auto"/>
        <w:jc w:val="left"/>
        <w:rPr>
          <w:rFonts w:ascii="Arial Narrow" w:hAnsi="Arial Narrow"/>
          <w:iCs/>
        </w:rPr>
      </w:pPr>
      <w:r w:rsidRPr="005A1AA1">
        <w:rPr>
          <w:rFonts w:ascii="Arial Narrow" w:hAnsi="Arial Narrow"/>
          <w:iCs/>
        </w:rPr>
        <w:t xml:space="preserve">Du côté sous répartiteur (SR), </w:t>
      </w:r>
    </w:p>
    <w:p w14:paraId="7FE12B91" w14:textId="77777777" w:rsidR="008800EA" w:rsidRPr="005A1AA1" w:rsidRDefault="008800EA" w:rsidP="009F776D">
      <w:pPr>
        <w:numPr>
          <w:ilvl w:val="1"/>
          <w:numId w:val="80"/>
        </w:numPr>
        <w:autoSpaceDE w:val="0"/>
        <w:autoSpaceDN w:val="0"/>
        <w:adjustRightInd w:val="0"/>
        <w:spacing w:after="0" w:line="276" w:lineRule="auto"/>
        <w:rPr>
          <w:rFonts w:ascii="Arial Narrow" w:hAnsi="Arial Narrow"/>
          <w:iCs/>
        </w:rPr>
      </w:pPr>
      <w:r w:rsidRPr="005A1AA1">
        <w:rPr>
          <w:rFonts w:ascii="Arial Narrow" w:hAnsi="Arial Narrow"/>
          <w:iCs/>
        </w:rPr>
        <w:t>si la hauteur, par rapport au sol, (RG - SR) est inférieure à 10 m : sur le SR on ne raccorde aucun drain de terre des câbles primaires venant du RG.</w:t>
      </w:r>
    </w:p>
    <w:p w14:paraId="7C51583A" w14:textId="77777777" w:rsidR="008800EA" w:rsidRPr="005A1AA1" w:rsidRDefault="008800EA" w:rsidP="009F776D">
      <w:pPr>
        <w:numPr>
          <w:ilvl w:val="1"/>
          <w:numId w:val="80"/>
        </w:numPr>
        <w:autoSpaceDE w:val="0"/>
        <w:autoSpaceDN w:val="0"/>
        <w:adjustRightInd w:val="0"/>
        <w:spacing w:after="0" w:line="276" w:lineRule="auto"/>
        <w:rPr>
          <w:rFonts w:ascii="Arial Narrow" w:hAnsi="Arial Narrow"/>
          <w:iCs/>
        </w:rPr>
      </w:pPr>
      <w:r w:rsidRPr="005A1AA1">
        <w:rPr>
          <w:rFonts w:ascii="Arial Narrow" w:hAnsi="Arial Narrow"/>
          <w:iCs/>
        </w:rPr>
        <w:t>si la hauteur, par rapport au sol, (RG - SR) est supérieure à 10 m : sur le SR on ne raccorde qu'un drain de terre de câble primaire, celui du diamètre le plus gros. Ce câble sera dûment repéré. Dans ce cas, la terre fonctionnelle est ramenée par ce drain, et non par un câble 16 mm².</w:t>
      </w:r>
    </w:p>
    <w:p w14:paraId="57B2A154" w14:textId="77777777" w:rsidR="008800EA" w:rsidRPr="005A1AA1" w:rsidRDefault="008800EA" w:rsidP="008800EA">
      <w:pPr>
        <w:spacing w:line="276" w:lineRule="auto"/>
        <w:rPr>
          <w:rFonts w:ascii="Arial Narrow" w:hAnsi="Arial Narrow"/>
          <w:iCs/>
        </w:rPr>
      </w:pPr>
    </w:p>
    <w:p w14:paraId="7AE401E2" w14:textId="77777777" w:rsidR="008800EA" w:rsidRPr="005A1AA1" w:rsidRDefault="008800EA" w:rsidP="008800EA">
      <w:pPr>
        <w:spacing w:line="276" w:lineRule="auto"/>
        <w:rPr>
          <w:rFonts w:ascii="Arial Narrow" w:hAnsi="Arial Narrow"/>
          <w:iCs/>
        </w:rPr>
      </w:pPr>
      <w:r w:rsidRPr="005A1AA1">
        <w:rPr>
          <w:rFonts w:ascii="Arial Narrow" w:hAnsi="Arial Narrow"/>
          <w:iCs/>
        </w:rPr>
        <w:t>Chaque drain de chaque câble sera isolé au niveau de la face arrière du panneau de brassage. Tous les drains seront assemblés en toron, et ce dernier sera raccordé sur la barrette de coupure du répartiteur.</w:t>
      </w:r>
    </w:p>
    <w:p w14:paraId="18292A4C" w14:textId="77777777" w:rsidR="008800EA" w:rsidRPr="005A1AA1" w:rsidRDefault="008800EA" w:rsidP="008800EA">
      <w:pPr>
        <w:pStyle w:val="Titre1"/>
        <w:spacing w:line="276" w:lineRule="auto"/>
        <w:rPr>
          <w:rFonts w:ascii="Arial Narrow" w:hAnsi="Arial Narrow"/>
          <w:b w:val="0"/>
          <w:bCs/>
          <w:color w:val="auto"/>
          <w:sz w:val="24"/>
          <w:szCs w:val="24"/>
        </w:rPr>
      </w:pPr>
      <w:bookmarkStart w:id="266" w:name="_Toc175977241"/>
      <w:bookmarkStart w:id="267" w:name="_Toc72245916"/>
      <w:r w:rsidRPr="005A1AA1">
        <w:rPr>
          <w:rFonts w:ascii="Arial Narrow" w:hAnsi="Arial Narrow"/>
          <w:b w:val="0"/>
          <w:bCs/>
          <w:color w:val="auto"/>
          <w:sz w:val="24"/>
          <w:szCs w:val="24"/>
        </w:rPr>
        <w:t>4.6 CHEMINEMENT ET MODE DE DISTRIBUTION DES CÂBLES</w:t>
      </w:r>
      <w:bookmarkEnd w:id="266"/>
      <w:bookmarkEnd w:id="267"/>
    </w:p>
    <w:p w14:paraId="7E486E5C" w14:textId="77777777" w:rsidR="008800EA" w:rsidRPr="005A1AA1" w:rsidRDefault="008800EA" w:rsidP="008800EA">
      <w:pPr>
        <w:spacing w:line="276" w:lineRule="auto"/>
        <w:rPr>
          <w:rFonts w:ascii="Arial Narrow" w:hAnsi="Arial Narrow"/>
        </w:rPr>
      </w:pPr>
      <w:r w:rsidRPr="005A1AA1">
        <w:rPr>
          <w:rFonts w:ascii="Arial Narrow" w:hAnsi="Arial Narrow"/>
        </w:rPr>
        <w:t>Les câbles appartenant au système de câblage "Informatique / Téléphonique" doivent utiliser des chemins de câbles qui leur sont exclusivement réservés.</w:t>
      </w:r>
    </w:p>
    <w:p w14:paraId="3BBECDF0" w14:textId="77777777" w:rsidR="008800EA" w:rsidRPr="005A1AA1" w:rsidRDefault="008800EA" w:rsidP="008800EA">
      <w:pPr>
        <w:spacing w:line="276" w:lineRule="auto"/>
        <w:rPr>
          <w:rFonts w:ascii="Arial Narrow" w:hAnsi="Arial Narrow"/>
        </w:rPr>
      </w:pPr>
      <w:r w:rsidRPr="005A1AA1">
        <w:rPr>
          <w:rFonts w:ascii="Arial Narrow" w:hAnsi="Arial Narrow"/>
        </w:rPr>
        <w:t xml:space="preserve">Les supports de type </w:t>
      </w:r>
      <w:proofErr w:type="spellStart"/>
      <w:r w:rsidRPr="005A1AA1">
        <w:rPr>
          <w:rFonts w:ascii="Arial Narrow" w:hAnsi="Arial Narrow"/>
        </w:rPr>
        <w:t>cablofils</w:t>
      </w:r>
      <w:proofErr w:type="spellEnd"/>
      <w:r w:rsidRPr="005A1AA1">
        <w:rPr>
          <w:rFonts w:ascii="Arial Narrow" w:hAnsi="Arial Narrow"/>
        </w:rPr>
        <w:t xml:space="preserve"> ou dalles marines seront utilisés.</w:t>
      </w:r>
    </w:p>
    <w:p w14:paraId="21EF363F" w14:textId="77777777" w:rsidR="008800EA" w:rsidRPr="005A1AA1" w:rsidRDefault="008800EA" w:rsidP="008800EA">
      <w:pPr>
        <w:spacing w:line="276" w:lineRule="auto"/>
        <w:rPr>
          <w:rFonts w:ascii="Arial Narrow" w:hAnsi="Arial Narrow"/>
        </w:rPr>
      </w:pPr>
      <w:r w:rsidRPr="005A1AA1">
        <w:rPr>
          <w:rFonts w:ascii="Arial Narrow" w:hAnsi="Arial Narrow"/>
        </w:rPr>
        <w:t>Les câbles devront sortir à 90° par rapport au chemin de câble pour aller vers les prises terminales.</w:t>
      </w:r>
    </w:p>
    <w:p w14:paraId="7100E25B" w14:textId="77777777" w:rsidR="008800EA" w:rsidRPr="005A1AA1" w:rsidRDefault="008800EA" w:rsidP="008800EA">
      <w:pPr>
        <w:spacing w:line="276" w:lineRule="auto"/>
        <w:rPr>
          <w:rFonts w:ascii="Arial Narrow" w:hAnsi="Arial Narrow"/>
        </w:rPr>
      </w:pPr>
      <w:r w:rsidRPr="005A1AA1">
        <w:rPr>
          <w:rFonts w:ascii="Arial Narrow" w:hAnsi="Arial Narrow"/>
        </w:rPr>
        <w:t>Les éléments d’infrastructures, permettant de supporter les câbles, seront à créer dans les circulations, dans les gaines techniques, dans les pièces. Leur dimensionnement devra assurer une possibilité d’extension des installations d’au moins 30 %.</w:t>
      </w:r>
    </w:p>
    <w:p w14:paraId="49F8A43C" w14:textId="77777777" w:rsidR="008800EA" w:rsidRPr="005A1AA1" w:rsidRDefault="008800EA" w:rsidP="008800EA">
      <w:pPr>
        <w:spacing w:line="276" w:lineRule="auto"/>
        <w:rPr>
          <w:rFonts w:ascii="Arial Narrow" w:hAnsi="Arial Narrow"/>
        </w:rPr>
      </w:pPr>
      <w:r w:rsidRPr="005A1AA1">
        <w:rPr>
          <w:rFonts w:ascii="Arial Narrow" w:hAnsi="Arial Narrow"/>
        </w:rPr>
        <w:t>Tout support doit être dimensionné en fonction du volume de câbles qu’il supporte. Le dimensionnement des supports sera tel qu’aucun câble ne devra dépasser le rebord supérieur dans la hauteur.</w:t>
      </w:r>
    </w:p>
    <w:p w14:paraId="62C17048" w14:textId="77777777" w:rsidR="008800EA" w:rsidRPr="005A1AA1" w:rsidRDefault="008800EA" w:rsidP="008800EA">
      <w:pPr>
        <w:spacing w:line="276" w:lineRule="auto"/>
        <w:rPr>
          <w:rFonts w:ascii="Arial Narrow" w:hAnsi="Arial Narrow"/>
        </w:rPr>
      </w:pPr>
      <w:r w:rsidRPr="005A1AA1">
        <w:rPr>
          <w:rFonts w:ascii="Arial Narrow" w:hAnsi="Arial Narrow"/>
        </w:rPr>
        <w:t>Les chemins de câbles seront supportés par des équerres, consoles ou tiges. Les moyens de fixation des chemins de câbles doivent être également prévus pour supporter le gain de poids engendré par les éventuelles extensions.</w:t>
      </w:r>
    </w:p>
    <w:p w14:paraId="31FD55DF" w14:textId="77777777" w:rsidR="008800EA" w:rsidRPr="005A1AA1" w:rsidRDefault="008800EA" w:rsidP="008800EA">
      <w:pPr>
        <w:spacing w:line="276" w:lineRule="auto"/>
        <w:rPr>
          <w:rFonts w:ascii="Arial Narrow" w:hAnsi="Arial Narrow"/>
        </w:rPr>
      </w:pPr>
    </w:p>
    <w:p w14:paraId="5ED40C13" w14:textId="77777777" w:rsidR="008800EA" w:rsidRPr="005A1AA1" w:rsidRDefault="008800EA" w:rsidP="008800EA">
      <w:pPr>
        <w:spacing w:line="276" w:lineRule="auto"/>
        <w:rPr>
          <w:rFonts w:ascii="Arial Narrow" w:hAnsi="Arial Narrow"/>
        </w:rPr>
      </w:pPr>
      <w:r w:rsidRPr="005A1AA1">
        <w:rPr>
          <w:rFonts w:ascii="Arial Narrow" w:hAnsi="Arial Narrow"/>
        </w:rPr>
        <w:t>L’espacement des fixations devra être conforme aux abaques de mise en œuvre fournis par les fabricants. L’utilisation d’accessoires (coudes, T, Y, etc.) est fortement recommandée afin de respecter les rayons de courbures des câbles et d’éviter toute partie tranchante. La pose des fixations devra être effectuée au cordeau.</w:t>
      </w:r>
    </w:p>
    <w:p w14:paraId="07E01A5C" w14:textId="77777777" w:rsidR="008800EA" w:rsidRPr="005A1AA1" w:rsidRDefault="008800EA" w:rsidP="008800EA">
      <w:pPr>
        <w:spacing w:line="276" w:lineRule="auto"/>
        <w:rPr>
          <w:rFonts w:ascii="Arial Narrow" w:hAnsi="Arial Narrow"/>
        </w:rPr>
      </w:pPr>
      <w:r w:rsidRPr="005A1AA1">
        <w:rPr>
          <w:rFonts w:ascii="Arial Narrow" w:hAnsi="Arial Narrow"/>
        </w:rPr>
        <w:t>Tous les cheminements métalliques seront raccordés à la terre électrique.</w:t>
      </w:r>
    </w:p>
    <w:p w14:paraId="3B5FECA6" w14:textId="77777777" w:rsidR="008800EA" w:rsidRPr="005A1AA1" w:rsidRDefault="008800EA" w:rsidP="008800EA">
      <w:pPr>
        <w:spacing w:line="276" w:lineRule="auto"/>
        <w:rPr>
          <w:rFonts w:ascii="Arial Narrow" w:hAnsi="Arial Narrow"/>
        </w:rPr>
      </w:pPr>
      <w:r w:rsidRPr="005A1AA1">
        <w:rPr>
          <w:rFonts w:ascii="Arial Narrow" w:hAnsi="Arial Narrow"/>
        </w:rPr>
        <w:t>La continuité des masses entre deux tronçons de chemins de câbles métalliques devra être assuré, au moyen de bornes à connexions directes reliées par un câble de masse continu en cuivre nu, de section au moins égale à 25 mm², et que devra finalement être connecté à la borne principale de terre.</w:t>
      </w:r>
    </w:p>
    <w:p w14:paraId="6A06831B" w14:textId="77777777" w:rsidR="008800EA" w:rsidRPr="005A1AA1" w:rsidRDefault="008800EA" w:rsidP="008800EA">
      <w:pPr>
        <w:spacing w:line="276" w:lineRule="auto"/>
        <w:rPr>
          <w:rFonts w:ascii="Arial Narrow" w:hAnsi="Arial Narrow"/>
        </w:rPr>
      </w:pPr>
      <w:r w:rsidRPr="005A1AA1">
        <w:rPr>
          <w:rFonts w:ascii="Arial Narrow" w:hAnsi="Arial Narrow"/>
        </w:rPr>
        <w:t>La conception des cheminements des chemins de câbles doit tenir compte des rayons de courbure minimaux des câbles (cuivre ou optique) qui seront supportés.</w:t>
      </w:r>
    </w:p>
    <w:p w14:paraId="16E084BE" w14:textId="77777777" w:rsidR="008800EA" w:rsidRPr="005A1AA1" w:rsidRDefault="008800EA" w:rsidP="008800EA">
      <w:pPr>
        <w:spacing w:line="276" w:lineRule="auto"/>
        <w:rPr>
          <w:rFonts w:ascii="Arial Narrow" w:hAnsi="Arial Narrow"/>
        </w:rPr>
      </w:pPr>
      <w:r w:rsidRPr="005A1AA1">
        <w:rPr>
          <w:rFonts w:ascii="Arial Narrow" w:hAnsi="Arial Narrow"/>
        </w:rPr>
        <w:t>Dans les passages exposés à des perturbations, le chemin de câble sera muni d’un capot fixé par cerclage.</w:t>
      </w:r>
    </w:p>
    <w:p w14:paraId="3E513002" w14:textId="77777777" w:rsidR="008800EA" w:rsidRPr="005A1AA1" w:rsidRDefault="008800EA" w:rsidP="008800EA">
      <w:pPr>
        <w:spacing w:line="276" w:lineRule="auto"/>
        <w:rPr>
          <w:rFonts w:ascii="Arial Narrow" w:hAnsi="Arial Narrow"/>
        </w:rPr>
      </w:pPr>
      <w:r w:rsidRPr="005A1AA1">
        <w:rPr>
          <w:rFonts w:ascii="Arial Narrow" w:hAnsi="Arial Narrow"/>
        </w:rPr>
        <w:t>En toute zone, où des câbles peuvent être regroupés par un toron de plus de 4, ils doivent être supportés par un chemin de câble de dimension appropriée.</w:t>
      </w:r>
    </w:p>
    <w:p w14:paraId="4BABA567" w14:textId="77777777" w:rsidR="008800EA" w:rsidRPr="005A1AA1" w:rsidRDefault="008800EA" w:rsidP="008800EA">
      <w:pPr>
        <w:spacing w:line="276" w:lineRule="auto"/>
        <w:rPr>
          <w:rFonts w:ascii="Arial Narrow" w:hAnsi="Arial Narrow"/>
        </w:rPr>
      </w:pPr>
      <w:r w:rsidRPr="005A1AA1">
        <w:rPr>
          <w:rFonts w:ascii="Arial Narrow" w:hAnsi="Arial Narrow"/>
        </w:rPr>
        <w:t>Pour les lieux où l’installation des chemins de câbles n’est ni possible, ni souhaitable, les câbles devront cependant être supportés par des conduits, ou par des aménagements adaptés.</w:t>
      </w:r>
    </w:p>
    <w:p w14:paraId="12F530BF" w14:textId="77777777" w:rsidR="008800EA" w:rsidRPr="005A1AA1" w:rsidRDefault="008800EA" w:rsidP="008800EA">
      <w:pPr>
        <w:spacing w:line="276" w:lineRule="auto"/>
        <w:rPr>
          <w:rFonts w:ascii="Arial Narrow" w:hAnsi="Arial Narrow"/>
        </w:rPr>
      </w:pPr>
      <w:r w:rsidRPr="005A1AA1">
        <w:rPr>
          <w:rFonts w:ascii="Arial Narrow" w:hAnsi="Arial Narrow"/>
        </w:rPr>
        <w:t>Les chemins de câbles seront étiquetés à chaque endroit où visiblement ils sont apparents.</w:t>
      </w:r>
    </w:p>
    <w:p w14:paraId="635BB812" w14:textId="77777777" w:rsidR="008800EA" w:rsidRPr="005A1AA1" w:rsidRDefault="008800EA" w:rsidP="008800EA">
      <w:pPr>
        <w:spacing w:line="276" w:lineRule="auto"/>
        <w:rPr>
          <w:rFonts w:ascii="Arial Narrow" w:hAnsi="Arial Narrow"/>
          <w:u w:val="single"/>
        </w:rPr>
      </w:pPr>
      <w:r w:rsidRPr="005A1AA1">
        <w:rPr>
          <w:rFonts w:ascii="Arial Narrow" w:hAnsi="Arial Narrow"/>
          <w:u w:val="single"/>
        </w:rPr>
        <w:lastRenderedPageBreak/>
        <w:t>Percements</w:t>
      </w:r>
    </w:p>
    <w:p w14:paraId="50B17C94" w14:textId="77777777" w:rsidR="008800EA" w:rsidRPr="005A1AA1" w:rsidRDefault="008800EA" w:rsidP="008800EA">
      <w:pPr>
        <w:spacing w:line="276" w:lineRule="auto"/>
        <w:rPr>
          <w:rFonts w:ascii="Arial Narrow" w:hAnsi="Arial Narrow"/>
        </w:rPr>
      </w:pPr>
      <w:r w:rsidRPr="005A1AA1">
        <w:rPr>
          <w:rFonts w:ascii="Arial Narrow" w:hAnsi="Arial Narrow"/>
        </w:rPr>
        <w:t>L’ensemble des percements afférents au passage des câbles, ainsi que le débouchage et le « rebouchage » coupe-feu, sont dû au titre de la prestation de mise en œuvre du système de câblage.</w:t>
      </w:r>
    </w:p>
    <w:p w14:paraId="44052523" w14:textId="77777777" w:rsidR="008800EA" w:rsidRPr="005A1AA1" w:rsidRDefault="008800EA" w:rsidP="008800EA">
      <w:pPr>
        <w:spacing w:line="276" w:lineRule="auto"/>
        <w:rPr>
          <w:rFonts w:ascii="Arial Narrow" w:hAnsi="Arial Narrow"/>
        </w:rPr>
      </w:pPr>
      <w:r w:rsidRPr="005A1AA1">
        <w:rPr>
          <w:rFonts w:ascii="Arial Narrow" w:hAnsi="Arial Narrow"/>
        </w:rPr>
        <w:t>Les percements entre passages verticaux et passages horizontaux seront gainés puis rebouchés au plâtre et filasse anti-propagation de flamme.</w:t>
      </w:r>
    </w:p>
    <w:p w14:paraId="146E94B9" w14:textId="77777777" w:rsidR="008800EA" w:rsidRPr="005A1AA1" w:rsidRDefault="008800EA" w:rsidP="008800EA">
      <w:pPr>
        <w:spacing w:line="276" w:lineRule="auto"/>
        <w:rPr>
          <w:rFonts w:ascii="Arial Narrow" w:hAnsi="Arial Narrow"/>
          <w:u w:val="single"/>
        </w:rPr>
      </w:pPr>
      <w:r w:rsidRPr="005A1AA1">
        <w:rPr>
          <w:rFonts w:ascii="Arial Narrow" w:hAnsi="Arial Narrow"/>
          <w:u w:val="single"/>
        </w:rPr>
        <w:t>Mode de distribution des câbles</w:t>
      </w:r>
    </w:p>
    <w:p w14:paraId="714C2AFC" w14:textId="77777777" w:rsidR="008800EA" w:rsidRPr="005A1AA1" w:rsidRDefault="008800EA" w:rsidP="008800EA">
      <w:pPr>
        <w:spacing w:line="276" w:lineRule="auto"/>
        <w:rPr>
          <w:rFonts w:ascii="Arial Narrow" w:hAnsi="Arial Narrow"/>
        </w:rPr>
      </w:pPr>
      <w:r w:rsidRPr="005A1AA1">
        <w:rPr>
          <w:rFonts w:ascii="Arial Narrow" w:hAnsi="Arial Narrow"/>
        </w:rPr>
        <w:t>Les modes de passage des câbles, principalement pour le câblage capillaire, sont multiples, mais il est nécessaire d’emprunter par ordre de priorité :</w:t>
      </w:r>
    </w:p>
    <w:p w14:paraId="121A0514" w14:textId="77777777" w:rsidR="008800EA" w:rsidRPr="005A1AA1" w:rsidRDefault="008800EA" w:rsidP="009F776D">
      <w:pPr>
        <w:numPr>
          <w:ilvl w:val="1"/>
          <w:numId w:val="80"/>
        </w:numPr>
        <w:spacing w:after="0" w:line="276" w:lineRule="auto"/>
        <w:rPr>
          <w:rFonts w:ascii="Arial Narrow" w:hAnsi="Arial Narrow"/>
        </w:rPr>
      </w:pPr>
      <w:r w:rsidRPr="005A1AA1">
        <w:rPr>
          <w:rFonts w:ascii="Arial Narrow" w:hAnsi="Arial Narrow"/>
        </w:rPr>
        <w:t>les faux plafonds,</w:t>
      </w:r>
    </w:p>
    <w:p w14:paraId="0B4189BD" w14:textId="77777777" w:rsidR="008800EA" w:rsidRPr="005A1AA1" w:rsidRDefault="008800EA" w:rsidP="009F776D">
      <w:pPr>
        <w:numPr>
          <w:ilvl w:val="1"/>
          <w:numId w:val="80"/>
        </w:numPr>
        <w:spacing w:after="0" w:line="276" w:lineRule="auto"/>
        <w:rPr>
          <w:rFonts w:ascii="Arial Narrow" w:hAnsi="Arial Narrow"/>
        </w:rPr>
      </w:pPr>
      <w:r w:rsidRPr="005A1AA1">
        <w:rPr>
          <w:rFonts w:ascii="Arial Narrow" w:hAnsi="Arial Narrow"/>
        </w:rPr>
        <w:t>les cloisons,</w:t>
      </w:r>
    </w:p>
    <w:p w14:paraId="6C4DD759" w14:textId="77777777" w:rsidR="008800EA" w:rsidRPr="005A1AA1" w:rsidRDefault="008800EA" w:rsidP="009F776D">
      <w:pPr>
        <w:numPr>
          <w:ilvl w:val="1"/>
          <w:numId w:val="80"/>
        </w:numPr>
        <w:spacing w:after="0" w:line="276" w:lineRule="auto"/>
        <w:rPr>
          <w:rFonts w:ascii="Arial Narrow" w:hAnsi="Arial Narrow"/>
        </w:rPr>
      </w:pPr>
      <w:r w:rsidRPr="005A1AA1">
        <w:rPr>
          <w:rFonts w:ascii="Arial Narrow" w:hAnsi="Arial Narrow"/>
        </w:rPr>
        <w:t>goulottes, tubes, etc.</w:t>
      </w:r>
    </w:p>
    <w:p w14:paraId="014B5A50" w14:textId="77777777" w:rsidR="008800EA" w:rsidRPr="005A1AA1" w:rsidRDefault="008800EA" w:rsidP="008800EA">
      <w:pPr>
        <w:pStyle w:val="Titre1"/>
        <w:spacing w:line="276" w:lineRule="auto"/>
        <w:rPr>
          <w:rFonts w:ascii="Arial Narrow" w:hAnsi="Arial Narrow"/>
          <w:b w:val="0"/>
          <w:bCs/>
          <w:color w:val="auto"/>
          <w:sz w:val="24"/>
          <w:szCs w:val="24"/>
        </w:rPr>
      </w:pPr>
      <w:bookmarkStart w:id="268" w:name="_Toc175977242"/>
      <w:bookmarkStart w:id="269" w:name="_Toc72245917"/>
      <w:r w:rsidRPr="005A1AA1">
        <w:rPr>
          <w:rFonts w:ascii="Arial Narrow" w:hAnsi="Arial Narrow"/>
          <w:b w:val="0"/>
          <w:bCs/>
          <w:color w:val="auto"/>
          <w:sz w:val="24"/>
          <w:szCs w:val="24"/>
        </w:rPr>
        <w:t>4.7. DOCUMENTATION</w:t>
      </w:r>
      <w:bookmarkEnd w:id="268"/>
      <w:bookmarkEnd w:id="269"/>
    </w:p>
    <w:p w14:paraId="42D44E9C" w14:textId="77777777" w:rsidR="008800EA" w:rsidRPr="005A1AA1" w:rsidRDefault="008800EA" w:rsidP="008800EA">
      <w:pPr>
        <w:spacing w:line="276" w:lineRule="auto"/>
        <w:rPr>
          <w:rFonts w:ascii="Arial Narrow" w:hAnsi="Arial Narrow"/>
          <w:u w:val="single"/>
        </w:rPr>
      </w:pPr>
      <w:r w:rsidRPr="005A1AA1">
        <w:rPr>
          <w:rFonts w:ascii="Arial Narrow" w:hAnsi="Arial Narrow"/>
          <w:u w:val="single"/>
        </w:rPr>
        <w:t>Principes généraux</w:t>
      </w:r>
    </w:p>
    <w:p w14:paraId="65D87C34" w14:textId="77777777" w:rsidR="008800EA" w:rsidRPr="005A1AA1" w:rsidRDefault="008800EA" w:rsidP="008800EA">
      <w:pPr>
        <w:spacing w:line="276" w:lineRule="auto"/>
        <w:rPr>
          <w:rFonts w:ascii="Arial Narrow" w:hAnsi="Arial Narrow"/>
        </w:rPr>
      </w:pPr>
      <w:r w:rsidRPr="005A1AA1">
        <w:rPr>
          <w:rFonts w:ascii="Arial Narrow" w:hAnsi="Arial Narrow"/>
        </w:rPr>
        <w:t>Les plans des projets qui seront remis ou communiqués par la Maîtrise d’Œuvre à titre d'information à l'entrepreneur ne pourront pas être mis en cause pour erreur ou omission.</w:t>
      </w:r>
    </w:p>
    <w:p w14:paraId="3D21D1C6" w14:textId="77777777" w:rsidR="008800EA" w:rsidRPr="005A1AA1" w:rsidRDefault="008800EA" w:rsidP="008800EA">
      <w:pPr>
        <w:spacing w:line="276" w:lineRule="auto"/>
        <w:rPr>
          <w:rFonts w:ascii="Arial Narrow" w:hAnsi="Arial Narrow"/>
        </w:rPr>
      </w:pPr>
      <w:r w:rsidRPr="005A1AA1">
        <w:rPr>
          <w:rFonts w:ascii="Arial Narrow" w:hAnsi="Arial Narrow"/>
        </w:rPr>
        <w:t>Les documents relatifs à une installation, un appareil ou un composant du système, doivent contenir toutes les informations nécessaires, pour que les gestionnaires ayant des connaissances en câblage, puissent sans difficulté comprendre le fonctionnement, assurer la mise en service, l'exploitation, l'entretien, l'extension et la maintenance.</w:t>
      </w:r>
    </w:p>
    <w:p w14:paraId="55796E92" w14:textId="77777777" w:rsidR="008800EA" w:rsidRPr="005A1AA1" w:rsidRDefault="008800EA" w:rsidP="008800EA">
      <w:pPr>
        <w:spacing w:line="276" w:lineRule="auto"/>
        <w:rPr>
          <w:rFonts w:ascii="Arial Narrow" w:hAnsi="Arial Narrow"/>
        </w:rPr>
      </w:pPr>
      <w:r w:rsidRPr="005A1AA1">
        <w:rPr>
          <w:rFonts w:ascii="Arial Narrow" w:hAnsi="Arial Narrow"/>
        </w:rPr>
        <w:t xml:space="preserve">Toute la documentation sera fournie sur </w:t>
      </w:r>
      <w:proofErr w:type="spellStart"/>
      <w:r w:rsidRPr="005A1AA1">
        <w:rPr>
          <w:rFonts w:ascii="Arial Narrow" w:hAnsi="Arial Narrow"/>
        </w:rPr>
        <w:t>CDRom</w:t>
      </w:r>
      <w:proofErr w:type="spellEnd"/>
      <w:r w:rsidRPr="005A1AA1">
        <w:rPr>
          <w:rFonts w:ascii="Arial Narrow" w:hAnsi="Arial Narrow"/>
        </w:rPr>
        <w:t xml:space="preserve"> lors des contrôles techniques de fin de chantier. Elle doit être rédigée en français, en utilisant les logiciels compatibles avec Microsoft Windows 2000 :</w:t>
      </w:r>
    </w:p>
    <w:p w14:paraId="2E93C87B" w14:textId="77777777" w:rsidR="008800EA" w:rsidRPr="005A1AA1" w:rsidRDefault="008800EA" w:rsidP="009F776D">
      <w:pPr>
        <w:numPr>
          <w:ilvl w:val="1"/>
          <w:numId w:val="80"/>
        </w:numPr>
        <w:spacing w:after="0" w:line="276" w:lineRule="auto"/>
        <w:rPr>
          <w:rFonts w:ascii="Arial Narrow" w:hAnsi="Arial Narrow"/>
        </w:rPr>
      </w:pPr>
      <w:r w:rsidRPr="005A1AA1">
        <w:rPr>
          <w:rFonts w:ascii="Arial Narrow" w:hAnsi="Arial Narrow"/>
        </w:rPr>
        <w:t>Word pour la partie texte</w:t>
      </w:r>
    </w:p>
    <w:p w14:paraId="767EF0AB" w14:textId="77777777" w:rsidR="008800EA" w:rsidRPr="005A1AA1" w:rsidRDefault="008800EA" w:rsidP="009F776D">
      <w:pPr>
        <w:numPr>
          <w:ilvl w:val="1"/>
          <w:numId w:val="80"/>
        </w:numPr>
        <w:spacing w:after="0" w:line="276" w:lineRule="auto"/>
        <w:rPr>
          <w:rFonts w:ascii="Arial Narrow" w:hAnsi="Arial Narrow"/>
        </w:rPr>
      </w:pPr>
      <w:r w:rsidRPr="005A1AA1">
        <w:rPr>
          <w:rFonts w:ascii="Arial Narrow" w:hAnsi="Arial Narrow"/>
        </w:rPr>
        <w:t>Word ou Excel pour les tests</w:t>
      </w:r>
    </w:p>
    <w:p w14:paraId="7EE3D617" w14:textId="77777777" w:rsidR="008800EA" w:rsidRPr="005A1AA1" w:rsidRDefault="008800EA" w:rsidP="009F776D">
      <w:pPr>
        <w:numPr>
          <w:ilvl w:val="1"/>
          <w:numId w:val="80"/>
        </w:numPr>
        <w:spacing w:after="0" w:line="276" w:lineRule="auto"/>
        <w:rPr>
          <w:rFonts w:ascii="Arial Narrow" w:hAnsi="Arial Narrow"/>
        </w:rPr>
      </w:pPr>
      <w:r w:rsidRPr="005A1AA1">
        <w:rPr>
          <w:rFonts w:ascii="Arial Narrow" w:hAnsi="Arial Narrow"/>
        </w:rPr>
        <w:t>AUTO CAD et PDF pour les plans</w:t>
      </w:r>
    </w:p>
    <w:p w14:paraId="059927DF" w14:textId="77777777" w:rsidR="008800EA" w:rsidRPr="005A1AA1" w:rsidRDefault="008800EA" w:rsidP="008800EA">
      <w:pPr>
        <w:spacing w:line="276" w:lineRule="auto"/>
        <w:rPr>
          <w:rFonts w:ascii="Arial Narrow" w:hAnsi="Arial Narrow"/>
          <w:u w:val="single"/>
        </w:rPr>
      </w:pPr>
      <w:r w:rsidRPr="005A1AA1">
        <w:rPr>
          <w:rFonts w:ascii="Arial Narrow" w:hAnsi="Arial Narrow"/>
          <w:u w:val="single"/>
        </w:rPr>
        <w:t>Composition de la documentation</w:t>
      </w:r>
    </w:p>
    <w:p w14:paraId="5F9B3EB2" w14:textId="77777777" w:rsidR="008800EA" w:rsidRPr="005A1AA1" w:rsidRDefault="008800EA" w:rsidP="008800EA">
      <w:pPr>
        <w:spacing w:after="120" w:line="276" w:lineRule="auto"/>
        <w:rPr>
          <w:rFonts w:ascii="Arial Narrow" w:hAnsi="Arial Narrow"/>
        </w:rPr>
      </w:pPr>
      <w:r w:rsidRPr="005A1AA1">
        <w:rPr>
          <w:rFonts w:ascii="Arial Narrow" w:hAnsi="Arial Narrow"/>
        </w:rPr>
        <w:t>La structure de la documentation doit permettre de localiser facilement les documents ou informations ci-après :</w:t>
      </w:r>
    </w:p>
    <w:p w14:paraId="61C124B4" w14:textId="77777777" w:rsidR="008800EA" w:rsidRPr="005A1AA1" w:rsidRDefault="008800EA" w:rsidP="009F776D">
      <w:pPr>
        <w:numPr>
          <w:ilvl w:val="1"/>
          <w:numId w:val="80"/>
        </w:numPr>
        <w:spacing w:after="120" w:line="276" w:lineRule="auto"/>
        <w:rPr>
          <w:rFonts w:ascii="Arial Narrow" w:hAnsi="Arial Narrow"/>
        </w:rPr>
      </w:pPr>
      <w:r w:rsidRPr="005A1AA1">
        <w:rPr>
          <w:rFonts w:ascii="Arial Narrow" w:hAnsi="Arial Narrow"/>
        </w:rPr>
        <w:t>un synoptique complet du câblage réalisé (câblage primaire et capillaire),</w:t>
      </w:r>
    </w:p>
    <w:p w14:paraId="49A9F8C3" w14:textId="77777777" w:rsidR="008800EA" w:rsidRPr="005A1AA1" w:rsidRDefault="008800EA" w:rsidP="009F776D">
      <w:pPr>
        <w:numPr>
          <w:ilvl w:val="1"/>
          <w:numId w:val="80"/>
        </w:numPr>
        <w:spacing w:after="120" w:line="276" w:lineRule="auto"/>
        <w:rPr>
          <w:rFonts w:ascii="Arial Narrow" w:hAnsi="Arial Narrow"/>
        </w:rPr>
      </w:pPr>
      <w:r w:rsidRPr="005A1AA1">
        <w:rPr>
          <w:rFonts w:ascii="Arial Narrow" w:hAnsi="Arial Narrow"/>
        </w:rPr>
        <w:t>un synoptique complet des terres électrique et fonctionnelle, mises en œuvre sur les éléments métalliques du câblage (baies, chemins de câbles, drains de câbles),</w:t>
      </w:r>
    </w:p>
    <w:p w14:paraId="18B935D9" w14:textId="77777777" w:rsidR="008800EA" w:rsidRPr="005A1AA1" w:rsidRDefault="008800EA" w:rsidP="009F776D">
      <w:pPr>
        <w:numPr>
          <w:ilvl w:val="1"/>
          <w:numId w:val="80"/>
        </w:numPr>
        <w:spacing w:after="120" w:line="276" w:lineRule="auto"/>
        <w:rPr>
          <w:rFonts w:ascii="Arial Narrow" w:hAnsi="Arial Narrow"/>
        </w:rPr>
      </w:pPr>
      <w:r w:rsidRPr="005A1AA1">
        <w:rPr>
          <w:rFonts w:ascii="Arial Narrow" w:hAnsi="Arial Narrow"/>
        </w:rPr>
        <w:t>les plans des circulations principales (chemins de câbles du capillaire et du transport), et détails du cheminement des câbles avec indication du support employé (chemin de câbles, goulotte, fourreaux, etc.),</w:t>
      </w:r>
    </w:p>
    <w:p w14:paraId="1453739E" w14:textId="77777777" w:rsidR="008800EA" w:rsidRPr="005A1AA1" w:rsidRDefault="008800EA" w:rsidP="009F776D">
      <w:pPr>
        <w:numPr>
          <w:ilvl w:val="1"/>
          <w:numId w:val="80"/>
        </w:numPr>
        <w:spacing w:after="120" w:line="276" w:lineRule="auto"/>
        <w:rPr>
          <w:rFonts w:ascii="Arial Narrow" w:hAnsi="Arial Narrow"/>
        </w:rPr>
      </w:pPr>
      <w:r w:rsidRPr="005A1AA1">
        <w:rPr>
          <w:rFonts w:ascii="Arial Narrow" w:hAnsi="Arial Narrow"/>
        </w:rPr>
        <w:t>les plans des locaux de répartition faisant apparaître les détails des éléments installés (un plan par local technique),</w:t>
      </w:r>
    </w:p>
    <w:p w14:paraId="60872733" w14:textId="77777777" w:rsidR="008800EA" w:rsidRPr="005A1AA1" w:rsidRDefault="008800EA" w:rsidP="009F776D">
      <w:pPr>
        <w:numPr>
          <w:ilvl w:val="1"/>
          <w:numId w:val="80"/>
        </w:numPr>
        <w:spacing w:after="120" w:line="276" w:lineRule="auto"/>
        <w:rPr>
          <w:rFonts w:ascii="Arial Narrow" w:hAnsi="Arial Narrow"/>
        </w:rPr>
      </w:pPr>
      <w:r w:rsidRPr="005A1AA1">
        <w:rPr>
          <w:rFonts w:ascii="Arial Narrow" w:hAnsi="Arial Narrow"/>
        </w:rPr>
        <w:t>un plan détaillé de chaque SR et un plan détaillé du RG [schéma d'organisation des baies 19" compris (1 plan par baie)],</w:t>
      </w:r>
    </w:p>
    <w:p w14:paraId="3BF7AF36" w14:textId="77777777" w:rsidR="008800EA" w:rsidRPr="005A1AA1" w:rsidRDefault="008800EA" w:rsidP="009F776D">
      <w:pPr>
        <w:numPr>
          <w:ilvl w:val="1"/>
          <w:numId w:val="80"/>
        </w:numPr>
        <w:spacing w:after="120" w:line="276" w:lineRule="auto"/>
        <w:rPr>
          <w:rFonts w:ascii="Arial Narrow" w:hAnsi="Arial Narrow"/>
        </w:rPr>
      </w:pPr>
      <w:r w:rsidRPr="005A1AA1">
        <w:rPr>
          <w:rFonts w:ascii="Arial Narrow" w:hAnsi="Arial Narrow"/>
        </w:rPr>
        <w:t>le ou les rapports de mesures comprenant toutes les mesures, tests, courbes, tableaux récapitulatifs, tableaux de synthèse, etc.,</w:t>
      </w:r>
    </w:p>
    <w:p w14:paraId="280982BC" w14:textId="77777777" w:rsidR="008800EA" w:rsidRPr="005A1AA1" w:rsidRDefault="008800EA" w:rsidP="009F776D">
      <w:pPr>
        <w:numPr>
          <w:ilvl w:val="1"/>
          <w:numId w:val="80"/>
        </w:numPr>
        <w:spacing w:after="0" w:line="276" w:lineRule="auto"/>
        <w:rPr>
          <w:rFonts w:ascii="Arial Narrow" w:hAnsi="Arial Narrow"/>
        </w:rPr>
      </w:pPr>
      <w:r w:rsidRPr="005A1AA1">
        <w:rPr>
          <w:rFonts w:ascii="Arial Narrow" w:hAnsi="Arial Narrow"/>
        </w:rPr>
        <w:t>les caractéristiques des différents composants du câblage (câbles, prises, etc.), un plan détaillé d'implantation des prises (1 par niveau).</w:t>
      </w:r>
      <w:bookmarkStart w:id="270" w:name="_Toc175977243"/>
      <w:bookmarkStart w:id="271" w:name="_Toc72245918"/>
    </w:p>
    <w:p w14:paraId="0FE93127" w14:textId="77777777" w:rsidR="008800EA" w:rsidRPr="005A1AA1" w:rsidRDefault="008800EA" w:rsidP="008800EA">
      <w:pPr>
        <w:spacing w:line="276" w:lineRule="auto"/>
        <w:rPr>
          <w:rFonts w:ascii="Arial Narrow" w:hAnsi="Arial Narrow"/>
        </w:rPr>
      </w:pPr>
    </w:p>
    <w:p w14:paraId="000F6A42" w14:textId="77777777" w:rsidR="008800EA" w:rsidRPr="005A1AA1" w:rsidRDefault="008800EA" w:rsidP="008800EA">
      <w:pPr>
        <w:spacing w:line="276" w:lineRule="auto"/>
        <w:rPr>
          <w:rFonts w:ascii="Arial Narrow" w:hAnsi="Arial Narrow"/>
        </w:rPr>
      </w:pPr>
      <w:r w:rsidRPr="005A1AA1">
        <w:rPr>
          <w:rFonts w:ascii="Arial Narrow" w:hAnsi="Arial Narrow"/>
        </w:rPr>
        <w:t>4.8. TESTS DU CABLAGE A LA CHARGE DU TITULAIRE</w:t>
      </w:r>
      <w:bookmarkEnd w:id="270"/>
      <w:bookmarkEnd w:id="271"/>
    </w:p>
    <w:p w14:paraId="6A6C0538" w14:textId="77777777" w:rsidR="008800EA" w:rsidRPr="005A1AA1" w:rsidRDefault="008800EA" w:rsidP="008800EA">
      <w:pPr>
        <w:spacing w:line="276" w:lineRule="auto"/>
        <w:rPr>
          <w:rFonts w:ascii="Arial Narrow" w:hAnsi="Arial Narrow"/>
        </w:rPr>
      </w:pPr>
    </w:p>
    <w:p w14:paraId="4D112BBB" w14:textId="77777777" w:rsidR="008800EA" w:rsidRPr="005A1AA1" w:rsidRDefault="008800EA" w:rsidP="008800EA">
      <w:pPr>
        <w:spacing w:line="276" w:lineRule="auto"/>
        <w:rPr>
          <w:rFonts w:ascii="Arial Narrow" w:hAnsi="Arial Narrow"/>
        </w:rPr>
      </w:pPr>
      <w:r w:rsidRPr="005A1AA1">
        <w:rPr>
          <w:rFonts w:ascii="Arial Narrow" w:hAnsi="Arial Narrow"/>
        </w:rPr>
        <w:t>Ces tests sont à la charge de l'entrepreneur et doivent aboutir à un ou plusieurs cahiers de mesures dans lesquels figureront, de manière exhaustive, les résultats des tests des composants du câblage, tels que définis dans les paragraphes ci-après.</w:t>
      </w:r>
    </w:p>
    <w:p w14:paraId="26C78C1D" w14:textId="77777777" w:rsidR="008800EA" w:rsidRPr="005A1AA1" w:rsidRDefault="008800EA" w:rsidP="008800EA">
      <w:pPr>
        <w:spacing w:line="276" w:lineRule="auto"/>
        <w:rPr>
          <w:rFonts w:ascii="Arial Narrow" w:hAnsi="Arial Narrow"/>
        </w:rPr>
      </w:pPr>
      <w:r w:rsidRPr="005A1AA1">
        <w:rPr>
          <w:rFonts w:ascii="Arial Narrow" w:hAnsi="Arial Narrow"/>
        </w:rPr>
        <w:t>Ce ou ces cahiers de mesures serviront de référence pour la réalisation des contrôles techniques.</w:t>
      </w:r>
    </w:p>
    <w:p w14:paraId="5056EC95" w14:textId="77777777" w:rsidR="008800EA" w:rsidRPr="005A1AA1" w:rsidRDefault="008800EA" w:rsidP="008800EA">
      <w:pPr>
        <w:spacing w:line="276" w:lineRule="auto"/>
        <w:rPr>
          <w:rFonts w:ascii="Arial Narrow" w:hAnsi="Arial Narrow"/>
        </w:rPr>
      </w:pPr>
      <w:r w:rsidRPr="005A1AA1">
        <w:rPr>
          <w:rFonts w:ascii="Arial Narrow" w:hAnsi="Arial Narrow"/>
        </w:rPr>
        <w:t>Tous les appareils de tests adéquats seront prévus et à la charge de l'entrepreneur.</w:t>
      </w:r>
    </w:p>
    <w:p w14:paraId="31BEE4E0" w14:textId="77777777" w:rsidR="008800EA" w:rsidRPr="005A1AA1" w:rsidRDefault="008800EA" w:rsidP="008800EA">
      <w:pPr>
        <w:spacing w:line="276" w:lineRule="auto"/>
        <w:rPr>
          <w:rFonts w:ascii="Arial Narrow" w:hAnsi="Arial Narrow"/>
          <w:u w:val="single"/>
        </w:rPr>
      </w:pPr>
      <w:r w:rsidRPr="005A1AA1">
        <w:rPr>
          <w:rFonts w:ascii="Arial Narrow" w:hAnsi="Arial Narrow"/>
          <w:u w:val="single"/>
        </w:rPr>
        <w:t>Câble ≤ 4 paires</w:t>
      </w:r>
    </w:p>
    <w:p w14:paraId="035F2990" w14:textId="77777777" w:rsidR="008800EA" w:rsidRPr="005A1AA1" w:rsidRDefault="008800EA" w:rsidP="008800EA">
      <w:pPr>
        <w:spacing w:line="276" w:lineRule="auto"/>
        <w:rPr>
          <w:rFonts w:ascii="Arial Narrow" w:hAnsi="Arial Narrow"/>
        </w:rPr>
      </w:pPr>
      <w:r w:rsidRPr="005A1AA1">
        <w:rPr>
          <w:rFonts w:ascii="Arial Narrow" w:hAnsi="Arial Narrow"/>
        </w:rPr>
        <w:t>L'entrepreneur est tenu de réaliser la totalité des tests décrits ci-dessous, pour chaque prise de chaque câble installé et raccordé :</w:t>
      </w:r>
    </w:p>
    <w:p w14:paraId="74CA3806" w14:textId="77777777" w:rsidR="008800EA" w:rsidRPr="005A1AA1" w:rsidRDefault="008800EA" w:rsidP="009F776D">
      <w:pPr>
        <w:numPr>
          <w:ilvl w:val="0"/>
          <w:numId w:val="71"/>
        </w:numPr>
        <w:spacing w:after="0" w:line="276" w:lineRule="auto"/>
        <w:rPr>
          <w:rFonts w:ascii="Arial Narrow" w:hAnsi="Arial Narrow"/>
        </w:rPr>
      </w:pPr>
      <w:r w:rsidRPr="005A1AA1">
        <w:rPr>
          <w:rFonts w:ascii="Arial Narrow" w:hAnsi="Arial Narrow"/>
        </w:rPr>
        <w:t>vérification du pairage ;</w:t>
      </w:r>
    </w:p>
    <w:p w14:paraId="0CD43FA9" w14:textId="77777777" w:rsidR="008800EA" w:rsidRPr="005A1AA1" w:rsidRDefault="008800EA" w:rsidP="009F776D">
      <w:pPr>
        <w:numPr>
          <w:ilvl w:val="0"/>
          <w:numId w:val="71"/>
        </w:numPr>
        <w:spacing w:after="0" w:line="276" w:lineRule="auto"/>
        <w:rPr>
          <w:rFonts w:ascii="Arial Narrow" w:hAnsi="Arial Narrow"/>
        </w:rPr>
      </w:pPr>
      <w:r w:rsidRPr="005A1AA1">
        <w:rPr>
          <w:rFonts w:ascii="Arial Narrow" w:hAnsi="Arial Narrow"/>
        </w:rPr>
        <w:t>vérification de la continuité ;</w:t>
      </w:r>
    </w:p>
    <w:p w14:paraId="459AE513" w14:textId="77777777" w:rsidR="008800EA" w:rsidRPr="005A1AA1" w:rsidRDefault="008800EA" w:rsidP="009F776D">
      <w:pPr>
        <w:numPr>
          <w:ilvl w:val="0"/>
          <w:numId w:val="71"/>
        </w:numPr>
        <w:spacing w:after="0" w:line="276" w:lineRule="auto"/>
        <w:rPr>
          <w:rFonts w:ascii="Arial Narrow" w:hAnsi="Arial Narrow"/>
        </w:rPr>
      </w:pPr>
      <w:r w:rsidRPr="005A1AA1">
        <w:rPr>
          <w:rFonts w:ascii="Arial Narrow" w:hAnsi="Arial Narrow"/>
        </w:rPr>
        <w:t>mesures de la longueur (moyenne) ;</w:t>
      </w:r>
    </w:p>
    <w:p w14:paraId="6252E9F5" w14:textId="77777777" w:rsidR="008800EA" w:rsidRPr="005A1AA1" w:rsidRDefault="008800EA" w:rsidP="009F776D">
      <w:pPr>
        <w:numPr>
          <w:ilvl w:val="0"/>
          <w:numId w:val="71"/>
        </w:numPr>
        <w:spacing w:after="0" w:line="276" w:lineRule="auto"/>
        <w:rPr>
          <w:rFonts w:ascii="Arial Narrow" w:hAnsi="Arial Narrow"/>
        </w:rPr>
      </w:pPr>
      <w:r w:rsidRPr="005A1AA1">
        <w:rPr>
          <w:rFonts w:ascii="Arial Narrow" w:hAnsi="Arial Narrow"/>
        </w:rPr>
        <w:t>mesures d'impédance (la + importante et la - importante) ;</w:t>
      </w:r>
    </w:p>
    <w:p w14:paraId="21E656F7" w14:textId="77777777" w:rsidR="008800EA" w:rsidRPr="005A1AA1" w:rsidRDefault="008800EA" w:rsidP="009F776D">
      <w:pPr>
        <w:numPr>
          <w:ilvl w:val="0"/>
          <w:numId w:val="71"/>
        </w:numPr>
        <w:spacing w:after="0" w:line="276" w:lineRule="auto"/>
        <w:rPr>
          <w:rFonts w:ascii="Arial Narrow" w:hAnsi="Arial Narrow"/>
        </w:rPr>
      </w:pPr>
      <w:r w:rsidRPr="005A1AA1">
        <w:rPr>
          <w:rFonts w:ascii="Arial Narrow" w:hAnsi="Arial Narrow"/>
        </w:rPr>
        <w:t>mesure de la capacité ;</w:t>
      </w:r>
    </w:p>
    <w:p w14:paraId="1CA2F7FB" w14:textId="77777777" w:rsidR="008800EA" w:rsidRPr="005A1AA1" w:rsidRDefault="008800EA" w:rsidP="009F776D">
      <w:pPr>
        <w:numPr>
          <w:ilvl w:val="0"/>
          <w:numId w:val="71"/>
        </w:numPr>
        <w:spacing w:after="0" w:line="276" w:lineRule="auto"/>
        <w:rPr>
          <w:rFonts w:ascii="Arial Narrow" w:hAnsi="Arial Narrow"/>
        </w:rPr>
      </w:pPr>
      <w:r w:rsidRPr="005A1AA1">
        <w:rPr>
          <w:rFonts w:ascii="Arial Narrow" w:hAnsi="Arial Narrow"/>
        </w:rPr>
        <w:t>mesure de la résistance de boucle en courant continu ;</w:t>
      </w:r>
    </w:p>
    <w:p w14:paraId="33101F24" w14:textId="77777777" w:rsidR="008800EA" w:rsidRPr="005A1AA1" w:rsidRDefault="008800EA" w:rsidP="009F776D">
      <w:pPr>
        <w:numPr>
          <w:ilvl w:val="0"/>
          <w:numId w:val="71"/>
        </w:numPr>
        <w:spacing w:after="0" w:line="276" w:lineRule="auto"/>
        <w:rPr>
          <w:rFonts w:ascii="Arial Narrow" w:hAnsi="Arial Narrow"/>
        </w:rPr>
      </w:pPr>
      <w:r w:rsidRPr="005A1AA1">
        <w:rPr>
          <w:rFonts w:ascii="Arial Narrow" w:hAnsi="Arial Narrow"/>
        </w:rPr>
        <w:t>mesure d'atténuation (la pire marge) ;</w:t>
      </w:r>
    </w:p>
    <w:p w14:paraId="0C878272" w14:textId="77777777" w:rsidR="008800EA" w:rsidRPr="005A1AA1" w:rsidRDefault="008800EA" w:rsidP="009F776D">
      <w:pPr>
        <w:numPr>
          <w:ilvl w:val="0"/>
          <w:numId w:val="71"/>
        </w:numPr>
        <w:spacing w:after="0" w:line="276" w:lineRule="auto"/>
        <w:rPr>
          <w:rFonts w:ascii="Arial Narrow" w:hAnsi="Arial Narrow"/>
        </w:rPr>
      </w:pPr>
      <w:r w:rsidRPr="005A1AA1">
        <w:rPr>
          <w:rFonts w:ascii="Arial Narrow" w:hAnsi="Arial Narrow"/>
        </w:rPr>
        <w:t>mesure de la paradiaphonie dans chaque sens (la pire marge) ;</w:t>
      </w:r>
    </w:p>
    <w:p w14:paraId="45A40523" w14:textId="77777777" w:rsidR="008800EA" w:rsidRPr="005A1AA1" w:rsidRDefault="008800EA" w:rsidP="009F776D">
      <w:pPr>
        <w:numPr>
          <w:ilvl w:val="0"/>
          <w:numId w:val="71"/>
        </w:numPr>
        <w:spacing w:after="0" w:line="276" w:lineRule="auto"/>
        <w:rPr>
          <w:rFonts w:ascii="Arial Narrow" w:hAnsi="Arial Narrow"/>
        </w:rPr>
      </w:pPr>
      <w:r w:rsidRPr="005A1AA1">
        <w:rPr>
          <w:rFonts w:ascii="Arial Narrow" w:hAnsi="Arial Narrow"/>
        </w:rPr>
        <w:t>mesure de l'ACR (</w:t>
      </w:r>
      <w:proofErr w:type="spellStart"/>
      <w:r w:rsidRPr="005A1AA1">
        <w:rPr>
          <w:rFonts w:ascii="Arial Narrow" w:hAnsi="Arial Narrow"/>
        </w:rPr>
        <w:t>Attenuation</w:t>
      </w:r>
      <w:proofErr w:type="spellEnd"/>
      <w:r w:rsidRPr="005A1AA1">
        <w:rPr>
          <w:rFonts w:ascii="Arial Narrow" w:hAnsi="Arial Narrow"/>
        </w:rPr>
        <w:t xml:space="preserve"> to </w:t>
      </w:r>
      <w:proofErr w:type="spellStart"/>
      <w:r w:rsidRPr="005A1AA1">
        <w:rPr>
          <w:rFonts w:ascii="Arial Narrow" w:hAnsi="Arial Narrow"/>
        </w:rPr>
        <w:t>Crosstalk</w:t>
      </w:r>
      <w:proofErr w:type="spellEnd"/>
      <w:r w:rsidRPr="005A1AA1">
        <w:rPr>
          <w:rFonts w:ascii="Arial Narrow" w:hAnsi="Arial Narrow"/>
        </w:rPr>
        <w:t xml:space="preserve"> Ratio) (la pire marge) ;</w:t>
      </w:r>
    </w:p>
    <w:p w14:paraId="4065F29F" w14:textId="77777777" w:rsidR="008800EA" w:rsidRPr="005A1AA1" w:rsidRDefault="008800EA" w:rsidP="009F776D">
      <w:pPr>
        <w:numPr>
          <w:ilvl w:val="0"/>
          <w:numId w:val="71"/>
        </w:numPr>
        <w:spacing w:after="0" w:line="276" w:lineRule="auto"/>
        <w:rPr>
          <w:rFonts w:ascii="Arial Narrow" w:hAnsi="Arial Narrow"/>
        </w:rPr>
      </w:pPr>
      <w:r w:rsidRPr="005A1AA1">
        <w:rPr>
          <w:rFonts w:ascii="Arial Narrow" w:hAnsi="Arial Narrow"/>
        </w:rPr>
        <w:t xml:space="preserve">mesure du Return </w:t>
      </w:r>
      <w:proofErr w:type="spellStart"/>
      <w:r w:rsidRPr="005A1AA1">
        <w:rPr>
          <w:rFonts w:ascii="Arial Narrow" w:hAnsi="Arial Narrow"/>
        </w:rPr>
        <w:t>Loss</w:t>
      </w:r>
      <w:proofErr w:type="spellEnd"/>
      <w:r w:rsidRPr="005A1AA1">
        <w:rPr>
          <w:rFonts w:ascii="Arial Narrow" w:hAnsi="Arial Narrow"/>
        </w:rPr>
        <w:t xml:space="preserve"> (la pire marge) ;</w:t>
      </w:r>
    </w:p>
    <w:p w14:paraId="22198E9D" w14:textId="77777777" w:rsidR="008800EA" w:rsidRPr="005A1AA1" w:rsidRDefault="008800EA" w:rsidP="009F776D">
      <w:pPr>
        <w:numPr>
          <w:ilvl w:val="0"/>
          <w:numId w:val="71"/>
        </w:numPr>
        <w:spacing w:after="0" w:line="276" w:lineRule="auto"/>
        <w:rPr>
          <w:rFonts w:ascii="Arial Narrow" w:hAnsi="Arial Narrow"/>
        </w:rPr>
      </w:pPr>
      <w:r w:rsidRPr="005A1AA1">
        <w:rPr>
          <w:rFonts w:ascii="Arial Narrow" w:hAnsi="Arial Narrow"/>
        </w:rPr>
        <w:t xml:space="preserve">mesure du délai de propagation (propagation </w:t>
      </w:r>
      <w:proofErr w:type="spellStart"/>
      <w:r w:rsidRPr="005A1AA1">
        <w:rPr>
          <w:rFonts w:ascii="Arial Narrow" w:hAnsi="Arial Narrow"/>
        </w:rPr>
        <w:t>delay</w:t>
      </w:r>
      <w:proofErr w:type="spellEnd"/>
      <w:r w:rsidRPr="005A1AA1">
        <w:rPr>
          <w:rFonts w:ascii="Arial Narrow" w:hAnsi="Arial Narrow"/>
        </w:rPr>
        <w:t>) (le plus grand) ;</w:t>
      </w:r>
    </w:p>
    <w:p w14:paraId="4980D023" w14:textId="77777777" w:rsidR="008800EA" w:rsidRPr="005A1AA1" w:rsidRDefault="008800EA" w:rsidP="009F776D">
      <w:pPr>
        <w:numPr>
          <w:ilvl w:val="0"/>
          <w:numId w:val="71"/>
        </w:numPr>
        <w:spacing w:after="0" w:line="276" w:lineRule="auto"/>
        <w:rPr>
          <w:rFonts w:ascii="Arial Narrow" w:hAnsi="Arial Narrow"/>
        </w:rPr>
      </w:pPr>
      <w:r w:rsidRPr="005A1AA1">
        <w:rPr>
          <w:rFonts w:ascii="Arial Narrow" w:hAnsi="Arial Narrow"/>
        </w:rPr>
        <w:t>mesure de la différence de délai de propagation (</w:t>
      </w:r>
      <w:proofErr w:type="spellStart"/>
      <w:r w:rsidRPr="005A1AA1">
        <w:rPr>
          <w:rFonts w:ascii="Arial Narrow" w:hAnsi="Arial Narrow"/>
        </w:rPr>
        <w:t>delay</w:t>
      </w:r>
      <w:proofErr w:type="spellEnd"/>
      <w:r w:rsidRPr="005A1AA1">
        <w:rPr>
          <w:rFonts w:ascii="Arial Narrow" w:hAnsi="Arial Narrow"/>
        </w:rPr>
        <w:t xml:space="preserve"> </w:t>
      </w:r>
      <w:proofErr w:type="spellStart"/>
      <w:r w:rsidRPr="005A1AA1">
        <w:rPr>
          <w:rFonts w:ascii="Arial Narrow" w:hAnsi="Arial Narrow"/>
        </w:rPr>
        <w:t>skew</w:t>
      </w:r>
      <w:proofErr w:type="spellEnd"/>
      <w:r w:rsidRPr="005A1AA1">
        <w:rPr>
          <w:rFonts w:ascii="Arial Narrow" w:hAnsi="Arial Narrow"/>
        </w:rPr>
        <w:t>) (la plus grande) ;</w:t>
      </w:r>
    </w:p>
    <w:p w14:paraId="6DBDA3E8" w14:textId="77777777" w:rsidR="008800EA" w:rsidRPr="005A1AA1" w:rsidRDefault="008800EA" w:rsidP="009F776D">
      <w:pPr>
        <w:numPr>
          <w:ilvl w:val="0"/>
          <w:numId w:val="71"/>
        </w:numPr>
        <w:spacing w:after="0" w:line="276" w:lineRule="auto"/>
        <w:rPr>
          <w:rFonts w:ascii="Arial Narrow" w:hAnsi="Arial Narrow"/>
        </w:rPr>
      </w:pPr>
      <w:r w:rsidRPr="005A1AA1">
        <w:rPr>
          <w:rFonts w:ascii="Arial Narrow" w:hAnsi="Arial Narrow"/>
        </w:rPr>
        <w:t xml:space="preserve">mesure de l’ELFEXT (différence entre l’affaiblissement </w:t>
      </w:r>
      <w:proofErr w:type="spellStart"/>
      <w:r w:rsidRPr="005A1AA1">
        <w:rPr>
          <w:rFonts w:ascii="Arial Narrow" w:hAnsi="Arial Narrow"/>
        </w:rPr>
        <w:t>télédiaphonique</w:t>
      </w:r>
      <w:proofErr w:type="spellEnd"/>
      <w:r w:rsidRPr="005A1AA1">
        <w:rPr>
          <w:rFonts w:ascii="Arial Narrow" w:hAnsi="Arial Narrow"/>
        </w:rPr>
        <w:t xml:space="preserve"> et l’affaiblissement de la liaison) (la pire marge) ;</w:t>
      </w:r>
    </w:p>
    <w:p w14:paraId="1F45E947" w14:textId="77777777" w:rsidR="008800EA" w:rsidRPr="005A1AA1" w:rsidRDefault="008800EA" w:rsidP="009F776D">
      <w:pPr>
        <w:numPr>
          <w:ilvl w:val="0"/>
          <w:numId w:val="71"/>
        </w:numPr>
        <w:spacing w:after="0" w:line="276" w:lineRule="auto"/>
        <w:rPr>
          <w:rFonts w:ascii="Arial Narrow" w:hAnsi="Arial Narrow"/>
        </w:rPr>
      </w:pPr>
      <w:r w:rsidRPr="005A1AA1">
        <w:rPr>
          <w:rFonts w:ascii="Arial Narrow" w:hAnsi="Arial Narrow"/>
        </w:rPr>
        <w:t>mesure des valeurs cumulées POWERSUM NEXT, POWERSUM ACR, POWERSUM ELFEXT (les pires marges).</w:t>
      </w:r>
    </w:p>
    <w:p w14:paraId="58131525" w14:textId="77777777" w:rsidR="008800EA" w:rsidRPr="005A1AA1" w:rsidRDefault="008800EA" w:rsidP="008800EA">
      <w:pPr>
        <w:spacing w:line="276" w:lineRule="auto"/>
        <w:rPr>
          <w:rFonts w:ascii="Arial Narrow" w:hAnsi="Arial Narrow"/>
        </w:rPr>
      </w:pPr>
      <w:r w:rsidRPr="005A1AA1">
        <w:rPr>
          <w:rFonts w:ascii="Arial Narrow" w:hAnsi="Arial Narrow"/>
        </w:rPr>
        <w:t>Les tests dynamiques devront être réalisés entre 1 et 100 MHz en mode Permanent Link, avec les cordons éventuellement préconisés par le constructeur du système de câblage, à l'aide d'un appareil de dernière génération, de type OMNISCANNER, WIRESCOPE 350, FLUKE DSP4000 ou équivalent.</w:t>
      </w:r>
    </w:p>
    <w:p w14:paraId="6F1F09CD" w14:textId="77777777" w:rsidR="008800EA" w:rsidRPr="005A1AA1" w:rsidRDefault="008800EA" w:rsidP="008800EA">
      <w:pPr>
        <w:spacing w:line="276" w:lineRule="auto"/>
        <w:rPr>
          <w:rFonts w:ascii="Arial Narrow" w:hAnsi="Arial Narrow"/>
        </w:rPr>
      </w:pPr>
      <w:r w:rsidRPr="005A1AA1">
        <w:rPr>
          <w:rFonts w:ascii="Arial Narrow" w:hAnsi="Arial Narrow"/>
        </w:rPr>
        <w:t>Remarque importante : les tests devront être réalisés au minimum selon les spécifications de la Classe D au sens de la norme ISO/IEC 11801 Ed.1.2 (2000) ou selon les spécifications de la Catégorie matériels (au sens de la norme EIA/TIA 568B) demandée au cahier des charges.</w:t>
      </w:r>
    </w:p>
    <w:p w14:paraId="14C7E3C1" w14:textId="77777777" w:rsidR="008800EA" w:rsidRPr="005A1AA1" w:rsidRDefault="008800EA" w:rsidP="008800EA">
      <w:pPr>
        <w:spacing w:line="276" w:lineRule="auto"/>
        <w:rPr>
          <w:rFonts w:ascii="Arial Narrow" w:hAnsi="Arial Narrow"/>
        </w:rPr>
      </w:pPr>
      <w:r w:rsidRPr="005A1AA1">
        <w:rPr>
          <w:rFonts w:ascii="Arial Narrow" w:hAnsi="Arial Narrow"/>
        </w:rPr>
        <w:t>Le compte-rendu des tests effectués contiendra l’ensemble des fiches de résultat obtenu (une (1) fiche par liaison (quatre) 4 paires indiquant clairement le numéro d'identification de la prise ou le tenant et aboutissant du câble testé.), ainsi qu’un récapitulatif de l’ensemble des tests comprenant au minimum l’identification de la liaison, sa longueur, et le résultat du test.</w:t>
      </w:r>
    </w:p>
    <w:p w14:paraId="53791457" w14:textId="77777777" w:rsidR="008800EA" w:rsidRPr="005A1AA1" w:rsidRDefault="008800EA" w:rsidP="008800EA">
      <w:pPr>
        <w:spacing w:line="276" w:lineRule="auto"/>
        <w:rPr>
          <w:rFonts w:ascii="Arial Narrow" w:hAnsi="Arial Narrow"/>
          <w:u w:val="single"/>
        </w:rPr>
      </w:pPr>
      <w:r w:rsidRPr="005A1AA1">
        <w:rPr>
          <w:rFonts w:ascii="Arial Narrow" w:hAnsi="Arial Narrow"/>
          <w:u w:val="single"/>
        </w:rPr>
        <w:t>Câble &gt; 4 paires</w:t>
      </w:r>
    </w:p>
    <w:p w14:paraId="670E3468" w14:textId="77777777" w:rsidR="008800EA" w:rsidRPr="005A1AA1" w:rsidRDefault="008800EA" w:rsidP="008800EA">
      <w:pPr>
        <w:spacing w:line="276" w:lineRule="auto"/>
        <w:rPr>
          <w:rFonts w:ascii="Arial Narrow" w:hAnsi="Arial Narrow"/>
        </w:rPr>
      </w:pPr>
      <w:r w:rsidRPr="005A1AA1">
        <w:rPr>
          <w:rFonts w:ascii="Arial Narrow" w:hAnsi="Arial Narrow"/>
        </w:rPr>
        <w:t>L'entrepreneur est tenu de réaliser la totalité des tests exhaustifs décrits ci-dessous, pour chaque paire de câble installé et raccordé, à savoir :</w:t>
      </w:r>
    </w:p>
    <w:p w14:paraId="26FD5BB7" w14:textId="77777777" w:rsidR="008800EA" w:rsidRPr="005A1AA1" w:rsidRDefault="008800EA" w:rsidP="009F776D">
      <w:pPr>
        <w:numPr>
          <w:ilvl w:val="0"/>
          <w:numId w:val="72"/>
        </w:numPr>
        <w:spacing w:after="0" w:line="276" w:lineRule="auto"/>
        <w:rPr>
          <w:rFonts w:ascii="Arial Narrow" w:hAnsi="Arial Narrow"/>
        </w:rPr>
      </w:pPr>
      <w:r w:rsidRPr="005A1AA1">
        <w:rPr>
          <w:rFonts w:ascii="Arial Narrow" w:hAnsi="Arial Narrow"/>
        </w:rPr>
        <w:t>vérification du pairage ;</w:t>
      </w:r>
    </w:p>
    <w:p w14:paraId="60B43E77" w14:textId="77777777" w:rsidR="008800EA" w:rsidRPr="005A1AA1" w:rsidRDefault="008800EA" w:rsidP="009F776D">
      <w:pPr>
        <w:numPr>
          <w:ilvl w:val="0"/>
          <w:numId w:val="72"/>
        </w:numPr>
        <w:spacing w:after="0" w:line="276" w:lineRule="auto"/>
        <w:rPr>
          <w:rFonts w:ascii="Arial Narrow" w:hAnsi="Arial Narrow"/>
        </w:rPr>
      </w:pPr>
      <w:r w:rsidRPr="005A1AA1">
        <w:rPr>
          <w:rFonts w:ascii="Arial Narrow" w:hAnsi="Arial Narrow"/>
        </w:rPr>
        <w:t>vérification de la continuité ;</w:t>
      </w:r>
    </w:p>
    <w:p w14:paraId="7DCD43E7" w14:textId="77777777" w:rsidR="008800EA" w:rsidRPr="005A1AA1" w:rsidRDefault="008800EA" w:rsidP="009F776D">
      <w:pPr>
        <w:numPr>
          <w:ilvl w:val="0"/>
          <w:numId w:val="72"/>
        </w:numPr>
        <w:spacing w:after="0" w:line="276" w:lineRule="auto"/>
        <w:rPr>
          <w:rFonts w:ascii="Arial Narrow" w:hAnsi="Arial Narrow"/>
        </w:rPr>
      </w:pPr>
      <w:r w:rsidRPr="005A1AA1">
        <w:rPr>
          <w:rFonts w:ascii="Arial Narrow" w:hAnsi="Arial Narrow"/>
        </w:rPr>
        <w:t>mesures de longueur ;</w:t>
      </w:r>
    </w:p>
    <w:p w14:paraId="46B2EB9B" w14:textId="77777777" w:rsidR="008800EA" w:rsidRPr="005A1AA1" w:rsidRDefault="008800EA" w:rsidP="009F776D">
      <w:pPr>
        <w:numPr>
          <w:ilvl w:val="0"/>
          <w:numId w:val="72"/>
        </w:numPr>
        <w:spacing w:after="0" w:line="276" w:lineRule="auto"/>
        <w:rPr>
          <w:rFonts w:ascii="Arial Narrow" w:hAnsi="Arial Narrow"/>
        </w:rPr>
      </w:pPr>
      <w:r w:rsidRPr="005A1AA1">
        <w:rPr>
          <w:rFonts w:ascii="Arial Narrow" w:hAnsi="Arial Narrow"/>
        </w:rPr>
        <w:t>mesures d’impédance ;</w:t>
      </w:r>
    </w:p>
    <w:p w14:paraId="5905685B" w14:textId="77777777" w:rsidR="008800EA" w:rsidRPr="005A1AA1" w:rsidRDefault="008800EA" w:rsidP="009F776D">
      <w:pPr>
        <w:numPr>
          <w:ilvl w:val="0"/>
          <w:numId w:val="72"/>
        </w:numPr>
        <w:spacing w:after="0" w:line="276" w:lineRule="auto"/>
        <w:rPr>
          <w:rFonts w:ascii="Arial Narrow" w:hAnsi="Arial Narrow"/>
        </w:rPr>
      </w:pPr>
      <w:r w:rsidRPr="005A1AA1">
        <w:rPr>
          <w:rFonts w:ascii="Arial Narrow" w:hAnsi="Arial Narrow"/>
        </w:rPr>
        <w:t>mesures de résistance de boucle ;</w:t>
      </w:r>
    </w:p>
    <w:p w14:paraId="3F815D1A" w14:textId="77777777" w:rsidR="008800EA" w:rsidRPr="005A1AA1" w:rsidRDefault="008800EA" w:rsidP="009F776D">
      <w:pPr>
        <w:numPr>
          <w:ilvl w:val="0"/>
          <w:numId w:val="72"/>
        </w:numPr>
        <w:spacing w:after="0" w:line="276" w:lineRule="auto"/>
        <w:rPr>
          <w:rFonts w:ascii="Arial Narrow" w:hAnsi="Arial Narrow"/>
        </w:rPr>
      </w:pPr>
      <w:r w:rsidRPr="005A1AA1">
        <w:rPr>
          <w:rFonts w:ascii="Arial Narrow" w:hAnsi="Arial Narrow"/>
        </w:rPr>
        <w:t>mesures de l’atténuation ;</w:t>
      </w:r>
    </w:p>
    <w:p w14:paraId="60DD7374" w14:textId="77777777" w:rsidR="008800EA" w:rsidRPr="005A1AA1" w:rsidRDefault="008800EA" w:rsidP="009F776D">
      <w:pPr>
        <w:numPr>
          <w:ilvl w:val="0"/>
          <w:numId w:val="72"/>
        </w:numPr>
        <w:spacing w:after="0" w:line="276" w:lineRule="auto"/>
        <w:rPr>
          <w:rFonts w:ascii="Arial Narrow" w:hAnsi="Arial Narrow"/>
        </w:rPr>
      </w:pPr>
      <w:r w:rsidRPr="005A1AA1">
        <w:rPr>
          <w:rFonts w:ascii="Arial Narrow" w:hAnsi="Arial Narrow"/>
        </w:rPr>
        <w:t>mesures de la paradiaphonie ;</w:t>
      </w:r>
    </w:p>
    <w:p w14:paraId="2AA30E25" w14:textId="77777777" w:rsidR="008800EA" w:rsidRPr="005A1AA1" w:rsidRDefault="008800EA" w:rsidP="009F776D">
      <w:pPr>
        <w:numPr>
          <w:ilvl w:val="0"/>
          <w:numId w:val="72"/>
        </w:numPr>
        <w:spacing w:after="0" w:line="276" w:lineRule="auto"/>
        <w:rPr>
          <w:rFonts w:ascii="Arial Narrow" w:hAnsi="Arial Narrow"/>
        </w:rPr>
      </w:pPr>
      <w:r w:rsidRPr="005A1AA1">
        <w:rPr>
          <w:rFonts w:ascii="Arial Narrow" w:hAnsi="Arial Narrow"/>
        </w:rPr>
        <w:lastRenderedPageBreak/>
        <w:t>mesures de l’ACR.</w:t>
      </w:r>
    </w:p>
    <w:p w14:paraId="4C627596" w14:textId="77777777" w:rsidR="008800EA" w:rsidRPr="005A1AA1" w:rsidRDefault="008800EA" w:rsidP="008800EA">
      <w:pPr>
        <w:spacing w:line="276" w:lineRule="auto"/>
        <w:rPr>
          <w:rFonts w:ascii="Arial Narrow" w:hAnsi="Arial Narrow"/>
        </w:rPr>
      </w:pPr>
      <w:r w:rsidRPr="005A1AA1">
        <w:rPr>
          <w:rFonts w:ascii="Arial Narrow" w:hAnsi="Arial Narrow"/>
        </w:rPr>
        <w:t>Une fiche de résultat par câble et un tableau de synthèse seront fournis.</w:t>
      </w:r>
    </w:p>
    <w:p w14:paraId="7845D4A7" w14:textId="77777777" w:rsidR="008800EA" w:rsidRPr="005A1AA1" w:rsidRDefault="008800EA" w:rsidP="008800EA">
      <w:pPr>
        <w:pStyle w:val="Titre1"/>
        <w:spacing w:line="276" w:lineRule="auto"/>
        <w:rPr>
          <w:rFonts w:ascii="Arial Narrow" w:hAnsi="Arial Narrow"/>
          <w:b w:val="0"/>
          <w:bCs/>
          <w:color w:val="auto"/>
          <w:sz w:val="24"/>
          <w:szCs w:val="24"/>
        </w:rPr>
      </w:pPr>
      <w:bookmarkStart w:id="272" w:name="_Toc175977245"/>
      <w:bookmarkStart w:id="273" w:name="_Toc72245919"/>
      <w:r w:rsidRPr="005A1AA1">
        <w:rPr>
          <w:rFonts w:ascii="Arial Narrow" w:hAnsi="Arial Narrow"/>
          <w:b w:val="0"/>
          <w:bCs/>
          <w:color w:val="auto"/>
          <w:sz w:val="24"/>
          <w:szCs w:val="24"/>
        </w:rPr>
        <w:t>4.9. CONTRÔLE ET RECEPTION</w:t>
      </w:r>
      <w:bookmarkEnd w:id="272"/>
      <w:bookmarkEnd w:id="273"/>
    </w:p>
    <w:p w14:paraId="29FC10B7" w14:textId="77777777" w:rsidR="008800EA" w:rsidRPr="005A1AA1" w:rsidRDefault="008800EA" w:rsidP="008800EA">
      <w:pPr>
        <w:spacing w:line="276" w:lineRule="auto"/>
        <w:rPr>
          <w:rFonts w:ascii="Arial Narrow" w:hAnsi="Arial Narrow"/>
        </w:rPr>
      </w:pPr>
      <w:r w:rsidRPr="005A1AA1">
        <w:rPr>
          <w:rFonts w:ascii="Arial Narrow" w:hAnsi="Arial Narrow"/>
        </w:rPr>
        <w:t>La procédure de réception s'effectue en plusieurs phases, qui s'organisent dans le temps de la façon suivante :</w:t>
      </w:r>
    </w:p>
    <w:p w14:paraId="461A14AC" w14:textId="77777777" w:rsidR="008800EA" w:rsidRPr="005A1AA1" w:rsidRDefault="008800EA" w:rsidP="009F776D">
      <w:pPr>
        <w:numPr>
          <w:ilvl w:val="0"/>
          <w:numId w:val="73"/>
        </w:numPr>
        <w:spacing w:after="0" w:line="276" w:lineRule="auto"/>
        <w:rPr>
          <w:rFonts w:ascii="Arial Narrow" w:hAnsi="Arial Narrow"/>
        </w:rPr>
      </w:pPr>
      <w:r w:rsidRPr="005A1AA1">
        <w:rPr>
          <w:rFonts w:ascii="Arial Narrow" w:hAnsi="Arial Narrow"/>
        </w:rPr>
        <w:t>vérifications visuelles durant le déroulement des travaux (pose des chemins de câbles, longueur estimée des câbles, raccordements sur la connectique, etc.) ;</w:t>
      </w:r>
    </w:p>
    <w:p w14:paraId="7197DC4E" w14:textId="77777777" w:rsidR="008800EA" w:rsidRPr="005A1AA1" w:rsidRDefault="008800EA" w:rsidP="009F776D">
      <w:pPr>
        <w:numPr>
          <w:ilvl w:val="0"/>
          <w:numId w:val="73"/>
        </w:numPr>
        <w:spacing w:after="0" w:line="276" w:lineRule="auto"/>
        <w:rPr>
          <w:rFonts w:ascii="Arial Narrow" w:hAnsi="Arial Narrow"/>
        </w:rPr>
      </w:pPr>
      <w:r w:rsidRPr="005A1AA1">
        <w:rPr>
          <w:rFonts w:ascii="Arial Narrow" w:hAnsi="Arial Narrow"/>
        </w:rPr>
        <w:t>contrôles techniques réalisés suite aux tests exhaustifs de l'entrepreneur ;</w:t>
      </w:r>
    </w:p>
    <w:p w14:paraId="69EB83A9" w14:textId="77777777" w:rsidR="008800EA" w:rsidRPr="005A1AA1" w:rsidRDefault="008800EA" w:rsidP="009F776D">
      <w:pPr>
        <w:numPr>
          <w:ilvl w:val="0"/>
          <w:numId w:val="73"/>
        </w:numPr>
        <w:spacing w:after="0" w:line="276" w:lineRule="auto"/>
        <w:rPr>
          <w:rFonts w:ascii="Arial Narrow" w:hAnsi="Arial Narrow"/>
        </w:rPr>
      </w:pPr>
      <w:r w:rsidRPr="005A1AA1">
        <w:rPr>
          <w:rFonts w:ascii="Arial Narrow" w:hAnsi="Arial Narrow"/>
        </w:rPr>
        <w:t>rédaction d'un Procès-Verbal de réception.</w:t>
      </w:r>
    </w:p>
    <w:p w14:paraId="0B26D6D2" w14:textId="77777777" w:rsidR="008800EA" w:rsidRPr="005A1AA1" w:rsidRDefault="008800EA" w:rsidP="008800EA">
      <w:pPr>
        <w:spacing w:line="276" w:lineRule="auto"/>
        <w:rPr>
          <w:rFonts w:ascii="Arial Narrow" w:hAnsi="Arial Narrow"/>
        </w:rPr>
      </w:pPr>
    </w:p>
    <w:p w14:paraId="6C0BE365" w14:textId="77777777" w:rsidR="008800EA" w:rsidRPr="005A1AA1" w:rsidRDefault="008800EA" w:rsidP="008800EA">
      <w:pPr>
        <w:spacing w:line="276" w:lineRule="auto"/>
        <w:rPr>
          <w:rFonts w:ascii="Arial Narrow" w:hAnsi="Arial Narrow"/>
          <w:u w:val="single"/>
        </w:rPr>
      </w:pPr>
      <w:r w:rsidRPr="005A1AA1">
        <w:rPr>
          <w:rFonts w:ascii="Arial Narrow" w:hAnsi="Arial Narrow"/>
          <w:u w:val="single"/>
        </w:rPr>
        <w:t>Vérifications visuelles</w:t>
      </w:r>
    </w:p>
    <w:p w14:paraId="1F1F80DF" w14:textId="77777777" w:rsidR="008800EA" w:rsidRPr="005A1AA1" w:rsidRDefault="008800EA" w:rsidP="008800EA">
      <w:pPr>
        <w:spacing w:line="276" w:lineRule="auto"/>
        <w:rPr>
          <w:rFonts w:ascii="Arial Narrow" w:hAnsi="Arial Narrow"/>
        </w:rPr>
      </w:pPr>
      <w:r w:rsidRPr="005A1AA1">
        <w:rPr>
          <w:rFonts w:ascii="Arial Narrow" w:hAnsi="Arial Narrow"/>
        </w:rPr>
        <w:t>Les vérifications visuelles sont effectuées régulièrement par la Maîtrise d’œuvre pendant toute la durée des travaux. Ces vérifications périodiques permettent de constater que les travaux sont conformes aux spécifications du présent document, à savoir :</w:t>
      </w:r>
    </w:p>
    <w:p w14:paraId="169FA323" w14:textId="77777777" w:rsidR="008800EA" w:rsidRPr="005A1AA1" w:rsidRDefault="008800EA" w:rsidP="009F776D">
      <w:pPr>
        <w:numPr>
          <w:ilvl w:val="0"/>
          <w:numId w:val="74"/>
        </w:numPr>
        <w:spacing w:after="0" w:line="276" w:lineRule="auto"/>
        <w:rPr>
          <w:rFonts w:ascii="Arial Narrow" w:hAnsi="Arial Narrow"/>
        </w:rPr>
      </w:pPr>
      <w:r w:rsidRPr="005A1AA1">
        <w:rPr>
          <w:rFonts w:ascii="Arial Narrow" w:hAnsi="Arial Narrow"/>
        </w:rPr>
        <w:t>respect du type et de la qualité des composants retenus ;</w:t>
      </w:r>
    </w:p>
    <w:p w14:paraId="05422B11" w14:textId="77777777" w:rsidR="008800EA" w:rsidRPr="005A1AA1" w:rsidRDefault="008800EA" w:rsidP="009F776D">
      <w:pPr>
        <w:numPr>
          <w:ilvl w:val="0"/>
          <w:numId w:val="74"/>
        </w:numPr>
        <w:spacing w:after="0" w:line="276" w:lineRule="auto"/>
        <w:rPr>
          <w:rFonts w:ascii="Arial Narrow" w:hAnsi="Arial Narrow"/>
        </w:rPr>
      </w:pPr>
      <w:r w:rsidRPr="005A1AA1">
        <w:rPr>
          <w:rFonts w:ascii="Arial Narrow" w:hAnsi="Arial Narrow"/>
        </w:rPr>
        <w:t>respect des quantitatifs, de l'étiquetage ;</w:t>
      </w:r>
    </w:p>
    <w:p w14:paraId="567AEB3D" w14:textId="77777777" w:rsidR="008800EA" w:rsidRPr="005A1AA1" w:rsidRDefault="008800EA" w:rsidP="009F776D">
      <w:pPr>
        <w:numPr>
          <w:ilvl w:val="0"/>
          <w:numId w:val="74"/>
        </w:numPr>
        <w:spacing w:after="0" w:line="276" w:lineRule="auto"/>
        <w:rPr>
          <w:rFonts w:ascii="Arial Narrow" w:hAnsi="Arial Narrow"/>
        </w:rPr>
      </w:pPr>
      <w:r w:rsidRPr="005A1AA1">
        <w:rPr>
          <w:rFonts w:ascii="Arial Narrow" w:hAnsi="Arial Narrow"/>
        </w:rPr>
        <w:t>respect des règles d'ingénierie, en particulier le raccordement des composants à la terre dans le cas d’utilisation de câbles FTP;</w:t>
      </w:r>
    </w:p>
    <w:p w14:paraId="449F689D" w14:textId="77777777" w:rsidR="008800EA" w:rsidRPr="005A1AA1" w:rsidRDefault="008800EA" w:rsidP="009F776D">
      <w:pPr>
        <w:numPr>
          <w:ilvl w:val="0"/>
          <w:numId w:val="74"/>
        </w:numPr>
        <w:spacing w:after="0" w:line="276" w:lineRule="auto"/>
        <w:rPr>
          <w:rFonts w:ascii="Arial Narrow" w:hAnsi="Arial Narrow"/>
        </w:rPr>
      </w:pPr>
      <w:r w:rsidRPr="005A1AA1">
        <w:rPr>
          <w:rFonts w:ascii="Arial Narrow" w:hAnsi="Arial Narrow"/>
        </w:rPr>
        <w:t>respect des contraintes du site.</w:t>
      </w:r>
    </w:p>
    <w:p w14:paraId="327D26A1" w14:textId="77777777" w:rsidR="008800EA" w:rsidRPr="005A1AA1" w:rsidRDefault="008800EA" w:rsidP="008800EA">
      <w:pPr>
        <w:spacing w:line="276" w:lineRule="auto"/>
        <w:rPr>
          <w:rFonts w:ascii="Arial Narrow" w:hAnsi="Arial Narrow"/>
        </w:rPr>
      </w:pPr>
    </w:p>
    <w:p w14:paraId="063FAEEE" w14:textId="77777777" w:rsidR="008800EA" w:rsidRPr="005A1AA1" w:rsidRDefault="008800EA" w:rsidP="008800EA">
      <w:pPr>
        <w:spacing w:line="276" w:lineRule="auto"/>
        <w:rPr>
          <w:rFonts w:ascii="Arial Narrow" w:hAnsi="Arial Narrow"/>
          <w:u w:val="single"/>
        </w:rPr>
      </w:pPr>
      <w:r w:rsidRPr="005A1AA1">
        <w:rPr>
          <w:rFonts w:ascii="Arial Narrow" w:hAnsi="Arial Narrow"/>
          <w:u w:val="single"/>
        </w:rPr>
        <w:t>Contrôle techniques</w:t>
      </w:r>
    </w:p>
    <w:p w14:paraId="54269C07" w14:textId="77777777" w:rsidR="008800EA" w:rsidRPr="005A1AA1" w:rsidRDefault="008800EA" w:rsidP="008800EA">
      <w:pPr>
        <w:spacing w:line="276" w:lineRule="auto"/>
        <w:rPr>
          <w:rFonts w:ascii="Arial Narrow" w:hAnsi="Arial Narrow"/>
        </w:rPr>
      </w:pPr>
      <w:r w:rsidRPr="005A1AA1">
        <w:rPr>
          <w:rFonts w:ascii="Arial Narrow" w:hAnsi="Arial Narrow"/>
        </w:rPr>
        <w:t>Les contrôles techniques seront effectués, par le bureau de contrôle commis à cet effet, en présence d'un représentant de l'entrepreneur.</w:t>
      </w:r>
    </w:p>
    <w:p w14:paraId="683CA1E4" w14:textId="77777777" w:rsidR="008800EA" w:rsidRPr="005A1AA1" w:rsidRDefault="008800EA" w:rsidP="008800EA">
      <w:pPr>
        <w:spacing w:line="276" w:lineRule="auto"/>
        <w:rPr>
          <w:rFonts w:ascii="Arial Narrow" w:hAnsi="Arial Narrow"/>
        </w:rPr>
      </w:pPr>
      <w:r w:rsidRPr="005A1AA1">
        <w:rPr>
          <w:rFonts w:ascii="Arial Narrow" w:hAnsi="Arial Narrow"/>
        </w:rPr>
        <w:t>Ces contrôles consistent à réaliser des mesures contradictoires, afin de vérifier les résultats des tests mentionnés dans les cahiers de mesures de l'entrepreneur. Toutes les mesures contradictoires seront effectuées par l'entrepreneur, sous le contrôle de la Maîtrise d’Œuvre à l'aide des appareils de tests fournis par l'entrepreneur (ces appareils de tests seront identiques à ceux utilisés lors des tests du câblage).</w:t>
      </w:r>
    </w:p>
    <w:p w14:paraId="791B9080" w14:textId="77777777" w:rsidR="008800EA" w:rsidRPr="005A1AA1" w:rsidRDefault="008800EA" w:rsidP="008800EA">
      <w:pPr>
        <w:spacing w:line="276" w:lineRule="auto"/>
        <w:rPr>
          <w:rFonts w:ascii="Arial Narrow" w:hAnsi="Arial Narrow"/>
        </w:rPr>
      </w:pPr>
      <w:r w:rsidRPr="005A1AA1">
        <w:rPr>
          <w:rFonts w:ascii="Arial Narrow" w:hAnsi="Arial Narrow"/>
        </w:rPr>
        <w:t xml:space="preserve">Ces mesures contradictoires peuvent être exhaustives, ou peuvent être effectuées par échantillonnage. Les contrôles techniques porteront </w:t>
      </w:r>
      <w:r>
        <w:rPr>
          <w:rFonts w:ascii="Arial Narrow" w:hAnsi="Arial Narrow"/>
        </w:rPr>
        <w:t>également sur la documentation.</w:t>
      </w:r>
    </w:p>
    <w:p w14:paraId="31837530" w14:textId="77777777" w:rsidR="008800EA" w:rsidRPr="005A1AA1" w:rsidRDefault="008800EA" w:rsidP="008800EA">
      <w:pPr>
        <w:pStyle w:val="Titre1"/>
        <w:spacing w:line="276" w:lineRule="auto"/>
        <w:rPr>
          <w:rFonts w:ascii="Arial Narrow" w:hAnsi="Arial Narrow"/>
          <w:bCs/>
          <w:i/>
          <w:color w:val="auto"/>
          <w:sz w:val="24"/>
          <w:szCs w:val="24"/>
        </w:rPr>
      </w:pPr>
      <w:bookmarkStart w:id="274" w:name="_Toc72245920"/>
      <w:r w:rsidRPr="005A1AA1">
        <w:rPr>
          <w:rFonts w:ascii="Arial Narrow" w:hAnsi="Arial Narrow"/>
          <w:bCs/>
          <w:i/>
          <w:color w:val="auto"/>
          <w:sz w:val="24"/>
          <w:szCs w:val="24"/>
        </w:rPr>
        <w:t>V   -   ESSAIS - MISE EN SERVICE</w:t>
      </w:r>
      <w:bookmarkEnd w:id="274"/>
    </w:p>
    <w:p w14:paraId="1B33817D" w14:textId="77777777" w:rsidR="008800EA" w:rsidRPr="005A1AA1" w:rsidRDefault="008800EA" w:rsidP="008800EA">
      <w:pPr>
        <w:pStyle w:val="Titre1"/>
        <w:spacing w:line="276" w:lineRule="auto"/>
        <w:rPr>
          <w:rFonts w:ascii="Arial Narrow" w:hAnsi="Arial Narrow"/>
          <w:bCs/>
          <w:i/>
          <w:color w:val="auto"/>
          <w:sz w:val="24"/>
          <w:szCs w:val="24"/>
        </w:rPr>
      </w:pPr>
      <w:bookmarkStart w:id="275" w:name="_Toc72245921"/>
      <w:r w:rsidRPr="005A1AA1">
        <w:rPr>
          <w:rFonts w:ascii="Arial Narrow" w:hAnsi="Arial Narrow"/>
          <w:bCs/>
          <w:i/>
          <w:color w:val="auto"/>
          <w:sz w:val="24"/>
          <w:szCs w:val="24"/>
        </w:rPr>
        <w:t>5.1. VALIDATION DES INSTALLATIONS TECHNIQUES</w:t>
      </w:r>
      <w:bookmarkEnd w:id="275"/>
    </w:p>
    <w:p w14:paraId="21FB6417" w14:textId="77777777" w:rsidR="008800EA" w:rsidRPr="005A1AA1" w:rsidRDefault="008800EA" w:rsidP="008800EA">
      <w:pPr>
        <w:pStyle w:val="Titre2"/>
        <w:spacing w:line="276" w:lineRule="auto"/>
        <w:ind w:left="709" w:right="-1"/>
        <w:rPr>
          <w:rFonts w:ascii="Arial Narrow" w:hAnsi="Arial Narrow"/>
          <w:bCs/>
          <w:sz w:val="24"/>
          <w:szCs w:val="24"/>
        </w:rPr>
      </w:pPr>
      <w:bookmarkStart w:id="276" w:name="_Toc72245922"/>
      <w:r w:rsidRPr="005A1AA1">
        <w:rPr>
          <w:rFonts w:ascii="Arial Narrow" w:hAnsi="Arial Narrow"/>
          <w:bCs/>
          <w:sz w:val="24"/>
          <w:szCs w:val="24"/>
        </w:rPr>
        <w:t>5.1.1. Visites préalables à la réception</w:t>
      </w:r>
      <w:bookmarkEnd w:id="276"/>
    </w:p>
    <w:p w14:paraId="443B8B5D" w14:textId="77777777" w:rsidR="008800EA" w:rsidRPr="005A1AA1" w:rsidRDefault="008800EA" w:rsidP="008800EA">
      <w:pPr>
        <w:spacing w:line="276" w:lineRule="auto"/>
        <w:ind w:right="-285"/>
        <w:rPr>
          <w:rFonts w:ascii="Arial Narrow" w:hAnsi="Arial Narrow"/>
          <w:smallCaps/>
        </w:rPr>
      </w:pPr>
    </w:p>
    <w:p w14:paraId="3B5E53CA" w14:textId="77777777" w:rsidR="008800EA" w:rsidRPr="005A1AA1" w:rsidRDefault="008800EA" w:rsidP="009F776D">
      <w:pPr>
        <w:numPr>
          <w:ilvl w:val="0"/>
          <w:numId w:val="55"/>
        </w:numPr>
        <w:spacing w:after="0" w:line="276" w:lineRule="auto"/>
        <w:ind w:left="1276" w:right="-285"/>
        <w:rPr>
          <w:rFonts w:ascii="Arial Narrow" w:hAnsi="Arial Narrow"/>
        </w:rPr>
      </w:pPr>
      <w:r w:rsidRPr="005A1AA1">
        <w:rPr>
          <w:rFonts w:ascii="Arial Narrow" w:hAnsi="Arial Narrow"/>
          <w:smallCaps/>
        </w:rPr>
        <w:t>T</w:t>
      </w:r>
      <w:r w:rsidRPr="005A1AA1">
        <w:rPr>
          <w:rFonts w:ascii="Arial Narrow" w:hAnsi="Arial Narrow"/>
        </w:rPr>
        <w:t>ransmission par l’Entreprise des procès-verbaux d’essais, et certificats de conformité technique,</w:t>
      </w:r>
    </w:p>
    <w:p w14:paraId="2CC14087" w14:textId="77777777" w:rsidR="008800EA" w:rsidRPr="005A1AA1" w:rsidRDefault="008800EA" w:rsidP="009F776D">
      <w:pPr>
        <w:numPr>
          <w:ilvl w:val="0"/>
          <w:numId w:val="55"/>
        </w:numPr>
        <w:spacing w:after="0" w:line="276" w:lineRule="auto"/>
        <w:ind w:left="1276" w:right="-285"/>
        <w:rPr>
          <w:rFonts w:ascii="Arial Narrow" w:hAnsi="Arial Narrow"/>
        </w:rPr>
      </w:pPr>
      <w:r w:rsidRPr="005A1AA1">
        <w:rPr>
          <w:rFonts w:ascii="Arial Narrow" w:hAnsi="Arial Narrow"/>
        </w:rPr>
        <w:t>Vérification par la Maîtrise d’Œuvre, in situ, des différents essais et épreuves, le Maître d’Ouvrage pouvant, à tout moment, assister aux dits essais.</w:t>
      </w:r>
    </w:p>
    <w:p w14:paraId="0CD55436" w14:textId="77777777" w:rsidR="008800EA" w:rsidRPr="005A1AA1" w:rsidRDefault="008800EA" w:rsidP="009F776D">
      <w:pPr>
        <w:numPr>
          <w:ilvl w:val="0"/>
          <w:numId w:val="55"/>
        </w:numPr>
        <w:spacing w:after="0" w:line="276" w:lineRule="auto"/>
        <w:ind w:left="1276" w:right="-285"/>
        <w:rPr>
          <w:rFonts w:ascii="Arial Narrow" w:hAnsi="Arial Narrow"/>
        </w:rPr>
      </w:pPr>
      <w:r w:rsidRPr="005A1AA1">
        <w:rPr>
          <w:rFonts w:ascii="Arial Narrow" w:hAnsi="Arial Narrow"/>
        </w:rPr>
        <w:t>Fourniture des éléments d’information au personnel d’exploitation pour l’utilisation du matériel, des ouvrages et installations réalisés par l’Entreprise.</w:t>
      </w:r>
    </w:p>
    <w:p w14:paraId="6F0C54EF" w14:textId="77777777" w:rsidR="008800EA" w:rsidRPr="005A1AA1" w:rsidRDefault="008800EA" w:rsidP="009F776D">
      <w:pPr>
        <w:numPr>
          <w:ilvl w:val="0"/>
          <w:numId w:val="55"/>
        </w:numPr>
        <w:spacing w:after="0" w:line="276" w:lineRule="auto"/>
        <w:ind w:left="1276" w:right="-285"/>
        <w:rPr>
          <w:rFonts w:ascii="Arial Narrow" w:hAnsi="Arial Narrow"/>
        </w:rPr>
      </w:pPr>
      <w:r w:rsidRPr="005A1AA1">
        <w:rPr>
          <w:rFonts w:ascii="Arial Narrow" w:hAnsi="Arial Narrow"/>
        </w:rPr>
        <w:t>Trois séries de tous les plans et schémas de recollement des installations conformes aux travaux exécutées.</w:t>
      </w:r>
    </w:p>
    <w:p w14:paraId="4723534E" w14:textId="77777777" w:rsidR="008800EA" w:rsidRPr="005A1AA1" w:rsidRDefault="008800EA" w:rsidP="009F776D">
      <w:pPr>
        <w:numPr>
          <w:ilvl w:val="0"/>
          <w:numId w:val="55"/>
        </w:numPr>
        <w:spacing w:after="0" w:line="276" w:lineRule="auto"/>
        <w:ind w:left="1276" w:right="-285"/>
        <w:rPr>
          <w:rFonts w:ascii="Arial Narrow" w:hAnsi="Arial Narrow"/>
        </w:rPr>
      </w:pPr>
      <w:r w:rsidRPr="005A1AA1">
        <w:rPr>
          <w:rFonts w:ascii="Arial Narrow" w:hAnsi="Arial Narrow"/>
        </w:rPr>
        <w:t>Un jeu de contre calques des documents ci-dessus dont un reproductible et une version sur support informatique (sur AUTOCAD / version la plus récente).</w:t>
      </w:r>
    </w:p>
    <w:p w14:paraId="313FA231" w14:textId="77777777" w:rsidR="008800EA" w:rsidRPr="005A1AA1" w:rsidRDefault="008800EA" w:rsidP="009F776D">
      <w:pPr>
        <w:numPr>
          <w:ilvl w:val="0"/>
          <w:numId w:val="55"/>
        </w:numPr>
        <w:spacing w:after="0" w:line="276" w:lineRule="auto"/>
        <w:ind w:left="1276" w:right="-285"/>
        <w:rPr>
          <w:rFonts w:ascii="Arial Narrow" w:hAnsi="Arial Narrow"/>
        </w:rPr>
      </w:pPr>
      <w:r w:rsidRPr="005A1AA1">
        <w:rPr>
          <w:rFonts w:ascii="Arial Narrow" w:hAnsi="Arial Narrow"/>
        </w:rPr>
        <w:lastRenderedPageBreak/>
        <w:t>Organisation des opérations de réception, planning, établissement des procès-verbaux, suivis de la levée des réserves éventuelles.</w:t>
      </w:r>
    </w:p>
    <w:p w14:paraId="713DF6E2" w14:textId="77777777" w:rsidR="008800EA" w:rsidRPr="005A1AA1" w:rsidRDefault="008800EA" w:rsidP="009F776D">
      <w:pPr>
        <w:numPr>
          <w:ilvl w:val="0"/>
          <w:numId w:val="55"/>
        </w:numPr>
        <w:spacing w:after="0" w:line="276" w:lineRule="auto"/>
        <w:ind w:left="1276" w:right="-285"/>
        <w:rPr>
          <w:rFonts w:ascii="Arial Narrow" w:hAnsi="Arial Narrow"/>
        </w:rPr>
      </w:pPr>
      <w:r w:rsidRPr="005A1AA1">
        <w:rPr>
          <w:rFonts w:ascii="Arial Narrow" w:hAnsi="Arial Narrow"/>
        </w:rPr>
        <w:t>Les réceptions seront de deux ordres : réceptions statiques et réceptions dynamiques</w:t>
      </w:r>
    </w:p>
    <w:p w14:paraId="71352812" w14:textId="77777777" w:rsidR="008800EA" w:rsidRPr="005A1AA1" w:rsidRDefault="008800EA" w:rsidP="009F776D">
      <w:pPr>
        <w:numPr>
          <w:ilvl w:val="0"/>
          <w:numId w:val="55"/>
        </w:numPr>
        <w:spacing w:after="0" w:line="276" w:lineRule="auto"/>
        <w:ind w:left="1276" w:right="-285"/>
        <w:rPr>
          <w:rFonts w:ascii="Arial Narrow" w:hAnsi="Arial Narrow"/>
        </w:rPr>
      </w:pPr>
      <w:r w:rsidRPr="005A1AA1">
        <w:rPr>
          <w:rFonts w:ascii="Arial Narrow" w:hAnsi="Arial Narrow"/>
        </w:rPr>
        <w:t>Prononciation de la réception par le Maître d’Ouvrage.</w:t>
      </w:r>
    </w:p>
    <w:p w14:paraId="1F4F3101" w14:textId="77777777" w:rsidR="008800EA" w:rsidRPr="005A1AA1" w:rsidRDefault="008800EA" w:rsidP="009F776D">
      <w:pPr>
        <w:numPr>
          <w:ilvl w:val="0"/>
          <w:numId w:val="55"/>
        </w:numPr>
        <w:spacing w:after="0" w:line="276" w:lineRule="auto"/>
        <w:ind w:left="1276" w:right="-285"/>
        <w:rPr>
          <w:rFonts w:ascii="Arial Narrow" w:hAnsi="Arial Narrow"/>
        </w:rPr>
      </w:pPr>
      <w:r w:rsidRPr="005A1AA1">
        <w:rPr>
          <w:rFonts w:ascii="Arial Narrow" w:hAnsi="Arial Narrow"/>
        </w:rPr>
        <w:t xml:space="preserve">Coordination des interventions pour </w:t>
      </w:r>
      <w:proofErr w:type="spellStart"/>
      <w:r w:rsidRPr="005A1AA1">
        <w:rPr>
          <w:rFonts w:ascii="Arial Narrow" w:hAnsi="Arial Narrow"/>
        </w:rPr>
        <w:t>levée</w:t>
      </w:r>
      <w:proofErr w:type="spellEnd"/>
      <w:r w:rsidRPr="005A1AA1">
        <w:rPr>
          <w:rFonts w:ascii="Arial Narrow" w:hAnsi="Arial Narrow"/>
        </w:rPr>
        <w:t xml:space="preserve"> des réserves.</w:t>
      </w:r>
    </w:p>
    <w:p w14:paraId="3C17AD95" w14:textId="77777777" w:rsidR="008800EA" w:rsidRPr="005A1AA1" w:rsidRDefault="008800EA" w:rsidP="009F776D">
      <w:pPr>
        <w:numPr>
          <w:ilvl w:val="0"/>
          <w:numId w:val="55"/>
        </w:numPr>
        <w:spacing w:after="0" w:line="276" w:lineRule="auto"/>
        <w:ind w:left="1276" w:right="-285"/>
        <w:rPr>
          <w:rFonts w:ascii="Arial Narrow" w:hAnsi="Arial Narrow"/>
        </w:rPr>
      </w:pPr>
      <w:r w:rsidRPr="005A1AA1">
        <w:rPr>
          <w:rFonts w:ascii="Arial Narrow" w:hAnsi="Arial Narrow"/>
        </w:rPr>
        <w:t>Livraison aux Utilisateurs.</w:t>
      </w:r>
    </w:p>
    <w:p w14:paraId="736B0C23" w14:textId="77777777" w:rsidR="008800EA" w:rsidRPr="005F7F92" w:rsidRDefault="008800EA" w:rsidP="009F776D">
      <w:pPr>
        <w:numPr>
          <w:ilvl w:val="0"/>
          <w:numId w:val="55"/>
        </w:numPr>
        <w:spacing w:after="0" w:line="276" w:lineRule="auto"/>
        <w:ind w:left="1276" w:right="-285"/>
        <w:rPr>
          <w:rFonts w:ascii="Arial Narrow" w:hAnsi="Arial Narrow"/>
          <w:smallCaps/>
        </w:rPr>
      </w:pPr>
      <w:r w:rsidRPr="005A1AA1">
        <w:rPr>
          <w:rFonts w:ascii="Arial Narrow" w:hAnsi="Arial Narrow"/>
        </w:rPr>
        <w:t>Collecte des certificats de conformité.</w:t>
      </w:r>
    </w:p>
    <w:p w14:paraId="6CBD80D7" w14:textId="77777777" w:rsidR="008800EA" w:rsidRPr="005A1AA1" w:rsidRDefault="008800EA" w:rsidP="008800EA">
      <w:pPr>
        <w:pStyle w:val="Titre2"/>
        <w:spacing w:line="276" w:lineRule="auto"/>
        <w:ind w:right="-1" w:firstLine="709"/>
        <w:rPr>
          <w:rFonts w:ascii="Arial Narrow" w:hAnsi="Arial Narrow"/>
          <w:bCs/>
          <w:sz w:val="24"/>
          <w:szCs w:val="24"/>
        </w:rPr>
      </w:pPr>
      <w:bookmarkStart w:id="277" w:name="_Toc72245923"/>
      <w:r w:rsidRPr="005A1AA1">
        <w:rPr>
          <w:rFonts w:ascii="Arial Narrow" w:hAnsi="Arial Narrow"/>
          <w:bCs/>
          <w:sz w:val="24"/>
          <w:szCs w:val="24"/>
        </w:rPr>
        <w:t>5.1.2. Réceptions</w:t>
      </w:r>
      <w:bookmarkEnd w:id="277"/>
    </w:p>
    <w:p w14:paraId="3D04A820" w14:textId="77777777" w:rsidR="008800EA" w:rsidRPr="005A1AA1" w:rsidRDefault="008800EA" w:rsidP="008800EA">
      <w:pPr>
        <w:spacing w:line="276" w:lineRule="auto"/>
        <w:ind w:right="-285"/>
        <w:rPr>
          <w:rFonts w:ascii="Arial Narrow" w:hAnsi="Arial Narrow"/>
        </w:rPr>
      </w:pPr>
      <w:r w:rsidRPr="005A1AA1">
        <w:rPr>
          <w:rFonts w:ascii="Arial Narrow" w:hAnsi="Arial Narrow"/>
        </w:rPr>
        <w:t>Une période d'une semaine sera prévue pour les réglages et essais avant réception. Cette phase s'effectuera en dehors des périodes de fonctionnement des installations relatives aux besoins du chantier.</w:t>
      </w:r>
    </w:p>
    <w:p w14:paraId="76B29C61" w14:textId="77777777" w:rsidR="008800EA" w:rsidRPr="005A1AA1" w:rsidRDefault="008800EA" w:rsidP="008800EA">
      <w:pPr>
        <w:spacing w:line="276" w:lineRule="auto"/>
        <w:ind w:right="-285"/>
        <w:rPr>
          <w:rFonts w:ascii="Arial Narrow" w:hAnsi="Arial Narrow"/>
        </w:rPr>
      </w:pPr>
      <w:r w:rsidRPr="005A1AA1">
        <w:rPr>
          <w:rFonts w:ascii="Arial Narrow" w:hAnsi="Arial Narrow"/>
        </w:rPr>
        <w:t>Durant cette phase, tous les frais de main-d’œuvre et d'entretien seront à la charge de l'Entreprise.</w:t>
      </w:r>
    </w:p>
    <w:p w14:paraId="3D261D64" w14:textId="77777777" w:rsidR="008800EA" w:rsidRPr="005A1AA1" w:rsidRDefault="008800EA" w:rsidP="008800EA">
      <w:pPr>
        <w:spacing w:line="276" w:lineRule="auto"/>
        <w:ind w:right="-285"/>
        <w:rPr>
          <w:rFonts w:ascii="Arial Narrow" w:hAnsi="Arial Narrow"/>
        </w:rPr>
      </w:pPr>
      <w:r w:rsidRPr="005A1AA1">
        <w:rPr>
          <w:rFonts w:ascii="Arial Narrow" w:hAnsi="Arial Narrow"/>
        </w:rPr>
        <w:t>Le Maître d'Ouvrage entrera en possession des ouvrages dès notification favorable du Procès-verbal de réception.</w:t>
      </w:r>
    </w:p>
    <w:p w14:paraId="7A424B62" w14:textId="77777777" w:rsidR="008800EA" w:rsidRPr="005A1AA1" w:rsidRDefault="008800EA" w:rsidP="008800EA">
      <w:pPr>
        <w:spacing w:line="276" w:lineRule="auto"/>
        <w:ind w:right="-285"/>
        <w:rPr>
          <w:rFonts w:ascii="Arial Narrow" w:hAnsi="Arial Narrow"/>
        </w:rPr>
      </w:pPr>
      <w:r w:rsidRPr="005A1AA1">
        <w:rPr>
          <w:rFonts w:ascii="Arial Narrow" w:hAnsi="Arial Narrow"/>
        </w:rPr>
        <w:t>L'Entreprise devra assurer, pendant deux jours à plein temps, après réception, la présence d'un technicien qualifié ayant participé à l'étude du projet.</w:t>
      </w:r>
    </w:p>
    <w:p w14:paraId="5C52E86F" w14:textId="77777777" w:rsidR="008800EA" w:rsidRPr="005A1AA1" w:rsidRDefault="008800EA" w:rsidP="008800EA">
      <w:pPr>
        <w:spacing w:line="276" w:lineRule="auto"/>
        <w:ind w:right="-285"/>
        <w:rPr>
          <w:rFonts w:ascii="Arial Narrow" w:hAnsi="Arial Narrow"/>
          <w:b/>
          <w:smallCaps/>
        </w:rPr>
      </w:pPr>
    </w:p>
    <w:p w14:paraId="73ABD1A6" w14:textId="77777777" w:rsidR="008800EA" w:rsidRPr="005A1AA1" w:rsidRDefault="008800EA" w:rsidP="008800EA">
      <w:pPr>
        <w:pStyle w:val="Titre3"/>
        <w:spacing w:line="276" w:lineRule="auto"/>
        <w:ind w:right="-1"/>
        <w:rPr>
          <w:rFonts w:ascii="Arial Narrow" w:hAnsi="Arial Narrow"/>
          <w:sz w:val="24"/>
          <w:szCs w:val="24"/>
        </w:rPr>
      </w:pPr>
      <w:bookmarkStart w:id="278" w:name="_Toc72245924"/>
      <w:r w:rsidRPr="005A1AA1">
        <w:rPr>
          <w:rFonts w:ascii="Arial Narrow" w:hAnsi="Arial Narrow"/>
          <w:sz w:val="24"/>
          <w:szCs w:val="24"/>
        </w:rPr>
        <w:t>5.1.2.1. Réception statique</w:t>
      </w:r>
      <w:bookmarkEnd w:id="278"/>
    </w:p>
    <w:p w14:paraId="2196B9A7" w14:textId="77777777" w:rsidR="008800EA" w:rsidRPr="005A1AA1" w:rsidRDefault="008800EA" w:rsidP="009F776D">
      <w:pPr>
        <w:numPr>
          <w:ilvl w:val="0"/>
          <w:numId w:val="55"/>
        </w:numPr>
        <w:spacing w:after="0" w:line="276" w:lineRule="auto"/>
        <w:ind w:left="567" w:right="-285"/>
        <w:rPr>
          <w:rFonts w:ascii="Arial Narrow" w:hAnsi="Arial Narrow"/>
        </w:rPr>
      </w:pPr>
      <w:r w:rsidRPr="005A1AA1">
        <w:rPr>
          <w:rFonts w:ascii="Arial Narrow" w:hAnsi="Arial Narrow"/>
        </w:rPr>
        <w:t>Vérification de la conformité aux plans d’exécution, C.C.T.P. + Normes, règles professionnelles, prescriptions fournisseurs.</w:t>
      </w:r>
    </w:p>
    <w:p w14:paraId="2E5D0852" w14:textId="77777777" w:rsidR="008800EA" w:rsidRPr="005A1AA1" w:rsidRDefault="008800EA" w:rsidP="009F776D">
      <w:pPr>
        <w:numPr>
          <w:ilvl w:val="0"/>
          <w:numId w:val="55"/>
        </w:numPr>
        <w:spacing w:after="0" w:line="276" w:lineRule="auto"/>
        <w:ind w:left="567" w:right="-285"/>
        <w:rPr>
          <w:rFonts w:ascii="Arial Narrow" w:hAnsi="Arial Narrow"/>
        </w:rPr>
      </w:pPr>
      <w:r w:rsidRPr="005A1AA1">
        <w:rPr>
          <w:rFonts w:ascii="Arial Narrow" w:hAnsi="Arial Narrow"/>
        </w:rPr>
        <w:t>Etablissement des procès-verbaux.</w:t>
      </w:r>
    </w:p>
    <w:p w14:paraId="421504A9" w14:textId="77777777" w:rsidR="008800EA" w:rsidRPr="005F7F92" w:rsidRDefault="008800EA" w:rsidP="009F776D">
      <w:pPr>
        <w:numPr>
          <w:ilvl w:val="0"/>
          <w:numId w:val="55"/>
        </w:numPr>
        <w:spacing w:after="0" w:line="276" w:lineRule="auto"/>
        <w:ind w:left="567" w:right="-285"/>
        <w:rPr>
          <w:rFonts w:ascii="Arial Narrow" w:hAnsi="Arial Narrow"/>
        </w:rPr>
      </w:pPr>
      <w:r w:rsidRPr="005A1AA1">
        <w:rPr>
          <w:rFonts w:ascii="Arial Narrow" w:hAnsi="Arial Narrow"/>
        </w:rPr>
        <w:t>Levée des réserves.</w:t>
      </w:r>
      <w:bookmarkStart w:id="279" w:name="_Toc72245925"/>
    </w:p>
    <w:p w14:paraId="3B609D30" w14:textId="77777777" w:rsidR="008800EA" w:rsidRPr="005A1AA1" w:rsidRDefault="008800EA" w:rsidP="008800EA">
      <w:pPr>
        <w:pStyle w:val="Titre3"/>
        <w:spacing w:line="276" w:lineRule="auto"/>
        <w:ind w:right="-1"/>
        <w:rPr>
          <w:rFonts w:ascii="Arial Narrow" w:hAnsi="Arial Narrow"/>
          <w:sz w:val="24"/>
          <w:szCs w:val="24"/>
        </w:rPr>
      </w:pPr>
      <w:r w:rsidRPr="005A1AA1">
        <w:rPr>
          <w:rFonts w:ascii="Arial Narrow" w:hAnsi="Arial Narrow"/>
          <w:sz w:val="24"/>
          <w:szCs w:val="24"/>
        </w:rPr>
        <w:t>5.1.2.2. Réceptions dynamiques</w:t>
      </w:r>
      <w:bookmarkEnd w:id="279"/>
    </w:p>
    <w:p w14:paraId="047B1375" w14:textId="77777777" w:rsidR="008800EA" w:rsidRPr="005A1AA1" w:rsidRDefault="008800EA" w:rsidP="009F776D">
      <w:pPr>
        <w:numPr>
          <w:ilvl w:val="0"/>
          <w:numId w:val="55"/>
        </w:numPr>
        <w:spacing w:after="0" w:line="276" w:lineRule="auto"/>
        <w:ind w:left="567" w:right="-285"/>
        <w:rPr>
          <w:rFonts w:ascii="Arial Narrow" w:hAnsi="Arial Narrow"/>
        </w:rPr>
      </w:pPr>
      <w:r w:rsidRPr="005A1AA1">
        <w:rPr>
          <w:rFonts w:ascii="Arial Narrow" w:hAnsi="Arial Narrow"/>
        </w:rPr>
        <w:t>Contrôle et vérification des niveaux sonores avec l’environnement extérieur au bâtiment, (matériel de mesures et personnel fournis par l'entreprise du présent lot qui devra également la rédaction du Procès-verbal).</w:t>
      </w:r>
    </w:p>
    <w:p w14:paraId="00A61AE4" w14:textId="77777777" w:rsidR="008800EA" w:rsidRPr="005A1AA1" w:rsidRDefault="008800EA" w:rsidP="009F776D">
      <w:pPr>
        <w:numPr>
          <w:ilvl w:val="0"/>
          <w:numId w:val="55"/>
        </w:numPr>
        <w:spacing w:after="0" w:line="276" w:lineRule="auto"/>
        <w:ind w:left="567" w:right="-285"/>
        <w:rPr>
          <w:rFonts w:ascii="Arial Narrow" w:hAnsi="Arial Narrow"/>
        </w:rPr>
      </w:pPr>
      <w:r w:rsidRPr="005A1AA1">
        <w:rPr>
          <w:rFonts w:ascii="Arial Narrow" w:hAnsi="Arial Narrow"/>
        </w:rPr>
        <w:t>Contrôles et essais de fonctionnement avec procès-verbaux portant sur les mesures de l'isolement des conducteurs par rapport à la terre, le contrôle des mesures de protection contre les contacts indirects, le contrôle des dispositifs de protection contre les surintensités, le contrôle des connexions, le contrôle des facteurs de puissance, le contrôle des résistances et circuits de terre, le contrôle des circuits très basse tension.</w:t>
      </w:r>
    </w:p>
    <w:p w14:paraId="7F6256D2" w14:textId="77777777" w:rsidR="008800EA" w:rsidRPr="005A1AA1" w:rsidRDefault="008800EA" w:rsidP="009F776D">
      <w:pPr>
        <w:numPr>
          <w:ilvl w:val="0"/>
          <w:numId w:val="55"/>
        </w:numPr>
        <w:spacing w:after="0" w:line="276" w:lineRule="auto"/>
        <w:ind w:left="567" w:right="-285"/>
        <w:rPr>
          <w:rFonts w:ascii="Arial Narrow" w:hAnsi="Arial Narrow"/>
        </w:rPr>
      </w:pPr>
      <w:r w:rsidRPr="005A1AA1">
        <w:rPr>
          <w:rFonts w:ascii="Arial Narrow" w:hAnsi="Arial Narrow"/>
        </w:rPr>
        <w:t>Contrôles de bon fonctionnement de l'ensemble des appareils et appareillages.</w:t>
      </w:r>
    </w:p>
    <w:p w14:paraId="7AA9A6C1" w14:textId="77777777" w:rsidR="008800EA" w:rsidRPr="005A1AA1" w:rsidRDefault="008800EA" w:rsidP="009F776D">
      <w:pPr>
        <w:numPr>
          <w:ilvl w:val="0"/>
          <w:numId w:val="55"/>
        </w:numPr>
        <w:spacing w:after="0" w:line="276" w:lineRule="auto"/>
        <w:ind w:left="567" w:right="-285"/>
        <w:rPr>
          <w:rFonts w:ascii="Arial Narrow" w:hAnsi="Arial Narrow"/>
        </w:rPr>
      </w:pPr>
      <w:r w:rsidRPr="005A1AA1">
        <w:rPr>
          <w:rFonts w:ascii="Arial Narrow" w:hAnsi="Arial Narrow"/>
        </w:rPr>
        <w:t>Contrôles de la qualité de l'éclairage et de la conformité par rapport aux prescriptions du marché.</w:t>
      </w:r>
    </w:p>
    <w:p w14:paraId="596F3837" w14:textId="77777777" w:rsidR="008800EA" w:rsidRPr="005A1AA1" w:rsidRDefault="008800EA" w:rsidP="009F776D">
      <w:pPr>
        <w:numPr>
          <w:ilvl w:val="0"/>
          <w:numId w:val="55"/>
        </w:numPr>
        <w:spacing w:after="0" w:line="276" w:lineRule="auto"/>
        <w:ind w:left="567" w:right="-285"/>
        <w:rPr>
          <w:rFonts w:ascii="Arial Narrow" w:hAnsi="Arial Narrow"/>
        </w:rPr>
      </w:pPr>
      <w:r w:rsidRPr="005A1AA1">
        <w:rPr>
          <w:rFonts w:ascii="Arial Narrow" w:hAnsi="Arial Narrow"/>
        </w:rPr>
        <w:t>Contrôles de bon fonctionnement des asservissements, avec les autres lots de l'opération, et en présence des techniciens des divers corps d'état concernés.</w:t>
      </w:r>
    </w:p>
    <w:p w14:paraId="1ACC8ACC" w14:textId="77777777" w:rsidR="008800EA" w:rsidRPr="005A1AA1" w:rsidRDefault="008800EA" w:rsidP="009F776D">
      <w:pPr>
        <w:numPr>
          <w:ilvl w:val="0"/>
          <w:numId w:val="55"/>
        </w:numPr>
        <w:spacing w:after="0" w:line="276" w:lineRule="auto"/>
        <w:ind w:left="567" w:right="-285"/>
        <w:rPr>
          <w:rFonts w:ascii="Arial Narrow" w:hAnsi="Arial Narrow"/>
          <w:smallCaps/>
        </w:rPr>
      </w:pPr>
      <w:r w:rsidRPr="005A1AA1">
        <w:rPr>
          <w:rFonts w:ascii="Arial Narrow" w:hAnsi="Arial Narrow"/>
        </w:rPr>
        <w:t>Tous contrôles nécessaires à la mise à disposition d'une installation en ordre de marche industrielle.</w:t>
      </w:r>
    </w:p>
    <w:p w14:paraId="33F56E68" w14:textId="77777777" w:rsidR="008800EA" w:rsidRPr="005A1AA1" w:rsidRDefault="008800EA" w:rsidP="008800EA">
      <w:pPr>
        <w:pStyle w:val="Titre1"/>
        <w:spacing w:line="276" w:lineRule="auto"/>
        <w:rPr>
          <w:rFonts w:ascii="Arial Narrow" w:hAnsi="Arial Narrow"/>
          <w:b w:val="0"/>
          <w:bCs/>
          <w:color w:val="auto"/>
          <w:sz w:val="24"/>
          <w:szCs w:val="24"/>
        </w:rPr>
      </w:pPr>
      <w:bookmarkStart w:id="280" w:name="_Toc72245926"/>
      <w:r w:rsidRPr="005A1AA1">
        <w:rPr>
          <w:rFonts w:ascii="Arial Narrow" w:hAnsi="Arial Narrow"/>
          <w:b w:val="0"/>
          <w:bCs/>
          <w:color w:val="auto"/>
          <w:sz w:val="24"/>
          <w:szCs w:val="24"/>
        </w:rPr>
        <w:t>5.2. MISE EN SERVICE - ASSISTANCE A L’EXPLOITANT</w:t>
      </w:r>
      <w:bookmarkEnd w:id="280"/>
    </w:p>
    <w:p w14:paraId="69994B65" w14:textId="77777777" w:rsidR="008800EA" w:rsidRPr="005A1AA1" w:rsidRDefault="008800EA" w:rsidP="008800EA">
      <w:pPr>
        <w:spacing w:line="276" w:lineRule="auto"/>
        <w:ind w:right="-285"/>
        <w:rPr>
          <w:rFonts w:ascii="Arial Narrow" w:hAnsi="Arial Narrow"/>
        </w:rPr>
      </w:pPr>
      <w:r w:rsidRPr="005A1AA1">
        <w:rPr>
          <w:rFonts w:ascii="Arial Narrow" w:hAnsi="Arial Narrow"/>
        </w:rPr>
        <w:t>Le Maître d’Ouvrage et ses représentants attachent une importance particulière à la qualité des essais et mises au point des installations.</w:t>
      </w:r>
    </w:p>
    <w:p w14:paraId="38EE43B3" w14:textId="77777777" w:rsidR="008800EA" w:rsidRPr="005A1AA1" w:rsidRDefault="008800EA" w:rsidP="008800EA">
      <w:pPr>
        <w:spacing w:line="276" w:lineRule="auto"/>
        <w:ind w:right="-285"/>
        <w:rPr>
          <w:rFonts w:ascii="Arial Narrow" w:hAnsi="Arial Narrow"/>
        </w:rPr>
      </w:pPr>
      <w:r w:rsidRPr="005A1AA1">
        <w:rPr>
          <w:rFonts w:ascii="Arial Narrow" w:hAnsi="Arial Narrow"/>
        </w:rPr>
        <w:t>L’Entreprise devra, en conséquence, les interventions nécessaires réalisées par du personnel compétent, jusqu’à l’obtention d’un fonctionnement parfait, satisfaisant aux clauses du Marché, de tous les équipements et asservissements.</w:t>
      </w:r>
    </w:p>
    <w:p w14:paraId="27A7F3FC" w14:textId="77777777" w:rsidR="008800EA" w:rsidRPr="005A1AA1" w:rsidRDefault="008800EA" w:rsidP="008800EA">
      <w:pPr>
        <w:spacing w:line="276" w:lineRule="auto"/>
        <w:ind w:right="-285"/>
        <w:rPr>
          <w:rFonts w:ascii="Arial Narrow" w:hAnsi="Arial Narrow"/>
        </w:rPr>
      </w:pPr>
      <w:r w:rsidRPr="005A1AA1">
        <w:rPr>
          <w:rFonts w:ascii="Arial Narrow" w:hAnsi="Arial Narrow"/>
        </w:rPr>
        <w:t>Tous les essais, mesures et réglages seront consignés sur des fiches préparées par l’Entreprise et proposées au préalable à la Maîtrise d’Œuvre.</w:t>
      </w:r>
    </w:p>
    <w:p w14:paraId="7147C8BC" w14:textId="77777777" w:rsidR="008800EA" w:rsidRPr="005A1AA1" w:rsidRDefault="008800EA" w:rsidP="008800EA">
      <w:pPr>
        <w:spacing w:line="276" w:lineRule="auto"/>
        <w:ind w:right="-285"/>
        <w:rPr>
          <w:rFonts w:ascii="Arial Narrow" w:hAnsi="Arial Narrow"/>
        </w:rPr>
      </w:pPr>
      <w:r w:rsidRPr="005A1AA1">
        <w:rPr>
          <w:rFonts w:ascii="Arial Narrow" w:hAnsi="Arial Narrow"/>
        </w:rPr>
        <w:t>Il est rappelé que la réception des ouvrages ne pourra être prononcée qu'à la levée de la dernière réserve.</w:t>
      </w:r>
    </w:p>
    <w:p w14:paraId="69ECCB5B" w14:textId="77777777" w:rsidR="008800EA" w:rsidRPr="005A1AA1" w:rsidRDefault="008800EA" w:rsidP="008800EA">
      <w:pPr>
        <w:spacing w:line="276" w:lineRule="auto"/>
        <w:ind w:right="-285"/>
        <w:rPr>
          <w:rFonts w:ascii="Arial Narrow" w:hAnsi="Arial Narrow"/>
        </w:rPr>
      </w:pPr>
      <w:r w:rsidRPr="005A1AA1">
        <w:rPr>
          <w:rFonts w:ascii="Arial Narrow" w:hAnsi="Arial Narrow"/>
        </w:rPr>
        <w:t xml:space="preserve">Les fiches devront parvenir au moins une semaine avant les dates fixées pour les opérations préalables à la réception. </w:t>
      </w:r>
    </w:p>
    <w:p w14:paraId="3C425406" w14:textId="77777777" w:rsidR="008800EA" w:rsidRPr="005A1AA1" w:rsidRDefault="008800EA" w:rsidP="008800EA">
      <w:pPr>
        <w:spacing w:line="276" w:lineRule="auto"/>
        <w:ind w:right="-285"/>
        <w:rPr>
          <w:rFonts w:ascii="Arial Narrow" w:hAnsi="Arial Narrow"/>
        </w:rPr>
      </w:pPr>
      <w:r w:rsidRPr="005A1AA1">
        <w:rPr>
          <w:rFonts w:ascii="Arial Narrow" w:hAnsi="Arial Narrow"/>
          <w:b/>
          <w:i/>
        </w:rPr>
        <w:lastRenderedPageBreak/>
        <w:t xml:space="preserve">Avant chaque essai, </w:t>
      </w:r>
      <w:r w:rsidRPr="005A1AA1">
        <w:rPr>
          <w:rFonts w:ascii="Arial Narrow" w:hAnsi="Arial Narrow"/>
        </w:rPr>
        <w:t>l’Entreprise devra soumettre à la Maîtrise d'Œuvre :</w:t>
      </w:r>
    </w:p>
    <w:p w14:paraId="579E4E95" w14:textId="77777777" w:rsidR="008800EA" w:rsidRPr="005A1AA1" w:rsidRDefault="008800EA" w:rsidP="009F776D">
      <w:pPr>
        <w:numPr>
          <w:ilvl w:val="0"/>
          <w:numId w:val="55"/>
        </w:numPr>
        <w:spacing w:after="0" w:line="276" w:lineRule="auto"/>
        <w:ind w:left="1276" w:right="-285"/>
        <w:rPr>
          <w:rFonts w:ascii="Arial Narrow" w:hAnsi="Arial Narrow"/>
        </w:rPr>
      </w:pPr>
      <w:r w:rsidRPr="005A1AA1">
        <w:rPr>
          <w:rFonts w:ascii="Arial Narrow" w:hAnsi="Arial Narrow"/>
        </w:rPr>
        <w:t>une liste du matériel qu’elle compte mettre en œuvre,</w:t>
      </w:r>
    </w:p>
    <w:p w14:paraId="6F399340" w14:textId="77777777" w:rsidR="008800EA" w:rsidRPr="005A1AA1" w:rsidRDefault="008800EA" w:rsidP="009F776D">
      <w:pPr>
        <w:numPr>
          <w:ilvl w:val="0"/>
          <w:numId w:val="55"/>
        </w:numPr>
        <w:spacing w:after="0" w:line="276" w:lineRule="auto"/>
        <w:ind w:left="1276" w:right="-285"/>
        <w:rPr>
          <w:rFonts w:ascii="Arial Narrow" w:hAnsi="Arial Narrow"/>
        </w:rPr>
      </w:pPr>
      <w:r w:rsidRPr="005A1AA1">
        <w:rPr>
          <w:rFonts w:ascii="Arial Narrow" w:hAnsi="Arial Narrow"/>
        </w:rPr>
        <w:t>une note technique sur la stratégie et la méthode qu’elle compte employer pour mener à bien ses essais,</w:t>
      </w:r>
    </w:p>
    <w:p w14:paraId="0ED2F863" w14:textId="77777777" w:rsidR="008800EA" w:rsidRPr="005A1AA1" w:rsidRDefault="008800EA" w:rsidP="009F776D">
      <w:pPr>
        <w:numPr>
          <w:ilvl w:val="0"/>
          <w:numId w:val="55"/>
        </w:numPr>
        <w:spacing w:after="0" w:line="276" w:lineRule="auto"/>
        <w:ind w:left="1276" w:right="-285"/>
        <w:rPr>
          <w:rFonts w:ascii="Arial Narrow" w:hAnsi="Arial Narrow"/>
        </w:rPr>
      </w:pPr>
      <w:r w:rsidRPr="005A1AA1">
        <w:rPr>
          <w:rFonts w:ascii="Arial Narrow" w:hAnsi="Arial Narrow"/>
        </w:rPr>
        <w:t>des fiches essais vierges pour chaque matériel.</w:t>
      </w:r>
    </w:p>
    <w:p w14:paraId="4E8FA470" w14:textId="77777777" w:rsidR="008800EA" w:rsidRPr="005A1AA1" w:rsidRDefault="008800EA" w:rsidP="008800EA">
      <w:pPr>
        <w:spacing w:line="276" w:lineRule="auto"/>
        <w:ind w:left="1276" w:right="-285"/>
        <w:rPr>
          <w:rFonts w:ascii="Arial Narrow" w:hAnsi="Arial Narrow"/>
        </w:rPr>
      </w:pPr>
    </w:p>
    <w:p w14:paraId="77A4388C" w14:textId="77777777" w:rsidR="008800EA" w:rsidRPr="005A1AA1" w:rsidRDefault="008800EA" w:rsidP="008800EA">
      <w:pPr>
        <w:spacing w:line="276" w:lineRule="auto"/>
        <w:ind w:right="-285"/>
        <w:rPr>
          <w:rFonts w:ascii="Arial Narrow" w:hAnsi="Arial Narrow"/>
        </w:rPr>
      </w:pPr>
      <w:r w:rsidRPr="005A1AA1">
        <w:rPr>
          <w:rFonts w:ascii="Arial Narrow" w:hAnsi="Arial Narrow"/>
          <w:b/>
          <w:i/>
        </w:rPr>
        <w:t xml:space="preserve">Après chaque essai, </w:t>
      </w:r>
      <w:r w:rsidRPr="005A1AA1">
        <w:rPr>
          <w:rFonts w:ascii="Arial Narrow" w:hAnsi="Arial Narrow"/>
        </w:rPr>
        <w:t>il devra être rédigé un procès-verbal qui indiquera :</w:t>
      </w:r>
    </w:p>
    <w:p w14:paraId="721A4738" w14:textId="77777777" w:rsidR="008800EA" w:rsidRPr="005A1AA1" w:rsidRDefault="008800EA" w:rsidP="009F776D">
      <w:pPr>
        <w:numPr>
          <w:ilvl w:val="0"/>
          <w:numId w:val="56"/>
        </w:numPr>
        <w:spacing w:after="0" w:line="276" w:lineRule="auto"/>
        <w:ind w:left="1276" w:right="-285"/>
        <w:rPr>
          <w:rFonts w:ascii="Arial Narrow" w:hAnsi="Arial Narrow"/>
        </w:rPr>
      </w:pPr>
      <w:r w:rsidRPr="005A1AA1">
        <w:rPr>
          <w:rFonts w:ascii="Arial Narrow" w:hAnsi="Arial Narrow"/>
        </w:rPr>
        <w:t>la date, le système, le matériel essayé,</w:t>
      </w:r>
    </w:p>
    <w:p w14:paraId="752B32FD" w14:textId="77777777" w:rsidR="008800EA" w:rsidRPr="005A1AA1" w:rsidRDefault="008800EA" w:rsidP="009F776D">
      <w:pPr>
        <w:numPr>
          <w:ilvl w:val="0"/>
          <w:numId w:val="56"/>
        </w:numPr>
        <w:spacing w:after="0" w:line="276" w:lineRule="auto"/>
        <w:ind w:left="1276" w:right="-285"/>
        <w:rPr>
          <w:rFonts w:ascii="Arial Narrow" w:hAnsi="Arial Narrow"/>
        </w:rPr>
      </w:pPr>
      <w:r w:rsidRPr="005A1AA1">
        <w:rPr>
          <w:rFonts w:ascii="Arial Narrow" w:hAnsi="Arial Narrow"/>
        </w:rPr>
        <w:t>les conditions de l’essai, l'état du matériel et les équipements traités,</w:t>
      </w:r>
    </w:p>
    <w:p w14:paraId="155019A9" w14:textId="77777777" w:rsidR="008800EA" w:rsidRPr="005A1AA1" w:rsidRDefault="008800EA" w:rsidP="009F776D">
      <w:pPr>
        <w:numPr>
          <w:ilvl w:val="0"/>
          <w:numId w:val="56"/>
        </w:numPr>
        <w:spacing w:after="0" w:line="276" w:lineRule="auto"/>
        <w:ind w:left="1276" w:right="-285"/>
        <w:rPr>
          <w:rFonts w:ascii="Arial Narrow" w:hAnsi="Arial Narrow"/>
        </w:rPr>
      </w:pPr>
      <w:r w:rsidRPr="005A1AA1">
        <w:rPr>
          <w:rFonts w:ascii="Arial Narrow" w:hAnsi="Arial Narrow"/>
        </w:rPr>
        <w:t>les fiches essais complétées,</w:t>
      </w:r>
    </w:p>
    <w:p w14:paraId="3CF524B6" w14:textId="77777777" w:rsidR="008800EA" w:rsidRPr="005A1AA1" w:rsidRDefault="008800EA" w:rsidP="008800EA">
      <w:pPr>
        <w:spacing w:line="276" w:lineRule="auto"/>
        <w:ind w:right="-285"/>
        <w:rPr>
          <w:rFonts w:ascii="Arial Narrow" w:hAnsi="Arial Narrow"/>
        </w:rPr>
      </w:pPr>
    </w:p>
    <w:p w14:paraId="238E3C6D" w14:textId="77777777" w:rsidR="008800EA" w:rsidRPr="005A1AA1" w:rsidRDefault="008800EA" w:rsidP="008800EA">
      <w:pPr>
        <w:spacing w:line="276" w:lineRule="auto"/>
        <w:ind w:right="-285"/>
        <w:rPr>
          <w:rFonts w:ascii="Arial Narrow" w:hAnsi="Arial Narrow"/>
        </w:rPr>
      </w:pPr>
      <w:r w:rsidRPr="005A1AA1">
        <w:rPr>
          <w:rFonts w:ascii="Arial Narrow" w:hAnsi="Arial Narrow"/>
        </w:rPr>
        <w:t>Les Procès-Verbaux seront communiqués à la Maîtrise d'Œuvre au fur et à mesure de l’avancement des essais.</w:t>
      </w:r>
    </w:p>
    <w:p w14:paraId="22B0E110" w14:textId="77777777" w:rsidR="008800EA" w:rsidRPr="005A1AA1" w:rsidRDefault="008800EA" w:rsidP="008800EA">
      <w:pPr>
        <w:spacing w:line="276" w:lineRule="auto"/>
        <w:ind w:right="-285"/>
        <w:rPr>
          <w:rFonts w:ascii="Arial Narrow" w:hAnsi="Arial Narrow"/>
        </w:rPr>
      </w:pPr>
      <w:r w:rsidRPr="005A1AA1">
        <w:rPr>
          <w:rFonts w:ascii="Arial Narrow" w:hAnsi="Arial Narrow"/>
        </w:rPr>
        <w:t>Celle-ci se réserve le droit de demander, en sa présence, la répétition de certains essais.</w:t>
      </w:r>
    </w:p>
    <w:p w14:paraId="76B6F6E1" w14:textId="77777777" w:rsidR="008800EA" w:rsidRPr="005A1AA1" w:rsidRDefault="008800EA" w:rsidP="008800EA">
      <w:pPr>
        <w:spacing w:line="276" w:lineRule="auto"/>
        <w:ind w:right="-285"/>
        <w:rPr>
          <w:rFonts w:ascii="Arial Narrow" w:hAnsi="Arial Narrow"/>
        </w:rPr>
      </w:pPr>
      <w:r w:rsidRPr="005A1AA1">
        <w:rPr>
          <w:rFonts w:ascii="Arial Narrow" w:hAnsi="Arial Narrow"/>
        </w:rPr>
        <w:t>Pour tout le matériel qui ne donnerait pas satisfaction, des séries supplémentaires d’essais pourront être exigées après réglage, ceci même pendant la période postérieure à la réception.</w:t>
      </w:r>
    </w:p>
    <w:p w14:paraId="642A0E4C" w14:textId="77777777" w:rsidR="008800EA" w:rsidRPr="005A1AA1" w:rsidRDefault="008800EA" w:rsidP="008800EA">
      <w:pPr>
        <w:spacing w:line="276" w:lineRule="auto"/>
        <w:ind w:right="-285"/>
        <w:rPr>
          <w:rFonts w:ascii="Arial Narrow" w:hAnsi="Arial Narrow"/>
        </w:rPr>
      </w:pPr>
      <w:r w:rsidRPr="005A1AA1">
        <w:rPr>
          <w:rFonts w:ascii="Arial Narrow" w:hAnsi="Arial Narrow"/>
        </w:rPr>
        <w:t>Ces essais pourront être effectués de nuit si les impératifs de l’exploitation l’exigent.</w:t>
      </w:r>
    </w:p>
    <w:p w14:paraId="3C735D7D" w14:textId="77777777" w:rsidR="008800EA" w:rsidRPr="005A1AA1" w:rsidRDefault="008800EA" w:rsidP="008800EA">
      <w:pPr>
        <w:spacing w:line="276" w:lineRule="auto"/>
        <w:ind w:right="-285"/>
        <w:rPr>
          <w:rFonts w:ascii="Arial Narrow" w:hAnsi="Arial Narrow"/>
        </w:rPr>
      </w:pPr>
      <w:r w:rsidRPr="005A1AA1">
        <w:rPr>
          <w:rFonts w:ascii="Arial Narrow" w:hAnsi="Arial Narrow"/>
        </w:rPr>
        <w:t>Dans le cadre du présent lot, l’Entreprise mettra à la disposition du Maître d’Ouvrage le personnel compétent nécessaire pour :</w:t>
      </w:r>
    </w:p>
    <w:p w14:paraId="30D6631F" w14:textId="77777777" w:rsidR="008800EA" w:rsidRPr="005A1AA1" w:rsidRDefault="008800EA" w:rsidP="009F776D">
      <w:pPr>
        <w:numPr>
          <w:ilvl w:val="0"/>
          <w:numId w:val="55"/>
        </w:numPr>
        <w:spacing w:after="0" w:line="276" w:lineRule="auto"/>
        <w:ind w:left="1276" w:right="-285"/>
        <w:rPr>
          <w:rFonts w:ascii="Arial Narrow" w:hAnsi="Arial Narrow"/>
        </w:rPr>
      </w:pPr>
      <w:r w:rsidRPr="005A1AA1">
        <w:rPr>
          <w:rFonts w:ascii="Arial Narrow" w:hAnsi="Arial Narrow"/>
        </w:rPr>
        <w:t>la mise en service définitive, et un dernier nettoyage/dépoussiérage des ouvrages du présent lot,</w:t>
      </w:r>
    </w:p>
    <w:p w14:paraId="2BA56684" w14:textId="77777777" w:rsidR="008800EA" w:rsidRPr="005A1AA1" w:rsidRDefault="008800EA" w:rsidP="009F776D">
      <w:pPr>
        <w:numPr>
          <w:ilvl w:val="0"/>
          <w:numId w:val="55"/>
        </w:numPr>
        <w:spacing w:after="0" w:line="276" w:lineRule="auto"/>
        <w:ind w:left="1276" w:right="-285"/>
        <w:rPr>
          <w:rFonts w:ascii="Arial Narrow" w:hAnsi="Arial Narrow"/>
        </w:rPr>
      </w:pPr>
      <w:r w:rsidRPr="005A1AA1">
        <w:rPr>
          <w:rFonts w:ascii="Arial Narrow" w:hAnsi="Arial Narrow"/>
        </w:rPr>
        <w:t>l’information du personnel du Maître d'Ouvrage à la mise en service, pour la durée nécessaire, dans chaque catégorie d'équipements.  Un certificat établi par l'entreprise générale et contresigné par les représentants du Maître d'Ouvrage confirmera que cette information a bien été effectuée.</w:t>
      </w:r>
    </w:p>
    <w:p w14:paraId="035AB005" w14:textId="77777777" w:rsidR="008800EA" w:rsidRPr="005A1AA1" w:rsidRDefault="008800EA" w:rsidP="009F776D">
      <w:pPr>
        <w:numPr>
          <w:ilvl w:val="0"/>
          <w:numId w:val="55"/>
        </w:numPr>
        <w:spacing w:after="0" w:line="276" w:lineRule="auto"/>
        <w:ind w:left="1276" w:right="-285"/>
        <w:rPr>
          <w:rFonts w:ascii="Arial Narrow" w:hAnsi="Arial Narrow"/>
        </w:rPr>
      </w:pPr>
      <w:r w:rsidRPr="005A1AA1">
        <w:rPr>
          <w:rFonts w:ascii="Arial Narrow" w:hAnsi="Arial Narrow"/>
        </w:rPr>
        <w:t>la mise au point et vérification des installations à la fin de la première année d’exploitation, avec toutes modifications éventuelles des paramètres et réglages si des dérives ont été constatées depuis la date de réception.</w:t>
      </w:r>
    </w:p>
    <w:p w14:paraId="491F7008" w14:textId="77777777" w:rsidR="008800EA" w:rsidRPr="005A1AA1" w:rsidRDefault="008800EA" w:rsidP="008800EA">
      <w:pPr>
        <w:spacing w:line="276" w:lineRule="auto"/>
        <w:ind w:right="-285"/>
        <w:rPr>
          <w:rFonts w:ascii="Arial Narrow" w:hAnsi="Arial Narrow"/>
          <w:u w:val="single"/>
        </w:rPr>
      </w:pPr>
      <w:bookmarkStart w:id="281" w:name="_Toc128234060"/>
    </w:p>
    <w:p w14:paraId="5619AFEE" w14:textId="77777777" w:rsidR="008800EA" w:rsidRPr="005A1AA1" w:rsidRDefault="008800EA" w:rsidP="008800EA">
      <w:pPr>
        <w:pStyle w:val="Titre2"/>
        <w:spacing w:line="276" w:lineRule="auto"/>
        <w:ind w:right="-1"/>
        <w:rPr>
          <w:rFonts w:ascii="Arial Narrow" w:hAnsi="Arial Narrow"/>
          <w:bCs/>
          <w:sz w:val="24"/>
          <w:szCs w:val="24"/>
        </w:rPr>
      </w:pPr>
      <w:bookmarkStart w:id="282" w:name="_Toc72245927"/>
      <w:r w:rsidRPr="005A1AA1">
        <w:rPr>
          <w:rFonts w:ascii="Arial Narrow" w:hAnsi="Arial Narrow"/>
          <w:bCs/>
          <w:sz w:val="24"/>
          <w:szCs w:val="24"/>
        </w:rPr>
        <w:t>5.2.1. Réception définitive</w:t>
      </w:r>
      <w:bookmarkEnd w:id="281"/>
      <w:bookmarkEnd w:id="282"/>
    </w:p>
    <w:p w14:paraId="327F332D" w14:textId="77777777" w:rsidR="008800EA" w:rsidRPr="005F7F92" w:rsidRDefault="008800EA" w:rsidP="008800EA">
      <w:pPr>
        <w:spacing w:line="276" w:lineRule="auto"/>
        <w:ind w:right="-285"/>
        <w:rPr>
          <w:rFonts w:ascii="Arial Narrow" w:hAnsi="Arial Narrow"/>
        </w:rPr>
      </w:pPr>
      <w:r w:rsidRPr="005A1AA1">
        <w:rPr>
          <w:rFonts w:ascii="Arial Narrow" w:hAnsi="Arial Narrow"/>
        </w:rPr>
        <w:t xml:space="preserve">La réception définitive de l’installation sera prononcée un an après la réception si, pendant ce temps, elle n’a cessé de répondre aux prescriptions du présent Cahier des prescriptions Techniques et à celles du devis descriptif. </w:t>
      </w:r>
      <w:bookmarkStart w:id="283" w:name="_Toc128234061"/>
      <w:bookmarkStart w:id="284" w:name="_Toc72245928"/>
    </w:p>
    <w:p w14:paraId="54DB0689" w14:textId="77777777" w:rsidR="008800EA" w:rsidRPr="005A1AA1" w:rsidRDefault="008800EA" w:rsidP="008800EA">
      <w:pPr>
        <w:pStyle w:val="Titre2"/>
        <w:spacing w:line="276" w:lineRule="auto"/>
        <w:ind w:right="-1"/>
        <w:rPr>
          <w:rFonts w:ascii="Arial Narrow" w:hAnsi="Arial Narrow"/>
          <w:bCs/>
          <w:sz w:val="24"/>
          <w:szCs w:val="24"/>
        </w:rPr>
      </w:pPr>
      <w:r w:rsidRPr="005A1AA1">
        <w:rPr>
          <w:rFonts w:ascii="Arial Narrow" w:hAnsi="Arial Narrow"/>
          <w:bCs/>
          <w:sz w:val="24"/>
          <w:szCs w:val="24"/>
        </w:rPr>
        <w:t>5.2.2. Garantie</w:t>
      </w:r>
      <w:bookmarkEnd w:id="283"/>
      <w:bookmarkEnd w:id="284"/>
    </w:p>
    <w:p w14:paraId="719690A8" w14:textId="77777777" w:rsidR="008800EA" w:rsidRPr="005A1AA1" w:rsidRDefault="008800EA" w:rsidP="008800EA">
      <w:pPr>
        <w:spacing w:line="276" w:lineRule="auto"/>
        <w:ind w:right="-285"/>
        <w:rPr>
          <w:rFonts w:ascii="Arial Narrow" w:hAnsi="Arial Narrow"/>
        </w:rPr>
      </w:pPr>
      <w:r w:rsidRPr="005A1AA1">
        <w:rPr>
          <w:rFonts w:ascii="Arial Narrow" w:hAnsi="Arial Narrow"/>
        </w:rPr>
        <w:t>Tous les matériels mécaniques ou électriques seront garantis de tous vices de matière ou de fabrication pendant une durée d’un an à compter de la date de réception provisoire.</w:t>
      </w:r>
    </w:p>
    <w:p w14:paraId="38386389" w14:textId="77777777" w:rsidR="008800EA" w:rsidRPr="005A1AA1" w:rsidRDefault="008800EA" w:rsidP="008800EA">
      <w:pPr>
        <w:spacing w:line="276" w:lineRule="auto"/>
        <w:ind w:right="-285"/>
        <w:rPr>
          <w:rFonts w:ascii="Arial Narrow" w:hAnsi="Arial Narrow"/>
        </w:rPr>
      </w:pPr>
      <w:r w:rsidRPr="005A1AA1">
        <w:rPr>
          <w:rFonts w:ascii="Arial Narrow" w:hAnsi="Arial Narrow"/>
        </w:rPr>
        <w:t>Pendant la période de garantie, l’Entrepreneur du présent lot devra assurer l’entretien complet du matériel. Cet entretien devra être compris dans la présente offre.</w:t>
      </w:r>
    </w:p>
    <w:p w14:paraId="664F44D3" w14:textId="77777777" w:rsidR="008800EA" w:rsidRPr="005A1AA1" w:rsidRDefault="008800EA" w:rsidP="008800EA">
      <w:pPr>
        <w:spacing w:line="276" w:lineRule="auto"/>
        <w:ind w:right="-285"/>
        <w:rPr>
          <w:rFonts w:ascii="Arial Narrow" w:hAnsi="Arial Narrow"/>
        </w:rPr>
      </w:pPr>
      <w:r w:rsidRPr="005A1AA1">
        <w:rPr>
          <w:rFonts w:ascii="Arial Narrow" w:hAnsi="Arial Narrow"/>
        </w:rPr>
        <w:t>Un procès-verbal de réception provisoire sera établi à cet effet.</w:t>
      </w:r>
    </w:p>
    <w:p w14:paraId="0A104C7D" w14:textId="77777777" w:rsidR="008800EA" w:rsidRPr="005A1AA1" w:rsidRDefault="008800EA" w:rsidP="008800EA">
      <w:pPr>
        <w:spacing w:after="160" w:line="276" w:lineRule="auto"/>
        <w:jc w:val="left"/>
        <w:rPr>
          <w:rFonts w:ascii="Arial Narrow" w:hAnsi="Arial Narrow" w:cs="Courier New"/>
          <w:b/>
        </w:rPr>
      </w:pPr>
      <w:r w:rsidRPr="005A1AA1">
        <w:rPr>
          <w:rFonts w:ascii="Arial Narrow" w:hAnsi="Arial Narrow"/>
          <w:b/>
        </w:rPr>
        <w:br w:type="page"/>
      </w:r>
    </w:p>
    <w:p w14:paraId="2E531839" w14:textId="77777777" w:rsidR="008800EA" w:rsidRPr="005A1AA1" w:rsidRDefault="008800EA" w:rsidP="008800EA">
      <w:pPr>
        <w:pStyle w:val="Textebrut"/>
        <w:spacing w:line="276" w:lineRule="auto"/>
        <w:jc w:val="both"/>
        <w:rPr>
          <w:rFonts w:ascii="Arial Narrow" w:hAnsi="Arial Narrow"/>
          <w:b/>
          <w:sz w:val="24"/>
        </w:rPr>
      </w:pPr>
      <w:r w:rsidRPr="005A1AA1">
        <w:rPr>
          <w:rFonts w:ascii="Arial Narrow" w:hAnsi="Arial Narrow"/>
          <w:b/>
          <w:sz w:val="24"/>
        </w:rPr>
        <w:lastRenderedPageBreak/>
        <w:t>VOLET CLIMATISATION - VENTILATTION</w:t>
      </w:r>
    </w:p>
    <w:p w14:paraId="44D5211E" w14:textId="77777777" w:rsidR="008800EA" w:rsidRPr="005A1AA1" w:rsidRDefault="008800EA" w:rsidP="008800EA">
      <w:pPr>
        <w:pStyle w:val="Textebrut"/>
        <w:spacing w:line="276" w:lineRule="auto"/>
        <w:jc w:val="both"/>
        <w:rPr>
          <w:rFonts w:ascii="Arial Narrow" w:hAnsi="Arial Narrow"/>
          <w:b/>
          <w:sz w:val="24"/>
        </w:rPr>
      </w:pPr>
    </w:p>
    <w:p w14:paraId="3F6450A5" w14:textId="77777777" w:rsidR="008800EA" w:rsidRPr="005A1AA1" w:rsidRDefault="008800EA" w:rsidP="008800EA">
      <w:pPr>
        <w:pStyle w:val="Titre2"/>
        <w:spacing w:line="276" w:lineRule="auto"/>
        <w:rPr>
          <w:rFonts w:ascii="Arial Narrow" w:hAnsi="Arial Narrow"/>
          <w:caps/>
          <w:sz w:val="24"/>
          <w:szCs w:val="24"/>
        </w:rPr>
      </w:pPr>
      <w:bookmarkStart w:id="285" w:name="_Toc72233063"/>
      <w:r w:rsidRPr="005A1AA1">
        <w:rPr>
          <w:rFonts w:ascii="Arial Narrow" w:hAnsi="Arial Narrow"/>
          <w:caps/>
          <w:sz w:val="24"/>
          <w:szCs w:val="24"/>
        </w:rPr>
        <w:t>1.1.2. NORMES ET REGLEMENTS</w:t>
      </w:r>
      <w:bookmarkEnd w:id="285"/>
    </w:p>
    <w:p w14:paraId="06768E21" w14:textId="77777777" w:rsidR="008800EA" w:rsidRPr="005A1AA1" w:rsidRDefault="008800EA" w:rsidP="008800EA">
      <w:pPr>
        <w:spacing w:line="276" w:lineRule="auto"/>
        <w:ind w:right="272"/>
        <w:rPr>
          <w:rFonts w:ascii="Arial Narrow" w:hAnsi="Arial Narrow"/>
        </w:rPr>
      </w:pPr>
      <w:r w:rsidRPr="005A1AA1">
        <w:rPr>
          <w:rFonts w:ascii="Arial Narrow" w:hAnsi="Arial Narrow"/>
        </w:rPr>
        <w:t>Les fournitures et prestations proposées devront être conformes aux lois et règlements français, aux règles de l'art, ainsi qu'aux Normes et D.T.U. applicables pour ces types de travaux, notamment (</w:t>
      </w:r>
      <w:r w:rsidRPr="005A1AA1">
        <w:rPr>
          <w:rFonts w:ascii="Arial Narrow" w:hAnsi="Arial Narrow"/>
          <w:u w:val="single"/>
        </w:rPr>
        <w:t>liste non exhaustive</w:t>
      </w:r>
      <w:r w:rsidRPr="005A1AA1">
        <w:rPr>
          <w:rFonts w:ascii="Arial Narrow" w:hAnsi="Arial Narrow"/>
        </w:rPr>
        <w:t>) ;</w:t>
      </w:r>
    </w:p>
    <w:p w14:paraId="0D3746B5" w14:textId="77777777" w:rsidR="008800EA" w:rsidRPr="005A1AA1" w:rsidRDefault="008800EA" w:rsidP="009F776D">
      <w:pPr>
        <w:pStyle w:val="Retraitpuce1"/>
        <w:numPr>
          <w:ilvl w:val="0"/>
          <w:numId w:val="117"/>
        </w:numPr>
        <w:spacing w:line="276" w:lineRule="auto"/>
        <w:rPr>
          <w:sz w:val="24"/>
          <w:szCs w:val="24"/>
        </w:rPr>
      </w:pPr>
      <w:r w:rsidRPr="005A1AA1">
        <w:rPr>
          <w:sz w:val="24"/>
          <w:szCs w:val="24"/>
        </w:rPr>
        <w:t>Le Code du Travail.</w:t>
      </w:r>
    </w:p>
    <w:p w14:paraId="1CA04282" w14:textId="77777777" w:rsidR="008800EA" w:rsidRPr="005A1AA1" w:rsidRDefault="008800EA" w:rsidP="009F776D">
      <w:pPr>
        <w:pStyle w:val="Retraitpuce1"/>
        <w:numPr>
          <w:ilvl w:val="0"/>
          <w:numId w:val="117"/>
        </w:numPr>
        <w:spacing w:line="276" w:lineRule="auto"/>
        <w:rPr>
          <w:sz w:val="24"/>
          <w:szCs w:val="24"/>
        </w:rPr>
      </w:pPr>
      <w:r w:rsidRPr="005A1AA1">
        <w:rPr>
          <w:sz w:val="24"/>
          <w:szCs w:val="24"/>
        </w:rPr>
        <w:t>Le Règlement de Sécurité applicable au bâtiment.</w:t>
      </w:r>
    </w:p>
    <w:p w14:paraId="4B2423E8" w14:textId="77777777" w:rsidR="008800EA" w:rsidRPr="005A1AA1" w:rsidRDefault="008800EA" w:rsidP="009F776D">
      <w:pPr>
        <w:pStyle w:val="Retraitpuce1"/>
        <w:numPr>
          <w:ilvl w:val="0"/>
          <w:numId w:val="117"/>
        </w:numPr>
        <w:spacing w:line="276" w:lineRule="auto"/>
        <w:rPr>
          <w:sz w:val="24"/>
          <w:szCs w:val="24"/>
        </w:rPr>
      </w:pPr>
      <w:r w:rsidRPr="005A1AA1">
        <w:rPr>
          <w:sz w:val="24"/>
          <w:szCs w:val="24"/>
        </w:rPr>
        <w:t>Les Normes et règlements du site.</w:t>
      </w:r>
    </w:p>
    <w:p w14:paraId="44825B57" w14:textId="77777777" w:rsidR="008800EA" w:rsidRPr="005A1AA1" w:rsidRDefault="008800EA" w:rsidP="009F776D">
      <w:pPr>
        <w:pStyle w:val="Retraitpuce1"/>
        <w:numPr>
          <w:ilvl w:val="0"/>
          <w:numId w:val="117"/>
        </w:numPr>
        <w:spacing w:line="276" w:lineRule="auto"/>
        <w:rPr>
          <w:sz w:val="24"/>
          <w:szCs w:val="24"/>
        </w:rPr>
      </w:pPr>
      <w:r w:rsidRPr="005A1AA1">
        <w:rPr>
          <w:sz w:val="24"/>
          <w:szCs w:val="24"/>
        </w:rPr>
        <w:t>Les textes et réglementations en vigueur.</w:t>
      </w:r>
    </w:p>
    <w:p w14:paraId="57F6ED33" w14:textId="77777777" w:rsidR="008800EA" w:rsidRPr="005A1AA1" w:rsidRDefault="008800EA" w:rsidP="009F776D">
      <w:pPr>
        <w:pStyle w:val="Retraitpuce1"/>
        <w:numPr>
          <w:ilvl w:val="0"/>
          <w:numId w:val="117"/>
        </w:numPr>
        <w:spacing w:line="276" w:lineRule="auto"/>
        <w:rPr>
          <w:sz w:val="24"/>
          <w:szCs w:val="24"/>
        </w:rPr>
      </w:pPr>
      <w:r w:rsidRPr="005A1AA1">
        <w:rPr>
          <w:sz w:val="24"/>
          <w:szCs w:val="24"/>
        </w:rPr>
        <w:t>Les Normes Françaises et Documents Techniques Unifiés.</w:t>
      </w:r>
    </w:p>
    <w:p w14:paraId="36F69A24" w14:textId="77777777" w:rsidR="008800EA" w:rsidRPr="005A1AA1" w:rsidRDefault="008800EA" w:rsidP="009F776D">
      <w:pPr>
        <w:pStyle w:val="Retraitpuce1"/>
        <w:numPr>
          <w:ilvl w:val="0"/>
          <w:numId w:val="117"/>
        </w:numPr>
        <w:spacing w:line="276" w:lineRule="auto"/>
        <w:rPr>
          <w:sz w:val="24"/>
          <w:szCs w:val="24"/>
        </w:rPr>
      </w:pPr>
      <w:r w:rsidRPr="005A1AA1">
        <w:rPr>
          <w:sz w:val="24"/>
          <w:szCs w:val="24"/>
        </w:rPr>
        <w:t xml:space="preserve">Les documents de référence établis par les Pouvoirs Publics sous forme de Textes Officiels ou de guides à la conception, </w:t>
      </w:r>
    </w:p>
    <w:p w14:paraId="2D841E09" w14:textId="77777777" w:rsidR="008800EA" w:rsidRPr="005A1AA1" w:rsidRDefault="008800EA" w:rsidP="009F776D">
      <w:pPr>
        <w:pStyle w:val="Retraitpuce1"/>
        <w:numPr>
          <w:ilvl w:val="0"/>
          <w:numId w:val="117"/>
        </w:numPr>
        <w:spacing w:line="276" w:lineRule="auto"/>
        <w:rPr>
          <w:sz w:val="24"/>
          <w:szCs w:val="24"/>
        </w:rPr>
      </w:pPr>
      <w:r w:rsidRPr="005A1AA1">
        <w:rPr>
          <w:sz w:val="24"/>
          <w:szCs w:val="24"/>
        </w:rPr>
        <w:t>Code du travail partie réglementaire articles</w:t>
      </w:r>
      <w:r w:rsidRPr="005A1AA1">
        <w:rPr>
          <w:bCs/>
          <w:sz w:val="24"/>
          <w:szCs w:val="24"/>
        </w:rPr>
        <w:t>R4222-1 à R4222-26</w:t>
      </w:r>
    </w:p>
    <w:p w14:paraId="408119A2" w14:textId="77777777" w:rsidR="008800EA" w:rsidRPr="005A1AA1" w:rsidRDefault="008800EA" w:rsidP="009F776D">
      <w:pPr>
        <w:pStyle w:val="Retraitpuce1"/>
        <w:numPr>
          <w:ilvl w:val="0"/>
          <w:numId w:val="117"/>
        </w:numPr>
        <w:spacing w:line="276" w:lineRule="auto"/>
        <w:rPr>
          <w:sz w:val="24"/>
          <w:szCs w:val="24"/>
        </w:rPr>
      </w:pPr>
      <w:r w:rsidRPr="005A1AA1">
        <w:rPr>
          <w:sz w:val="24"/>
          <w:szCs w:val="24"/>
        </w:rPr>
        <w:t>Directives C.E.M. de la Communauté Européenne (Marquage CE obligatoire). Dernière mise à jour du Conseil de Direction au jour de la signature du marché.</w:t>
      </w:r>
    </w:p>
    <w:p w14:paraId="33C137F1" w14:textId="77777777" w:rsidR="008800EA" w:rsidRPr="005A1AA1" w:rsidRDefault="008800EA" w:rsidP="009F776D">
      <w:pPr>
        <w:pStyle w:val="Retraitpuce1"/>
        <w:numPr>
          <w:ilvl w:val="0"/>
          <w:numId w:val="117"/>
        </w:numPr>
        <w:spacing w:line="276" w:lineRule="auto"/>
        <w:rPr>
          <w:sz w:val="24"/>
          <w:szCs w:val="24"/>
        </w:rPr>
      </w:pPr>
      <w:r w:rsidRPr="005A1AA1">
        <w:rPr>
          <w:sz w:val="24"/>
          <w:szCs w:val="24"/>
        </w:rPr>
        <w:t>Cahiers des Charges et ensembles des pièces constituant les Documents Techniques Unifiés (D.T.U.).</w:t>
      </w:r>
    </w:p>
    <w:p w14:paraId="168BD518" w14:textId="77777777" w:rsidR="008800EA" w:rsidRPr="005A1AA1" w:rsidRDefault="008800EA" w:rsidP="009F776D">
      <w:pPr>
        <w:pStyle w:val="Retraitpuce1"/>
        <w:numPr>
          <w:ilvl w:val="0"/>
          <w:numId w:val="117"/>
        </w:numPr>
        <w:spacing w:line="276" w:lineRule="auto"/>
        <w:rPr>
          <w:sz w:val="24"/>
          <w:szCs w:val="24"/>
        </w:rPr>
      </w:pPr>
      <w:r w:rsidRPr="005A1AA1">
        <w:rPr>
          <w:sz w:val="24"/>
          <w:szCs w:val="24"/>
        </w:rPr>
        <w:t>Règles de calcul TH</w:t>
      </w:r>
    </w:p>
    <w:p w14:paraId="0D7ACA92" w14:textId="77777777" w:rsidR="008800EA" w:rsidRPr="005A1AA1" w:rsidRDefault="008800EA" w:rsidP="009F776D">
      <w:pPr>
        <w:pStyle w:val="Retraitpuce1"/>
        <w:numPr>
          <w:ilvl w:val="0"/>
          <w:numId w:val="117"/>
        </w:numPr>
        <w:spacing w:line="276" w:lineRule="auto"/>
        <w:rPr>
          <w:sz w:val="24"/>
          <w:szCs w:val="24"/>
        </w:rPr>
      </w:pPr>
      <w:r w:rsidRPr="005A1AA1">
        <w:rPr>
          <w:sz w:val="24"/>
          <w:szCs w:val="24"/>
        </w:rPr>
        <w:t>Normes AFNOR et ASHRAE.</w:t>
      </w:r>
    </w:p>
    <w:p w14:paraId="3AB9F624" w14:textId="77777777" w:rsidR="008800EA" w:rsidRPr="005A1AA1" w:rsidRDefault="008800EA" w:rsidP="009F776D">
      <w:pPr>
        <w:pStyle w:val="Retraitpuce1"/>
        <w:numPr>
          <w:ilvl w:val="0"/>
          <w:numId w:val="117"/>
        </w:numPr>
        <w:spacing w:line="276" w:lineRule="auto"/>
        <w:rPr>
          <w:sz w:val="24"/>
          <w:szCs w:val="24"/>
        </w:rPr>
      </w:pPr>
      <w:r w:rsidRPr="005A1AA1">
        <w:rPr>
          <w:sz w:val="24"/>
          <w:szCs w:val="24"/>
        </w:rPr>
        <w:t>NFP 41.201 à 204 : installations de plomberie.</w:t>
      </w:r>
    </w:p>
    <w:p w14:paraId="0B249846" w14:textId="77777777" w:rsidR="008800EA" w:rsidRPr="005A1AA1" w:rsidRDefault="008800EA" w:rsidP="009F776D">
      <w:pPr>
        <w:pStyle w:val="Retraitpuce1"/>
        <w:numPr>
          <w:ilvl w:val="0"/>
          <w:numId w:val="117"/>
        </w:numPr>
        <w:spacing w:line="276" w:lineRule="auto"/>
        <w:rPr>
          <w:sz w:val="24"/>
          <w:szCs w:val="24"/>
        </w:rPr>
      </w:pPr>
      <w:r w:rsidRPr="005A1AA1">
        <w:rPr>
          <w:sz w:val="24"/>
          <w:szCs w:val="24"/>
        </w:rPr>
        <w:t>Décret du 14 Novembre 1988 concernant la protection des travailleurs dans les Etablissements qui mettent en œuvre des courants électriques.</w:t>
      </w:r>
    </w:p>
    <w:p w14:paraId="15F27D10" w14:textId="77777777" w:rsidR="008800EA" w:rsidRPr="005A1AA1" w:rsidRDefault="008800EA" w:rsidP="009F776D">
      <w:pPr>
        <w:pStyle w:val="Retraitpuce1"/>
        <w:numPr>
          <w:ilvl w:val="0"/>
          <w:numId w:val="117"/>
        </w:numPr>
        <w:spacing w:line="276" w:lineRule="auto"/>
        <w:rPr>
          <w:sz w:val="24"/>
          <w:szCs w:val="24"/>
        </w:rPr>
      </w:pPr>
      <w:r w:rsidRPr="005A1AA1">
        <w:rPr>
          <w:sz w:val="24"/>
          <w:szCs w:val="24"/>
        </w:rPr>
        <w:t xml:space="preserve">Brochure n° 1078 englobant les décrets, arrêtés, circulaires, notes et fiches techniques pour la protection des travailleurs contre ces courants. </w:t>
      </w:r>
    </w:p>
    <w:p w14:paraId="12B49B2B" w14:textId="77777777" w:rsidR="008800EA" w:rsidRPr="005A1AA1" w:rsidRDefault="008800EA" w:rsidP="009F776D">
      <w:pPr>
        <w:pStyle w:val="Retraitpuce1"/>
        <w:numPr>
          <w:ilvl w:val="0"/>
          <w:numId w:val="117"/>
        </w:numPr>
        <w:spacing w:line="276" w:lineRule="auto"/>
        <w:rPr>
          <w:sz w:val="24"/>
          <w:szCs w:val="24"/>
        </w:rPr>
      </w:pPr>
      <w:r w:rsidRPr="005A1AA1">
        <w:rPr>
          <w:sz w:val="24"/>
          <w:szCs w:val="24"/>
        </w:rPr>
        <w:t>Dispositions générales de sécurité contre l'incendie (Arrêtés des 25 Juin 1980 et 21 Juin 1982), articles CH, CO 30, C031, CO32, et tous autres articles ayant trait directement aux installations de chauffage et rafraîchissement d’air.</w:t>
      </w:r>
    </w:p>
    <w:p w14:paraId="35B1779F" w14:textId="77777777" w:rsidR="008800EA" w:rsidRPr="005A1AA1" w:rsidRDefault="008800EA" w:rsidP="009F776D">
      <w:pPr>
        <w:pStyle w:val="Retraitpuce1"/>
        <w:numPr>
          <w:ilvl w:val="0"/>
          <w:numId w:val="117"/>
        </w:numPr>
        <w:spacing w:line="276" w:lineRule="auto"/>
        <w:rPr>
          <w:sz w:val="24"/>
          <w:szCs w:val="24"/>
        </w:rPr>
      </w:pPr>
      <w:r w:rsidRPr="005A1AA1">
        <w:rPr>
          <w:sz w:val="24"/>
          <w:szCs w:val="24"/>
        </w:rPr>
        <w:t>Règles professionnelles de l’Union Nationale des chambres syndicales d’entreprises de génie climatique.</w:t>
      </w:r>
    </w:p>
    <w:p w14:paraId="7446CEAC" w14:textId="77777777" w:rsidR="008800EA" w:rsidRPr="005A1AA1" w:rsidRDefault="008800EA" w:rsidP="009F776D">
      <w:pPr>
        <w:pStyle w:val="Retraitpuce1"/>
        <w:numPr>
          <w:ilvl w:val="0"/>
          <w:numId w:val="117"/>
        </w:numPr>
        <w:spacing w:line="276" w:lineRule="auto"/>
        <w:rPr>
          <w:sz w:val="24"/>
          <w:szCs w:val="24"/>
        </w:rPr>
      </w:pPr>
      <w:r w:rsidRPr="005A1AA1">
        <w:rPr>
          <w:sz w:val="24"/>
          <w:szCs w:val="24"/>
        </w:rPr>
        <w:t xml:space="preserve"> Protocole de Montréal relatif à l’utilisation des gaz à effet de serre.</w:t>
      </w:r>
    </w:p>
    <w:p w14:paraId="5B739A5D" w14:textId="77777777" w:rsidR="008800EA" w:rsidRPr="005A1AA1" w:rsidRDefault="008800EA" w:rsidP="009F776D">
      <w:pPr>
        <w:pStyle w:val="Retraitpuce1"/>
        <w:numPr>
          <w:ilvl w:val="0"/>
          <w:numId w:val="117"/>
        </w:numPr>
        <w:spacing w:line="276" w:lineRule="auto"/>
        <w:rPr>
          <w:sz w:val="24"/>
          <w:szCs w:val="24"/>
        </w:rPr>
      </w:pPr>
      <w:r w:rsidRPr="005A1AA1">
        <w:rPr>
          <w:sz w:val="24"/>
          <w:szCs w:val="24"/>
        </w:rPr>
        <w:t>Décrets 84.1093 et 84.1094 du 7 décembre 1984, relatifs à l'aération et l'assainissement des locaux et lieux de travail.</w:t>
      </w:r>
    </w:p>
    <w:p w14:paraId="7CF5C19D" w14:textId="77777777" w:rsidR="008800EA" w:rsidRPr="005A1AA1" w:rsidRDefault="008800EA" w:rsidP="009F776D">
      <w:pPr>
        <w:pStyle w:val="Retraitpuce1"/>
        <w:numPr>
          <w:ilvl w:val="0"/>
          <w:numId w:val="117"/>
        </w:numPr>
        <w:spacing w:line="276" w:lineRule="auto"/>
        <w:rPr>
          <w:sz w:val="24"/>
          <w:szCs w:val="24"/>
        </w:rPr>
      </w:pPr>
      <w:r w:rsidRPr="005A1AA1">
        <w:rPr>
          <w:sz w:val="24"/>
          <w:szCs w:val="24"/>
        </w:rPr>
        <w:t>NF EN 12236 ventilation des bâtiments. Supports et appuis pour réseau de conduits</w:t>
      </w:r>
    </w:p>
    <w:p w14:paraId="7B11B073" w14:textId="77777777" w:rsidR="008800EA" w:rsidRPr="005A1AA1" w:rsidRDefault="008800EA" w:rsidP="009F776D">
      <w:pPr>
        <w:pStyle w:val="Retraitpuce1"/>
        <w:numPr>
          <w:ilvl w:val="0"/>
          <w:numId w:val="117"/>
        </w:numPr>
        <w:spacing w:line="276" w:lineRule="auto"/>
        <w:rPr>
          <w:sz w:val="24"/>
          <w:szCs w:val="24"/>
        </w:rPr>
      </w:pPr>
      <w:r w:rsidRPr="005A1AA1">
        <w:rPr>
          <w:sz w:val="24"/>
          <w:szCs w:val="24"/>
        </w:rPr>
        <w:t>Norme NF EN 15243</w:t>
      </w:r>
    </w:p>
    <w:p w14:paraId="70AB14E6" w14:textId="77777777" w:rsidR="008800EA" w:rsidRPr="005A1AA1" w:rsidRDefault="008800EA" w:rsidP="009F776D">
      <w:pPr>
        <w:pStyle w:val="Retraitpuce1"/>
        <w:numPr>
          <w:ilvl w:val="0"/>
          <w:numId w:val="117"/>
        </w:numPr>
        <w:spacing w:line="276" w:lineRule="auto"/>
        <w:rPr>
          <w:sz w:val="24"/>
          <w:szCs w:val="24"/>
        </w:rPr>
      </w:pPr>
      <w:r w:rsidRPr="005A1AA1">
        <w:rPr>
          <w:sz w:val="24"/>
          <w:szCs w:val="24"/>
        </w:rPr>
        <w:t>DTU 65.9 – 65.10</w:t>
      </w:r>
    </w:p>
    <w:p w14:paraId="6E4DB5C3" w14:textId="77777777" w:rsidR="008800EA" w:rsidRPr="005A1AA1" w:rsidRDefault="008800EA" w:rsidP="009F776D">
      <w:pPr>
        <w:pStyle w:val="Retraitpuce1"/>
        <w:numPr>
          <w:ilvl w:val="0"/>
          <w:numId w:val="117"/>
        </w:numPr>
        <w:spacing w:line="276" w:lineRule="auto"/>
        <w:rPr>
          <w:sz w:val="24"/>
          <w:szCs w:val="24"/>
        </w:rPr>
      </w:pPr>
      <w:r w:rsidRPr="005A1AA1">
        <w:rPr>
          <w:sz w:val="24"/>
          <w:szCs w:val="24"/>
        </w:rPr>
        <w:t>DTU 45.2</w:t>
      </w:r>
    </w:p>
    <w:p w14:paraId="3642DD92" w14:textId="77777777" w:rsidR="008800EA" w:rsidRPr="005A1AA1" w:rsidRDefault="008800EA" w:rsidP="009F776D">
      <w:pPr>
        <w:pStyle w:val="Retraitpuce1"/>
        <w:numPr>
          <w:ilvl w:val="0"/>
          <w:numId w:val="117"/>
        </w:numPr>
        <w:spacing w:line="276" w:lineRule="auto"/>
        <w:rPr>
          <w:sz w:val="24"/>
          <w:szCs w:val="24"/>
        </w:rPr>
      </w:pPr>
      <w:r w:rsidRPr="005A1AA1">
        <w:rPr>
          <w:sz w:val="24"/>
          <w:szCs w:val="24"/>
        </w:rPr>
        <w:t>Norme NFC 15100</w:t>
      </w:r>
    </w:p>
    <w:p w14:paraId="3E3AFAE3" w14:textId="77777777" w:rsidR="008800EA" w:rsidRPr="005A1AA1" w:rsidRDefault="008800EA" w:rsidP="009F776D">
      <w:pPr>
        <w:pStyle w:val="Retraitpuce1"/>
        <w:numPr>
          <w:ilvl w:val="0"/>
          <w:numId w:val="117"/>
        </w:numPr>
        <w:spacing w:line="276" w:lineRule="auto"/>
        <w:rPr>
          <w:sz w:val="24"/>
          <w:szCs w:val="24"/>
        </w:rPr>
      </w:pPr>
      <w:r w:rsidRPr="005A1AA1">
        <w:rPr>
          <w:sz w:val="24"/>
          <w:szCs w:val="24"/>
        </w:rPr>
        <w:t>Règlement de sécurité contre l’incendie dans les établissements recevant du public (ERP)</w:t>
      </w:r>
    </w:p>
    <w:p w14:paraId="77B7AFED" w14:textId="77777777" w:rsidR="008800EA" w:rsidRPr="005A1AA1" w:rsidRDefault="008800EA" w:rsidP="009F776D">
      <w:pPr>
        <w:pStyle w:val="Retraitpuce1"/>
        <w:numPr>
          <w:ilvl w:val="0"/>
          <w:numId w:val="117"/>
        </w:numPr>
        <w:spacing w:line="276" w:lineRule="auto"/>
        <w:rPr>
          <w:sz w:val="24"/>
          <w:szCs w:val="24"/>
        </w:rPr>
      </w:pPr>
      <w:r w:rsidRPr="005A1AA1">
        <w:rPr>
          <w:sz w:val="24"/>
          <w:szCs w:val="24"/>
        </w:rPr>
        <w:t>Textes concernant la protection de l'environnement et principalement ceux portant sur le bruit.</w:t>
      </w:r>
    </w:p>
    <w:p w14:paraId="5CE512A7" w14:textId="77777777" w:rsidR="008800EA" w:rsidRPr="005A1AA1" w:rsidRDefault="008800EA" w:rsidP="009F776D">
      <w:pPr>
        <w:pStyle w:val="Retraitpuce1"/>
        <w:numPr>
          <w:ilvl w:val="0"/>
          <w:numId w:val="117"/>
        </w:numPr>
        <w:spacing w:line="276" w:lineRule="auto"/>
        <w:rPr>
          <w:sz w:val="24"/>
          <w:szCs w:val="24"/>
        </w:rPr>
      </w:pPr>
      <w:r w:rsidRPr="005A1AA1">
        <w:rPr>
          <w:sz w:val="24"/>
          <w:szCs w:val="24"/>
        </w:rPr>
        <w:t>la norme NF P 50 401  ‘’ Distribution d’air – Conduits droits circulaires en tôle d’acier galvanisé,</w:t>
      </w:r>
    </w:p>
    <w:p w14:paraId="5B097EBC" w14:textId="77777777" w:rsidR="008800EA" w:rsidRPr="005A1AA1" w:rsidRDefault="008800EA" w:rsidP="009F776D">
      <w:pPr>
        <w:pStyle w:val="Retraitpuce1"/>
        <w:numPr>
          <w:ilvl w:val="0"/>
          <w:numId w:val="117"/>
        </w:numPr>
        <w:spacing w:line="276" w:lineRule="auto"/>
        <w:rPr>
          <w:sz w:val="24"/>
          <w:szCs w:val="24"/>
        </w:rPr>
      </w:pPr>
      <w:r w:rsidRPr="005A1AA1">
        <w:rPr>
          <w:sz w:val="24"/>
          <w:szCs w:val="24"/>
        </w:rPr>
        <w:t>Instructions techniques</w:t>
      </w:r>
    </w:p>
    <w:p w14:paraId="164FEBFC" w14:textId="77777777" w:rsidR="008800EA" w:rsidRPr="005A1AA1" w:rsidRDefault="008800EA" w:rsidP="009F776D">
      <w:pPr>
        <w:pStyle w:val="Retraitpuce1"/>
        <w:numPr>
          <w:ilvl w:val="0"/>
          <w:numId w:val="117"/>
        </w:numPr>
        <w:spacing w:line="276" w:lineRule="auto"/>
        <w:rPr>
          <w:sz w:val="24"/>
          <w:szCs w:val="24"/>
        </w:rPr>
      </w:pPr>
      <w:r w:rsidRPr="005A1AA1">
        <w:rPr>
          <w:sz w:val="24"/>
          <w:szCs w:val="24"/>
        </w:rPr>
        <w:t>Les règles de l’APSAD</w:t>
      </w:r>
    </w:p>
    <w:p w14:paraId="131CD56D" w14:textId="77777777" w:rsidR="008800EA" w:rsidRPr="005A1AA1" w:rsidRDefault="008800EA" w:rsidP="009F776D">
      <w:pPr>
        <w:pStyle w:val="Retraitpuce1"/>
        <w:numPr>
          <w:ilvl w:val="0"/>
          <w:numId w:val="117"/>
        </w:numPr>
        <w:spacing w:line="276" w:lineRule="auto"/>
        <w:rPr>
          <w:sz w:val="24"/>
          <w:szCs w:val="24"/>
        </w:rPr>
      </w:pPr>
      <w:r w:rsidRPr="005A1AA1">
        <w:rPr>
          <w:sz w:val="24"/>
          <w:szCs w:val="24"/>
        </w:rPr>
        <w:t>la norme NFP 50 411 relative à l’exécution des installations de ventilation mécanique,</w:t>
      </w:r>
    </w:p>
    <w:p w14:paraId="543476E3" w14:textId="77777777" w:rsidR="008800EA" w:rsidRPr="005A1AA1" w:rsidRDefault="008800EA" w:rsidP="009F776D">
      <w:pPr>
        <w:pStyle w:val="Retraitpuce1"/>
        <w:numPr>
          <w:ilvl w:val="0"/>
          <w:numId w:val="117"/>
        </w:numPr>
        <w:spacing w:line="276" w:lineRule="auto"/>
        <w:rPr>
          <w:sz w:val="24"/>
          <w:szCs w:val="24"/>
        </w:rPr>
      </w:pPr>
      <w:r w:rsidRPr="005A1AA1">
        <w:rPr>
          <w:sz w:val="24"/>
          <w:szCs w:val="24"/>
        </w:rPr>
        <w:lastRenderedPageBreak/>
        <w:t>NF S 90-351 : Hygiène et climatisation dans l'hospitalier</w:t>
      </w:r>
    </w:p>
    <w:p w14:paraId="7BC1B675" w14:textId="77777777" w:rsidR="008800EA" w:rsidRPr="005A1AA1" w:rsidRDefault="008800EA" w:rsidP="008800EA">
      <w:pPr>
        <w:pStyle w:val="Texte"/>
        <w:spacing w:line="276" w:lineRule="auto"/>
        <w:rPr>
          <w:rFonts w:ascii="Arial Narrow" w:hAnsi="Arial Narrow"/>
        </w:rPr>
      </w:pPr>
    </w:p>
    <w:p w14:paraId="51819818" w14:textId="77777777" w:rsidR="008800EA" w:rsidRPr="005A1AA1" w:rsidRDefault="008800EA" w:rsidP="008800EA">
      <w:pPr>
        <w:pStyle w:val="Texte"/>
        <w:spacing w:line="276" w:lineRule="auto"/>
        <w:rPr>
          <w:rFonts w:ascii="Arial Narrow" w:hAnsi="Arial Narrow"/>
        </w:rPr>
      </w:pPr>
      <w:r w:rsidRPr="005A1AA1">
        <w:rPr>
          <w:rFonts w:ascii="Arial Narrow" w:hAnsi="Arial Narrow"/>
        </w:rPr>
        <w:t>Les matériels et matériaux utilisés devront être agréés par le C.S.T.B. ou avoir reçu un accord écrit d'utilisation par un Bureau de Contrôle.</w:t>
      </w:r>
    </w:p>
    <w:p w14:paraId="73B4B8A4" w14:textId="77777777" w:rsidR="008800EA" w:rsidRPr="005F7F92" w:rsidRDefault="008800EA" w:rsidP="008800EA">
      <w:pPr>
        <w:pStyle w:val="Texte"/>
        <w:spacing w:line="276" w:lineRule="auto"/>
        <w:rPr>
          <w:rFonts w:ascii="Arial Narrow" w:hAnsi="Arial Narrow"/>
        </w:rPr>
      </w:pPr>
      <w:r w:rsidRPr="005A1AA1">
        <w:rPr>
          <w:rFonts w:ascii="Arial Narrow" w:hAnsi="Arial Narrow"/>
        </w:rPr>
        <w:t>Tous nouveaux textes, décrets, règlements ou normes paraissant en cours d'exécution du chantier devront être signalés par l'En</w:t>
      </w:r>
      <w:bookmarkStart w:id="286" w:name="_Toc72233064"/>
      <w:r>
        <w:rPr>
          <w:rFonts w:ascii="Arial Narrow" w:hAnsi="Arial Narrow"/>
        </w:rPr>
        <w:t>treprise à la Maîtrise d'Œuvre.</w:t>
      </w:r>
    </w:p>
    <w:p w14:paraId="771C694E" w14:textId="77777777" w:rsidR="008800EA" w:rsidRPr="005A1AA1" w:rsidRDefault="008800EA" w:rsidP="008800EA">
      <w:pPr>
        <w:pStyle w:val="Titre1"/>
        <w:spacing w:line="276" w:lineRule="auto"/>
        <w:rPr>
          <w:rFonts w:ascii="Arial Narrow" w:hAnsi="Arial Narrow"/>
          <w:b w:val="0"/>
          <w:bCs/>
          <w:color w:val="auto"/>
          <w:sz w:val="24"/>
          <w:szCs w:val="24"/>
        </w:rPr>
      </w:pPr>
      <w:r w:rsidRPr="005A1AA1">
        <w:rPr>
          <w:rFonts w:ascii="Arial Narrow" w:hAnsi="Arial Narrow"/>
          <w:b w:val="0"/>
          <w:bCs/>
          <w:color w:val="auto"/>
          <w:sz w:val="24"/>
          <w:szCs w:val="24"/>
        </w:rPr>
        <w:t>1.2. QUALITE DU MATERIEL ET DES PRESTATIONS</w:t>
      </w:r>
      <w:bookmarkEnd w:id="286"/>
    </w:p>
    <w:p w14:paraId="1800CDC0" w14:textId="77777777" w:rsidR="008800EA" w:rsidRPr="005A1AA1" w:rsidRDefault="008800EA" w:rsidP="008800EA">
      <w:pPr>
        <w:pStyle w:val="Titre2"/>
        <w:spacing w:line="276" w:lineRule="auto"/>
        <w:rPr>
          <w:rFonts w:ascii="Arial Narrow" w:hAnsi="Arial Narrow"/>
          <w:caps/>
          <w:sz w:val="24"/>
          <w:szCs w:val="24"/>
        </w:rPr>
      </w:pPr>
      <w:bookmarkStart w:id="287" w:name="_Toc72233065"/>
      <w:r w:rsidRPr="005A1AA1">
        <w:rPr>
          <w:rFonts w:ascii="Arial Narrow" w:hAnsi="Arial Narrow"/>
          <w:caps/>
          <w:sz w:val="24"/>
          <w:szCs w:val="24"/>
        </w:rPr>
        <w:t>1.2.1. MATERIEl</w:t>
      </w:r>
      <w:bookmarkEnd w:id="287"/>
    </w:p>
    <w:p w14:paraId="71E1EE54" w14:textId="77777777" w:rsidR="008800EA" w:rsidRPr="005A1AA1" w:rsidRDefault="008800EA" w:rsidP="008800EA">
      <w:pPr>
        <w:spacing w:line="276" w:lineRule="auto"/>
        <w:ind w:right="272"/>
        <w:rPr>
          <w:rFonts w:ascii="Arial Narrow" w:hAnsi="Arial Narrow"/>
        </w:rPr>
      </w:pPr>
      <w:r w:rsidRPr="005A1AA1">
        <w:rPr>
          <w:rFonts w:ascii="Arial Narrow" w:hAnsi="Arial Narrow"/>
        </w:rPr>
        <w:t>Les installations seront livrées en ordre de marche, essais et réglages terminés.</w:t>
      </w:r>
    </w:p>
    <w:p w14:paraId="0380F379" w14:textId="77777777" w:rsidR="008800EA" w:rsidRPr="005A1AA1" w:rsidRDefault="008800EA" w:rsidP="008800EA">
      <w:pPr>
        <w:spacing w:line="276" w:lineRule="auto"/>
        <w:ind w:right="272"/>
        <w:rPr>
          <w:rFonts w:ascii="Arial Narrow" w:hAnsi="Arial Narrow"/>
        </w:rPr>
      </w:pPr>
      <w:r w:rsidRPr="005A1AA1">
        <w:rPr>
          <w:rFonts w:ascii="Arial Narrow" w:hAnsi="Arial Narrow"/>
        </w:rPr>
        <w:t>Les appareils et matériels seront transportés et déchargés à pied d’œuvre ; ils seront neufs exempts de défauts, de toute première qualité et adaptés à la bonne réalisation des travaux.</w:t>
      </w:r>
    </w:p>
    <w:p w14:paraId="05090C41" w14:textId="77777777" w:rsidR="008800EA" w:rsidRPr="005A1AA1" w:rsidRDefault="008800EA" w:rsidP="008800EA">
      <w:pPr>
        <w:spacing w:line="276" w:lineRule="auto"/>
        <w:ind w:right="272"/>
        <w:rPr>
          <w:rFonts w:ascii="Arial Narrow" w:hAnsi="Arial Narrow"/>
        </w:rPr>
      </w:pPr>
      <w:r w:rsidRPr="005A1AA1">
        <w:rPr>
          <w:rFonts w:ascii="Arial Narrow" w:hAnsi="Arial Narrow"/>
        </w:rPr>
        <w:t>Ils devront être conformes aux dernières normes en vigueur et aux dernières prescriptions des D.T.U.</w:t>
      </w:r>
    </w:p>
    <w:p w14:paraId="4727BBEE" w14:textId="77777777" w:rsidR="008800EA" w:rsidRPr="005A1AA1" w:rsidRDefault="008800EA" w:rsidP="008800EA">
      <w:pPr>
        <w:spacing w:line="276" w:lineRule="auto"/>
        <w:ind w:right="272"/>
        <w:rPr>
          <w:rFonts w:ascii="Arial Narrow" w:hAnsi="Arial Narrow"/>
        </w:rPr>
      </w:pPr>
      <w:r w:rsidRPr="005A1AA1">
        <w:rPr>
          <w:rFonts w:ascii="Arial Narrow" w:hAnsi="Arial Narrow"/>
        </w:rPr>
        <w:t>Dans tous les cas où sont spécifiés une marque particulière, un article de spécialité, un nom déposé ou le numéro de catalogue d’un fabricant, ceci doit être interprété comme mettant en évidence la classe et la qualité des matériaux, du rendement de l’exécution exigés. De tels produits et une telle exécution peuvent être obtenus auprès d’autres marques, à condition qu’ils satisfassent aux prescriptions ci – dessus et que l’on ait obtenu l’accord écrit du Maître d’ouvrage ou de son représentant avant d’en commencer la commande ou la fabrication.</w:t>
      </w:r>
    </w:p>
    <w:p w14:paraId="5A617AA4" w14:textId="77777777" w:rsidR="008800EA" w:rsidRPr="005A1AA1" w:rsidRDefault="008800EA" w:rsidP="008800EA">
      <w:pPr>
        <w:spacing w:line="276" w:lineRule="auto"/>
        <w:ind w:right="272"/>
        <w:rPr>
          <w:rFonts w:ascii="Arial Narrow" w:hAnsi="Arial Narrow"/>
        </w:rPr>
      </w:pPr>
      <w:r w:rsidRPr="005A1AA1">
        <w:rPr>
          <w:rFonts w:ascii="Arial Narrow" w:hAnsi="Arial Narrow"/>
        </w:rPr>
        <w:t>Tout article ou matériaux spécifiés comme devant être conforme aux normes internationales devra être marqué de manière claire et indélébile. Il devra porter le numéro de la norme spécifiée, ainsi que tous les autres détails requis par les réglementations, exception faite des cas où le marquage est impraticable. Dans de tel cas, les avis et bons de livraisons devront contenir le numéro de la norme à laquelle ils doivent être conformes.</w:t>
      </w:r>
    </w:p>
    <w:p w14:paraId="68AAD5F8" w14:textId="77777777" w:rsidR="008800EA" w:rsidRPr="005A1AA1" w:rsidRDefault="008800EA" w:rsidP="008800EA">
      <w:pPr>
        <w:spacing w:line="276" w:lineRule="auto"/>
        <w:ind w:right="272"/>
        <w:rPr>
          <w:rFonts w:ascii="Arial Narrow" w:hAnsi="Arial Narrow"/>
        </w:rPr>
      </w:pPr>
      <w:r w:rsidRPr="005A1AA1">
        <w:rPr>
          <w:rFonts w:ascii="Arial Narrow" w:hAnsi="Arial Narrow"/>
        </w:rPr>
        <w:t>Tout procédé nouveau, non encore couvert par un texte de réglementation réputé, devra obligatoirement faire l'objet d'un avis technique du C.S.T.B. ou être approuvé par un bureau de contrôle agrée par l'Assemblée des Assureurs.</w:t>
      </w:r>
    </w:p>
    <w:p w14:paraId="7CDF769D" w14:textId="77777777" w:rsidR="008800EA" w:rsidRPr="005A1AA1" w:rsidRDefault="008800EA" w:rsidP="008800EA">
      <w:pPr>
        <w:pStyle w:val="Titre2"/>
        <w:spacing w:line="276" w:lineRule="auto"/>
        <w:rPr>
          <w:rFonts w:ascii="Arial Narrow" w:hAnsi="Arial Narrow"/>
          <w:caps/>
          <w:sz w:val="24"/>
          <w:szCs w:val="24"/>
        </w:rPr>
      </w:pPr>
      <w:bookmarkStart w:id="288" w:name="_Toc72233066"/>
      <w:r w:rsidRPr="005A1AA1">
        <w:rPr>
          <w:rFonts w:ascii="Arial Narrow" w:hAnsi="Arial Narrow"/>
          <w:caps/>
          <w:sz w:val="24"/>
          <w:szCs w:val="24"/>
        </w:rPr>
        <w:t>1.2.2. MAIN-D’ŒUVRE :</w:t>
      </w:r>
      <w:bookmarkEnd w:id="288"/>
    </w:p>
    <w:p w14:paraId="23D657FA" w14:textId="77777777" w:rsidR="008800EA" w:rsidRPr="005A1AA1" w:rsidRDefault="008800EA" w:rsidP="008800EA">
      <w:pPr>
        <w:spacing w:line="276" w:lineRule="auto"/>
        <w:ind w:right="272"/>
        <w:rPr>
          <w:rFonts w:ascii="Arial Narrow" w:hAnsi="Arial Narrow"/>
        </w:rPr>
      </w:pPr>
      <w:r w:rsidRPr="005A1AA1">
        <w:rPr>
          <w:rFonts w:ascii="Arial Narrow" w:hAnsi="Arial Narrow"/>
        </w:rPr>
        <w:t xml:space="preserve">L'Entreprise assurera les charges suivantes : </w:t>
      </w:r>
    </w:p>
    <w:p w14:paraId="70F9DDDF" w14:textId="77777777" w:rsidR="008800EA" w:rsidRPr="005A1AA1" w:rsidRDefault="008800EA" w:rsidP="009F776D">
      <w:pPr>
        <w:numPr>
          <w:ilvl w:val="0"/>
          <w:numId w:val="114"/>
        </w:numPr>
        <w:overflowPunct w:val="0"/>
        <w:autoSpaceDE w:val="0"/>
        <w:autoSpaceDN w:val="0"/>
        <w:adjustRightInd w:val="0"/>
        <w:spacing w:after="120" w:line="276" w:lineRule="auto"/>
        <w:ind w:left="714" w:right="272" w:hanging="357"/>
        <w:textAlignment w:val="baseline"/>
        <w:rPr>
          <w:rFonts w:ascii="Arial Narrow" w:hAnsi="Arial Narrow"/>
        </w:rPr>
      </w:pPr>
      <w:r w:rsidRPr="005A1AA1">
        <w:rPr>
          <w:rFonts w:ascii="Arial Narrow" w:hAnsi="Arial Narrow"/>
        </w:rPr>
        <w:t>le montage par des monteurs spécialisés placés sous la direction d'un conducteur des travaux assisté de chefs d’équipes qualifiés ;</w:t>
      </w:r>
    </w:p>
    <w:p w14:paraId="3CC19BDD" w14:textId="77777777" w:rsidR="008800EA" w:rsidRPr="005A1AA1" w:rsidRDefault="008800EA" w:rsidP="009F776D">
      <w:pPr>
        <w:numPr>
          <w:ilvl w:val="0"/>
          <w:numId w:val="114"/>
        </w:numPr>
        <w:overflowPunct w:val="0"/>
        <w:autoSpaceDE w:val="0"/>
        <w:autoSpaceDN w:val="0"/>
        <w:adjustRightInd w:val="0"/>
        <w:spacing w:after="120" w:line="276" w:lineRule="auto"/>
        <w:ind w:left="714" w:right="272" w:hanging="357"/>
        <w:textAlignment w:val="baseline"/>
        <w:rPr>
          <w:rFonts w:ascii="Arial Narrow" w:hAnsi="Arial Narrow"/>
        </w:rPr>
      </w:pPr>
      <w:r w:rsidRPr="005A1AA1">
        <w:rPr>
          <w:rFonts w:ascii="Arial Narrow" w:hAnsi="Arial Narrow"/>
        </w:rPr>
        <w:t>la surveillance du chantier par un technicien compétent responsable du chantier et unique interlocuteur face au Maître d'ouvrage et ses représentants.</w:t>
      </w:r>
    </w:p>
    <w:p w14:paraId="6A853DD5" w14:textId="77777777" w:rsidR="008800EA" w:rsidRPr="005A1AA1" w:rsidRDefault="008800EA" w:rsidP="008800EA">
      <w:pPr>
        <w:spacing w:line="276" w:lineRule="auto"/>
        <w:ind w:right="272"/>
        <w:rPr>
          <w:rFonts w:ascii="Arial Narrow" w:hAnsi="Arial Narrow"/>
          <w:b/>
          <w:i/>
          <w:u w:val="single"/>
        </w:rPr>
      </w:pPr>
      <w:r w:rsidRPr="005A1AA1">
        <w:rPr>
          <w:rFonts w:ascii="Arial Narrow" w:hAnsi="Arial Narrow"/>
          <w:b/>
          <w:i/>
          <w:u w:val="single"/>
        </w:rPr>
        <w:t>Sous-traitance</w:t>
      </w:r>
    </w:p>
    <w:p w14:paraId="14A1F856" w14:textId="77777777" w:rsidR="008800EA" w:rsidRPr="005A1AA1" w:rsidRDefault="008800EA" w:rsidP="008800EA">
      <w:pPr>
        <w:spacing w:line="276" w:lineRule="auto"/>
        <w:ind w:right="272"/>
        <w:rPr>
          <w:rFonts w:ascii="Arial Narrow" w:hAnsi="Arial Narrow"/>
        </w:rPr>
      </w:pPr>
      <w:r w:rsidRPr="005A1AA1">
        <w:rPr>
          <w:rFonts w:ascii="Arial Narrow" w:hAnsi="Arial Narrow"/>
        </w:rPr>
        <w:t>L'entreprise doit communiquer à ses sous-traitants l'ensemble des pièces écrites et plans techniques du dossier de consultation, afin d'éviter toute ambiguïté en cours de chantier.</w:t>
      </w:r>
    </w:p>
    <w:p w14:paraId="24C0BA8F" w14:textId="77777777" w:rsidR="008800EA" w:rsidRPr="005A1AA1" w:rsidRDefault="008800EA" w:rsidP="008800EA">
      <w:pPr>
        <w:spacing w:line="276" w:lineRule="auto"/>
        <w:ind w:right="272"/>
        <w:rPr>
          <w:rFonts w:ascii="Arial Narrow" w:hAnsi="Arial Narrow"/>
        </w:rPr>
      </w:pPr>
      <w:r w:rsidRPr="005A1AA1">
        <w:rPr>
          <w:rFonts w:ascii="Arial Narrow" w:hAnsi="Arial Narrow"/>
        </w:rPr>
        <w:t>Dans le cas où les sous-traitants n'auraient qu'une connaissance partielle du dossier de consultation, aucune réclamation ne sera acceptée par la Maîtrise d'œuvre pour une éventuelle méconnaissance des prescriptions imposées, la responsabilité de l'entreprise restant engagée dans le cadre de sa garantie de résultats.</w:t>
      </w:r>
    </w:p>
    <w:p w14:paraId="10C1C616" w14:textId="77777777" w:rsidR="008800EA" w:rsidRPr="005A1AA1" w:rsidRDefault="008800EA" w:rsidP="008800EA">
      <w:pPr>
        <w:spacing w:line="276" w:lineRule="auto"/>
        <w:ind w:right="272"/>
        <w:rPr>
          <w:rFonts w:ascii="Arial Narrow" w:hAnsi="Arial Narrow"/>
        </w:rPr>
      </w:pPr>
      <w:r w:rsidRPr="005A1AA1">
        <w:rPr>
          <w:rFonts w:ascii="Arial Narrow" w:hAnsi="Arial Narrow"/>
        </w:rPr>
        <w:t>Tous les sous-traitants doivent, préalablement à toute intervention, être agréés par le Maître d’Ouvrage.</w:t>
      </w:r>
    </w:p>
    <w:p w14:paraId="74D8EE11" w14:textId="77777777" w:rsidR="008800EA" w:rsidRPr="005A1AA1" w:rsidRDefault="008800EA" w:rsidP="008800EA">
      <w:pPr>
        <w:spacing w:line="276" w:lineRule="auto"/>
        <w:ind w:right="272"/>
        <w:rPr>
          <w:rFonts w:ascii="Arial Narrow" w:hAnsi="Arial Narrow"/>
        </w:rPr>
      </w:pPr>
      <w:r w:rsidRPr="005A1AA1">
        <w:rPr>
          <w:rFonts w:ascii="Arial Narrow" w:hAnsi="Arial Narrow"/>
        </w:rPr>
        <w:t>L’Entreprise doit se plier à toutes les contraintes imposées, ou s’expose à l’application des pénalités, voire à la résiliation de son Marché.</w:t>
      </w:r>
    </w:p>
    <w:p w14:paraId="4131E53B" w14:textId="77777777" w:rsidR="008800EA" w:rsidRPr="005A1AA1" w:rsidRDefault="008800EA" w:rsidP="008800EA">
      <w:pPr>
        <w:spacing w:line="276" w:lineRule="auto"/>
        <w:ind w:right="272"/>
        <w:rPr>
          <w:rFonts w:ascii="Arial Narrow" w:hAnsi="Arial Narrow"/>
        </w:rPr>
      </w:pPr>
      <w:r w:rsidRPr="005A1AA1">
        <w:rPr>
          <w:rFonts w:ascii="Arial Narrow" w:hAnsi="Arial Narrow"/>
        </w:rPr>
        <w:t>La Maîtrise d’Œuvre demande que lui soient communiquées les références exactes des sous-traitants, et peut refuser toute proposition qui lui paraîtrait non en rapport avec les objectifs de l’opération, sans avoir à se justifier.</w:t>
      </w:r>
    </w:p>
    <w:p w14:paraId="3233E75E" w14:textId="77777777" w:rsidR="008800EA" w:rsidRPr="005A1AA1" w:rsidRDefault="008800EA" w:rsidP="008800EA">
      <w:pPr>
        <w:spacing w:line="276" w:lineRule="auto"/>
        <w:ind w:right="272"/>
        <w:rPr>
          <w:rFonts w:ascii="Arial Narrow" w:hAnsi="Arial Narrow"/>
        </w:rPr>
      </w:pPr>
      <w:r w:rsidRPr="005A1AA1">
        <w:rPr>
          <w:rFonts w:ascii="Arial Narrow" w:hAnsi="Arial Narrow"/>
        </w:rPr>
        <w:lastRenderedPageBreak/>
        <w:t>Le nom, les références et qualifications des sous-traitants sont joints à l’offre de l’Entreprise, qui peut présenter plusieurs sous-traitants pour une même qualification.</w:t>
      </w:r>
    </w:p>
    <w:p w14:paraId="0C3FE050" w14:textId="77777777" w:rsidR="008800EA" w:rsidRPr="005A1AA1" w:rsidRDefault="008800EA" w:rsidP="008800EA">
      <w:pPr>
        <w:spacing w:line="276" w:lineRule="auto"/>
        <w:ind w:right="272"/>
        <w:rPr>
          <w:rFonts w:ascii="Arial Narrow" w:hAnsi="Arial Narrow"/>
        </w:rPr>
      </w:pPr>
      <w:r w:rsidRPr="005A1AA1">
        <w:rPr>
          <w:rFonts w:ascii="Arial Narrow" w:hAnsi="Arial Narrow"/>
        </w:rPr>
        <w:t>Il ne sera pas autorisé de sous-traitance de 2</w:t>
      </w:r>
      <w:r w:rsidRPr="005A1AA1">
        <w:rPr>
          <w:rFonts w:ascii="Arial Narrow" w:hAnsi="Arial Narrow"/>
          <w:vertAlign w:val="superscript"/>
        </w:rPr>
        <w:t>ème</w:t>
      </w:r>
      <w:r w:rsidRPr="005A1AA1">
        <w:rPr>
          <w:rFonts w:ascii="Arial Narrow" w:hAnsi="Arial Narrow"/>
        </w:rPr>
        <w:t xml:space="preserve"> rang, sauf pour des applications spécifiques faisant appel à des spécialités qui auront été préalablement référencées par l'Entreprise dans sa proposition.</w:t>
      </w:r>
    </w:p>
    <w:p w14:paraId="098D0467" w14:textId="77777777" w:rsidR="008800EA" w:rsidRPr="005A1AA1" w:rsidRDefault="008800EA" w:rsidP="008800EA">
      <w:pPr>
        <w:spacing w:line="276" w:lineRule="auto"/>
        <w:ind w:right="272"/>
        <w:rPr>
          <w:rFonts w:ascii="Arial Narrow" w:hAnsi="Arial Narrow"/>
        </w:rPr>
      </w:pPr>
      <w:r w:rsidRPr="005A1AA1">
        <w:rPr>
          <w:rFonts w:ascii="Arial Narrow" w:hAnsi="Arial Narrow"/>
        </w:rPr>
        <w:t>Toutes les opérations concernant les travaux seront dirigées par un chef de chantier interne à l'entreprise.</w:t>
      </w:r>
    </w:p>
    <w:p w14:paraId="01EEA4C2" w14:textId="77777777" w:rsidR="008800EA" w:rsidRPr="005A1AA1" w:rsidRDefault="008800EA" w:rsidP="008800EA">
      <w:pPr>
        <w:spacing w:line="276" w:lineRule="auto"/>
        <w:ind w:right="272"/>
        <w:rPr>
          <w:rFonts w:ascii="Arial Narrow" w:hAnsi="Arial Narrow"/>
        </w:rPr>
      </w:pPr>
      <w:r w:rsidRPr="005A1AA1">
        <w:rPr>
          <w:rFonts w:ascii="Arial Narrow" w:hAnsi="Arial Narrow"/>
        </w:rPr>
        <w:t>En conséquence, dès le début du chantier, l’Entreprise communiquera :</w:t>
      </w:r>
    </w:p>
    <w:p w14:paraId="3B3368F0" w14:textId="77777777" w:rsidR="008800EA" w:rsidRPr="005A1AA1" w:rsidRDefault="008800EA" w:rsidP="009F776D">
      <w:pPr>
        <w:numPr>
          <w:ilvl w:val="0"/>
          <w:numId w:val="115"/>
        </w:numPr>
        <w:overflowPunct w:val="0"/>
        <w:autoSpaceDE w:val="0"/>
        <w:autoSpaceDN w:val="0"/>
        <w:adjustRightInd w:val="0"/>
        <w:spacing w:after="0" w:line="276" w:lineRule="auto"/>
        <w:ind w:left="714" w:right="272" w:hanging="357"/>
        <w:textAlignment w:val="baseline"/>
        <w:rPr>
          <w:rFonts w:ascii="Arial Narrow" w:hAnsi="Arial Narrow"/>
        </w:rPr>
      </w:pPr>
      <w:r w:rsidRPr="005A1AA1">
        <w:rPr>
          <w:rFonts w:ascii="Arial Narrow" w:hAnsi="Arial Narrow"/>
        </w:rPr>
        <w:t>Le nom de tous les agents susceptibles d’intervenir sur le site (prévoir une redondance en cas de maladie ou congés),</w:t>
      </w:r>
    </w:p>
    <w:p w14:paraId="3E4D9D73" w14:textId="77777777" w:rsidR="008800EA" w:rsidRPr="005A1AA1" w:rsidRDefault="008800EA" w:rsidP="009F776D">
      <w:pPr>
        <w:numPr>
          <w:ilvl w:val="0"/>
          <w:numId w:val="116"/>
        </w:numPr>
        <w:overflowPunct w:val="0"/>
        <w:autoSpaceDE w:val="0"/>
        <w:autoSpaceDN w:val="0"/>
        <w:adjustRightInd w:val="0"/>
        <w:spacing w:after="0" w:line="276" w:lineRule="auto"/>
        <w:ind w:left="714" w:right="272" w:hanging="357"/>
        <w:textAlignment w:val="baseline"/>
        <w:rPr>
          <w:rFonts w:ascii="Arial Narrow" w:hAnsi="Arial Narrow"/>
        </w:rPr>
      </w:pPr>
      <w:r w:rsidRPr="005A1AA1">
        <w:rPr>
          <w:rFonts w:ascii="Arial Narrow" w:hAnsi="Arial Narrow"/>
        </w:rPr>
        <w:t>Leur qualification,</w:t>
      </w:r>
    </w:p>
    <w:p w14:paraId="429E2296" w14:textId="77777777" w:rsidR="008800EA" w:rsidRPr="005A1AA1" w:rsidRDefault="008800EA" w:rsidP="009F776D">
      <w:pPr>
        <w:numPr>
          <w:ilvl w:val="0"/>
          <w:numId w:val="116"/>
        </w:numPr>
        <w:overflowPunct w:val="0"/>
        <w:autoSpaceDE w:val="0"/>
        <w:autoSpaceDN w:val="0"/>
        <w:adjustRightInd w:val="0"/>
        <w:spacing w:after="0" w:line="276" w:lineRule="auto"/>
        <w:ind w:left="714" w:right="272" w:hanging="357"/>
        <w:textAlignment w:val="baseline"/>
        <w:rPr>
          <w:rFonts w:ascii="Arial Narrow" w:hAnsi="Arial Narrow"/>
        </w:rPr>
      </w:pPr>
      <w:r w:rsidRPr="005A1AA1">
        <w:rPr>
          <w:rFonts w:ascii="Arial Narrow" w:hAnsi="Arial Narrow"/>
        </w:rPr>
        <w:t>un extrait de leur contrat de travail.</w:t>
      </w:r>
    </w:p>
    <w:p w14:paraId="47A1BE37" w14:textId="77777777" w:rsidR="008800EA" w:rsidRPr="005A1AA1" w:rsidRDefault="008800EA" w:rsidP="008800EA">
      <w:pPr>
        <w:spacing w:line="276" w:lineRule="auto"/>
        <w:ind w:right="272"/>
        <w:rPr>
          <w:rFonts w:ascii="Arial Narrow" w:hAnsi="Arial Narrow"/>
        </w:rPr>
      </w:pPr>
    </w:p>
    <w:p w14:paraId="230B2923" w14:textId="77777777" w:rsidR="008800EA" w:rsidRPr="005A1AA1" w:rsidRDefault="008800EA" w:rsidP="008800EA">
      <w:pPr>
        <w:spacing w:line="276" w:lineRule="auto"/>
        <w:ind w:right="272"/>
        <w:rPr>
          <w:rFonts w:ascii="Arial Narrow" w:hAnsi="Arial Narrow"/>
        </w:rPr>
      </w:pPr>
      <w:r w:rsidRPr="005A1AA1">
        <w:rPr>
          <w:rFonts w:ascii="Arial Narrow" w:hAnsi="Arial Narrow"/>
        </w:rPr>
        <w:t>Le marché pourra être résilié si ce document n’est pas joint.</w:t>
      </w:r>
    </w:p>
    <w:p w14:paraId="7E35DF6E" w14:textId="77777777" w:rsidR="008800EA" w:rsidRPr="005A1AA1" w:rsidRDefault="008800EA" w:rsidP="008800EA">
      <w:pPr>
        <w:spacing w:line="276" w:lineRule="auto"/>
        <w:ind w:right="272"/>
        <w:rPr>
          <w:rFonts w:ascii="Arial Narrow" w:hAnsi="Arial Narrow"/>
        </w:rPr>
      </w:pPr>
      <w:r w:rsidRPr="005A1AA1">
        <w:rPr>
          <w:rFonts w:ascii="Arial Narrow" w:hAnsi="Arial Narrow"/>
        </w:rPr>
        <w:t>En cours de travaux, l’identité des intervenants sera vérifiée par le Coordonnateur de Sécurité.</w:t>
      </w:r>
    </w:p>
    <w:p w14:paraId="73C9763E" w14:textId="77777777" w:rsidR="008800EA" w:rsidRPr="005A1AA1" w:rsidRDefault="008800EA" w:rsidP="008800EA">
      <w:pPr>
        <w:spacing w:line="276" w:lineRule="auto"/>
        <w:ind w:right="272"/>
        <w:rPr>
          <w:rFonts w:ascii="Arial Narrow" w:hAnsi="Arial Narrow"/>
        </w:rPr>
      </w:pPr>
      <w:r w:rsidRPr="005A1AA1">
        <w:rPr>
          <w:rFonts w:ascii="Arial Narrow" w:hAnsi="Arial Narrow"/>
        </w:rPr>
        <w:t>Toute infraction donnera lieu immédiatement à l’exclusion du personnel non agréé et à l’application des pénalités pour :</w:t>
      </w:r>
    </w:p>
    <w:p w14:paraId="12CA2F53" w14:textId="77777777" w:rsidR="008800EA" w:rsidRPr="005A1AA1" w:rsidRDefault="008800EA" w:rsidP="009F776D">
      <w:pPr>
        <w:pStyle w:val="Retraitpuce1"/>
        <w:numPr>
          <w:ilvl w:val="0"/>
          <w:numId w:val="117"/>
        </w:numPr>
        <w:spacing w:line="276" w:lineRule="auto"/>
        <w:rPr>
          <w:sz w:val="24"/>
          <w:szCs w:val="24"/>
        </w:rPr>
      </w:pPr>
      <w:r w:rsidRPr="005A1AA1">
        <w:rPr>
          <w:sz w:val="24"/>
          <w:szCs w:val="24"/>
        </w:rPr>
        <w:t>Non-respect des clauses du Marché,</w:t>
      </w:r>
    </w:p>
    <w:p w14:paraId="71862DEF" w14:textId="77777777" w:rsidR="008800EA" w:rsidRPr="005A1AA1" w:rsidRDefault="008800EA" w:rsidP="009F776D">
      <w:pPr>
        <w:pStyle w:val="Retraitpuce1"/>
        <w:numPr>
          <w:ilvl w:val="0"/>
          <w:numId w:val="117"/>
        </w:numPr>
        <w:spacing w:line="276" w:lineRule="auto"/>
        <w:rPr>
          <w:sz w:val="24"/>
          <w:szCs w:val="24"/>
        </w:rPr>
      </w:pPr>
      <w:r w:rsidRPr="005A1AA1">
        <w:rPr>
          <w:sz w:val="24"/>
          <w:szCs w:val="24"/>
        </w:rPr>
        <w:t>Retard à l’exécution, du fait de la désorganisation entraînée par la faute de l’Entreprise incriminée.</w:t>
      </w:r>
    </w:p>
    <w:p w14:paraId="439D1F29" w14:textId="77777777" w:rsidR="008800EA" w:rsidRPr="005A1AA1" w:rsidRDefault="008800EA" w:rsidP="008800EA">
      <w:pPr>
        <w:spacing w:line="276" w:lineRule="auto"/>
        <w:ind w:right="272"/>
        <w:rPr>
          <w:rFonts w:ascii="Arial Narrow" w:hAnsi="Arial Narrow"/>
        </w:rPr>
      </w:pPr>
    </w:p>
    <w:p w14:paraId="7DC1531D" w14:textId="77777777" w:rsidR="008800EA" w:rsidRPr="005A1AA1" w:rsidRDefault="008800EA" w:rsidP="008800EA">
      <w:pPr>
        <w:pStyle w:val="Titre2"/>
        <w:spacing w:line="276" w:lineRule="auto"/>
        <w:rPr>
          <w:rFonts w:ascii="Arial Narrow" w:hAnsi="Arial Narrow"/>
          <w:caps/>
          <w:sz w:val="24"/>
          <w:szCs w:val="24"/>
        </w:rPr>
      </w:pPr>
      <w:bookmarkStart w:id="289" w:name="_Toc72233067"/>
      <w:r w:rsidRPr="005A1AA1">
        <w:rPr>
          <w:rFonts w:ascii="Arial Narrow" w:hAnsi="Arial Narrow"/>
          <w:caps/>
          <w:sz w:val="24"/>
          <w:szCs w:val="24"/>
        </w:rPr>
        <w:t>1.2.3. VISITE ET ETAT DES LIEUX</w:t>
      </w:r>
      <w:bookmarkEnd w:id="289"/>
    </w:p>
    <w:p w14:paraId="7C9E7CF6" w14:textId="77777777" w:rsidR="008800EA" w:rsidRPr="005A1AA1" w:rsidRDefault="008800EA" w:rsidP="008800EA">
      <w:pPr>
        <w:spacing w:line="276" w:lineRule="auto"/>
        <w:ind w:right="272"/>
        <w:rPr>
          <w:rFonts w:ascii="Arial Narrow" w:hAnsi="Arial Narrow"/>
        </w:rPr>
      </w:pPr>
      <w:r w:rsidRPr="005A1AA1">
        <w:rPr>
          <w:rFonts w:ascii="Arial Narrow" w:hAnsi="Arial Narrow"/>
        </w:rPr>
        <w:t>L'Entreprise est invitée à visiter les lieux afin de se rendre compte des difficultés d'exécution.</w:t>
      </w:r>
    </w:p>
    <w:p w14:paraId="672CEC44" w14:textId="77777777" w:rsidR="008800EA" w:rsidRPr="005A1AA1" w:rsidRDefault="008800EA" w:rsidP="008800EA">
      <w:pPr>
        <w:spacing w:line="276" w:lineRule="auto"/>
        <w:ind w:right="272"/>
        <w:rPr>
          <w:rFonts w:ascii="Arial Narrow" w:hAnsi="Arial Narrow"/>
        </w:rPr>
      </w:pPr>
      <w:r w:rsidRPr="005A1AA1">
        <w:rPr>
          <w:rFonts w:ascii="Arial Narrow" w:hAnsi="Arial Narrow"/>
        </w:rPr>
        <w:t>Aucun supplément, ni aucune modification du programme ne seront tolérés pour raison de méconnaissance du site.</w:t>
      </w:r>
    </w:p>
    <w:p w14:paraId="4170D321" w14:textId="77777777" w:rsidR="008800EA" w:rsidRPr="005A1AA1" w:rsidRDefault="008800EA" w:rsidP="008800EA">
      <w:pPr>
        <w:spacing w:line="276" w:lineRule="auto"/>
        <w:ind w:right="272"/>
        <w:rPr>
          <w:rFonts w:ascii="Arial Narrow" w:hAnsi="Arial Narrow"/>
        </w:rPr>
      </w:pPr>
      <w:r w:rsidRPr="005A1AA1">
        <w:rPr>
          <w:rFonts w:ascii="Arial Narrow" w:hAnsi="Arial Narrow"/>
        </w:rPr>
        <w:t>Il sera vérifié en outre que l'installation est bien complète et que tous les éléments sont bien conformes aux documents de la consultation.</w:t>
      </w:r>
    </w:p>
    <w:p w14:paraId="20607E72" w14:textId="77777777" w:rsidR="008800EA" w:rsidRPr="005A1AA1" w:rsidRDefault="008800EA" w:rsidP="008800EA">
      <w:pPr>
        <w:spacing w:line="276" w:lineRule="auto"/>
        <w:ind w:right="272"/>
        <w:rPr>
          <w:rFonts w:ascii="Arial Narrow" w:hAnsi="Arial Narrow"/>
        </w:rPr>
      </w:pPr>
      <w:r w:rsidRPr="005A1AA1">
        <w:rPr>
          <w:rFonts w:ascii="Arial Narrow" w:hAnsi="Arial Narrow"/>
        </w:rPr>
        <w:t>D'une manière générale, les conditions de réception des installations ainsi que les garanties de bon fonctionnement et de parfait achèvement des travaux devront être conformes à la loi relative à la responsabilité et à l'assurance dans le domaine de la construction</w:t>
      </w:r>
    </w:p>
    <w:p w14:paraId="30DF8CA5" w14:textId="77777777" w:rsidR="008800EA" w:rsidRPr="005A1AA1" w:rsidRDefault="008800EA" w:rsidP="008800EA">
      <w:pPr>
        <w:pStyle w:val="Titre2"/>
        <w:spacing w:line="276" w:lineRule="auto"/>
        <w:rPr>
          <w:rFonts w:ascii="Arial Narrow" w:hAnsi="Arial Narrow"/>
          <w:caps/>
          <w:sz w:val="24"/>
          <w:szCs w:val="24"/>
        </w:rPr>
      </w:pPr>
      <w:bookmarkStart w:id="290" w:name="_Toc72233068"/>
      <w:r w:rsidRPr="005A1AA1">
        <w:rPr>
          <w:rFonts w:ascii="Arial Narrow" w:hAnsi="Arial Narrow"/>
          <w:caps/>
          <w:sz w:val="24"/>
          <w:szCs w:val="24"/>
        </w:rPr>
        <w:t>1.2.4. CONTENU DES PRIX</w:t>
      </w:r>
      <w:bookmarkEnd w:id="290"/>
    </w:p>
    <w:p w14:paraId="0B235662" w14:textId="77777777" w:rsidR="008800EA" w:rsidRPr="005A1AA1" w:rsidRDefault="008800EA" w:rsidP="008800EA">
      <w:pPr>
        <w:spacing w:line="276" w:lineRule="auto"/>
        <w:ind w:right="272"/>
        <w:rPr>
          <w:rFonts w:ascii="Arial Narrow" w:hAnsi="Arial Narrow"/>
        </w:rPr>
      </w:pPr>
      <w:r w:rsidRPr="005A1AA1">
        <w:rPr>
          <w:rFonts w:ascii="Arial Narrow" w:hAnsi="Arial Narrow"/>
        </w:rPr>
        <w:t xml:space="preserve">Les prix devront comprendre : </w:t>
      </w:r>
    </w:p>
    <w:p w14:paraId="65B5A92B" w14:textId="77777777" w:rsidR="008800EA" w:rsidRPr="005A1AA1" w:rsidRDefault="008800EA" w:rsidP="009F776D">
      <w:pPr>
        <w:numPr>
          <w:ilvl w:val="0"/>
          <w:numId w:val="112"/>
        </w:numPr>
        <w:overflowPunct w:val="0"/>
        <w:autoSpaceDE w:val="0"/>
        <w:autoSpaceDN w:val="0"/>
        <w:adjustRightInd w:val="0"/>
        <w:spacing w:after="120" w:line="276" w:lineRule="auto"/>
        <w:ind w:left="714" w:right="272" w:hanging="357"/>
        <w:textAlignment w:val="baseline"/>
        <w:rPr>
          <w:rFonts w:ascii="Arial Narrow" w:hAnsi="Arial Narrow"/>
        </w:rPr>
      </w:pPr>
      <w:r w:rsidRPr="005A1AA1">
        <w:rPr>
          <w:rFonts w:ascii="Arial Narrow" w:hAnsi="Arial Narrow"/>
        </w:rPr>
        <w:t>l'ensemble des fournitures, frais d'étude, de manutention, de main-d’œuvre, de compte prorata et de pilotage ;</w:t>
      </w:r>
    </w:p>
    <w:p w14:paraId="0527BFF9" w14:textId="77777777" w:rsidR="008800EA" w:rsidRPr="005A1AA1" w:rsidRDefault="008800EA" w:rsidP="009F776D">
      <w:pPr>
        <w:numPr>
          <w:ilvl w:val="0"/>
          <w:numId w:val="112"/>
        </w:numPr>
        <w:overflowPunct w:val="0"/>
        <w:autoSpaceDE w:val="0"/>
        <w:autoSpaceDN w:val="0"/>
        <w:adjustRightInd w:val="0"/>
        <w:spacing w:after="120" w:line="276" w:lineRule="auto"/>
        <w:ind w:left="714" w:right="272" w:hanging="357"/>
        <w:textAlignment w:val="baseline"/>
        <w:rPr>
          <w:rFonts w:ascii="Arial Narrow" w:hAnsi="Arial Narrow"/>
        </w:rPr>
      </w:pPr>
      <w:r w:rsidRPr="005A1AA1">
        <w:rPr>
          <w:rFonts w:ascii="Arial Narrow" w:hAnsi="Arial Narrow"/>
        </w:rPr>
        <w:t xml:space="preserve">la protection des ouvrages jusqu'à la réception provisoire </w:t>
      </w:r>
    </w:p>
    <w:p w14:paraId="60FC75C4" w14:textId="77777777" w:rsidR="008800EA" w:rsidRPr="005A1AA1" w:rsidRDefault="008800EA" w:rsidP="009F776D">
      <w:pPr>
        <w:numPr>
          <w:ilvl w:val="0"/>
          <w:numId w:val="112"/>
        </w:numPr>
        <w:overflowPunct w:val="0"/>
        <w:autoSpaceDE w:val="0"/>
        <w:autoSpaceDN w:val="0"/>
        <w:adjustRightInd w:val="0"/>
        <w:spacing w:after="120" w:line="276" w:lineRule="auto"/>
        <w:ind w:left="714" w:right="272" w:hanging="357"/>
        <w:textAlignment w:val="baseline"/>
        <w:rPr>
          <w:rFonts w:ascii="Arial Narrow" w:hAnsi="Arial Narrow"/>
        </w:rPr>
      </w:pPr>
      <w:r w:rsidRPr="005A1AA1">
        <w:rPr>
          <w:rFonts w:ascii="Arial Narrow" w:hAnsi="Arial Narrow"/>
        </w:rPr>
        <w:t xml:space="preserve">les frais de mise en route, essais des installations ; </w:t>
      </w:r>
    </w:p>
    <w:p w14:paraId="503ED6E4" w14:textId="77777777" w:rsidR="008800EA" w:rsidRPr="005A1AA1" w:rsidRDefault="008800EA" w:rsidP="009F776D">
      <w:pPr>
        <w:numPr>
          <w:ilvl w:val="0"/>
          <w:numId w:val="112"/>
        </w:numPr>
        <w:overflowPunct w:val="0"/>
        <w:autoSpaceDE w:val="0"/>
        <w:autoSpaceDN w:val="0"/>
        <w:adjustRightInd w:val="0"/>
        <w:spacing w:after="120" w:line="276" w:lineRule="auto"/>
        <w:ind w:left="714" w:right="272" w:hanging="357"/>
        <w:textAlignment w:val="baseline"/>
        <w:rPr>
          <w:rFonts w:ascii="Arial Narrow" w:hAnsi="Arial Narrow"/>
        </w:rPr>
      </w:pPr>
      <w:r w:rsidRPr="005A1AA1">
        <w:rPr>
          <w:rFonts w:ascii="Arial Narrow" w:hAnsi="Arial Narrow"/>
        </w:rPr>
        <w:t>la garantie de toute l'installation pendant une durée de 12 mois à compter de la date de la réception provisoire ;</w:t>
      </w:r>
    </w:p>
    <w:p w14:paraId="15C6B7E1" w14:textId="77777777" w:rsidR="008800EA" w:rsidRPr="005A1AA1" w:rsidRDefault="008800EA" w:rsidP="009F776D">
      <w:pPr>
        <w:numPr>
          <w:ilvl w:val="0"/>
          <w:numId w:val="112"/>
        </w:numPr>
        <w:overflowPunct w:val="0"/>
        <w:autoSpaceDE w:val="0"/>
        <w:autoSpaceDN w:val="0"/>
        <w:adjustRightInd w:val="0"/>
        <w:spacing w:after="120" w:line="276" w:lineRule="auto"/>
        <w:ind w:left="714" w:right="272" w:hanging="357"/>
        <w:textAlignment w:val="baseline"/>
        <w:rPr>
          <w:rFonts w:ascii="Arial Narrow" w:hAnsi="Arial Narrow"/>
        </w:rPr>
      </w:pPr>
      <w:r w:rsidRPr="005A1AA1">
        <w:rPr>
          <w:rFonts w:ascii="Arial Narrow" w:hAnsi="Arial Narrow"/>
        </w:rPr>
        <w:t>tous frais résultant du régime économique applicable au Maître d'Ouvrage.</w:t>
      </w:r>
    </w:p>
    <w:p w14:paraId="0388FE6B" w14:textId="77777777" w:rsidR="008800EA" w:rsidRPr="005A1AA1" w:rsidRDefault="008800EA" w:rsidP="008800EA">
      <w:pPr>
        <w:pStyle w:val="Titre2"/>
        <w:spacing w:line="276" w:lineRule="auto"/>
        <w:rPr>
          <w:rFonts w:ascii="Arial Narrow" w:hAnsi="Arial Narrow"/>
          <w:caps/>
          <w:sz w:val="24"/>
          <w:szCs w:val="24"/>
        </w:rPr>
      </w:pPr>
      <w:bookmarkStart w:id="291" w:name="_Toc72233069"/>
      <w:r w:rsidRPr="005A1AA1">
        <w:rPr>
          <w:rFonts w:ascii="Arial Narrow" w:hAnsi="Arial Narrow"/>
          <w:caps/>
          <w:sz w:val="24"/>
          <w:szCs w:val="24"/>
        </w:rPr>
        <w:lastRenderedPageBreak/>
        <w:t>1.2.5. RELATIONS AVEC LES AUTRES CORPS D'ETAT</w:t>
      </w:r>
      <w:bookmarkEnd w:id="291"/>
    </w:p>
    <w:p w14:paraId="399513E1" w14:textId="77777777" w:rsidR="008800EA" w:rsidRPr="005A1AA1" w:rsidRDefault="008800EA" w:rsidP="008800EA">
      <w:pPr>
        <w:spacing w:line="276" w:lineRule="auto"/>
        <w:ind w:right="272"/>
        <w:rPr>
          <w:rFonts w:ascii="Arial Narrow" w:hAnsi="Arial Narrow"/>
        </w:rPr>
      </w:pPr>
      <w:r w:rsidRPr="005A1AA1">
        <w:rPr>
          <w:rFonts w:ascii="Arial Narrow" w:hAnsi="Arial Narrow"/>
        </w:rPr>
        <w:t>L’entrepreneur est tenu de vérifier le contenu des autres lots et de signaler en temps opportun toute disposition au niveau des autres corps d’état pouvant entraver la bonne exécution de ses travaux ou le bon fonctionnement ultérieur de ses installations.</w:t>
      </w:r>
    </w:p>
    <w:p w14:paraId="272883BE" w14:textId="77777777" w:rsidR="008800EA" w:rsidRPr="005A1AA1" w:rsidRDefault="008800EA" w:rsidP="008800EA">
      <w:pPr>
        <w:spacing w:line="276" w:lineRule="auto"/>
        <w:ind w:right="272"/>
        <w:rPr>
          <w:rFonts w:ascii="Arial Narrow" w:hAnsi="Arial Narrow"/>
        </w:rPr>
      </w:pPr>
      <w:r w:rsidRPr="005A1AA1">
        <w:rPr>
          <w:rFonts w:ascii="Arial Narrow" w:hAnsi="Arial Narrow"/>
        </w:rPr>
        <w:t>Il devra communiquer à l’entreprise du Gros-œuvre les réservations dans les ouvrages en béton armé pour le passage de ses réseaux.</w:t>
      </w:r>
    </w:p>
    <w:p w14:paraId="5852E42B" w14:textId="77777777" w:rsidR="008800EA" w:rsidRPr="005A1AA1" w:rsidRDefault="008800EA" w:rsidP="008800EA">
      <w:pPr>
        <w:spacing w:line="276" w:lineRule="auto"/>
        <w:rPr>
          <w:rFonts w:ascii="Arial Narrow" w:hAnsi="Arial Narrow"/>
          <w:b/>
        </w:rPr>
      </w:pPr>
      <w:r w:rsidRPr="005A1AA1">
        <w:rPr>
          <w:rFonts w:ascii="Arial Narrow" w:hAnsi="Arial Narrow"/>
        </w:rPr>
        <w:t xml:space="preserve">Les bouchages des trous et raccords issus des travaux du lot climatisation seront à la charge de ce même lot ainsi que </w:t>
      </w:r>
      <w:r w:rsidRPr="005A1AA1">
        <w:rPr>
          <w:rFonts w:ascii="Arial Narrow" w:hAnsi="Arial Narrow"/>
          <w:b/>
        </w:rPr>
        <w:t>les scellements de matériel, socles et supports de toutes natures.</w:t>
      </w:r>
    </w:p>
    <w:p w14:paraId="7F081EC8" w14:textId="77777777" w:rsidR="008800EA" w:rsidRPr="005A1AA1" w:rsidRDefault="008800EA" w:rsidP="008800EA">
      <w:pPr>
        <w:spacing w:line="276" w:lineRule="auto"/>
        <w:ind w:right="272"/>
        <w:rPr>
          <w:rFonts w:ascii="Arial Narrow" w:hAnsi="Arial Narrow"/>
        </w:rPr>
      </w:pPr>
      <w:r w:rsidRPr="005A1AA1">
        <w:rPr>
          <w:rFonts w:ascii="Arial Narrow" w:hAnsi="Arial Narrow"/>
        </w:rPr>
        <w:t>Le lot Electricité devra l’amenée de courant à proximité des appareils du présent lot ainsi que la fourniture et la pose des coupures de proximité pour les appareils individuels.</w:t>
      </w:r>
    </w:p>
    <w:p w14:paraId="7591E4B3" w14:textId="77777777" w:rsidR="008800EA" w:rsidRPr="005A1AA1" w:rsidRDefault="008800EA" w:rsidP="008800EA">
      <w:pPr>
        <w:spacing w:line="276" w:lineRule="auto"/>
        <w:ind w:right="272"/>
        <w:rPr>
          <w:rFonts w:ascii="Arial Narrow" w:hAnsi="Arial Narrow"/>
        </w:rPr>
      </w:pPr>
      <w:r w:rsidRPr="005A1AA1">
        <w:rPr>
          <w:rFonts w:ascii="Arial Narrow" w:hAnsi="Arial Narrow"/>
        </w:rPr>
        <w:t>Pour les appareils installés en local technique, l’électricien laissera en attente à l’endroit indiqué par le titulaire du présent lot, un câble de section suffisante pour l’alimentation de l’ensemble des équipements.</w:t>
      </w:r>
    </w:p>
    <w:p w14:paraId="78FFA594" w14:textId="77777777" w:rsidR="008800EA" w:rsidRPr="005A1AA1" w:rsidRDefault="008800EA" w:rsidP="008800EA">
      <w:pPr>
        <w:spacing w:line="276" w:lineRule="auto"/>
        <w:ind w:right="272"/>
        <w:rPr>
          <w:rFonts w:ascii="Arial Narrow" w:hAnsi="Arial Narrow"/>
        </w:rPr>
      </w:pPr>
      <w:r w:rsidRPr="005A1AA1">
        <w:rPr>
          <w:rFonts w:ascii="Arial Narrow" w:hAnsi="Arial Narrow"/>
        </w:rPr>
        <w:t xml:space="preserve">A partir de cette attente, le titulaire du présent lot devra la fourniture et la pose d’un coffret électrique de commande, protection et signalisation, ainsi que des câbles de raccordement aux différents appareils. </w:t>
      </w:r>
    </w:p>
    <w:p w14:paraId="02801708" w14:textId="77777777" w:rsidR="008800EA" w:rsidRPr="005A1AA1" w:rsidRDefault="008800EA" w:rsidP="008800EA">
      <w:pPr>
        <w:pStyle w:val="Titre2"/>
        <w:spacing w:line="276" w:lineRule="auto"/>
        <w:rPr>
          <w:rFonts w:ascii="Arial Narrow" w:hAnsi="Arial Narrow"/>
          <w:caps/>
          <w:sz w:val="24"/>
          <w:szCs w:val="24"/>
        </w:rPr>
      </w:pPr>
      <w:bookmarkStart w:id="292" w:name="_Toc72233070"/>
      <w:r w:rsidRPr="005A1AA1">
        <w:rPr>
          <w:rFonts w:ascii="Arial Narrow" w:hAnsi="Arial Narrow"/>
          <w:caps/>
          <w:sz w:val="24"/>
          <w:szCs w:val="24"/>
        </w:rPr>
        <w:t>1.2.6. RELATIONS AVEC LES SERVICES PUBLICS</w:t>
      </w:r>
      <w:bookmarkEnd w:id="292"/>
    </w:p>
    <w:p w14:paraId="07002F8E" w14:textId="77777777" w:rsidR="008800EA" w:rsidRPr="005A1AA1" w:rsidRDefault="008800EA" w:rsidP="008800EA">
      <w:pPr>
        <w:spacing w:line="276" w:lineRule="auto"/>
        <w:ind w:right="272"/>
        <w:rPr>
          <w:rFonts w:ascii="Arial Narrow" w:hAnsi="Arial Narrow"/>
          <w:u w:val="single"/>
        </w:rPr>
      </w:pPr>
      <w:r w:rsidRPr="005A1AA1">
        <w:rPr>
          <w:rFonts w:ascii="Arial Narrow" w:hAnsi="Arial Narrow"/>
        </w:rPr>
        <w:t>L'Entrepreneur du présent lot devra effectuer, si nécessaire, toutes démarches nécessaires auprès des organismes nationaux responsables de la protection civile, notamment pour faire approuver les plans et réceptionner les installations, en collaboration avec le bureau de contrôle.</w:t>
      </w:r>
    </w:p>
    <w:p w14:paraId="2D2CFD0F" w14:textId="77777777" w:rsidR="008800EA" w:rsidRPr="005A1AA1" w:rsidRDefault="008800EA" w:rsidP="008800EA">
      <w:pPr>
        <w:pStyle w:val="Titre2"/>
        <w:spacing w:line="276" w:lineRule="auto"/>
        <w:rPr>
          <w:rFonts w:ascii="Arial Narrow" w:hAnsi="Arial Narrow"/>
          <w:caps/>
          <w:sz w:val="24"/>
          <w:szCs w:val="24"/>
        </w:rPr>
      </w:pPr>
      <w:bookmarkStart w:id="293" w:name="_Toc72233071"/>
      <w:r w:rsidRPr="005A1AA1">
        <w:rPr>
          <w:rFonts w:ascii="Arial Narrow" w:hAnsi="Arial Narrow"/>
          <w:caps/>
          <w:sz w:val="24"/>
          <w:szCs w:val="24"/>
        </w:rPr>
        <w:t>1.2.7. RESPONSABILITE GENERALE DE L'ENTREPRENEUR</w:t>
      </w:r>
      <w:bookmarkEnd w:id="293"/>
    </w:p>
    <w:p w14:paraId="31F4E1D6" w14:textId="77777777" w:rsidR="008800EA" w:rsidRPr="005A1AA1" w:rsidRDefault="008800EA" w:rsidP="008800EA">
      <w:pPr>
        <w:spacing w:line="276" w:lineRule="auto"/>
        <w:ind w:right="272"/>
        <w:rPr>
          <w:rFonts w:ascii="Arial Narrow" w:hAnsi="Arial Narrow"/>
        </w:rPr>
      </w:pPr>
      <w:r w:rsidRPr="005A1AA1">
        <w:rPr>
          <w:rFonts w:ascii="Arial Narrow" w:hAnsi="Arial Narrow"/>
        </w:rPr>
        <w:t>L'Entrepreneur est tenu, par ses connaissances et ses compétences, de suppléer à tout manquement de ce dossier. Il devra en outre signaler au moment de son offre, toute omission ou insuffisance du présent dossier, en référence soit aux normes et règlements en vigueur à la date de la soumission, soit aux règles de l'art.</w:t>
      </w:r>
    </w:p>
    <w:p w14:paraId="1A889E95" w14:textId="77777777" w:rsidR="008800EA" w:rsidRPr="005A1AA1" w:rsidRDefault="008800EA" w:rsidP="008800EA">
      <w:pPr>
        <w:spacing w:line="276" w:lineRule="auto"/>
        <w:ind w:right="272"/>
        <w:rPr>
          <w:rFonts w:ascii="Arial Narrow" w:hAnsi="Arial Narrow"/>
        </w:rPr>
      </w:pPr>
      <w:r w:rsidRPr="005A1AA1">
        <w:rPr>
          <w:rFonts w:ascii="Arial Narrow" w:hAnsi="Arial Narrow"/>
        </w:rPr>
        <w:t>L’Entreprise est entièrement responsable des installations qu’elle réalise en termes de fiabilité, durabilité, tenue des performances imposées, et limitation des niveaux sonores.</w:t>
      </w:r>
    </w:p>
    <w:p w14:paraId="06386F12" w14:textId="77777777" w:rsidR="008800EA" w:rsidRPr="005A1AA1" w:rsidRDefault="008800EA" w:rsidP="008800EA">
      <w:pPr>
        <w:spacing w:line="276" w:lineRule="auto"/>
        <w:ind w:right="272"/>
        <w:rPr>
          <w:rFonts w:ascii="Arial Narrow" w:hAnsi="Arial Narrow"/>
        </w:rPr>
      </w:pPr>
      <w:r w:rsidRPr="005A1AA1">
        <w:rPr>
          <w:rFonts w:ascii="Arial Narrow" w:hAnsi="Arial Narrow"/>
        </w:rPr>
        <w:t>L'acceptation, par le Maître d'Ouvrage, du projet présenté ainsi que de tous les calculs et dessins graphiques s'y rattachant ne diminue en rien la responsabilité de l'Entreprise.</w:t>
      </w:r>
    </w:p>
    <w:p w14:paraId="3E09B276" w14:textId="77777777" w:rsidR="008800EA" w:rsidRPr="005A1AA1" w:rsidRDefault="008800EA" w:rsidP="008800EA">
      <w:pPr>
        <w:spacing w:line="276" w:lineRule="auto"/>
        <w:ind w:right="272"/>
        <w:rPr>
          <w:rFonts w:ascii="Arial Narrow" w:hAnsi="Arial Narrow"/>
        </w:rPr>
      </w:pPr>
      <w:r w:rsidRPr="005A1AA1">
        <w:rPr>
          <w:rFonts w:ascii="Arial Narrow" w:hAnsi="Arial Narrow"/>
        </w:rPr>
        <w:t>En tout état de cause, la responsabilité de l'Entrepreneur demeure pleine et entière vis-à-vis du Maître d'ouvrage et des tiers. Il ne saurait en conséquence se prévaloir de l'existence d'un dossier d'appel d'offres établi par le maître d’œuvre pour prétendre à des circonstances atténuantes ou des suppléments sauf ceux nécessités par des modifications postérieures à sa soumission.</w:t>
      </w:r>
    </w:p>
    <w:p w14:paraId="15101B72" w14:textId="77777777" w:rsidR="008800EA" w:rsidRPr="005A1AA1" w:rsidRDefault="008800EA" w:rsidP="008800EA">
      <w:pPr>
        <w:spacing w:line="276" w:lineRule="auto"/>
        <w:ind w:right="272"/>
        <w:rPr>
          <w:rFonts w:ascii="Arial Narrow" w:hAnsi="Arial Narrow"/>
        </w:rPr>
      </w:pPr>
      <w:r w:rsidRPr="005A1AA1">
        <w:rPr>
          <w:rFonts w:ascii="Arial Narrow" w:hAnsi="Arial Narrow"/>
        </w:rPr>
        <w:t xml:space="preserve">L'adjudicataire de la présente consultation </w:t>
      </w:r>
      <w:r w:rsidRPr="005A1AA1">
        <w:rPr>
          <w:rFonts w:ascii="Arial Narrow" w:hAnsi="Arial Narrow"/>
          <w:u w:val="single"/>
        </w:rPr>
        <w:t>devra établir des plans à faire viser par le Maître d’œuvre et le bureau de contrôle</w:t>
      </w:r>
      <w:r w:rsidRPr="005A1AA1">
        <w:rPr>
          <w:rFonts w:ascii="Arial Narrow" w:hAnsi="Arial Narrow"/>
        </w:rPr>
        <w:t>. Il devra la fourniture d'un jeu complet de plans d'exécution approuvés à chacun des intervenants mandatés par le Maître d'ouvrage et au Maître d'Ouvrage lui-même. Les plans seront réalisés par ordinateur au format .DWG ou .DXF.</w:t>
      </w:r>
    </w:p>
    <w:p w14:paraId="25F9939F" w14:textId="77777777" w:rsidR="008800EA" w:rsidRPr="005A1AA1" w:rsidRDefault="008800EA" w:rsidP="008800EA">
      <w:pPr>
        <w:spacing w:line="276" w:lineRule="auto"/>
        <w:ind w:right="272"/>
        <w:rPr>
          <w:rFonts w:ascii="Arial Narrow" w:hAnsi="Arial Narrow"/>
        </w:rPr>
      </w:pPr>
      <w:r w:rsidRPr="005A1AA1">
        <w:rPr>
          <w:rFonts w:ascii="Arial Narrow" w:hAnsi="Arial Narrow"/>
        </w:rPr>
        <w:t>A la fin des travaux, L’entrepreneur devra la fourniture d'un jeu de contre-calques de plans de recollement et d’un jeu de sauvegarde sur support informatique approuvés, au Maître d'Ouvrage.</w:t>
      </w:r>
    </w:p>
    <w:p w14:paraId="72A0FEDE" w14:textId="77777777" w:rsidR="008800EA" w:rsidRPr="005A1AA1" w:rsidRDefault="008800EA" w:rsidP="008800EA">
      <w:pPr>
        <w:pStyle w:val="Titre2"/>
        <w:spacing w:line="276" w:lineRule="auto"/>
        <w:rPr>
          <w:rFonts w:ascii="Arial Narrow" w:hAnsi="Arial Narrow"/>
          <w:caps/>
          <w:sz w:val="24"/>
          <w:szCs w:val="24"/>
        </w:rPr>
      </w:pPr>
      <w:bookmarkStart w:id="294" w:name="_Toc72233072"/>
      <w:r w:rsidRPr="005A1AA1">
        <w:rPr>
          <w:rFonts w:ascii="Arial Narrow" w:hAnsi="Arial Narrow"/>
          <w:caps/>
          <w:sz w:val="24"/>
          <w:szCs w:val="24"/>
        </w:rPr>
        <w:t>1.2.8. DIMENSIONNEMENT</w:t>
      </w:r>
      <w:bookmarkEnd w:id="294"/>
    </w:p>
    <w:p w14:paraId="255E8F20" w14:textId="77777777" w:rsidR="008800EA" w:rsidRPr="005A1AA1" w:rsidRDefault="008800EA" w:rsidP="008800EA">
      <w:pPr>
        <w:spacing w:line="276" w:lineRule="auto"/>
        <w:ind w:right="272"/>
        <w:rPr>
          <w:rFonts w:ascii="Arial Narrow" w:hAnsi="Arial Narrow"/>
        </w:rPr>
      </w:pPr>
      <w:r w:rsidRPr="005A1AA1">
        <w:rPr>
          <w:rFonts w:ascii="Arial Narrow" w:hAnsi="Arial Narrow"/>
        </w:rPr>
        <w:t>Toutes les dimensions ou sections d'ouvrages décrits dans le présent dossier sont à considérer comme des minima et devront être augmentés, si le résultat des calculs ou la réglementation le justifie, sans possibilité de modification du prix forfaitaire de l'Entreprise.</w:t>
      </w:r>
    </w:p>
    <w:p w14:paraId="37A5777F" w14:textId="77777777" w:rsidR="008800EA" w:rsidRPr="005A1AA1" w:rsidRDefault="008800EA" w:rsidP="008800EA">
      <w:pPr>
        <w:pStyle w:val="Titre2"/>
        <w:spacing w:line="276" w:lineRule="auto"/>
        <w:rPr>
          <w:rFonts w:ascii="Arial Narrow" w:hAnsi="Arial Narrow"/>
          <w:caps/>
          <w:sz w:val="24"/>
          <w:szCs w:val="24"/>
        </w:rPr>
      </w:pPr>
      <w:bookmarkStart w:id="295" w:name="_Toc72233073"/>
      <w:r w:rsidRPr="005A1AA1">
        <w:rPr>
          <w:rFonts w:ascii="Arial Narrow" w:hAnsi="Arial Narrow"/>
          <w:caps/>
          <w:sz w:val="24"/>
          <w:szCs w:val="24"/>
        </w:rPr>
        <w:lastRenderedPageBreak/>
        <w:t>1.2.9. TRAVAUX DIVERS</w:t>
      </w:r>
      <w:bookmarkEnd w:id="295"/>
    </w:p>
    <w:p w14:paraId="61E617CE" w14:textId="77777777" w:rsidR="008800EA" w:rsidRPr="005A1AA1" w:rsidRDefault="008800EA" w:rsidP="008800EA">
      <w:pPr>
        <w:pStyle w:val="Titre3"/>
        <w:spacing w:line="276" w:lineRule="auto"/>
        <w:rPr>
          <w:rFonts w:ascii="Arial Narrow" w:hAnsi="Arial Narrow" w:cs="Arial"/>
          <w:sz w:val="24"/>
          <w:szCs w:val="24"/>
        </w:rPr>
      </w:pPr>
      <w:bookmarkStart w:id="296" w:name="_Toc72233074"/>
      <w:r w:rsidRPr="005A1AA1">
        <w:rPr>
          <w:rFonts w:ascii="Arial Narrow" w:hAnsi="Arial Narrow" w:cs="Arial"/>
          <w:sz w:val="24"/>
          <w:szCs w:val="24"/>
        </w:rPr>
        <w:t>1.2.9.1. Peinture</w:t>
      </w:r>
      <w:bookmarkEnd w:id="296"/>
    </w:p>
    <w:p w14:paraId="532C1D6A" w14:textId="77777777" w:rsidR="008800EA" w:rsidRPr="005A1AA1" w:rsidRDefault="008800EA" w:rsidP="008800EA">
      <w:pPr>
        <w:spacing w:line="276" w:lineRule="auto"/>
        <w:ind w:right="272"/>
        <w:rPr>
          <w:rFonts w:ascii="Arial Narrow" w:hAnsi="Arial Narrow"/>
        </w:rPr>
      </w:pPr>
      <w:r w:rsidRPr="005A1AA1">
        <w:rPr>
          <w:rFonts w:ascii="Arial Narrow" w:hAnsi="Arial Narrow"/>
        </w:rPr>
        <w:t>Les fourreaux, toutes les parties métalliques provenant d'une fabrication d'atelier doivent être recouverts de 2 couches de peinture antiro</w:t>
      </w:r>
      <w:r>
        <w:rPr>
          <w:rFonts w:ascii="Arial Narrow" w:hAnsi="Arial Narrow"/>
        </w:rPr>
        <w:t>uille, de couleurs différentes.</w:t>
      </w:r>
    </w:p>
    <w:p w14:paraId="5E7154B5" w14:textId="77777777" w:rsidR="008800EA" w:rsidRPr="005A1AA1" w:rsidRDefault="008800EA" w:rsidP="008800EA">
      <w:pPr>
        <w:pStyle w:val="Titre3"/>
        <w:spacing w:line="276" w:lineRule="auto"/>
        <w:rPr>
          <w:rFonts w:ascii="Arial Narrow" w:hAnsi="Arial Narrow" w:cs="Arial"/>
          <w:sz w:val="24"/>
          <w:szCs w:val="24"/>
        </w:rPr>
      </w:pPr>
      <w:bookmarkStart w:id="297" w:name="_Toc72233075"/>
      <w:r w:rsidRPr="005A1AA1">
        <w:rPr>
          <w:rFonts w:ascii="Arial Narrow" w:hAnsi="Arial Narrow" w:cs="Arial"/>
          <w:sz w:val="24"/>
          <w:szCs w:val="24"/>
        </w:rPr>
        <w:t>1.2.9.2. Protection des ouvrages</w:t>
      </w:r>
      <w:bookmarkEnd w:id="297"/>
    </w:p>
    <w:p w14:paraId="3CCB7E7E" w14:textId="77777777" w:rsidR="008800EA" w:rsidRPr="005A1AA1" w:rsidRDefault="008800EA" w:rsidP="008800EA">
      <w:pPr>
        <w:spacing w:line="276" w:lineRule="auto"/>
        <w:ind w:right="272"/>
        <w:rPr>
          <w:rFonts w:ascii="Arial Narrow" w:hAnsi="Arial Narrow"/>
        </w:rPr>
      </w:pPr>
      <w:r w:rsidRPr="005A1AA1">
        <w:rPr>
          <w:rFonts w:ascii="Arial Narrow" w:hAnsi="Arial Narrow"/>
        </w:rPr>
        <w:t>L’entrepreneur demeure responsable de ses équipements et ouvrages jusqu'à la réception provisoire.</w:t>
      </w:r>
    </w:p>
    <w:p w14:paraId="65C08056" w14:textId="77777777" w:rsidR="008800EA" w:rsidRPr="005A1AA1" w:rsidRDefault="008800EA" w:rsidP="008800EA">
      <w:pPr>
        <w:spacing w:line="276" w:lineRule="auto"/>
        <w:ind w:right="272"/>
        <w:rPr>
          <w:rFonts w:ascii="Arial Narrow" w:hAnsi="Arial Narrow"/>
        </w:rPr>
      </w:pPr>
      <w:r w:rsidRPr="005A1AA1">
        <w:rPr>
          <w:rFonts w:ascii="Arial Narrow" w:hAnsi="Arial Narrow"/>
        </w:rPr>
        <w:t>Il devra en assurer la protection et la surveillance pendant toute la durée des travaux.</w:t>
      </w:r>
    </w:p>
    <w:p w14:paraId="250857E8" w14:textId="77777777" w:rsidR="008800EA" w:rsidRPr="005A1AA1" w:rsidRDefault="008800EA" w:rsidP="008800EA">
      <w:pPr>
        <w:pStyle w:val="Titre3"/>
        <w:spacing w:line="276" w:lineRule="auto"/>
        <w:rPr>
          <w:rFonts w:ascii="Arial Narrow" w:hAnsi="Arial Narrow" w:cs="Arial"/>
          <w:sz w:val="24"/>
          <w:szCs w:val="24"/>
        </w:rPr>
      </w:pPr>
      <w:bookmarkStart w:id="298" w:name="_Toc72233076"/>
      <w:r w:rsidRPr="005A1AA1">
        <w:rPr>
          <w:rFonts w:ascii="Arial Narrow" w:hAnsi="Arial Narrow" w:cs="Arial"/>
          <w:sz w:val="24"/>
          <w:szCs w:val="24"/>
        </w:rPr>
        <w:t>1.2.9.3. Evacuation des condensats</w:t>
      </w:r>
      <w:bookmarkEnd w:id="298"/>
    </w:p>
    <w:p w14:paraId="4C213200" w14:textId="77777777" w:rsidR="008800EA" w:rsidRPr="005A1AA1" w:rsidRDefault="008800EA" w:rsidP="008800EA">
      <w:pPr>
        <w:spacing w:line="276" w:lineRule="auto"/>
        <w:ind w:right="272"/>
        <w:rPr>
          <w:rFonts w:ascii="Arial Narrow" w:hAnsi="Arial Narrow"/>
        </w:rPr>
      </w:pPr>
      <w:r w:rsidRPr="005A1AA1">
        <w:rPr>
          <w:rFonts w:ascii="Arial Narrow" w:hAnsi="Arial Narrow"/>
        </w:rPr>
        <w:t xml:space="preserve">Le titulaire du présent lot devra l’évacuation des condensas de ses appareils jusqu’aux réseaux d’évacuation des EP (de préférence) ou des eaux usées existants ; dans ce dernier cas, les conduites d’évacuation des condensats seront siphonnées avec une garde suffisante qui ne saurait toutefois être inférieure à 50 mm, au droit des chutes. </w:t>
      </w:r>
    </w:p>
    <w:p w14:paraId="30881839" w14:textId="77777777" w:rsidR="008800EA" w:rsidRPr="005A1AA1" w:rsidRDefault="008800EA" w:rsidP="008800EA">
      <w:pPr>
        <w:spacing w:line="276" w:lineRule="auto"/>
        <w:ind w:right="272"/>
        <w:rPr>
          <w:rFonts w:ascii="Arial Narrow" w:hAnsi="Arial Narrow"/>
        </w:rPr>
      </w:pPr>
      <w:r w:rsidRPr="005A1AA1">
        <w:rPr>
          <w:rFonts w:ascii="Arial Narrow" w:hAnsi="Arial Narrow"/>
        </w:rPr>
        <w:t>Pour la partie qui sera raccordée aux canalisations d’évacuation des eaux usées, dans sa partie descendante, elle devra être encastrée en prenant soin de l’enrober de papier kraft ou de tout autre matériau évitant le contact direct du tuyau avec la maçonnerie.</w:t>
      </w:r>
    </w:p>
    <w:p w14:paraId="7015FD99" w14:textId="77777777" w:rsidR="008800EA" w:rsidRPr="005A1AA1" w:rsidRDefault="008800EA" w:rsidP="008800EA">
      <w:pPr>
        <w:pStyle w:val="Titre2"/>
        <w:spacing w:line="276" w:lineRule="auto"/>
        <w:rPr>
          <w:rFonts w:ascii="Arial Narrow" w:hAnsi="Arial Narrow"/>
          <w:caps/>
          <w:sz w:val="24"/>
          <w:szCs w:val="24"/>
        </w:rPr>
      </w:pPr>
      <w:bookmarkStart w:id="299" w:name="_Toc72233077"/>
      <w:r w:rsidRPr="005A1AA1">
        <w:rPr>
          <w:rFonts w:ascii="Arial Narrow" w:hAnsi="Arial Narrow"/>
          <w:caps/>
          <w:sz w:val="24"/>
          <w:szCs w:val="24"/>
        </w:rPr>
        <w:t>1.2.10. EQUIPEMENTS ET MISE EN OEUVRE</w:t>
      </w:r>
      <w:bookmarkEnd w:id="299"/>
    </w:p>
    <w:p w14:paraId="16AECDF2" w14:textId="77777777" w:rsidR="008800EA" w:rsidRPr="005A1AA1" w:rsidRDefault="008800EA" w:rsidP="008800EA">
      <w:pPr>
        <w:spacing w:line="276" w:lineRule="auto"/>
        <w:ind w:right="272"/>
        <w:rPr>
          <w:rFonts w:ascii="Arial Narrow" w:hAnsi="Arial Narrow"/>
        </w:rPr>
      </w:pPr>
      <w:r w:rsidRPr="005A1AA1">
        <w:rPr>
          <w:rFonts w:ascii="Arial Narrow" w:hAnsi="Arial Narrow"/>
        </w:rPr>
        <w:t xml:space="preserve">Le système de climatisation retenu dans le cadre du présent projet est les split simples avec des unités intérieures de type mural de DAIKIN ou similaire. </w:t>
      </w:r>
    </w:p>
    <w:p w14:paraId="4B1F7E07" w14:textId="77777777" w:rsidR="008800EA" w:rsidRPr="005A1AA1" w:rsidRDefault="008800EA" w:rsidP="008800EA">
      <w:pPr>
        <w:spacing w:line="276" w:lineRule="auto"/>
        <w:ind w:right="272"/>
        <w:rPr>
          <w:rFonts w:ascii="Arial Narrow" w:hAnsi="Arial Narrow"/>
        </w:rPr>
      </w:pPr>
      <w:r w:rsidRPr="005A1AA1">
        <w:rPr>
          <w:rFonts w:ascii="Arial Narrow" w:hAnsi="Arial Narrow"/>
        </w:rPr>
        <w:t xml:space="preserve">Une attention particulière sera portée sur le niveau sonore des installations. </w:t>
      </w:r>
    </w:p>
    <w:p w14:paraId="1232A677" w14:textId="77777777" w:rsidR="008800EA" w:rsidRPr="005A1AA1" w:rsidRDefault="008800EA" w:rsidP="008800EA">
      <w:pPr>
        <w:spacing w:line="276" w:lineRule="auto"/>
        <w:ind w:right="272"/>
        <w:rPr>
          <w:rFonts w:ascii="Arial Narrow" w:hAnsi="Arial Narrow"/>
          <w:bCs/>
        </w:rPr>
      </w:pPr>
      <w:r w:rsidRPr="005A1AA1">
        <w:rPr>
          <w:rFonts w:ascii="Arial Narrow" w:hAnsi="Arial Narrow"/>
          <w:bCs/>
        </w:rPr>
        <w:t>Des brasseurs seront installés dans certaines zones (voir plans)</w:t>
      </w:r>
    </w:p>
    <w:p w14:paraId="3C28E77E" w14:textId="77777777" w:rsidR="008800EA" w:rsidRPr="005A1AA1" w:rsidRDefault="008800EA" w:rsidP="008800EA">
      <w:pPr>
        <w:pStyle w:val="Titre3"/>
        <w:spacing w:line="276" w:lineRule="auto"/>
        <w:rPr>
          <w:rFonts w:ascii="Arial Narrow" w:hAnsi="Arial Narrow" w:cs="Arial"/>
          <w:sz w:val="24"/>
          <w:szCs w:val="24"/>
        </w:rPr>
      </w:pPr>
      <w:bookmarkStart w:id="300" w:name="_Toc536615237"/>
      <w:bookmarkStart w:id="301" w:name="_Toc72233078"/>
      <w:r w:rsidRPr="005A1AA1">
        <w:rPr>
          <w:rFonts w:ascii="Arial Narrow" w:hAnsi="Arial Narrow" w:cs="Arial"/>
          <w:sz w:val="24"/>
          <w:szCs w:val="24"/>
        </w:rPr>
        <w:t>1.2.10.1. Systèmes de climatisation mono split simple</w:t>
      </w:r>
      <w:bookmarkEnd w:id="300"/>
      <w:bookmarkEnd w:id="301"/>
    </w:p>
    <w:p w14:paraId="08459276" w14:textId="77777777" w:rsidR="008800EA" w:rsidRPr="005A1AA1" w:rsidRDefault="008800EA" w:rsidP="008800EA">
      <w:pPr>
        <w:spacing w:before="100" w:beforeAutospacing="1" w:after="100" w:afterAutospacing="1" w:line="276" w:lineRule="auto"/>
        <w:outlineLvl w:val="3"/>
        <w:rPr>
          <w:rFonts w:ascii="Arial Narrow" w:hAnsi="Arial Narrow"/>
          <w:b/>
          <w:bCs/>
        </w:rPr>
      </w:pPr>
      <w:r w:rsidRPr="005A1AA1">
        <w:rPr>
          <w:rFonts w:ascii="Arial Narrow" w:hAnsi="Arial Narrow"/>
          <w:b/>
          <w:bCs/>
        </w:rPr>
        <w:t>Caractéristiques techniques des unités extérieures et intérieures</w:t>
      </w:r>
    </w:p>
    <w:p w14:paraId="7010697E" w14:textId="77777777" w:rsidR="008800EA" w:rsidRPr="005A1AA1" w:rsidRDefault="008800EA" w:rsidP="008800EA">
      <w:pPr>
        <w:spacing w:before="100" w:beforeAutospacing="1" w:after="100" w:afterAutospacing="1" w:line="276" w:lineRule="auto"/>
        <w:rPr>
          <w:rFonts w:ascii="Arial Narrow" w:hAnsi="Arial Narrow"/>
        </w:rPr>
      </w:pPr>
      <w:r w:rsidRPr="005A1AA1">
        <w:rPr>
          <w:rFonts w:ascii="Arial Narrow" w:hAnsi="Arial Narrow"/>
        </w:rPr>
        <w:t>Les unités extérieures devront respecter les caractéristiques techniques minimales suivantes :</w:t>
      </w:r>
    </w:p>
    <w:p w14:paraId="40AC028E" w14:textId="77777777" w:rsidR="008800EA" w:rsidRPr="005A1AA1" w:rsidRDefault="008800EA" w:rsidP="008800EA">
      <w:pPr>
        <w:spacing w:line="276" w:lineRule="auto"/>
        <w:ind w:right="272"/>
        <w:rPr>
          <w:rFonts w:ascii="Arial Narrow" w:hAnsi="Arial Narrow"/>
          <w:b/>
          <w:bCs/>
          <w:u w:val="single"/>
        </w:rPr>
      </w:pPr>
      <w:r w:rsidRPr="005A1AA1">
        <w:rPr>
          <w:rFonts w:ascii="Arial Narrow" w:hAnsi="Arial Narrow"/>
          <w:b/>
          <w:bCs/>
          <w:u w:val="single"/>
        </w:rPr>
        <w:t>Unité extérieure</w:t>
      </w:r>
    </w:p>
    <w:p w14:paraId="21EADE20" w14:textId="77777777" w:rsidR="008800EA" w:rsidRPr="005A1AA1" w:rsidRDefault="008800EA" w:rsidP="008800EA">
      <w:pPr>
        <w:spacing w:line="276" w:lineRule="auto"/>
        <w:outlineLvl w:val="3"/>
        <w:rPr>
          <w:rFonts w:ascii="Arial Narrow" w:hAnsi="Arial Narrow"/>
          <w:u w:val="single"/>
        </w:rPr>
      </w:pPr>
    </w:p>
    <w:tbl>
      <w:tblPr>
        <w:tblW w:w="4636" w:type="pct"/>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000" w:firstRow="0" w:lastRow="0" w:firstColumn="0" w:lastColumn="0" w:noHBand="0" w:noVBand="0"/>
      </w:tblPr>
      <w:tblGrid>
        <w:gridCol w:w="3774"/>
        <w:gridCol w:w="1621"/>
        <w:gridCol w:w="1459"/>
        <w:gridCol w:w="1543"/>
      </w:tblGrid>
      <w:tr w:rsidR="008800EA" w:rsidRPr="005A1AA1" w14:paraId="3C648D8C" w14:textId="77777777" w:rsidTr="00F1155A">
        <w:trPr>
          <w:trHeight w:val="463"/>
          <w:tblCellSpacing w:w="0" w:type="dxa"/>
        </w:trPr>
        <w:tc>
          <w:tcPr>
            <w:tcW w:w="2247" w:type="pct"/>
            <w:tcBorders>
              <w:top w:val="outset" w:sz="6" w:space="0" w:color="auto"/>
              <w:left w:val="outset" w:sz="6" w:space="0" w:color="auto"/>
              <w:bottom w:val="outset" w:sz="6" w:space="0" w:color="auto"/>
              <w:right w:val="outset" w:sz="6" w:space="0" w:color="auto"/>
            </w:tcBorders>
            <w:vAlign w:val="center"/>
          </w:tcPr>
          <w:p w14:paraId="4A58319D" w14:textId="77777777" w:rsidR="008800EA" w:rsidRPr="005A1AA1" w:rsidRDefault="008800EA" w:rsidP="00F1155A">
            <w:pPr>
              <w:spacing w:before="100" w:beforeAutospacing="1" w:after="100" w:afterAutospacing="1" w:line="276" w:lineRule="auto"/>
              <w:rPr>
                <w:rFonts w:ascii="Arial Narrow" w:hAnsi="Arial Narrow"/>
                <w:b/>
                <w:i/>
              </w:rPr>
            </w:pPr>
            <w:r w:rsidRPr="005A1AA1">
              <w:rPr>
                <w:rFonts w:ascii="Arial Narrow" w:hAnsi="Arial Narrow"/>
                <w:b/>
                <w:i/>
              </w:rPr>
              <w:t>Référence</w:t>
            </w:r>
          </w:p>
        </w:tc>
        <w:tc>
          <w:tcPr>
            <w:tcW w:w="965" w:type="pct"/>
            <w:tcBorders>
              <w:top w:val="outset" w:sz="6" w:space="0" w:color="auto"/>
              <w:left w:val="outset" w:sz="6" w:space="0" w:color="auto"/>
              <w:bottom w:val="outset" w:sz="6" w:space="0" w:color="auto"/>
              <w:right w:val="outset" w:sz="6" w:space="0" w:color="auto"/>
            </w:tcBorders>
          </w:tcPr>
          <w:p w14:paraId="34743285" w14:textId="77777777" w:rsidR="008800EA" w:rsidRPr="005A1AA1" w:rsidRDefault="008800EA" w:rsidP="00F1155A">
            <w:pPr>
              <w:spacing w:before="100" w:beforeAutospacing="1" w:after="100" w:afterAutospacing="1" w:line="276" w:lineRule="auto"/>
              <w:jc w:val="center"/>
              <w:rPr>
                <w:rFonts w:ascii="Arial Narrow" w:hAnsi="Arial Narrow"/>
                <w:b/>
              </w:rPr>
            </w:pPr>
            <w:r w:rsidRPr="005A1AA1">
              <w:rPr>
                <w:rFonts w:ascii="Arial Narrow" w:hAnsi="Arial Narrow"/>
                <w:b/>
              </w:rPr>
              <w:t>RXS25 L3</w:t>
            </w:r>
          </w:p>
        </w:tc>
        <w:tc>
          <w:tcPr>
            <w:tcW w:w="869" w:type="pct"/>
            <w:tcBorders>
              <w:top w:val="outset" w:sz="6" w:space="0" w:color="auto"/>
              <w:left w:val="outset" w:sz="6" w:space="0" w:color="auto"/>
              <w:bottom w:val="outset" w:sz="6" w:space="0" w:color="auto"/>
              <w:right w:val="outset" w:sz="6" w:space="0" w:color="auto"/>
            </w:tcBorders>
          </w:tcPr>
          <w:p w14:paraId="68C2F407" w14:textId="77777777" w:rsidR="008800EA" w:rsidRPr="005A1AA1" w:rsidRDefault="008800EA" w:rsidP="00F1155A">
            <w:pPr>
              <w:spacing w:before="100" w:beforeAutospacing="1" w:after="100" w:afterAutospacing="1" w:line="276" w:lineRule="auto"/>
              <w:jc w:val="center"/>
              <w:rPr>
                <w:rFonts w:ascii="Arial Narrow" w:hAnsi="Arial Narrow"/>
                <w:b/>
              </w:rPr>
            </w:pPr>
            <w:r w:rsidRPr="005A1AA1">
              <w:rPr>
                <w:rFonts w:ascii="Arial Narrow" w:hAnsi="Arial Narrow"/>
                <w:b/>
              </w:rPr>
              <w:t>RXS35 L3</w:t>
            </w:r>
          </w:p>
        </w:tc>
        <w:tc>
          <w:tcPr>
            <w:tcW w:w="919" w:type="pct"/>
            <w:tcBorders>
              <w:top w:val="outset" w:sz="6" w:space="0" w:color="auto"/>
              <w:left w:val="outset" w:sz="6" w:space="0" w:color="auto"/>
              <w:bottom w:val="outset" w:sz="6" w:space="0" w:color="auto"/>
              <w:right w:val="outset" w:sz="6" w:space="0" w:color="auto"/>
            </w:tcBorders>
          </w:tcPr>
          <w:p w14:paraId="1A1896F9" w14:textId="77777777" w:rsidR="008800EA" w:rsidRPr="005A1AA1" w:rsidRDefault="008800EA" w:rsidP="00F1155A">
            <w:pPr>
              <w:spacing w:before="100" w:beforeAutospacing="1" w:after="100" w:afterAutospacing="1" w:line="276" w:lineRule="auto"/>
              <w:jc w:val="center"/>
              <w:rPr>
                <w:rFonts w:ascii="Arial Narrow" w:hAnsi="Arial Narrow"/>
                <w:b/>
              </w:rPr>
            </w:pPr>
            <w:r w:rsidRPr="005A1AA1">
              <w:rPr>
                <w:rFonts w:ascii="Arial Narrow" w:hAnsi="Arial Narrow"/>
                <w:b/>
              </w:rPr>
              <w:t>RXS 42 L3</w:t>
            </w:r>
          </w:p>
        </w:tc>
      </w:tr>
      <w:tr w:rsidR="008800EA" w:rsidRPr="005A1AA1" w14:paraId="7F6BF202" w14:textId="77777777" w:rsidTr="00F1155A">
        <w:trPr>
          <w:trHeight w:val="448"/>
          <w:tblCellSpacing w:w="0" w:type="dxa"/>
        </w:trPr>
        <w:tc>
          <w:tcPr>
            <w:tcW w:w="2247" w:type="pct"/>
            <w:tcBorders>
              <w:top w:val="outset" w:sz="6" w:space="0" w:color="auto"/>
              <w:left w:val="outset" w:sz="6" w:space="0" w:color="auto"/>
              <w:bottom w:val="outset" w:sz="6" w:space="0" w:color="auto"/>
              <w:right w:val="outset" w:sz="6" w:space="0" w:color="auto"/>
            </w:tcBorders>
            <w:vAlign w:val="center"/>
          </w:tcPr>
          <w:p w14:paraId="78970B73" w14:textId="77777777" w:rsidR="008800EA" w:rsidRPr="005A1AA1" w:rsidRDefault="008800EA" w:rsidP="00F1155A">
            <w:pPr>
              <w:spacing w:before="100" w:beforeAutospacing="1" w:after="100" w:afterAutospacing="1" w:line="276" w:lineRule="auto"/>
              <w:rPr>
                <w:rFonts w:ascii="Arial Narrow" w:hAnsi="Arial Narrow"/>
                <w:bCs/>
                <w:i/>
              </w:rPr>
            </w:pPr>
            <w:r w:rsidRPr="005A1AA1">
              <w:rPr>
                <w:rFonts w:ascii="Arial Narrow" w:hAnsi="Arial Narrow"/>
                <w:bCs/>
                <w:i/>
              </w:rPr>
              <w:t>Fluide frigorigène</w:t>
            </w:r>
          </w:p>
        </w:tc>
        <w:tc>
          <w:tcPr>
            <w:tcW w:w="1834" w:type="pct"/>
            <w:gridSpan w:val="2"/>
            <w:tcBorders>
              <w:top w:val="outset" w:sz="6" w:space="0" w:color="auto"/>
              <w:left w:val="outset" w:sz="6" w:space="0" w:color="auto"/>
              <w:bottom w:val="outset" w:sz="6" w:space="0" w:color="auto"/>
              <w:right w:val="outset" w:sz="6" w:space="0" w:color="auto"/>
            </w:tcBorders>
            <w:vAlign w:val="center"/>
          </w:tcPr>
          <w:p w14:paraId="559F2194" w14:textId="77777777" w:rsidR="008800EA" w:rsidRPr="005A1AA1" w:rsidRDefault="008800EA" w:rsidP="00F1155A">
            <w:pPr>
              <w:spacing w:before="100" w:beforeAutospacing="1" w:after="100" w:afterAutospacing="1" w:line="276" w:lineRule="auto"/>
              <w:jc w:val="center"/>
              <w:rPr>
                <w:rFonts w:ascii="Arial Narrow" w:hAnsi="Arial Narrow"/>
              </w:rPr>
            </w:pPr>
            <w:r w:rsidRPr="005A1AA1">
              <w:rPr>
                <w:rFonts w:ascii="Arial Narrow" w:hAnsi="Arial Narrow"/>
              </w:rPr>
              <w:t>R410A</w:t>
            </w:r>
          </w:p>
        </w:tc>
        <w:tc>
          <w:tcPr>
            <w:tcW w:w="919" w:type="pct"/>
            <w:tcBorders>
              <w:top w:val="outset" w:sz="6" w:space="0" w:color="auto"/>
              <w:left w:val="outset" w:sz="6" w:space="0" w:color="auto"/>
              <w:bottom w:val="outset" w:sz="6" w:space="0" w:color="auto"/>
              <w:right w:val="outset" w:sz="6" w:space="0" w:color="auto"/>
            </w:tcBorders>
            <w:vAlign w:val="center"/>
          </w:tcPr>
          <w:p w14:paraId="54D80CB2" w14:textId="77777777" w:rsidR="008800EA" w:rsidRPr="005A1AA1" w:rsidRDefault="008800EA" w:rsidP="00F1155A">
            <w:pPr>
              <w:spacing w:before="100" w:beforeAutospacing="1" w:after="100" w:afterAutospacing="1" w:line="276" w:lineRule="auto"/>
              <w:jc w:val="center"/>
              <w:rPr>
                <w:rFonts w:ascii="Arial Narrow" w:hAnsi="Arial Narrow"/>
              </w:rPr>
            </w:pPr>
            <w:r w:rsidRPr="005A1AA1">
              <w:rPr>
                <w:rFonts w:ascii="Arial Narrow" w:hAnsi="Arial Narrow"/>
              </w:rPr>
              <w:t>R410A</w:t>
            </w:r>
          </w:p>
        </w:tc>
      </w:tr>
      <w:tr w:rsidR="008800EA" w:rsidRPr="005A1AA1" w14:paraId="02819029" w14:textId="77777777" w:rsidTr="00F1155A">
        <w:trPr>
          <w:trHeight w:val="448"/>
          <w:tblCellSpacing w:w="0" w:type="dxa"/>
        </w:trPr>
        <w:tc>
          <w:tcPr>
            <w:tcW w:w="2247" w:type="pct"/>
            <w:tcBorders>
              <w:top w:val="outset" w:sz="6" w:space="0" w:color="auto"/>
              <w:left w:val="outset" w:sz="6" w:space="0" w:color="auto"/>
              <w:bottom w:val="outset" w:sz="6" w:space="0" w:color="auto"/>
              <w:right w:val="outset" w:sz="6" w:space="0" w:color="auto"/>
            </w:tcBorders>
            <w:vAlign w:val="center"/>
          </w:tcPr>
          <w:p w14:paraId="6B3045C3" w14:textId="77777777" w:rsidR="008800EA" w:rsidRPr="005A1AA1" w:rsidRDefault="008800EA" w:rsidP="00F1155A">
            <w:pPr>
              <w:spacing w:before="100" w:beforeAutospacing="1" w:after="100" w:afterAutospacing="1" w:line="276" w:lineRule="auto"/>
              <w:rPr>
                <w:rFonts w:ascii="Arial Narrow" w:hAnsi="Arial Narrow"/>
                <w:bCs/>
                <w:i/>
              </w:rPr>
            </w:pPr>
            <w:r w:rsidRPr="005A1AA1">
              <w:rPr>
                <w:rFonts w:ascii="Arial Narrow" w:hAnsi="Arial Narrow"/>
                <w:bCs/>
                <w:i/>
              </w:rPr>
              <w:t xml:space="preserve">Encombrement </w:t>
            </w:r>
            <w:proofErr w:type="spellStart"/>
            <w:r w:rsidRPr="005A1AA1">
              <w:rPr>
                <w:rFonts w:ascii="Arial Narrow" w:hAnsi="Arial Narrow"/>
                <w:bCs/>
                <w:i/>
              </w:rPr>
              <w:t>HxLxP</w:t>
            </w:r>
            <w:proofErr w:type="spellEnd"/>
            <w:r w:rsidRPr="005A1AA1">
              <w:rPr>
                <w:rFonts w:ascii="Arial Narrow" w:hAnsi="Arial Narrow"/>
                <w:bCs/>
                <w:i/>
              </w:rPr>
              <w:t xml:space="preserve"> (mm)</w:t>
            </w:r>
          </w:p>
        </w:tc>
        <w:tc>
          <w:tcPr>
            <w:tcW w:w="1834" w:type="pct"/>
            <w:gridSpan w:val="2"/>
            <w:tcBorders>
              <w:top w:val="outset" w:sz="6" w:space="0" w:color="auto"/>
              <w:left w:val="outset" w:sz="6" w:space="0" w:color="auto"/>
              <w:bottom w:val="outset" w:sz="6" w:space="0" w:color="auto"/>
              <w:right w:val="outset" w:sz="6" w:space="0" w:color="auto"/>
            </w:tcBorders>
            <w:vAlign w:val="center"/>
          </w:tcPr>
          <w:p w14:paraId="35F1409A" w14:textId="77777777" w:rsidR="008800EA" w:rsidRPr="005A1AA1" w:rsidRDefault="008800EA" w:rsidP="00F1155A">
            <w:pPr>
              <w:spacing w:before="100" w:beforeAutospacing="1" w:after="100" w:afterAutospacing="1" w:line="276" w:lineRule="auto"/>
              <w:jc w:val="center"/>
              <w:rPr>
                <w:rFonts w:ascii="Arial Narrow" w:hAnsi="Arial Narrow"/>
              </w:rPr>
            </w:pPr>
            <w:r w:rsidRPr="005A1AA1">
              <w:rPr>
                <w:rFonts w:ascii="Arial Narrow" w:hAnsi="Arial Narrow"/>
              </w:rPr>
              <w:t>550 x 765 x 285</w:t>
            </w:r>
          </w:p>
        </w:tc>
        <w:tc>
          <w:tcPr>
            <w:tcW w:w="919" w:type="pct"/>
            <w:tcBorders>
              <w:top w:val="outset" w:sz="6" w:space="0" w:color="auto"/>
              <w:left w:val="outset" w:sz="6" w:space="0" w:color="auto"/>
              <w:bottom w:val="outset" w:sz="6" w:space="0" w:color="auto"/>
              <w:right w:val="outset" w:sz="6" w:space="0" w:color="auto"/>
            </w:tcBorders>
            <w:vAlign w:val="center"/>
          </w:tcPr>
          <w:p w14:paraId="03482A0B" w14:textId="77777777" w:rsidR="008800EA" w:rsidRPr="005A1AA1" w:rsidRDefault="008800EA" w:rsidP="00F1155A">
            <w:pPr>
              <w:spacing w:before="100" w:beforeAutospacing="1" w:after="100" w:afterAutospacing="1" w:line="276" w:lineRule="auto"/>
              <w:jc w:val="center"/>
              <w:rPr>
                <w:rFonts w:ascii="Arial Narrow" w:hAnsi="Arial Narrow"/>
              </w:rPr>
            </w:pPr>
            <w:r w:rsidRPr="005A1AA1">
              <w:rPr>
                <w:rFonts w:ascii="Arial Narrow" w:hAnsi="Arial Narrow"/>
              </w:rPr>
              <w:t>550 x 765 x 285</w:t>
            </w:r>
          </w:p>
        </w:tc>
      </w:tr>
      <w:tr w:rsidR="008800EA" w:rsidRPr="005A1AA1" w14:paraId="06147E8A" w14:textId="77777777" w:rsidTr="00F1155A">
        <w:trPr>
          <w:trHeight w:val="448"/>
          <w:tblCellSpacing w:w="0" w:type="dxa"/>
        </w:trPr>
        <w:tc>
          <w:tcPr>
            <w:tcW w:w="2247" w:type="pct"/>
            <w:tcBorders>
              <w:top w:val="outset" w:sz="6" w:space="0" w:color="auto"/>
              <w:left w:val="outset" w:sz="6" w:space="0" w:color="auto"/>
              <w:bottom w:val="outset" w:sz="6" w:space="0" w:color="auto"/>
              <w:right w:val="outset" w:sz="6" w:space="0" w:color="auto"/>
            </w:tcBorders>
            <w:vAlign w:val="center"/>
          </w:tcPr>
          <w:p w14:paraId="3F843629" w14:textId="77777777" w:rsidR="008800EA" w:rsidRPr="005A1AA1" w:rsidRDefault="008800EA" w:rsidP="00F1155A">
            <w:pPr>
              <w:spacing w:before="100" w:beforeAutospacing="1" w:after="100" w:afterAutospacing="1" w:line="276" w:lineRule="auto"/>
              <w:rPr>
                <w:rFonts w:ascii="Arial Narrow" w:hAnsi="Arial Narrow"/>
                <w:bCs/>
                <w:i/>
              </w:rPr>
            </w:pPr>
            <w:r w:rsidRPr="005A1AA1">
              <w:rPr>
                <w:rFonts w:ascii="Arial Narrow" w:hAnsi="Arial Narrow"/>
                <w:bCs/>
                <w:i/>
              </w:rPr>
              <w:t>Poids de l’unité (kg)</w:t>
            </w:r>
          </w:p>
        </w:tc>
        <w:tc>
          <w:tcPr>
            <w:tcW w:w="965" w:type="pct"/>
            <w:tcBorders>
              <w:top w:val="outset" w:sz="6" w:space="0" w:color="auto"/>
              <w:left w:val="outset" w:sz="6" w:space="0" w:color="auto"/>
              <w:bottom w:val="outset" w:sz="6" w:space="0" w:color="auto"/>
              <w:right w:val="outset" w:sz="6" w:space="0" w:color="auto"/>
            </w:tcBorders>
          </w:tcPr>
          <w:p w14:paraId="4E1E9563" w14:textId="77777777" w:rsidR="008800EA" w:rsidRPr="005A1AA1" w:rsidRDefault="008800EA" w:rsidP="00F1155A">
            <w:pPr>
              <w:spacing w:before="100" w:beforeAutospacing="1" w:after="100" w:afterAutospacing="1" w:line="276" w:lineRule="auto"/>
              <w:jc w:val="center"/>
              <w:rPr>
                <w:rFonts w:ascii="Arial Narrow" w:hAnsi="Arial Narrow"/>
              </w:rPr>
            </w:pPr>
            <w:r w:rsidRPr="005A1AA1">
              <w:rPr>
                <w:rFonts w:ascii="Arial Narrow" w:hAnsi="Arial Narrow"/>
              </w:rPr>
              <w:t>34</w:t>
            </w:r>
          </w:p>
        </w:tc>
        <w:tc>
          <w:tcPr>
            <w:tcW w:w="869" w:type="pct"/>
            <w:tcBorders>
              <w:top w:val="outset" w:sz="6" w:space="0" w:color="auto"/>
              <w:left w:val="outset" w:sz="6" w:space="0" w:color="auto"/>
              <w:bottom w:val="outset" w:sz="6" w:space="0" w:color="auto"/>
              <w:right w:val="outset" w:sz="6" w:space="0" w:color="auto"/>
            </w:tcBorders>
          </w:tcPr>
          <w:p w14:paraId="0655C8A4" w14:textId="77777777" w:rsidR="008800EA" w:rsidRPr="005A1AA1" w:rsidRDefault="008800EA" w:rsidP="00F1155A">
            <w:pPr>
              <w:spacing w:before="100" w:beforeAutospacing="1" w:after="100" w:afterAutospacing="1" w:line="276" w:lineRule="auto"/>
              <w:jc w:val="center"/>
              <w:rPr>
                <w:rFonts w:ascii="Arial Narrow" w:hAnsi="Arial Narrow"/>
              </w:rPr>
            </w:pPr>
            <w:r w:rsidRPr="005A1AA1">
              <w:rPr>
                <w:rFonts w:ascii="Arial Narrow" w:hAnsi="Arial Narrow"/>
              </w:rPr>
              <w:t>34</w:t>
            </w:r>
          </w:p>
        </w:tc>
        <w:tc>
          <w:tcPr>
            <w:tcW w:w="919" w:type="pct"/>
            <w:tcBorders>
              <w:top w:val="outset" w:sz="6" w:space="0" w:color="auto"/>
              <w:left w:val="outset" w:sz="6" w:space="0" w:color="auto"/>
              <w:bottom w:val="outset" w:sz="6" w:space="0" w:color="auto"/>
              <w:right w:val="outset" w:sz="6" w:space="0" w:color="auto"/>
            </w:tcBorders>
            <w:vAlign w:val="center"/>
          </w:tcPr>
          <w:p w14:paraId="23FEEE9B" w14:textId="77777777" w:rsidR="008800EA" w:rsidRPr="005A1AA1" w:rsidRDefault="008800EA" w:rsidP="00F1155A">
            <w:pPr>
              <w:spacing w:before="100" w:beforeAutospacing="1" w:after="100" w:afterAutospacing="1" w:line="276" w:lineRule="auto"/>
              <w:jc w:val="center"/>
              <w:rPr>
                <w:rFonts w:ascii="Arial Narrow" w:hAnsi="Arial Narrow"/>
              </w:rPr>
            </w:pPr>
            <w:r w:rsidRPr="005A1AA1">
              <w:rPr>
                <w:rFonts w:ascii="Arial Narrow" w:hAnsi="Arial Narrow"/>
              </w:rPr>
              <w:t>39</w:t>
            </w:r>
          </w:p>
        </w:tc>
      </w:tr>
      <w:tr w:rsidR="008800EA" w:rsidRPr="005A1AA1" w14:paraId="49BD3FB0" w14:textId="77777777" w:rsidTr="00F1155A">
        <w:trPr>
          <w:trHeight w:val="448"/>
          <w:tblCellSpacing w:w="0" w:type="dxa"/>
        </w:trPr>
        <w:tc>
          <w:tcPr>
            <w:tcW w:w="2247" w:type="pct"/>
            <w:tcBorders>
              <w:top w:val="outset" w:sz="6" w:space="0" w:color="auto"/>
              <w:left w:val="outset" w:sz="6" w:space="0" w:color="auto"/>
              <w:bottom w:val="outset" w:sz="6" w:space="0" w:color="auto"/>
              <w:right w:val="outset" w:sz="6" w:space="0" w:color="auto"/>
            </w:tcBorders>
            <w:vAlign w:val="center"/>
          </w:tcPr>
          <w:p w14:paraId="5B471985" w14:textId="77777777" w:rsidR="008800EA" w:rsidRPr="005A1AA1" w:rsidRDefault="008800EA" w:rsidP="00F1155A">
            <w:pPr>
              <w:spacing w:before="100" w:beforeAutospacing="1" w:after="100" w:afterAutospacing="1" w:line="276" w:lineRule="auto"/>
              <w:rPr>
                <w:rFonts w:ascii="Arial Narrow" w:hAnsi="Arial Narrow"/>
                <w:bCs/>
                <w:i/>
              </w:rPr>
            </w:pPr>
            <w:r w:rsidRPr="005A1AA1">
              <w:rPr>
                <w:rFonts w:ascii="Arial Narrow" w:hAnsi="Arial Narrow"/>
                <w:bCs/>
                <w:i/>
              </w:rPr>
              <w:t>Pression sonore dB(A) (Bas/haut)</w:t>
            </w:r>
          </w:p>
        </w:tc>
        <w:tc>
          <w:tcPr>
            <w:tcW w:w="965" w:type="pct"/>
            <w:tcBorders>
              <w:top w:val="outset" w:sz="6" w:space="0" w:color="auto"/>
              <w:left w:val="outset" w:sz="6" w:space="0" w:color="auto"/>
              <w:bottom w:val="outset" w:sz="6" w:space="0" w:color="auto"/>
              <w:right w:val="outset" w:sz="6" w:space="0" w:color="auto"/>
            </w:tcBorders>
            <w:vAlign w:val="center"/>
          </w:tcPr>
          <w:p w14:paraId="51AAF5A8" w14:textId="77777777" w:rsidR="008800EA" w:rsidRPr="005A1AA1" w:rsidRDefault="008800EA" w:rsidP="00F1155A">
            <w:pPr>
              <w:spacing w:before="100" w:beforeAutospacing="1" w:after="100" w:afterAutospacing="1" w:line="276" w:lineRule="auto"/>
              <w:jc w:val="center"/>
              <w:rPr>
                <w:rFonts w:ascii="Arial Narrow" w:hAnsi="Arial Narrow"/>
              </w:rPr>
            </w:pPr>
            <w:r w:rsidRPr="005A1AA1">
              <w:rPr>
                <w:rFonts w:ascii="Arial Narrow" w:hAnsi="Arial Narrow"/>
              </w:rPr>
              <w:t>43 / 46</w:t>
            </w:r>
          </w:p>
        </w:tc>
        <w:tc>
          <w:tcPr>
            <w:tcW w:w="869" w:type="pct"/>
            <w:tcBorders>
              <w:top w:val="outset" w:sz="6" w:space="0" w:color="auto"/>
              <w:left w:val="outset" w:sz="6" w:space="0" w:color="auto"/>
              <w:bottom w:val="outset" w:sz="6" w:space="0" w:color="auto"/>
              <w:right w:val="outset" w:sz="6" w:space="0" w:color="auto"/>
            </w:tcBorders>
          </w:tcPr>
          <w:p w14:paraId="269F0EEA" w14:textId="77777777" w:rsidR="008800EA" w:rsidRPr="005A1AA1" w:rsidRDefault="008800EA" w:rsidP="00F1155A">
            <w:pPr>
              <w:spacing w:before="100" w:beforeAutospacing="1" w:after="100" w:afterAutospacing="1" w:line="276" w:lineRule="auto"/>
              <w:jc w:val="center"/>
              <w:rPr>
                <w:rFonts w:ascii="Arial Narrow" w:hAnsi="Arial Narrow"/>
              </w:rPr>
            </w:pPr>
            <w:r w:rsidRPr="005A1AA1">
              <w:rPr>
                <w:rFonts w:ascii="Arial Narrow" w:hAnsi="Arial Narrow"/>
              </w:rPr>
              <w:t>43 / 46</w:t>
            </w:r>
          </w:p>
        </w:tc>
        <w:tc>
          <w:tcPr>
            <w:tcW w:w="919" w:type="pct"/>
            <w:tcBorders>
              <w:top w:val="outset" w:sz="6" w:space="0" w:color="auto"/>
              <w:left w:val="outset" w:sz="6" w:space="0" w:color="auto"/>
              <w:bottom w:val="outset" w:sz="6" w:space="0" w:color="auto"/>
              <w:right w:val="outset" w:sz="6" w:space="0" w:color="auto"/>
            </w:tcBorders>
            <w:vAlign w:val="center"/>
          </w:tcPr>
          <w:p w14:paraId="3F0BFB87" w14:textId="77777777" w:rsidR="008800EA" w:rsidRPr="005A1AA1" w:rsidRDefault="008800EA" w:rsidP="00F1155A">
            <w:pPr>
              <w:spacing w:before="100" w:beforeAutospacing="1" w:after="100" w:afterAutospacing="1" w:line="276" w:lineRule="auto"/>
              <w:jc w:val="center"/>
              <w:rPr>
                <w:rFonts w:ascii="Arial Narrow" w:hAnsi="Arial Narrow"/>
              </w:rPr>
            </w:pPr>
            <w:r w:rsidRPr="005A1AA1">
              <w:rPr>
                <w:rFonts w:ascii="Arial Narrow" w:hAnsi="Arial Narrow"/>
              </w:rPr>
              <w:t>44/48</w:t>
            </w:r>
          </w:p>
        </w:tc>
      </w:tr>
      <w:tr w:rsidR="008800EA" w:rsidRPr="005A1AA1" w14:paraId="3CF18C5D" w14:textId="77777777" w:rsidTr="00F1155A">
        <w:trPr>
          <w:trHeight w:val="435"/>
          <w:tblCellSpacing w:w="0" w:type="dxa"/>
        </w:trPr>
        <w:tc>
          <w:tcPr>
            <w:tcW w:w="2247" w:type="pct"/>
            <w:tcBorders>
              <w:top w:val="outset" w:sz="6" w:space="0" w:color="auto"/>
              <w:left w:val="outset" w:sz="6" w:space="0" w:color="auto"/>
              <w:bottom w:val="outset" w:sz="6" w:space="0" w:color="auto"/>
              <w:right w:val="outset" w:sz="6" w:space="0" w:color="auto"/>
            </w:tcBorders>
            <w:vAlign w:val="center"/>
          </w:tcPr>
          <w:p w14:paraId="7C410E03" w14:textId="77777777" w:rsidR="008800EA" w:rsidRPr="005A1AA1" w:rsidRDefault="008800EA" w:rsidP="00F1155A">
            <w:pPr>
              <w:spacing w:before="100" w:beforeAutospacing="1" w:after="100" w:afterAutospacing="1" w:line="276" w:lineRule="auto"/>
              <w:rPr>
                <w:rFonts w:ascii="Arial Narrow" w:hAnsi="Arial Narrow"/>
                <w:bCs/>
                <w:i/>
              </w:rPr>
            </w:pPr>
            <w:r w:rsidRPr="005A1AA1">
              <w:rPr>
                <w:rFonts w:ascii="Arial Narrow" w:hAnsi="Arial Narrow"/>
                <w:bCs/>
                <w:i/>
              </w:rPr>
              <w:t>Puissance sonore dB(A)</w:t>
            </w:r>
          </w:p>
        </w:tc>
        <w:tc>
          <w:tcPr>
            <w:tcW w:w="965" w:type="pct"/>
            <w:tcBorders>
              <w:top w:val="outset" w:sz="6" w:space="0" w:color="auto"/>
              <w:left w:val="outset" w:sz="6" w:space="0" w:color="auto"/>
              <w:bottom w:val="outset" w:sz="6" w:space="0" w:color="auto"/>
              <w:right w:val="outset" w:sz="6" w:space="0" w:color="auto"/>
            </w:tcBorders>
            <w:vAlign w:val="center"/>
          </w:tcPr>
          <w:p w14:paraId="66C38971" w14:textId="77777777" w:rsidR="008800EA" w:rsidRPr="005A1AA1" w:rsidRDefault="008800EA" w:rsidP="00F1155A">
            <w:pPr>
              <w:spacing w:before="100" w:beforeAutospacing="1" w:after="100" w:afterAutospacing="1" w:line="276" w:lineRule="auto"/>
              <w:jc w:val="center"/>
              <w:rPr>
                <w:rFonts w:ascii="Arial Narrow" w:hAnsi="Arial Narrow"/>
              </w:rPr>
            </w:pPr>
            <w:r w:rsidRPr="005A1AA1">
              <w:rPr>
                <w:rFonts w:ascii="Arial Narrow" w:hAnsi="Arial Narrow"/>
              </w:rPr>
              <w:t>59</w:t>
            </w:r>
          </w:p>
        </w:tc>
        <w:tc>
          <w:tcPr>
            <w:tcW w:w="869" w:type="pct"/>
            <w:tcBorders>
              <w:top w:val="outset" w:sz="6" w:space="0" w:color="auto"/>
              <w:left w:val="outset" w:sz="6" w:space="0" w:color="auto"/>
              <w:bottom w:val="outset" w:sz="6" w:space="0" w:color="auto"/>
              <w:right w:val="outset" w:sz="6" w:space="0" w:color="auto"/>
            </w:tcBorders>
          </w:tcPr>
          <w:p w14:paraId="767C93BB" w14:textId="77777777" w:rsidR="008800EA" w:rsidRPr="005A1AA1" w:rsidRDefault="008800EA" w:rsidP="00F1155A">
            <w:pPr>
              <w:spacing w:before="100" w:beforeAutospacing="1" w:after="100" w:afterAutospacing="1" w:line="276" w:lineRule="auto"/>
              <w:jc w:val="center"/>
              <w:rPr>
                <w:rFonts w:ascii="Arial Narrow" w:hAnsi="Arial Narrow"/>
              </w:rPr>
            </w:pPr>
            <w:r w:rsidRPr="005A1AA1">
              <w:rPr>
                <w:rFonts w:ascii="Arial Narrow" w:hAnsi="Arial Narrow"/>
              </w:rPr>
              <w:t>61</w:t>
            </w:r>
          </w:p>
        </w:tc>
        <w:tc>
          <w:tcPr>
            <w:tcW w:w="919" w:type="pct"/>
            <w:tcBorders>
              <w:top w:val="outset" w:sz="6" w:space="0" w:color="auto"/>
              <w:left w:val="outset" w:sz="6" w:space="0" w:color="auto"/>
              <w:bottom w:val="outset" w:sz="6" w:space="0" w:color="auto"/>
              <w:right w:val="outset" w:sz="6" w:space="0" w:color="auto"/>
            </w:tcBorders>
            <w:vAlign w:val="center"/>
          </w:tcPr>
          <w:p w14:paraId="243C6B6A" w14:textId="77777777" w:rsidR="008800EA" w:rsidRPr="005A1AA1" w:rsidRDefault="008800EA" w:rsidP="00F1155A">
            <w:pPr>
              <w:spacing w:before="100" w:beforeAutospacing="1" w:after="100" w:afterAutospacing="1" w:line="276" w:lineRule="auto"/>
              <w:jc w:val="center"/>
              <w:rPr>
                <w:rFonts w:ascii="Arial Narrow" w:hAnsi="Arial Narrow"/>
              </w:rPr>
            </w:pPr>
            <w:r w:rsidRPr="005A1AA1">
              <w:rPr>
                <w:rFonts w:ascii="Arial Narrow" w:hAnsi="Arial Narrow"/>
              </w:rPr>
              <w:t>63</w:t>
            </w:r>
          </w:p>
        </w:tc>
      </w:tr>
      <w:tr w:rsidR="008800EA" w:rsidRPr="005A1AA1" w14:paraId="590CAF8F" w14:textId="77777777" w:rsidTr="00F1155A">
        <w:trPr>
          <w:trHeight w:val="448"/>
          <w:tblCellSpacing w:w="0" w:type="dxa"/>
        </w:trPr>
        <w:tc>
          <w:tcPr>
            <w:tcW w:w="2247" w:type="pct"/>
            <w:tcBorders>
              <w:top w:val="outset" w:sz="6" w:space="0" w:color="auto"/>
              <w:left w:val="outset" w:sz="6" w:space="0" w:color="auto"/>
              <w:bottom w:val="outset" w:sz="6" w:space="0" w:color="auto"/>
              <w:right w:val="outset" w:sz="6" w:space="0" w:color="auto"/>
            </w:tcBorders>
            <w:vAlign w:val="center"/>
          </w:tcPr>
          <w:p w14:paraId="19A290DF" w14:textId="77777777" w:rsidR="008800EA" w:rsidRPr="005A1AA1" w:rsidRDefault="008800EA" w:rsidP="00F1155A">
            <w:pPr>
              <w:spacing w:before="100" w:beforeAutospacing="1" w:after="100" w:afterAutospacing="1" w:line="276" w:lineRule="auto"/>
              <w:rPr>
                <w:rFonts w:ascii="Arial Narrow" w:hAnsi="Arial Narrow"/>
                <w:bCs/>
                <w:i/>
              </w:rPr>
            </w:pPr>
            <w:r w:rsidRPr="005A1AA1">
              <w:rPr>
                <w:rFonts w:ascii="Arial Narrow" w:hAnsi="Arial Narrow"/>
                <w:bCs/>
                <w:i/>
              </w:rPr>
              <w:t>Plage de fonctionnement Froid (°CBS)</w:t>
            </w:r>
          </w:p>
        </w:tc>
        <w:tc>
          <w:tcPr>
            <w:tcW w:w="1834" w:type="pct"/>
            <w:gridSpan w:val="2"/>
            <w:tcBorders>
              <w:top w:val="outset" w:sz="6" w:space="0" w:color="auto"/>
              <w:left w:val="outset" w:sz="6" w:space="0" w:color="auto"/>
              <w:bottom w:val="outset" w:sz="6" w:space="0" w:color="auto"/>
              <w:right w:val="outset" w:sz="6" w:space="0" w:color="auto"/>
            </w:tcBorders>
            <w:vAlign w:val="center"/>
          </w:tcPr>
          <w:p w14:paraId="0C9C80A0" w14:textId="77777777" w:rsidR="008800EA" w:rsidRPr="005A1AA1" w:rsidRDefault="008800EA" w:rsidP="00F1155A">
            <w:pPr>
              <w:spacing w:before="100" w:beforeAutospacing="1" w:after="100" w:afterAutospacing="1" w:line="276" w:lineRule="auto"/>
              <w:jc w:val="center"/>
              <w:rPr>
                <w:rFonts w:ascii="Arial Narrow" w:hAnsi="Arial Narrow"/>
              </w:rPr>
            </w:pPr>
            <w:r w:rsidRPr="005A1AA1">
              <w:rPr>
                <w:rFonts w:ascii="Arial Narrow" w:hAnsi="Arial Narrow"/>
              </w:rPr>
              <w:t>-10 / +46</w:t>
            </w:r>
          </w:p>
        </w:tc>
        <w:tc>
          <w:tcPr>
            <w:tcW w:w="919" w:type="pct"/>
            <w:tcBorders>
              <w:top w:val="outset" w:sz="6" w:space="0" w:color="auto"/>
              <w:left w:val="outset" w:sz="6" w:space="0" w:color="auto"/>
              <w:bottom w:val="outset" w:sz="6" w:space="0" w:color="auto"/>
              <w:right w:val="outset" w:sz="6" w:space="0" w:color="auto"/>
            </w:tcBorders>
            <w:vAlign w:val="center"/>
          </w:tcPr>
          <w:p w14:paraId="6AFF23C8" w14:textId="77777777" w:rsidR="008800EA" w:rsidRPr="005A1AA1" w:rsidRDefault="008800EA" w:rsidP="00F1155A">
            <w:pPr>
              <w:spacing w:before="100" w:beforeAutospacing="1" w:after="100" w:afterAutospacing="1" w:line="276" w:lineRule="auto"/>
              <w:jc w:val="center"/>
              <w:rPr>
                <w:rFonts w:ascii="Arial Narrow" w:hAnsi="Arial Narrow"/>
              </w:rPr>
            </w:pPr>
            <w:r w:rsidRPr="005A1AA1">
              <w:rPr>
                <w:rFonts w:ascii="Arial Narrow" w:hAnsi="Arial Narrow"/>
              </w:rPr>
              <w:t>-10 / +46</w:t>
            </w:r>
          </w:p>
        </w:tc>
      </w:tr>
      <w:tr w:rsidR="008800EA" w:rsidRPr="005A1AA1" w14:paraId="2039B3FB" w14:textId="77777777" w:rsidTr="00F1155A">
        <w:trPr>
          <w:trHeight w:val="451"/>
          <w:tblCellSpacing w:w="0" w:type="dxa"/>
        </w:trPr>
        <w:tc>
          <w:tcPr>
            <w:tcW w:w="2247" w:type="pct"/>
            <w:tcBorders>
              <w:top w:val="outset" w:sz="6" w:space="0" w:color="auto"/>
              <w:left w:val="outset" w:sz="6" w:space="0" w:color="auto"/>
              <w:bottom w:val="outset" w:sz="6" w:space="0" w:color="auto"/>
              <w:right w:val="outset" w:sz="6" w:space="0" w:color="auto"/>
            </w:tcBorders>
            <w:vAlign w:val="center"/>
          </w:tcPr>
          <w:p w14:paraId="56B7DD2F" w14:textId="77777777" w:rsidR="008800EA" w:rsidRPr="005A1AA1" w:rsidRDefault="008800EA" w:rsidP="00F1155A">
            <w:pPr>
              <w:spacing w:before="100" w:beforeAutospacing="1" w:after="100" w:afterAutospacing="1" w:line="276" w:lineRule="auto"/>
              <w:rPr>
                <w:rFonts w:ascii="Arial Narrow" w:hAnsi="Arial Narrow"/>
                <w:bCs/>
                <w:i/>
              </w:rPr>
            </w:pPr>
            <w:r w:rsidRPr="005A1AA1">
              <w:rPr>
                <w:rFonts w:ascii="Arial Narrow" w:hAnsi="Arial Narrow"/>
                <w:bCs/>
                <w:i/>
              </w:rPr>
              <w:t>Alimentation Electrique</w:t>
            </w:r>
          </w:p>
        </w:tc>
        <w:tc>
          <w:tcPr>
            <w:tcW w:w="2753" w:type="pct"/>
            <w:gridSpan w:val="3"/>
            <w:tcBorders>
              <w:top w:val="outset" w:sz="6" w:space="0" w:color="auto"/>
              <w:left w:val="outset" w:sz="6" w:space="0" w:color="auto"/>
              <w:bottom w:val="outset" w:sz="6" w:space="0" w:color="auto"/>
              <w:right w:val="outset" w:sz="6" w:space="0" w:color="auto"/>
            </w:tcBorders>
            <w:vAlign w:val="center"/>
          </w:tcPr>
          <w:p w14:paraId="66AD44EA" w14:textId="77777777" w:rsidR="008800EA" w:rsidRPr="005A1AA1" w:rsidRDefault="008800EA" w:rsidP="00F1155A">
            <w:pPr>
              <w:spacing w:before="100" w:beforeAutospacing="1" w:after="100" w:afterAutospacing="1" w:line="276" w:lineRule="auto"/>
              <w:jc w:val="center"/>
              <w:rPr>
                <w:rFonts w:ascii="Arial Narrow" w:hAnsi="Arial Narrow"/>
              </w:rPr>
            </w:pPr>
            <w:r w:rsidRPr="005A1AA1">
              <w:rPr>
                <w:rFonts w:ascii="Arial Narrow" w:hAnsi="Arial Narrow"/>
              </w:rPr>
              <w:t>1~/220-230-240V/50Hz</w:t>
            </w:r>
          </w:p>
        </w:tc>
      </w:tr>
      <w:tr w:rsidR="008800EA" w:rsidRPr="005A1AA1" w14:paraId="0B158AEB" w14:textId="77777777" w:rsidTr="00F1155A">
        <w:trPr>
          <w:trHeight w:val="448"/>
          <w:tblCellSpacing w:w="0" w:type="dxa"/>
        </w:trPr>
        <w:tc>
          <w:tcPr>
            <w:tcW w:w="2247" w:type="pct"/>
            <w:tcBorders>
              <w:top w:val="outset" w:sz="6" w:space="0" w:color="auto"/>
              <w:left w:val="outset" w:sz="6" w:space="0" w:color="auto"/>
              <w:bottom w:val="outset" w:sz="6" w:space="0" w:color="auto"/>
              <w:right w:val="outset" w:sz="6" w:space="0" w:color="auto"/>
            </w:tcBorders>
            <w:vAlign w:val="center"/>
          </w:tcPr>
          <w:p w14:paraId="60BA5808" w14:textId="77777777" w:rsidR="008800EA" w:rsidRPr="005A1AA1" w:rsidRDefault="008800EA" w:rsidP="00F1155A">
            <w:pPr>
              <w:spacing w:before="100" w:beforeAutospacing="1" w:after="100" w:afterAutospacing="1" w:line="276" w:lineRule="auto"/>
              <w:rPr>
                <w:rFonts w:ascii="Arial Narrow" w:hAnsi="Arial Narrow"/>
                <w:bCs/>
                <w:i/>
              </w:rPr>
            </w:pPr>
            <w:r w:rsidRPr="005A1AA1">
              <w:rPr>
                <w:rFonts w:ascii="Arial Narrow" w:hAnsi="Arial Narrow"/>
                <w:bCs/>
                <w:i/>
              </w:rPr>
              <w:lastRenderedPageBreak/>
              <w:t>Longueur max de tuyauterie (m)</w:t>
            </w:r>
          </w:p>
        </w:tc>
        <w:tc>
          <w:tcPr>
            <w:tcW w:w="1834" w:type="pct"/>
            <w:gridSpan w:val="2"/>
            <w:tcBorders>
              <w:top w:val="outset" w:sz="6" w:space="0" w:color="auto"/>
              <w:left w:val="outset" w:sz="6" w:space="0" w:color="auto"/>
              <w:bottom w:val="outset" w:sz="6" w:space="0" w:color="auto"/>
              <w:right w:val="outset" w:sz="6" w:space="0" w:color="auto"/>
            </w:tcBorders>
            <w:vAlign w:val="center"/>
          </w:tcPr>
          <w:p w14:paraId="67D01F6B" w14:textId="77777777" w:rsidR="008800EA" w:rsidRPr="005A1AA1" w:rsidRDefault="008800EA" w:rsidP="00F1155A">
            <w:pPr>
              <w:spacing w:before="100" w:beforeAutospacing="1" w:after="100" w:afterAutospacing="1" w:line="276" w:lineRule="auto"/>
              <w:jc w:val="center"/>
              <w:rPr>
                <w:rFonts w:ascii="Arial Narrow" w:hAnsi="Arial Narrow"/>
              </w:rPr>
            </w:pPr>
            <w:r w:rsidRPr="005A1AA1">
              <w:rPr>
                <w:rFonts w:ascii="Arial Narrow" w:hAnsi="Arial Narrow"/>
              </w:rPr>
              <w:t>15</w:t>
            </w:r>
          </w:p>
        </w:tc>
        <w:tc>
          <w:tcPr>
            <w:tcW w:w="919" w:type="pct"/>
            <w:tcBorders>
              <w:top w:val="outset" w:sz="6" w:space="0" w:color="auto"/>
              <w:left w:val="outset" w:sz="6" w:space="0" w:color="auto"/>
              <w:bottom w:val="outset" w:sz="6" w:space="0" w:color="auto"/>
              <w:right w:val="outset" w:sz="6" w:space="0" w:color="auto"/>
            </w:tcBorders>
            <w:vAlign w:val="center"/>
          </w:tcPr>
          <w:p w14:paraId="36523705" w14:textId="77777777" w:rsidR="008800EA" w:rsidRPr="005A1AA1" w:rsidRDefault="008800EA" w:rsidP="00F1155A">
            <w:pPr>
              <w:spacing w:before="100" w:beforeAutospacing="1" w:after="100" w:afterAutospacing="1" w:line="276" w:lineRule="auto"/>
              <w:jc w:val="center"/>
              <w:rPr>
                <w:rFonts w:ascii="Arial Narrow" w:hAnsi="Arial Narrow"/>
              </w:rPr>
            </w:pPr>
            <w:r w:rsidRPr="005A1AA1">
              <w:rPr>
                <w:rFonts w:ascii="Arial Narrow" w:hAnsi="Arial Narrow"/>
              </w:rPr>
              <w:t>20</w:t>
            </w:r>
          </w:p>
        </w:tc>
      </w:tr>
      <w:tr w:rsidR="008800EA" w:rsidRPr="005A1AA1" w14:paraId="2714E5E3" w14:textId="77777777" w:rsidTr="00F1155A">
        <w:trPr>
          <w:trHeight w:val="448"/>
          <w:tblCellSpacing w:w="0" w:type="dxa"/>
        </w:trPr>
        <w:tc>
          <w:tcPr>
            <w:tcW w:w="2247" w:type="pct"/>
            <w:tcBorders>
              <w:top w:val="outset" w:sz="6" w:space="0" w:color="auto"/>
              <w:left w:val="outset" w:sz="6" w:space="0" w:color="auto"/>
              <w:bottom w:val="outset" w:sz="6" w:space="0" w:color="auto"/>
              <w:right w:val="outset" w:sz="6" w:space="0" w:color="auto"/>
            </w:tcBorders>
            <w:vAlign w:val="center"/>
          </w:tcPr>
          <w:p w14:paraId="547F1384" w14:textId="77777777" w:rsidR="008800EA" w:rsidRPr="005A1AA1" w:rsidRDefault="008800EA" w:rsidP="00F1155A">
            <w:pPr>
              <w:spacing w:before="100" w:beforeAutospacing="1" w:after="100" w:afterAutospacing="1" w:line="276" w:lineRule="auto"/>
              <w:rPr>
                <w:rFonts w:ascii="Arial Narrow" w:hAnsi="Arial Narrow"/>
                <w:bCs/>
                <w:i/>
              </w:rPr>
            </w:pPr>
            <w:r w:rsidRPr="005A1AA1">
              <w:rPr>
                <w:rFonts w:ascii="Arial Narrow" w:hAnsi="Arial Narrow"/>
                <w:bCs/>
                <w:i/>
              </w:rPr>
              <w:t>Tuyauterie (Liquide(DE)/Gaz/</w:t>
            </w:r>
            <w:proofErr w:type="spellStart"/>
            <w:r w:rsidRPr="005A1AA1">
              <w:rPr>
                <w:rFonts w:ascii="Arial Narrow" w:hAnsi="Arial Narrow"/>
                <w:bCs/>
                <w:i/>
              </w:rPr>
              <w:t>Evac</w:t>
            </w:r>
            <w:proofErr w:type="spellEnd"/>
            <w:r w:rsidRPr="005A1AA1">
              <w:rPr>
                <w:rFonts w:ascii="Arial Narrow" w:hAnsi="Arial Narrow"/>
                <w:bCs/>
                <w:i/>
              </w:rPr>
              <w:t>) mm</w:t>
            </w:r>
          </w:p>
        </w:tc>
        <w:tc>
          <w:tcPr>
            <w:tcW w:w="1834" w:type="pct"/>
            <w:gridSpan w:val="2"/>
            <w:tcBorders>
              <w:top w:val="outset" w:sz="6" w:space="0" w:color="auto"/>
              <w:left w:val="outset" w:sz="6" w:space="0" w:color="auto"/>
              <w:bottom w:val="outset" w:sz="6" w:space="0" w:color="auto"/>
              <w:right w:val="outset" w:sz="6" w:space="0" w:color="auto"/>
            </w:tcBorders>
            <w:vAlign w:val="center"/>
          </w:tcPr>
          <w:p w14:paraId="2A1C86FF" w14:textId="77777777" w:rsidR="008800EA" w:rsidRPr="005A1AA1" w:rsidRDefault="008800EA" w:rsidP="00F1155A">
            <w:pPr>
              <w:spacing w:before="100" w:beforeAutospacing="1" w:after="100" w:afterAutospacing="1" w:line="276" w:lineRule="auto"/>
              <w:jc w:val="center"/>
              <w:rPr>
                <w:rFonts w:ascii="Arial Narrow" w:hAnsi="Arial Narrow"/>
              </w:rPr>
            </w:pPr>
            <w:r w:rsidRPr="005A1AA1">
              <w:rPr>
                <w:rFonts w:ascii="Arial Narrow" w:hAnsi="Arial Narrow"/>
              </w:rPr>
              <w:t>6,35 / 9,52 / 18</w:t>
            </w:r>
          </w:p>
        </w:tc>
        <w:tc>
          <w:tcPr>
            <w:tcW w:w="919" w:type="pct"/>
            <w:tcBorders>
              <w:top w:val="outset" w:sz="6" w:space="0" w:color="auto"/>
              <w:left w:val="outset" w:sz="6" w:space="0" w:color="auto"/>
              <w:bottom w:val="outset" w:sz="6" w:space="0" w:color="auto"/>
              <w:right w:val="outset" w:sz="6" w:space="0" w:color="auto"/>
            </w:tcBorders>
            <w:vAlign w:val="center"/>
          </w:tcPr>
          <w:p w14:paraId="2373A886" w14:textId="77777777" w:rsidR="008800EA" w:rsidRPr="005A1AA1" w:rsidRDefault="008800EA" w:rsidP="00F1155A">
            <w:pPr>
              <w:spacing w:before="100" w:beforeAutospacing="1" w:after="100" w:afterAutospacing="1" w:line="276" w:lineRule="auto"/>
              <w:jc w:val="center"/>
              <w:rPr>
                <w:rFonts w:ascii="Arial Narrow" w:hAnsi="Arial Narrow"/>
              </w:rPr>
            </w:pPr>
            <w:r w:rsidRPr="005A1AA1">
              <w:rPr>
                <w:rFonts w:ascii="Arial Narrow" w:hAnsi="Arial Narrow"/>
              </w:rPr>
              <w:t>6,35/9,52/18</w:t>
            </w:r>
          </w:p>
        </w:tc>
      </w:tr>
    </w:tbl>
    <w:p w14:paraId="67C3FAB2" w14:textId="77777777" w:rsidR="008800EA" w:rsidRPr="005A1AA1" w:rsidRDefault="008800EA" w:rsidP="008800EA">
      <w:pPr>
        <w:spacing w:line="276" w:lineRule="auto"/>
        <w:ind w:right="272"/>
        <w:rPr>
          <w:rFonts w:ascii="Arial Narrow" w:hAnsi="Arial Narrow"/>
          <w:bCs/>
        </w:rPr>
      </w:pPr>
    </w:p>
    <w:tbl>
      <w:tblPr>
        <w:tblW w:w="4486" w:type="pct"/>
        <w:tblCellSpacing w:w="0" w:type="dxa"/>
        <w:tblInd w:w="299" w:type="dxa"/>
        <w:tblBorders>
          <w:top w:val="outset" w:sz="6" w:space="0" w:color="auto"/>
          <w:left w:val="outset" w:sz="6" w:space="0" w:color="auto"/>
          <w:bottom w:val="outset" w:sz="6" w:space="0" w:color="auto"/>
          <w:right w:val="outset" w:sz="6" w:space="0" w:color="auto"/>
        </w:tblBorders>
        <w:tblCellMar>
          <w:left w:w="0" w:type="dxa"/>
          <w:right w:w="0" w:type="dxa"/>
        </w:tblCellMar>
        <w:tblLook w:val="0000" w:firstRow="0" w:lastRow="0" w:firstColumn="0" w:lastColumn="0" w:noHBand="0" w:noVBand="0"/>
      </w:tblPr>
      <w:tblGrid>
        <w:gridCol w:w="3482"/>
        <w:gridCol w:w="1547"/>
        <w:gridCol w:w="1549"/>
        <w:gridCol w:w="1547"/>
      </w:tblGrid>
      <w:tr w:rsidR="008800EA" w:rsidRPr="005A1AA1" w14:paraId="584588F1" w14:textId="77777777" w:rsidTr="00F1155A">
        <w:trPr>
          <w:trHeight w:val="486"/>
          <w:tblCellSpacing w:w="0" w:type="dxa"/>
        </w:trPr>
        <w:tc>
          <w:tcPr>
            <w:tcW w:w="2143" w:type="pct"/>
            <w:tcBorders>
              <w:top w:val="outset" w:sz="6" w:space="0" w:color="auto"/>
              <w:left w:val="outset" w:sz="6" w:space="0" w:color="auto"/>
              <w:bottom w:val="outset" w:sz="6" w:space="0" w:color="auto"/>
              <w:right w:val="outset" w:sz="6" w:space="0" w:color="auto"/>
            </w:tcBorders>
            <w:vAlign w:val="center"/>
          </w:tcPr>
          <w:p w14:paraId="64757892" w14:textId="77777777" w:rsidR="008800EA" w:rsidRPr="005A1AA1" w:rsidRDefault="008800EA" w:rsidP="00F1155A">
            <w:pPr>
              <w:spacing w:before="100" w:beforeAutospacing="1" w:after="100" w:afterAutospacing="1" w:line="276" w:lineRule="auto"/>
              <w:rPr>
                <w:rFonts w:ascii="Arial Narrow" w:hAnsi="Arial Narrow"/>
                <w:b/>
                <w:i/>
              </w:rPr>
            </w:pPr>
            <w:r w:rsidRPr="005A1AA1">
              <w:rPr>
                <w:rFonts w:ascii="Arial Narrow" w:hAnsi="Arial Narrow"/>
                <w:b/>
                <w:i/>
              </w:rPr>
              <w:t>Référence</w:t>
            </w:r>
          </w:p>
        </w:tc>
        <w:tc>
          <w:tcPr>
            <w:tcW w:w="952" w:type="pct"/>
            <w:tcBorders>
              <w:top w:val="outset" w:sz="6" w:space="0" w:color="auto"/>
              <w:left w:val="outset" w:sz="6" w:space="0" w:color="auto"/>
              <w:bottom w:val="outset" w:sz="6" w:space="0" w:color="auto"/>
              <w:right w:val="outset" w:sz="6" w:space="0" w:color="auto"/>
            </w:tcBorders>
          </w:tcPr>
          <w:p w14:paraId="099F6730" w14:textId="77777777" w:rsidR="008800EA" w:rsidRPr="005A1AA1" w:rsidRDefault="008800EA" w:rsidP="00F1155A">
            <w:pPr>
              <w:spacing w:before="100" w:beforeAutospacing="1" w:after="100" w:afterAutospacing="1" w:line="276" w:lineRule="auto"/>
              <w:jc w:val="center"/>
              <w:rPr>
                <w:rFonts w:ascii="Arial Narrow" w:hAnsi="Arial Narrow"/>
                <w:b/>
              </w:rPr>
            </w:pPr>
            <w:r w:rsidRPr="005A1AA1">
              <w:rPr>
                <w:rFonts w:ascii="Arial Narrow" w:hAnsi="Arial Narrow"/>
                <w:b/>
              </w:rPr>
              <w:t>RXS 50 L3</w:t>
            </w:r>
          </w:p>
        </w:tc>
        <w:tc>
          <w:tcPr>
            <w:tcW w:w="953" w:type="pct"/>
            <w:tcBorders>
              <w:top w:val="outset" w:sz="6" w:space="0" w:color="auto"/>
              <w:left w:val="outset" w:sz="6" w:space="0" w:color="auto"/>
              <w:bottom w:val="outset" w:sz="6" w:space="0" w:color="auto"/>
              <w:right w:val="outset" w:sz="6" w:space="0" w:color="auto"/>
            </w:tcBorders>
          </w:tcPr>
          <w:p w14:paraId="4346505D" w14:textId="77777777" w:rsidR="008800EA" w:rsidRPr="005A1AA1" w:rsidRDefault="008800EA" w:rsidP="00F1155A">
            <w:pPr>
              <w:spacing w:before="100" w:beforeAutospacing="1" w:after="100" w:afterAutospacing="1" w:line="276" w:lineRule="auto"/>
              <w:jc w:val="center"/>
              <w:rPr>
                <w:rFonts w:ascii="Arial Narrow" w:hAnsi="Arial Narrow"/>
                <w:b/>
              </w:rPr>
            </w:pPr>
            <w:r w:rsidRPr="005A1AA1">
              <w:rPr>
                <w:rFonts w:ascii="Arial Narrow" w:hAnsi="Arial Narrow"/>
                <w:b/>
              </w:rPr>
              <w:t>RXS60 F</w:t>
            </w:r>
          </w:p>
        </w:tc>
        <w:tc>
          <w:tcPr>
            <w:tcW w:w="952" w:type="pct"/>
            <w:tcBorders>
              <w:top w:val="outset" w:sz="6" w:space="0" w:color="auto"/>
              <w:left w:val="outset" w:sz="6" w:space="0" w:color="auto"/>
              <w:bottom w:val="outset" w:sz="6" w:space="0" w:color="auto"/>
              <w:right w:val="outset" w:sz="6" w:space="0" w:color="auto"/>
            </w:tcBorders>
          </w:tcPr>
          <w:p w14:paraId="7B85D4E6" w14:textId="77777777" w:rsidR="008800EA" w:rsidRPr="005A1AA1" w:rsidRDefault="008800EA" w:rsidP="00F1155A">
            <w:pPr>
              <w:spacing w:before="100" w:beforeAutospacing="1" w:after="100" w:afterAutospacing="1" w:line="276" w:lineRule="auto"/>
              <w:jc w:val="center"/>
              <w:rPr>
                <w:rFonts w:ascii="Arial Narrow" w:hAnsi="Arial Narrow"/>
                <w:b/>
              </w:rPr>
            </w:pPr>
            <w:r w:rsidRPr="005A1AA1">
              <w:rPr>
                <w:rFonts w:ascii="Arial Narrow" w:hAnsi="Arial Narrow"/>
                <w:b/>
              </w:rPr>
              <w:t>RXS71 F</w:t>
            </w:r>
          </w:p>
        </w:tc>
      </w:tr>
      <w:tr w:rsidR="008800EA" w:rsidRPr="005A1AA1" w14:paraId="40FF86F8" w14:textId="77777777" w:rsidTr="00F1155A">
        <w:trPr>
          <w:trHeight w:val="486"/>
          <w:tblCellSpacing w:w="0" w:type="dxa"/>
        </w:trPr>
        <w:tc>
          <w:tcPr>
            <w:tcW w:w="2143" w:type="pct"/>
            <w:tcBorders>
              <w:top w:val="outset" w:sz="6" w:space="0" w:color="auto"/>
              <w:left w:val="outset" w:sz="6" w:space="0" w:color="auto"/>
              <w:bottom w:val="outset" w:sz="6" w:space="0" w:color="auto"/>
              <w:right w:val="outset" w:sz="6" w:space="0" w:color="auto"/>
            </w:tcBorders>
            <w:vAlign w:val="center"/>
          </w:tcPr>
          <w:p w14:paraId="7EA37C75" w14:textId="77777777" w:rsidR="008800EA" w:rsidRPr="005A1AA1" w:rsidRDefault="008800EA" w:rsidP="00F1155A">
            <w:pPr>
              <w:spacing w:before="100" w:beforeAutospacing="1" w:after="100" w:afterAutospacing="1" w:line="276" w:lineRule="auto"/>
              <w:rPr>
                <w:rFonts w:ascii="Arial Narrow" w:hAnsi="Arial Narrow"/>
                <w:bCs/>
                <w:i/>
              </w:rPr>
            </w:pPr>
            <w:r w:rsidRPr="005A1AA1">
              <w:rPr>
                <w:rFonts w:ascii="Arial Narrow" w:hAnsi="Arial Narrow"/>
                <w:bCs/>
                <w:i/>
              </w:rPr>
              <w:t>Fluide frigorigène</w:t>
            </w:r>
          </w:p>
        </w:tc>
        <w:tc>
          <w:tcPr>
            <w:tcW w:w="1905" w:type="pct"/>
            <w:gridSpan w:val="2"/>
            <w:tcBorders>
              <w:top w:val="outset" w:sz="6" w:space="0" w:color="auto"/>
              <w:left w:val="outset" w:sz="6" w:space="0" w:color="auto"/>
              <w:bottom w:val="outset" w:sz="6" w:space="0" w:color="auto"/>
              <w:right w:val="outset" w:sz="6" w:space="0" w:color="auto"/>
            </w:tcBorders>
            <w:vAlign w:val="center"/>
          </w:tcPr>
          <w:p w14:paraId="60EA9ED2" w14:textId="77777777" w:rsidR="008800EA" w:rsidRPr="005A1AA1" w:rsidRDefault="008800EA" w:rsidP="00F1155A">
            <w:pPr>
              <w:spacing w:before="100" w:beforeAutospacing="1" w:after="100" w:afterAutospacing="1" w:line="276" w:lineRule="auto"/>
              <w:jc w:val="center"/>
              <w:rPr>
                <w:rFonts w:ascii="Arial Narrow" w:hAnsi="Arial Narrow"/>
              </w:rPr>
            </w:pPr>
            <w:r w:rsidRPr="005A1AA1">
              <w:rPr>
                <w:rFonts w:ascii="Arial Narrow" w:hAnsi="Arial Narrow"/>
              </w:rPr>
              <w:t>R410A</w:t>
            </w:r>
          </w:p>
        </w:tc>
        <w:tc>
          <w:tcPr>
            <w:tcW w:w="952" w:type="pct"/>
            <w:tcBorders>
              <w:top w:val="outset" w:sz="6" w:space="0" w:color="auto"/>
              <w:left w:val="outset" w:sz="6" w:space="0" w:color="auto"/>
              <w:bottom w:val="outset" w:sz="6" w:space="0" w:color="auto"/>
              <w:right w:val="outset" w:sz="6" w:space="0" w:color="auto"/>
            </w:tcBorders>
            <w:vAlign w:val="center"/>
          </w:tcPr>
          <w:p w14:paraId="23DBC41E" w14:textId="77777777" w:rsidR="008800EA" w:rsidRPr="005A1AA1" w:rsidRDefault="008800EA" w:rsidP="00F1155A">
            <w:pPr>
              <w:spacing w:before="100" w:beforeAutospacing="1" w:after="100" w:afterAutospacing="1" w:line="276" w:lineRule="auto"/>
              <w:jc w:val="center"/>
              <w:rPr>
                <w:rFonts w:ascii="Arial Narrow" w:hAnsi="Arial Narrow"/>
              </w:rPr>
            </w:pPr>
            <w:r w:rsidRPr="005A1AA1">
              <w:rPr>
                <w:rFonts w:ascii="Arial Narrow" w:hAnsi="Arial Narrow"/>
              </w:rPr>
              <w:t>R410A</w:t>
            </w:r>
          </w:p>
        </w:tc>
      </w:tr>
      <w:tr w:rsidR="008800EA" w:rsidRPr="005A1AA1" w14:paraId="13FFEC2F" w14:textId="77777777" w:rsidTr="00F1155A">
        <w:trPr>
          <w:trHeight w:val="470"/>
          <w:tblCellSpacing w:w="0" w:type="dxa"/>
        </w:trPr>
        <w:tc>
          <w:tcPr>
            <w:tcW w:w="2143" w:type="pct"/>
            <w:tcBorders>
              <w:top w:val="outset" w:sz="6" w:space="0" w:color="auto"/>
              <w:left w:val="outset" w:sz="6" w:space="0" w:color="auto"/>
              <w:bottom w:val="outset" w:sz="6" w:space="0" w:color="auto"/>
              <w:right w:val="outset" w:sz="6" w:space="0" w:color="auto"/>
            </w:tcBorders>
            <w:vAlign w:val="center"/>
          </w:tcPr>
          <w:p w14:paraId="25E9AA4B" w14:textId="77777777" w:rsidR="008800EA" w:rsidRPr="005A1AA1" w:rsidRDefault="008800EA" w:rsidP="00F1155A">
            <w:pPr>
              <w:spacing w:before="100" w:beforeAutospacing="1" w:after="100" w:afterAutospacing="1" w:line="276" w:lineRule="auto"/>
              <w:rPr>
                <w:rFonts w:ascii="Arial Narrow" w:hAnsi="Arial Narrow"/>
                <w:bCs/>
                <w:i/>
              </w:rPr>
            </w:pPr>
            <w:r w:rsidRPr="005A1AA1">
              <w:rPr>
                <w:rFonts w:ascii="Arial Narrow" w:hAnsi="Arial Narrow"/>
                <w:bCs/>
                <w:i/>
              </w:rPr>
              <w:t xml:space="preserve">Encombrement </w:t>
            </w:r>
            <w:proofErr w:type="spellStart"/>
            <w:r w:rsidRPr="005A1AA1">
              <w:rPr>
                <w:rFonts w:ascii="Arial Narrow" w:hAnsi="Arial Narrow"/>
                <w:bCs/>
                <w:i/>
              </w:rPr>
              <w:t>HxLxP</w:t>
            </w:r>
            <w:proofErr w:type="spellEnd"/>
            <w:r w:rsidRPr="005A1AA1">
              <w:rPr>
                <w:rFonts w:ascii="Arial Narrow" w:hAnsi="Arial Narrow"/>
                <w:bCs/>
                <w:i/>
              </w:rPr>
              <w:t xml:space="preserve"> (mm)</w:t>
            </w:r>
          </w:p>
        </w:tc>
        <w:tc>
          <w:tcPr>
            <w:tcW w:w="952" w:type="pct"/>
            <w:tcBorders>
              <w:top w:val="outset" w:sz="6" w:space="0" w:color="auto"/>
              <w:left w:val="outset" w:sz="6" w:space="0" w:color="auto"/>
              <w:bottom w:val="outset" w:sz="6" w:space="0" w:color="auto"/>
              <w:right w:val="outset" w:sz="6" w:space="0" w:color="auto"/>
            </w:tcBorders>
            <w:vAlign w:val="center"/>
          </w:tcPr>
          <w:p w14:paraId="1036BCB1" w14:textId="77777777" w:rsidR="008800EA" w:rsidRPr="005A1AA1" w:rsidRDefault="008800EA" w:rsidP="00F1155A">
            <w:pPr>
              <w:spacing w:before="100" w:beforeAutospacing="1" w:after="100" w:afterAutospacing="1" w:line="276" w:lineRule="auto"/>
              <w:jc w:val="center"/>
              <w:rPr>
                <w:rFonts w:ascii="Arial Narrow" w:hAnsi="Arial Narrow"/>
              </w:rPr>
            </w:pPr>
            <w:r w:rsidRPr="005A1AA1">
              <w:rPr>
                <w:rFonts w:ascii="Arial Narrow" w:hAnsi="Arial Narrow"/>
              </w:rPr>
              <w:t>735 x 825 x 300</w:t>
            </w:r>
          </w:p>
        </w:tc>
        <w:tc>
          <w:tcPr>
            <w:tcW w:w="953" w:type="pct"/>
            <w:tcBorders>
              <w:top w:val="outset" w:sz="6" w:space="0" w:color="auto"/>
              <w:left w:val="outset" w:sz="6" w:space="0" w:color="auto"/>
              <w:bottom w:val="outset" w:sz="6" w:space="0" w:color="auto"/>
              <w:right w:val="outset" w:sz="6" w:space="0" w:color="auto"/>
            </w:tcBorders>
            <w:vAlign w:val="center"/>
          </w:tcPr>
          <w:p w14:paraId="1EF183AE" w14:textId="77777777" w:rsidR="008800EA" w:rsidRPr="005A1AA1" w:rsidRDefault="008800EA" w:rsidP="00F1155A">
            <w:pPr>
              <w:spacing w:before="100" w:beforeAutospacing="1" w:after="100" w:afterAutospacing="1" w:line="276" w:lineRule="auto"/>
              <w:jc w:val="center"/>
              <w:rPr>
                <w:rFonts w:ascii="Arial Narrow" w:hAnsi="Arial Narrow"/>
              </w:rPr>
            </w:pPr>
            <w:r w:rsidRPr="005A1AA1">
              <w:rPr>
                <w:rFonts w:ascii="Arial Narrow" w:hAnsi="Arial Narrow"/>
              </w:rPr>
              <w:t>735 x 825 x 300</w:t>
            </w:r>
          </w:p>
        </w:tc>
        <w:tc>
          <w:tcPr>
            <w:tcW w:w="952" w:type="pct"/>
            <w:tcBorders>
              <w:top w:val="outset" w:sz="6" w:space="0" w:color="auto"/>
              <w:left w:val="outset" w:sz="6" w:space="0" w:color="auto"/>
              <w:bottom w:val="outset" w:sz="6" w:space="0" w:color="auto"/>
              <w:right w:val="outset" w:sz="6" w:space="0" w:color="auto"/>
            </w:tcBorders>
            <w:vAlign w:val="center"/>
          </w:tcPr>
          <w:p w14:paraId="32557896" w14:textId="77777777" w:rsidR="008800EA" w:rsidRPr="005A1AA1" w:rsidRDefault="008800EA" w:rsidP="00F1155A">
            <w:pPr>
              <w:spacing w:before="100" w:beforeAutospacing="1" w:after="100" w:afterAutospacing="1" w:line="276" w:lineRule="auto"/>
              <w:jc w:val="center"/>
              <w:rPr>
                <w:rFonts w:ascii="Arial Narrow" w:hAnsi="Arial Narrow"/>
              </w:rPr>
            </w:pPr>
            <w:r w:rsidRPr="005A1AA1">
              <w:rPr>
                <w:rFonts w:ascii="Arial Narrow" w:hAnsi="Arial Narrow"/>
              </w:rPr>
              <w:t>770 x 900 x 320</w:t>
            </w:r>
          </w:p>
        </w:tc>
      </w:tr>
      <w:tr w:rsidR="008800EA" w:rsidRPr="005A1AA1" w14:paraId="78D1A5E1" w14:textId="77777777" w:rsidTr="00F1155A">
        <w:trPr>
          <w:trHeight w:val="486"/>
          <w:tblCellSpacing w:w="0" w:type="dxa"/>
        </w:trPr>
        <w:tc>
          <w:tcPr>
            <w:tcW w:w="2143" w:type="pct"/>
            <w:tcBorders>
              <w:top w:val="outset" w:sz="6" w:space="0" w:color="auto"/>
              <w:left w:val="outset" w:sz="6" w:space="0" w:color="auto"/>
              <w:bottom w:val="outset" w:sz="6" w:space="0" w:color="auto"/>
              <w:right w:val="outset" w:sz="6" w:space="0" w:color="auto"/>
            </w:tcBorders>
            <w:vAlign w:val="center"/>
          </w:tcPr>
          <w:p w14:paraId="5C148ACF" w14:textId="77777777" w:rsidR="008800EA" w:rsidRPr="005A1AA1" w:rsidRDefault="008800EA" w:rsidP="00F1155A">
            <w:pPr>
              <w:spacing w:before="100" w:beforeAutospacing="1" w:after="100" w:afterAutospacing="1" w:line="276" w:lineRule="auto"/>
              <w:rPr>
                <w:rFonts w:ascii="Arial Narrow" w:hAnsi="Arial Narrow"/>
                <w:bCs/>
                <w:i/>
              </w:rPr>
            </w:pPr>
            <w:r w:rsidRPr="005A1AA1">
              <w:rPr>
                <w:rFonts w:ascii="Arial Narrow" w:hAnsi="Arial Narrow"/>
                <w:bCs/>
                <w:i/>
              </w:rPr>
              <w:t>Poids de l’unité (kg)</w:t>
            </w:r>
          </w:p>
        </w:tc>
        <w:tc>
          <w:tcPr>
            <w:tcW w:w="952" w:type="pct"/>
            <w:tcBorders>
              <w:top w:val="outset" w:sz="6" w:space="0" w:color="auto"/>
              <w:left w:val="outset" w:sz="6" w:space="0" w:color="auto"/>
              <w:bottom w:val="outset" w:sz="6" w:space="0" w:color="auto"/>
              <w:right w:val="outset" w:sz="6" w:space="0" w:color="auto"/>
            </w:tcBorders>
            <w:vAlign w:val="center"/>
          </w:tcPr>
          <w:p w14:paraId="1B1E08D5" w14:textId="77777777" w:rsidR="008800EA" w:rsidRPr="005A1AA1" w:rsidRDefault="008800EA" w:rsidP="00F1155A">
            <w:pPr>
              <w:spacing w:before="100" w:beforeAutospacing="1" w:after="100" w:afterAutospacing="1" w:line="276" w:lineRule="auto"/>
              <w:jc w:val="center"/>
              <w:rPr>
                <w:rFonts w:ascii="Arial Narrow" w:hAnsi="Arial Narrow"/>
              </w:rPr>
            </w:pPr>
            <w:r w:rsidRPr="005A1AA1">
              <w:rPr>
                <w:rFonts w:ascii="Arial Narrow" w:hAnsi="Arial Narrow"/>
              </w:rPr>
              <w:t>48</w:t>
            </w:r>
          </w:p>
        </w:tc>
        <w:tc>
          <w:tcPr>
            <w:tcW w:w="953" w:type="pct"/>
            <w:tcBorders>
              <w:top w:val="outset" w:sz="6" w:space="0" w:color="auto"/>
              <w:left w:val="outset" w:sz="6" w:space="0" w:color="auto"/>
              <w:bottom w:val="outset" w:sz="6" w:space="0" w:color="auto"/>
              <w:right w:val="outset" w:sz="6" w:space="0" w:color="auto"/>
            </w:tcBorders>
          </w:tcPr>
          <w:p w14:paraId="6A45A0DA" w14:textId="77777777" w:rsidR="008800EA" w:rsidRPr="005A1AA1" w:rsidRDefault="008800EA" w:rsidP="00F1155A">
            <w:pPr>
              <w:spacing w:before="100" w:beforeAutospacing="1" w:after="100" w:afterAutospacing="1" w:line="276" w:lineRule="auto"/>
              <w:jc w:val="center"/>
              <w:rPr>
                <w:rFonts w:ascii="Arial Narrow" w:hAnsi="Arial Narrow"/>
              </w:rPr>
            </w:pPr>
            <w:r w:rsidRPr="005A1AA1">
              <w:rPr>
                <w:rFonts w:ascii="Arial Narrow" w:hAnsi="Arial Narrow"/>
              </w:rPr>
              <w:t>48</w:t>
            </w:r>
          </w:p>
        </w:tc>
        <w:tc>
          <w:tcPr>
            <w:tcW w:w="952" w:type="pct"/>
            <w:tcBorders>
              <w:top w:val="outset" w:sz="6" w:space="0" w:color="auto"/>
              <w:left w:val="outset" w:sz="6" w:space="0" w:color="auto"/>
              <w:bottom w:val="outset" w:sz="6" w:space="0" w:color="auto"/>
              <w:right w:val="outset" w:sz="6" w:space="0" w:color="auto"/>
            </w:tcBorders>
          </w:tcPr>
          <w:p w14:paraId="0C38C45C" w14:textId="77777777" w:rsidR="008800EA" w:rsidRPr="005A1AA1" w:rsidRDefault="008800EA" w:rsidP="00F1155A">
            <w:pPr>
              <w:spacing w:before="100" w:beforeAutospacing="1" w:after="100" w:afterAutospacing="1" w:line="276" w:lineRule="auto"/>
              <w:jc w:val="center"/>
              <w:rPr>
                <w:rFonts w:ascii="Arial Narrow" w:hAnsi="Arial Narrow"/>
              </w:rPr>
            </w:pPr>
            <w:r w:rsidRPr="005A1AA1">
              <w:rPr>
                <w:rFonts w:ascii="Arial Narrow" w:hAnsi="Arial Narrow"/>
              </w:rPr>
              <w:t>71</w:t>
            </w:r>
          </w:p>
        </w:tc>
      </w:tr>
      <w:tr w:rsidR="008800EA" w:rsidRPr="005A1AA1" w14:paraId="484D86E4" w14:textId="77777777" w:rsidTr="00F1155A">
        <w:trPr>
          <w:trHeight w:val="486"/>
          <w:tblCellSpacing w:w="0" w:type="dxa"/>
        </w:trPr>
        <w:tc>
          <w:tcPr>
            <w:tcW w:w="2143" w:type="pct"/>
            <w:tcBorders>
              <w:top w:val="outset" w:sz="6" w:space="0" w:color="auto"/>
              <w:left w:val="outset" w:sz="6" w:space="0" w:color="auto"/>
              <w:bottom w:val="outset" w:sz="6" w:space="0" w:color="auto"/>
              <w:right w:val="outset" w:sz="6" w:space="0" w:color="auto"/>
            </w:tcBorders>
            <w:vAlign w:val="center"/>
          </w:tcPr>
          <w:p w14:paraId="1DD5AC3D" w14:textId="77777777" w:rsidR="008800EA" w:rsidRPr="005A1AA1" w:rsidRDefault="008800EA" w:rsidP="00F1155A">
            <w:pPr>
              <w:spacing w:before="100" w:beforeAutospacing="1" w:after="100" w:afterAutospacing="1" w:line="276" w:lineRule="auto"/>
              <w:rPr>
                <w:rFonts w:ascii="Arial Narrow" w:hAnsi="Arial Narrow"/>
                <w:bCs/>
                <w:i/>
              </w:rPr>
            </w:pPr>
            <w:r w:rsidRPr="005A1AA1">
              <w:rPr>
                <w:rFonts w:ascii="Arial Narrow" w:hAnsi="Arial Narrow"/>
                <w:bCs/>
                <w:i/>
              </w:rPr>
              <w:t>Pression sonore dB(A) (Bas/haut)</w:t>
            </w:r>
          </w:p>
        </w:tc>
        <w:tc>
          <w:tcPr>
            <w:tcW w:w="952" w:type="pct"/>
            <w:tcBorders>
              <w:top w:val="outset" w:sz="6" w:space="0" w:color="auto"/>
              <w:left w:val="outset" w:sz="6" w:space="0" w:color="auto"/>
              <w:bottom w:val="outset" w:sz="6" w:space="0" w:color="auto"/>
              <w:right w:val="outset" w:sz="6" w:space="0" w:color="auto"/>
            </w:tcBorders>
            <w:vAlign w:val="center"/>
          </w:tcPr>
          <w:p w14:paraId="293D719C" w14:textId="77777777" w:rsidR="008800EA" w:rsidRPr="005A1AA1" w:rsidRDefault="008800EA" w:rsidP="00F1155A">
            <w:pPr>
              <w:spacing w:before="100" w:beforeAutospacing="1" w:after="100" w:afterAutospacing="1" w:line="276" w:lineRule="auto"/>
              <w:jc w:val="center"/>
              <w:rPr>
                <w:rFonts w:ascii="Arial Narrow" w:hAnsi="Arial Narrow"/>
              </w:rPr>
            </w:pPr>
            <w:r w:rsidRPr="005A1AA1">
              <w:rPr>
                <w:rFonts w:ascii="Arial Narrow" w:hAnsi="Arial Narrow"/>
              </w:rPr>
              <w:t>46/49</w:t>
            </w:r>
          </w:p>
        </w:tc>
        <w:tc>
          <w:tcPr>
            <w:tcW w:w="953" w:type="pct"/>
            <w:tcBorders>
              <w:top w:val="outset" w:sz="6" w:space="0" w:color="auto"/>
              <w:left w:val="outset" w:sz="6" w:space="0" w:color="auto"/>
              <w:bottom w:val="outset" w:sz="6" w:space="0" w:color="auto"/>
              <w:right w:val="outset" w:sz="6" w:space="0" w:color="auto"/>
            </w:tcBorders>
            <w:vAlign w:val="center"/>
          </w:tcPr>
          <w:p w14:paraId="353C3228" w14:textId="77777777" w:rsidR="008800EA" w:rsidRPr="005A1AA1" w:rsidRDefault="008800EA" w:rsidP="00F1155A">
            <w:pPr>
              <w:spacing w:before="100" w:beforeAutospacing="1" w:after="100" w:afterAutospacing="1" w:line="276" w:lineRule="auto"/>
              <w:jc w:val="center"/>
              <w:rPr>
                <w:rFonts w:ascii="Arial Narrow" w:hAnsi="Arial Narrow"/>
              </w:rPr>
            </w:pPr>
            <w:r w:rsidRPr="005A1AA1">
              <w:rPr>
                <w:rFonts w:ascii="Arial Narrow" w:hAnsi="Arial Narrow"/>
              </w:rPr>
              <w:t>46 / 49</w:t>
            </w:r>
          </w:p>
        </w:tc>
        <w:tc>
          <w:tcPr>
            <w:tcW w:w="952" w:type="pct"/>
            <w:tcBorders>
              <w:top w:val="outset" w:sz="6" w:space="0" w:color="auto"/>
              <w:left w:val="outset" w:sz="6" w:space="0" w:color="auto"/>
              <w:bottom w:val="outset" w:sz="6" w:space="0" w:color="auto"/>
              <w:right w:val="outset" w:sz="6" w:space="0" w:color="auto"/>
            </w:tcBorders>
          </w:tcPr>
          <w:p w14:paraId="615D031E" w14:textId="77777777" w:rsidR="008800EA" w:rsidRPr="005A1AA1" w:rsidRDefault="008800EA" w:rsidP="00F1155A">
            <w:pPr>
              <w:spacing w:before="100" w:beforeAutospacing="1" w:after="100" w:afterAutospacing="1" w:line="276" w:lineRule="auto"/>
              <w:jc w:val="center"/>
              <w:rPr>
                <w:rFonts w:ascii="Arial Narrow" w:hAnsi="Arial Narrow"/>
              </w:rPr>
            </w:pPr>
            <w:r w:rsidRPr="005A1AA1">
              <w:rPr>
                <w:rFonts w:ascii="Arial Narrow" w:hAnsi="Arial Narrow"/>
              </w:rPr>
              <w:t>49 / 52</w:t>
            </w:r>
          </w:p>
        </w:tc>
      </w:tr>
      <w:tr w:rsidR="008800EA" w:rsidRPr="005A1AA1" w14:paraId="7E02D4EF" w14:textId="77777777" w:rsidTr="00F1155A">
        <w:trPr>
          <w:trHeight w:val="486"/>
          <w:tblCellSpacing w:w="0" w:type="dxa"/>
        </w:trPr>
        <w:tc>
          <w:tcPr>
            <w:tcW w:w="2143" w:type="pct"/>
            <w:tcBorders>
              <w:top w:val="outset" w:sz="6" w:space="0" w:color="auto"/>
              <w:left w:val="outset" w:sz="6" w:space="0" w:color="auto"/>
              <w:bottom w:val="outset" w:sz="6" w:space="0" w:color="auto"/>
              <w:right w:val="outset" w:sz="6" w:space="0" w:color="auto"/>
            </w:tcBorders>
            <w:vAlign w:val="center"/>
          </w:tcPr>
          <w:p w14:paraId="613CAF5E" w14:textId="77777777" w:rsidR="008800EA" w:rsidRPr="005A1AA1" w:rsidRDefault="008800EA" w:rsidP="00F1155A">
            <w:pPr>
              <w:spacing w:before="100" w:beforeAutospacing="1" w:after="100" w:afterAutospacing="1" w:line="276" w:lineRule="auto"/>
              <w:rPr>
                <w:rFonts w:ascii="Arial Narrow" w:hAnsi="Arial Narrow"/>
                <w:bCs/>
                <w:i/>
              </w:rPr>
            </w:pPr>
            <w:r w:rsidRPr="005A1AA1">
              <w:rPr>
                <w:rFonts w:ascii="Arial Narrow" w:hAnsi="Arial Narrow"/>
                <w:bCs/>
                <w:i/>
              </w:rPr>
              <w:t>Puissance sonore dB(A)</w:t>
            </w:r>
          </w:p>
        </w:tc>
        <w:tc>
          <w:tcPr>
            <w:tcW w:w="952" w:type="pct"/>
            <w:tcBorders>
              <w:top w:val="outset" w:sz="6" w:space="0" w:color="auto"/>
              <w:left w:val="outset" w:sz="6" w:space="0" w:color="auto"/>
              <w:bottom w:val="outset" w:sz="6" w:space="0" w:color="auto"/>
              <w:right w:val="outset" w:sz="6" w:space="0" w:color="auto"/>
            </w:tcBorders>
            <w:vAlign w:val="center"/>
          </w:tcPr>
          <w:p w14:paraId="7020A17B" w14:textId="77777777" w:rsidR="008800EA" w:rsidRPr="005A1AA1" w:rsidRDefault="008800EA" w:rsidP="00F1155A">
            <w:pPr>
              <w:spacing w:before="100" w:beforeAutospacing="1" w:after="100" w:afterAutospacing="1" w:line="276" w:lineRule="auto"/>
              <w:jc w:val="center"/>
              <w:rPr>
                <w:rFonts w:ascii="Arial Narrow" w:hAnsi="Arial Narrow"/>
              </w:rPr>
            </w:pPr>
            <w:r w:rsidRPr="005A1AA1">
              <w:rPr>
                <w:rFonts w:ascii="Arial Narrow" w:hAnsi="Arial Narrow"/>
              </w:rPr>
              <w:t>63</w:t>
            </w:r>
          </w:p>
        </w:tc>
        <w:tc>
          <w:tcPr>
            <w:tcW w:w="953" w:type="pct"/>
            <w:tcBorders>
              <w:top w:val="outset" w:sz="6" w:space="0" w:color="auto"/>
              <w:left w:val="outset" w:sz="6" w:space="0" w:color="auto"/>
              <w:bottom w:val="outset" w:sz="6" w:space="0" w:color="auto"/>
              <w:right w:val="outset" w:sz="6" w:space="0" w:color="auto"/>
            </w:tcBorders>
            <w:vAlign w:val="center"/>
          </w:tcPr>
          <w:p w14:paraId="2EDFE0F3" w14:textId="77777777" w:rsidR="008800EA" w:rsidRPr="005A1AA1" w:rsidRDefault="008800EA" w:rsidP="00F1155A">
            <w:pPr>
              <w:spacing w:before="100" w:beforeAutospacing="1" w:after="100" w:afterAutospacing="1" w:line="276" w:lineRule="auto"/>
              <w:jc w:val="center"/>
              <w:rPr>
                <w:rFonts w:ascii="Arial Narrow" w:hAnsi="Arial Narrow"/>
              </w:rPr>
            </w:pPr>
            <w:r w:rsidRPr="005A1AA1">
              <w:rPr>
                <w:rFonts w:ascii="Arial Narrow" w:hAnsi="Arial Narrow"/>
              </w:rPr>
              <w:t>63</w:t>
            </w:r>
          </w:p>
        </w:tc>
        <w:tc>
          <w:tcPr>
            <w:tcW w:w="952" w:type="pct"/>
            <w:tcBorders>
              <w:top w:val="outset" w:sz="6" w:space="0" w:color="auto"/>
              <w:left w:val="outset" w:sz="6" w:space="0" w:color="auto"/>
              <w:bottom w:val="outset" w:sz="6" w:space="0" w:color="auto"/>
              <w:right w:val="outset" w:sz="6" w:space="0" w:color="auto"/>
            </w:tcBorders>
          </w:tcPr>
          <w:p w14:paraId="5DC58817" w14:textId="77777777" w:rsidR="008800EA" w:rsidRPr="005A1AA1" w:rsidRDefault="008800EA" w:rsidP="00F1155A">
            <w:pPr>
              <w:spacing w:before="100" w:beforeAutospacing="1" w:after="100" w:afterAutospacing="1" w:line="276" w:lineRule="auto"/>
              <w:jc w:val="center"/>
              <w:rPr>
                <w:rFonts w:ascii="Arial Narrow" w:hAnsi="Arial Narrow"/>
              </w:rPr>
            </w:pPr>
            <w:r w:rsidRPr="005A1AA1">
              <w:rPr>
                <w:rFonts w:ascii="Arial Narrow" w:hAnsi="Arial Narrow"/>
              </w:rPr>
              <w:t>66</w:t>
            </w:r>
          </w:p>
        </w:tc>
      </w:tr>
      <w:tr w:rsidR="008800EA" w:rsidRPr="005A1AA1" w14:paraId="251F97D0" w14:textId="77777777" w:rsidTr="00F1155A">
        <w:trPr>
          <w:trHeight w:val="470"/>
          <w:tblCellSpacing w:w="0" w:type="dxa"/>
        </w:trPr>
        <w:tc>
          <w:tcPr>
            <w:tcW w:w="2143" w:type="pct"/>
            <w:tcBorders>
              <w:top w:val="outset" w:sz="6" w:space="0" w:color="auto"/>
              <w:left w:val="outset" w:sz="6" w:space="0" w:color="auto"/>
              <w:bottom w:val="outset" w:sz="6" w:space="0" w:color="auto"/>
              <w:right w:val="outset" w:sz="6" w:space="0" w:color="auto"/>
            </w:tcBorders>
            <w:vAlign w:val="center"/>
          </w:tcPr>
          <w:p w14:paraId="4DAFDB52" w14:textId="77777777" w:rsidR="008800EA" w:rsidRPr="005A1AA1" w:rsidRDefault="008800EA" w:rsidP="00F1155A">
            <w:pPr>
              <w:spacing w:before="100" w:beforeAutospacing="1" w:after="100" w:afterAutospacing="1" w:line="276" w:lineRule="auto"/>
              <w:rPr>
                <w:rFonts w:ascii="Arial Narrow" w:hAnsi="Arial Narrow"/>
                <w:bCs/>
                <w:i/>
              </w:rPr>
            </w:pPr>
            <w:r w:rsidRPr="005A1AA1">
              <w:rPr>
                <w:rFonts w:ascii="Arial Narrow" w:hAnsi="Arial Narrow"/>
                <w:bCs/>
                <w:i/>
              </w:rPr>
              <w:t>Plage de fonctionnement Froid (°CBS)</w:t>
            </w:r>
          </w:p>
        </w:tc>
        <w:tc>
          <w:tcPr>
            <w:tcW w:w="1905" w:type="pct"/>
            <w:gridSpan w:val="2"/>
            <w:tcBorders>
              <w:top w:val="outset" w:sz="6" w:space="0" w:color="auto"/>
              <w:left w:val="outset" w:sz="6" w:space="0" w:color="auto"/>
              <w:bottom w:val="outset" w:sz="6" w:space="0" w:color="auto"/>
              <w:right w:val="outset" w:sz="6" w:space="0" w:color="auto"/>
            </w:tcBorders>
            <w:vAlign w:val="center"/>
          </w:tcPr>
          <w:p w14:paraId="6E7DB46D" w14:textId="77777777" w:rsidR="008800EA" w:rsidRPr="005A1AA1" w:rsidRDefault="008800EA" w:rsidP="00F1155A">
            <w:pPr>
              <w:spacing w:before="100" w:beforeAutospacing="1" w:after="100" w:afterAutospacing="1" w:line="276" w:lineRule="auto"/>
              <w:jc w:val="center"/>
              <w:rPr>
                <w:rFonts w:ascii="Arial Narrow" w:hAnsi="Arial Narrow"/>
              </w:rPr>
            </w:pPr>
            <w:r w:rsidRPr="005A1AA1">
              <w:rPr>
                <w:rFonts w:ascii="Arial Narrow" w:hAnsi="Arial Narrow"/>
              </w:rPr>
              <w:t>-10 / +46</w:t>
            </w:r>
          </w:p>
        </w:tc>
        <w:tc>
          <w:tcPr>
            <w:tcW w:w="952" w:type="pct"/>
            <w:tcBorders>
              <w:top w:val="outset" w:sz="6" w:space="0" w:color="auto"/>
              <w:left w:val="outset" w:sz="6" w:space="0" w:color="auto"/>
              <w:bottom w:val="outset" w:sz="6" w:space="0" w:color="auto"/>
              <w:right w:val="outset" w:sz="6" w:space="0" w:color="auto"/>
            </w:tcBorders>
            <w:vAlign w:val="center"/>
          </w:tcPr>
          <w:p w14:paraId="677F990E" w14:textId="77777777" w:rsidR="008800EA" w:rsidRPr="005A1AA1" w:rsidRDefault="008800EA" w:rsidP="00F1155A">
            <w:pPr>
              <w:spacing w:before="100" w:beforeAutospacing="1" w:after="100" w:afterAutospacing="1" w:line="276" w:lineRule="auto"/>
              <w:jc w:val="center"/>
              <w:rPr>
                <w:rFonts w:ascii="Arial Narrow" w:hAnsi="Arial Narrow"/>
              </w:rPr>
            </w:pPr>
            <w:r w:rsidRPr="005A1AA1">
              <w:rPr>
                <w:rFonts w:ascii="Arial Narrow" w:hAnsi="Arial Narrow"/>
              </w:rPr>
              <w:t>-10 / +46</w:t>
            </w:r>
          </w:p>
        </w:tc>
      </w:tr>
      <w:tr w:rsidR="008800EA" w:rsidRPr="005A1AA1" w14:paraId="11857638" w14:textId="77777777" w:rsidTr="00F1155A">
        <w:trPr>
          <w:trHeight w:val="486"/>
          <w:tblCellSpacing w:w="0" w:type="dxa"/>
        </w:trPr>
        <w:tc>
          <w:tcPr>
            <w:tcW w:w="2143" w:type="pct"/>
            <w:tcBorders>
              <w:top w:val="outset" w:sz="6" w:space="0" w:color="auto"/>
              <w:left w:val="outset" w:sz="6" w:space="0" w:color="auto"/>
              <w:bottom w:val="outset" w:sz="6" w:space="0" w:color="auto"/>
              <w:right w:val="outset" w:sz="6" w:space="0" w:color="auto"/>
            </w:tcBorders>
            <w:vAlign w:val="center"/>
          </w:tcPr>
          <w:p w14:paraId="480FC55A" w14:textId="77777777" w:rsidR="008800EA" w:rsidRPr="005A1AA1" w:rsidRDefault="008800EA" w:rsidP="00F1155A">
            <w:pPr>
              <w:spacing w:before="100" w:beforeAutospacing="1" w:after="100" w:afterAutospacing="1" w:line="276" w:lineRule="auto"/>
              <w:rPr>
                <w:rFonts w:ascii="Arial Narrow" w:hAnsi="Arial Narrow"/>
                <w:bCs/>
                <w:i/>
              </w:rPr>
            </w:pPr>
            <w:r w:rsidRPr="005A1AA1">
              <w:rPr>
                <w:rFonts w:ascii="Arial Narrow" w:hAnsi="Arial Narrow"/>
                <w:bCs/>
                <w:i/>
              </w:rPr>
              <w:t>Alimentation Electrique</w:t>
            </w:r>
          </w:p>
        </w:tc>
        <w:tc>
          <w:tcPr>
            <w:tcW w:w="2857" w:type="pct"/>
            <w:gridSpan w:val="3"/>
            <w:tcBorders>
              <w:top w:val="outset" w:sz="6" w:space="0" w:color="auto"/>
              <w:left w:val="outset" w:sz="6" w:space="0" w:color="auto"/>
              <w:bottom w:val="outset" w:sz="6" w:space="0" w:color="auto"/>
              <w:right w:val="outset" w:sz="6" w:space="0" w:color="auto"/>
            </w:tcBorders>
            <w:vAlign w:val="center"/>
          </w:tcPr>
          <w:p w14:paraId="2012EFC7" w14:textId="77777777" w:rsidR="008800EA" w:rsidRPr="005A1AA1" w:rsidRDefault="008800EA" w:rsidP="00F1155A">
            <w:pPr>
              <w:spacing w:before="100" w:beforeAutospacing="1" w:after="100" w:afterAutospacing="1" w:line="276" w:lineRule="auto"/>
              <w:jc w:val="center"/>
              <w:rPr>
                <w:rFonts w:ascii="Arial Narrow" w:hAnsi="Arial Narrow"/>
              </w:rPr>
            </w:pPr>
            <w:r w:rsidRPr="005A1AA1">
              <w:rPr>
                <w:rFonts w:ascii="Arial Narrow" w:hAnsi="Arial Narrow"/>
              </w:rPr>
              <w:t>1~/220-230-240V/50Hz</w:t>
            </w:r>
          </w:p>
        </w:tc>
      </w:tr>
      <w:tr w:rsidR="008800EA" w:rsidRPr="005A1AA1" w14:paraId="34F3AA8C" w14:textId="77777777" w:rsidTr="00F1155A">
        <w:trPr>
          <w:trHeight w:val="486"/>
          <w:tblCellSpacing w:w="0" w:type="dxa"/>
        </w:trPr>
        <w:tc>
          <w:tcPr>
            <w:tcW w:w="2143" w:type="pct"/>
            <w:tcBorders>
              <w:top w:val="outset" w:sz="6" w:space="0" w:color="auto"/>
              <w:left w:val="outset" w:sz="6" w:space="0" w:color="auto"/>
              <w:bottom w:val="outset" w:sz="6" w:space="0" w:color="auto"/>
              <w:right w:val="outset" w:sz="6" w:space="0" w:color="auto"/>
            </w:tcBorders>
            <w:vAlign w:val="center"/>
          </w:tcPr>
          <w:p w14:paraId="4814FC6A" w14:textId="77777777" w:rsidR="008800EA" w:rsidRPr="005A1AA1" w:rsidRDefault="008800EA" w:rsidP="00F1155A">
            <w:pPr>
              <w:spacing w:before="100" w:beforeAutospacing="1" w:after="100" w:afterAutospacing="1" w:line="276" w:lineRule="auto"/>
              <w:rPr>
                <w:rFonts w:ascii="Arial Narrow" w:hAnsi="Arial Narrow"/>
                <w:bCs/>
                <w:i/>
              </w:rPr>
            </w:pPr>
            <w:r w:rsidRPr="005A1AA1">
              <w:rPr>
                <w:rFonts w:ascii="Arial Narrow" w:hAnsi="Arial Narrow"/>
                <w:bCs/>
                <w:i/>
              </w:rPr>
              <w:t>Longueur max de tuyauterie (m)</w:t>
            </w:r>
          </w:p>
        </w:tc>
        <w:tc>
          <w:tcPr>
            <w:tcW w:w="1905" w:type="pct"/>
            <w:gridSpan w:val="2"/>
            <w:tcBorders>
              <w:top w:val="outset" w:sz="6" w:space="0" w:color="auto"/>
              <w:left w:val="outset" w:sz="6" w:space="0" w:color="auto"/>
              <w:bottom w:val="outset" w:sz="6" w:space="0" w:color="auto"/>
              <w:right w:val="outset" w:sz="6" w:space="0" w:color="auto"/>
            </w:tcBorders>
            <w:vAlign w:val="center"/>
          </w:tcPr>
          <w:p w14:paraId="68243F94" w14:textId="77777777" w:rsidR="008800EA" w:rsidRPr="005A1AA1" w:rsidRDefault="008800EA" w:rsidP="00F1155A">
            <w:pPr>
              <w:spacing w:before="100" w:beforeAutospacing="1" w:after="100" w:afterAutospacing="1" w:line="276" w:lineRule="auto"/>
              <w:jc w:val="center"/>
              <w:rPr>
                <w:rFonts w:ascii="Arial Narrow" w:hAnsi="Arial Narrow"/>
              </w:rPr>
            </w:pPr>
            <w:r w:rsidRPr="005A1AA1">
              <w:rPr>
                <w:rFonts w:ascii="Arial Narrow" w:hAnsi="Arial Narrow"/>
              </w:rPr>
              <w:t>30</w:t>
            </w:r>
          </w:p>
        </w:tc>
        <w:tc>
          <w:tcPr>
            <w:tcW w:w="952" w:type="pct"/>
            <w:tcBorders>
              <w:top w:val="outset" w:sz="6" w:space="0" w:color="auto"/>
              <w:left w:val="outset" w:sz="6" w:space="0" w:color="auto"/>
              <w:bottom w:val="outset" w:sz="6" w:space="0" w:color="auto"/>
              <w:right w:val="outset" w:sz="6" w:space="0" w:color="auto"/>
            </w:tcBorders>
            <w:vAlign w:val="center"/>
          </w:tcPr>
          <w:p w14:paraId="51A7FF22" w14:textId="77777777" w:rsidR="008800EA" w:rsidRPr="005A1AA1" w:rsidRDefault="008800EA" w:rsidP="00F1155A">
            <w:pPr>
              <w:spacing w:before="100" w:beforeAutospacing="1" w:after="100" w:afterAutospacing="1" w:line="276" w:lineRule="auto"/>
              <w:jc w:val="center"/>
              <w:rPr>
                <w:rFonts w:ascii="Arial Narrow" w:hAnsi="Arial Narrow"/>
              </w:rPr>
            </w:pPr>
            <w:r w:rsidRPr="005A1AA1">
              <w:rPr>
                <w:rFonts w:ascii="Arial Narrow" w:hAnsi="Arial Narrow"/>
              </w:rPr>
              <w:t>30</w:t>
            </w:r>
          </w:p>
        </w:tc>
      </w:tr>
      <w:tr w:rsidR="008800EA" w:rsidRPr="005A1AA1" w14:paraId="3A060400" w14:textId="77777777" w:rsidTr="00F1155A">
        <w:trPr>
          <w:trHeight w:val="486"/>
          <w:tblCellSpacing w:w="0" w:type="dxa"/>
        </w:trPr>
        <w:tc>
          <w:tcPr>
            <w:tcW w:w="2143" w:type="pct"/>
            <w:tcBorders>
              <w:top w:val="outset" w:sz="6" w:space="0" w:color="auto"/>
              <w:left w:val="outset" w:sz="6" w:space="0" w:color="auto"/>
              <w:bottom w:val="outset" w:sz="6" w:space="0" w:color="auto"/>
              <w:right w:val="outset" w:sz="6" w:space="0" w:color="auto"/>
            </w:tcBorders>
            <w:vAlign w:val="center"/>
          </w:tcPr>
          <w:p w14:paraId="02E2859E" w14:textId="77777777" w:rsidR="008800EA" w:rsidRPr="005A1AA1" w:rsidRDefault="008800EA" w:rsidP="00F1155A">
            <w:pPr>
              <w:spacing w:before="100" w:beforeAutospacing="1" w:after="100" w:afterAutospacing="1" w:line="276" w:lineRule="auto"/>
              <w:rPr>
                <w:rFonts w:ascii="Arial Narrow" w:hAnsi="Arial Narrow"/>
                <w:bCs/>
                <w:i/>
              </w:rPr>
            </w:pPr>
            <w:r w:rsidRPr="005A1AA1">
              <w:rPr>
                <w:rFonts w:ascii="Arial Narrow" w:hAnsi="Arial Narrow"/>
                <w:bCs/>
                <w:i/>
              </w:rPr>
              <w:t>Tuyauterie (Liquide(DE)/Gaz/</w:t>
            </w:r>
            <w:proofErr w:type="spellStart"/>
            <w:r w:rsidRPr="005A1AA1">
              <w:rPr>
                <w:rFonts w:ascii="Arial Narrow" w:hAnsi="Arial Narrow"/>
                <w:bCs/>
                <w:i/>
              </w:rPr>
              <w:t>Evac</w:t>
            </w:r>
            <w:proofErr w:type="spellEnd"/>
            <w:r w:rsidRPr="005A1AA1">
              <w:rPr>
                <w:rFonts w:ascii="Arial Narrow" w:hAnsi="Arial Narrow"/>
                <w:bCs/>
                <w:i/>
              </w:rPr>
              <w:t>) mm</w:t>
            </w:r>
          </w:p>
        </w:tc>
        <w:tc>
          <w:tcPr>
            <w:tcW w:w="952" w:type="pct"/>
            <w:tcBorders>
              <w:top w:val="outset" w:sz="6" w:space="0" w:color="auto"/>
              <w:left w:val="outset" w:sz="6" w:space="0" w:color="auto"/>
              <w:bottom w:val="outset" w:sz="6" w:space="0" w:color="auto"/>
              <w:right w:val="outset" w:sz="6" w:space="0" w:color="auto"/>
            </w:tcBorders>
            <w:vAlign w:val="center"/>
          </w:tcPr>
          <w:p w14:paraId="472CC02F" w14:textId="77777777" w:rsidR="008800EA" w:rsidRPr="005A1AA1" w:rsidRDefault="008800EA" w:rsidP="00F1155A">
            <w:pPr>
              <w:spacing w:before="100" w:beforeAutospacing="1" w:after="100" w:afterAutospacing="1" w:line="276" w:lineRule="auto"/>
              <w:jc w:val="center"/>
              <w:rPr>
                <w:rFonts w:ascii="Arial Narrow" w:hAnsi="Arial Narrow"/>
              </w:rPr>
            </w:pPr>
            <w:r w:rsidRPr="005A1AA1">
              <w:rPr>
                <w:rFonts w:ascii="Arial Narrow" w:hAnsi="Arial Narrow"/>
              </w:rPr>
              <w:t>6,35/12,7/18</w:t>
            </w:r>
          </w:p>
        </w:tc>
        <w:tc>
          <w:tcPr>
            <w:tcW w:w="953" w:type="pct"/>
            <w:tcBorders>
              <w:top w:val="outset" w:sz="6" w:space="0" w:color="auto"/>
              <w:left w:val="outset" w:sz="6" w:space="0" w:color="auto"/>
              <w:bottom w:val="outset" w:sz="6" w:space="0" w:color="auto"/>
              <w:right w:val="outset" w:sz="6" w:space="0" w:color="auto"/>
            </w:tcBorders>
            <w:vAlign w:val="center"/>
          </w:tcPr>
          <w:p w14:paraId="1AD5B75A" w14:textId="77777777" w:rsidR="008800EA" w:rsidRPr="005A1AA1" w:rsidRDefault="008800EA" w:rsidP="00F1155A">
            <w:pPr>
              <w:spacing w:before="100" w:beforeAutospacing="1" w:after="100" w:afterAutospacing="1" w:line="276" w:lineRule="auto"/>
              <w:jc w:val="center"/>
              <w:rPr>
                <w:rFonts w:ascii="Arial Narrow" w:hAnsi="Arial Narrow"/>
              </w:rPr>
            </w:pPr>
            <w:r w:rsidRPr="005A1AA1">
              <w:rPr>
                <w:rFonts w:ascii="Arial Narrow" w:hAnsi="Arial Narrow"/>
              </w:rPr>
              <w:t>6,35 / 12,7 / 18</w:t>
            </w:r>
          </w:p>
        </w:tc>
        <w:tc>
          <w:tcPr>
            <w:tcW w:w="952" w:type="pct"/>
            <w:tcBorders>
              <w:top w:val="outset" w:sz="6" w:space="0" w:color="auto"/>
              <w:left w:val="outset" w:sz="6" w:space="0" w:color="auto"/>
              <w:bottom w:val="outset" w:sz="6" w:space="0" w:color="auto"/>
              <w:right w:val="outset" w:sz="6" w:space="0" w:color="auto"/>
            </w:tcBorders>
            <w:vAlign w:val="center"/>
          </w:tcPr>
          <w:p w14:paraId="13E7ADDF" w14:textId="77777777" w:rsidR="008800EA" w:rsidRPr="005A1AA1" w:rsidRDefault="008800EA" w:rsidP="00F1155A">
            <w:pPr>
              <w:spacing w:before="100" w:beforeAutospacing="1" w:after="100" w:afterAutospacing="1" w:line="276" w:lineRule="auto"/>
              <w:jc w:val="center"/>
              <w:rPr>
                <w:rFonts w:ascii="Arial Narrow" w:hAnsi="Arial Narrow"/>
              </w:rPr>
            </w:pPr>
            <w:r w:rsidRPr="005A1AA1">
              <w:rPr>
                <w:rFonts w:ascii="Arial Narrow" w:hAnsi="Arial Narrow"/>
              </w:rPr>
              <w:t>6,35 / 15,9 / 18</w:t>
            </w:r>
          </w:p>
        </w:tc>
      </w:tr>
    </w:tbl>
    <w:p w14:paraId="13D4527D" w14:textId="77777777" w:rsidR="008800EA" w:rsidRPr="005A1AA1" w:rsidRDefault="008800EA" w:rsidP="008800EA">
      <w:pPr>
        <w:spacing w:line="276" w:lineRule="auto"/>
        <w:ind w:right="272"/>
        <w:rPr>
          <w:rFonts w:ascii="Arial Narrow" w:hAnsi="Arial Narrow"/>
          <w:bCs/>
        </w:rPr>
      </w:pPr>
    </w:p>
    <w:p w14:paraId="536D3AC2" w14:textId="77777777" w:rsidR="008800EA" w:rsidRPr="005A1AA1" w:rsidRDefault="008800EA" w:rsidP="008800EA">
      <w:pPr>
        <w:spacing w:line="276" w:lineRule="auto"/>
        <w:ind w:right="272"/>
        <w:rPr>
          <w:rFonts w:ascii="Arial Narrow" w:hAnsi="Arial Narrow"/>
          <w:b/>
          <w:bCs/>
          <w:u w:val="single"/>
        </w:rPr>
      </w:pPr>
      <w:r w:rsidRPr="005A1AA1">
        <w:rPr>
          <w:rFonts w:ascii="Arial Narrow" w:hAnsi="Arial Narrow"/>
          <w:b/>
          <w:bCs/>
          <w:u w:val="single"/>
        </w:rPr>
        <w:t>Unité intérieure</w:t>
      </w:r>
    </w:p>
    <w:p w14:paraId="20740AE8" w14:textId="77777777" w:rsidR="008800EA" w:rsidRPr="005A1AA1" w:rsidRDefault="008800EA" w:rsidP="008800EA">
      <w:pPr>
        <w:spacing w:line="276" w:lineRule="auto"/>
        <w:outlineLvl w:val="3"/>
        <w:rPr>
          <w:rFonts w:ascii="Arial Narrow" w:hAnsi="Arial Narrow"/>
          <w:u w:val="single"/>
        </w:rPr>
      </w:pPr>
    </w:p>
    <w:tbl>
      <w:tblPr>
        <w:tblW w:w="4842" w:type="pct"/>
        <w:tblCellSpacing w:w="0" w:type="dxa"/>
        <w:tblInd w:w="15"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000" w:firstRow="0" w:lastRow="0" w:firstColumn="0" w:lastColumn="0" w:noHBand="0" w:noVBand="0"/>
      </w:tblPr>
      <w:tblGrid>
        <w:gridCol w:w="3095"/>
        <w:gridCol w:w="1807"/>
        <w:gridCol w:w="1805"/>
        <w:gridCol w:w="2063"/>
      </w:tblGrid>
      <w:tr w:rsidR="008800EA" w:rsidRPr="005A1AA1" w14:paraId="06ABCA47" w14:textId="77777777" w:rsidTr="00F1155A">
        <w:trPr>
          <w:trHeight w:val="459"/>
          <w:tblCellSpacing w:w="0" w:type="dxa"/>
        </w:trPr>
        <w:tc>
          <w:tcPr>
            <w:tcW w:w="1765" w:type="pct"/>
            <w:tcBorders>
              <w:top w:val="outset" w:sz="6" w:space="0" w:color="auto"/>
              <w:left w:val="outset" w:sz="6" w:space="0" w:color="auto"/>
              <w:bottom w:val="outset" w:sz="6" w:space="0" w:color="auto"/>
              <w:right w:val="outset" w:sz="6" w:space="0" w:color="auto"/>
            </w:tcBorders>
            <w:vAlign w:val="center"/>
          </w:tcPr>
          <w:p w14:paraId="1ED32560" w14:textId="77777777" w:rsidR="008800EA" w:rsidRPr="005A1AA1" w:rsidRDefault="008800EA" w:rsidP="00F1155A">
            <w:pPr>
              <w:spacing w:before="100" w:beforeAutospacing="1" w:after="100" w:afterAutospacing="1" w:line="276" w:lineRule="auto"/>
              <w:rPr>
                <w:rFonts w:ascii="Arial Narrow" w:hAnsi="Arial Narrow"/>
                <w:bCs/>
                <w:i/>
              </w:rPr>
            </w:pPr>
            <w:r w:rsidRPr="005A1AA1">
              <w:rPr>
                <w:rFonts w:ascii="Arial Narrow" w:hAnsi="Arial Narrow"/>
                <w:bCs/>
                <w:i/>
              </w:rPr>
              <w:t>Référence</w:t>
            </w:r>
          </w:p>
        </w:tc>
        <w:tc>
          <w:tcPr>
            <w:tcW w:w="1030" w:type="pct"/>
            <w:tcBorders>
              <w:top w:val="outset" w:sz="6" w:space="0" w:color="auto"/>
              <w:left w:val="outset" w:sz="6" w:space="0" w:color="auto"/>
              <w:bottom w:val="outset" w:sz="6" w:space="0" w:color="auto"/>
              <w:right w:val="outset" w:sz="6" w:space="0" w:color="auto"/>
            </w:tcBorders>
          </w:tcPr>
          <w:p w14:paraId="254D851B" w14:textId="77777777" w:rsidR="008800EA" w:rsidRPr="005A1AA1" w:rsidRDefault="008800EA" w:rsidP="00F1155A">
            <w:pPr>
              <w:spacing w:before="100" w:beforeAutospacing="1" w:after="100" w:afterAutospacing="1" w:line="276" w:lineRule="auto"/>
              <w:jc w:val="center"/>
              <w:rPr>
                <w:rFonts w:ascii="Arial Narrow" w:hAnsi="Arial Narrow"/>
                <w:b/>
              </w:rPr>
            </w:pPr>
            <w:r w:rsidRPr="005A1AA1">
              <w:rPr>
                <w:rFonts w:ascii="Arial Narrow" w:hAnsi="Arial Narrow"/>
                <w:b/>
              </w:rPr>
              <w:t xml:space="preserve">FTXS 35 </w:t>
            </w:r>
          </w:p>
        </w:tc>
        <w:tc>
          <w:tcPr>
            <w:tcW w:w="1029" w:type="pct"/>
            <w:tcBorders>
              <w:top w:val="outset" w:sz="6" w:space="0" w:color="auto"/>
              <w:left w:val="outset" w:sz="6" w:space="0" w:color="auto"/>
              <w:bottom w:val="outset" w:sz="6" w:space="0" w:color="auto"/>
              <w:right w:val="outset" w:sz="6" w:space="0" w:color="auto"/>
            </w:tcBorders>
          </w:tcPr>
          <w:p w14:paraId="29F81D40" w14:textId="77777777" w:rsidR="008800EA" w:rsidRPr="005A1AA1" w:rsidRDefault="008800EA" w:rsidP="00F1155A">
            <w:pPr>
              <w:spacing w:before="100" w:beforeAutospacing="1" w:after="100" w:afterAutospacing="1" w:line="276" w:lineRule="auto"/>
              <w:jc w:val="center"/>
              <w:rPr>
                <w:rFonts w:ascii="Arial Narrow" w:hAnsi="Arial Narrow"/>
                <w:b/>
              </w:rPr>
            </w:pPr>
            <w:r w:rsidRPr="005A1AA1">
              <w:rPr>
                <w:rFonts w:ascii="Arial Narrow" w:hAnsi="Arial Narrow"/>
                <w:b/>
              </w:rPr>
              <w:t xml:space="preserve">FTXS 35 </w:t>
            </w:r>
          </w:p>
        </w:tc>
        <w:tc>
          <w:tcPr>
            <w:tcW w:w="1176" w:type="pct"/>
            <w:tcBorders>
              <w:top w:val="outset" w:sz="6" w:space="0" w:color="auto"/>
              <w:left w:val="outset" w:sz="6" w:space="0" w:color="auto"/>
              <w:bottom w:val="outset" w:sz="6" w:space="0" w:color="auto"/>
              <w:right w:val="outset" w:sz="6" w:space="0" w:color="auto"/>
            </w:tcBorders>
          </w:tcPr>
          <w:p w14:paraId="2E86DBD2" w14:textId="77777777" w:rsidR="008800EA" w:rsidRPr="005A1AA1" w:rsidRDefault="008800EA" w:rsidP="00F1155A">
            <w:pPr>
              <w:spacing w:before="100" w:beforeAutospacing="1" w:after="100" w:afterAutospacing="1" w:line="276" w:lineRule="auto"/>
              <w:jc w:val="center"/>
              <w:rPr>
                <w:rFonts w:ascii="Arial Narrow" w:hAnsi="Arial Narrow"/>
                <w:b/>
              </w:rPr>
            </w:pPr>
            <w:r w:rsidRPr="005A1AA1">
              <w:rPr>
                <w:rFonts w:ascii="Arial Narrow" w:hAnsi="Arial Narrow"/>
                <w:b/>
              </w:rPr>
              <w:t xml:space="preserve">FTXS 42 </w:t>
            </w:r>
          </w:p>
        </w:tc>
      </w:tr>
      <w:tr w:rsidR="008800EA" w:rsidRPr="005A1AA1" w14:paraId="6767E63D" w14:textId="77777777" w:rsidTr="00F1155A">
        <w:trPr>
          <w:trHeight w:val="459"/>
          <w:tblCellSpacing w:w="0" w:type="dxa"/>
        </w:trPr>
        <w:tc>
          <w:tcPr>
            <w:tcW w:w="1765" w:type="pct"/>
            <w:tcBorders>
              <w:top w:val="outset" w:sz="6" w:space="0" w:color="auto"/>
              <w:left w:val="outset" w:sz="6" w:space="0" w:color="auto"/>
              <w:bottom w:val="outset" w:sz="6" w:space="0" w:color="auto"/>
              <w:right w:val="outset" w:sz="6" w:space="0" w:color="auto"/>
            </w:tcBorders>
            <w:vAlign w:val="center"/>
          </w:tcPr>
          <w:p w14:paraId="077BC81C" w14:textId="77777777" w:rsidR="008800EA" w:rsidRPr="005A1AA1" w:rsidRDefault="008800EA" w:rsidP="00F1155A">
            <w:pPr>
              <w:spacing w:before="100" w:beforeAutospacing="1" w:after="100" w:afterAutospacing="1" w:line="276" w:lineRule="auto"/>
              <w:rPr>
                <w:rFonts w:ascii="Arial Narrow" w:hAnsi="Arial Narrow"/>
                <w:bCs/>
                <w:i/>
              </w:rPr>
            </w:pPr>
            <w:r w:rsidRPr="005A1AA1">
              <w:rPr>
                <w:rFonts w:ascii="Arial Narrow" w:hAnsi="Arial Narrow"/>
                <w:bCs/>
                <w:i/>
              </w:rPr>
              <w:t>Puissance frigorifique (kW)</w:t>
            </w:r>
          </w:p>
        </w:tc>
        <w:tc>
          <w:tcPr>
            <w:tcW w:w="1030" w:type="pct"/>
            <w:tcBorders>
              <w:top w:val="outset" w:sz="6" w:space="0" w:color="auto"/>
              <w:left w:val="outset" w:sz="6" w:space="0" w:color="auto"/>
              <w:bottom w:val="outset" w:sz="6" w:space="0" w:color="auto"/>
              <w:right w:val="outset" w:sz="6" w:space="0" w:color="auto"/>
            </w:tcBorders>
          </w:tcPr>
          <w:p w14:paraId="32B88422" w14:textId="77777777" w:rsidR="008800EA" w:rsidRPr="005A1AA1" w:rsidRDefault="008800EA" w:rsidP="00F1155A">
            <w:pPr>
              <w:spacing w:before="100" w:beforeAutospacing="1" w:after="100" w:afterAutospacing="1" w:line="276" w:lineRule="auto"/>
              <w:jc w:val="center"/>
              <w:rPr>
                <w:rFonts w:ascii="Arial Narrow" w:hAnsi="Arial Narrow"/>
              </w:rPr>
            </w:pPr>
            <w:r w:rsidRPr="005A1AA1">
              <w:rPr>
                <w:rFonts w:ascii="Arial Narrow" w:hAnsi="Arial Narrow"/>
              </w:rPr>
              <w:t>1,4/3,5/4,0</w:t>
            </w:r>
          </w:p>
        </w:tc>
        <w:tc>
          <w:tcPr>
            <w:tcW w:w="1029" w:type="pct"/>
            <w:tcBorders>
              <w:top w:val="outset" w:sz="6" w:space="0" w:color="auto"/>
              <w:left w:val="outset" w:sz="6" w:space="0" w:color="auto"/>
              <w:bottom w:val="outset" w:sz="6" w:space="0" w:color="auto"/>
              <w:right w:val="outset" w:sz="6" w:space="0" w:color="auto"/>
            </w:tcBorders>
          </w:tcPr>
          <w:p w14:paraId="6BB1DB66" w14:textId="77777777" w:rsidR="008800EA" w:rsidRPr="005A1AA1" w:rsidRDefault="008800EA" w:rsidP="00F1155A">
            <w:pPr>
              <w:spacing w:before="100" w:beforeAutospacing="1" w:after="100" w:afterAutospacing="1" w:line="276" w:lineRule="auto"/>
              <w:jc w:val="center"/>
              <w:rPr>
                <w:rFonts w:ascii="Arial Narrow" w:hAnsi="Arial Narrow"/>
              </w:rPr>
            </w:pPr>
            <w:r w:rsidRPr="005A1AA1">
              <w:rPr>
                <w:rFonts w:ascii="Arial Narrow" w:hAnsi="Arial Narrow"/>
              </w:rPr>
              <w:t>1,4/3,5/4,0</w:t>
            </w:r>
          </w:p>
        </w:tc>
        <w:tc>
          <w:tcPr>
            <w:tcW w:w="1176" w:type="pct"/>
            <w:tcBorders>
              <w:top w:val="outset" w:sz="6" w:space="0" w:color="auto"/>
              <w:left w:val="outset" w:sz="6" w:space="0" w:color="auto"/>
              <w:bottom w:val="outset" w:sz="6" w:space="0" w:color="auto"/>
              <w:right w:val="outset" w:sz="6" w:space="0" w:color="auto"/>
            </w:tcBorders>
            <w:vAlign w:val="center"/>
          </w:tcPr>
          <w:p w14:paraId="213ACA19" w14:textId="77777777" w:rsidR="008800EA" w:rsidRPr="005A1AA1" w:rsidRDefault="008800EA" w:rsidP="00F1155A">
            <w:pPr>
              <w:spacing w:before="100" w:beforeAutospacing="1" w:after="100" w:afterAutospacing="1" w:line="276" w:lineRule="auto"/>
              <w:jc w:val="center"/>
              <w:rPr>
                <w:rFonts w:ascii="Arial Narrow" w:hAnsi="Arial Narrow"/>
              </w:rPr>
            </w:pPr>
            <w:r w:rsidRPr="005A1AA1">
              <w:rPr>
                <w:rFonts w:ascii="Arial Narrow" w:hAnsi="Arial Narrow"/>
              </w:rPr>
              <w:t>1,7/4,2/5,0</w:t>
            </w:r>
          </w:p>
        </w:tc>
      </w:tr>
      <w:tr w:rsidR="008800EA" w:rsidRPr="005A1AA1" w14:paraId="5F0C6F4F" w14:textId="77777777" w:rsidTr="00F1155A">
        <w:trPr>
          <w:trHeight w:val="459"/>
          <w:tblCellSpacing w:w="0" w:type="dxa"/>
        </w:trPr>
        <w:tc>
          <w:tcPr>
            <w:tcW w:w="1765" w:type="pct"/>
            <w:tcBorders>
              <w:top w:val="outset" w:sz="6" w:space="0" w:color="auto"/>
              <w:left w:val="outset" w:sz="6" w:space="0" w:color="auto"/>
              <w:bottom w:val="outset" w:sz="6" w:space="0" w:color="auto"/>
              <w:right w:val="outset" w:sz="6" w:space="0" w:color="auto"/>
            </w:tcBorders>
            <w:vAlign w:val="center"/>
          </w:tcPr>
          <w:p w14:paraId="17F8A51A" w14:textId="77777777" w:rsidR="008800EA" w:rsidRPr="005A1AA1" w:rsidRDefault="008800EA" w:rsidP="00F1155A">
            <w:pPr>
              <w:spacing w:before="100" w:beforeAutospacing="1" w:after="100" w:afterAutospacing="1" w:line="276" w:lineRule="auto"/>
              <w:rPr>
                <w:rFonts w:ascii="Arial Narrow" w:hAnsi="Arial Narrow"/>
                <w:bCs/>
                <w:i/>
              </w:rPr>
            </w:pPr>
            <w:r w:rsidRPr="005A1AA1">
              <w:rPr>
                <w:rFonts w:ascii="Arial Narrow" w:hAnsi="Arial Narrow"/>
                <w:bCs/>
                <w:i/>
              </w:rPr>
              <w:t>Puissance électrique (W)</w:t>
            </w:r>
          </w:p>
        </w:tc>
        <w:tc>
          <w:tcPr>
            <w:tcW w:w="1030" w:type="pct"/>
            <w:tcBorders>
              <w:top w:val="outset" w:sz="6" w:space="0" w:color="auto"/>
              <w:left w:val="outset" w:sz="6" w:space="0" w:color="auto"/>
              <w:bottom w:val="outset" w:sz="6" w:space="0" w:color="auto"/>
              <w:right w:val="outset" w:sz="6" w:space="0" w:color="auto"/>
            </w:tcBorders>
          </w:tcPr>
          <w:p w14:paraId="38E2A259" w14:textId="77777777" w:rsidR="008800EA" w:rsidRPr="005A1AA1" w:rsidRDefault="008800EA" w:rsidP="00F1155A">
            <w:pPr>
              <w:spacing w:before="100" w:beforeAutospacing="1" w:after="100" w:afterAutospacing="1" w:line="276" w:lineRule="auto"/>
              <w:jc w:val="center"/>
              <w:rPr>
                <w:rFonts w:ascii="Arial Narrow" w:hAnsi="Arial Narrow"/>
              </w:rPr>
            </w:pPr>
            <w:r w:rsidRPr="005A1AA1">
              <w:rPr>
                <w:rFonts w:ascii="Arial Narrow" w:hAnsi="Arial Narrow"/>
              </w:rPr>
              <w:t>550</w:t>
            </w:r>
          </w:p>
        </w:tc>
        <w:tc>
          <w:tcPr>
            <w:tcW w:w="1029" w:type="pct"/>
            <w:tcBorders>
              <w:top w:val="outset" w:sz="6" w:space="0" w:color="auto"/>
              <w:left w:val="outset" w:sz="6" w:space="0" w:color="auto"/>
              <w:bottom w:val="outset" w:sz="6" w:space="0" w:color="auto"/>
              <w:right w:val="outset" w:sz="6" w:space="0" w:color="auto"/>
            </w:tcBorders>
          </w:tcPr>
          <w:p w14:paraId="697B0A3E" w14:textId="77777777" w:rsidR="008800EA" w:rsidRPr="005A1AA1" w:rsidRDefault="008800EA" w:rsidP="00F1155A">
            <w:pPr>
              <w:spacing w:before="100" w:beforeAutospacing="1" w:after="100" w:afterAutospacing="1" w:line="276" w:lineRule="auto"/>
              <w:jc w:val="center"/>
              <w:rPr>
                <w:rFonts w:ascii="Arial Narrow" w:hAnsi="Arial Narrow"/>
              </w:rPr>
            </w:pPr>
            <w:r w:rsidRPr="005A1AA1">
              <w:rPr>
                <w:rFonts w:ascii="Arial Narrow" w:hAnsi="Arial Narrow"/>
              </w:rPr>
              <w:t>870</w:t>
            </w:r>
          </w:p>
        </w:tc>
        <w:tc>
          <w:tcPr>
            <w:tcW w:w="1176" w:type="pct"/>
            <w:tcBorders>
              <w:top w:val="outset" w:sz="6" w:space="0" w:color="auto"/>
              <w:left w:val="outset" w:sz="6" w:space="0" w:color="auto"/>
              <w:bottom w:val="outset" w:sz="6" w:space="0" w:color="auto"/>
              <w:right w:val="outset" w:sz="6" w:space="0" w:color="auto"/>
            </w:tcBorders>
            <w:vAlign w:val="center"/>
          </w:tcPr>
          <w:p w14:paraId="3044EB87" w14:textId="77777777" w:rsidR="008800EA" w:rsidRPr="005A1AA1" w:rsidRDefault="008800EA" w:rsidP="00F1155A">
            <w:pPr>
              <w:spacing w:before="100" w:beforeAutospacing="1" w:after="100" w:afterAutospacing="1" w:line="276" w:lineRule="auto"/>
              <w:jc w:val="center"/>
              <w:rPr>
                <w:rFonts w:ascii="Arial Narrow" w:hAnsi="Arial Narrow"/>
              </w:rPr>
            </w:pPr>
            <w:r w:rsidRPr="005A1AA1">
              <w:rPr>
                <w:rFonts w:ascii="Arial Narrow" w:hAnsi="Arial Narrow"/>
              </w:rPr>
              <w:t>1220</w:t>
            </w:r>
          </w:p>
        </w:tc>
      </w:tr>
      <w:tr w:rsidR="008800EA" w:rsidRPr="005A1AA1" w14:paraId="3E0AF2A5" w14:textId="77777777" w:rsidTr="00F1155A">
        <w:trPr>
          <w:trHeight w:val="445"/>
          <w:tblCellSpacing w:w="0" w:type="dxa"/>
        </w:trPr>
        <w:tc>
          <w:tcPr>
            <w:tcW w:w="1765" w:type="pct"/>
            <w:tcBorders>
              <w:top w:val="outset" w:sz="6" w:space="0" w:color="auto"/>
              <w:left w:val="outset" w:sz="6" w:space="0" w:color="auto"/>
              <w:bottom w:val="outset" w:sz="6" w:space="0" w:color="auto"/>
              <w:right w:val="outset" w:sz="6" w:space="0" w:color="auto"/>
            </w:tcBorders>
            <w:vAlign w:val="center"/>
          </w:tcPr>
          <w:p w14:paraId="7B171EA9" w14:textId="77777777" w:rsidR="008800EA" w:rsidRPr="005A1AA1" w:rsidRDefault="008800EA" w:rsidP="00F1155A">
            <w:pPr>
              <w:spacing w:before="100" w:beforeAutospacing="1" w:after="100" w:afterAutospacing="1" w:line="276" w:lineRule="auto"/>
              <w:rPr>
                <w:rFonts w:ascii="Arial Narrow" w:hAnsi="Arial Narrow"/>
                <w:bCs/>
                <w:i/>
              </w:rPr>
            </w:pPr>
            <w:r w:rsidRPr="005A1AA1">
              <w:rPr>
                <w:rFonts w:ascii="Arial Narrow" w:hAnsi="Arial Narrow"/>
                <w:bCs/>
                <w:i/>
              </w:rPr>
              <w:t>Fluide frigorigène</w:t>
            </w:r>
          </w:p>
        </w:tc>
        <w:tc>
          <w:tcPr>
            <w:tcW w:w="3235" w:type="pct"/>
            <w:gridSpan w:val="3"/>
            <w:tcBorders>
              <w:top w:val="outset" w:sz="6" w:space="0" w:color="auto"/>
              <w:left w:val="outset" w:sz="6" w:space="0" w:color="auto"/>
              <w:bottom w:val="outset" w:sz="6" w:space="0" w:color="auto"/>
            </w:tcBorders>
          </w:tcPr>
          <w:p w14:paraId="410027FD" w14:textId="77777777" w:rsidR="008800EA" w:rsidRPr="005A1AA1" w:rsidRDefault="008800EA" w:rsidP="00F1155A">
            <w:pPr>
              <w:spacing w:before="100" w:beforeAutospacing="1" w:after="100" w:afterAutospacing="1" w:line="276" w:lineRule="auto"/>
              <w:jc w:val="center"/>
              <w:rPr>
                <w:rFonts w:ascii="Arial Narrow" w:hAnsi="Arial Narrow"/>
              </w:rPr>
            </w:pPr>
            <w:r w:rsidRPr="005A1AA1">
              <w:rPr>
                <w:rFonts w:ascii="Arial Narrow" w:hAnsi="Arial Narrow"/>
              </w:rPr>
              <w:t>R410A</w:t>
            </w:r>
          </w:p>
        </w:tc>
      </w:tr>
      <w:tr w:rsidR="008800EA" w:rsidRPr="005A1AA1" w14:paraId="3DFC38A3" w14:textId="77777777" w:rsidTr="00F1155A">
        <w:trPr>
          <w:trHeight w:val="445"/>
          <w:tblCellSpacing w:w="0" w:type="dxa"/>
        </w:trPr>
        <w:tc>
          <w:tcPr>
            <w:tcW w:w="1765" w:type="pct"/>
            <w:tcBorders>
              <w:top w:val="outset" w:sz="6" w:space="0" w:color="auto"/>
              <w:left w:val="outset" w:sz="6" w:space="0" w:color="auto"/>
              <w:bottom w:val="outset" w:sz="6" w:space="0" w:color="auto"/>
              <w:right w:val="outset" w:sz="6" w:space="0" w:color="auto"/>
            </w:tcBorders>
            <w:vAlign w:val="center"/>
          </w:tcPr>
          <w:p w14:paraId="450B86B2" w14:textId="77777777" w:rsidR="008800EA" w:rsidRPr="005A1AA1" w:rsidRDefault="008800EA" w:rsidP="00F1155A">
            <w:pPr>
              <w:spacing w:before="100" w:beforeAutospacing="1" w:after="100" w:afterAutospacing="1" w:line="276" w:lineRule="auto"/>
              <w:rPr>
                <w:rFonts w:ascii="Arial Narrow" w:hAnsi="Arial Narrow"/>
                <w:bCs/>
                <w:i/>
              </w:rPr>
            </w:pPr>
            <w:r w:rsidRPr="005A1AA1">
              <w:rPr>
                <w:rFonts w:ascii="Arial Narrow" w:hAnsi="Arial Narrow"/>
                <w:bCs/>
                <w:i/>
              </w:rPr>
              <w:t xml:space="preserve">Encombrement </w:t>
            </w:r>
            <w:proofErr w:type="spellStart"/>
            <w:r w:rsidRPr="005A1AA1">
              <w:rPr>
                <w:rFonts w:ascii="Arial Narrow" w:hAnsi="Arial Narrow"/>
                <w:bCs/>
                <w:i/>
              </w:rPr>
              <w:t>HxLxP</w:t>
            </w:r>
            <w:proofErr w:type="spellEnd"/>
            <w:r w:rsidRPr="005A1AA1">
              <w:rPr>
                <w:rFonts w:ascii="Arial Narrow" w:hAnsi="Arial Narrow"/>
                <w:bCs/>
                <w:i/>
              </w:rPr>
              <w:t xml:space="preserve"> (mm)</w:t>
            </w:r>
          </w:p>
        </w:tc>
        <w:tc>
          <w:tcPr>
            <w:tcW w:w="1030" w:type="pct"/>
            <w:tcBorders>
              <w:top w:val="outset" w:sz="6" w:space="0" w:color="auto"/>
              <w:left w:val="outset" w:sz="6" w:space="0" w:color="auto"/>
              <w:bottom w:val="outset" w:sz="6" w:space="0" w:color="auto"/>
              <w:right w:val="outset" w:sz="6" w:space="0" w:color="auto"/>
            </w:tcBorders>
          </w:tcPr>
          <w:p w14:paraId="663B43F0" w14:textId="77777777" w:rsidR="008800EA" w:rsidRPr="005A1AA1" w:rsidRDefault="008800EA" w:rsidP="00F1155A">
            <w:pPr>
              <w:spacing w:before="100" w:beforeAutospacing="1" w:after="100" w:afterAutospacing="1" w:line="276" w:lineRule="auto"/>
              <w:jc w:val="center"/>
              <w:rPr>
                <w:rFonts w:ascii="Arial Narrow" w:hAnsi="Arial Narrow"/>
              </w:rPr>
            </w:pPr>
            <w:r w:rsidRPr="005A1AA1">
              <w:rPr>
                <w:rFonts w:ascii="Arial Narrow" w:hAnsi="Arial Narrow"/>
              </w:rPr>
              <w:t>289 x 780 x 215</w:t>
            </w:r>
          </w:p>
        </w:tc>
        <w:tc>
          <w:tcPr>
            <w:tcW w:w="2205" w:type="pct"/>
            <w:gridSpan w:val="2"/>
            <w:tcBorders>
              <w:top w:val="outset" w:sz="6" w:space="0" w:color="auto"/>
              <w:left w:val="outset" w:sz="6" w:space="0" w:color="auto"/>
              <w:bottom w:val="outset" w:sz="6" w:space="0" w:color="auto"/>
              <w:right w:val="outset" w:sz="6" w:space="0" w:color="auto"/>
            </w:tcBorders>
            <w:vAlign w:val="center"/>
          </w:tcPr>
          <w:p w14:paraId="0AAA2FE6" w14:textId="77777777" w:rsidR="008800EA" w:rsidRPr="005A1AA1" w:rsidRDefault="008800EA" w:rsidP="00F1155A">
            <w:pPr>
              <w:spacing w:before="100" w:beforeAutospacing="1" w:after="100" w:afterAutospacing="1" w:line="276" w:lineRule="auto"/>
              <w:jc w:val="center"/>
              <w:rPr>
                <w:rFonts w:ascii="Arial Narrow" w:hAnsi="Arial Narrow"/>
              </w:rPr>
            </w:pPr>
            <w:r w:rsidRPr="005A1AA1">
              <w:rPr>
                <w:rFonts w:ascii="Arial Narrow" w:hAnsi="Arial Narrow"/>
              </w:rPr>
              <w:t>295 x 800 x 215</w:t>
            </w:r>
          </w:p>
        </w:tc>
      </w:tr>
      <w:tr w:rsidR="008800EA" w:rsidRPr="005A1AA1" w14:paraId="5FFB98A9" w14:textId="77777777" w:rsidTr="00F1155A">
        <w:trPr>
          <w:trHeight w:val="445"/>
          <w:tblCellSpacing w:w="0" w:type="dxa"/>
        </w:trPr>
        <w:tc>
          <w:tcPr>
            <w:tcW w:w="1765" w:type="pct"/>
            <w:tcBorders>
              <w:top w:val="outset" w:sz="6" w:space="0" w:color="auto"/>
              <w:left w:val="outset" w:sz="6" w:space="0" w:color="auto"/>
              <w:bottom w:val="outset" w:sz="6" w:space="0" w:color="auto"/>
              <w:right w:val="outset" w:sz="6" w:space="0" w:color="auto"/>
            </w:tcBorders>
            <w:vAlign w:val="center"/>
          </w:tcPr>
          <w:p w14:paraId="101593E5" w14:textId="77777777" w:rsidR="008800EA" w:rsidRPr="005A1AA1" w:rsidRDefault="008800EA" w:rsidP="00F1155A">
            <w:pPr>
              <w:spacing w:before="100" w:beforeAutospacing="1" w:after="100" w:afterAutospacing="1" w:line="276" w:lineRule="auto"/>
              <w:rPr>
                <w:rFonts w:ascii="Arial Narrow" w:hAnsi="Arial Narrow"/>
                <w:bCs/>
                <w:i/>
              </w:rPr>
            </w:pPr>
            <w:r w:rsidRPr="005A1AA1">
              <w:rPr>
                <w:rFonts w:ascii="Arial Narrow" w:hAnsi="Arial Narrow"/>
                <w:bCs/>
                <w:i/>
              </w:rPr>
              <w:t>Poids de l’unité (kg)</w:t>
            </w:r>
          </w:p>
        </w:tc>
        <w:tc>
          <w:tcPr>
            <w:tcW w:w="1030" w:type="pct"/>
            <w:tcBorders>
              <w:top w:val="outset" w:sz="6" w:space="0" w:color="auto"/>
              <w:left w:val="outset" w:sz="6" w:space="0" w:color="auto"/>
              <w:bottom w:val="outset" w:sz="6" w:space="0" w:color="auto"/>
              <w:right w:val="outset" w:sz="6" w:space="0" w:color="auto"/>
            </w:tcBorders>
          </w:tcPr>
          <w:p w14:paraId="26D76107" w14:textId="77777777" w:rsidR="008800EA" w:rsidRPr="005A1AA1" w:rsidRDefault="008800EA" w:rsidP="00F1155A">
            <w:pPr>
              <w:spacing w:before="100" w:beforeAutospacing="1" w:after="100" w:afterAutospacing="1" w:line="276" w:lineRule="auto"/>
              <w:jc w:val="center"/>
              <w:rPr>
                <w:rFonts w:ascii="Arial Narrow" w:hAnsi="Arial Narrow"/>
              </w:rPr>
            </w:pPr>
            <w:r w:rsidRPr="005A1AA1">
              <w:rPr>
                <w:rFonts w:ascii="Arial Narrow" w:hAnsi="Arial Narrow"/>
              </w:rPr>
              <w:t>8</w:t>
            </w:r>
          </w:p>
        </w:tc>
        <w:tc>
          <w:tcPr>
            <w:tcW w:w="2205" w:type="pct"/>
            <w:gridSpan w:val="2"/>
            <w:tcBorders>
              <w:top w:val="outset" w:sz="6" w:space="0" w:color="auto"/>
              <w:left w:val="outset" w:sz="6" w:space="0" w:color="auto"/>
              <w:bottom w:val="outset" w:sz="6" w:space="0" w:color="auto"/>
              <w:right w:val="outset" w:sz="6" w:space="0" w:color="auto"/>
            </w:tcBorders>
          </w:tcPr>
          <w:p w14:paraId="2FB22329" w14:textId="77777777" w:rsidR="008800EA" w:rsidRPr="005A1AA1" w:rsidRDefault="008800EA" w:rsidP="00F1155A">
            <w:pPr>
              <w:spacing w:before="100" w:beforeAutospacing="1" w:after="100" w:afterAutospacing="1" w:line="276" w:lineRule="auto"/>
              <w:jc w:val="center"/>
              <w:rPr>
                <w:rFonts w:ascii="Arial Narrow" w:hAnsi="Arial Narrow"/>
              </w:rPr>
            </w:pPr>
            <w:r w:rsidRPr="005A1AA1">
              <w:rPr>
                <w:rFonts w:ascii="Arial Narrow" w:hAnsi="Arial Narrow"/>
              </w:rPr>
              <w:t>11</w:t>
            </w:r>
          </w:p>
        </w:tc>
      </w:tr>
      <w:tr w:rsidR="008800EA" w:rsidRPr="005A1AA1" w14:paraId="19A3DC6E" w14:textId="77777777" w:rsidTr="00F1155A">
        <w:trPr>
          <w:trHeight w:val="459"/>
          <w:tblCellSpacing w:w="0" w:type="dxa"/>
        </w:trPr>
        <w:tc>
          <w:tcPr>
            <w:tcW w:w="1765" w:type="pct"/>
            <w:tcBorders>
              <w:top w:val="outset" w:sz="6" w:space="0" w:color="auto"/>
              <w:left w:val="outset" w:sz="6" w:space="0" w:color="auto"/>
              <w:bottom w:val="outset" w:sz="6" w:space="0" w:color="auto"/>
              <w:right w:val="outset" w:sz="6" w:space="0" w:color="auto"/>
            </w:tcBorders>
            <w:vAlign w:val="center"/>
          </w:tcPr>
          <w:p w14:paraId="521C7125" w14:textId="77777777" w:rsidR="008800EA" w:rsidRPr="005A1AA1" w:rsidRDefault="008800EA" w:rsidP="00F1155A">
            <w:pPr>
              <w:spacing w:before="100" w:beforeAutospacing="1" w:after="100" w:afterAutospacing="1" w:line="276" w:lineRule="auto"/>
              <w:rPr>
                <w:rFonts w:ascii="Arial Narrow" w:hAnsi="Arial Narrow"/>
                <w:bCs/>
                <w:i/>
                <w:lang w:val="en-US"/>
              </w:rPr>
            </w:pPr>
            <w:r w:rsidRPr="005A1AA1">
              <w:rPr>
                <w:rFonts w:ascii="Arial Narrow" w:hAnsi="Arial Narrow"/>
                <w:bCs/>
                <w:i/>
                <w:lang w:val="en-US"/>
              </w:rPr>
              <w:t xml:space="preserve">Pression </w:t>
            </w:r>
            <w:proofErr w:type="spellStart"/>
            <w:r w:rsidRPr="005A1AA1">
              <w:rPr>
                <w:rFonts w:ascii="Arial Narrow" w:hAnsi="Arial Narrow"/>
                <w:bCs/>
                <w:i/>
                <w:lang w:val="en-US"/>
              </w:rPr>
              <w:t>sonore</w:t>
            </w:r>
            <w:proofErr w:type="spellEnd"/>
            <w:r w:rsidRPr="005A1AA1">
              <w:rPr>
                <w:rFonts w:ascii="Arial Narrow" w:hAnsi="Arial Narrow"/>
                <w:bCs/>
                <w:i/>
                <w:lang w:val="en-US"/>
              </w:rPr>
              <w:t xml:space="preserve"> (H/M/B/S) dB(A)</w:t>
            </w:r>
          </w:p>
        </w:tc>
        <w:tc>
          <w:tcPr>
            <w:tcW w:w="1030" w:type="pct"/>
            <w:tcBorders>
              <w:top w:val="outset" w:sz="6" w:space="0" w:color="auto"/>
              <w:left w:val="outset" w:sz="6" w:space="0" w:color="auto"/>
              <w:bottom w:val="outset" w:sz="6" w:space="0" w:color="auto"/>
              <w:right w:val="outset" w:sz="6" w:space="0" w:color="auto"/>
            </w:tcBorders>
            <w:vAlign w:val="center"/>
          </w:tcPr>
          <w:p w14:paraId="282D8BE8" w14:textId="77777777" w:rsidR="008800EA" w:rsidRPr="005A1AA1" w:rsidRDefault="008800EA" w:rsidP="00F1155A">
            <w:pPr>
              <w:spacing w:before="100" w:beforeAutospacing="1" w:after="100" w:afterAutospacing="1" w:line="276" w:lineRule="auto"/>
              <w:jc w:val="center"/>
              <w:rPr>
                <w:rFonts w:ascii="Arial Narrow" w:hAnsi="Arial Narrow"/>
              </w:rPr>
            </w:pPr>
            <w:r w:rsidRPr="005A1AA1">
              <w:rPr>
                <w:rFonts w:ascii="Arial Narrow" w:hAnsi="Arial Narrow"/>
              </w:rPr>
              <w:t>41/35/27/19</w:t>
            </w:r>
          </w:p>
        </w:tc>
        <w:tc>
          <w:tcPr>
            <w:tcW w:w="1029" w:type="pct"/>
            <w:tcBorders>
              <w:top w:val="outset" w:sz="6" w:space="0" w:color="auto"/>
              <w:left w:val="outset" w:sz="6" w:space="0" w:color="auto"/>
              <w:bottom w:val="outset" w:sz="6" w:space="0" w:color="auto"/>
              <w:right w:val="outset" w:sz="6" w:space="0" w:color="auto"/>
            </w:tcBorders>
          </w:tcPr>
          <w:p w14:paraId="765D1998" w14:textId="77777777" w:rsidR="008800EA" w:rsidRPr="005A1AA1" w:rsidRDefault="008800EA" w:rsidP="00F1155A">
            <w:pPr>
              <w:spacing w:before="100" w:beforeAutospacing="1" w:after="100" w:afterAutospacing="1" w:line="276" w:lineRule="auto"/>
              <w:jc w:val="center"/>
              <w:rPr>
                <w:rFonts w:ascii="Arial Narrow" w:hAnsi="Arial Narrow"/>
              </w:rPr>
            </w:pPr>
            <w:r w:rsidRPr="005A1AA1">
              <w:rPr>
                <w:rFonts w:ascii="Arial Narrow" w:hAnsi="Arial Narrow"/>
              </w:rPr>
              <w:t>42/35/29/22</w:t>
            </w:r>
          </w:p>
        </w:tc>
        <w:tc>
          <w:tcPr>
            <w:tcW w:w="1176" w:type="pct"/>
            <w:tcBorders>
              <w:top w:val="outset" w:sz="6" w:space="0" w:color="auto"/>
              <w:left w:val="outset" w:sz="6" w:space="0" w:color="auto"/>
              <w:bottom w:val="outset" w:sz="6" w:space="0" w:color="auto"/>
              <w:right w:val="outset" w:sz="6" w:space="0" w:color="auto"/>
            </w:tcBorders>
            <w:vAlign w:val="center"/>
          </w:tcPr>
          <w:p w14:paraId="6CABE602" w14:textId="77777777" w:rsidR="008800EA" w:rsidRPr="005A1AA1" w:rsidRDefault="008800EA" w:rsidP="00F1155A">
            <w:pPr>
              <w:spacing w:before="100" w:beforeAutospacing="1" w:after="100" w:afterAutospacing="1" w:line="276" w:lineRule="auto"/>
              <w:jc w:val="center"/>
              <w:rPr>
                <w:rFonts w:ascii="Arial Narrow" w:hAnsi="Arial Narrow"/>
              </w:rPr>
            </w:pPr>
            <w:r w:rsidRPr="005A1AA1">
              <w:rPr>
                <w:rFonts w:ascii="Arial Narrow" w:hAnsi="Arial Narrow"/>
              </w:rPr>
              <w:t>42/38/33/30</w:t>
            </w:r>
          </w:p>
        </w:tc>
      </w:tr>
      <w:tr w:rsidR="008800EA" w:rsidRPr="005A1AA1" w14:paraId="28CCF096" w14:textId="77777777" w:rsidTr="00F1155A">
        <w:trPr>
          <w:trHeight w:val="459"/>
          <w:tblCellSpacing w:w="0" w:type="dxa"/>
        </w:trPr>
        <w:tc>
          <w:tcPr>
            <w:tcW w:w="1765" w:type="pct"/>
            <w:tcBorders>
              <w:top w:val="outset" w:sz="6" w:space="0" w:color="auto"/>
              <w:left w:val="outset" w:sz="6" w:space="0" w:color="auto"/>
              <w:bottom w:val="outset" w:sz="6" w:space="0" w:color="auto"/>
              <w:right w:val="outset" w:sz="6" w:space="0" w:color="auto"/>
            </w:tcBorders>
            <w:vAlign w:val="center"/>
          </w:tcPr>
          <w:p w14:paraId="3E4C2B9F" w14:textId="77777777" w:rsidR="008800EA" w:rsidRPr="005A1AA1" w:rsidRDefault="008800EA" w:rsidP="00F1155A">
            <w:pPr>
              <w:spacing w:before="100" w:beforeAutospacing="1" w:after="100" w:afterAutospacing="1" w:line="276" w:lineRule="auto"/>
              <w:rPr>
                <w:rFonts w:ascii="Arial Narrow" w:hAnsi="Arial Narrow"/>
                <w:bCs/>
                <w:i/>
              </w:rPr>
            </w:pPr>
            <w:r w:rsidRPr="005A1AA1">
              <w:rPr>
                <w:rFonts w:ascii="Arial Narrow" w:hAnsi="Arial Narrow"/>
                <w:bCs/>
                <w:i/>
              </w:rPr>
              <w:t>Puissance sonore dB(A)</w:t>
            </w:r>
          </w:p>
        </w:tc>
        <w:tc>
          <w:tcPr>
            <w:tcW w:w="1030" w:type="pct"/>
            <w:tcBorders>
              <w:top w:val="outset" w:sz="6" w:space="0" w:color="auto"/>
              <w:left w:val="outset" w:sz="6" w:space="0" w:color="auto"/>
              <w:bottom w:val="outset" w:sz="6" w:space="0" w:color="auto"/>
              <w:right w:val="outset" w:sz="6" w:space="0" w:color="auto"/>
            </w:tcBorders>
          </w:tcPr>
          <w:p w14:paraId="0B324D6E" w14:textId="77777777" w:rsidR="008800EA" w:rsidRPr="005A1AA1" w:rsidRDefault="008800EA" w:rsidP="00F1155A">
            <w:pPr>
              <w:spacing w:before="100" w:beforeAutospacing="1" w:after="100" w:afterAutospacing="1" w:line="276" w:lineRule="auto"/>
              <w:jc w:val="center"/>
              <w:rPr>
                <w:rFonts w:ascii="Arial Narrow" w:hAnsi="Arial Narrow"/>
              </w:rPr>
            </w:pPr>
            <w:r w:rsidRPr="005A1AA1">
              <w:rPr>
                <w:rFonts w:ascii="Arial Narrow" w:hAnsi="Arial Narrow"/>
              </w:rPr>
              <w:t>58</w:t>
            </w:r>
          </w:p>
        </w:tc>
        <w:tc>
          <w:tcPr>
            <w:tcW w:w="2205" w:type="pct"/>
            <w:gridSpan w:val="2"/>
            <w:tcBorders>
              <w:top w:val="outset" w:sz="6" w:space="0" w:color="auto"/>
              <w:left w:val="outset" w:sz="6" w:space="0" w:color="auto"/>
              <w:bottom w:val="outset" w:sz="6" w:space="0" w:color="auto"/>
              <w:right w:val="outset" w:sz="6" w:space="0" w:color="auto"/>
            </w:tcBorders>
          </w:tcPr>
          <w:p w14:paraId="23D12032" w14:textId="77777777" w:rsidR="008800EA" w:rsidRPr="005A1AA1" w:rsidRDefault="008800EA" w:rsidP="00F1155A">
            <w:pPr>
              <w:spacing w:before="100" w:beforeAutospacing="1" w:after="100" w:afterAutospacing="1" w:line="276" w:lineRule="auto"/>
              <w:jc w:val="center"/>
              <w:rPr>
                <w:rFonts w:ascii="Arial Narrow" w:hAnsi="Arial Narrow"/>
              </w:rPr>
            </w:pPr>
            <w:r w:rsidRPr="005A1AA1">
              <w:rPr>
                <w:rFonts w:ascii="Arial Narrow" w:hAnsi="Arial Narrow"/>
              </w:rPr>
              <w:t>59</w:t>
            </w:r>
          </w:p>
        </w:tc>
      </w:tr>
      <w:tr w:rsidR="008800EA" w:rsidRPr="005A1AA1" w14:paraId="7B606A31" w14:textId="77777777" w:rsidTr="00F1155A">
        <w:trPr>
          <w:trHeight w:val="540"/>
          <w:tblCellSpacing w:w="0" w:type="dxa"/>
        </w:trPr>
        <w:tc>
          <w:tcPr>
            <w:tcW w:w="1765" w:type="pct"/>
            <w:tcBorders>
              <w:top w:val="outset" w:sz="6" w:space="0" w:color="auto"/>
              <w:left w:val="outset" w:sz="6" w:space="0" w:color="auto"/>
              <w:bottom w:val="outset" w:sz="6" w:space="0" w:color="auto"/>
              <w:right w:val="outset" w:sz="6" w:space="0" w:color="auto"/>
            </w:tcBorders>
            <w:vAlign w:val="center"/>
          </w:tcPr>
          <w:p w14:paraId="59367CD6" w14:textId="77777777" w:rsidR="008800EA" w:rsidRPr="0000573F" w:rsidRDefault="008800EA" w:rsidP="00F1155A">
            <w:pPr>
              <w:spacing w:before="100" w:beforeAutospacing="1" w:after="100" w:afterAutospacing="1" w:line="276" w:lineRule="auto"/>
              <w:rPr>
                <w:rFonts w:ascii="Arial Narrow" w:hAnsi="Arial Narrow"/>
                <w:bCs/>
                <w:i/>
              </w:rPr>
            </w:pPr>
            <w:r w:rsidRPr="005A1AA1">
              <w:rPr>
                <w:rFonts w:ascii="Arial Narrow" w:hAnsi="Arial Narrow"/>
                <w:bCs/>
                <w:i/>
                <w:lang w:val="fr-CA"/>
              </w:rPr>
              <w:t>Débit</w:t>
            </w:r>
            <w:r w:rsidRPr="0000573F">
              <w:rPr>
                <w:rFonts w:ascii="Arial Narrow" w:hAnsi="Arial Narrow"/>
                <w:bCs/>
                <w:i/>
              </w:rPr>
              <w:t xml:space="preserve"> d’air (H/M/B/SB) m</w:t>
            </w:r>
            <w:r w:rsidRPr="0000573F">
              <w:rPr>
                <w:rFonts w:ascii="Arial Narrow" w:hAnsi="Arial Narrow"/>
                <w:bCs/>
                <w:i/>
                <w:vertAlign w:val="superscript"/>
              </w:rPr>
              <w:t>3</w:t>
            </w:r>
            <w:r w:rsidRPr="0000573F">
              <w:rPr>
                <w:rFonts w:ascii="Arial Narrow" w:hAnsi="Arial Narrow"/>
                <w:bCs/>
                <w:i/>
              </w:rPr>
              <w:t>/min</w:t>
            </w:r>
          </w:p>
        </w:tc>
        <w:tc>
          <w:tcPr>
            <w:tcW w:w="1030" w:type="pct"/>
            <w:tcBorders>
              <w:top w:val="outset" w:sz="6" w:space="0" w:color="auto"/>
              <w:left w:val="outset" w:sz="6" w:space="0" w:color="auto"/>
              <w:bottom w:val="outset" w:sz="6" w:space="0" w:color="auto"/>
              <w:right w:val="outset" w:sz="6" w:space="0" w:color="auto"/>
            </w:tcBorders>
            <w:vAlign w:val="center"/>
          </w:tcPr>
          <w:p w14:paraId="1A600F7C" w14:textId="77777777" w:rsidR="008800EA" w:rsidRPr="005A1AA1" w:rsidRDefault="008800EA" w:rsidP="00F1155A">
            <w:pPr>
              <w:spacing w:before="100" w:beforeAutospacing="1" w:after="100" w:afterAutospacing="1" w:line="276" w:lineRule="auto"/>
              <w:jc w:val="center"/>
              <w:rPr>
                <w:rFonts w:ascii="Arial Narrow" w:hAnsi="Arial Narrow"/>
                <w:lang w:val="en-US"/>
              </w:rPr>
            </w:pPr>
            <w:r w:rsidRPr="005A1AA1">
              <w:rPr>
                <w:rFonts w:ascii="Arial Narrow" w:hAnsi="Arial Narrow"/>
                <w:lang w:val="en-US"/>
              </w:rPr>
              <w:t>9,5/6,0/4,3/3,5</w:t>
            </w:r>
          </w:p>
        </w:tc>
        <w:tc>
          <w:tcPr>
            <w:tcW w:w="1029" w:type="pct"/>
            <w:tcBorders>
              <w:top w:val="outset" w:sz="6" w:space="0" w:color="auto"/>
              <w:left w:val="outset" w:sz="6" w:space="0" w:color="auto"/>
              <w:bottom w:val="outset" w:sz="6" w:space="0" w:color="auto"/>
              <w:right w:val="outset" w:sz="6" w:space="0" w:color="auto"/>
            </w:tcBorders>
          </w:tcPr>
          <w:p w14:paraId="723ED78B" w14:textId="77777777" w:rsidR="008800EA" w:rsidRPr="005A1AA1" w:rsidRDefault="008800EA" w:rsidP="00F1155A">
            <w:pPr>
              <w:spacing w:before="100" w:beforeAutospacing="1" w:after="100" w:afterAutospacing="1" w:line="276" w:lineRule="auto"/>
              <w:rPr>
                <w:rFonts w:ascii="Arial Narrow" w:hAnsi="Arial Narrow"/>
              </w:rPr>
            </w:pPr>
            <w:r w:rsidRPr="005A1AA1">
              <w:rPr>
                <w:rFonts w:ascii="Arial Narrow" w:hAnsi="Arial Narrow"/>
                <w:lang w:val="en-US"/>
              </w:rPr>
              <w:t>10,4/7,7/4,8/3,5</w:t>
            </w:r>
          </w:p>
        </w:tc>
        <w:tc>
          <w:tcPr>
            <w:tcW w:w="1176" w:type="pct"/>
            <w:tcBorders>
              <w:top w:val="outset" w:sz="6" w:space="0" w:color="auto"/>
              <w:left w:val="outset" w:sz="6" w:space="0" w:color="auto"/>
              <w:bottom w:val="outset" w:sz="6" w:space="0" w:color="auto"/>
              <w:right w:val="outset" w:sz="6" w:space="0" w:color="auto"/>
            </w:tcBorders>
          </w:tcPr>
          <w:p w14:paraId="6FDFE4FB" w14:textId="77777777" w:rsidR="008800EA" w:rsidRPr="005A1AA1" w:rsidRDefault="008800EA" w:rsidP="00F1155A">
            <w:pPr>
              <w:spacing w:before="100" w:beforeAutospacing="1" w:after="100" w:afterAutospacing="1" w:line="276" w:lineRule="auto"/>
              <w:rPr>
                <w:rFonts w:ascii="Arial Narrow" w:hAnsi="Arial Narrow"/>
              </w:rPr>
            </w:pPr>
            <w:r w:rsidRPr="005A1AA1">
              <w:rPr>
                <w:rFonts w:ascii="Arial Narrow" w:hAnsi="Arial Narrow"/>
              </w:rPr>
              <w:t>9,1/7,7/6,3/5,4</w:t>
            </w:r>
          </w:p>
        </w:tc>
      </w:tr>
      <w:tr w:rsidR="008800EA" w:rsidRPr="005A1AA1" w14:paraId="61E900D4" w14:textId="77777777" w:rsidTr="00F1155A">
        <w:trPr>
          <w:trHeight w:val="519"/>
          <w:tblCellSpacing w:w="0" w:type="dxa"/>
        </w:trPr>
        <w:tc>
          <w:tcPr>
            <w:tcW w:w="1765" w:type="pct"/>
            <w:tcBorders>
              <w:top w:val="outset" w:sz="6" w:space="0" w:color="auto"/>
              <w:left w:val="outset" w:sz="6" w:space="0" w:color="auto"/>
              <w:bottom w:val="outset" w:sz="6" w:space="0" w:color="auto"/>
              <w:right w:val="outset" w:sz="6" w:space="0" w:color="auto"/>
            </w:tcBorders>
            <w:vAlign w:val="center"/>
          </w:tcPr>
          <w:p w14:paraId="3CD6C121" w14:textId="77777777" w:rsidR="008800EA" w:rsidRPr="005A1AA1" w:rsidRDefault="008800EA" w:rsidP="00F1155A">
            <w:pPr>
              <w:spacing w:before="100" w:beforeAutospacing="1" w:after="100" w:afterAutospacing="1" w:line="276" w:lineRule="auto"/>
              <w:rPr>
                <w:rFonts w:ascii="Arial Narrow" w:hAnsi="Arial Narrow"/>
                <w:bCs/>
                <w:i/>
              </w:rPr>
            </w:pPr>
            <w:r w:rsidRPr="005A1AA1">
              <w:rPr>
                <w:rFonts w:ascii="Arial Narrow" w:hAnsi="Arial Narrow"/>
                <w:bCs/>
                <w:i/>
              </w:rPr>
              <w:t>Alimentation Electrique</w:t>
            </w:r>
          </w:p>
        </w:tc>
        <w:tc>
          <w:tcPr>
            <w:tcW w:w="3235" w:type="pct"/>
            <w:gridSpan w:val="3"/>
            <w:tcBorders>
              <w:top w:val="outset" w:sz="6" w:space="0" w:color="auto"/>
              <w:left w:val="outset" w:sz="6" w:space="0" w:color="auto"/>
              <w:bottom w:val="outset" w:sz="6" w:space="0" w:color="auto"/>
              <w:right w:val="outset" w:sz="6" w:space="0" w:color="auto"/>
            </w:tcBorders>
          </w:tcPr>
          <w:p w14:paraId="15BBD50D" w14:textId="77777777" w:rsidR="008800EA" w:rsidRPr="005A1AA1" w:rsidRDefault="008800EA" w:rsidP="00F1155A">
            <w:pPr>
              <w:spacing w:before="100" w:beforeAutospacing="1" w:after="100" w:afterAutospacing="1" w:line="276" w:lineRule="auto"/>
              <w:jc w:val="center"/>
              <w:rPr>
                <w:rFonts w:ascii="Arial Narrow" w:hAnsi="Arial Narrow"/>
              </w:rPr>
            </w:pPr>
            <w:r w:rsidRPr="005A1AA1">
              <w:rPr>
                <w:rFonts w:ascii="Arial Narrow" w:hAnsi="Arial Narrow"/>
              </w:rPr>
              <w:t>1~/220-230-240V/50Hz</w:t>
            </w:r>
          </w:p>
        </w:tc>
      </w:tr>
    </w:tbl>
    <w:p w14:paraId="42D1AC31" w14:textId="77777777" w:rsidR="008800EA" w:rsidRPr="005A1AA1" w:rsidRDefault="008800EA" w:rsidP="008800EA">
      <w:pPr>
        <w:spacing w:line="276" w:lineRule="auto"/>
        <w:outlineLvl w:val="3"/>
        <w:rPr>
          <w:rFonts w:ascii="Arial Narrow" w:hAnsi="Arial Narrow"/>
          <w:u w:val="single"/>
        </w:rPr>
      </w:pPr>
    </w:p>
    <w:p w14:paraId="00C7B237" w14:textId="77777777" w:rsidR="008800EA" w:rsidRPr="005A1AA1" w:rsidRDefault="008800EA" w:rsidP="008800EA">
      <w:pPr>
        <w:spacing w:line="276" w:lineRule="auto"/>
        <w:outlineLvl w:val="3"/>
        <w:rPr>
          <w:rFonts w:ascii="Arial Narrow" w:hAnsi="Arial Narrow"/>
          <w:u w:val="single"/>
        </w:rPr>
      </w:pPr>
    </w:p>
    <w:tbl>
      <w:tblPr>
        <w:tblW w:w="4853" w:type="pct"/>
        <w:tblCellSpacing w:w="0" w:type="dxa"/>
        <w:tblInd w:w="15"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000" w:firstRow="0" w:lastRow="0" w:firstColumn="0" w:lastColumn="0" w:noHBand="0" w:noVBand="0"/>
      </w:tblPr>
      <w:tblGrid>
        <w:gridCol w:w="3097"/>
        <w:gridCol w:w="1812"/>
        <w:gridCol w:w="1930"/>
        <w:gridCol w:w="1951"/>
      </w:tblGrid>
      <w:tr w:rsidR="008800EA" w:rsidRPr="005A1AA1" w14:paraId="42CC0547" w14:textId="77777777" w:rsidTr="00F1155A">
        <w:trPr>
          <w:trHeight w:val="465"/>
          <w:tblCellSpacing w:w="0" w:type="dxa"/>
        </w:trPr>
        <w:tc>
          <w:tcPr>
            <w:tcW w:w="1761" w:type="pct"/>
            <w:tcBorders>
              <w:top w:val="outset" w:sz="6" w:space="0" w:color="auto"/>
              <w:left w:val="outset" w:sz="6" w:space="0" w:color="auto"/>
              <w:bottom w:val="outset" w:sz="6" w:space="0" w:color="auto"/>
              <w:right w:val="outset" w:sz="6" w:space="0" w:color="auto"/>
            </w:tcBorders>
            <w:vAlign w:val="center"/>
          </w:tcPr>
          <w:p w14:paraId="080C965D" w14:textId="77777777" w:rsidR="008800EA" w:rsidRPr="005A1AA1" w:rsidRDefault="008800EA" w:rsidP="00F1155A">
            <w:pPr>
              <w:spacing w:before="100" w:beforeAutospacing="1" w:after="100" w:afterAutospacing="1" w:line="276" w:lineRule="auto"/>
              <w:rPr>
                <w:rFonts w:ascii="Arial Narrow" w:hAnsi="Arial Narrow"/>
                <w:b/>
                <w:i/>
              </w:rPr>
            </w:pPr>
            <w:r w:rsidRPr="005A1AA1">
              <w:rPr>
                <w:rFonts w:ascii="Arial Narrow" w:hAnsi="Arial Narrow"/>
                <w:b/>
                <w:i/>
              </w:rPr>
              <w:lastRenderedPageBreak/>
              <w:t>Référence</w:t>
            </w:r>
          </w:p>
        </w:tc>
        <w:tc>
          <w:tcPr>
            <w:tcW w:w="1031" w:type="pct"/>
            <w:tcBorders>
              <w:top w:val="outset" w:sz="6" w:space="0" w:color="auto"/>
              <w:left w:val="outset" w:sz="6" w:space="0" w:color="auto"/>
              <w:bottom w:val="outset" w:sz="6" w:space="0" w:color="auto"/>
              <w:right w:val="outset" w:sz="6" w:space="0" w:color="auto"/>
            </w:tcBorders>
          </w:tcPr>
          <w:p w14:paraId="65F131F8" w14:textId="77777777" w:rsidR="008800EA" w:rsidRPr="005A1AA1" w:rsidRDefault="008800EA" w:rsidP="00F1155A">
            <w:pPr>
              <w:spacing w:before="100" w:beforeAutospacing="1" w:after="100" w:afterAutospacing="1" w:line="276" w:lineRule="auto"/>
              <w:jc w:val="center"/>
              <w:rPr>
                <w:rFonts w:ascii="Arial Narrow" w:hAnsi="Arial Narrow"/>
                <w:b/>
              </w:rPr>
            </w:pPr>
            <w:r w:rsidRPr="005A1AA1">
              <w:rPr>
                <w:rFonts w:ascii="Arial Narrow" w:hAnsi="Arial Narrow"/>
                <w:b/>
              </w:rPr>
              <w:t xml:space="preserve">FTXS 50 </w:t>
            </w:r>
          </w:p>
        </w:tc>
        <w:tc>
          <w:tcPr>
            <w:tcW w:w="1098" w:type="pct"/>
            <w:tcBorders>
              <w:top w:val="outset" w:sz="6" w:space="0" w:color="auto"/>
              <w:left w:val="outset" w:sz="6" w:space="0" w:color="auto"/>
              <w:bottom w:val="outset" w:sz="6" w:space="0" w:color="auto"/>
              <w:right w:val="outset" w:sz="6" w:space="0" w:color="auto"/>
            </w:tcBorders>
          </w:tcPr>
          <w:p w14:paraId="7116E7AC" w14:textId="77777777" w:rsidR="008800EA" w:rsidRPr="005A1AA1" w:rsidRDefault="008800EA" w:rsidP="00F1155A">
            <w:pPr>
              <w:spacing w:before="100" w:beforeAutospacing="1" w:after="100" w:afterAutospacing="1" w:line="276" w:lineRule="auto"/>
              <w:jc w:val="center"/>
              <w:rPr>
                <w:rFonts w:ascii="Arial Narrow" w:hAnsi="Arial Narrow"/>
                <w:b/>
              </w:rPr>
            </w:pPr>
            <w:r w:rsidRPr="005A1AA1">
              <w:rPr>
                <w:rFonts w:ascii="Arial Narrow" w:hAnsi="Arial Narrow"/>
                <w:b/>
              </w:rPr>
              <w:t xml:space="preserve">FTXS 60 </w:t>
            </w:r>
          </w:p>
        </w:tc>
        <w:tc>
          <w:tcPr>
            <w:tcW w:w="1110" w:type="pct"/>
            <w:tcBorders>
              <w:top w:val="outset" w:sz="6" w:space="0" w:color="auto"/>
              <w:left w:val="outset" w:sz="6" w:space="0" w:color="auto"/>
              <w:bottom w:val="outset" w:sz="6" w:space="0" w:color="auto"/>
              <w:right w:val="outset" w:sz="6" w:space="0" w:color="auto"/>
            </w:tcBorders>
          </w:tcPr>
          <w:p w14:paraId="16C29B49" w14:textId="77777777" w:rsidR="008800EA" w:rsidRPr="005A1AA1" w:rsidRDefault="008800EA" w:rsidP="00F1155A">
            <w:pPr>
              <w:spacing w:before="100" w:beforeAutospacing="1" w:after="100" w:afterAutospacing="1" w:line="276" w:lineRule="auto"/>
              <w:jc w:val="center"/>
              <w:rPr>
                <w:rFonts w:ascii="Arial Narrow" w:hAnsi="Arial Narrow"/>
                <w:b/>
              </w:rPr>
            </w:pPr>
            <w:r w:rsidRPr="005A1AA1">
              <w:rPr>
                <w:rFonts w:ascii="Arial Narrow" w:hAnsi="Arial Narrow"/>
                <w:b/>
              </w:rPr>
              <w:t xml:space="preserve">FTXS 71 </w:t>
            </w:r>
          </w:p>
        </w:tc>
      </w:tr>
      <w:tr w:rsidR="008800EA" w:rsidRPr="005A1AA1" w14:paraId="6468F440" w14:textId="77777777" w:rsidTr="00F1155A">
        <w:trPr>
          <w:trHeight w:val="465"/>
          <w:tblCellSpacing w:w="0" w:type="dxa"/>
        </w:trPr>
        <w:tc>
          <w:tcPr>
            <w:tcW w:w="1761" w:type="pct"/>
            <w:tcBorders>
              <w:top w:val="outset" w:sz="6" w:space="0" w:color="auto"/>
              <w:left w:val="outset" w:sz="6" w:space="0" w:color="auto"/>
              <w:bottom w:val="outset" w:sz="6" w:space="0" w:color="auto"/>
              <w:right w:val="outset" w:sz="6" w:space="0" w:color="auto"/>
            </w:tcBorders>
            <w:vAlign w:val="center"/>
          </w:tcPr>
          <w:p w14:paraId="27F352C1" w14:textId="77777777" w:rsidR="008800EA" w:rsidRPr="005A1AA1" w:rsidRDefault="008800EA" w:rsidP="00F1155A">
            <w:pPr>
              <w:spacing w:before="100" w:beforeAutospacing="1" w:after="100" w:afterAutospacing="1" w:line="276" w:lineRule="auto"/>
              <w:rPr>
                <w:rFonts w:ascii="Arial Narrow" w:hAnsi="Arial Narrow"/>
                <w:bCs/>
                <w:i/>
              </w:rPr>
            </w:pPr>
            <w:r w:rsidRPr="005A1AA1">
              <w:rPr>
                <w:rFonts w:ascii="Arial Narrow" w:hAnsi="Arial Narrow"/>
                <w:bCs/>
                <w:i/>
              </w:rPr>
              <w:t>Puissance frigorifique (kW)</w:t>
            </w:r>
          </w:p>
        </w:tc>
        <w:tc>
          <w:tcPr>
            <w:tcW w:w="1031" w:type="pct"/>
            <w:tcBorders>
              <w:top w:val="outset" w:sz="6" w:space="0" w:color="auto"/>
              <w:left w:val="outset" w:sz="6" w:space="0" w:color="auto"/>
              <w:bottom w:val="outset" w:sz="6" w:space="0" w:color="auto"/>
              <w:right w:val="outset" w:sz="6" w:space="0" w:color="auto"/>
            </w:tcBorders>
          </w:tcPr>
          <w:p w14:paraId="3CBA8769" w14:textId="77777777" w:rsidR="008800EA" w:rsidRPr="005A1AA1" w:rsidRDefault="008800EA" w:rsidP="00F1155A">
            <w:pPr>
              <w:spacing w:before="100" w:beforeAutospacing="1" w:after="100" w:afterAutospacing="1" w:line="276" w:lineRule="auto"/>
              <w:jc w:val="center"/>
              <w:rPr>
                <w:rFonts w:ascii="Arial Narrow" w:hAnsi="Arial Narrow"/>
              </w:rPr>
            </w:pPr>
            <w:r w:rsidRPr="005A1AA1">
              <w:rPr>
                <w:rFonts w:ascii="Arial Narrow" w:hAnsi="Arial Narrow"/>
              </w:rPr>
              <w:t>1,7/5,0/5,3</w:t>
            </w:r>
          </w:p>
        </w:tc>
        <w:tc>
          <w:tcPr>
            <w:tcW w:w="1098" w:type="pct"/>
            <w:tcBorders>
              <w:top w:val="outset" w:sz="6" w:space="0" w:color="auto"/>
              <w:left w:val="outset" w:sz="6" w:space="0" w:color="auto"/>
              <w:bottom w:val="outset" w:sz="6" w:space="0" w:color="auto"/>
              <w:right w:val="outset" w:sz="6" w:space="0" w:color="auto"/>
            </w:tcBorders>
          </w:tcPr>
          <w:p w14:paraId="5AE9A40E" w14:textId="77777777" w:rsidR="008800EA" w:rsidRPr="005A1AA1" w:rsidRDefault="008800EA" w:rsidP="00F1155A">
            <w:pPr>
              <w:spacing w:before="100" w:beforeAutospacing="1" w:after="100" w:afterAutospacing="1" w:line="276" w:lineRule="auto"/>
              <w:jc w:val="center"/>
              <w:rPr>
                <w:rFonts w:ascii="Arial Narrow" w:hAnsi="Arial Narrow"/>
              </w:rPr>
            </w:pPr>
            <w:r w:rsidRPr="005A1AA1">
              <w:rPr>
                <w:rFonts w:ascii="Arial Narrow" w:hAnsi="Arial Narrow"/>
              </w:rPr>
              <w:t>1,7/6,0/8,5</w:t>
            </w:r>
          </w:p>
        </w:tc>
        <w:tc>
          <w:tcPr>
            <w:tcW w:w="1110" w:type="pct"/>
            <w:tcBorders>
              <w:top w:val="outset" w:sz="6" w:space="0" w:color="auto"/>
              <w:left w:val="outset" w:sz="6" w:space="0" w:color="auto"/>
              <w:bottom w:val="outset" w:sz="6" w:space="0" w:color="auto"/>
              <w:right w:val="outset" w:sz="6" w:space="0" w:color="auto"/>
            </w:tcBorders>
            <w:vAlign w:val="center"/>
          </w:tcPr>
          <w:p w14:paraId="50478FEA" w14:textId="77777777" w:rsidR="008800EA" w:rsidRPr="005A1AA1" w:rsidRDefault="008800EA" w:rsidP="00F1155A">
            <w:pPr>
              <w:spacing w:before="100" w:beforeAutospacing="1" w:after="100" w:afterAutospacing="1" w:line="276" w:lineRule="auto"/>
              <w:jc w:val="center"/>
              <w:rPr>
                <w:rFonts w:ascii="Arial Narrow" w:hAnsi="Arial Narrow"/>
              </w:rPr>
            </w:pPr>
            <w:r w:rsidRPr="005A1AA1">
              <w:rPr>
                <w:rFonts w:ascii="Arial Narrow" w:hAnsi="Arial Narrow"/>
              </w:rPr>
              <w:t>2,3/7,1/8,5</w:t>
            </w:r>
          </w:p>
        </w:tc>
      </w:tr>
      <w:tr w:rsidR="008800EA" w:rsidRPr="005A1AA1" w14:paraId="474AD7ED" w14:textId="77777777" w:rsidTr="00F1155A">
        <w:trPr>
          <w:trHeight w:val="465"/>
          <w:tblCellSpacing w:w="0" w:type="dxa"/>
        </w:trPr>
        <w:tc>
          <w:tcPr>
            <w:tcW w:w="1761" w:type="pct"/>
            <w:tcBorders>
              <w:top w:val="outset" w:sz="6" w:space="0" w:color="auto"/>
              <w:left w:val="outset" w:sz="6" w:space="0" w:color="auto"/>
              <w:bottom w:val="outset" w:sz="6" w:space="0" w:color="auto"/>
              <w:right w:val="outset" w:sz="6" w:space="0" w:color="auto"/>
            </w:tcBorders>
            <w:vAlign w:val="center"/>
          </w:tcPr>
          <w:p w14:paraId="296F18D6" w14:textId="77777777" w:rsidR="008800EA" w:rsidRPr="005A1AA1" w:rsidRDefault="008800EA" w:rsidP="00F1155A">
            <w:pPr>
              <w:spacing w:before="100" w:beforeAutospacing="1" w:after="100" w:afterAutospacing="1" w:line="276" w:lineRule="auto"/>
              <w:rPr>
                <w:rFonts w:ascii="Arial Narrow" w:hAnsi="Arial Narrow"/>
                <w:bCs/>
                <w:i/>
              </w:rPr>
            </w:pPr>
            <w:r w:rsidRPr="005A1AA1">
              <w:rPr>
                <w:rFonts w:ascii="Arial Narrow" w:hAnsi="Arial Narrow"/>
                <w:bCs/>
                <w:i/>
              </w:rPr>
              <w:t>Puissance électrique (W)</w:t>
            </w:r>
          </w:p>
        </w:tc>
        <w:tc>
          <w:tcPr>
            <w:tcW w:w="1031" w:type="pct"/>
            <w:tcBorders>
              <w:top w:val="outset" w:sz="6" w:space="0" w:color="auto"/>
              <w:left w:val="outset" w:sz="6" w:space="0" w:color="auto"/>
              <w:bottom w:val="outset" w:sz="6" w:space="0" w:color="auto"/>
              <w:right w:val="outset" w:sz="6" w:space="0" w:color="auto"/>
            </w:tcBorders>
          </w:tcPr>
          <w:p w14:paraId="26189E90" w14:textId="77777777" w:rsidR="008800EA" w:rsidRPr="005A1AA1" w:rsidRDefault="008800EA" w:rsidP="00F1155A">
            <w:pPr>
              <w:spacing w:before="100" w:beforeAutospacing="1" w:after="100" w:afterAutospacing="1" w:line="276" w:lineRule="auto"/>
              <w:jc w:val="center"/>
              <w:rPr>
                <w:rFonts w:ascii="Arial Narrow" w:hAnsi="Arial Narrow"/>
              </w:rPr>
            </w:pPr>
            <w:r w:rsidRPr="005A1AA1">
              <w:rPr>
                <w:rFonts w:ascii="Arial Narrow" w:hAnsi="Arial Narrow"/>
              </w:rPr>
              <w:t>1520</w:t>
            </w:r>
          </w:p>
        </w:tc>
        <w:tc>
          <w:tcPr>
            <w:tcW w:w="1098" w:type="pct"/>
            <w:tcBorders>
              <w:top w:val="outset" w:sz="6" w:space="0" w:color="auto"/>
              <w:left w:val="outset" w:sz="6" w:space="0" w:color="auto"/>
              <w:bottom w:val="outset" w:sz="6" w:space="0" w:color="auto"/>
              <w:right w:val="outset" w:sz="6" w:space="0" w:color="auto"/>
            </w:tcBorders>
          </w:tcPr>
          <w:p w14:paraId="1987C578" w14:textId="77777777" w:rsidR="008800EA" w:rsidRPr="005A1AA1" w:rsidRDefault="008800EA" w:rsidP="00F1155A">
            <w:pPr>
              <w:spacing w:before="100" w:beforeAutospacing="1" w:after="100" w:afterAutospacing="1" w:line="276" w:lineRule="auto"/>
              <w:jc w:val="center"/>
              <w:rPr>
                <w:rFonts w:ascii="Arial Narrow" w:hAnsi="Arial Narrow"/>
              </w:rPr>
            </w:pPr>
            <w:r w:rsidRPr="005A1AA1">
              <w:rPr>
                <w:rFonts w:ascii="Arial Narrow" w:hAnsi="Arial Narrow"/>
              </w:rPr>
              <w:t>1990</w:t>
            </w:r>
          </w:p>
        </w:tc>
        <w:tc>
          <w:tcPr>
            <w:tcW w:w="1110" w:type="pct"/>
            <w:tcBorders>
              <w:top w:val="outset" w:sz="6" w:space="0" w:color="auto"/>
              <w:left w:val="outset" w:sz="6" w:space="0" w:color="auto"/>
              <w:bottom w:val="outset" w:sz="6" w:space="0" w:color="auto"/>
              <w:right w:val="outset" w:sz="6" w:space="0" w:color="auto"/>
            </w:tcBorders>
            <w:vAlign w:val="center"/>
          </w:tcPr>
          <w:p w14:paraId="08AF4731" w14:textId="77777777" w:rsidR="008800EA" w:rsidRPr="005A1AA1" w:rsidRDefault="008800EA" w:rsidP="00F1155A">
            <w:pPr>
              <w:spacing w:before="100" w:beforeAutospacing="1" w:after="100" w:afterAutospacing="1" w:line="276" w:lineRule="auto"/>
              <w:jc w:val="center"/>
              <w:rPr>
                <w:rFonts w:ascii="Arial Narrow" w:hAnsi="Arial Narrow"/>
              </w:rPr>
            </w:pPr>
            <w:r w:rsidRPr="005A1AA1">
              <w:rPr>
                <w:rFonts w:ascii="Arial Narrow" w:hAnsi="Arial Narrow"/>
              </w:rPr>
              <w:t>2350</w:t>
            </w:r>
          </w:p>
        </w:tc>
      </w:tr>
      <w:tr w:rsidR="008800EA" w:rsidRPr="005A1AA1" w14:paraId="6B1EC772" w14:textId="77777777" w:rsidTr="00F1155A">
        <w:trPr>
          <w:trHeight w:val="451"/>
          <w:tblCellSpacing w:w="0" w:type="dxa"/>
        </w:trPr>
        <w:tc>
          <w:tcPr>
            <w:tcW w:w="1761" w:type="pct"/>
            <w:tcBorders>
              <w:top w:val="outset" w:sz="6" w:space="0" w:color="auto"/>
              <w:left w:val="outset" w:sz="6" w:space="0" w:color="auto"/>
              <w:bottom w:val="outset" w:sz="6" w:space="0" w:color="auto"/>
              <w:right w:val="outset" w:sz="6" w:space="0" w:color="auto"/>
            </w:tcBorders>
            <w:vAlign w:val="center"/>
          </w:tcPr>
          <w:p w14:paraId="1D4A709F" w14:textId="77777777" w:rsidR="008800EA" w:rsidRPr="005A1AA1" w:rsidRDefault="008800EA" w:rsidP="00F1155A">
            <w:pPr>
              <w:spacing w:before="100" w:beforeAutospacing="1" w:after="100" w:afterAutospacing="1" w:line="276" w:lineRule="auto"/>
              <w:rPr>
                <w:rFonts w:ascii="Arial Narrow" w:hAnsi="Arial Narrow"/>
                <w:bCs/>
                <w:i/>
              </w:rPr>
            </w:pPr>
            <w:r w:rsidRPr="005A1AA1">
              <w:rPr>
                <w:rFonts w:ascii="Arial Narrow" w:hAnsi="Arial Narrow"/>
                <w:bCs/>
                <w:i/>
              </w:rPr>
              <w:t>Fluide frigorigène</w:t>
            </w:r>
          </w:p>
        </w:tc>
        <w:tc>
          <w:tcPr>
            <w:tcW w:w="3239" w:type="pct"/>
            <w:gridSpan w:val="3"/>
            <w:tcBorders>
              <w:top w:val="outset" w:sz="6" w:space="0" w:color="auto"/>
              <w:left w:val="outset" w:sz="6" w:space="0" w:color="auto"/>
              <w:bottom w:val="outset" w:sz="6" w:space="0" w:color="auto"/>
            </w:tcBorders>
            <w:vAlign w:val="center"/>
          </w:tcPr>
          <w:p w14:paraId="4BCF4F37" w14:textId="77777777" w:rsidR="008800EA" w:rsidRPr="005A1AA1" w:rsidRDefault="008800EA" w:rsidP="00F1155A">
            <w:pPr>
              <w:spacing w:before="100" w:beforeAutospacing="1" w:after="100" w:afterAutospacing="1" w:line="276" w:lineRule="auto"/>
              <w:jc w:val="center"/>
              <w:rPr>
                <w:rFonts w:ascii="Arial Narrow" w:hAnsi="Arial Narrow"/>
              </w:rPr>
            </w:pPr>
            <w:r w:rsidRPr="005A1AA1">
              <w:rPr>
                <w:rFonts w:ascii="Arial Narrow" w:hAnsi="Arial Narrow"/>
              </w:rPr>
              <w:t>R410A</w:t>
            </w:r>
          </w:p>
        </w:tc>
      </w:tr>
      <w:tr w:rsidR="008800EA" w:rsidRPr="005A1AA1" w14:paraId="2F52F06E" w14:textId="77777777" w:rsidTr="00F1155A">
        <w:trPr>
          <w:trHeight w:val="451"/>
          <w:tblCellSpacing w:w="0" w:type="dxa"/>
        </w:trPr>
        <w:tc>
          <w:tcPr>
            <w:tcW w:w="1761" w:type="pct"/>
            <w:tcBorders>
              <w:top w:val="outset" w:sz="6" w:space="0" w:color="auto"/>
              <w:left w:val="outset" w:sz="6" w:space="0" w:color="auto"/>
              <w:bottom w:val="outset" w:sz="6" w:space="0" w:color="auto"/>
              <w:right w:val="outset" w:sz="6" w:space="0" w:color="auto"/>
            </w:tcBorders>
            <w:vAlign w:val="center"/>
          </w:tcPr>
          <w:p w14:paraId="16D651C9" w14:textId="77777777" w:rsidR="008800EA" w:rsidRPr="005A1AA1" w:rsidRDefault="008800EA" w:rsidP="00F1155A">
            <w:pPr>
              <w:spacing w:before="100" w:beforeAutospacing="1" w:after="100" w:afterAutospacing="1" w:line="276" w:lineRule="auto"/>
              <w:rPr>
                <w:rFonts w:ascii="Arial Narrow" w:hAnsi="Arial Narrow"/>
                <w:bCs/>
                <w:i/>
              </w:rPr>
            </w:pPr>
            <w:r w:rsidRPr="005A1AA1">
              <w:rPr>
                <w:rFonts w:ascii="Arial Narrow" w:hAnsi="Arial Narrow"/>
                <w:bCs/>
                <w:i/>
              </w:rPr>
              <w:t xml:space="preserve">Encombrement </w:t>
            </w:r>
            <w:proofErr w:type="spellStart"/>
            <w:r w:rsidRPr="005A1AA1">
              <w:rPr>
                <w:rFonts w:ascii="Arial Narrow" w:hAnsi="Arial Narrow"/>
                <w:bCs/>
                <w:i/>
              </w:rPr>
              <w:t>HxLxP</w:t>
            </w:r>
            <w:proofErr w:type="spellEnd"/>
            <w:r w:rsidRPr="005A1AA1">
              <w:rPr>
                <w:rFonts w:ascii="Arial Narrow" w:hAnsi="Arial Narrow"/>
                <w:bCs/>
                <w:i/>
              </w:rPr>
              <w:t xml:space="preserve"> (mm)</w:t>
            </w:r>
          </w:p>
        </w:tc>
        <w:tc>
          <w:tcPr>
            <w:tcW w:w="1031" w:type="pct"/>
            <w:tcBorders>
              <w:top w:val="outset" w:sz="6" w:space="0" w:color="auto"/>
              <w:left w:val="outset" w:sz="6" w:space="0" w:color="auto"/>
              <w:bottom w:val="outset" w:sz="6" w:space="0" w:color="auto"/>
              <w:right w:val="outset" w:sz="6" w:space="0" w:color="auto"/>
            </w:tcBorders>
            <w:vAlign w:val="center"/>
          </w:tcPr>
          <w:p w14:paraId="370C38C1" w14:textId="77777777" w:rsidR="008800EA" w:rsidRPr="005A1AA1" w:rsidRDefault="008800EA" w:rsidP="00F1155A">
            <w:pPr>
              <w:spacing w:before="100" w:beforeAutospacing="1" w:after="100" w:afterAutospacing="1" w:line="276" w:lineRule="auto"/>
              <w:jc w:val="center"/>
              <w:rPr>
                <w:rFonts w:ascii="Arial Narrow" w:hAnsi="Arial Narrow"/>
              </w:rPr>
            </w:pPr>
            <w:r w:rsidRPr="005A1AA1">
              <w:rPr>
                <w:rFonts w:ascii="Arial Narrow" w:hAnsi="Arial Narrow"/>
              </w:rPr>
              <w:t>295 x 800 x 215</w:t>
            </w:r>
          </w:p>
        </w:tc>
        <w:tc>
          <w:tcPr>
            <w:tcW w:w="2208" w:type="pct"/>
            <w:gridSpan w:val="2"/>
            <w:tcBorders>
              <w:top w:val="outset" w:sz="6" w:space="0" w:color="auto"/>
              <w:left w:val="outset" w:sz="6" w:space="0" w:color="auto"/>
              <w:bottom w:val="outset" w:sz="6" w:space="0" w:color="auto"/>
              <w:right w:val="outset" w:sz="6" w:space="0" w:color="auto"/>
            </w:tcBorders>
            <w:vAlign w:val="center"/>
          </w:tcPr>
          <w:p w14:paraId="6AEA0872" w14:textId="77777777" w:rsidR="008800EA" w:rsidRPr="005A1AA1" w:rsidRDefault="008800EA" w:rsidP="00F1155A">
            <w:pPr>
              <w:spacing w:before="100" w:beforeAutospacing="1" w:after="100" w:afterAutospacing="1" w:line="276" w:lineRule="auto"/>
              <w:jc w:val="center"/>
              <w:rPr>
                <w:rFonts w:ascii="Arial Narrow" w:hAnsi="Arial Narrow"/>
              </w:rPr>
            </w:pPr>
            <w:r w:rsidRPr="005A1AA1">
              <w:rPr>
                <w:rFonts w:ascii="Arial Narrow" w:hAnsi="Arial Narrow"/>
              </w:rPr>
              <w:t>290 x 1050 x 250</w:t>
            </w:r>
          </w:p>
        </w:tc>
      </w:tr>
      <w:tr w:rsidR="008800EA" w:rsidRPr="005A1AA1" w14:paraId="6E982DF2" w14:textId="77777777" w:rsidTr="00F1155A">
        <w:trPr>
          <w:trHeight w:val="451"/>
          <w:tblCellSpacing w:w="0" w:type="dxa"/>
        </w:trPr>
        <w:tc>
          <w:tcPr>
            <w:tcW w:w="1761" w:type="pct"/>
            <w:tcBorders>
              <w:top w:val="outset" w:sz="6" w:space="0" w:color="auto"/>
              <w:left w:val="outset" w:sz="6" w:space="0" w:color="auto"/>
              <w:bottom w:val="outset" w:sz="6" w:space="0" w:color="auto"/>
              <w:right w:val="outset" w:sz="6" w:space="0" w:color="auto"/>
            </w:tcBorders>
            <w:vAlign w:val="center"/>
          </w:tcPr>
          <w:p w14:paraId="1BDE7EE9" w14:textId="77777777" w:rsidR="008800EA" w:rsidRPr="005A1AA1" w:rsidRDefault="008800EA" w:rsidP="00F1155A">
            <w:pPr>
              <w:spacing w:before="100" w:beforeAutospacing="1" w:after="100" w:afterAutospacing="1" w:line="276" w:lineRule="auto"/>
              <w:rPr>
                <w:rFonts w:ascii="Arial Narrow" w:hAnsi="Arial Narrow"/>
                <w:bCs/>
                <w:i/>
              </w:rPr>
            </w:pPr>
            <w:r w:rsidRPr="005A1AA1">
              <w:rPr>
                <w:rFonts w:ascii="Arial Narrow" w:hAnsi="Arial Narrow"/>
                <w:bCs/>
                <w:i/>
              </w:rPr>
              <w:t>Poids de l’unité (kg)</w:t>
            </w:r>
          </w:p>
        </w:tc>
        <w:tc>
          <w:tcPr>
            <w:tcW w:w="1031" w:type="pct"/>
            <w:tcBorders>
              <w:top w:val="outset" w:sz="6" w:space="0" w:color="auto"/>
              <w:left w:val="outset" w:sz="6" w:space="0" w:color="auto"/>
              <w:bottom w:val="outset" w:sz="6" w:space="0" w:color="auto"/>
              <w:right w:val="outset" w:sz="6" w:space="0" w:color="auto"/>
            </w:tcBorders>
            <w:vAlign w:val="center"/>
          </w:tcPr>
          <w:p w14:paraId="41B7670B" w14:textId="77777777" w:rsidR="008800EA" w:rsidRPr="005A1AA1" w:rsidRDefault="008800EA" w:rsidP="00F1155A">
            <w:pPr>
              <w:spacing w:before="100" w:beforeAutospacing="1" w:after="100" w:afterAutospacing="1" w:line="276" w:lineRule="auto"/>
              <w:jc w:val="center"/>
              <w:rPr>
                <w:rFonts w:ascii="Arial Narrow" w:hAnsi="Arial Narrow"/>
              </w:rPr>
            </w:pPr>
            <w:r w:rsidRPr="005A1AA1">
              <w:rPr>
                <w:rFonts w:ascii="Arial Narrow" w:hAnsi="Arial Narrow"/>
              </w:rPr>
              <w:t>10</w:t>
            </w:r>
          </w:p>
        </w:tc>
        <w:tc>
          <w:tcPr>
            <w:tcW w:w="2208" w:type="pct"/>
            <w:gridSpan w:val="2"/>
            <w:tcBorders>
              <w:top w:val="outset" w:sz="6" w:space="0" w:color="auto"/>
              <w:left w:val="outset" w:sz="6" w:space="0" w:color="auto"/>
              <w:bottom w:val="outset" w:sz="6" w:space="0" w:color="auto"/>
              <w:right w:val="outset" w:sz="6" w:space="0" w:color="auto"/>
            </w:tcBorders>
          </w:tcPr>
          <w:p w14:paraId="33F8E5E4" w14:textId="77777777" w:rsidR="008800EA" w:rsidRPr="005A1AA1" w:rsidRDefault="008800EA" w:rsidP="00F1155A">
            <w:pPr>
              <w:spacing w:before="100" w:beforeAutospacing="1" w:after="100" w:afterAutospacing="1" w:line="276" w:lineRule="auto"/>
              <w:jc w:val="center"/>
              <w:rPr>
                <w:rFonts w:ascii="Arial Narrow" w:hAnsi="Arial Narrow"/>
              </w:rPr>
            </w:pPr>
            <w:r w:rsidRPr="005A1AA1">
              <w:rPr>
                <w:rFonts w:ascii="Arial Narrow" w:hAnsi="Arial Narrow"/>
              </w:rPr>
              <w:t>12</w:t>
            </w:r>
          </w:p>
        </w:tc>
      </w:tr>
      <w:tr w:rsidR="008800EA" w:rsidRPr="005A1AA1" w14:paraId="4F109D27" w14:textId="77777777" w:rsidTr="00F1155A">
        <w:trPr>
          <w:trHeight w:val="465"/>
          <w:tblCellSpacing w:w="0" w:type="dxa"/>
        </w:trPr>
        <w:tc>
          <w:tcPr>
            <w:tcW w:w="1761" w:type="pct"/>
            <w:tcBorders>
              <w:top w:val="outset" w:sz="6" w:space="0" w:color="auto"/>
              <w:left w:val="outset" w:sz="6" w:space="0" w:color="auto"/>
              <w:bottom w:val="outset" w:sz="6" w:space="0" w:color="auto"/>
              <w:right w:val="outset" w:sz="6" w:space="0" w:color="auto"/>
            </w:tcBorders>
            <w:vAlign w:val="center"/>
          </w:tcPr>
          <w:p w14:paraId="5F27A01D" w14:textId="77777777" w:rsidR="008800EA" w:rsidRPr="005A1AA1" w:rsidRDefault="008800EA" w:rsidP="00F1155A">
            <w:pPr>
              <w:spacing w:before="100" w:beforeAutospacing="1" w:after="100" w:afterAutospacing="1" w:line="276" w:lineRule="auto"/>
              <w:rPr>
                <w:rFonts w:ascii="Arial Narrow" w:hAnsi="Arial Narrow"/>
                <w:bCs/>
                <w:i/>
                <w:lang w:val="en-US"/>
              </w:rPr>
            </w:pPr>
            <w:r w:rsidRPr="005A1AA1">
              <w:rPr>
                <w:rFonts w:ascii="Arial Narrow" w:hAnsi="Arial Narrow"/>
                <w:bCs/>
                <w:i/>
                <w:lang w:val="en-US"/>
              </w:rPr>
              <w:t xml:space="preserve">Pression </w:t>
            </w:r>
            <w:proofErr w:type="spellStart"/>
            <w:r w:rsidRPr="005A1AA1">
              <w:rPr>
                <w:rFonts w:ascii="Arial Narrow" w:hAnsi="Arial Narrow"/>
                <w:bCs/>
                <w:i/>
                <w:lang w:val="en-US"/>
              </w:rPr>
              <w:t>sonore</w:t>
            </w:r>
            <w:proofErr w:type="spellEnd"/>
            <w:r w:rsidRPr="005A1AA1">
              <w:rPr>
                <w:rFonts w:ascii="Arial Narrow" w:hAnsi="Arial Narrow"/>
                <w:bCs/>
                <w:i/>
                <w:lang w:val="en-US"/>
              </w:rPr>
              <w:t xml:space="preserve"> (H/M/B/S) dB(A)</w:t>
            </w:r>
          </w:p>
        </w:tc>
        <w:tc>
          <w:tcPr>
            <w:tcW w:w="1031" w:type="pct"/>
            <w:tcBorders>
              <w:top w:val="outset" w:sz="6" w:space="0" w:color="auto"/>
              <w:left w:val="outset" w:sz="6" w:space="0" w:color="auto"/>
              <w:bottom w:val="outset" w:sz="6" w:space="0" w:color="auto"/>
              <w:right w:val="outset" w:sz="6" w:space="0" w:color="auto"/>
            </w:tcBorders>
            <w:vAlign w:val="center"/>
          </w:tcPr>
          <w:p w14:paraId="0E36547A" w14:textId="77777777" w:rsidR="008800EA" w:rsidRPr="005A1AA1" w:rsidRDefault="008800EA" w:rsidP="00F1155A">
            <w:pPr>
              <w:spacing w:before="100" w:beforeAutospacing="1" w:after="100" w:afterAutospacing="1" w:line="276" w:lineRule="auto"/>
              <w:jc w:val="center"/>
              <w:rPr>
                <w:rFonts w:ascii="Arial Narrow" w:hAnsi="Arial Narrow"/>
              </w:rPr>
            </w:pPr>
            <w:r w:rsidRPr="005A1AA1">
              <w:rPr>
                <w:rFonts w:ascii="Arial Narrow" w:hAnsi="Arial Narrow"/>
              </w:rPr>
              <w:t>43/39/34/31</w:t>
            </w:r>
          </w:p>
        </w:tc>
        <w:tc>
          <w:tcPr>
            <w:tcW w:w="1098" w:type="pct"/>
            <w:tcBorders>
              <w:top w:val="outset" w:sz="6" w:space="0" w:color="auto"/>
              <w:left w:val="outset" w:sz="6" w:space="0" w:color="auto"/>
              <w:bottom w:val="outset" w:sz="6" w:space="0" w:color="auto"/>
              <w:right w:val="outset" w:sz="6" w:space="0" w:color="auto"/>
            </w:tcBorders>
            <w:vAlign w:val="center"/>
          </w:tcPr>
          <w:p w14:paraId="55537AED" w14:textId="77777777" w:rsidR="008800EA" w:rsidRPr="005A1AA1" w:rsidRDefault="008800EA" w:rsidP="00F1155A">
            <w:pPr>
              <w:spacing w:before="100" w:beforeAutospacing="1" w:after="100" w:afterAutospacing="1" w:line="276" w:lineRule="auto"/>
              <w:jc w:val="center"/>
              <w:rPr>
                <w:rFonts w:ascii="Arial Narrow" w:hAnsi="Arial Narrow"/>
              </w:rPr>
            </w:pPr>
            <w:r w:rsidRPr="005A1AA1">
              <w:rPr>
                <w:rFonts w:ascii="Arial Narrow" w:hAnsi="Arial Narrow"/>
              </w:rPr>
              <w:t>45/41/36/33</w:t>
            </w:r>
          </w:p>
        </w:tc>
        <w:tc>
          <w:tcPr>
            <w:tcW w:w="1110" w:type="pct"/>
            <w:tcBorders>
              <w:top w:val="outset" w:sz="6" w:space="0" w:color="auto"/>
              <w:left w:val="outset" w:sz="6" w:space="0" w:color="auto"/>
              <w:bottom w:val="outset" w:sz="6" w:space="0" w:color="auto"/>
              <w:right w:val="outset" w:sz="6" w:space="0" w:color="auto"/>
            </w:tcBorders>
            <w:vAlign w:val="center"/>
          </w:tcPr>
          <w:p w14:paraId="7E9FAF2F" w14:textId="77777777" w:rsidR="008800EA" w:rsidRPr="005A1AA1" w:rsidRDefault="008800EA" w:rsidP="00F1155A">
            <w:pPr>
              <w:spacing w:before="100" w:beforeAutospacing="1" w:after="100" w:afterAutospacing="1" w:line="276" w:lineRule="auto"/>
              <w:jc w:val="center"/>
              <w:rPr>
                <w:rFonts w:ascii="Arial Narrow" w:hAnsi="Arial Narrow"/>
              </w:rPr>
            </w:pPr>
            <w:r w:rsidRPr="005A1AA1">
              <w:rPr>
                <w:rFonts w:ascii="Arial Narrow" w:hAnsi="Arial Narrow"/>
              </w:rPr>
              <w:t>46/42/37/34</w:t>
            </w:r>
          </w:p>
        </w:tc>
      </w:tr>
      <w:tr w:rsidR="008800EA" w:rsidRPr="005A1AA1" w14:paraId="213EB524" w14:textId="77777777" w:rsidTr="00F1155A">
        <w:trPr>
          <w:trHeight w:val="465"/>
          <w:tblCellSpacing w:w="0" w:type="dxa"/>
        </w:trPr>
        <w:tc>
          <w:tcPr>
            <w:tcW w:w="1761" w:type="pct"/>
            <w:tcBorders>
              <w:top w:val="outset" w:sz="6" w:space="0" w:color="auto"/>
              <w:left w:val="outset" w:sz="6" w:space="0" w:color="auto"/>
              <w:bottom w:val="outset" w:sz="6" w:space="0" w:color="auto"/>
              <w:right w:val="outset" w:sz="6" w:space="0" w:color="auto"/>
            </w:tcBorders>
            <w:vAlign w:val="center"/>
          </w:tcPr>
          <w:p w14:paraId="4B69BD68" w14:textId="77777777" w:rsidR="008800EA" w:rsidRPr="005A1AA1" w:rsidRDefault="008800EA" w:rsidP="00F1155A">
            <w:pPr>
              <w:spacing w:before="100" w:beforeAutospacing="1" w:after="100" w:afterAutospacing="1" w:line="276" w:lineRule="auto"/>
              <w:rPr>
                <w:rFonts w:ascii="Arial Narrow" w:hAnsi="Arial Narrow"/>
                <w:bCs/>
                <w:i/>
              </w:rPr>
            </w:pPr>
            <w:r w:rsidRPr="005A1AA1">
              <w:rPr>
                <w:rFonts w:ascii="Arial Narrow" w:hAnsi="Arial Narrow"/>
                <w:bCs/>
                <w:i/>
              </w:rPr>
              <w:t>Puissance sonore dB(A)</w:t>
            </w:r>
          </w:p>
        </w:tc>
        <w:tc>
          <w:tcPr>
            <w:tcW w:w="1031" w:type="pct"/>
            <w:tcBorders>
              <w:top w:val="outset" w:sz="6" w:space="0" w:color="auto"/>
              <w:left w:val="outset" w:sz="6" w:space="0" w:color="auto"/>
              <w:bottom w:val="outset" w:sz="6" w:space="0" w:color="auto"/>
              <w:right w:val="outset" w:sz="6" w:space="0" w:color="auto"/>
            </w:tcBorders>
            <w:vAlign w:val="center"/>
          </w:tcPr>
          <w:p w14:paraId="32940943" w14:textId="77777777" w:rsidR="008800EA" w:rsidRPr="005A1AA1" w:rsidRDefault="008800EA" w:rsidP="00F1155A">
            <w:pPr>
              <w:spacing w:before="100" w:beforeAutospacing="1" w:after="100" w:afterAutospacing="1" w:line="276" w:lineRule="auto"/>
              <w:jc w:val="center"/>
              <w:rPr>
                <w:rFonts w:ascii="Arial Narrow" w:hAnsi="Arial Narrow"/>
              </w:rPr>
            </w:pPr>
            <w:r w:rsidRPr="005A1AA1">
              <w:rPr>
                <w:rFonts w:ascii="Arial Narrow" w:hAnsi="Arial Narrow"/>
              </w:rPr>
              <w:t>59</w:t>
            </w:r>
          </w:p>
        </w:tc>
        <w:tc>
          <w:tcPr>
            <w:tcW w:w="1098" w:type="pct"/>
            <w:tcBorders>
              <w:top w:val="outset" w:sz="6" w:space="0" w:color="auto"/>
              <w:left w:val="outset" w:sz="6" w:space="0" w:color="auto"/>
              <w:bottom w:val="outset" w:sz="6" w:space="0" w:color="auto"/>
              <w:right w:val="outset" w:sz="6" w:space="0" w:color="auto"/>
            </w:tcBorders>
          </w:tcPr>
          <w:p w14:paraId="743417F1" w14:textId="77777777" w:rsidR="008800EA" w:rsidRPr="005A1AA1" w:rsidRDefault="008800EA" w:rsidP="00F1155A">
            <w:pPr>
              <w:spacing w:before="100" w:beforeAutospacing="1" w:after="100" w:afterAutospacing="1" w:line="276" w:lineRule="auto"/>
              <w:jc w:val="center"/>
              <w:rPr>
                <w:rFonts w:ascii="Arial Narrow" w:hAnsi="Arial Narrow"/>
              </w:rPr>
            </w:pPr>
            <w:r w:rsidRPr="005A1AA1">
              <w:rPr>
                <w:rFonts w:ascii="Arial Narrow" w:hAnsi="Arial Narrow"/>
              </w:rPr>
              <w:t>61</w:t>
            </w:r>
          </w:p>
        </w:tc>
        <w:tc>
          <w:tcPr>
            <w:tcW w:w="1110" w:type="pct"/>
            <w:tcBorders>
              <w:top w:val="outset" w:sz="6" w:space="0" w:color="auto"/>
              <w:left w:val="outset" w:sz="6" w:space="0" w:color="auto"/>
              <w:bottom w:val="outset" w:sz="6" w:space="0" w:color="auto"/>
              <w:right w:val="outset" w:sz="6" w:space="0" w:color="auto"/>
            </w:tcBorders>
          </w:tcPr>
          <w:p w14:paraId="0D877922" w14:textId="77777777" w:rsidR="008800EA" w:rsidRPr="005A1AA1" w:rsidRDefault="008800EA" w:rsidP="00F1155A">
            <w:pPr>
              <w:spacing w:before="100" w:beforeAutospacing="1" w:after="100" w:afterAutospacing="1" w:line="276" w:lineRule="auto"/>
              <w:jc w:val="center"/>
              <w:rPr>
                <w:rFonts w:ascii="Arial Narrow" w:hAnsi="Arial Narrow"/>
              </w:rPr>
            </w:pPr>
            <w:r w:rsidRPr="005A1AA1">
              <w:rPr>
                <w:rFonts w:ascii="Arial Narrow" w:hAnsi="Arial Narrow"/>
              </w:rPr>
              <w:t>62</w:t>
            </w:r>
          </w:p>
        </w:tc>
      </w:tr>
      <w:tr w:rsidR="008800EA" w:rsidRPr="005A1AA1" w14:paraId="6E1DCDC1" w14:textId="77777777" w:rsidTr="00F1155A">
        <w:trPr>
          <w:trHeight w:val="547"/>
          <w:tblCellSpacing w:w="0" w:type="dxa"/>
        </w:trPr>
        <w:tc>
          <w:tcPr>
            <w:tcW w:w="1761" w:type="pct"/>
            <w:tcBorders>
              <w:top w:val="outset" w:sz="6" w:space="0" w:color="auto"/>
              <w:left w:val="outset" w:sz="6" w:space="0" w:color="auto"/>
              <w:bottom w:val="outset" w:sz="6" w:space="0" w:color="auto"/>
              <w:right w:val="outset" w:sz="6" w:space="0" w:color="auto"/>
            </w:tcBorders>
            <w:vAlign w:val="center"/>
          </w:tcPr>
          <w:p w14:paraId="7DB7EADC" w14:textId="77777777" w:rsidR="008800EA" w:rsidRPr="0000573F" w:rsidRDefault="008800EA" w:rsidP="00F1155A">
            <w:pPr>
              <w:spacing w:before="100" w:beforeAutospacing="1" w:after="100" w:afterAutospacing="1" w:line="276" w:lineRule="auto"/>
              <w:rPr>
                <w:rFonts w:ascii="Arial Narrow" w:hAnsi="Arial Narrow"/>
                <w:bCs/>
                <w:i/>
              </w:rPr>
            </w:pPr>
            <w:r w:rsidRPr="0000573F">
              <w:rPr>
                <w:rFonts w:ascii="Arial Narrow" w:hAnsi="Arial Narrow"/>
                <w:bCs/>
                <w:i/>
              </w:rPr>
              <w:t>Débit d’air (H/M/B/SB) m</w:t>
            </w:r>
            <w:r w:rsidRPr="0000573F">
              <w:rPr>
                <w:rFonts w:ascii="Arial Narrow" w:hAnsi="Arial Narrow"/>
                <w:bCs/>
                <w:i/>
                <w:vertAlign w:val="superscript"/>
              </w:rPr>
              <w:t>3</w:t>
            </w:r>
            <w:r w:rsidRPr="0000573F">
              <w:rPr>
                <w:rFonts w:ascii="Arial Narrow" w:hAnsi="Arial Narrow"/>
                <w:bCs/>
                <w:i/>
              </w:rPr>
              <w:t>/min</w:t>
            </w:r>
          </w:p>
        </w:tc>
        <w:tc>
          <w:tcPr>
            <w:tcW w:w="1031" w:type="pct"/>
            <w:tcBorders>
              <w:top w:val="outset" w:sz="6" w:space="0" w:color="auto"/>
              <w:left w:val="outset" w:sz="6" w:space="0" w:color="auto"/>
              <w:bottom w:val="outset" w:sz="6" w:space="0" w:color="auto"/>
              <w:right w:val="outset" w:sz="6" w:space="0" w:color="auto"/>
            </w:tcBorders>
            <w:vAlign w:val="center"/>
          </w:tcPr>
          <w:p w14:paraId="13B9F063" w14:textId="77777777" w:rsidR="008800EA" w:rsidRPr="005A1AA1" w:rsidRDefault="008800EA" w:rsidP="00F1155A">
            <w:pPr>
              <w:spacing w:before="100" w:beforeAutospacing="1" w:after="100" w:afterAutospacing="1" w:line="276" w:lineRule="auto"/>
              <w:rPr>
                <w:rFonts w:ascii="Arial Narrow" w:hAnsi="Arial Narrow"/>
                <w:lang w:val="en-US"/>
              </w:rPr>
            </w:pPr>
            <w:r w:rsidRPr="005A1AA1">
              <w:rPr>
                <w:rFonts w:ascii="Arial Narrow" w:hAnsi="Arial Narrow"/>
                <w:lang w:val="en-US"/>
              </w:rPr>
              <w:t>10,2/8,6/7,0/6,0</w:t>
            </w:r>
          </w:p>
        </w:tc>
        <w:tc>
          <w:tcPr>
            <w:tcW w:w="1098" w:type="pct"/>
            <w:tcBorders>
              <w:top w:val="outset" w:sz="6" w:space="0" w:color="auto"/>
              <w:left w:val="outset" w:sz="6" w:space="0" w:color="auto"/>
              <w:bottom w:val="outset" w:sz="6" w:space="0" w:color="auto"/>
              <w:right w:val="outset" w:sz="6" w:space="0" w:color="auto"/>
            </w:tcBorders>
            <w:vAlign w:val="center"/>
          </w:tcPr>
          <w:p w14:paraId="5F47C02F" w14:textId="77777777" w:rsidR="008800EA" w:rsidRPr="005A1AA1" w:rsidRDefault="008800EA" w:rsidP="00F1155A">
            <w:pPr>
              <w:spacing w:before="100" w:beforeAutospacing="1" w:after="100" w:afterAutospacing="1" w:line="276" w:lineRule="auto"/>
              <w:rPr>
                <w:rFonts w:ascii="Arial Narrow" w:hAnsi="Arial Narrow"/>
                <w:lang w:val="en-US"/>
              </w:rPr>
            </w:pPr>
            <w:r w:rsidRPr="005A1AA1">
              <w:rPr>
                <w:rFonts w:ascii="Arial Narrow" w:hAnsi="Arial Narrow"/>
                <w:lang w:val="en-US"/>
              </w:rPr>
              <w:t>16,0/13,8/11,3/10,1</w:t>
            </w:r>
          </w:p>
        </w:tc>
        <w:tc>
          <w:tcPr>
            <w:tcW w:w="1110" w:type="pct"/>
            <w:tcBorders>
              <w:top w:val="outset" w:sz="6" w:space="0" w:color="auto"/>
              <w:left w:val="outset" w:sz="6" w:space="0" w:color="auto"/>
              <w:bottom w:val="outset" w:sz="6" w:space="0" w:color="auto"/>
              <w:right w:val="outset" w:sz="6" w:space="0" w:color="auto"/>
            </w:tcBorders>
          </w:tcPr>
          <w:p w14:paraId="5EA4AA15" w14:textId="77777777" w:rsidR="008800EA" w:rsidRPr="005A1AA1" w:rsidRDefault="008800EA" w:rsidP="00F1155A">
            <w:pPr>
              <w:spacing w:before="100" w:beforeAutospacing="1" w:after="100" w:afterAutospacing="1" w:line="276" w:lineRule="auto"/>
              <w:rPr>
                <w:rFonts w:ascii="Arial Narrow" w:hAnsi="Arial Narrow"/>
                <w:lang w:val="en-US"/>
              </w:rPr>
            </w:pPr>
            <w:r w:rsidRPr="005A1AA1">
              <w:rPr>
                <w:rFonts w:ascii="Arial Narrow" w:hAnsi="Arial Narrow"/>
                <w:lang w:val="en-US"/>
              </w:rPr>
              <w:t>17,2/14,5/11,5/10,5</w:t>
            </w:r>
          </w:p>
        </w:tc>
      </w:tr>
      <w:tr w:rsidR="008800EA" w:rsidRPr="005A1AA1" w14:paraId="6EB8E3F0" w14:textId="77777777" w:rsidTr="00F1155A">
        <w:trPr>
          <w:trHeight w:val="526"/>
          <w:tblCellSpacing w:w="0" w:type="dxa"/>
        </w:trPr>
        <w:tc>
          <w:tcPr>
            <w:tcW w:w="1761" w:type="pct"/>
            <w:tcBorders>
              <w:top w:val="outset" w:sz="6" w:space="0" w:color="auto"/>
              <w:left w:val="outset" w:sz="6" w:space="0" w:color="auto"/>
              <w:bottom w:val="outset" w:sz="6" w:space="0" w:color="auto"/>
              <w:right w:val="outset" w:sz="6" w:space="0" w:color="auto"/>
            </w:tcBorders>
            <w:vAlign w:val="center"/>
          </w:tcPr>
          <w:p w14:paraId="086B550F" w14:textId="77777777" w:rsidR="008800EA" w:rsidRPr="005A1AA1" w:rsidRDefault="008800EA" w:rsidP="00F1155A">
            <w:pPr>
              <w:spacing w:before="100" w:beforeAutospacing="1" w:after="100" w:afterAutospacing="1" w:line="276" w:lineRule="auto"/>
              <w:rPr>
                <w:rFonts w:ascii="Arial Narrow" w:hAnsi="Arial Narrow"/>
                <w:bCs/>
                <w:i/>
              </w:rPr>
            </w:pPr>
            <w:r w:rsidRPr="005A1AA1">
              <w:rPr>
                <w:rFonts w:ascii="Arial Narrow" w:hAnsi="Arial Narrow"/>
                <w:bCs/>
                <w:i/>
              </w:rPr>
              <w:t>Alimentation Electrique</w:t>
            </w:r>
          </w:p>
        </w:tc>
        <w:tc>
          <w:tcPr>
            <w:tcW w:w="3239" w:type="pct"/>
            <w:gridSpan w:val="3"/>
            <w:tcBorders>
              <w:top w:val="outset" w:sz="6" w:space="0" w:color="auto"/>
              <w:left w:val="outset" w:sz="6" w:space="0" w:color="auto"/>
              <w:bottom w:val="outset" w:sz="6" w:space="0" w:color="auto"/>
              <w:right w:val="outset" w:sz="6" w:space="0" w:color="auto"/>
            </w:tcBorders>
            <w:vAlign w:val="center"/>
          </w:tcPr>
          <w:p w14:paraId="18AAE250" w14:textId="77777777" w:rsidR="008800EA" w:rsidRPr="005A1AA1" w:rsidRDefault="008800EA" w:rsidP="00F1155A">
            <w:pPr>
              <w:spacing w:before="100" w:beforeAutospacing="1" w:after="100" w:afterAutospacing="1" w:line="276" w:lineRule="auto"/>
              <w:jc w:val="center"/>
              <w:rPr>
                <w:rFonts w:ascii="Arial Narrow" w:hAnsi="Arial Narrow"/>
                <w:lang w:val="en-US"/>
              </w:rPr>
            </w:pPr>
            <w:r w:rsidRPr="005A1AA1">
              <w:rPr>
                <w:rFonts w:ascii="Arial Narrow" w:hAnsi="Arial Narrow"/>
                <w:lang w:val="en-US"/>
              </w:rPr>
              <w:t>1~/220-230-240V/50Hz</w:t>
            </w:r>
          </w:p>
        </w:tc>
      </w:tr>
    </w:tbl>
    <w:p w14:paraId="460D55F7" w14:textId="77777777" w:rsidR="008800EA" w:rsidRPr="005A1AA1" w:rsidRDefault="008800EA" w:rsidP="008800EA">
      <w:pPr>
        <w:spacing w:line="276" w:lineRule="auto"/>
        <w:outlineLvl w:val="3"/>
        <w:rPr>
          <w:rFonts w:ascii="Arial Narrow" w:hAnsi="Arial Narrow"/>
          <w:u w:val="single"/>
        </w:rPr>
      </w:pPr>
    </w:p>
    <w:p w14:paraId="08A7AE3D" w14:textId="77777777" w:rsidR="008800EA" w:rsidRPr="005A1AA1" w:rsidRDefault="008800EA" w:rsidP="008800EA">
      <w:pPr>
        <w:spacing w:line="276" w:lineRule="auto"/>
        <w:ind w:right="272"/>
        <w:rPr>
          <w:rFonts w:ascii="Arial Narrow" w:hAnsi="Arial Narrow"/>
        </w:rPr>
      </w:pPr>
      <w:r w:rsidRPr="005A1AA1">
        <w:rPr>
          <w:rFonts w:ascii="Arial Narrow" w:hAnsi="Arial Narrow"/>
        </w:rPr>
        <w:t>Toutes les unités individuelles devront être munies de commande à infrarouge.</w:t>
      </w:r>
      <w:bookmarkStart w:id="302" w:name="NivSon_TitreTitre"/>
      <w:bookmarkStart w:id="303" w:name="NivSon_TitreInterne"/>
      <w:bookmarkStart w:id="304" w:name="NivSon_TitreExterne"/>
      <w:bookmarkStart w:id="305" w:name="NivSon_Titre3"/>
      <w:bookmarkStart w:id="306" w:name="NivSon_Titre_2"/>
      <w:bookmarkEnd w:id="302"/>
      <w:bookmarkEnd w:id="303"/>
      <w:bookmarkEnd w:id="304"/>
      <w:bookmarkEnd w:id="305"/>
      <w:bookmarkEnd w:id="306"/>
    </w:p>
    <w:p w14:paraId="23D414E8" w14:textId="77777777" w:rsidR="008800EA" w:rsidRPr="005A1AA1" w:rsidRDefault="008800EA" w:rsidP="008800EA">
      <w:pPr>
        <w:spacing w:line="276" w:lineRule="auto"/>
        <w:outlineLvl w:val="3"/>
        <w:rPr>
          <w:rFonts w:ascii="Arial Narrow" w:hAnsi="Arial Narrow"/>
          <w:u w:val="single"/>
        </w:rPr>
      </w:pPr>
      <w:r w:rsidRPr="005A1AA1">
        <w:rPr>
          <w:rFonts w:ascii="Arial Narrow" w:hAnsi="Arial Narrow"/>
          <w:u w:val="single"/>
        </w:rPr>
        <w:t>Châssis et habillage</w:t>
      </w:r>
    </w:p>
    <w:p w14:paraId="1A32CB58" w14:textId="77777777" w:rsidR="008800EA" w:rsidRPr="005A1AA1" w:rsidRDefault="008800EA" w:rsidP="008800EA">
      <w:pPr>
        <w:spacing w:before="100" w:beforeAutospacing="1" w:after="100" w:afterAutospacing="1" w:line="276" w:lineRule="auto"/>
        <w:rPr>
          <w:rFonts w:ascii="Arial Narrow" w:hAnsi="Arial Narrow"/>
        </w:rPr>
      </w:pPr>
      <w:r w:rsidRPr="005A1AA1">
        <w:rPr>
          <w:rFonts w:ascii="Arial Narrow" w:hAnsi="Arial Narrow"/>
        </w:rPr>
        <w:t>Chaque unité extérieure reposera sur un châssis de profilés métalliques renforcés sur lequel viendront s'adapter des panneaux rigides en acier revêtus d'une résine polypropylène imperméable, démontables, pour faciliter un accès à tout l'équipement intérieur.</w:t>
      </w:r>
    </w:p>
    <w:p w14:paraId="29AFB840" w14:textId="77777777" w:rsidR="008800EA" w:rsidRPr="005A1AA1" w:rsidRDefault="008800EA" w:rsidP="008800EA">
      <w:pPr>
        <w:spacing w:before="100" w:beforeAutospacing="1" w:after="100" w:afterAutospacing="1" w:line="276" w:lineRule="auto"/>
        <w:rPr>
          <w:rFonts w:ascii="Arial Narrow" w:hAnsi="Arial Narrow"/>
        </w:rPr>
      </w:pPr>
      <w:r w:rsidRPr="005A1AA1">
        <w:rPr>
          <w:rFonts w:ascii="Arial Narrow" w:hAnsi="Arial Narrow"/>
        </w:rPr>
        <w:t>Le faible poids et les dimensions réduites des unités extérieures faciliteront l'installation et limiteront les charges au sol.</w:t>
      </w:r>
    </w:p>
    <w:p w14:paraId="553C3B73" w14:textId="77777777" w:rsidR="008800EA" w:rsidRPr="005A1AA1" w:rsidRDefault="008800EA" w:rsidP="008800EA">
      <w:pPr>
        <w:spacing w:line="276" w:lineRule="auto"/>
        <w:rPr>
          <w:rFonts w:ascii="Arial Narrow" w:hAnsi="Arial Narrow"/>
        </w:rPr>
      </w:pPr>
      <w:r w:rsidRPr="005A1AA1">
        <w:rPr>
          <w:rFonts w:ascii="Arial Narrow" w:hAnsi="Arial Narrow"/>
          <w:u w:val="single"/>
        </w:rPr>
        <w:t>Compresseurs</w:t>
      </w:r>
    </w:p>
    <w:p w14:paraId="02C1A092" w14:textId="77777777" w:rsidR="008800EA" w:rsidRPr="005A1AA1" w:rsidRDefault="008800EA" w:rsidP="008800EA">
      <w:pPr>
        <w:spacing w:before="100" w:beforeAutospacing="1" w:after="100" w:afterAutospacing="1" w:line="276" w:lineRule="auto"/>
        <w:rPr>
          <w:rFonts w:ascii="Arial Narrow" w:hAnsi="Arial Narrow"/>
        </w:rPr>
      </w:pPr>
      <w:r w:rsidRPr="005A1AA1">
        <w:rPr>
          <w:rFonts w:ascii="Arial Narrow" w:hAnsi="Arial Narrow"/>
        </w:rPr>
        <w:t xml:space="preserve">Les compresseurs seront de type hermétique Scroll de fabrication DAIKIN ou équivalent. L'un d'entre eux sera contrôlé par </w:t>
      </w:r>
      <w:proofErr w:type="spellStart"/>
      <w:r w:rsidRPr="005A1AA1">
        <w:rPr>
          <w:rFonts w:ascii="Arial Narrow" w:hAnsi="Arial Narrow"/>
        </w:rPr>
        <w:t>Inverter</w:t>
      </w:r>
      <w:proofErr w:type="spellEnd"/>
      <w:r w:rsidRPr="005A1AA1">
        <w:rPr>
          <w:rFonts w:ascii="Arial Narrow" w:hAnsi="Arial Narrow"/>
        </w:rPr>
        <w:t xml:space="preserve"> et permettra d'étager les montées en puissance afin de s'adapter précisément aux besoins thermiques des locaux et d'éviter les surintensités au démarrage.</w:t>
      </w:r>
    </w:p>
    <w:p w14:paraId="5939A2D5" w14:textId="77777777" w:rsidR="008800EA" w:rsidRPr="005A1AA1" w:rsidRDefault="008800EA" w:rsidP="008800EA">
      <w:pPr>
        <w:spacing w:before="100" w:beforeAutospacing="1" w:after="100" w:afterAutospacing="1" w:line="276" w:lineRule="auto"/>
        <w:rPr>
          <w:rFonts w:ascii="Arial Narrow" w:hAnsi="Arial Narrow"/>
        </w:rPr>
      </w:pPr>
      <w:r w:rsidRPr="005A1AA1">
        <w:rPr>
          <w:rFonts w:ascii="Arial Narrow" w:hAnsi="Arial Narrow"/>
        </w:rPr>
        <w:t xml:space="preserve">Ils seront dotés d'un moteur à courant continu et d'aimants </w:t>
      </w:r>
      <w:proofErr w:type="spellStart"/>
      <w:r w:rsidRPr="005A1AA1">
        <w:rPr>
          <w:rFonts w:ascii="Arial Narrow" w:hAnsi="Arial Narrow"/>
        </w:rPr>
        <w:t>néodymium</w:t>
      </w:r>
      <w:proofErr w:type="spellEnd"/>
      <w:r w:rsidRPr="005A1AA1">
        <w:rPr>
          <w:rFonts w:ascii="Arial Narrow" w:hAnsi="Arial Narrow"/>
        </w:rPr>
        <w:t xml:space="preserve"> permettant de garantir un rendement énergétique élevé. Les moteurs seront refroidis par les gaz d'aspiration et protégés par des sondes thermiques.</w:t>
      </w:r>
    </w:p>
    <w:p w14:paraId="13289C27" w14:textId="77777777" w:rsidR="008800EA" w:rsidRPr="005A1AA1" w:rsidRDefault="008800EA" w:rsidP="008800EA">
      <w:pPr>
        <w:spacing w:before="100" w:beforeAutospacing="1" w:after="100" w:afterAutospacing="1" w:line="276" w:lineRule="auto"/>
        <w:rPr>
          <w:rFonts w:ascii="Arial Narrow" w:hAnsi="Arial Narrow"/>
        </w:rPr>
      </w:pPr>
      <w:r w:rsidRPr="005A1AA1">
        <w:rPr>
          <w:rFonts w:ascii="Arial Narrow" w:hAnsi="Arial Narrow"/>
        </w:rPr>
        <w:t>Une fonction d'équilibrage des temps de fonctionnement des compresseurs permettra d'en prolonger la durée de vie.</w:t>
      </w:r>
    </w:p>
    <w:p w14:paraId="17FB3553" w14:textId="77777777" w:rsidR="008800EA" w:rsidRPr="005A1AA1" w:rsidRDefault="008800EA" w:rsidP="008800EA">
      <w:pPr>
        <w:spacing w:line="276" w:lineRule="auto"/>
        <w:rPr>
          <w:rFonts w:ascii="Arial Narrow" w:hAnsi="Arial Narrow"/>
        </w:rPr>
      </w:pPr>
      <w:r w:rsidRPr="005A1AA1">
        <w:rPr>
          <w:rFonts w:ascii="Arial Narrow" w:hAnsi="Arial Narrow"/>
        </w:rPr>
        <w:t>Chaque unité extérieure disposera d'une fonction de sauvegarde de puissance permettant, en cas de dysfonctionnement d'un des compresseurs, d'activer la pleine capacité des autres compresseurs afin d'assurer une puissance minimum, le temps du dépannage.</w:t>
      </w:r>
    </w:p>
    <w:p w14:paraId="1B396AA0" w14:textId="77777777" w:rsidR="008800EA" w:rsidRPr="005A1AA1" w:rsidRDefault="008800EA" w:rsidP="008800EA">
      <w:pPr>
        <w:spacing w:line="276" w:lineRule="auto"/>
        <w:rPr>
          <w:rFonts w:ascii="Arial Narrow" w:hAnsi="Arial Narrow"/>
        </w:rPr>
      </w:pPr>
      <w:r w:rsidRPr="005A1AA1">
        <w:rPr>
          <w:rFonts w:ascii="Arial Narrow" w:hAnsi="Arial Narrow"/>
          <w:b/>
          <w:bCs/>
        </w:rPr>
        <w:br/>
      </w:r>
      <w:r w:rsidRPr="005A1AA1">
        <w:rPr>
          <w:rFonts w:ascii="Arial Narrow" w:hAnsi="Arial Narrow"/>
          <w:u w:val="single"/>
        </w:rPr>
        <w:t>Echangeur de chaleur</w:t>
      </w:r>
    </w:p>
    <w:p w14:paraId="04BC3BD1" w14:textId="77777777" w:rsidR="008800EA" w:rsidRPr="005A1AA1" w:rsidRDefault="008800EA" w:rsidP="008800EA">
      <w:pPr>
        <w:spacing w:before="100" w:beforeAutospacing="1" w:after="100" w:afterAutospacing="1" w:line="276" w:lineRule="auto"/>
        <w:rPr>
          <w:rFonts w:ascii="Arial Narrow" w:hAnsi="Arial Narrow"/>
        </w:rPr>
      </w:pPr>
      <w:r w:rsidRPr="005A1AA1">
        <w:rPr>
          <w:rFonts w:ascii="Arial Narrow" w:hAnsi="Arial Narrow"/>
        </w:rPr>
        <w:t xml:space="preserve">Les échangeurs de chaleur seront constitués de tubes cuivre sertis sur des ailettes en aluminium protégées par un film de résine anticorrosion. </w:t>
      </w:r>
    </w:p>
    <w:p w14:paraId="444F8389" w14:textId="77777777" w:rsidR="008800EA" w:rsidRPr="005A1AA1" w:rsidRDefault="008800EA" w:rsidP="008800EA">
      <w:pPr>
        <w:spacing w:line="276" w:lineRule="auto"/>
        <w:outlineLvl w:val="3"/>
        <w:rPr>
          <w:rFonts w:ascii="Arial Narrow" w:hAnsi="Arial Narrow"/>
          <w:u w:val="single"/>
        </w:rPr>
      </w:pPr>
      <w:r w:rsidRPr="005A1AA1">
        <w:rPr>
          <w:rFonts w:ascii="Arial Narrow" w:hAnsi="Arial Narrow"/>
          <w:u w:val="single"/>
        </w:rPr>
        <w:lastRenderedPageBreak/>
        <w:t>Ventilateur</w:t>
      </w:r>
    </w:p>
    <w:p w14:paraId="39760AF7" w14:textId="77777777" w:rsidR="008800EA" w:rsidRPr="005A1AA1" w:rsidRDefault="008800EA" w:rsidP="008800EA">
      <w:pPr>
        <w:spacing w:before="100" w:beforeAutospacing="1" w:after="100" w:afterAutospacing="1" w:line="276" w:lineRule="auto"/>
        <w:rPr>
          <w:rFonts w:ascii="Arial Narrow" w:hAnsi="Arial Narrow"/>
        </w:rPr>
      </w:pPr>
      <w:r w:rsidRPr="005A1AA1">
        <w:rPr>
          <w:rFonts w:ascii="Arial Narrow" w:hAnsi="Arial Narrow"/>
        </w:rPr>
        <w:t xml:space="preserve">Chaque unité extérieure sera équipée d'un ventilateur de type hélicoïde à moteur à courant continu à haut rendement. La technologie </w:t>
      </w:r>
      <w:proofErr w:type="spellStart"/>
      <w:r w:rsidRPr="005A1AA1">
        <w:rPr>
          <w:rFonts w:ascii="Arial Narrow" w:hAnsi="Arial Narrow"/>
        </w:rPr>
        <w:t>Inverter</w:t>
      </w:r>
      <w:proofErr w:type="spellEnd"/>
      <w:r w:rsidRPr="005A1AA1">
        <w:rPr>
          <w:rFonts w:ascii="Arial Narrow" w:hAnsi="Arial Narrow"/>
        </w:rPr>
        <w:t xml:space="preserve"> permettra de faire varier la vitesse de rotation du moteur afin de limiter la consommation électrique de cet élément.</w:t>
      </w:r>
    </w:p>
    <w:p w14:paraId="008F8AAA" w14:textId="77777777" w:rsidR="008800EA" w:rsidRPr="005A1AA1" w:rsidRDefault="008800EA" w:rsidP="008800EA">
      <w:pPr>
        <w:spacing w:before="100" w:beforeAutospacing="1" w:after="100" w:afterAutospacing="1" w:line="276" w:lineRule="auto"/>
        <w:rPr>
          <w:rFonts w:ascii="Arial Narrow" w:hAnsi="Arial Narrow"/>
        </w:rPr>
      </w:pPr>
      <w:r w:rsidRPr="005A1AA1">
        <w:rPr>
          <w:rFonts w:ascii="Arial Narrow" w:hAnsi="Arial Narrow"/>
        </w:rPr>
        <w:t>Les grilles de refoulement situées à la sortie d'air permettront de limiter les pertes de charge et de garantir une pression statique externe de 80 Pa.</w:t>
      </w:r>
    </w:p>
    <w:p w14:paraId="1DC74293" w14:textId="77777777" w:rsidR="008800EA" w:rsidRPr="005A1AA1" w:rsidRDefault="008800EA" w:rsidP="008800EA">
      <w:pPr>
        <w:spacing w:line="276" w:lineRule="auto"/>
        <w:outlineLvl w:val="3"/>
        <w:rPr>
          <w:rFonts w:ascii="Arial Narrow" w:hAnsi="Arial Narrow"/>
          <w:u w:val="single"/>
        </w:rPr>
      </w:pPr>
      <w:r w:rsidRPr="005A1AA1">
        <w:rPr>
          <w:rFonts w:ascii="Arial Narrow" w:hAnsi="Arial Narrow"/>
          <w:u w:val="single"/>
        </w:rPr>
        <w:t>Circuit de réfrigérant, système de récupération d’huile</w:t>
      </w:r>
    </w:p>
    <w:p w14:paraId="0051B855" w14:textId="77777777" w:rsidR="008800EA" w:rsidRPr="005A1AA1" w:rsidRDefault="008800EA" w:rsidP="008800EA">
      <w:pPr>
        <w:spacing w:before="100" w:beforeAutospacing="1" w:after="100" w:afterAutospacing="1" w:line="276" w:lineRule="auto"/>
        <w:rPr>
          <w:rFonts w:ascii="Arial Narrow" w:hAnsi="Arial Narrow"/>
        </w:rPr>
      </w:pPr>
      <w:r w:rsidRPr="005A1AA1">
        <w:rPr>
          <w:rFonts w:ascii="Arial Narrow" w:hAnsi="Arial Narrow"/>
        </w:rPr>
        <w:t>Le circuit de réfrigérant comportera principalement une bouteille récupératrice de liquide, des vannes d'arrêt liquide et gaz pour le raccordement des tuyauteries, une vanne quatre voies permettant, selon les besoins, la réversibilité de l'installation.</w:t>
      </w:r>
      <w:r w:rsidRPr="005A1AA1">
        <w:rPr>
          <w:rFonts w:ascii="Arial Narrow" w:hAnsi="Arial Narrow"/>
        </w:rPr>
        <w:br/>
        <w:t>Un système d'équilibrage du niveau d'huile entre les compresseurs assurera une bonne lubrification de ces derniers. L'unité extérieure sera également dotée d'un système de récupération d'huile assurant un fonctionnement stable sur de grandes longueurs de canalisations frigorifiques.</w:t>
      </w:r>
    </w:p>
    <w:p w14:paraId="5A1932F6" w14:textId="77777777" w:rsidR="008800EA" w:rsidRPr="005A1AA1" w:rsidRDefault="008800EA" w:rsidP="008800EA">
      <w:pPr>
        <w:spacing w:before="100" w:beforeAutospacing="1" w:after="100" w:afterAutospacing="1" w:line="276" w:lineRule="auto"/>
        <w:rPr>
          <w:rFonts w:ascii="Arial Narrow" w:hAnsi="Arial Narrow"/>
        </w:rPr>
      </w:pPr>
      <w:r w:rsidRPr="005A1AA1">
        <w:rPr>
          <w:rFonts w:ascii="Arial Narrow" w:hAnsi="Arial Narrow"/>
        </w:rPr>
        <w:t>Les raccordements frigorifiques aux unités extérieures devront être brasés pour assurer une parfaite étanchéité.</w:t>
      </w:r>
    </w:p>
    <w:p w14:paraId="13C4F1A8" w14:textId="77777777" w:rsidR="008800EA" w:rsidRPr="005A1AA1" w:rsidRDefault="008800EA" w:rsidP="008800EA">
      <w:pPr>
        <w:spacing w:before="100" w:beforeAutospacing="1" w:after="100" w:afterAutospacing="1" w:line="276" w:lineRule="auto"/>
        <w:outlineLvl w:val="3"/>
        <w:rPr>
          <w:rFonts w:ascii="Arial Narrow" w:hAnsi="Arial Narrow"/>
          <w:b/>
          <w:u w:val="single"/>
        </w:rPr>
      </w:pPr>
      <w:bookmarkStart w:id="307" w:name="_Toc378757042"/>
      <w:r w:rsidRPr="005A1AA1">
        <w:rPr>
          <w:rFonts w:ascii="Arial Narrow" w:hAnsi="Arial Narrow"/>
          <w:b/>
          <w:u w:val="single"/>
        </w:rPr>
        <w:t>Conditions de mesures</w:t>
      </w:r>
    </w:p>
    <w:p w14:paraId="057781E4" w14:textId="77777777" w:rsidR="008800EA" w:rsidRPr="005A1AA1" w:rsidRDefault="008800EA" w:rsidP="008800EA">
      <w:pPr>
        <w:spacing w:before="100" w:beforeAutospacing="1" w:after="100" w:afterAutospacing="1" w:line="276" w:lineRule="auto"/>
        <w:outlineLvl w:val="3"/>
        <w:rPr>
          <w:rFonts w:ascii="Arial Narrow" w:hAnsi="Arial Narrow"/>
          <w:b/>
          <w:bCs/>
          <w:u w:val="single"/>
        </w:rPr>
      </w:pPr>
      <w:r w:rsidRPr="005A1AA1">
        <w:rPr>
          <w:rFonts w:ascii="Arial Narrow" w:hAnsi="Arial Narrow"/>
          <w:b/>
          <w:bCs/>
        </w:rPr>
        <w:t>ETE 19°CBH/27°CBS intérieur, 35°CBS extérieur</w:t>
      </w:r>
      <w:r w:rsidRPr="005A1AA1">
        <w:rPr>
          <w:rFonts w:ascii="Arial Narrow" w:hAnsi="Arial Narrow"/>
          <w:b/>
          <w:bCs/>
        </w:rPr>
        <w:br/>
      </w:r>
      <w:bookmarkEnd w:id="307"/>
    </w:p>
    <w:p w14:paraId="54BEC2B9" w14:textId="77777777" w:rsidR="008800EA" w:rsidRPr="005A1AA1" w:rsidRDefault="008800EA" w:rsidP="008800EA">
      <w:pPr>
        <w:spacing w:before="100" w:beforeAutospacing="1" w:after="100" w:afterAutospacing="1" w:line="276" w:lineRule="auto"/>
        <w:outlineLvl w:val="3"/>
        <w:rPr>
          <w:rFonts w:ascii="Arial Narrow" w:hAnsi="Arial Narrow"/>
          <w:b/>
          <w:bCs/>
          <w:u w:val="single"/>
        </w:rPr>
      </w:pPr>
      <w:r w:rsidRPr="005A1AA1">
        <w:rPr>
          <w:rFonts w:ascii="Arial Narrow" w:hAnsi="Arial Narrow"/>
          <w:b/>
          <w:bCs/>
          <w:u w:val="single"/>
        </w:rPr>
        <w:t>Garantie</w:t>
      </w:r>
    </w:p>
    <w:p w14:paraId="35410435" w14:textId="77777777" w:rsidR="008800EA" w:rsidRPr="005A1AA1" w:rsidRDefault="008800EA" w:rsidP="008800EA">
      <w:pPr>
        <w:spacing w:line="276" w:lineRule="auto"/>
        <w:rPr>
          <w:rFonts w:ascii="Arial Narrow" w:hAnsi="Arial Narrow"/>
        </w:rPr>
      </w:pPr>
      <w:r w:rsidRPr="005A1AA1">
        <w:rPr>
          <w:rFonts w:ascii="Arial Narrow" w:hAnsi="Arial Narrow"/>
        </w:rPr>
        <w:t>Tous les équipements devront faire l'objet d'une garantie pièces de 3 ans et 5 ans pour les compresseurs. De plus, l’entreprise garantira l'installation 2 ans main d'œuvre et déplacement.</w:t>
      </w:r>
    </w:p>
    <w:p w14:paraId="1A4B264B" w14:textId="77777777" w:rsidR="008800EA" w:rsidRPr="005A1AA1" w:rsidRDefault="008800EA" w:rsidP="008800EA">
      <w:pPr>
        <w:pStyle w:val="Titre1"/>
        <w:tabs>
          <w:tab w:val="left" w:pos="340"/>
        </w:tabs>
        <w:spacing w:line="276" w:lineRule="auto"/>
        <w:rPr>
          <w:rFonts w:ascii="Arial Narrow" w:hAnsi="Arial Narrow"/>
          <w:bCs/>
          <w:i/>
          <w:color w:val="auto"/>
          <w:sz w:val="24"/>
          <w:szCs w:val="24"/>
        </w:rPr>
      </w:pPr>
      <w:bookmarkStart w:id="308" w:name="_Toc72233079"/>
      <w:r w:rsidRPr="005A1AA1">
        <w:rPr>
          <w:rFonts w:ascii="Arial Narrow" w:hAnsi="Arial Narrow"/>
          <w:bCs/>
          <w:i/>
          <w:color w:val="auto"/>
          <w:sz w:val="24"/>
          <w:szCs w:val="24"/>
        </w:rPr>
        <w:t>II - PROGRAMME DES TRAVAUX</w:t>
      </w:r>
      <w:bookmarkEnd w:id="308"/>
    </w:p>
    <w:p w14:paraId="5008D832" w14:textId="77777777" w:rsidR="008800EA" w:rsidRPr="005A1AA1" w:rsidRDefault="008800EA" w:rsidP="008800EA">
      <w:pPr>
        <w:pStyle w:val="Titre1"/>
        <w:spacing w:line="276" w:lineRule="auto"/>
        <w:rPr>
          <w:rFonts w:ascii="Arial Narrow" w:hAnsi="Arial Narrow"/>
          <w:b w:val="0"/>
          <w:bCs/>
          <w:color w:val="auto"/>
          <w:sz w:val="24"/>
          <w:szCs w:val="24"/>
        </w:rPr>
      </w:pPr>
      <w:bookmarkStart w:id="309" w:name="_Toc479387983"/>
      <w:bookmarkStart w:id="310" w:name="_Toc72233080"/>
      <w:r w:rsidRPr="005A1AA1">
        <w:rPr>
          <w:rFonts w:ascii="Arial Narrow" w:hAnsi="Arial Narrow"/>
          <w:b w:val="0"/>
          <w:bCs/>
          <w:color w:val="auto"/>
          <w:sz w:val="24"/>
          <w:szCs w:val="24"/>
        </w:rPr>
        <w:t xml:space="preserve">2.1. </w:t>
      </w:r>
      <w:r w:rsidRPr="005A1AA1">
        <w:rPr>
          <w:rFonts w:ascii="Arial Narrow" w:hAnsi="Arial Narrow"/>
          <w:b w:val="0"/>
          <w:bCs/>
          <w:color w:val="auto"/>
          <w:sz w:val="24"/>
          <w:szCs w:val="24"/>
        </w:rPr>
        <w:tab/>
        <w:t>ORGANISATION DU CHANTIER</w:t>
      </w:r>
      <w:bookmarkEnd w:id="309"/>
      <w:bookmarkEnd w:id="310"/>
      <w:r w:rsidRPr="005A1AA1">
        <w:rPr>
          <w:rFonts w:ascii="Arial Narrow" w:hAnsi="Arial Narrow"/>
          <w:b w:val="0"/>
          <w:bCs/>
          <w:color w:val="auto"/>
          <w:sz w:val="24"/>
          <w:szCs w:val="24"/>
        </w:rPr>
        <w:tab/>
      </w:r>
      <w:r w:rsidRPr="005A1AA1">
        <w:rPr>
          <w:rFonts w:ascii="Arial Narrow" w:hAnsi="Arial Narrow"/>
          <w:b w:val="0"/>
          <w:bCs/>
          <w:color w:val="auto"/>
          <w:sz w:val="24"/>
          <w:szCs w:val="24"/>
        </w:rPr>
        <w:tab/>
      </w:r>
    </w:p>
    <w:p w14:paraId="7E5AE4E8" w14:textId="77777777" w:rsidR="008800EA" w:rsidRPr="005A1AA1" w:rsidRDefault="008800EA" w:rsidP="008800EA">
      <w:pPr>
        <w:spacing w:line="276" w:lineRule="auto"/>
        <w:ind w:left="284" w:right="-710"/>
        <w:rPr>
          <w:rFonts w:ascii="Arial Narrow" w:hAnsi="Arial Narrow"/>
        </w:rPr>
      </w:pPr>
    </w:p>
    <w:p w14:paraId="000C83F5" w14:textId="77777777" w:rsidR="008800EA" w:rsidRPr="005A1AA1" w:rsidRDefault="008800EA" w:rsidP="009F776D">
      <w:pPr>
        <w:pStyle w:val="Titre2"/>
        <w:keepNext w:val="0"/>
        <w:numPr>
          <w:ilvl w:val="2"/>
          <w:numId w:val="67"/>
        </w:numPr>
        <w:tabs>
          <w:tab w:val="left" w:pos="-720"/>
          <w:tab w:val="left" w:pos="0"/>
          <w:tab w:val="left" w:pos="720"/>
          <w:tab w:val="left" w:pos="1440"/>
          <w:tab w:val="num" w:pos="1776"/>
        </w:tabs>
        <w:spacing w:after="0" w:line="276" w:lineRule="auto"/>
        <w:ind w:left="1776" w:hanging="180"/>
        <w:rPr>
          <w:rFonts w:ascii="Arial Narrow" w:hAnsi="Arial Narrow"/>
          <w:caps/>
          <w:sz w:val="24"/>
          <w:szCs w:val="24"/>
        </w:rPr>
      </w:pPr>
      <w:bookmarkStart w:id="311" w:name="_Toc479387984"/>
      <w:bookmarkStart w:id="312" w:name="_Toc72233081"/>
      <w:r w:rsidRPr="005A1AA1">
        <w:rPr>
          <w:rFonts w:ascii="Arial Narrow" w:hAnsi="Arial Narrow"/>
          <w:caps/>
          <w:sz w:val="24"/>
          <w:szCs w:val="24"/>
        </w:rPr>
        <w:t>Installations de chantier</w:t>
      </w:r>
      <w:bookmarkEnd w:id="311"/>
      <w:bookmarkEnd w:id="312"/>
    </w:p>
    <w:p w14:paraId="7B2F023A" w14:textId="77777777" w:rsidR="008800EA" w:rsidRPr="005A1AA1" w:rsidRDefault="008800EA" w:rsidP="008800EA">
      <w:pPr>
        <w:pStyle w:val="Texte"/>
        <w:spacing w:line="276" w:lineRule="auto"/>
        <w:rPr>
          <w:rFonts w:ascii="Arial Narrow" w:hAnsi="Arial Narrow"/>
        </w:rPr>
      </w:pPr>
    </w:p>
    <w:p w14:paraId="55755C10" w14:textId="77777777" w:rsidR="008800EA" w:rsidRPr="005A1AA1" w:rsidRDefault="008800EA" w:rsidP="008800EA">
      <w:pPr>
        <w:pStyle w:val="Texte"/>
        <w:spacing w:line="276" w:lineRule="auto"/>
        <w:rPr>
          <w:rFonts w:ascii="Arial Narrow" w:hAnsi="Arial Narrow"/>
        </w:rPr>
      </w:pPr>
      <w:r w:rsidRPr="005A1AA1">
        <w:rPr>
          <w:rFonts w:ascii="Arial Narrow" w:hAnsi="Arial Narrow"/>
        </w:rPr>
        <w:t>Les installations de chantier (cantonnements, sanitaires, locaux de stockage des matériaux, etc.) ne font pas l'objet d'une rémunération spéciale, l'Entreprise titulaire du présent lot étant réputée avoir établi en conséquence les prix de sa proposition, après avoir visité les lieux et s’être rendu compte par elle-même des possibilités du site.</w:t>
      </w:r>
    </w:p>
    <w:p w14:paraId="1259B625" w14:textId="77777777" w:rsidR="008800EA" w:rsidRPr="005A1AA1" w:rsidRDefault="008800EA" w:rsidP="008800EA">
      <w:pPr>
        <w:pStyle w:val="Texte"/>
        <w:spacing w:line="276" w:lineRule="auto"/>
        <w:rPr>
          <w:rFonts w:ascii="Arial Narrow" w:hAnsi="Arial Narrow"/>
        </w:rPr>
      </w:pPr>
    </w:p>
    <w:p w14:paraId="16AD653D" w14:textId="77777777" w:rsidR="008800EA" w:rsidRPr="005A1AA1" w:rsidRDefault="008800EA" w:rsidP="008800EA">
      <w:pPr>
        <w:pStyle w:val="Texte"/>
        <w:spacing w:line="276" w:lineRule="auto"/>
        <w:rPr>
          <w:rFonts w:ascii="Arial Narrow" w:hAnsi="Arial Narrow"/>
        </w:rPr>
      </w:pPr>
      <w:r w:rsidRPr="005A1AA1">
        <w:rPr>
          <w:rFonts w:ascii="Arial Narrow" w:hAnsi="Arial Narrow"/>
        </w:rPr>
        <w:t>Il est bien précisé que le terme "installations de chantier" couvre tous les besoins généraux et particuliers à l'Entreprise pour mener à bien ses travaux, dans le respect des instructions qui lui seront données sur place par la Maîtrise d’Œuvre au fur et à mesure du déroulement du chantier.</w:t>
      </w:r>
    </w:p>
    <w:p w14:paraId="151186B1" w14:textId="77777777" w:rsidR="008800EA" w:rsidRPr="005A1AA1" w:rsidRDefault="008800EA" w:rsidP="008800EA">
      <w:pPr>
        <w:pStyle w:val="Texte"/>
        <w:spacing w:line="276" w:lineRule="auto"/>
        <w:rPr>
          <w:rFonts w:ascii="Arial Narrow" w:hAnsi="Arial Narrow"/>
        </w:rPr>
      </w:pPr>
    </w:p>
    <w:p w14:paraId="5C68EA3F" w14:textId="77777777" w:rsidR="008800EA" w:rsidRPr="005A1AA1" w:rsidRDefault="008800EA" w:rsidP="008800EA">
      <w:pPr>
        <w:pStyle w:val="Texte"/>
        <w:spacing w:line="276" w:lineRule="auto"/>
        <w:rPr>
          <w:rFonts w:ascii="Arial Narrow" w:hAnsi="Arial Narrow"/>
        </w:rPr>
      </w:pPr>
      <w:r w:rsidRPr="005A1AA1">
        <w:rPr>
          <w:rFonts w:ascii="Arial Narrow" w:hAnsi="Arial Narrow"/>
        </w:rPr>
        <w:t>Le Maître d’Ouvrage peut imposer des heures précises d’utilisation de l’accès au chantier, qui devra être maintenu en parfait état de propreté permanent par l’Entreprise, par tous moyens adaptés.</w:t>
      </w:r>
    </w:p>
    <w:p w14:paraId="3FEF6AB3" w14:textId="77777777" w:rsidR="008800EA" w:rsidRPr="005A1AA1" w:rsidRDefault="008800EA" w:rsidP="008800EA">
      <w:pPr>
        <w:pStyle w:val="Titre2"/>
        <w:spacing w:line="276" w:lineRule="auto"/>
        <w:rPr>
          <w:rFonts w:ascii="Arial Narrow" w:hAnsi="Arial Narrow"/>
          <w:caps/>
          <w:sz w:val="24"/>
          <w:szCs w:val="24"/>
        </w:rPr>
      </w:pPr>
      <w:bookmarkStart w:id="313" w:name="_Toc479387985"/>
      <w:bookmarkStart w:id="314" w:name="_Toc72233082"/>
      <w:r w:rsidRPr="005A1AA1">
        <w:rPr>
          <w:rFonts w:ascii="Arial Narrow" w:hAnsi="Arial Narrow"/>
          <w:caps/>
          <w:sz w:val="24"/>
          <w:szCs w:val="24"/>
        </w:rPr>
        <w:lastRenderedPageBreak/>
        <w:t xml:space="preserve">2.1.2. </w:t>
      </w:r>
      <w:r w:rsidRPr="005A1AA1">
        <w:rPr>
          <w:rFonts w:ascii="Arial Narrow" w:hAnsi="Arial Narrow"/>
          <w:caps/>
          <w:sz w:val="24"/>
          <w:szCs w:val="24"/>
        </w:rPr>
        <w:tab/>
        <w:t>Réception des supports et des ouvrages préparatoires</w:t>
      </w:r>
      <w:bookmarkEnd w:id="313"/>
      <w:bookmarkEnd w:id="314"/>
    </w:p>
    <w:p w14:paraId="5EDD1983" w14:textId="77777777" w:rsidR="008800EA" w:rsidRPr="005A1AA1" w:rsidRDefault="008800EA" w:rsidP="008800EA">
      <w:pPr>
        <w:pStyle w:val="Texte"/>
        <w:spacing w:line="276" w:lineRule="auto"/>
        <w:rPr>
          <w:rFonts w:ascii="Arial Narrow" w:hAnsi="Arial Narrow"/>
        </w:rPr>
      </w:pPr>
    </w:p>
    <w:p w14:paraId="6328912D" w14:textId="77777777" w:rsidR="008800EA" w:rsidRPr="005A1AA1" w:rsidRDefault="008800EA" w:rsidP="008800EA">
      <w:pPr>
        <w:pStyle w:val="Texte"/>
        <w:spacing w:line="276" w:lineRule="auto"/>
        <w:rPr>
          <w:rFonts w:ascii="Arial Narrow" w:hAnsi="Arial Narrow"/>
        </w:rPr>
      </w:pPr>
      <w:r w:rsidRPr="005A1AA1">
        <w:rPr>
          <w:rFonts w:ascii="Arial Narrow" w:hAnsi="Arial Narrow"/>
        </w:rPr>
        <w:t>Le Titulaire du présent lot réceptionnera, contradictoirement avec les Titulaires des autres lots et, en règle générale avec tous les lots ayant à fournir un support pour le présent lot, l'ensemble des travaux préparatoires, les plans de pose des matériels et les réservations destinées à recevoir ses équipements.</w:t>
      </w:r>
    </w:p>
    <w:p w14:paraId="26565C57" w14:textId="77777777" w:rsidR="008800EA" w:rsidRPr="005A1AA1" w:rsidRDefault="008800EA" w:rsidP="008800EA">
      <w:pPr>
        <w:pStyle w:val="Texte"/>
        <w:spacing w:line="276" w:lineRule="auto"/>
        <w:rPr>
          <w:rFonts w:ascii="Arial Narrow" w:hAnsi="Arial Narrow"/>
        </w:rPr>
      </w:pPr>
    </w:p>
    <w:p w14:paraId="5A214C25" w14:textId="77777777" w:rsidR="008800EA" w:rsidRPr="005A1AA1" w:rsidRDefault="008800EA" w:rsidP="008800EA">
      <w:pPr>
        <w:pStyle w:val="Texte"/>
        <w:spacing w:line="276" w:lineRule="auto"/>
        <w:rPr>
          <w:rFonts w:ascii="Arial Narrow" w:hAnsi="Arial Narrow"/>
        </w:rPr>
      </w:pPr>
      <w:r w:rsidRPr="005A1AA1">
        <w:rPr>
          <w:rFonts w:ascii="Arial Narrow" w:hAnsi="Arial Narrow"/>
        </w:rPr>
        <w:t xml:space="preserve">Le Titulaire du présent lot, après avoir communiqué au lot « Gros Œuvre » la position et les dimensions précises des ouvertures à réaliser dans les ouvrages en béton et en maçonnerie, doit réceptionner les percements réalisés en vérifiant leur positionnement et dimensions réels.  </w:t>
      </w:r>
    </w:p>
    <w:p w14:paraId="4A731FC7" w14:textId="77777777" w:rsidR="008800EA" w:rsidRPr="005A1AA1" w:rsidRDefault="008800EA" w:rsidP="008800EA">
      <w:pPr>
        <w:pStyle w:val="Texte"/>
        <w:spacing w:line="276" w:lineRule="auto"/>
        <w:rPr>
          <w:rFonts w:ascii="Arial Narrow" w:hAnsi="Arial Narrow"/>
        </w:rPr>
      </w:pPr>
    </w:p>
    <w:p w14:paraId="3D96E431" w14:textId="77777777" w:rsidR="008800EA" w:rsidRPr="005F7F92" w:rsidRDefault="008800EA" w:rsidP="008800EA">
      <w:pPr>
        <w:pStyle w:val="Texte"/>
        <w:spacing w:line="276" w:lineRule="auto"/>
        <w:rPr>
          <w:rFonts w:ascii="Arial Narrow" w:hAnsi="Arial Narrow"/>
        </w:rPr>
      </w:pPr>
      <w:r w:rsidRPr="005A1AA1">
        <w:rPr>
          <w:rFonts w:ascii="Arial Narrow" w:hAnsi="Arial Narrow"/>
        </w:rPr>
        <w:t>Une fois ces réceptions d’ouvrages préparatoires prononcées et les corrections éventuelles apportées, le Titulaire du présent lot fera assurer, à ses frais, le maintien en bon état des ouvrages mis à sa disposition et ne pourra plus prétendre à des malfaçons d'autres corps d'état pour justifier la mauv</w:t>
      </w:r>
      <w:bookmarkStart w:id="315" w:name="_Toc479387986"/>
      <w:bookmarkStart w:id="316" w:name="_Toc72233083"/>
      <w:r>
        <w:rPr>
          <w:rFonts w:ascii="Arial Narrow" w:hAnsi="Arial Narrow"/>
        </w:rPr>
        <w:t>aise exécution de ses ouvrages.</w:t>
      </w:r>
    </w:p>
    <w:p w14:paraId="60BD0FE7" w14:textId="77777777" w:rsidR="008800EA" w:rsidRPr="005A1AA1" w:rsidRDefault="008800EA" w:rsidP="008800EA">
      <w:pPr>
        <w:pStyle w:val="Titre2"/>
        <w:spacing w:line="276" w:lineRule="auto"/>
        <w:rPr>
          <w:rFonts w:ascii="Arial Narrow" w:hAnsi="Arial Narrow"/>
          <w:caps/>
          <w:sz w:val="24"/>
          <w:szCs w:val="24"/>
        </w:rPr>
      </w:pPr>
      <w:r w:rsidRPr="005A1AA1">
        <w:rPr>
          <w:rFonts w:ascii="Arial Narrow" w:hAnsi="Arial Narrow"/>
          <w:caps/>
          <w:sz w:val="24"/>
          <w:szCs w:val="24"/>
        </w:rPr>
        <w:t>2.1.3. Calendrier d’exécution</w:t>
      </w:r>
      <w:bookmarkEnd w:id="315"/>
      <w:bookmarkEnd w:id="316"/>
    </w:p>
    <w:p w14:paraId="50180488" w14:textId="77777777" w:rsidR="008800EA" w:rsidRPr="005A1AA1" w:rsidRDefault="008800EA" w:rsidP="008800EA">
      <w:pPr>
        <w:pStyle w:val="Texte"/>
        <w:spacing w:line="276" w:lineRule="auto"/>
        <w:rPr>
          <w:rFonts w:ascii="Arial Narrow" w:hAnsi="Arial Narrow"/>
        </w:rPr>
      </w:pPr>
    </w:p>
    <w:p w14:paraId="4472B9A9" w14:textId="77777777" w:rsidR="008800EA" w:rsidRPr="005A1AA1" w:rsidRDefault="008800EA" w:rsidP="008800EA">
      <w:pPr>
        <w:pStyle w:val="Texte"/>
        <w:spacing w:line="276" w:lineRule="auto"/>
        <w:rPr>
          <w:rFonts w:ascii="Arial Narrow" w:hAnsi="Arial Narrow"/>
        </w:rPr>
      </w:pPr>
      <w:r w:rsidRPr="005A1AA1">
        <w:rPr>
          <w:rFonts w:ascii="Arial Narrow" w:hAnsi="Arial Narrow"/>
        </w:rPr>
        <w:t>Le calendrier d’exécution sera scrupuleusement suivi, au jour le jour, sans aucune dérogation. Tout décalage sera immédiatement sanctionné par l’application de pénalités.</w:t>
      </w:r>
    </w:p>
    <w:p w14:paraId="00496396" w14:textId="77777777" w:rsidR="008800EA" w:rsidRPr="005A1AA1" w:rsidRDefault="008800EA" w:rsidP="008800EA">
      <w:pPr>
        <w:pStyle w:val="Texte"/>
        <w:spacing w:line="276" w:lineRule="auto"/>
        <w:rPr>
          <w:rFonts w:ascii="Arial Narrow" w:hAnsi="Arial Narrow"/>
        </w:rPr>
      </w:pPr>
      <w:r w:rsidRPr="005A1AA1">
        <w:rPr>
          <w:rFonts w:ascii="Arial Narrow" w:hAnsi="Arial Narrow"/>
        </w:rPr>
        <w:t>Le Titulaire du présent lot s’engage à mettre à disposition les équipes d’ouvriers qualifiés, en nombre suffisant, pendant toute la durée du chantier, pour respecter le calendrier général.</w:t>
      </w:r>
    </w:p>
    <w:p w14:paraId="1A7E2725" w14:textId="77777777" w:rsidR="008800EA" w:rsidRPr="005A1AA1" w:rsidRDefault="008800EA" w:rsidP="008800EA">
      <w:pPr>
        <w:pStyle w:val="Texte"/>
        <w:spacing w:line="276" w:lineRule="auto"/>
        <w:rPr>
          <w:rFonts w:ascii="Arial Narrow" w:hAnsi="Arial Narrow"/>
        </w:rPr>
      </w:pPr>
    </w:p>
    <w:p w14:paraId="74B06C04" w14:textId="77777777" w:rsidR="008800EA" w:rsidRPr="005A1AA1" w:rsidRDefault="008800EA" w:rsidP="008800EA">
      <w:pPr>
        <w:pStyle w:val="Texte"/>
        <w:spacing w:line="276" w:lineRule="auto"/>
        <w:rPr>
          <w:rFonts w:ascii="Arial Narrow" w:hAnsi="Arial Narrow"/>
        </w:rPr>
      </w:pPr>
      <w:r w:rsidRPr="005A1AA1">
        <w:rPr>
          <w:rFonts w:ascii="Arial Narrow" w:hAnsi="Arial Narrow"/>
        </w:rPr>
        <w:t>Il ne sera accepté aucun retard dû à des congés, vacances, maladies, ou autres raisons.</w:t>
      </w:r>
    </w:p>
    <w:p w14:paraId="2F2CB8CA" w14:textId="77777777" w:rsidR="008800EA" w:rsidRPr="005A1AA1" w:rsidRDefault="008800EA" w:rsidP="008800EA">
      <w:pPr>
        <w:pStyle w:val="Texte"/>
        <w:spacing w:line="276" w:lineRule="auto"/>
        <w:rPr>
          <w:rFonts w:ascii="Arial Narrow" w:hAnsi="Arial Narrow"/>
        </w:rPr>
      </w:pPr>
    </w:p>
    <w:p w14:paraId="61B9F99E" w14:textId="77777777" w:rsidR="008800EA" w:rsidRPr="005A1AA1" w:rsidRDefault="008800EA" w:rsidP="008800EA">
      <w:pPr>
        <w:pStyle w:val="Texte"/>
        <w:spacing w:line="276" w:lineRule="auto"/>
        <w:rPr>
          <w:rFonts w:ascii="Arial Narrow" w:hAnsi="Arial Narrow"/>
        </w:rPr>
      </w:pPr>
    </w:p>
    <w:p w14:paraId="36AA133E" w14:textId="77777777" w:rsidR="008800EA" w:rsidRPr="005A1AA1" w:rsidRDefault="008800EA" w:rsidP="008800EA">
      <w:pPr>
        <w:pStyle w:val="Titre2"/>
        <w:spacing w:line="276" w:lineRule="auto"/>
        <w:rPr>
          <w:rFonts w:ascii="Arial Narrow" w:hAnsi="Arial Narrow"/>
          <w:caps/>
          <w:sz w:val="24"/>
          <w:szCs w:val="24"/>
        </w:rPr>
      </w:pPr>
      <w:bookmarkStart w:id="317" w:name="_Toc479387987"/>
      <w:bookmarkStart w:id="318" w:name="_Toc72233084"/>
      <w:r w:rsidRPr="005A1AA1">
        <w:rPr>
          <w:rFonts w:ascii="Arial Narrow" w:hAnsi="Arial Narrow"/>
          <w:caps/>
          <w:sz w:val="24"/>
          <w:szCs w:val="24"/>
        </w:rPr>
        <w:t xml:space="preserve">2.1.4. </w:t>
      </w:r>
      <w:r w:rsidRPr="005A1AA1">
        <w:rPr>
          <w:rFonts w:ascii="Arial Narrow" w:hAnsi="Arial Narrow"/>
          <w:caps/>
          <w:sz w:val="24"/>
          <w:szCs w:val="24"/>
        </w:rPr>
        <w:tab/>
        <w:t>Repliement et nettoyage</w:t>
      </w:r>
      <w:bookmarkEnd w:id="317"/>
      <w:bookmarkEnd w:id="318"/>
      <w:r w:rsidRPr="005A1AA1">
        <w:rPr>
          <w:rFonts w:ascii="Arial Narrow" w:hAnsi="Arial Narrow"/>
          <w:caps/>
          <w:sz w:val="24"/>
          <w:szCs w:val="24"/>
        </w:rPr>
        <w:tab/>
      </w:r>
    </w:p>
    <w:p w14:paraId="35B0FA21" w14:textId="77777777" w:rsidR="008800EA" w:rsidRPr="005A1AA1" w:rsidRDefault="008800EA" w:rsidP="008800EA">
      <w:pPr>
        <w:pStyle w:val="Texte"/>
        <w:spacing w:line="276" w:lineRule="auto"/>
        <w:rPr>
          <w:rFonts w:ascii="Arial Narrow" w:hAnsi="Arial Narrow"/>
        </w:rPr>
      </w:pPr>
    </w:p>
    <w:p w14:paraId="61789E33" w14:textId="77777777" w:rsidR="008800EA" w:rsidRPr="005A1AA1" w:rsidRDefault="008800EA" w:rsidP="008800EA">
      <w:pPr>
        <w:pStyle w:val="Texte"/>
        <w:spacing w:line="276" w:lineRule="auto"/>
        <w:rPr>
          <w:rFonts w:ascii="Arial Narrow" w:hAnsi="Arial Narrow"/>
        </w:rPr>
      </w:pPr>
      <w:r w:rsidRPr="005A1AA1">
        <w:rPr>
          <w:rFonts w:ascii="Arial Narrow" w:hAnsi="Arial Narrow"/>
        </w:rPr>
        <w:t>Le Titulaire du présent lot doit le maintien en bon état de propreté des locaux pendant toute la durée du chantier.</w:t>
      </w:r>
    </w:p>
    <w:p w14:paraId="6B59FF0A" w14:textId="77777777" w:rsidR="008800EA" w:rsidRPr="005A1AA1" w:rsidRDefault="008800EA" w:rsidP="008800EA">
      <w:pPr>
        <w:pStyle w:val="Texte"/>
        <w:spacing w:line="276" w:lineRule="auto"/>
        <w:rPr>
          <w:rFonts w:ascii="Arial Narrow" w:hAnsi="Arial Narrow"/>
        </w:rPr>
      </w:pPr>
    </w:p>
    <w:p w14:paraId="769A0DC7" w14:textId="77777777" w:rsidR="008800EA" w:rsidRPr="005F7F92" w:rsidRDefault="008800EA" w:rsidP="008800EA">
      <w:pPr>
        <w:pStyle w:val="Texte"/>
        <w:spacing w:line="276" w:lineRule="auto"/>
        <w:rPr>
          <w:rFonts w:ascii="Arial Narrow" w:hAnsi="Arial Narrow"/>
        </w:rPr>
      </w:pPr>
      <w:r w:rsidRPr="005A1AA1">
        <w:rPr>
          <w:rFonts w:ascii="Arial Narrow" w:hAnsi="Arial Narrow"/>
        </w:rPr>
        <w:t>Il doit procéder, au fur et à mesure de son déroulement, à l’évacuation des gravats aux décharges publiques, par tous moyens appropriés aux conditions d’accès du site, ainsi qu’à l’évacuation de son matériel et à la livraison de ses installations en parfait état de propreté et débarrassées de toutes traces, pous</w:t>
      </w:r>
      <w:bookmarkStart w:id="319" w:name="_Toc479387988"/>
      <w:bookmarkStart w:id="320" w:name="_Toc72233085"/>
      <w:r>
        <w:rPr>
          <w:rFonts w:ascii="Arial Narrow" w:hAnsi="Arial Narrow"/>
        </w:rPr>
        <w:t>sières, chocs de toutes sortes.</w:t>
      </w:r>
    </w:p>
    <w:p w14:paraId="0F0F81E8" w14:textId="77777777" w:rsidR="008800EA" w:rsidRPr="005A1AA1" w:rsidRDefault="008800EA" w:rsidP="008800EA">
      <w:pPr>
        <w:pStyle w:val="Titre2"/>
        <w:spacing w:line="276" w:lineRule="auto"/>
        <w:rPr>
          <w:rFonts w:ascii="Arial Narrow" w:hAnsi="Arial Narrow"/>
          <w:caps/>
          <w:sz w:val="24"/>
          <w:szCs w:val="24"/>
        </w:rPr>
      </w:pPr>
      <w:r w:rsidRPr="005A1AA1">
        <w:rPr>
          <w:rFonts w:ascii="Arial Narrow" w:hAnsi="Arial Narrow"/>
          <w:caps/>
          <w:sz w:val="24"/>
          <w:szCs w:val="24"/>
        </w:rPr>
        <w:t xml:space="preserve">2.1.5. </w:t>
      </w:r>
      <w:r w:rsidRPr="005A1AA1">
        <w:rPr>
          <w:rFonts w:ascii="Arial Narrow" w:hAnsi="Arial Narrow"/>
          <w:caps/>
          <w:sz w:val="24"/>
          <w:szCs w:val="24"/>
        </w:rPr>
        <w:tab/>
        <w:t>Fractionnement des ouvrages</w:t>
      </w:r>
      <w:bookmarkEnd w:id="319"/>
      <w:bookmarkEnd w:id="320"/>
    </w:p>
    <w:p w14:paraId="60F7696F" w14:textId="77777777" w:rsidR="008800EA" w:rsidRPr="005A1AA1" w:rsidRDefault="008800EA" w:rsidP="008800EA">
      <w:pPr>
        <w:pStyle w:val="Texte"/>
        <w:spacing w:line="276" w:lineRule="auto"/>
        <w:rPr>
          <w:rFonts w:ascii="Arial Narrow" w:hAnsi="Arial Narrow"/>
        </w:rPr>
      </w:pPr>
    </w:p>
    <w:p w14:paraId="0E94C475" w14:textId="77777777" w:rsidR="008800EA" w:rsidRPr="005A1AA1" w:rsidRDefault="008800EA" w:rsidP="008800EA">
      <w:pPr>
        <w:pStyle w:val="Texte"/>
        <w:spacing w:line="276" w:lineRule="auto"/>
        <w:rPr>
          <w:rFonts w:ascii="Arial Narrow" w:hAnsi="Arial Narrow"/>
        </w:rPr>
      </w:pPr>
      <w:r w:rsidRPr="005A1AA1">
        <w:rPr>
          <w:rFonts w:ascii="Arial Narrow" w:hAnsi="Arial Narrow"/>
        </w:rPr>
        <w:t>Le Titulaire du présent lot devra se plier à toute demande formulée par la Maîtrise d'Œuvre en cas de fractionnement des ouvrages ou des travaux de finition reportés en raison de la coordination des travaux tous corps d'état.</w:t>
      </w:r>
    </w:p>
    <w:p w14:paraId="7C417D04" w14:textId="77777777" w:rsidR="008800EA" w:rsidRPr="005F7F92" w:rsidRDefault="008800EA" w:rsidP="008800EA">
      <w:pPr>
        <w:pStyle w:val="Texte"/>
        <w:spacing w:line="276" w:lineRule="auto"/>
        <w:rPr>
          <w:rFonts w:ascii="Arial Narrow" w:hAnsi="Arial Narrow"/>
        </w:rPr>
      </w:pPr>
      <w:r w:rsidRPr="005A1AA1">
        <w:rPr>
          <w:rFonts w:ascii="Arial Narrow" w:hAnsi="Arial Narrow"/>
        </w:rPr>
        <w:t>Cette sujétion, incluse dans l'offre, ne donnera</w:t>
      </w:r>
      <w:bookmarkStart w:id="321" w:name="_Toc479387989"/>
      <w:bookmarkStart w:id="322" w:name="_Toc72233086"/>
      <w:r>
        <w:rPr>
          <w:rFonts w:ascii="Arial Narrow" w:hAnsi="Arial Narrow"/>
        </w:rPr>
        <w:t xml:space="preserve"> pas lieu à supplément de prix.</w:t>
      </w:r>
    </w:p>
    <w:p w14:paraId="7765EB5A" w14:textId="77777777" w:rsidR="008800EA" w:rsidRPr="005A1AA1" w:rsidRDefault="008800EA" w:rsidP="008800EA">
      <w:pPr>
        <w:pStyle w:val="Titre2"/>
        <w:spacing w:line="276" w:lineRule="auto"/>
        <w:rPr>
          <w:rFonts w:ascii="Arial Narrow" w:hAnsi="Arial Narrow"/>
          <w:caps/>
          <w:sz w:val="24"/>
          <w:szCs w:val="24"/>
        </w:rPr>
      </w:pPr>
      <w:r w:rsidRPr="005A1AA1">
        <w:rPr>
          <w:rFonts w:ascii="Arial Narrow" w:hAnsi="Arial Narrow"/>
          <w:caps/>
          <w:sz w:val="24"/>
          <w:szCs w:val="24"/>
        </w:rPr>
        <w:lastRenderedPageBreak/>
        <w:t>2.1.6.  Finitions</w:t>
      </w:r>
      <w:bookmarkEnd w:id="321"/>
      <w:bookmarkEnd w:id="322"/>
    </w:p>
    <w:p w14:paraId="1C02C0ED" w14:textId="77777777" w:rsidR="008800EA" w:rsidRPr="005A1AA1" w:rsidRDefault="008800EA" w:rsidP="008800EA">
      <w:pPr>
        <w:pStyle w:val="Texte"/>
        <w:spacing w:line="276" w:lineRule="auto"/>
        <w:rPr>
          <w:rFonts w:ascii="Arial Narrow" w:hAnsi="Arial Narrow"/>
        </w:rPr>
      </w:pPr>
      <w:r w:rsidRPr="005A1AA1">
        <w:rPr>
          <w:rFonts w:ascii="Arial Narrow" w:hAnsi="Arial Narrow"/>
        </w:rPr>
        <w:t>Les divers travaux de reprises de finitions, de mises au point et de raccordements de toutes sortes qui seront réclamés au sous-traitant par la Maîtrise d’Œuvre :</w:t>
      </w:r>
    </w:p>
    <w:p w14:paraId="30B006DC" w14:textId="77777777" w:rsidR="008800EA" w:rsidRPr="005A1AA1" w:rsidRDefault="008800EA" w:rsidP="009F776D">
      <w:pPr>
        <w:pStyle w:val="Retraitpuce1"/>
        <w:numPr>
          <w:ilvl w:val="0"/>
          <w:numId w:val="117"/>
        </w:numPr>
        <w:spacing w:line="276" w:lineRule="auto"/>
        <w:rPr>
          <w:sz w:val="24"/>
          <w:szCs w:val="24"/>
        </w:rPr>
      </w:pPr>
      <w:r w:rsidRPr="005A1AA1">
        <w:rPr>
          <w:sz w:val="24"/>
          <w:szCs w:val="24"/>
        </w:rPr>
        <w:t>soit au cours de l'exécution, afin de ne pas gêner la mise en chantier d'un autre corps d'état ;</w:t>
      </w:r>
    </w:p>
    <w:p w14:paraId="6C03F9B0" w14:textId="77777777" w:rsidR="008800EA" w:rsidRPr="005A1AA1" w:rsidRDefault="008800EA" w:rsidP="009F776D">
      <w:pPr>
        <w:pStyle w:val="Retraitpuce1"/>
        <w:numPr>
          <w:ilvl w:val="0"/>
          <w:numId w:val="117"/>
        </w:numPr>
        <w:spacing w:line="276" w:lineRule="auto"/>
        <w:rPr>
          <w:sz w:val="24"/>
          <w:szCs w:val="24"/>
        </w:rPr>
      </w:pPr>
      <w:r w:rsidRPr="005A1AA1">
        <w:rPr>
          <w:sz w:val="24"/>
          <w:szCs w:val="24"/>
        </w:rPr>
        <w:t>soit avant réception des ouvrages ;</w:t>
      </w:r>
    </w:p>
    <w:p w14:paraId="6F8ED7FC" w14:textId="77777777" w:rsidR="008800EA" w:rsidRPr="005A1AA1" w:rsidRDefault="008800EA" w:rsidP="008800EA">
      <w:pPr>
        <w:pStyle w:val="Texte"/>
        <w:spacing w:line="276" w:lineRule="auto"/>
        <w:rPr>
          <w:rFonts w:ascii="Arial Narrow" w:hAnsi="Arial Narrow"/>
        </w:rPr>
      </w:pPr>
      <w:r w:rsidRPr="005A1AA1">
        <w:rPr>
          <w:rFonts w:ascii="Arial Narrow" w:hAnsi="Arial Narrow"/>
        </w:rPr>
        <w:t xml:space="preserve">devront être exécutés sous 48 </w:t>
      </w:r>
      <w:r w:rsidRPr="005A1AA1">
        <w:rPr>
          <w:rFonts w:ascii="Arial Narrow" w:hAnsi="Arial Narrow"/>
          <w:smallCaps/>
        </w:rPr>
        <w:t xml:space="preserve">heures </w:t>
      </w:r>
      <w:r w:rsidRPr="005A1AA1">
        <w:rPr>
          <w:rFonts w:ascii="Arial Narrow" w:hAnsi="Arial Narrow"/>
        </w:rPr>
        <w:t>sans qu'il soit besoin d'une mise en demeure légale par lettre recommandée.</w:t>
      </w:r>
    </w:p>
    <w:p w14:paraId="5600D2E9" w14:textId="77777777" w:rsidR="008800EA" w:rsidRPr="005A1AA1" w:rsidRDefault="008800EA" w:rsidP="008800EA">
      <w:pPr>
        <w:pStyle w:val="Texte"/>
        <w:spacing w:line="276" w:lineRule="auto"/>
        <w:rPr>
          <w:rFonts w:ascii="Arial Narrow" w:hAnsi="Arial Narrow"/>
        </w:rPr>
      </w:pPr>
      <w:r w:rsidRPr="005A1AA1">
        <w:rPr>
          <w:rFonts w:ascii="Arial Narrow" w:hAnsi="Arial Narrow"/>
        </w:rPr>
        <w:t>Cette sujétion, incluse dans l'offre, ne donnera pas lieu à supplément de prix.</w:t>
      </w:r>
    </w:p>
    <w:p w14:paraId="78A811ED" w14:textId="77777777" w:rsidR="008800EA" w:rsidRPr="005F7F92" w:rsidRDefault="008800EA" w:rsidP="008800EA">
      <w:pPr>
        <w:pStyle w:val="Texte"/>
        <w:spacing w:line="276" w:lineRule="auto"/>
        <w:rPr>
          <w:rFonts w:ascii="Arial Narrow" w:hAnsi="Arial Narrow"/>
        </w:rPr>
      </w:pPr>
      <w:r w:rsidRPr="005A1AA1">
        <w:rPr>
          <w:rFonts w:ascii="Arial Narrow" w:hAnsi="Arial Narrow"/>
        </w:rPr>
        <w:t>Le C.C.A.P. précise les pénalités qui seront appliquées pour tout retard dans la livraison</w:t>
      </w:r>
      <w:bookmarkStart w:id="323" w:name="_Toc479387990"/>
      <w:bookmarkStart w:id="324" w:name="_Toc72233087"/>
      <w:r>
        <w:rPr>
          <w:rFonts w:ascii="Arial Narrow" w:hAnsi="Arial Narrow"/>
        </w:rPr>
        <w:t xml:space="preserve"> de l’ouvrage au Client.</w:t>
      </w:r>
    </w:p>
    <w:p w14:paraId="62C4B6C5" w14:textId="77777777" w:rsidR="008800EA" w:rsidRPr="005A1AA1" w:rsidRDefault="008800EA" w:rsidP="008800EA">
      <w:pPr>
        <w:pStyle w:val="Titre2"/>
        <w:spacing w:line="276" w:lineRule="auto"/>
        <w:rPr>
          <w:rFonts w:ascii="Arial Narrow" w:hAnsi="Arial Narrow"/>
          <w:caps/>
          <w:sz w:val="24"/>
          <w:szCs w:val="24"/>
        </w:rPr>
      </w:pPr>
      <w:r w:rsidRPr="005A1AA1">
        <w:rPr>
          <w:rFonts w:ascii="Arial Narrow" w:hAnsi="Arial Narrow"/>
          <w:caps/>
          <w:sz w:val="24"/>
          <w:szCs w:val="24"/>
        </w:rPr>
        <w:t>2.1.7. Protection des ouvrages</w:t>
      </w:r>
      <w:bookmarkEnd w:id="323"/>
      <w:bookmarkEnd w:id="324"/>
    </w:p>
    <w:p w14:paraId="2FA47F34" w14:textId="77777777" w:rsidR="008800EA" w:rsidRPr="005F7F92" w:rsidRDefault="008800EA" w:rsidP="008800EA">
      <w:pPr>
        <w:pStyle w:val="Texte"/>
        <w:spacing w:line="276" w:lineRule="auto"/>
        <w:rPr>
          <w:rFonts w:ascii="Arial Narrow" w:hAnsi="Arial Narrow"/>
        </w:rPr>
      </w:pPr>
      <w:r w:rsidRPr="005A1AA1">
        <w:rPr>
          <w:rFonts w:ascii="Arial Narrow" w:hAnsi="Arial Narrow"/>
        </w:rPr>
        <w:t>Le présent lot est responsable de la bonne tenue des installations qu’il réalise et doit prévoir, le cas échéant, toutes protections nécessaires pour éviter leur détérioration pendant les diverses phases de travaux réalisés par les autres corps d’état, et cela ju</w:t>
      </w:r>
      <w:bookmarkStart w:id="325" w:name="_Toc479387991"/>
      <w:bookmarkStart w:id="326" w:name="_Toc72233088"/>
      <w:r>
        <w:rPr>
          <w:rFonts w:ascii="Arial Narrow" w:hAnsi="Arial Narrow"/>
        </w:rPr>
        <w:t>squ’à la réception des travaux.</w:t>
      </w:r>
    </w:p>
    <w:p w14:paraId="54B0CD59" w14:textId="77777777" w:rsidR="008800EA" w:rsidRPr="005A1AA1" w:rsidRDefault="008800EA" w:rsidP="008800EA">
      <w:pPr>
        <w:pStyle w:val="Titre2"/>
        <w:spacing w:line="276" w:lineRule="auto"/>
        <w:rPr>
          <w:rFonts w:ascii="Arial Narrow" w:hAnsi="Arial Narrow"/>
          <w:caps/>
          <w:sz w:val="24"/>
          <w:szCs w:val="24"/>
        </w:rPr>
      </w:pPr>
      <w:r w:rsidRPr="005A1AA1">
        <w:rPr>
          <w:rFonts w:ascii="Arial Narrow" w:hAnsi="Arial Narrow"/>
          <w:caps/>
          <w:sz w:val="24"/>
          <w:szCs w:val="24"/>
        </w:rPr>
        <w:t>2.1.8. Reprise d’ouvrages suite à désordres ou défauts</w:t>
      </w:r>
      <w:bookmarkEnd w:id="325"/>
      <w:bookmarkEnd w:id="326"/>
    </w:p>
    <w:p w14:paraId="1DC2B8E9" w14:textId="77777777" w:rsidR="008800EA" w:rsidRPr="005A1AA1" w:rsidRDefault="008800EA" w:rsidP="008800EA">
      <w:pPr>
        <w:pStyle w:val="Texte"/>
        <w:spacing w:line="276" w:lineRule="auto"/>
        <w:rPr>
          <w:rFonts w:ascii="Arial Narrow" w:hAnsi="Arial Narrow"/>
        </w:rPr>
      </w:pPr>
    </w:p>
    <w:p w14:paraId="523C737F" w14:textId="77777777" w:rsidR="008800EA" w:rsidRPr="005A1AA1" w:rsidRDefault="008800EA" w:rsidP="008800EA">
      <w:pPr>
        <w:pStyle w:val="Texte"/>
        <w:spacing w:line="276" w:lineRule="auto"/>
        <w:rPr>
          <w:rFonts w:ascii="Arial Narrow" w:hAnsi="Arial Narrow"/>
        </w:rPr>
      </w:pPr>
      <w:r w:rsidRPr="005A1AA1">
        <w:rPr>
          <w:rFonts w:ascii="Arial Narrow" w:hAnsi="Arial Narrow"/>
        </w:rPr>
        <w:t>Pendant toute la durée de son chantier, puis au cours de la période préalable à la réception, le Titulaire du présent lot doit reprendre tous défauts constatés, quelle qu’en soit la cause, sur instruction de la Maîtrise d’Œuvre.</w:t>
      </w:r>
    </w:p>
    <w:p w14:paraId="7427B975" w14:textId="77777777" w:rsidR="008800EA" w:rsidRPr="005A1AA1" w:rsidRDefault="008800EA" w:rsidP="008800EA">
      <w:pPr>
        <w:pStyle w:val="Texte"/>
        <w:spacing w:line="276" w:lineRule="auto"/>
        <w:rPr>
          <w:rFonts w:ascii="Arial Narrow" w:hAnsi="Arial Narrow"/>
        </w:rPr>
      </w:pPr>
    </w:p>
    <w:p w14:paraId="3302B40B" w14:textId="77777777" w:rsidR="008800EA" w:rsidRPr="005F7F92" w:rsidRDefault="008800EA" w:rsidP="008800EA">
      <w:pPr>
        <w:pStyle w:val="Texte"/>
        <w:spacing w:line="276" w:lineRule="auto"/>
        <w:rPr>
          <w:rFonts w:ascii="Arial Narrow" w:hAnsi="Arial Narrow"/>
        </w:rPr>
      </w:pPr>
      <w:r w:rsidRPr="005A1AA1">
        <w:rPr>
          <w:rFonts w:ascii="Arial Narrow" w:hAnsi="Arial Narrow"/>
        </w:rPr>
        <w:t>En cas de reprise de son fait ayant une incidence sur les ouvrages des autres corps d’état, il prend également à sa charge les travaux préparatoires et de finition qui devront être à nouveau réalisés par les autres corps d’état.</w:t>
      </w:r>
      <w:bookmarkStart w:id="327" w:name="_Toc479387992"/>
      <w:bookmarkStart w:id="328" w:name="_Toc72233089"/>
    </w:p>
    <w:p w14:paraId="09C1CB43" w14:textId="77777777" w:rsidR="008800EA" w:rsidRPr="005A1AA1" w:rsidRDefault="008800EA" w:rsidP="008800EA">
      <w:pPr>
        <w:pStyle w:val="Titre2"/>
        <w:spacing w:line="276" w:lineRule="auto"/>
        <w:rPr>
          <w:rFonts w:ascii="Arial Narrow" w:hAnsi="Arial Narrow"/>
          <w:caps/>
          <w:sz w:val="24"/>
          <w:szCs w:val="24"/>
        </w:rPr>
      </w:pPr>
      <w:r w:rsidRPr="005A1AA1">
        <w:rPr>
          <w:rFonts w:ascii="Arial Narrow" w:hAnsi="Arial Narrow"/>
          <w:caps/>
          <w:sz w:val="24"/>
          <w:szCs w:val="24"/>
        </w:rPr>
        <w:t>2.1.9. Traitement des interfaces</w:t>
      </w:r>
      <w:bookmarkEnd w:id="327"/>
      <w:bookmarkEnd w:id="328"/>
    </w:p>
    <w:p w14:paraId="6A9F84D5" w14:textId="77777777" w:rsidR="008800EA" w:rsidRPr="005A1AA1" w:rsidRDefault="008800EA" w:rsidP="008800EA">
      <w:pPr>
        <w:pStyle w:val="Texte"/>
        <w:spacing w:line="276" w:lineRule="auto"/>
        <w:rPr>
          <w:rFonts w:ascii="Arial Narrow" w:hAnsi="Arial Narrow"/>
        </w:rPr>
      </w:pPr>
    </w:p>
    <w:p w14:paraId="04B7C1C4" w14:textId="77777777" w:rsidR="008800EA" w:rsidRPr="005F7F92" w:rsidRDefault="008800EA" w:rsidP="008800EA">
      <w:pPr>
        <w:pStyle w:val="Texte"/>
        <w:spacing w:line="276" w:lineRule="auto"/>
        <w:rPr>
          <w:rFonts w:ascii="Arial Narrow" w:hAnsi="Arial Narrow"/>
        </w:rPr>
      </w:pPr>
      <w:r w:rsidRPr="005A1AA1">
        <w:rPr>
          <w:rFonts w:ascii="Arial Narrow" w:hAnsi="Arial Narrow"/>
        </w:rPr>
        <w:t>D’une manière générale, les raccordements sur les équipements sont effectués par le lot fournisseur et installateur de l’équ</w:t>
      </w:r>
      <w:bookmarkStart w:id="329" w:name="_Toc479387993"/>
      <w:bookmarkStart w:id="330" w:name="_Toc72233090"/>
      <w:r>
        <w:rPr>
          <w:rFonts w:ascii="Arial Narrow" w:hAnsi="Arial Narrow"/>
        </w:rPr>
        <w:t>ipement qui doit être raccordé.</w:t>
      </w:r>
    </w:p>
    <w:p w14:paraId="18911C46" w14:textId="77777777" w:rsidR="008800EA" w:rsidRPr="005A1AA1" w:rsidRDefault="008800EA" w:rsidP="008800EA">
      <w:pPr>
        <w:pStyle w:val="Titre2"/>
        <w:spacing w:line="276" w:lineRule="auto"/>
        <w:rPr>
          <w:rFonts w:ascii="Arial Narrow" w:hAnsi="Arial Narrow"/>
          <w:caps/>
          <w:sz w:val="24"/>
          <w:szCs w:val="24"/>
        </w:rPr>
      </w:pPr>
      <w:r w:rsidRPr="005A1AA1">
        <w:rPr>
          <w:rFonts w:ascii="Arial Narrow" w:hAnsi="Arial Narrow"/>
          <w:caps/>
          <w:sz w:val="24"/>
          <w:szCs w:val="24"/>
        </w:rPr>
        <w:t>2.1.10. Plans et détails d’exécution - études</w:t>
      </w:r>
      <w:bookmarkEnd w:id="329"/>
      <w:bookmarkEnd w:id="330"/>
    </w:p>
    <w:p w14:paraId="11F67962" w14:textId="77777777" w:rsidR="008800EA" w:rsidRPr="005A1AA1" w:rsidRDefault="008800EA" w:rsidP="008800EA">
      <w:pPr>
        <w:pStyle w:val="Texte"/>
        <w:spacing w:line="276" w:lineRule="auto"/>
        <w:rPr>
          <w:rFonts w:ascii="Arial Narrow" w:hAnsi="Arial Narrow"/>
        </w:rPr>
      </w:pPr>
    </w:p>
    <w:p w14:paraId="379B50CF" w14:textId="77777777" w:rsidR="008800EA" w:rsidRPr="005A1AA1" w:rsidRDefault="008800EA" w:rsidP="008800EA">
      <w:pPr>
        <w:pStyle w:val="Texte"/>
        <w:spacing w:line="276" w:lineRule="auto"/>
        <w:rPr>
          <w:rFonts w:ascii="Arial Narrow" w:hAnsi="Arial Narrow"/>
        </w:rPr>
      </w:pPr>
      <w:r w:rsidRPr="005A1AA1">
        <w:rPr>
          <w:rFonts w:ascii="Arial Narrow" w:hAnsi="Arial Narrow"/>
        </w:rPr>
        <w:t>Dès la signature de son Marché, l'Entreprise devra soumettre à la Maîtrise d'Œuvre un jeu de plans et de schémas détaillés des installations qu'elle réalise, comportant toutes les indications nécessaires à la parfaite compréhension de son ouvrage (emplacement des appareils, parcours et diamètres des conduits, section des conducteurs, etc.) ainsi que la liste définitive de tous les matériels employés et leurs caractéristiques complètes.</w:t>
      </w:r>
    </w:p>
    <w:p w14:paraId="5C77F57B" w14:textId="77777777" w:rsidR="008800EA" w:rsidRPr="005A1AA1" w:rsidRDefault="008800EA" w:rsidP="008800EA">
      <w:pPr>
        <w:pStyle w:val="Texte"/>
        <w:spacing w:line="276" w:lineRule="auto"/>
        <w:rPr>
          <w:rFonts w:ascii="Arial Narrow" w:hAnsi="Arial Narrow"/>
        </w:rPr>
      </w:pPr>
    </w:p>
    <w:p w14:paraId="01115930" w14:textId="77777777" w:rsidR="008800EA" w:rsidRPr="005A1AA1" w:rsidRDefault="008800EA" w:rsidP="008800EA">
      <w:pPr>
        <w:pStyle w:val="Texte"/>
        <w:spacing w:line="276" w:lineRule="auto"/>
        <w:rPr>
          <w:rFonts w:ascii="Arial Narrow" w:hAnsi="Arial Narrow"/>
        </w:rPr>
      </w:pPr>
      <w:r w:rsidRPr="005A1AA1">
        <w:rPr>
          <w:rFonts w:ascii="Arial Narrow" w:hAnsi="Arial Narrow"/>
        </w:rPr>
        <w:t xml:space="preserve">Les documents suivants seront à remettre dans des délais compatibles avec le planning général tous corps d'Etat : </w:t>
      </w:r>
    </w:p>
    <w:p w14:paraId="11973053" w14:textId="77777777" w:rsidR="008800EA" w:rsidRPr="005A1AA1" w:rsidRDefault="008800EA" w:rsidP="009F776D">
      <w:pPr>
        <w:pStyle w:val="Retraitpuce1"/>
        <w:numPr>
          <w:ilvl w:val="0"/>
          <w:numId w:val="117"/>
        </w:numPr>
        <w:spacing w:after="120" w:line="276" w:lineRule="auto"/>
        <w:rPr>
          <w:sz w:val="24"/>
          <w:szCs w:val="24"/>
        </w:rPr>
      </w:pPr>
      <w:r w:rsidRPr="005A1AA1">
        <w:rPr>
          <w:sz w:val="24"/>
          <w:szCs w:val="24"/>
        </w:rPr>
        <w:t>Les plans de réservations pour les passages de réseaux ou équipements, à remettre au Lot « Gros Œuvre » dans les 8 jours suivant la réception de la commande.</w:t>
      </w:r>
    </w:p>
    <w:p w14:paraId="7025A83B" w14:textId="77777777" w:rsidR="008800EA" w:rsidRPr="005A1AA1" w:rsidRDefault="008800EA" w:rsidP="009F776D">
      <w:pPr>
        <w:pStyle w:val="Retraitpuce1"/>
        <w:numPr>
          <w:ilvl w:val="0"/>
          <w:numId w:val="117"/>
        </w:numPr>
        <w:spacing w:after="120" w:line="276" w:lineRule="auto"/>
        <w:rPr>
          <w:sz w:val="24"/>
          <w:szCs w:val="24"/>
        </w:rPr>
      </w:pPr>
      <w:r w:rsidRPr="005A1AA1">
        <w:rPr>
          <w:sz w:val="24"/>
          <w:szCs w:val="24"/>
        </w:rPr>
        <w:lastRenderedPageBreak/>
        <w:t>Les notes de calculs thermiques, gaines, tuyauteries, sections des conducteurs et protections électriques, dans les trois semaines suivant la réception de la commande.</w:t>
      </w:r>
    </w:p>
    <w:p w14:paraId="6FB3E118" w14:textId="77777777" w:rsidR="008800EA" w:rsidRPr="005A1AA1" w:rsidRDefault="008800EA" w:rsidP="009F776D">
      <w:pPr>
        <w:pStyle w:val="Retraitpuce1"/>
        <w:numPr>
          <w:ilvl w:val="0"/>
          <w:numId w:val="117"/>
        </w:numPr>
        <w:spacing w:after="120" w:line="276" w:lineRule="auto"/>
        <w:rPr>
          <w:sz w:val="24"/>
          <w:szCs w:val="24"/>
        </w:rPr>
      </w:pPr>
      <w:r w:rsidRPr="005A1AA1">
        <w:rPr>
          <w:sz w:val="24"/>
          <w:szCs w:val="24"/>
        </w:rPr>
        <w:t>La liste des matériels avec les caractéristiques complètes telles que marque, type, dimensionnement exact, références, dans les trois semaines suivant la réception de la commande.</w:t>
      </w:r>
    </w:p>
    <w:p w14:paraId="62CF4F7A" w14:textId="77777777" w:rsidR="008800EA" w:rsidRPr="005A1AA1" w:rsidRDefault="008800EA" w:rsidP="009F776D">
      <w:pPr>
        <w:pStyle w:val="Retraitpuce1"/>
        <w:numPr>
          <w:ilvl w:val="0"/>
          <w:numId w:val="117"/>
        </w:numPr>
        <w:spacing w:after="120" w:line="276" w:lineRule="auto"/>
        <w:rPr>
          <w:sz w:val="24"/>
          <w:szCs w:val="24"/>
        </w:rPr>
      </w:pPr>
      <w:r w:rsidRPr="005A1AA1">
        <w:rPr>
          <w:sz w:val="24"/>
          <w:szCs w:val="24"/>
        </w:rPr>
        <w:t>Tous documents nécessaires au montage et à la bonne compréhension pour la réalisation des travaux, dans les mêmes délais.</w:t>
      </w:r>
    </w:p>
    <w:p w14:paraId="4628DB9A" w14:textId="77777777" w:rsidR="008800EA" w:rsidRPr="005A1AA1" w:rsidRDefault="008800EA" w:rsidP="008800EA">
      <w:pPr>
        <w:pStyle w:val="Texte"/>
        <w:spacing w:line="276" w:lineRule="auto"/>
        <w:rPr>
          <w:rFonts w:ascii="Arial Narrow" w:hAnsi="Arial Narrow"/>
        </w:rPr>
      </w:pPr>
      <w:r w:rsidRPr="005A1AA1">
        <w:rPr>
          <w:rFonts w:ascii="Arial Narrow" w:hAnsi="Arial Narrow"/>
        </w:rPr>
        <w:t>La Maîtrise d’Œuvre peut apporter des modifications dans les parcours après signature du marché mais avant réalisation, pour tenir compte des impératifs du Maître d’Ouvrage. Cette sujétion est incluse dans l’offre et ne pourra donner lieu à supplément de prix, quelle que soit l’importance du déplacement.</w:t>
      </w:r>
    </w:p>
    <w:p w14:paraId="287D8C72" w14:textId="77777777" w:rsidR="008800EA" w:rsidRPr="005A1AA1" w:rsidRDefault="008800EA" w:rsidP="008800EA">
      <w:pPr>
        <w:pStyle w:val="Texte"/>
        <w:spacing w:line="276" w:lineRule="auto"/>
        <w:rPr>
          <w:rFonts w:ascii="Arial Narrow" w:hAnsi="Arial Narrow"/>
        </w:rPr>
      </w:pPr>
    </w:p>
    <w:p w14:paraId="7381C1A9" w14:textId="77777777" w:rsidR="008800EA" w:rsidRPr="005A1AA1" w:rsidRDefault="008800EA" w:rsidP="008800EA">
      <w:pPr>
        <w:pStyle w:val="Texte"/>
        <w:spacing w:line="276" w:lineRule="auto"/>
        <w:rPr>
          <w:rFonts w:ascii="Arial Narrow" w:hAnsi="Arial Narrow"/>
        </w:rPr>
      </w:pPr>
      <w:r w:rsidRPr="005A1AA1">
        <w:rPr>
          <w:rFonts w:ascii="Arial Narrow" w:hAnsi="Arial Narrow"/>
        </w:rPr>
        <w:t>L'Etablissement des plans de chantier reste à la charge de l'Entreprise. Un exemplaire de ces plans lui sera retourné par la Maîtrise d'Œuvre, revêtu de son acceptation ou de ses observations éventuelles.</w:t>
      </w:r>
    </w:p>
    <w:p w14:paraId="53EF5ED7" w14:textId="77777777" w:rsidR="008800EA" w:rsidRPr="005A1AA1" w:rsidRDefault="008800EA" w:rsidP="008800EA">
      <w:pPr>
        <w:pStyle w:val="Texte"/>
        <w:spacing w:line="276" w:lineRule="auto"/>
        <w:rPr>
          <w:rFonts w:ascii="Arial Narrow" w:hAnsi="Arial Narrow"/>
        </w:rPr>
      </w:pPr>
      <w:r w:rsidRPr="005A1AA1">
        <w:rPr>
          <w:rFonts w:ascii="Arial Narrow" w:hAnsi="Arial Narrow"/>
        </w:rPr>
        <w:t>Les plans seront également communiqués aux autres corps d’état intéressés par les prestations assurées par le présent lot, en vue de réaliser une parfaite coordination.</w:t>
      </w:r>
    </w:p>
    <w:p w14:paraId="21162E0E" w14:textId="77777777" w:rsidR="008800EA" w:rsidRPr="005A1AA1" w:rsidRDefault="008800EA" w:rsidP="008800EA">
      <w:pPr>
        <w:pStyle w:val="Texte"/>
        <w:spacing w:line="276" w:lineRule="auto"/>
        <w:rPr>
          <w:rFonts w:ascii="Arial Narrow" w:hAnsi="Arial Narrow"/>
        </w:rPr>
      </w:pPr>
    </w:p>
    <w:p w14:paraId="6AF1A1A8" w14:textId="77777777" w:rsidR="008800EA" w:rsidRPr="005A1AA1" w:rsidRDefault="008800EA" w:rsidP="008800EA">
      <w:pPr>
        <w:pStyle w:val="Texte"/>
        <w:spacing w:line="276" w:lineRule="auto"/>
        <w:rPr>
          <w:rFonts w:ascii="Arial Narrow" w:hAnsi="Arial Narrow"/>
        </w:rPr>
      </w:pPr>
      <w:r w:rsidRPr="005A1AA1">
        <w:rPr>
          <w:rFonts w:ascii="Arial Narrow" w:hAnsi="Arial Narrow"/>
        </w:rPr>
        <w:t xml:space="preserve">En fin de travaux, l'Entreprise remettra à la Maîtrise d'Œuvre quatre exemplaires des documents d'exécution et un jeu de CD à jour sur support AUTOCAD, compte tenu des modifications apportées au cours des travaux, ainsi que la totalité des notices d'entretien, d'exploitation et de fonctionnement de tous les équipements fournis, également en 4 exemplaires. </w:t>
      </w:r>
    </w:p>
    <w:p w14:paraId="52D38A50" w14:textId="77777777" w:rsidR="008800EA" w:rsidRDefault="008800EA" w:rsidP="008800EA">
      <w:pPr>
        <w:pStyle w:val="Texte"/>
        <w:spacing w:line="276" w:lineRule="auto"/>
        <w:rPr>
          <w:rFonts w:ascii="Arial Narrow" w:hAnsi="Arial Narrow"/>
        </w:rPr>
      </w:pPr>
      <w:r w:rsidRPr="005A1AA1">
        <w:rPr>
          <w:rFonts w:ascii="Arial Narrow" w:hAnsi="Arial Narrow"/>
        </w:rPr>
        <w:t>Elle devra également assurer la formation des Techniciens de Maintenance de l'Etablissement pour les équipements particuliers nécessitant des explications complémentaires.</w:t>
      </w:r>
      <w:bookmarkStart w:id="331" w:name="_Toc479387994"/>
      <w:bookmarkStart w:id="332" w:name="_Toc72233091"/>
    </w:p>
    <w:p w14:paraId="186E08A4" w14:textId="77777777" w:rsidR="008800EA" w:rsidRDefault="008800EA" w:rsidP="008800EA">
      <w:pPr>
        <w:pStyle w:val="Texte"/>
        <w:spacing w:line="276" w:lineRule="auto"/>
        <w:rPr>
          <w:rFonts w:ascii="Arial Narrow" w:hAnsi="Arial Narrow"/>
        </w:rPr>
      </w:pPr>
    </w:p>
    <w:p w14:paraId="504E2C6E" w14:textId="77777777" w:rsidR="008800EA" w:rsidRPr="005F7F92" w:rsidRDefault="008800EA" w:rsidP="008800EA">
      <w:pPr>
        <w:pStyle w:val="Texte"/>
        <w:spacing w:line="276" w:lineRule="auto"/>
        <w:rPr>
          <w:rFonts w:ascii="Arial Narrow" w:hAnsi="Arial Narrow"/>
        </w:rPr>
      </w:pPr>
    </w:p>
    <w:p w14:paraId="620B6248" w14:textId="77777777" w:rsidR="008800EA" w:rsidRPr="005A1AA1" w:rsidRDefault="008800EA" w:rsidP="008800EA">
      <w:pPr>
        <w:pStyle w:val="Titre2"/>
        <w:spacing w:line="276" w:lineRule="auto"/>
        <w:rPr>
          <w:rFonts w:ascii="Arial Narrow" w:hAnsi="Arial Narrow"/>
          <w:caps/>
          <w:sz w:val="24"/>
          <w:szCs w:val="24"/>
        </w:rPr>
      </w:pPr>
      <w:r w:rsidRPr="005A1AA1">
        <w:rPr>
          <w:rFonts w:ascii="Arial Narrow" w:hAnsi="Arial Narrow"/>
          <w:caps/>
          <w:sz w:val="24"/>
          <w:szCs w:val="24"/>
        </w:rPr>
        <w:t>2.1.11 Synthèse</w:t>
      </w:r>
      <w:bookmarkEnd w:id="331"/>
      <w:bookmarkEnd w:id="332"/>
    </w:p>
    <w:p w14:paraId="69C65AB1" w14:textId="77777777" w:rsidR="008800EA" w:rsidRPr="005A1AA1" w:rsidRDefault="008800EA" w:rsidP="008800EA">
      <w:pPr>
        <w:pStyle w:val="Texte"/>
        <w:spacing w:line="276" w:lineRule="auto"/>
        <w:rPr>
          <w:rFonts w:ascii="Arial Narrow" w:hAnsi="Arial Narrow"/>
        </w:rPr>
      </w:pPr>
    </w:p>
    <w:p w14:paraId="79921FC6" w14:textId="77777777" w:rsidR="008800EA" w:rsidRPr="005A1AA1" w:rsidRDefault="008800EA" w:rsidP="008800EA">
      <w:pPr>
        <w:pStyle w:val="Texte"/>
        <w:spacing w:line="276" w:lineRule="auto"/>
        <w:rPr>
          <w:rFonts w:ascii="Arial Narrow" w:hAnsi="Arial Narrow"/>
        </w:rPr>
      </w:pPr>
      <w:r w:rsidRPr="005A1AA1">
        <w:rPr>
          <w:rFonts w:ascii="Arial Narrow" w:hAnsi="Arial Narrow"/>
        </w:rPr>
        <w:t>Tous les tracés de tuyauteries et de gaines devront être établis en coordination avec les autres corps d'état intéressés par ces ouvrages, avant d'être soumis à l'approbation de la Maîtrise d'œuvre.</w:t>
      </w:r>
    </w:p>
    <w:p w14:paraId="75D9E936" w14:textId="77777777" w:rsidR="008800EA" w:rsidRPr="005A1AA1" w:rsidRDefault="008800EA" w:rsidP="008800EA">
      <w:pPr>
        <w:pStyle w:val="Texte"/>
        <w:spacing w:line="276" w:lineRule="auto"/>
        <w:rPr>
          <w:rFonts w:ascii="Arial Narrow" w:hAnsi="Arial Narrow"/>
        </w:rPr>
      </w:pPr>
      <w:r w:rsidRPr="005A1AA1">
        <w:rPr>
          <w:rFonts w:ascii="Arial Narrow" w:hAnsi="Arial Narrow"/>
        </w:rPr>
        <w:t>Une note devra être portée par l'Entreprise sur chaque plan indiquant que la coordination avec les corps d'état concernés a bien eu lieu et quels sont ces corps d'état.</w:t>
      </w:r>
    </w:p>
    <w:p w14:paraId="43D4A73E" w14:textId="77777777" w:rsidR="008800EA" w:rsidRPr="005A1AA1" w:rsidRDefault="008800EA" w:rsidP="008800EA">
      <w:pPr>
        <w:pStyle w:val="Texte"/>
        <w:spacing w:line="276" w:lineRule="auto"/>
        <w:rPr>
          <w:rFonts w:ascii="Arial Narrow" w:hAnsi="Arial Narrow"/>
        </w:rPr>
      </w:pPr>
    </w:p>
    <w:p w14:paraId="5020BB48" w14:textId="77777777" w:rsidR="008800EA" w:rsidRPr="005A1AA1" w:rsidRDefault="008800EA" w:rsidP="008800EA">
      <w:pPr>
        <w:pStyle w:val="Texte"/>
        <w:spacing w:line="276" w:lineRule="auto"/>
        <w:rPr>
          <w:rFonts w:ascii="Arial Narrow" w:hAnsi="Arial Narrow"/>
        </w:rPr>
      </w:pPr>
      <w:r w:rsidRPr="005A1AA1">
        <w:rPr>
          <w:rFonts w:ascii="Arial Narrow" w:hAnsi="Arial Narrow"/>
          <w:b/>
          <w:i/>
        </w:rPr>
        <w:t xml:space="preserve">Priorité de passage : </w:t>
      </w:r>
      <w:r w:rsidRPr="005A1AA1">
        <w:rPr>
          <w:rFonts w:ascii="Arial Narrow" w:hAnsi="Arial Narrow"/>
        </w:rPr>
        <w:t>L'ordre de priorité sera la suivant :</w:t>
      </w:r>
    </w:p>
    <w:p w14:paraId="12BD971F" w14:textId="77777777" w:rsidR="008800EA" w:rsidRPr="005A1AA1" w:rsidRDefault="008800EA" w:rsidP="009F776D">
      <w:pPr>
        <w:pStyle w:val="Retraitpuce1"/>
        <w:numPr>
          <w:ilvl w:val="0"/>
          <w:numId w:val="117"/>
        </w:numPr>
        <w:spacing w:after="120" w:line="276" w:lineRule="auto"/>
        <w:rPr>
          <w:sz w:val="24"/>
          <w:szCs w:val="24"/>
        </w:rPr>
      </w:pPr>
      <w:r w:rsidRPr="005A1AA1">
        <w:rPr>
          <w:sz w:val="24"/>
          <w:szCs w:val="24"/>
        </w:rPr>
        <w:t>Encastrement éventuel en dalles et parois béton des réseaux divers.</w:t>
      </w:r>
    </w:p>
    <w:p w14:paraId="0E5B2B33" w14:textId="77777777" w:rsidR="008800EA" w:rsidRPr="005A1AA1" w:rsidRDefault="008800EA" w:rsidP="009F776D">
      <w:pPr>
        <w:pStyle w:val="Retraitpuce1"/>
        <w:numPr>
          <w:ilvl w:val="0"/>
          <w:numId w:val="117"/>
        </w:numPr>
        <w:spacing w:after="120" w:line="276" w:lineRule="auto"/>
        <w:rPr>
          <w:sz w:val="24"/>
          <w:szCs w:val="24"/>
        </w:rPr>
      </w:pPr>
      <w:r w:rsidRPr="005A1AA1">
        <w:rPr>
          <w:sz w:val="24"/>
          <w:szCs w:val="24"/>
        </w:rPr>
        <w:t>Evacuation des eaux usées, eaux vannes, et eaux pluviales pour assurer des pentes régulières.</w:t>
      </w:r>
    </w:p>
    <w:p w14:paraId="5A94FA13" w14:textId="77777777" w:rsidR="008800EA" w:rsidRPr="005A1AA1" w:rsidRDefault="008800EA" w:rsidP="009F776D">
      <w:pPr>
        <w:pStyle w:val="Retraitpuce1"/>
        <w:numPr>
          <w:ilvl w:val="0"/>
          <w:numId w:val="117"/>
        </w:numPr>
        <w:spacing w:after="120" w:line="276" w:lineRule="auto"/>
        <w:rPr>
          <w:sz w:val="24"/>
          <w:szCs w:val="24"/>
        </w:rPr>
      </w:pPr>
      <w:r w:rsidRPr="005A1AA1">
        <w:rPr>
          <w:sz w:val="24"/>
          <w:szCs w:val="24"/>
        </w:rPr>
        <w:t>Gaines de ventilation qui, du fait de leur encombrement, nécessitent des passages réservés importants.</w:t>
      </w:r>
    </w:p>
    <w:p w14:paraId="204A8DBC" w14:textId="77777777" w:rsidR="008800EA" w:rsidRPr="005A1AA1" w:rsidRDefault="008800EA" w:rsidP="009F776D">
      <w:pPr>
        <w:pStyle w:val="Retraitpuce1"/>
        <w:numPr>
          <w:ilvl w:val="0"/>
          <w:numId w:val="117"/>
        </w:numPr>
        <w:spacing w:after="120" w:line="276" w:lineRule="auto"/>
        <w:rPr>
          <w:sz w:val="24"/>
          <w:szCs w:val="24"/>
        </w:rPr>
      </w:pPr>
      <w:r w:rsidRPr="005A1AA1">
        <w:rPr>
          <w:sz w:val="24"/>
          <w:szCs w:val="24"/>
        </w:rPr>
        <w:t>Plomberies diverses qui seront implantées en évitant les points bas et points hauts intermédiaires sur parcours (problèmes de purges).</w:t>
      </w:r>
    </w:p>
    <w:p w14:paraId="672C2F2D" w14:textId="77777777" w:rsidR="008800EA" w:rsidRPr="005A1AA1" w:rsidRDefault="008800EA" w:rsidP="009F776D">
      <w:pPr>
        <w:pStyle w:val="Retraitpuce1"/>
        <w:numPr>
          <w:ilvl w:val="0"/>
          <w:numId w:val="117"/>
        </w:numPr>
        <w:spacing w:after="120" w:line="276" w:lineRule="auto"/>
        <w:rPr>
          <w:sz w:val="24"/>
          <w:szCs w:val="24"/>
        </w:rPr>
      </w:pPr>
      <w:r w:rsidRPr="005A1AA1">
        <w:rPr>
          <w:sz w:val="24"/>
          <w:szCs w:val="24"/>
        </w:rPr>
        <w:t>Courants Forts et, en particulier, les câbles de puissance dont le rayon de courbure nécessite une réserve d'espace aux changements de direction.</w:t>
      </w:r>
    </w:p>
    <w:p w14:paraId="251AAEEF" w14:textId="77777777" w:rsidR="008800EA" w:rsidRPr="005A1AA1" w:rsidRDefault="008800EA" w:rsidP="009F776D">
      <w:pPr>
        <w:pStyle w:val="Retraitpuce1"/>
        <w:numPr>
          <w:ilvl w:val="0"/>
          <w:numId w:val="117"/>
        </w:numPr>
        <w:spacing w:after="120" w:line="276" w:lineRule="auto"/>
        <w:rPr>
          <w:sz w:val="24"/>
          <w:szCs w:val="24"/>
        </w:rPr>
      </w:pPr>
      <w:r w:rsidRPr="005A1AA1">
        <w:rPr>
          <w:sz w:val="24"/>
          <w:szCs w:val="24"/>
        </w:rPr>
        <w:lastRenderedPageBreak/>
        <w:t>Courants Faibles qui devront toujours s'adapter aux impositions des autres réseaux, et qui seront obligatoirement éloignés des courants forts pour éviter les désordres électromagnétiques.</w:t>
      </w:r>
    </w:p>
    <w:p w14:paraId="0BB5DBA6" w14:textId="77777777" w:rsidR="008800EA" w:rsidRPr="005A1AA1" w:rsidRDefault="008800EA" w:rsidP="008800EA">
      <w:pPr>
        <w:pStyle w:val="Titre3"/>
        <w:spacing w:line="276" w:lineRule="auto"/>
        <w:rPr>
          <w:rFonts w:ascii="Arial Narrow" w:hAnsi="Arial Narrow" w:cs="Arial"/>
          <w:sz w:val="24"/>
          <w:szCs w:val="24"/>
        </w:rPr>
      </w:pPr>
      <w:bookmarkStart w:id="333" w:name="_Toc479387995"/>
      <w:bookmarkStart w:id="334" w:name="_Toc72233092"/>
      <w:r w:rsidRPr="005A1AA1">
        <w:rPr>
          <w:rFonts w:ascii="Arial Narrow" w:hAnsi="Arial Narrow" w:cs="Arial"/>
          <w:sz w:val="24"/>
          <w:szCs w:val="24"/>
        </w:rPr>
        <w:t>2.1.11.1 Hauteur libre sous équipements</w:t>
      </w:r>
      <w:bookmarkEnd w:id="333"/>
      <w:bookmarkEnd w:id="334"/>
    </w:p>
    <w:p w14:paraId="5AB81418" w14:textId="77777777" w:rsidR="008800EA" w:rsidRPr="005A1AA1" w:rsidRDefault="008800EA" w:rsidP="008800EA">
      <w:pPr>
        <w:pStyle w:val="Texte"/>
        <w:spacing w:line="276" w:lineRule="auto"/>
        <w:rPr>
          <w:rFonts w:ascii="Arial Narrow" w:hAnsi="Arial Narrow"/>
        </w:rPr>
      </w:pPr>
      <w:r w:rsidRPr="005A1AA1">
        <w:rPr>
          <w:rFonts w:ascii="Arial Narrow" w:hAnsi="Arial Narrow"/>
        </w:rPr>
        <w:t xml:space="preserve">Les équipements seront prévus pour disposer d'une marge suffisante entre le point le plus bas des équipements en plénum de faux-plafond et la partie supérieure des dalles, pour maintenir un espace suffisant pour leur basculement et leur remise en place en position fermée. </w:t>
      </w:r>
    </w:p>
    <w:p w14:paraId="62E7BDAD" w14:textId="77777777" w:rsidR="008800EA" w:rsidRPr="005A1AA1" w:rsidRDefault="008800EA" w:rsidP="008800EA">
      <w:pPr>
        <w:pStyle w:val="Texte"/>
        <w:spacing w:line="276" w:lineRule="auto"/>
        <w:rPr>
          <w:rFonts w:ascii="Arial Narrow" w:hAnsi="Arial Narrow"/>
        </w:rPr>
      </w:pPr>
    </w:p>
    <w:p w14:paraId="6F647155" w14:textId="77777777" w:rsidR="008800EA" w:rsidRPr="005A1AA1" w:rsidRDefault="008800EA" w:rsidP="008800EA">
      <w:pPr>
        <w:pStyle w:val="Titre3"/>
        <w:spacing w:line="276" w:lineRule="auto"/>
        <w:rPr>
          <w:rFonts w:ascii="Arial Narrow" w:hAnsi="Arial Narrow" w:cs="Arial"/>
          <w:sz w:val="24"/>
          <w:szCs w:val="24"/>
        </w:rPr>
      </w:pPr>
      <w:bookmarkStart w:id="335" w:name="_Toc479387996"/>
      <w:bookmarkStart w:id="336" w:name="_Toc72233093"/>
      <w:r w:rsidRPr="005A1AA1">
        <w:rPr>
          <w:rFonts w:ascii="Arial Narrow" w:hAnsi="Arial Narrow" w:cs="Arial"/>
          <w:sz w:val="24"/>
          <w:szCs w:val="24"/>
        </w:rPr>
        <w:t>2.1.11.2 Synthèse des études</w:t>
      </w:r>
      <w:bookmarkEnd w:id="335"/>
      <w:bookmarkEnd w:id="336"/>
    </w:p>
    <w:p w14:paraId="7B5CC1C3" w14:textId="77777777" w:rsidR="008800EA" w:rsidRPr="005A1AA1" w:rsidRDefault="008800EA" w:rsidP="008800EA">
      <w:pPr>
        <w:pStyle w:val="Texte"/>
        <w:spacing w:line="276" w:lineRule="auto"/>
        <w:rPr>
          <w:rFonts w:ascii="Arial Narrow" w:hAnsi="Arial Narrow"/>
        </w:rPr>
      </w:pPr>
      <w:r w:rsidRPr="005A1AA1">
        <w:rPr>
          <w:rFonts w:ascii="Arial Narrow" w:hAnsi="Arial Narrow"/>
        </w:rPr>
        <w:t>La synthèse sera effectuée obligatoirement par l'entreprise, qui mettra à disposition le personnel nécessaire sur site. Ce personnel devra assurer les réunions de coordination avec les autres corps d'état.</w:t>
      </w:r>
    </w:p>
    <w:p w14:paraId="308247A8" w14:textId="77777777" w:rsidR="008800EA" w:rsidRPr="005A1AA1" w:rsidRDefault="008800EA" w:rsidP="008800EA">
      <w:pPr>
        <w:pStyle w:val="Texte"/>
        <w:spacing w:line="276" w:lineRule="auto"/>
        <w:rPr>
          <w:rFonts w:ascii="Arial Narrow" w:hAnsi="Arial Narrow"/>
        </w:rPr>
      </w:pPr>
      <w:r w:rsidRPr="005A1AA1">
        <w:rPr>
          <w:rFonts w:ascii="Arial Narrow" w:hAnsi="Arial Narrow"/>
        </w:rPr>
        <w:t>L'entreprise devra s'assurer que tous les plans, schémas et détails sont bien remis en temps utile pour une réalisation conforme aux exigences du marché dans les délais prescrits.</w:t>
      </w:r>
    </w:p>
    <w:p w14:paraId="1103CE94" w14:textId="77777777" w:rsidR="008800EA" w:rsidRPr="005A1AA1" w:rsidRDefault="008800EA" w:rsidP="008800EA">
      <w:pPr>
        <w:pStyle w:val="Texte"/>
        <w:spacing w:line="276" w:lineRule="auto"/>
        <w:rPr>
          <w:rFonts w:ascii="Arial Narrow" w:hAnsi="Arial Narrow"/>
        </w:rPr>
      </w:pPr>
    </w:p>
    <w:p w14:paraId="5A18AF5F" w14:textId="77777777" w:rsidR="008800EA" w:rsidRPr="005A1AA1" w:rsidRDefault="008800EA" w:rsidP="008800EA">
      <w:pPr>
        <w:pStyle w:val="Texte"/>
        <w:spacing w:line="276" w:lineRule="auto"/>
        <w:rPr>
          <w:rFonts w:ascii="Arial Narrow" w:hAnsi="Arial Narrow"/>
        </w:rPr>
      </w:pPr>
      <w:r w:rsidRPr="005A1AA1">
        <w:rPr>
          <w:rFonts w:ascii="Arial Narrow" w:hAnsi="Arial Narrow"/>
        </w:rPr>
        <w:t>L'Entreprise devra donc anticiper ses diverses demandes auprès des autres corps d'état, en tenant compte des délais de remise des documents à la Maîtrise d'œuvre pour examen, délais d'approbation par la Maîtrise d'œuvre, délais de correction par les autres corps d'état si nécessaire, et délais d'approbation définitive par la Maîtrise d'œuvre.</w:t>
      </w:r>
    </w:p>
    <w:p w14:paraId="000CC4C7" w14:textId="77777777" w:rsidR="008800EA" w:rsidRPr="005A1AA1" w:rsidRDefault="008800EA" w:rsidP="008800EA">
      <w:pPr>
        <w:pStyle w:val="Texte"/>
        <w:spacing w:line="276" w:lineRule="auto"/>
        <w:rPr>
          <w:rFonts w:ascii="Arial Narrow" w:hAnsi="Arial Narrow"/>
        </w:rPr>
      </w:pPr>
      <w:r w:rsidRPr="005A1AA1">
        <w:rPr>
          <w:rFonts w:ascii="Arial Narrow" w:hAnsi="Arial Narrow"/>
        </w:rPr>
        <w:t>Les documents devront suivre un circuit cohérent et préalablement mis au point en accord avec la Maîtrise d'œuvre pour éviter toute ambiguïté ou tout retard.</w:t>
      </w:r>
    </w:p>
    <w:p w14:paraId="04E5C40A" w14:textId="77777777" w:rsidR="008800EA" w:rsidRPr="005A1AA1" w:rsidRDefault="008800EA" w:rsidP="008800EA">
      <w:pPr>
        <w:pStyle w:val="Texte"/>
        <w:spacing w:line="276" w:lineRule="auto"/>
        <w:rPr>
          <w:rFonts w:ascii="Arial Narrow" w:hAnsi="Arial Narrow"/>
        </w:rPr>
      </w:pPr>
      <w:r w:rsidRPr="005A1AA1">
        <w:rPr>
          <w:rFonts w:ascii="Arial Narrow" w:hAnsi="Arial Narrow"/>
        </w:rPr>
        <w:t>Des plans de synthèse seront obligatoirement transmis à la Maîtrise d'œuvre, avec juxtaposition des divers corps d'état concernés sur les divers points particuliers de l'opération.</w:t>
      </w:r>
    </w:p>
    <w:p w14:paraId="7D9E5A85" w14:textId="77777777" w:rsidR="008800EA" w:rsidRPr="005A1AA1" w:rsidRDefault="008800EA" w:rsidP="008800EA">
      <w:pPr>
        <w:pStyle w:val="Texte"/>
        <w:spacing w:line="276" w:lineRule="auto"/>
        <w:rPr>
          <w:rFonts w:ascii="Arial Narrow" w:hAnsi="Arial Narrow"/>
        </w:rPr>
      </w:pPr>
    </w:p>
    <w:p w14:paraId="3F03923A" w14:textId="77777777" w:rsidR="008800EA" w:rsidRPr="005A1AA1" w:rsidRDefault="008800EA" w:rsidP="008800EA">
      <w:pPr>
        <w:pStyle w:val="Texte"/>
        <w:spacing w:line="276" w:lineRule="auto"/>
        <w:rPr>
          <w:rFonts w:ascii="Arial Narrow" w:hAnsi="Arial Narrow"/>
        </w:rPr>
      </w:pPr>
      <w:r w:rsidRPr="005A1AA1">
        <w:rPr>
          <w:rFonts w:ascii="Arial Narrow" w:hAnsi="Arial Narrow"/>
        </w:rPr>
        <w:t>Si la synthèse n'est pas réalisée, et que des difficultés apparaissent dans le passage ou l'implantation des équipements des divers corps d'état, le titulaire du présent lot devra assurer toutes les corrections nécessaires, quels qu'en soient le prix et le délai de réalisation, pour respecter le cadre architectural et technique général et particulier prescrit dans les pièces du marché.</w:t>
      </w:r>
    </w:p>
    <w:p w14:paraId="070D90B8" w14:textId="77777777" w:rsidR="008800EA" w:rsidRPr="005A1AA1" w:rsidRDefault="008800EA" w:rsidP="008800EA">
      <w:pPr>
        <w:pStyle w:val="Texte"/>
        <w:spacing w:line="276" w:lineRule="auto"/>
        <w:rPr>
          <w:rFonts w:ascii="Arial Narrow" w:hAnsi="Arial Narrow"/>
        </w:rPr>
      </w:pPr>
    </w:p>
    <w:p w14:paraId="2E75878F" w14:textId="77777777" w:rsidR="008800EA" w:rsidRPr="005F7F92" w:rsidRDefault="008800EA" w:rsidP="008800EA">
      <w:pPr>
        <w:pStyle w:val="Texte"/>
        <w:spacing w:line="276" w:lineRule="auto"/>
        <w:rPr>
          <w:rFonts w:ascii="Arial Narrow" w:hAnsi="Arial Narrow"/>
        </w:rPr>
      </w:pPr>
      <w:r w:rsidRPr="005A1AA1">
        <w:rPr>
          <w:rFonts w:ascii="Arial Narrow" w:hAnsi="Arial Narrow"/>
        </w:rPr>
        <w:t>Tout retard de réalisation lié à une carence de l'entreprise au niveau de la synthèse donnera lie</w:t>
      </w:r>
      <w:bookmarkStart w:id="337" w:name="_Toc479387997"/>
      <w:bookmarkStart w:id="338" w:name="_Toc72233094"/>
      <w:r>
        <w:rPr>
          <w:rFonts w:ascii="Arial Narrow" w:hAnsi="Arial Narrow"/>
        </w:rPr>
        <w:t>u à l'application de pénalités.</w:t>
      </w:r>
    </w:p>
    <w:p w14:paraId="6DDE52F0" w14:textId="77777777" w:rsidR="008800EA" w:rsidRPr="005A1AA1" w:rsidRDefault="008800EA" w:rsidP="008800EA">
      <w:pPr>
        <w:pStyle w:val="Titre2"/>
        <w:spacing w:line="276" w:lineRule="auto"/>
        <w:rPr>
          <w:rFonts w:ascii="Arial Narrow" w:hAnsi="Arial Narrow"/>
          <w:caps/>
          <w:sz w:val="24"/>
          <w:szCs w:val="24"/>
        </w:rPr>
      </w:pPr>
      <w:r w:rsidRPr="005A1AA1">
        <w:rPr>
          <w:rFonts w:ascii="Arial Narrow" w:hAnsi="Arial Narrow"/>
          <w:caps/>
          <w:sz w:val="24"/>
          <w:szCs w:val="24"/>
        </w:rPr>
        <w:t>2.1.12. A remettre avant le commencement des travaux</w:t>
      </w:r>
      <w:bookmarkEnd w:id="337"/>
      <w:bookmarkEnd w:id="338"/>
    </w:p>
    <w:p w14:paraId="0520A0CD" w14:textId="77777777" w:rsidR="008800EA" w:rsidRPr="005A1AA1" w:rsidRDefault="008800EA" w:rsidP="008800EA">
      <w:pPr>
        <w:pStyle w:val="Texte"/>
        <w:spacing w:line="276" w:lineRule="auto"/>
        <w:rPr>
          <w:rFonts w:ascii="Arial Narrow" w:hAnsi="Arial Narrow"/>
        </w:rPr>
      </w:pPr>
    </w:p>
    <w:p w14:paraId="4FC58342" w14:textId="77777777" w:rsidR="008800EA" w:rsidRPr="005A1AA1" w:rsidRDefault="008800EA" w:rsidP="008800EA">
      <w:pPr>
        <w:pStyle w:val="Texte"/>
        <w:spacing w:line="276" w:lineRule="auto"/>
        <w:rPr>
          <w:rFonts w:ascii="Arial Narrow" w:hAnsi="Arial Narrow"/>
        </w:rPr>
      </w:pPr>
      <w:r w:rsidRPr="005A1AA1">
        <w:rPr>
          <w:rFonts w:ascii="Arial Narrow" w:hAnsi="Arial Narrow"/>
        </w:rPr>
        <w:t>Sur la base des documents mis à sa disposition, des plans techniques de principe, l’Entreprise fournira, conformément aux spécifications techniques et au planning, les documents suivants :</w:t>
      </w:r>
    </w:p>
    <w:p w14:paraId="674949F3" w14:textId="77777777" w:rsidR="008800EA" w:rsidRPr="005A1AA1" w:rsidRDefault="008800EA" w:rsidP="008800EA">
      <w:pPr>
        <w:pStyle w:val="Texte"/>
        <w:spacing w:line="276" w:lineRule="auto"/>
        <w:rPr>
          <w:rFonts w:ascii="Arial Narrow" w:hAnsi="Arial Narrow"/>
        </w:rPr>
      </w:pPr>
    </w:p>
    <w:p w14:paraId="01A6DA5B" w14:textId="77777777" w:rsidR="008800EA" w:rsidRPr="005A1AA1" w:rsidRDefault="008800EA" w:rsidP="009F776D">
      <w:pPr>
        <w:pStyle w:val="Retraitpuce1"/>
        <w:numPr>
          <w:ilvl w:val="0"/>
          <w:numId w:val="117"/>
        </w:numPr>
        <w:spacing w:after="120" w:line="276" w:lineRule="auto"/>
        <w:rPr>
          <w:sz w:val="24"/>
          <w:szCs w:val="24"/>
        </w:rPr>
      </w:pPr>
      <w:r w:rsidRPr="005A1AA1">
        <w:rPr>
          <w:sz w:val="24"/>
          <w:szCs w:val="24"/>
        </w:rPr>
        <w:t>Les plannings prévisionnels d'études, de commandes et d'approvisionnement.</w:t>
      </w:r>
    </w:p>
    <w:p w14:paraId="791377D2" w14:textId="77777777" w:rsidR="008800EA" w:rsidRPr="005A1AA1" w:rsidRDefault="008800EA" w:rsidP="009F776D">
      <w:pPr>
        <w:pStyle w:val="Retraitpuce1"/>
        <w:numPr>
          <w:ilvl w:val="0"/>
          <w:numId w:val="117"/>
        </w:numPr>
        <w:spacing w:after="120" w:line="276" w:lineRule="auto"/>
        <w:rPr>
          <w:sz w:val="24"/>
          <w:szCs w:val="24"/>
        </w:rPr>
      </w:pPr>
      <w:r w:rsidRPr="005A1AA1">
        <w:rPr>
          <w:sz w:val="24"/>
          <w:szCs w:val="24"/>
        </w:rPr>
        <w:t>Les calculs d’apports et de déperditions.</w:t>
      </w:r>
    </w:p>
    <w:p w14:paraId="7AE8BE47" w14:textId="77777777" w:rsidR="008800EA" w:rsidRPr="005A1AA1" w:rsidRDefault="008800EA" w:rsidP="009F776D">
      <w:pPr>
        <w:pStyle w:val="Retraitpuce1"/>
        <w:numPr>
          <w:ilvl w:val="0"/>
          <w:numId w:val="117"/>
        </w:numPr>
        <w:spacing w:after="120" w:line="276" w:lineRule="auto"/>
        <w:rPr>
          <w:sz w:val="24"/>
          <w:szCs w:val="24"/>
        </w:rPr>
      </w:pPr>
      <w:r w:rsidRPr="005A1AA1">
        <w:rPr>
          <w:sz w:val="24"/>
          <w:szCs w:val="24"/>
        </w:rPr>
        <w:t>Les fiches de calcul détaillées de toutes les installations et réseaux découlant des calculs précédents.</w:t>
      </w:r>
    </w:p>
    <w:p w14:paraId="4DD8B370" w14:textId="77777777" w:rsidR="008800EA" w:rsidRPr="005A1AA1" w:rsidRDefault="008800EA" w:rsidP="009F776D">
      <w:pPr>
        <w:pStyle w:val="Retraitpuce1"/>
        <w:numPr>
          <w:ilvl w:val="0"/>
          <w:numId w:val="117"/>
        </w:numPr>
        <w:spacing w:after="120" w:line="276" w:lineRule="auto"/>
        <w:rPr>
          <w:sz w:val="24"/>
          <w:szCs w:val="24"/>
        </w:rPr>
      </w:pPr>
      <w:r w:rsidRPr="005A1AA1">
        <w:rPr>
          <w:sz w:val="24"/>
          <w:szCs w:val="24"/>
        </w:rPr>
        <w:t>Les schémas de principe.</w:t>
      </w:r>
    </w:p>
    <w:p w14:paraId="0D689D18" w14:textId="77777777" w:rsidR="008800EA" w:rsidRPr="005A1AA1" w:rsidRDefault="008800EA" w:rsidP="009F776D">
      <w:pPr>
        <w:pStyle w:val="Retraitpuce1"/>
        <w:numPr>
          <w:ilvl w:val="0"/>
          <w:numId w:val="117"/>
        </w:numPr>
        <w:spacing w:after="120" w:line="276" w:lineRule="auto"/>
        <w:rPr>
          <w:sz w:val="24"/>
          <w:szCs w:val="24"/>
        </w:rPr>
      </w:pPr>
      <w:r w:rsidRPr="005A1AA1">
        <w:rPr>
          <w:sz w:val="24"/>
          <w:szCs w:val="24"/>
        </w:rPr>
        <w:lastRenderedPageBreak/>
        <w:t>Les fiches techniques précisant les caractéristiques exactes du matériel.</w:t>
      </w:r>
    </w:p>
    <w:p w14:paraId="015F4730" w14:textId="77777777" w:rsidR="008800EA" w:rsidRPr="005A1AA1" w:rsidRDefault="008800EA" w:rsidP="009F776D">
      <w:pPr>
        <w:pStyle w:val="Retraitpuce1"/>
        <w:numPr>
          <w:ilvl w:val="0"/>
          <w:numId w:val="117"/>
        </w:numPr>
        <w:spacing w:after="120" w:line="276" w:lineRule="auto"/>
        <w:rPr>
          <w:sz w:val="24"/>
          <w:szCs w:val="24"/>
        </w:rPr>
      </w:pPr>
      <w:r w:rsidRPr="005A1AA1">
        <w:rPr>
          <w:sz w:val="24"/>
          <w:szCs w:val="24"/>
        </w:rPr>
        <w:t>Les plans de détails, de réalisation et de montage, selon la nécessité, aux échelles 1/20, 1/50 ou 1/100 sur formats normalisés (support informatique AUTOCAD obligatoire).</w:t>
      </w:r>
    </w:p>
    <w:p w14:paraId="3F3AA905" w14:textId="77777777" w:rsidR="008800EA" w:rsidRPr="005A1AA1" w:rsidRDefault="008800EA" w:rsidP="009F776D">
      <w:pPr>
        <w:pStyle w:val="Retraitpuce1"/>
        <w:numPr>
          <w:ilvl w:val="0"/>
          <w:numId w:val="117"/>
        </w:numPr>
        <w:spacing w:after="120" w:line="276" w:lineRule="auto"/>
        <w:rPr>
          <w:sz w:val="24"/>
          <w:szCs w:val="24"/>
        </w:rPr>
      </w:pPr>
      <w:r w:rsidRPr="005A1AA1">
        <w:rPr>
          <w:sz w:val="24"/>
          <w:szCs w:val="24"/>
        </w:rPr>
        <w:t>Les indications concernant tous les besoins nécessaires à l’exécution des travaux qui lui sont confiés tels que socles, trémies, éléments à encastrer, réservations pour gaines et tuyauteries, les trappes ou ouvertures de montage et de révision, les tracés de tuyauteries, les traversées de fondations ou de murs porteurs, etc.</w:t>
      </w:r>
    </w:p>
    <w:p w14:paraId="48730194" w14:textId="77777777" w:rsidR="008800EA" w:rsidRPr="005A1AA1" w:rsidRDefault="008800EA" w:rsidP="009F776D">
      <w:pPr>
        <w:pStyle w:val="Retraitpuce1"/>
        <w:numPr>
          <w:ilvl w:val="0"/>
          <w:numId w:val="117"/>
        </w:numPr>
        <w:spacing w:after="120" w:line="276" w:lineRule="auto"/>
        <w:rPr>
          <w:sz w:val="24"/>
          <w:szCs w:val="24"/>
        </w:rPr>
      </w:pPr>
      <w:r w:rsidRPr="005A1AA1">
        <w:rPr>
          <w:sz w:val="24"/>
          <w:szCs w:val="24"/>
        </w:rPr>
        <w:t>Les schémas de régulation et d’électricité, ainsi que les notices de fonctionnement.</w:t>
      </w:r>
    </w:p>
    <w:p w14:paraId="7F106B1F" w14:textId="77777777" w:rsidR="008800EA" w:rsidRPr="005A1AA1" w:rsidRDefault="008800EA" w:rsidP="009F776D">
      <w:pPr>
        <w:pStyle w:val="Retraitpuce1"/>
        <w:numPr>
          <w:ilvl w:val="0"/>
          <w:numId w:val="117"/>
        </w:numPr>
        <w:spacing w:after="120" w:line="276" w:lineRule="auto"/>
        <w:rPr>
          <w:sz w:val="24"/>
          <w:szCs w:val="24"/>
        </w:rPr>
      </w:pPr>
      <w:r w:rsidRPr="005A1AA1">
        <w:rPr>
          <w:sz w:val="24"/>
          <w:szCs w:val="24"/>
        </w:rPr>
        <w:t>L’étude acoustique des installations.</w:t>
      </w:r>
    </w:p>
    <w:p w14:paraId="33EA74BB" w14:textId="77777777" w:rsidR="008800EA" w:rsidRPr="005A1AA1" w:rsidRDefault="008800EA" w:rsidP="008800EA">
      <w:pPr>
        <w:pStyle w:val="Texte"/>
        <w:spacing w:line="276" w:lineRule="auto"/>
        <w:rPr>
          <w:rFonts w:ascii="Arial Narrow" w:hAnsi="Arial Narrow"/>
        </w:rPr>
      </w:pPr>
    </w:p>
    <w:p w14:paraId="448CF623" w14:textId="77777777" w:rsidR="008800EA" w:rsidRPr="005F7F92" w:rsidRDefault="008800EA" w:rsidP="008800EA">
      <w:pPr>
        <w:pStyle w:val="Texte"/>
        <w:spacing w:line="276" w:lineRule="auto"/>
        <w:rPr>
          <w:rFonts w:ascii="Arial Narrow" w:hAnsi="Arial Narrow"/>
        </w:rPr>
      </w:pPr>
      <w:r w:rsidRPr="005A1AA1">
        <w:rPr>
          <w:rFonts w:ascii="Arial Narrow" w:hAnsi="Arial Narrow"/>
        </w:rPr>
        <w:t>Les documents, soumis à l’approbation du Maître d’Ouvrage et de la Maîtrise d’Œuvre, seront établis de manière à ce que les ouvrages représen</w:t>
      </w:r>
      <w:bookmarkStart w:id="339" w:name="_Toc479387998"/>
      <w:bookmarkStart w:id="340" w:name="_Toc72233095"/>
      <w:r>
        <w:rPr>
          <w:rFonts w:ascii="Arial Narrow" w:hAnsi="Arial Narrow"/>
        </w:rPr>
        <w:t>tés ou décrits soient complets.</w:t>
      </w:r>
    </w:p>
    <w:p w14:paraId="6ECB6C23" w14:textId="77777777" w:rsidR="008800EA" w:rsidRPr="005A1AA1" w:rsidRDefault="008800EA" w:rsidP="008800EA">
      <w:pPr>
        <w:pStyle w:val="Titre2"/>
        <w:spacing w:line="276" w:lineRule="auto"/>
        <w:rPr>
          <w:rFonts w:ascii="Arial Narrow" w:hAnsi="Arial Narrow"/>
          <w:caps/>
          <w:sz w:val="24"/>
          <w:szCs w:val="24"/>
        </w:rPr>
      </w:pPr>
      <w:r w:rsidRPr="005A1AA1">
        <w:rPr>
          <w:rFonts w:ascii="Arial Narrow" w:hAnsi="Arial Narrow"/>
          <w:caps/>
          <w:sz w:val="24"/>
          <w:szCs w:val="24"/>
        </w:rPr>
        <w:t>2.1.13. Avant la réception des travaux</w:t>
      </w:r>
      <w:bookmarkEnd w:id="339"/>
      <w:bookmarkEnd w:id="340"/>
    </w:p>
    <w:p w14:paraId="0D00693D" w14:textId="77777777" w:rsidR="008800EA" w:rsidRPr="005A1AA1" w:rsidRDefault="008800EA" w:rsidP="008800EA">
      <w:pPr>
        <w:pStyle w:val="Texte"/>
        <w:spacing w:line="276" w:lineRule="auto"/>
        <w:rPr>
          <w:rFonts w:ascii="Arial Narrow" w:hAnsi="Arial Narrow"/>
        </w:rPr>
      </w:pPr>
    </w:p>
    <w:p w14:paraId="63D1F9A3" w14:textId="77777777" w:rsidR="008800EA" w:rsidRPr="005A1AA1" w:rsidRDefault="008800EA" w:rsidP="008800EA">
      <w:pPr>
        <w:pStyle w:val="Texte"/>
        <w:spacing w:line="276" w:lineRule="auto"/>
        <w:rPr>
          <w:rFonts w:ascii="Arial Narrow" w:hAnsi="Arial Narrow"/>
        </w:rPr>
      </w:pPr>
      <w:r w:rsidRPr="005A1AA1">
        <w:rPr>
          <w:rFonts w:ascii="Arial Narrow" w:hAnsi="Arial Narrow"/>
        </w:rPr>
        <w:t xml:space="preserve">En fin de travaux, l'Entreprise remettra à la Maîtrise d'Œuvre quatre exemplaires des documents d'exécution et un jeu de CD à jour sur support AUTOCAD, compte tenu des modifications apportées au cours des travaux, ainsi que la totalité des notices d'entretien, d'exploitation et de fonctionnement de tous les équipements fournis, également en quatre (4) exemplaires. </w:t>
      </w:r>
    </w:p>
    <w:p w14:paraId="0962D010" w14:textId="77777777" w:rsidR="008800EA" w:rsidRPr="005A1AA1" w:rsidRDefault="008800EA" w:rsidP="008800EA">
      <w:pPr>
        <w:pStyle w:val="Texte"/>
        <w:spacing w:line="276" w:lineRule="auto"/>
        <w:rPr>
          <w:rFonts w:ascii="Arial Narrow" w:hAnsi="Arial Narrow"/>
        </w:rPr>
      </w:pPr>
    </w:p>
    <w:p w14:paraId="2ED4B43B" w14:textId="77777777" w:rsidR="008800EA" w:rsidRPr="005A1AA1" w:rsidRDefault="008800EA" w:rsidP="008800EA">
      <w:pPr>
        <w:pStyle w:val="Texte"/>
        <w:spacing w:line="276" w:lineRule="auto"/>
        <w:rPr>
          <w:rFonts w:ascii="Arial Narrow" w:hAnsi="Arial Narrow"/>
        </w:rPr>
      </w:pPr>
      <w:r w:rsidRPr="005A1AA1">
        <w:rPr>
          <w:rFonts w:ascii="Arial Narrow" w:hAnsi="Arial Narrow"/>
        </w:rPr>
        <w:t>Elle devra également assurer la formation des Techniciens de Maintenance de l'Etablissement pour les équipements particuliers nécessitant des explications complémentaires.</w:t>
      </w:r>
    </w:p>
    <w:p w14:paraId="3112FAAD" w14:textId="77777777" w:rsidR="008800EA" w:rsidRPr="005A1AA1" w:rsidRDefault="008800EA" w:rsidP="008800EA">
      <w:pPr>
        <w:pStyle w:val="Texte"/>
        <w:spacing w:line="276" w:lineRule="auto"/>
        <w:rPr>
          <w:rFonts w:ascii="Arial Narrow" w:hAnsi="Arial Narrow"/>
        </w:rPr>
      </w:pPr>
    </w:p>
    <w:p w14:paraId="40277E03" w14:textId="77777777" w:rsidR="008800EA" w:rsidRPr="005A1AA1" w:rsidRDefault="008800EA" w:rsidP="008800EA">
      <w:pPr>
        <w:pStyle w:val="Texte"/>
        <w:spacing w:line="276" w:lineRule="auto"/>
        <w:rPr>
          <w:rFonts w:ascii="Arial Narrow" w:hAnsi="Arial Narrow"/>
        </w:rPr>
      </w:pPr>
      <w:r w:rsidRPr="005A1AA1">
        <w:rPr>
          <w:rFonts w:ascii="Arial Narrow" w:hAnsi="Arial Narrow"/>
        </w:rPr>
        <w:t>Le dossier devra comprendre, au minimum :</w:t>
      </w:r>
    </w:p>
    <w:p w14:paraId="461A17A6" w14:textId="77777777" w:rsidR="008800EA" w:rsidRPr="005A1AA1" w:rsidRDefault="008800EA" w:rsidP="008800EA">
      <w:pPr>
        <w:pStyle w:val="Texte"/>
        <w:spacing w:line="276" w:lineRule="auto"/>
        <w:rPr>
          <w:rFonts w:ascii="Arial Narrow" w:hAnsi="Arial Narrow"/>
        </w:rPr>
      </w:pPr>
    </w:p>
    <w:p w14:paraId="720A1DFC" w14:textId="77777777" w:rsidR="008800EA" w:rsidRPr="005A1AA1" w:rsidRDefault="008800EA" w:rsidP="009F776D">
      <w:pPr>
        <w:pStyle w:val="Retraitpuce1"/>
        <w:numPr>
          <w:ilvl w:val="0"/>
          <w:numId w:val="117"/>
        </w:numPr>
        <w:spacing w:after="120" w:line="276" w:lineRule="auto"/>
        <w:ind w:left="714" w:hanging="357"/>
        <w:rPr>
          <w:smallCaps/>
          <w:sz w:val="24"/>
          <w:szCs w:val="24"/>
        </w:rPr>
      </w:pPr>
      <w:r w:rsidRPr="005A1AA1">
        <w:rPr>
          <w:sz w:val="24"/>
          <w:szCs w:val="24"/>
        </w:rPr>
        <w:t>les bases et les résultats des calculs.</w:t>
      </w:r>
    </w:p>
    <w:p w14:paraId="092D2EDB" w14:textId="77777777" w:rsidR="008800EA" w:rsidRPr="005A1AA1" w:rsidRDefault="008800EA" w:rsidP="009F776D">
      <w:pPr>
        <w:pStyle w:val="Retraitpuce1"/>
        <w:numPr>
          <w:ilvl w:val="0"/>
          <w:numId w:val="117"/>
        </w:numPr>
        <w:spacing w:after="120" w:line="276" w:lineRule="auto"/>
        <w:ind w:left="714" w:hanging="357"/>
        <w:rPr>
          <w:smallCaps/>
          <w:sz w:val="24"/>
          <w:szCs w:val="24"/>
        </w:rPr>
      </w:pPr>
      <w:r w:rsidRPr="005A1AA1">
        <w:rPr>
          <w:sz w:val="24"/>
          <w:szCs w:val="24"/>
        </w:rPr>
        <w:t>la notice descriptive des installations, avec principe de fonctionnement, y compris celui de la régulation et de l’électricité.</w:t>
      </w:r>
    </w:p>
    <w:p w14:paraId="256B4706" w14:textId="77777777" w:rsidR="008800EA" w:rsidRPr="005A1AA1" w:rsidRDefault="008800EA" w:rsidP="009F776D">
      <w:pPr>
        <w:pStyle w:val="Retraitpuce1"/>
        <w:numPr>
          <w:ilvl w:val="0"/>
          <w:numId w:val="117"/>
        </w:numPr>
        <w:spacing w:after="120" w:line="276" w:lineRule="auto"/>
        <w:ind w:left="714" w:hanging="357"/>
        <w:rPr>
          <w:smallCaps/>
          <w:sz w:val="24"/>
          <w:szCs w:val="24"/>
        </w:rPr>
      </w:pPr>
      <w:r w:rsidRPr="005A1AA1">
        <w:rPr>
          <w:sz w:val="24"/>
          <w:szCs w:val="24"/>
        </w:rPr>
        <w:t>la nomenclature de tout le matériel installé, avec les fiches des caractéristiques techniques et l’indication de la provenance, et les fréquences et modalités d'intervention préconisées par les constructeurs.</w:t>
      </w:r>
    </w:p>
    <w:p w14:paraId="1F908540" w14:textId="77777777" w:rsidR="008800EA" w:rsidRPr="005A1AA1" w:rsidRDefault="008800EA" w:rsidP="009F776D">
      <w:pPr>
        <w:pStyle w:val="Retraitpuce1"/>
        <w:numPr>
          <w:ilvl w:val="0"/>
          <w:numId w:val="117"/>
        </w:numPr>
        <w:spacing w:after="120" w:line="276" w:lineRule="auto"/>
        <w:ind w:left="714" w:hanging="357"/>
        <w:rPr>
          <w:smallCaps/>
          <w:sz w:val="24"/>
          <w:szCs w:val="24"/>
        </w:rPr>
      </w:pPr>
      <w:r w:rsidRPr="005A1AA1">
        <w:rPr>
          <w:sz w:val="24"/>
          <w:szCs w:val="24"/>
        </w:rPr>
        <w:t>la liste des fournisseurs avec leurs coordonnées, et le nom de la personne à contacter.</w:t>
      </w:r>
    </w:p>
    <w:p w14:paraId="0654BA73" w14:textId="77777777" w:rsidR="008800EA" w:rsidRPr="005A1AA1" w:rsidRDefault="008800EA" w:rsidP="009F776D">
      <w:pPr>
        <w:pStyle w:val="Retraitpuce1"/>
        <w:numPr>
          <w:ilvl w:val="0"/>
          <w:numId w:val="117"/>
        </w:numPr>
        <w:spacing w:after="120" w:line="276" w:lineRule="auto"/>
        <w:ind w:left="714" w:hanging="357"/>
        <w:rPr>
          <w:smallCaps/>
          <w:sz w:val="24"/>
          <w:szCs w:val="24"/>
        </w:rPr>
      </w:pPr>
      <w:r w:rsidRPr="005A1AA1">
        <w:rPr>
          <w:sz w:val="24"/>
          <w:szCs w:val="24"/>
        </w:rPr>
        <w:t>les résultats des essais réalisés, avec les fiches signalétiques, sous forme de carnets. Ces documents seront également adressés au Bureau de Contrôle.</w:t>
      </w:r>
    </w:p>
    <w:p w14:paraId="7B818B37" w14:textId="77777777" w:rsidR="008800EA" w:rsidRPr="005A1AA1" w:rsidRDefault="008800EA" w:rsidP="009F776D">
      <w:pPr>
        <w:pStyle w:val="Retraitpuce1"/>
        <w:numPr>
          <w:ilvl w:val="0"/>
          <w:numId w:val="117"/>
        </w:numPr>
        <w:spacing w:after="120" w:line="276" w:lineRule="auto"/>
        <w:ind w:left="714" w:hanging="357"/>
        <w:rPr>
          <w:smallCaps/>
          <w:sz w:val="24"/>
          <w:szCs w:val="24"/>
        </w:rPr>
      </w:pPr>
      <w:r w:rsidRPr="005A1AA1">
        <w:rPr>
          <w:sz w:val="24"/>
          <w:szCs w:val="24"/>
        </w:rPr>
        <w:t>les rapports d’essais tels qu’exigés par le présent descriptif, et conformes aux documents COPREC 1 et 2.</w:t>
      </w:r>
    </w:p>
    <w:p w14:paraId="33C6BB16" w14:textId="77777777" w:rsidR="008800EA" w:rsidRPr="005A1AA1" w:rsidRDefault="008800EA" w:rsidP="009F776D">
      <w:pPr>
        <w:pStyle w:val="Retraitpuce1"/>
        <w:numPr>
          <w:ilvl w:val="0"/>
          <w:numId w:val="117"/>
        </w:numPr>
        <w:spacing w:after="120" w:line="276" w:lineRule="auto"/>
        <w:ind w:left="714" w:hanging="357"/>
        <w:rPr>
          <w:smallCaps/>
          <w:sz w:val="24"/>
          <w:szCs w:val="24"/>
        </w:rPr>
      </w:pPr>
      <w:r w:rsidRPr="005A1AA1">
        <w:rPr>
          <w:sz w:val="24"/>
          <w:szCs w:val="24"/>
        </w:rPr>
        <w:t>la liste des pièces de rechange et du matériel consommable.</w:t>
      </w:r>
    </w:p>
    <w:p w14:paraId="6A040971" w14:textId="77777777" w:rsidR="008800EA" w:rsidRPr="005A1AA1" w:rsidRDefault="008800EA" w:rsidP="009F776D">
      <w:pPr>
        <w:pStyle w:val="Retraitpuce1"/>
        <w:numPr>
          <w:ilvl w:val="0"/>
          <w:numId w:val="117"/>
        </w:numPr>
        <w:spacing w:after="120" w:line="276" w:lineRule="auto"/>
        <w:ind w:left="714" w:hanging="357"/>
        <w:rPr>
          <w:smallCaps/>
          <w:sz w:val="24"/>
          <w:szCs w:val="24"/>
        </w:rPr>
      </w:pPr>
      <w:r w:rsidRPr="005A1AA1">
        <w:rPr>
          <w:sz w:val="24"/>
          <w:szCs w:val="24"/>
        </w:rPr>
        <w:t>les notices techniques et d’entretien des fournisseurs.</w:t>
      </w:r>
    </w:p>
    <w:p w14:paraId="37EB14B6" w14:textId="77777777" w:rsidR="008800EA" w:rsidRPr="005F7F92" w:rsidRDefault="008800EA" w:rsidP="009F776D">
      <w:pPr>
        <w:pStyle w:val="Retraitpuce1"/>
        <w:numPr>
          <w:ilvl w:val="0"/>
          <w:numId w:val="117"/>
        </w:numPr>
        <w:spacing w:after="120" w:line="276" w:lineRule="auto"/>
        <w:ind w:left="714" w:hanging="357"/>
        <w:rPr>
          <w:smallCaps/>
          <w:sz w:val="24"/>
          <w:szCs w:val="24"/>
        </w:rPr>
      </w:pPr>
      <w:r w:rsidRPr="005A1AA1">
        <w:rPr>
          <w:sz w:val="24"/>
          <w:szCs w:val="24"/>
        </w:rPr>
        <w:lastRenderedPageBreak/>
        <w:t>un schéma dans chaque armoire ou tableau électrique, sous pochette plastifiée, déposé à un emplacement réservé dans l'armoire.</w:t>
      </w:r>
      <w:bookmarkStart w:id="341" w:name="_Toc479387999"/>
      <w:bookmarkStart w:id="342" w:name="_Toc72233096"/>
    </w:p>
    <w:p w14:paraId="508649BB" w14:textId="77777777" w:rsidR="008800EA" w:rsidRPr="005A1AA1" w:rsidRDefault="008800EA" w:rsidP="008800EA">
      <w:pPr>
        <w:pStyle w:val="Titre2"/>
        <w:spacing w:line="276" w:lineRule="auto"/>
        <w:rPr>
          <w:rFonts w:ascii="Arial Narrow" w:hAnsi="Arial Narrow"/>
          <w:caps/>
          <w:sz w:val="24"/>
          <w:szCs w:val="24"/>
        </w:rPr>
      </w:pPr>
      <w:r w:rsidRPr="005A1AA1">
        <w:rPr>
          <w:rFonts w:ascii="Arial Narrow" w:hAnsi="Arial Narrow"/>
          <w:caps/>
          <w:sz w:val="24"/>
          <w:szCs w:val="24"/>
        </w:rPr>
        <w:t>2.1.14. Manutention et stockage sur chantier</w:t>
      </w:r>
      <w:bookmarkEnd w:id="341"/>
      <w:bookmarkEnd w:id="342"/>
    </w:p>
    <w:p w14:paraId="4AC76CF1" w14:textId="77777777" w:rsidR="008800EA" w:rsidRPr="005A1AA1" w:rsidRDefault="008800EA" w:rsidP="008800EA">
      <w:pPr>
        <w:pStyle w:val="Texte"/>
        <w:spacing w:line="276" w:lineRule="auto"/>
        <w:rPr>
          <w:rFonts w:ascii="Arial Narrow" w:hAnsi="Arial Narrow"/>
        </w:rPr>
      </w:pPr>
      <w:r w:rsidRPr="005A1AA1">
        <w:rPr>
          <w:rFonts w:ascii="Arial Narrow" w:hAnsi="Arial Narrow"/>
        </w:rPr>
        <w:t>L'Entreprise fera son affaire de toutes les manutentions, grutage, permission de voirie, second transport, des matériels et matériaux nécessaires à l'exécution de ses travaux.</w:t>
      </w:r>
    </w:p>
    <w:p w14:paraId="5FAB2381" w14:textId="77777777" w:rsidR="008800EA" w:rsidRPr="005A1AA1" w:rsidRDefault="008800EA" w:rsidP="008800EA">
      <w:pPr>
        <w:pStyle w:val="Texte"/>
        <w:spacing w:line="276" w:lineRule="auto"/>
        <w:rPr>
          <w:rFonts w:ascii="Arial Narrow" w:hAnsi="Arial Narrow"/>
        </w:rPr>
      </w:pPr>
      <w:r w:rsidRPr="005A1AA1">
        <w:rPr>
          <w:rFonts w:ascii="Arial Narrow" w:hAnsi="Arial Narrow"/>
        </w:rPr>
        <w:t>Elle devra également prendre toutes dispositions pour assurer le stockage de ses matériaux sur les lieux, à des emplacements qui lui seront préalablement définis par la Maîtrise d'Œuvre, dans des conditions de stockage conformes aux exigences des fabricants.</w:t>
      </w:r>
    </w:p>
    <w:p w14:paraId="437DF06B" w14:textId="77777777" w:rsidR="008800EA" w:rsidRPr="005A1AA1" w:rsidRDefault="008800EA" w:rsidP="008800EA">
      <w:pPr>
        <w:pStyle w:val="Texte"/>
        <w:spacing w:line="276" w:lineRule="auto"/>
        <w:rPr>
          <w:rFonts w:ascii="Arial Narrow" w:hAnsi="Arial Narrow"/>
        </w:rPr>
      </w:pPr>
    </w:p>
    <w:p w14:paraId="517D0991" w14:textId="77777777" w:rsidR="008800EA" w:rsidRPr="005A1AA1" w:rsidRDefault="008800EA" w:rsidP="008800EA">
      <w:pPr>
        <w:pStyle w:val="Texte"/>
        <w:spacing w:line="276" w:lineRule="auto"/>
        <w:rPr>
          <w:rFonts w:ascii="Arial Narrow" w:hAnsi="Arial Narrow"/>
        </w:rPr>
      </w:pPr>
      <w:r w:rsidRPr="005A1AA1">
        <w:rPr>
          <w:rFonts w:ascii="Arial Narrow" w:hAnsi="Arial Narrow"/>
        </w:rPr>
        <w:t>L'Entreprise fera son affaire de la protection de ses matériels et matériaux dès le départ usine de ceux-ci et jusqu’à la date de réception des ouvrages, par tous moyens qu’elle jugera nécessaires, afin d’éviter les marques, chocs, ou dégradations dues aux intempéries ou au</w:t>
      </w:r>
      <w:bookmarkStart w:id="343" w:name="_Toc479388000"/>
      <w:bookmarkStart w:id="344" w:name="_Toc72233097"/>
      <w:r w:rsidRPr="005A1AA1">
        <w:rPr>
          <w:rFonts w:ascii="Arial Narrow" w:hAnsi="Arial Narrow"/>
        </w:rPr>
        <w:t>x aléas du chantier.</w:t>
      </w:r>
    </w:p>
    <w:p w14:paraId="44E4F191" w14:textId="77777777" w:rsidR="008800EA" w:rsidRPr="005A1AA1" w:rsidRDefault="008800EA" w:rsidP="008800EA">
      <w:pPr>
        <w:pStyle w:val="Texte"/>
        <w:spacing w:line="276" w:lineRule="auto"/>
        <w:rPr>
          <w:rFonts w:ascii="Arial Narrow" w:hAnsi="Arial Narrow"/>
        </w:rPr>
      </w:pPr>
    </w:p>
    <w:p w14:paraId="1E14251D" w14:textId="77777777" w:rsidR="008800EA" w:rsidRPr="005A1AA1" w:rsidRDefault="008800EA" w:rsidP="008800EA">
      <w:pPr>
        <w:pStyle w:val="Texte"/>
        <w:spacing w:line="276" w:lineRule="auto"/>
        <w:rPr>
          <w:rFonts w:ascii="Arial Narrow" w:hAnsi="Arial Narrow"/>
        </w:rPr>
      </w:pPr>
      <w:r w:rsidRPr="005A1AA1">
        <w:rPr>
          <w:rFonts w:ascii="Arial Narrow" w:hAnsi="Arial Narrow"/>
        </w:rPr>
        <w:t>2.2. COORDINATION DES TRAVAUX</w:t>
      </w:r>
      <w:bookmarkEnd w:id="343"/>
      <w:bookmarkEnd w:id="344"/>
    </w:p>
    <w:p w14:paraId="05E0906C" w14:textId="77777777" w:rsidR="008800EA" w:rsidRPr="005A1AA1" w:rsidRDefault="008800EA" w:rsidP="008800EA">
      <w:pPr>
        <w:pStyle w:val="Texte"/>
        <w:spacing w:line="276" w:lineRule="auto"/>
        <w:rPr>
          <w:rFonts w:ascii="Arial Narrow" w:hAnsi="Arial Narrow"/>
        </w:rPr>
      </w:pPr>
    </w:p>
    <w:p w14:paraId="13112C45" w14:textId="77777777" w:rsidR="008800EA" w:rsidRPr="005A1AA1" w:rsidRDefault="008800EA" w:rsidP="008800EA">
      <w:pPr>
        <w:pStyle w:val="Texte"/>
        <w:spacing w:line="276" w:lineRule="auto"/>
        <w:rPr>
          <w:rFonts w:ascii="Arial Narrow" w:hAnsi="Arial Narrow"/>
        </w:rPr>
      </w:pPr>
      <w:r w:rsidRPr="005A1AA1">
        <w:rPr>
          <w:rFonts w:ascii="Arial Narrow" w:hAnsi="Arial Narrow"/>
        </w:rPr>
        <w:t>Le Titulaire du présent lot doit inscrire son chantier dans le cadre du calendrier général des travaux qui sera transmis, en temps utile par la Maîtrise d’Œuvre de l’opération, et ne peut en aucun cas retarder ce dernier pour quelle que raison que ce soit.</w:t>
      </w:r>
    </w:p>
    <w:p w14:paraId="14DC0CEA" w14:textId="77777777" w:rsidR="008800EA" w:rsidRPr="005A1AA1" w:rsidRDefault="008800EA" w:rsidP="008800EA">
      <w:pPr>
        <w:pStyle w:val="Texte"/>
        <w:spacing w:line="276" w:lineRule="auto"/>
        <w:rPr>
          <w:rFonts w:ascii="Arial Narrow" w:hAnsi="Arial Narrow"/>
        </w:rPr>
      </w:pPr>
      <w:r w:rsidRPr="005A1AA1">
        <w:rPr>
          <w:rFonts w:ascii="Arial Narrow" w:hAnsi="Arial Narrow"/>
        </w:rPr>
        <w:t>Il doit, notamment, assurer les approvisionnements des matériaux et des matériels suffisamment à l’avance par rapport au déroulement des phases de travaux.</w:t>
      </w:r>
      <w:bookmarkStart w:id="345" w:name="_Toc479388001"/>
      <w:bookmarkStart w:id="346" w:name="_Toc72233098"/>
    </w:p>
    <w:p w14:paraId="58E8292D" w14:textId="77777777" w:rsidR="008800EA" w:rsidRPr="005A1AA1" w:rsidRDefault="008800EA" w:rsidP="008800EA">
      <w:pPr>
        <w:pStyle w:val="Titre1"/>
        <w:spacing w:line="276" w:lineRule="auto"/>
        <w:rPr>
          <w:rFonts w:ascii="Arial Narrow" w:hAnsi="Arial Narrow"/>
          <w:b w:val="0"/>
          <w:bCs/>
          <w:color w:val="auto"/>
          <w:sz w:val="24"/>
          <w:szCs w:val="24"/>
        </w:rPr>
      </w:pPr>
      <w:r w:rsidRPr="005A1AA1">
        <w:rPr>
          <w:rFonts w:ascii="Arial Narrow" w:hAnsi="Arial Narrow"/>
          <w:b w:val="0"/>
          <w:bCs/>
          <w:color w:val="auto"/>
          <w:sz w:val="24"/>
          <w:szCs w:val="24"/>
        </w:rPr>
        <w:t>2.3. CONDUITE DES TRAVAUX</w:t>
      </w:r>
      <w:bookmarkEnd w:id="345"/>
      <w:bookmarkEnd w:id="346"/>
    </w:p>
    <w:p w14:paraId="5D8077B7" w14:textId="77777777" w:rsidR="008800EA" w:rsidRPr="005A1AA1" w:rsidRDefault="008800EA" w:rsidP="008800EA">
      <w:pPr>
        <w:pStyle w:val="Texte"/>
        <w:spacing w:line="276" w:lineRule="auto"/>
        <w:rPr>
          <w:rFonts w:ascii="Arial Narrow" w:hAnsi="Arial Narrow"/>
        </w:rPr>
      </w:pPr>
      <w:r w:rsidRPr="005A1AA1">
        <w:rPr>
          <w:rFonts w:ascii="Arial Narrow" w:hAnsi="Arial Narrow"/>
        </w:rPr>
        <w:t xml:space="preserve">Le fait de répondre à la consultation implique que l’entreprise a planifié en conséquence ses interventions et la mise à disposition du personnel nécessaire à la réalisation des ouvrages et qu’elle s’engage à respecter le calendrier imposé. </w:t>
      </w:r>
    </w:p>
    <w:p w14:paraId="247D958D" w14:textId="77777777" w:rsidR="008800EA" w:rsidRPr="005A1AA1" w:rsidRDefault="008800EA" w:rsidP="008800EA">
      <w:pPr>
        <w:pStyle w:val="Texte"/>
        <w:spacing w:line="276" w:lineRule="auto"/>
        <w:rPr>
          <w:rFonts w:ascii="Arial Narrow" w:hAnsi="Arial Narrow"/>
        </w:rPr>
      </w:pPr>
    </w:p>
    <w:p w14:paraId="00DF158C" w14:textId="77777777" w:rsidR="008800EA" w:rsidRPr="005A1AA1" w:rsidRDefault="008800EA" w:rsidP="008800EA">
      <w:pPr>
        <w:pStyle w:val="Texte"/>
        <w:spacing w:line="276" w:lineRule="auto"/>
        <w:rPr>
          <w:rFonts w:ascii="Arial Narrow" w:hAnsi="Arial Narrow"/>
        </w:rPr>
      </w:pPr>
      <w:r w:rsidRPr="005A1AA1">
        <w:rPr>
          <w:rFonts w:ascii="Arial Narrow" w:hAnsi="Arial Narrow"/>
        </w:rPr>
        <w:t>Le Titulaire du présent lot doit avoir, en permanence, un responsable sur le chantier, préalablement désigné au Maître d’Ouvrage et à la Maîtrise d’Œuvre, et accepté sans réserve par ces derniers, susceptible de prendre à tout moment toutes décisions qui s’imposeraient pour la bonne exécution du chantier dans les délais convenus.</w:t>
      </w:r>
    </w:p>
    <w:p w14:paraId="094A4EBD" w14:textId="77777777" w:rsidR="008800EA" w:rsidRPr="005A1AA1" w:rsidRDefault="008800EA" w:rsidP="008800EA">
      <w:pPr>
        <w:pStyle w:val="Texte"/>
        <w:spacing w:line="276" w:lineRule="auto"/>
        <w:rPr>
          <w:rFonts w:ascii="Arial Narrow" w:hAnsi="Arial Narrow"/>
        </w:rPr>
      </w:pPr>
    </w:p>
    <w:p w14:paraId="02BB68F4" w14:textId="77777777" w:rsidR="008800EA" w:rsidRPr="005A1AA1" w:rsidRDefault="008800EA" w:rsidP="008800EA">
      <w:pPr>
        <w:pStyle w:val="Texte"/>
        <w:spacing w:line="276" w:lineRule="auto"/>
        <w:rPr>
          <w:rFonts w:ascii="Arial Narrow" w:hAnsi="Arial Narrow"/>
        </w:rPr>
      </w:pPr>
      <w:r w:rsidRPr="005A1AA1">
        <w:rPr>
          <w:rFonts w:ascii="Arial Narrow" w:hAnsi="Arial Narrow"/>
        </w:rPr>
        <w:t>Le Responsable de l’Entreprise sur le chantier sera chargé de définir, en accord avec la Maîtrise d’Œuvre, les modalités d’organisation et de coordination du chantier.</w:t>
      </w:r>
    </w:p>
    <w:p w14:paraId="6AB611C5" w14:textId="77777777" w:rsidR="008800EA" w:rsidRPr="005F7F92" w:rsidRDefault="008800EA" w:rsidP="008800EA">
      <w:pPr>
        <w:pStyle w:val="Texte"/>
        <w:spacing w:line="276" w:lineRule="auto"/>
        <w:rPr>
          <w:rFonts w:ascii="Arial Narrow" w:hAnsi="Arial Narrow"/>
        </w:rPr>
      </w:pPr>
      <w:r w:rsidRPr="005A1AA1">
        <w:rPr>
          <w:rFonts w:ascii="Arial Narrow" w:hAnsi="Arial Narrow"/>
        </w:rPr>
        <w:t>Il assistera aux réunions hebdomadaires organisées par la Maîtrise d’Œuvre pour le suivi de la bonne exécution du chantier, ainsi qu’aux réunions de coordination éventuellement organisées par le Maître d’Ouvrage et éventuellement pa</w:t>
      </w:r>
      <w:bookmarkStart w:id="347" w:name="_Toc479388002"/>
      <w:bookmarkStart w:id="348" w:name="_Toc72233099"/>
      <w:r>
        <w:rPr>
          <w:rFonts w:ascii="Arial Narrow" w:hAnsi="Arial Narrow"/>
        </w:rPr>
        <w:t>r le Coordonnateur de Sécurité.</w:t>
      </w:r>
    </w:p>
    <w:p w14:paraId="65D4B2CE" w14:textId="77777777" w:rsidR="008800EA" w:rsidRPr="005A1AA1" w:rsidRDefault="008800EA" w:rsidP="008800EA">
      <w:pPr>
        <w:pStyle w:val="Titre1"/>
        <w:spacing w:line="276" w:lineRule="auto"/>
        <w:rPr>
          <w:rFonts w:ascii="Arial Narrow" w:hAnsi="Arial Narrow"/>
          <w:b w:val="0"/>
          <w:bCs/>
          <w:color w:val="auto"/>
          <w:sz w:val="24"/>
          <w:szCs w:val="24"/>
        </w:rPr>
      </w:pPr>
      <w:r w:rsidRPr="005A1AA1">
        <w:rPr>
          <w:rFonts w:ascii="Arial Narrow" w:hAnsi="Arial Narrow"/>
          <w:b w:val="0"/>
          <w:bCs/>
          <w:color w:val="auto"/>
          <w:sz w:val="24"/>
          <w:szCs w:val="24"/>
        </w:rPr>
        <w:t>2.4. MODIFICATION DES PRESTATIONS EN COURS D’EXECUTION DU FAIT DE L’ENTREPRISE</w:t>
      </w:r>
      <w:bookmarkEnd w:id="347"/>
      <w:bookmarkEnd w:id="348"/>
    </w:p>
    <w:p w14:paraId="2BDC8824" w14:textId="77777777" w:rsidR="008800EA" w:rsidRPr="005A1AA1" w:rsidRDefault="008800EA" w:rsidP="008800EA">
      <w:pPr>
        <w:pStyle w:val="Texte"/>
        <w:spacing w:line="276" w:lineRule="auto"/>
        <w:rPr>
          <w:rFonts w:ascii="Arial Narrow" w:hAnsi="Arial Narrow"/>
        </w:rPr>
      </w:pPr>
    </w:p>
    <w:p w14:paraId="465F97DB" w14:textId="77777777" w:rsidR="008800EA" w:rsidRPr="005A1AA1" w:rsidRDefault="008800EA" w:rsidP="008800EA">
      <w:pPr>
        <w:pStyle w:val="Texte"/>
        <w:spacing w:line="276" w:lineRule="auto"/>
        <w:rPr>
          <w:rFonts w:ascii="Arial Narrow" w:hAnsi="Arial Narrow"/>
        </w:rPr>
      </w:pPr>
      <w:r w:rsidRPr="005A1AA1">
        <w:rPr>
          <w:rFonts w:ascii="Arial Narrow" w:hAnsi="Arial Narrow"/>
        </w:rPr>
        <w:t xml:space="preserve">Aucun changement au projet retenu ne pourra être apporté en cours d'exécution sans l'autorisation expresse du Maître d'Ouvrage. Les frais résultants de changements non autorisés et toutes leurs </w:t>
      </w:r>
      <w:r w:rsidRPr="005A1AA1">
        <w:rPr>
          <w:rFonts w:ascii="Arial Narrow" w:hAnsi="Arial Narrow"/>
        </w:rPr>
        <w:lastRenderedPageBreak/>
        <w:t>conséquences, ainsi que tout travail supplémentaire exécuté sans ordre de service écrit, seront entièrement à la charge de l'Entreprise.</w:t>
      </w:r>
    </w:p>
    <w:p w14:paraId="5C519109" w14:textId="77777777" w:rsidR="008800EA" w:rsidRPr="005A1AA1" w:rsidRDefault="008800EA" w:rsidP="008800EA">
      <w:pPr>
        <w:pStyle w:val="Texte"/>
        <w:spacing w:line="276" w:lineRule="auto"/>
        <w:rPr>
          <w:rFonts w:ascii="Arial Narrow" w:hAnsi="Arial Narrow"/>
        </w:rPr>
      </w:pPr>
    </w:p>
    <w:p w14:paraId="4035F65D" w14:textId="77777777" w:rsidR="008800EA" w:rsidRPr="005F7F92" w:rsidRDefault="008800EA" w:rsidP="008800EA">
      <w:pPr>
        <w:pStyle w:val="Texte"/>
        <w:spacing w:line="276" w:lineRule="auto"/>
        <w:rPr>
          <w:rFonts w:ascii="Arial Narrow" w:hAnsi="Arial Narrow"/>
        </w:rPr>
      </w:pPr>
      <w:r w:rsidRPr="005A1AA1">
        <w:rPr>
          <w:rFonts w:ascii="Arial Narrow" w:hAnsi="Arial Narrow"/>
        </w:rPr>
        <w:t>Si l'Entreprise apporte une modification au projet de base qui reçoit l’accord du Maître de l'Ouvrage, qu'il s'agisse du choix des matériaux et équipements ou du mode de réalisation et de l'implantation des matériels, toutes les répercussions sur les autres corps d'état participant à l'opération seront à la charge du Titulaire du présent lot, mais obligatoirement réalisées par les corp</w:t>
      </w:r>
      <w:bookmarkStart w:id="349" w:name="_Toc479388003"/>
      <w:bookmarkStart w:id="350" w:name="_Toc72233100"/>
      <w:r>
        <w:rPr>
          <w:rFonts w:ascii="Arial Narrow" w:hAnsi="Arial Narrow"/>
        </w:rPr>
        <w:t>s d'état spécialisés concernés.</w:t>
      </w:r>
    </w:p>
    <w:p w14:paraId="71391D6E" w14:textId="77777777" w:rsidR="008800EA" w:rsidRPr="005A1AA1" w:rsidRDefault="008800EA" w:rsidP="008800EA">
      <w:pPr>
        <w:pStyle w:val="Titre1"/>
        <w:spacing w:line="276" w:lineRule="auto"/>
        <w:rPr>
          <w:rFonts w:ascii="Arial Narrow" w:hAnsi="Arial Narrow"/>
          <w:b w:val="0"/>
          <w:bCs/>
          <w:color w:val="auto"/>
          <w:sz w:val="24"/>
          <w:szCs w:val="24"/>
        </w:rPr>
      </w:pPr>
      <w:r w:rsidRPr="005A1AA1">
        <w:rPr>
          <w:rFonts w:ascii="Arial Narrow" w:hAnsi="Arial Narrow"/>
          <w:b w:val="0"/>
          <w:bCs/>
          <w:color w:val="auto"/>
          <w:sz w:val="24"/>
          <w:szCs w:val="24"/>
        </w:rPr>
        <w:t>2.5. GARANTIE DES OUVRAGES</w:t>
      </w:r>
      <w:bookmarkEnd w:id="349"/>
      <w:bookmarkEnd w:id="350"/>
    </w:p>
    <w:p w14:paraId="372B0863" w14:textId="77777777" w:rsidR="008800EA" w:rsidRPr="005A1AA1" w:rsidRDefault="008800EA" w:rsidP="008800EA">
      <w:pPr>
        <w:pStyle w:val="Texte"/>
        <w:spacing w:line="276" w:lineRule="auto"/>
        <w:rPr>
          <w:rFonts w:ascii="Arial Narrow" w:hAnsi="Arial Narrow"/>
        </w:rPr>
      </w:pPr>
      <w:r w:rsidRPr="005A1AA1">
        <w:rPr>
          <w:rFonts w:ascii="Arial Narrow" w:hAnsi="Arial Narrow"/>
        </w:rPr>
        <w:t>Pendant la période de garantie légale et pendant la période de garantie biennale des matériels, l'Entreprise mettra à la disposition du Maître d'Ouvrage, pour le temps nécessaire, les compagnons qualifiés qui devront remédier aux défectuosités qui seraient apparues depuis la réception et aux inconvénients qui auraient été signalés, ce jusqu'à ce que lesdits ouvrages aient été reconnus par le Maître d'Ouvrage comme donnant entière satisfaction.</w:t>
      </w:r>
    </w:p>
    <w:p w14:paraId="08ED8886" w14:textId="77777777" w:rsidR="008800EA" w:rsidRPr="005A1AA1" w:rsidRDefault="008800EA" w:rsidP="008800EA">
      <w:pPr>
        <w:pStyle w:val="Texte"/>
        <w:spacing w:line="276" w:lineRule="auto"/>
        <w:rPr>
          <w:rFonts w:ascii="Arial Narrow" w:hAnsi="Arial Narrow"/>
        </w:rPr>
      </w:pPr>
    </w:p>
    <w:p w14:paraId="1B9B25E5" w14:textId="77777777" w:rsidR="008800EA" w:rsidRPr="005A1AA1" w:rsidRDefault="008800EA" w:rsidP="008800EA">
      <w:pPr>
        <w:pStyle w:val="Texte"/>
        <w:spacing w:line="276" w:lineRule="auto"/>
        <w:rPr>
          <w:rFonts w:ascii="Arial Narrow" w:hAnsi="Arial Narrow"/>
        </w:rPr>
      </w:pPr>
      <w:r w:rsidRPr="005A1AA1">
        <w:rPr>
          <w:rFonts w:ascii="Arial Narrow" w:hAnsi="Arial Narrow"/>
        </w:rPr>
        <w:t>La garantie s’applique aux pièces, main-d’œuvre et frais divers qui pourraient être nécessaires à la remise en ordre ou au remplacement des ouvrages présentant des désordres pendant la période de garantie.</w:t>
      </w:r>
    </w:p>
    <w:p w14:paraId="2A0971EC" w14:textId="77777777" w:rsidR="008800EA" w:rsidRPr="005A1AA1" w:rsidRDefault="008800EA" w:rsidP="008800EA">
      <w:pPr>
        <w:pStyle w:val="Texte"/>
        <w:spacing w:line="276" w:lineRule="auto"/>
        <w:rPr>
          <w:rFonts w:ascii="Arial Narrow" w:hAnsi="Arial Narrow"/>
        </w:rPr>
      </w:pPr>
    </w:p>
    <w:p w14:paraId="47643942" w14:textId="77777777" w:rsidR="008800EA" w:rsidRPr="005A1AA1" w:rsidRDefault="008800EA" w:rsidP="008800EA">
      <w:pPr>
        <w:pStyle w:val="Texte"/>
        <w:spacing w:line="276" w:lineRule="auto"/>
        <w:rPr>
          <w:rFonts w:ascii="Arial Narrow" w:hAnsi="Arial Narrow"/>
        </w:rPr>
      </w:pPr>
      <w:r w:rsidRPr="005A1AA1">
        <w:rPr>
          <w:rFonts w:ascii="Arial Narrow" w:hAnsi="Arial Narrow"/>
        </w:rPr>
        <w:t>Cette clause ne concerne pas l’entretien courant et l'exploitation des ouvrages qui sont assurés par le Client dès la date de réception des travaux.</w:t>
      </w:r>
    </w:p>
    <w:p w14:paraId="6AF5809A" w14:textId="77777777" w:rsidR="008800EA" w:rsidRPr="005A1AA1" w:rsidRDefault="008800EA" w:rsidP="008800EA">
      <w:pPr>
        <w:pStyle w:val="Texte"/>
        <w:spacing w:line="276" w:lineRule="auto"/>
        <w:rPr>
          <w:rFonts w:ascii="Arial Narrow" w:hAnsi="Arial Narrow"/>
        </w:rPr>
      </w:pPr>
    </w:p>
    <w:p w14:paraId="675375CD" w14:textId="77777777" w:rsidR="008800EA" w:rsidRPr="005A1AA1" w:rsidRDefault="008800EA" w:rsidP="008800EA">
      <w:pPr>
        <w:pStyle w:val="Texte"/>
        <w:spacing w:line="276" w:lineRule="auto"/>
        <w:rPr>
          <w:rFonts w:ascii="Arial Narrow" w:hAnsi="Arial Narrow"/>
        </w:rPr>
      </w:pPr>
      <w:r w:rsidRPr="005A1AA1">
        <w:rPr>
          <w:rFonts w:ascii="Arial Narrow" w:hAnsi="Arial Narrow"/>
        </w:rPr>
        <w:t>Par contre, les réparations et remises en état initial suite à désordres ou défectuosités sont entièrement à la charge de l’Entreprise.</w:t>
      </w:r>
    </w:p>
    <w:p w14:paraId="07DB1C02" w14:textId="77777777" w:rsidR="008800EA" w:rsidRPr="005A1AA1" w:rsidRDefault="008800EA" w:rsidP="008800EA">
      <w:pPr>
        <w:pStyle w:val="Texte"/>
        <w:spacing w:line="276" w:lineRule="auto"/>
        <w:rPr>
          <w:rFonts w:ascii="Arial Narrow" w:hAnsi="Arial Narrow"/>
        </w:rPr>
      </w:pPr>
    </w:p>
    <w:p w14:paraId="7BCE26BB" w14:textId="77777777" w:rsidR="008800EA" w:rsidRPr="005A1AA1" w:rsidRDefault="008800EA" w:rsidP="008800EA">
      <w:pPr>
        <w:pStyle w:val="Texte"/>
        <w:spacing w:line="276" w:lineRule="auto"/>
        <w:rPr>
          <w:rFonts w:ascii="Arial Narrow" w:hAnsi="Arial Narrow"/>
        </w:rPr>
      </w:pPr>
      <w:r w:rsidRPr="005A1AA1">
        <w:rPr>
          <w:rFonts w:ascii="Arial Narrow" w:hAnsi="Arial Narrow"/>
          <w:smallCaps/>
        </w:rPr>
        <w:t>E</w:t>
      </w:r>
      <w:r w:rsidRPr="005A1AA1">
        <w:rPr>
          <w:rFonts w:ascii="Arial Narrow" w:hAnsi="Arial Narrow"/>
        </w:rPr>
        <w:t>n plus des garanties conventionnelles, l’Entreprise sera astreinte à l’application des clauses ci-après.</w:t>
      </w:r>
    </w:p>
    <w:p w14:paraId="2EB0C201" w14:textId="77777777" w:rsidR="008800EA" w:rsidRPr="005A1AA1" w:rsidRDefault="008800EA" w:rsidP="008800EA">
      <w:pPr>
        <w:pStyle w:val="Texte"/>
        <w:spacing w:line="276" w:lineRule="auto"/>
        <w:rPr>
          <w:rFonts w:ascii="Arial Narrow" w:hAnsi="Arial Narrow"/>
        </w:rPr>
      </w:pPr>
    </w:p>
    <w:p w14:paraId="4E0F73C2" w14:textId="77777777" w:rsidR="008800EA" w:rsidRPr="005A1AA1" w:rsidRDefault="008800EA" w:rsidP="008800EA">
      <w:pPr>
        <w:pStyle w:val="Texte"/>
        <w:spacing w:line="276" w:lineRule="auto"/>
        <w:rPr>
          <w:rFonts w:ascii="Arial Narrow" w:hAnsi="Arial Narrow"/>
        </w:rPr>
      </w:pPr>
      <w:r w:rsidRPr="005A1AA1">
        <w:rPr>
          <w:rFonts w:ascii="Arial Narrow" w:hAnsi="Arial Narrow"/>
        </w:rPr>
        <w:t>Le Maître d’Ouvrage se réservera le droit de procéder, pendant la période de garantie, à toutes les nouvelles séries d’essais qu’il jugera nécessaires après avoir averti l’Entreprise en temps utile.</w:t>
      </w:r>
    </w:p>
    <w:p w14:paraId="41D8B9AF" w14:textId="77777777" w:rsidR="008800EA" w:rsidRPr="005A1AA1" w:rsidRDefault="008800EA" w:rsidP="008800EA">
      <w:pPr>
        <w:pStyle w:val="Texte"/>
        <w:spacing w:line="276" w:lineRule="auto"/>
        <w:rPr>
          <w:rFonts w:ascii="Arial Narrow" w:hAnsi="Arial Narrow"/>
        </w:rPr>
      </w:pPr>
    </w:p>
    <w:p w14:paraId="3258511B" w14:textId="77777777" w:rsidR="008800EA" w:rsidRPr="005A1AA1" w:rsidRDefault="008800EA" w:rsidP="008800EA">
      <w:pPr>
        <w:pStyle w:val="Texte"/>
        <w:spacing w:line="276" w:lineRule="auto"/>
        <w:rPr>
          <w:rFonts w:ascii="Arial Narrow" w:hAnsi="Arial Narrow"/>
        </w:rPr>
      </w:pPr>
      <w:r w:rsidRPr="005A1AA1">
        <w:rPr>
          <w:rFonts w:ascii="Arial Narrow" w:hAnsi="Arial Narrow"/>
        </w:rPr>
        <w:t>Durant cette période, l’Entreprise sera tenue de remédier à tous désordres nouveaux, y compris dans les menus travaux.  Elle devra procéder à ses frais (pièces et main-d’œuvre) au remplacement de tous éléments défectueux de l’installation.</w:t>
      </w:r>
    </w:p>
    <w:p w14:paraId="012C4D2F" w14:textId="77777777" w:rsidR="008800EA" w:rsidRPr="005A1AA1" w:rsidRDefault="008800EA" w:rsidP="008800EA">
      <w:pPr>
        <w:pStyle w:val="Texte"/>
        <w:spacing w:line="276" w:lineRule="auto"/>
        <w:rPr>
          <w:rFonts w:ascii="Arial Narrow" w:hAnsi="Arial Narrow"/>
        </w:rPr>
      </w:pPr>
    </w:p>
    <w:p w14:paraId="1B99A56B" w14:textId="77777777" w:rsidR="008800EA" w:rsidRPr="005A1AA1" w:rsidRDefault="008800EA" w:rsidP="008800EA">
      <w:pPr>
        <w:pStyle w:val="Texte"/>
        <w:spacing w:line="276" w:lineRule="auto"/>
        <w:rPr>
          <w:rFonts w:ascii="Arial Narrow" w:hAnsi="Arial Narrow"/>
        </w:rPr>
      </w:pPr>
      <w:r w:rsidRPr="005A1AA1">
        <w:rPr>
          <w:rFonts w:ascii="Arial Narrow" w:hAnsi="Arial Narrow"/>
        </w:rPr>
        <w:t>L’Entreprise disposera d’un délai de 8 jours, sauf convention avec le Maître de l’Ouvrage, pour remédier aux désordres, dès notification de ceux-ci. Passé ce délai, le Maître de l’Ouvrage pourra faire exécuter ces travaux aux frais, risques et périls de l’Entreprise défaillante.</w:t>
      </w:r>
    </w:p>
    <w:p w14:paraId="706BCD31" w14:textId="77777777" w:rsidR="008800EA" w:rsidRPr="005A1AA1" w:rsidRDefault="008800EA" w:rsidP="008800EA">
      <w:pPr>
        <w:pStyle w:val="Texte"/>
        <w:spacing w:line="276" w:lineRule="auto"/>
        <w:rPr>
          <w:rFonts w:ascii="Arial Narrow" w:hAnsi="Arial Narrow"/>
        </w:rPr>
      </w:pPr>
    </w:p>
    <w:p w14:paraId="72ABB58A" w14:textId="77777777" w:rsidR="008800EA" w:rsidRPr="005A1AA1" w:rsidRDefault="008800EA" w:rsidP="008800EA">
      <w:pPr>
        <w:pStyle w:val="Texte"/>
        <w:spacing w:line="276" w:lineRule="auto"/>
        <w:rPr>
          <w:rFonts w:ascii="Arial Narrow" w:hAnsi="Arial Narrow"/>
        </w:rPr>
      </w:pPr>
      <w:r w:rsidRPr="005A1AA1">
        <w:rPr>
          <w:rFonts w:ascii="Arial Narrow" w:hAnsi="Arial Narrow"/>
        </w:rPr>
        <w:t>Si le désordre est considéré comme majeur, c’est à dire s’il entraîne un risque de danger pour le personnel, d’arrêt d’exploitation de l’établissement, ou toute autre cause susceptible d’entraîner une perte d’exploitation au Client, le défaut devra être supprimé dans les 8 heures.</w:t>
      </w:r>
    </w:p>
    <w:p w14:paraId="4060648C" w14:textId="77777777" w:rsidR="008800EA" w:rsidRPr="005A1AA1" w:rsidRDefault="008800EA" w:rsidP="008800EA">
      <w:pPr>
        <w:pStyle w:val="Texte"/>
        <w:spacing w:line="276" w:lineRule="auto"/>
        <w:rPr>
          <w:rFonts w:ascii="Arial Narrow" w:hAnsi="Arial Narrow"/>
        </w:rPr>
      </w:pPr>
    </w:p>
    <w:p w14:paraId="4CFE1A9D" w14:textId="77777777" w:rsidR="008800EA" w:rsidRPr="005A1AA1" w:rsidRDefault="008800EA" w:rsidP="008800EA">
      <w:pPr>
        <w:pStyle w:val="Texte"/>
        <w:spacing w:line="276" w:lineRule="auto"/>
        <w:rPr>
          <w:rFonts w:ascii="Arial Narrow" w:hAnsi="Arial Narrow"/>
        </w:rPr>
      </w:pPr>
      <w:r w:rsidRPr="005A1AA1">
        <w:rPr>
          <w:rFonts w:ascii="Arial Narrow" w:hAnsi="Arial Narrow"/>
        </w:rPr>
        <w:t>Toutefois, cette garantie ne couvrira pas :</w:t>
      </w:r>
    </w:p>
    <w:p w14:paraId="4B4FC503" w14:textId="77777777" w:rsidR="008800EA" w:rsidRPr="005A1AA1" w:rsidRDefault="008800EA" w:rsidP="009F776D">
      <w:pPr>
        <w:pStyle w:val="Retraitpuce1"/>
        <w:numPr>
          <w:ilvl w:val="0"/>
          <w:numId w:val="117"/>
        </w:numPr>
        <w:spacing w:line="276" w:lineRule="auto"/>
        <w:rPr>
          <w:smallCaps/>
          <w:sz w:val="24"/>
          <w:szCs w:val="24"/>
        </w:rPr>
      </w:pPr>
      <w:r w:rsidRPr="005A1AA1">
        <w:rPr>
          <w:sz w:val="24"/>
          <w:szCs w:val="24"/>
        </w:rPr>
        <w:t>les réparations qui seraient conséquence d’un abus d’usage,</w:t>
      </w:r>
    </w:p>
    <w:p w14:paraId="4E45E4F9" w14:textId="77777777" w:rsidR="008800EA" w:rsidRPr="005A1AA1" w:rsidRDefault="008800EA" w:rsidP="009F776D">
      <w:pPr>
        <w:pStyle w:val="Retraitpuce1"/>
        <w:numPr>
          <w:ilvl w:val="0"/>
          <w:numId w:val="117"/>
        </w:numPr>
        <w:spacing w:line="276" w:lineRule="auto"/>
        <w:rPr>
          <w:smallCaps/>
          <w:sz w:val="24"/>
          <w:szCs w:val="24"/>
        </w:rPr>
      </w:pPr>
      <w:r w:rsidRPr="005A1AA1">
        <w:rPr>
          <w:sz w:val="24"/>
          <w:szCs w:val="24"/>
        </w:rPr>
        <w:lastRenderedPageBreak/>
        <w:t>les dommages causés par un tiers.</w:t>
      </w:r>
    </w:p>
    <w:p w14:paraId="6A6DF8F9" w14:textId="77777777" w:rsidR="008800EA" w:rsidRPr="005A1AA1" w:rsidRDefault="008800EA" w:rsidP="008800EA">
      <w:pPr>
        <w:pStyle w:val="Texte"/>
        <w:spacing w:line="276" w:lineRule="auto"/>
        <w:rPr>
          <w:rFonts w:ascii="Arial Narrow" w:hAnsi="Arial Narrow"/>
        </w:rPr>
      </w:pPr>
    </w:p>
    <w:p w14:paraId="17F56477" w14:textId="77777777" w:rsidR="008800EA" w:rsidRPr="005A1AA1" w:rsidRDefault="008800EA" w:rsidP="008800EA">
      <w:pPr>
        <w:pStyle w:val="Texte"/>
        <w:spacing w:line="276" w:lineRule="auto"/>
        <w:rPr>
          <w:rFonts w:ascii="Arial Narrow" w:hAnsi="Arial Narrow"/>
        </w:rPr>
      </w:pPr>
      <w:r w:rsidRPr="005A1AA1">
        <w:rPr>
          <w:rFonts w:ascii="Arial Narrow" w:hAnsi="Arial Narrow"/>
          <w:smallCaps/>
        </w:rPr>
        <w:t>U</w:t>
      </w:r>
      <w:r w:rsidRPr="005A1AA1">
        <w:rPr>
          <w:rFonts w:ascii="Arial Narrow" w:hAnsi="Arial Narrow"/>
        </w:rPr>
        <w:t>ne nouvelle garantie de même durée que celle prévue pour les éléments d’origine sera accordée pour les éléments réparés ou remplacés. Elle prendra cours à la date de mise en place de ces derniers éléments.</w:t>
      </w:r>
    </w:p>
    <w:p w14:paraId="3C1BF44F" w14:textId="77777777" w:rsidR="008800EA" w:rsidRPr="005A1AA1" w:rsidRDefault="008800EA" w:rsidP="008800EA">
      <w:pPr>
        <w:spacing w:line="276" w:lineRule="auto"/>
        <w:ind w:right="-1"/>
        <w:rPr>
          <w:rFonts w:ascii="Arial Narrow" w:hAnsi="Arial Narrow"/>
        </w:rPr>
      </w:pPr>
    </w:p>
    <w:p w14:paraId="177854B1" w14:textId="77777777" w:rsidR="008800EA" w:rsidRPr="005A1AA1" w:rsidRDefault="008800EA" w:rsidP="008800EA">
      <w:pPr>
        <w:spacing w:after="160" w:line="276" w:lineRule="auto"/>
        <w:jc w:val="left"/>
        <w:rPr>
          <w:rFonts w:ascii="Arial Narrow" w:hAnsi="Arial Narrow"/>
          <w:b/>
          <w:bCs/>
          <w:i/>
          <w:iCs/>
          <w:caps/>
        </w:rPr>
      </w:pPr>
      <w:bookmarkStart w:id="351" w:name="_Toc479388004"/>
      <w:bookmarkStart w:id="352" w:name="_Toc72233101"/>
      <w:r w:rsidRPr="005A1AA1">
        <w:rPr>
          <w:rFonts w:ascii="Arial Narrow" w:hAnsi="Arial Narrow"/>
          <w:caps/>
        </w:rPr>
        <w:br w:type="page"/>
      </w:r>
    </w:p>
    <w:p w14:paraId="7E55C38B" w14:textId="77777777" w:rsidR="008800EA" w:rsidRPr="005A1AA1" w:rsidRDefault="008800EA" w:rsidP="008800EA">
      <w:pPr>
        <w:pStyle w:val="Titre2"/>
        <w:spacing w:line="276" w:lineRule="auto"/>
        <w:rPr>
          <w:rFonts w:ascii="Arial Narrow" w:hAnsi="Arial Narrow"/>
          <w:caps/>
          <w:sz w:val="24"/>
          <w:szCs w:val="24"/>
        </w:rPr>
      </w:pPr>
      <w:r w:rsidRPr="005A1AA1">
        <w:rPr>
          <w:rFonts w:ascii="Arial Narrow" w:hAnsi="Arial Narrow"/>
          <w:caps/>
          <w:sz w:val="24"/>
          <w:szCs w:val="24"/>
        </w:rPr>
        <w:lastRenderedPageBreak/>
        <w:t>2.5.1 Garantie biennale</w:t>
      </w:r>
      <w:bookmarkEnd w:id="351"/>
      <w:bookmarkEnd w:id="352"/>
    </w:p>
    <w:p w14:paraId="3B3BA302" w14:textId="77777777" w:rsidR="008800EA" w:rsidRPr="005A1AA1" w:rsidRDefault="008800EA" w:rsidP="008800EA">
      <w:pPr>
        <w:pStyle w:val="Texte"/>
        <w:spacing w:line="276" w:lineRule="auto"/>
        <w:rPr>
          <w:rFonts w:ascii="Arial Narrow" w:hAnsi="Arial Narrow"/>
        </w:rPr>
      </w:pPr>
    </w:p>
    <w:p w14:paraId="79E952C6" w14:textId="77777777" w:rsidR="008800EA" w:rsidRPr="005A1AA1" w:rsidRDefault="008800EA" w:rsidP="008800EA">
      <w:pPr>
        <w:pStyle w:val="Texte"/>
        <w:spacing w:line="276" w:lineRule="auto"/>
        <w:rPr>
          <w:rFonts w:ascii="Arial Narrow" w:hAnsi="Arial Narrow"/>
        </w:rPr>
      </w:pPr>
      <w:r w:rsidRPr="005A1AA1">
        <w:rPr>
          <w:rFonts w:ascii="Arial Narrow" w:hAnsi="Arial Narrow"/>
        </w:rPr>
        <w:t>Garantie de deux ans de bon fonctionnement des installations, avec entretien associé compris dans le prix de l’Entreprise.</w:t>
      </w:r>
    </w:p>
    <w:p w14:paraId="071967F9" w14:textId="77777777" w:rsidR="008800EA" w:rsidRPr="005A1AA1" w:rsidRDefault="008800EA" w:rsidP="008800EA">
      <w:pPr>
        <w:pStyle w:val="Texte"/>
        <w:spacing w:line="276" w:lineRule="auto"/>
        <w:rPr>
          <w:rFonts w:ascii="Arial Narrow" w:hAnsi="Arial Narrow"/>
        </w:rPr>
      </w:pPr>
      <w:r w:rsidRPr="005A1AA1">
        <w:rPr>
          <w:rFonts w:ascii="Arial Narrow" w:hAnsi="Arial Narrow"/>
        </w:rPr>
        <w:t>Obligation de bon fonctionnement</w:t>
      </w:r>
    </w:p>
    <w:p w14:paraId="74B6809D" w14:textId="77777777" w:rsidR="008800EA" w:rsidRPr="005A1AA1" w:rsidRDefault="008800EA" w:rsidP="008800EA">
      <w:pPr>
        <w:pStyle w:val="Texte"/>
        <w:spacing w:line="276" w:lineRule="auto"/>
        <w:rPr>
          <w:rFonts w:ascii="Arial Narrow" w:hAnsi="Arial Narrow"/>
        </w:rPr>
      </w:pPr>
      <w:r w:rsidRPr="005A1AA1">
        <w:rPr>
          <w:rFonts w:ascii="Arial Narrow" w:hAnsi="Arial Narrow"/>
        </w:rPr>
        <w:t>Les conditions définies dans le présent descriptif constitueront, pour l’Entreprise, une obligation de bon fonctionnement.</w:t>
      </w:r>
      <w:bookmarkStart w:id="353" w:name="_Toc479388005"/>
      <w:bookmarkStart w:id="354" w:name="_Toc72233102"/>
    </w:p>
    <w:p w14:paraId="1870F9FA" w14:textId="77777777" w:rsidR="008800EA" w:rsidRPr="005A1AA1" w:rsidRDefault="008800EA" w:rsidP="008800EA">
      <w:pPr>
        <w:pStyle w:val="Titre1"/>
        <w:spacing w:line="276" w:lineRule="auto"/>
        <w:rPr>
          <w:rFonts w:ascii="Arial Narrow" w:hAnsi="Arial Narrow"/>
          <w:b w:val="0"/>
          <w:bCs/>
          <w:color w:val="auto"/>
          <w:sz w:val="24"/>
          <w:szCs w:val="24"/>
        </w:rPr>
      </w:pPr>
      <w:r w:rsidRPr="005A1AA1">
        <w:rPr>
          <w:rFonts w:ascii="Arial Narrow" w:hAnsi="Arial Narrow"/>
          <w:b w:val="0"/>
          <w:bCs/>
          <w:color w:val="auto"/>
          <w:sz w:val="24"/>
          <w:szCs w:val="24"/>
        </w:rPr>
        <w:t>2.6. MATERIAUX – ECHANTILLONS</w:t>
      </w:r>
      <w:bookmarkEnd w:id="353"/>
      <w:bookmarkEnd w:id="354"/>
    </w:p>
    <w:p w14:paraId="4132B7DF" w14:textId="77777777" w:rsidR="008800EA" w:rsidRPr="005A1AA1" w:rsidRDefault="008800EA" w:rsidP="008800EA">
      <w:pPr>
        <w:pStyle w:val="Titre2"/>
        <w:spacing w:line="276" w:lineRule="auto"/>
        <w:rPr>
          <w:rFonts w:ascii="Arial Narrow" w:hAnsi="Arial Narrow"/>
          <w:caps/>
          <w:sz w:val="24"/>
          <w:szCs w:val="24"/>
        </w:rPr>
      </w:pPr>
      <w:bookmarkStart w:id="355" w:name="_Toc479388006"/>
      <w:bookmarkStart w:id="356" w:name="_Toc72233103"/>
      <w:r w:rsidRPr="005A1AA1">
        <w:rPr>
          <w:rFonts w:ascii="Arial Narrow" w:hAnsi="Arial Narrow"/>
          <w:caps/>
          <w:sz w:val="24"/>
          <w:szCs w:val="24"/>
        </w:rPr>
        <w:t>2.6.1. Matériaux</w:t>
      </w:r>
      <w:bookmarkEnd w:id="355"/>
      <w:bookmarkEnd w:id="356"/>
    </w:p>
    <w:p w14:paraId="51C4CDDD" w14:textId="77777777" w:rsidR="008800EA" w:rsidRPr="005A1AA1" w:rsidRDefault="008800EA" w:rsidP="008800EA">
      <w:pPr>
        <w:pStyle w:val="Texte"/>
        <w:spacing w:line="276" w:lineRule="auto"/>
        <w:rPr>
          <w:rFonts w:ascii="Arial Narrow" w:hAnsi="Arial Narrow"/>
        </w:rPr>
      </w:pPr>
    </w:p>
    <w:p w14:paraId="061A67B0" w14:textId="77777777" w:rsidR="008800EA" w:rsidRPr="005A1AA1" w:rsidRDefault="008800EA" w:rsidP="008800EA">
      <w:pPr>
        <w:pStyle w:val="Texte"/>
        <w:spacing w:line="276" w:lineRule="auto"/>
        <w:rPr>
          <w:rFonts w:ascii="Arial Narrow" w:hAnsi="Arial Narrow"/>
        </w:rPr>
      </w:pPr>
      <w:r w:rsidRPr="005A1AA1">
        <w:rPr>
          <w:rFonts w:ascii="Arial Narrow" w:hAnsi="Arial Narrow"/>
        </w:rPr>
        <w:t>Tous les produits présentés et installés par le Titulaire du présent lot seront obligatoirement réalisés en matériaux et équipements neufs.</w:t>
      </w:r>
    </w:p>
    <w:p w14:paraId="3E087A98" w14:textId="77777777" w:rsidR="008800EA" w:rsidRPr="005A1AA1" w:rsidRDefault="008800EA" w:rsidP="008800EA">
      <w:pPr>
        <w:pStyle w:val="Texte"/>
        <w:spacing w:line="276" w:lineRule="auto"/>
        <w:rPr>
          <w:rFonts w:ascii="Arial Narrow" w:hAnsi="Arial Narrow"/>
        </w:rPr>
      </w:pPr>
    </w:p>
    <w:p w14:paraId="6653E0C6" w14:textId="77777777" w:rsidR="008800EA" w:rsidRPr="005A1AA1" w:rsidRDefault="008800EA" w:rsidP="008800EA">
      <w:pPr>
        <w:pStyle w:val="Texte"/>
        <w:spacing w:line="276" w:lineRule="auto"/>
        <w:rPr>
          <w:rFonts w:ascii="Arial Narrow" w:hAnsi="Arial Narrow"/>
        </w:rPr>
      </w:pPr>
      <w:r w:rsidRPr="005A1AA1">
        <w:rPr>
          <w:rFonts w:ascii="Arial Narrow" w:hAnsi="Arial Narrow"/>
        </w:rPr>
        <w:t>La provenance des matériaux sera obligatoirement soumise à l'approbation de la Maîtrise d'Œuvre avant toute commande de l'Entreprise à ses fournisseurs.</w:t>
      </w:r>
    </w:p>
    <w:p w14:paraId="3AE2F7AD" w14:textId="77777777" w:rsidR="008800EA" w:rsidRPr="005A1AA1" w:rsidRDefault="008800EA" w:rsidP="008800EA">
      <w:pPr>
        <w:pStyle w:val="Texte"/>
        <w:spacing w:line="276" w:lineRule="auto"/>
        <w:rPr>
          <w:rFonts w:ascii="Arial Narrow" w:hAnsi="Arial Narrow"/>
        </w:rPr>
      </w:pPr>
    </w:p>
    <w:p w14:paraId="30448955" w14:textId="77777777" w:rsidR="008800EA" w:rsidRPr="005A1AA1" w:rsidRDefault="008800EA" w:rsidP="008800EA">
      <w:pPr>
        <w:pStyle w:val="Texte"/>
        <w:spacing w:line="276" w:lineRule="auto"/>
        <w:rPr>
          <w:rFonts w:ascii="Arial Narrow" w:hAnsi="Arial Narrow"/>
        </w:rPr>
      </w:pPr>
      <w:r w:rsidRPr="005A1AA1">
        <w:rPr>
          <w:rFonts w:ascii="Arial Narrow" w:hAnsi="Arial Narrow"/>
        </w:rPr>
        <w:t>La Maîtrise d'Œuvre pourra refuser tous matériaux qu'elle jugerait incompatibles avec la qualité et la fiabilité requises.</w:t>
      </w:r>
    </w:p>
    <w:p w14:paraId="5055416B" w14:textId="77777777" w:rsidR="008800EA" w:rsidRPr="005A1AA1" w:rsidRDefault="008800EA" w:rsidP="008800EA">
      <w:pPr>
        <w:pStyle w:val="Titre2"/>
        <w:spacing w:line="276" w:lineRule="auto"/>
        <w:rPr>
          <w:rFonts w:ascii="Arial Narrow" w:hAnsi="Arial Narrow"/>
          <w:caps/>
          <w:sz w:val="24"/>
          <w:szCs w:val="24"/>
        </w:rPr>
      </w:pPr>
      <w:bookmarkStart w:id="357" w:name="_Toc479388007"/>
      <w:bookmarkStart w:id="358" w:name="_Toc72233104"/>
      <w:r w:rsidRPr="005A1AA1">
        <w:rPr>
          <w:rFonts w:ascii="Arial Narrow" w:hAnsi="Arial Narrow"/>
          <w:caps/>
          <w:sz w:val="24"/>
          <w:szCs w:val="24"/>
        </w:rPr>
        <w:t>2.6.2. Echantillons</w:t>
      </w:r>
      <w:bookmarkEnd w:id="357"/>
      <w:bookmarkEnd w:id="358"/>
    </w:p>
    <w:p w14:paraId="71BB80E8" w14:textId="77777777" w:rsidR="008800EA" w:rsidRPr="005A1AA1" w:rsidRDefault="008800EA" w:rsidP="008800EA">
      <w:pPr>
        <w:pStyle w:val="Texte"/>
        <w:spacing w:line="276" w:lineRule="auto"/>
        <w:rPr>
          <w:rFonts w:ascii="Arial Narrow" w:hAnsi="Arial Narrow"/>
        </w:rPr>
      </w:pPr>
      <w:r w:rsidRPr="005A1AA1">
        <w:rPr>
          <w:rFonts w:ascii="Arial Narrow" w:hAnsi="Arial Narrow"/>
        </w:rPr>
        <w:t>L'entreprise est tenue de déposer sur le chantier, dans les délais convenus avec la Maîtrise d'Œuvre, et précisés au calendrier général tous corps d'état, les échantillons des divers matériaux et équipements qui feront l'objet d'une prestation sur le chantier.</w:t>
      </w:r>
    </w:p>
    <w:p w14:paraId="414D38B8" w14:textId="77777777" w:rsidR="008800EA" w:rsidRPr="005A1AA1" w:rsidRDefault="008800EA" w:rsidP="008800EA">
      <w:pPr>
        <w:pStyle w:val="Texte"/>
        <w:spacing w:line="276" w:lineRule="auto"/>
        <w:rPr>
          <w:rFonts w:ascii="Arial Narrow" w:hAnsi="Arial Narrow"/>
        </w:rPr>
      </w:pPr>
    </w:p>
    <w:p w14:paraId="4A85CF2C" w14:textId="77777777" w:rsidR="008800EA" w:rsidRPr="005A1AA1" w:rsidRDefault="008800EA" w:rsidP="008800EA">
      <w:pPr>
        <w:pStyle w:val="Texte"/>
        <w:spacing w:line="276" w:lineRule="auto"/>
        <w:rPr>
          <w:rFonts w:ascii="Arial Narrow" w:hAnsi="Arial Narrow"/>
        </w:rPr>
      </w:pPr>
      <w:r w:rsidRPr="005A1AA1">
        <w:rPr>
          <w:rFonts w:ascii="Arial Narrow" w:hAnsi="Arial Narrow"/>
        </w:rPr>
        <w:t>Cette prescription s'applique aux matériels et équipements imposés et aux matériels et équipements dont le choix est laissé à l'appréciation de l'Entreprise.</w:t>
      </w:r>
    </w:p>
    <w:p w14:paraId="0A69AD25" w14:textId="77777777" w:rsidR="008800EA" w:rsidRPr="005A1AA1" w:rsidRDefault="008800EA" w:rsidP="008800EA">
      <w:pPr>
        <w:pStyle w:val="Texte"/>
        <w:spacing w:line="276" w:lineRule="auto"/>
        <w:rPr>
          <w:rFonts w:ascii="Arial Narrow" w:hAnsi="Arial Narrow"/>
        </w:rPr>
      </w:pPr>
      <w:r w:rsidRPr="005A1AA1">
        <w:rPr>
          <w:rFonts w:ascii="Arial Narrow" w:hAnsi="Arial Narrow"/>
        </w:rPr>
        <w:t>La Maîtrise d'Œuvre peut refuser les produits proposés si elle estime que les caractéristiques, les couleurs ou la présentation générale ne sont pas en rapport avec la qualité souhaitée pour l'immeuble.</w:t>
      </w:r>
    </w:p>
    <w:p w14:paraId="132415F9" w14:textId="77777777" w:rsidR="008800EA" w:rsidRPr="005A1AA1" w:rsidRDefault="008800EA" w:rsidP="008800EA">
      <w:pPr>
        <w:pStyle w:val="Texte"/>
        <w:spacing w:line="276" w:lineRule="auto"/>
        <w:rPr>
          <w:rFonts w:ascii="Arial Narrow" w:hAnsi="Arial Narrow"/>
        </w:rPr>
      </w:pPr>
    </w:p>
    <w:p w14:paraId="6A6BA767" w14:textId="77777777" w:rsidR="008800EA" w:rsidRPr="005A1AA1" w:rsidRDefault="008800EA" w:rsidP="008800EA">
      <w:pPr>
        <w:pStyle w:val="Texte"/>
        <w:spacing w:line="276" w:lineRule="auto"/>
        <w:rPr>
          <w:rFonts w:ascii="Arial Narrow" w:hAnsi="Arial Narrow"/>
        </w:rPr>
      </w:pPr>
      <w:r w:rsidRPr="005A1AA1">
        <w:rPr>
          <w:rFonts w:ascii="Arial Narrow" w:hAnsi="Arial Narrow"/>
        </w:rPr>
        <w:t>La Maîtrise d'Œuvre peut dispenser l'entreprise de présenter des échantillons pour des équipements techniques pour lesquels une documentation précise aura été fournie, sous réserve que ces éléments ne participent pas à la décoration ou aux équipements directement visibles par les utilisateurs du bâtiment.</w:t>
      </w:r>
    </w:p>
    <w:p w14:paraId="3F02123B" w14:textId="77777777" w:rsidR="008800EA" w:rsidRPr="005A1AA1" w:rsidRDefault="008800EA" w:rsidP="008800EA">
      <w:pPr>
        <w:pStyle w:val="Texte"/>
        <w:spacing w:line="276" w:lineRule="auto"/>
        <w:rPr>
          <w:rFonts w:ascii="Arial Narrow" w:hAnsi="Arial Narrow"/>
        </w:rPr>
      </w:pPr>
    </w:p>
    <w:p w14:paraId="4D8225EB" w14:textId="77777777" w:rsidR="008800EA" w:rsidRPr="005A1AA1" w:rsidRDefault="008800EA" w:rsidP="008800EA">
      <w:pPr>
        <w:pStyle w:val="Texte"/>
        <w:spacing w:line="276" w:lineRule="auto"/>
        <w:rPr>
          <w:rFonts w:ascii="Arial Narrow" w:hAnsi="Arial Narrow"/>
        </w:rPr>
      </w:pPr>
      <w:r w:rsidRPr="005A1AA1">
        <w:rPr>
          <w:rFonts w:ascii="Arial Narrow" w:hAnsi="Arial Narrow"/>
        </w:rPr>
        <w:t>Les échantillons suivants seront remis à la Maîtrise d’Œuvre dans les 15 jours suivant la réception de commande et porteront sur :</w:t>
      </w:r>
    </w:p>
    <w:p w14:paraId="14F582F6" w14:textId="77777777" w:rsidR="008800EA" w:rsidRPr="005A1AA1" w:rsidRDefault="008800EA" w:rsidP="009F776D">
      <w:pPr>
        <w:pStyle w:val="Retraitpuce1"/>
        <w:numPr>
          <w:ilvl w:val="0"/>
          <w:numId w:val="117"/>
        </w:numPr>
        <w:spacing w:after="120" w:line="276" w:lineRule="auto"/>
        <w:rPr>
          <w:sz w:val="24"/>
          <w:szCs w:val="24"/>
        </w:rPr>
      </w:pPr>
      <w:r w:rsidRPr="005A1AA1">
        <w:rPr>
          <w:sz w:val="24"/>
          <w:szCs w:val="24"/>
        </w:rPr>
        <w:t>1 unité de split simple</w:t>
      </w:r>
    </w:p>
    <w:p w14:paraId="29ADE1FF" w14:textId="77777777" w:rsidR="008800EA" w:rsidRPr="005A1AA1" w:rsidRDefault="008800EA" w:rsidP="009F776D">
      <w:pPr>
        <w:pStyle w:val="Retraitpuce1"/>
        <w:numPr>
          <w:ilvl w:val="0"/>
          <w:numId w:val="117"/>
        </w:numPr>
        <w:spacing w:after="120" w:line="276" w:lineRule="auto"/>
        <w:rPr>
          <w:sz w:val="24"/>
          <w:szCs w:val="24"/>
        </w:rPr>
      </w:pPr>
      <w:r w:rsidRPr="005A1AA1">
        <w:rPr>
          <w:sz w:val="24"/>
          <w:szCs w:val="24"/>
        </w:rPr>
        <w:t>Et tous autres équipements éventuellement demandés en complément par la Maîtrise d'œuvre.</w:t>
      </w:r>
    </w:p>
    <w:p w14:paraId="0EC3CA2F" w14:textId="77777777" w:rsidR="008800EA" w:rsidRPr="005A1AA1" w:rsidRDefault="008800EA" w:rsidP="008800EA">
      <w:pPr>
        <w:pStyle w:val="Texte"/>
        <w:spacing w:line="276" w:lineRule="auto"/>
        <w:rPr>
          <w:rFonts w:ascii="Arial Narrow" w:hAnsi="Arial Narrow"/>
        </w:rPr>
      </w:pPr>
    </w:p>
    <w:p w14:paraId="083018B0" w14:textId="77777777" w:rsidR="008800EA" w:rsidRPr="005A1AA1" w:rsidRDefault="008800EA" w:rsidP="008800EA">
      <w:pPr>
        <w:pStyle w:val="Texte"/>
        <w:spacing w:line="276" w:lineRule="auto"/>
        <w:rPr>
          <w:rFonts w:ascii="Arial Narrow" w:hAnsi="Arial Narrow"/>
        </w:rPr>
      </w:pPr>
      <w:r w:rsidRPr="005A1AA1">
        <w:rPr>
          <w:rFonts w:ascii="Arial Narrow" w:hAnsi="Arial Narrow"/>
        </w:rPr>
        <w:lastRenderedPageBreak/>
        <w:t>Ces échantillons seront ensuite présentés en ouvrage témoin, à leur emplacement définitif, et pourront rester en place s’ils sont agréés par le Maître d’Ouvrage, et s’ils ne subissent aucun dommage pendant la durée du chantier.</w:t>
      </w:r>
    </w:p>
    <w:p w14:paraId="382FC079" w14:textId="77777777" w:rsidR="008800EA" w:rsidRPr="005A1AA1" w:rsidRDefault="008800EA" w:rsidP="008800EA">
      <w:pPr>
        <w:pStyle w:val="Texte"/>
        <w:spacing w:line="276" w:lineRule="auto"/>
        <w:rPr>
          <w:rFonts w:ascii="Arial Narrow" w:hAnsi="Arial Narrow"/>
        </w:rPr>
      </w:pPr>
      <w:r w:rsidRPr="005A1AA1">
        <w:rPr>
          <w:rFonts w:ascii="Arial Narrow" w:hAnsi="Arial Narrow"/>
        </w:rPr>
        <w:t>Dans le cas contraire, ils seront remplacés jusqu’à complète satisfaction.</w:t>
      </w:r>
      <w:bookmarkStart w:id="359" w:name="_Toc479388008"/>
      <w:bookmarkStart w:id="360" w:name="_Toc72233105"/>
    </w:p>
    <w:p w14:paraId="1AF7C610" w14:textId="77777777" w:rsidR="008800EA" w:rsidRPr="005A1AA1" w:rsidRDefault="008800EA" w:rsidP="008800EA">
      <w:pPr>
        <w:pStyle w:val="Titre1"/>
        <w:spacing w:line="276" w:lineRule="auto"/>
        <w:rPr>
          <w:rFonts w:ascii="Arial Narrow" w:hAnsi="Arial Narrow"/>
          <w:b w:val="0"/>
          <w:bCs/>
          <w:color w:val="auto"/>
          <w:sz w:val="24"/>
          <w:szCs w:val="24"/>
        </w:rPr>
      </w:pPr>
      <w:r w:rsidRPr="005A1AA1">
        <w:rPr>
          <w:rFonts w:ascii="Arial Narrow" w:hAnsi="Arial Narrow"/>
          <w:b w:val="0"/>
          <w:bCs/>
          <w:color w:val="auto"/>
          <w:sz w:val="24"/>
          <w:szCs w:val="24"/>
        </w:rPr>
        <w:t>2.7. MISE A LA TERRE</w:t>
      </w:r>
      <w:bookmarkEnd w:id="359"/>
      <w:bookmarkEnd w:id="360"/>
    </w:p>
    <w:p w14:paraId="2E762111" w14:textId="77777777" w:rsidR="008800EA" w:rsidRPr="005A1AA1" w:rsidRDefault="008800EA" w:rsidP="008800EA">
      <w:pPr>
        <w:pStyle w:val="Texte"/>
        <w:spacing w:line="276" w:lineRule="auto"/>
        <w:rPr>
          <w:rFonts w:ascii="Arial Narrow" w:hAnsi="Arial Narrow"/>
        </w:rPr>
      </w:pPr>
      <w:r w:rsidRPr="005A1AA1">
        <w:rPr>
          <w:rFonts w:ascii="Arial Narrow" w:hAnsi="Arial Narrow"/>
        </w:rPr>
        <w:t>Tous les ouvrages métalliques seront mis à la terre par le Titulaire du présent lot, conformément aux normes en vigueur, notamment la NF C 15.100.</w:t>
      </w:r>
    </w:p>
    <w:p w14:paraId="04DF4712" w14:textId="77777777" w:rsidR="008800EA" w:rsidRPr="005A1AA1" w:rsidRDefault="008800EA" w:rsidP="008800EA">
      <w:pPr>
        <w:pStyle w:val="Texte"/>
        <w:spacing w:line="276" w:lineRule="auto"/>
        <w:rPr>
          <w:rFonts w:ascii="Arial Narrow" w:hAnsi="Arial Narrow"/>
        </w:rPr>
      </w:pPr>
    </w:p>
    <w:p w14:paraId="04B6325E" w14:textId="77777777" w:rsidR="008800EA" w:rsidRPr="005A1AA1" w:rsidRDefault="008800EA" w:rsidP="008800EA">
      <w:pPr>
        <w:pStyle w:val="Texte"/>
        <w:spacing w:line="276" w:lineRule="auto"/>
        <w:rPr>
          <w:rFonts w:ascii="Arial Narrow" w:hAnsi="Arial Narrow"/>
        </w:rPr>
      </w:pPr>
      <w:r w:rsidRPr="005A1AA1">
        <w:rPr>
          <w:rFonts w:ascii="Arial Narrow" w:hAnsi="Arial Narrow"/>
        </w:rPr>
        <w:t>L’Entreprise s’assurera de la continuité de la terre pour ses réseaux et équipements, jusqu’à la borne de terre générale.</w:t>
      </w:r>
    </w:p>
    <w:p w14:paraId="5CB6F5CC" w14:textId="77777777" w:rsidR="008800EA" w:rsidRPr="005A1AA1" w:rsidRDefault="008800EA" w:rsidP="008800EA">
      <w:pPr>
        <w:pStyle w:val="Texte"/>
        <w:spacing w:line="276" w:lineRule="auto"/>
        <w:rPr>
          <w:rFonts w:ascii="Arial Narrow" w:hAnsi="Arial Narrow"/>
        </w:rPr>
      </w:pPr>
    </w:p>
    <w:p w14:paraId="72006F0B" w14:textId="77777777" w:rsidR="008800EA" w:rsidRPr="005A1AA1" w:rsidRDefault="008800EA" w:rsidP="008800EA">
      <w:pPr>
        <w:pStyle w:val="Texte"/>
        <w:spacing w:line="276" w:lineRule="auto"/>
        <w:rPr>
          <w:rFonts w:ascii="Arial Narrow" w:hAnsi="Arial Narrow"/>
        </w:rPr>
      </w:pPr>
      <w:r w:rsidRPr="005A1AA1">
        <w:rPr>
          <w:rFonts w:ascii="Arial Narrow" w:hAnsi="Arial Narrow"/>
        </w:rPr>
        <w:t>Elle se rapprochera du titulaire du lot électricité courants forts pour obtenir tous renseignements sur le parcours des conducteurs de protection et sur l'interconnexion au rez-de-chaussée.</w:t>
      </w:r>
    </w:p>
    <w:p w14:paraId="15B0F455" w14:textId="77777777" w:rsidR="008800EA" w:rsidRPr="005A1AA1" w:rsidRDefault="008800EA" w:rsidP="008800EA">
      <w:pPr>
        <w:pStyle w:val="Texte"/>
        <w:spacing w:line="276" w:lineRule="auto"/>
        <w:rPr>
          <w:rFonts w:ascii="Arial Narrow" w:hAnsi="Arial Narrow"/>
        </w:rPr>
      </w:pPr>
    </w:p>
    <w:p w14:paraId="409A13C1" w14:textId="77777777" w:rsidR="008800EA" w:rsidRPr="005A1AA1" w:rsidRDefault="008800EA" w:rsidP="008800EA">
      <w:pPr>
        <w:pStyle w:val="Texte"/>
        <w:spacing w:line="276" w:lineRule="auto"/>
        <w:rPr>
          <w:rFonts w:ascii="Arial Narrow" w:hAnsi="Arial Narrow"/>
        </w:rPr>
      </w:pPr>
      <w:r w:rsidRPr="005A1AA1">
        <w:rPr>
          <w:rFonts w:ascii="Arial Narrow" w:hAnsi="Arial Narrow"/>
        </w:rPr>
        <w:t>Elle devra notamment toutes les liaisons entre ses équipements et les réseaux du lot électricité courants forts, quelle que soit la longueur à mettre en œuvre.</w:t>
      </w:r>
    </w:p>
    <w:p w14:paraId="71F4B9C3" w14:textId="77777777" w:rsidR="008800EA" w:rsidRPr="005A1AA1" w:rsidRDefault="008800EA" w:rsidP="008800EA">
      <w:pPr>
        <w:pStyle w:val="Texte"/>
        <w:spacing w:line="276" w:lineRule="auto"/>
        <w:rPr>
          <w:rFonts w:ascii="Arial Narrow" w:hAnsi="Arial Narrow"/>
        </w:rPr>
      </w:pPr>
    </w:p>
    <w:p w14:paraId="54876832" w14:textId="77777777" w:rsidR="008800EA" w:rsidRPr="005A1AA1" w:rsidRDefault="008800EA" w:rsidP="008800EA">
      <w:pPr>
        <w:pStyle w:val="Texte"/>
        <w:spacing w:line="276" w:lineRule="auto"/>
        <w:rPr>
          <w:rFonts w:ascii="Arial Narrow" w:hAnsi="Arial Narrow"/>
        </w:rPr>
      </w:pPr>
      <w:r w:rsidRPr="005A1AA1">
        <w:rPr>
          <w:rFonts w:ascii="Arial Narrow" w:hAnsi="Arial Narrow"/>
        </w:rPr>
        <w:t>Les raccordements sur les conducteurs du lot électricité courants forts seront à sa charge, et contrôlés par le lot électricité courants forts et par le présent lot.</w:t>
      </w:r>
      <w:bookmarkStart w:id="361" w:name="_Toc479388009"/>
      <w:bookmarkStart w:id="362" w:name="_Toc72233106"/>
    </w:p>
    <w:p w14:paraId="69B537D4" w14:textId="77777777" w:rsidR="008800EA" w:rsidRPr="005A1AA1" w:rsidRDefault="008800EA" w:rsidP="008800EA">
      <w:pPr>
        <w:pStyle w:val="Titre1"/>
        <w:spacing w:line="276" w:lineRule="auto"/>
        <w:rPr>
          <w:rFonts w:ascii="Arial Narrow" w:hAnsi="Arial Narrow"/>
          <w:b w:val="0"/>
          <w:bCs/>
          <w:color w:val="auto"/>
          <w:sz w:val="24"/>
          <w:szCs w:val="24"/>
        </w:rPr>
      </w:pPr>
      <w:r w:rsidRPr="005A1AA1">
        <w:rPr>
          <w:rFonts w:ascii="Arial Narrow" w:hAnsi="Arial Narrow"/>
          <w:b w:val="0"/>
          <w:bCs/>
          <w:color w:val="auto"/>
          <w:sz w:val="24"/>
          <w:szCs w:val="24"/>
        </w:rPr>
        <w:t>2.8. PRESCRIPTIONS D’ARCHITECTURE ET DE DECORATION</w:t>
      </w:r>
      <w:bookmarkEnd w:id="361"/>
      <w:bookmarkEnd w:id="362"/>
    </w:p>
    <w:p w14:paraId="682BAEE8" w14:textId="77777777" w:rsidR="008800EA" w:rsidRPr="005A1AA1" w:rsidRDefault="008800EA" w:rsidP="008800EA">
      <w:pPr>
        <w:pStyle w:val="Texte"/>
        <w:spacing w:line="276" w:lineRule="auto"/>
        <w:rPr>
          <w:rFonts w:ascii="Arial Narrow" w:hAnsi="Arial Narrow"/>
        </w:rPr>
      </w:pPr>
      <w:r w:rsidRPr="005A1AA1">
        <w:rPr>
          <w:rFonts w:ascii="Arial Narrow" w:hAnsi="Arial Narrow"/>
        </w:rPr>
        <w:t>Tous les matériaux, matériels ou éléments d'équipements visibles dans les parties communes et privatives sont soumis à l'approbation de la Maîtrise d'Œuvre pour ce qui concerne leur aspect et leur mode de pose.</w:t>
      </w:r>
    </w:p>
    <w:p w14:paraId="6EE1F3E3" w14:textId="77777777" w:rsidR="008800EA" w:rsidRPr="005A1AA1" w:rsidRDefault="008800EA" w:rsidP="008800EA">
      <w:pPr>
        <w:pStyle w:val="Texte"/>
        <w:spacing w:line="276" w:lineRule="auto"/>
        <w:rPr>
          <w:rFonts w:ascii="Arial Narrow" w:hAnsi="Arial Narrow"/>
        </w:rPr>
      </w:pPr>
    </w:p>
    <w:p w14:paraId="6D564419" w14:textId="77777777" w:rsidR="008800EA" w:rsidRPr="005A1AA1" w:rsidRDefault="008800EA" w:rsidP="008800EA">
      <w:pPr>
        <w:pStyle w:val="Texte"/>
        <w:spacing w:line="276" w:lineRule="auto"/>
        <w:rPr>
          <w:rFonts w:ascii="Arial Narrow" w:hAnsi="Arial Narrow"/>
        </w:rPr>
      </w:pPr>
      <w:r w:rsidRPr="005A1AA1">
        <w:rPr>
          <w:rFonts w:ascii="Arial Narrow" w:hAnsi="Arial Narrow"/>
        </w:rPr>
        <w:t>Le Titulaire du présent lot devra particulièrement veiller au respect des divers calepins de revêtements de murs, de sols ou de plafonds, et intégrer ses équipements selon les modalités qui lui seront précisées en temps utile sur chantier par la Maîtrise d'Œuvre.</w:t>
      </w:r>
    </w:p>
    <w:p w14:paraId="217F5E02" w14:textId="77777777" w:rsidR="008800EA" w:rsidRPr="005A1AA1" w:rsidRDefault="008800EA" w:rsidP="008800EA">
      <w:pPr>
        <w:pStyle w:val="Texte"/>
        <w:spacing w:line="276" w:lineRule="auto"/>
        <w:rPr>
          <w:rFonts w:ascii="Arial Narrow" w:hAnsi="Arial Narrow"/>
        </w:rPr>
      </w:pPr>
    </w:p>
    <w:p w14:paraId="2E462DFF" w14:textId="77777777" w:rsidR="008800EA" w:rsidRPr="005A1AA1" w:rsidRDefault="008800EA" w:rsidP="008800EA">
      <w:pPr>
        <w:pStyle w:val="Texte"/>
        <w:spacing w:line="276" w:lineRule="auto"/>
        <w:rPr>
          <w:rFonts w:ascii="Arial Narrow" w:hAnsi="Arial Narrow"/>
        </w:rPr>
      </w:pPr>
      <w:r w:rsidRPr="005A1AA1">
        <w:rPr>
          <w:rFonts w:ascii="Arial Narrow" w:hAnsi="Arial Narrow"/>
        </w:rPr>
        <w:t>Les équipements tels que grilles de soufflage, de reprise, boîtiers de commande et de télécommande, thermostats, etc., feront l'objet d'une étude d'implantation précise avant réalisation.</w:t>
      </w:r>
    </w:p>
    <w:p w14:paraId="555F5D1D" w14:textId="77777777" w:rsidR="008800EA" w:rsidRPr="005A1AA1" w:rsidRDefault="008800EA" w:rsidP="008800EA">
      <w:pPr>
        <w:pStyle w:val="Texte"/>
        <w:spacing w:line="276" w:lineRule="auto"/>
        <w:rPr>
          <w:rFonts w:ascii="Arial Narrow" w:hAnsi="Arial Narrow"/>
        </w:rPr>
      </w:pPr>
    </w:p>
    <w:p w14:paraId="4683F455" w14:textId="77777777" w:rsidR="008800EA" w:rsidRPr="005A1AA1" w:rsidRDefault="008800EA" w:rsidP="008800EA">
      <w:pPr>
        <w:pStyle w:val="Texte"/>
        <w:spacing w:line="276" w:lineRule="auto"/>
        <w:rPr>
          <w:rFonts w:ascii="Arial Narrow" w:hAnsi="Arial Narrow"/>
        </w:rPr>
      </w:pPr>
      <w:r w:rsidRPr="005A1AA1">
        <w:rPr>
          <w:rFonts w:ascii="Arial Narrow" w:hAnsi="Arial Narrow"/>
        </w:rPr>
        <w:t>La pose des boîtiers d'encastrement ne pourra être validée qu'après vérification du calepin des revêtements de murs (notamment faïences ou boiseries).</w:t>
      </w:r>
    </w:p>
    <w:p w14:paraId="4F412FB4" w14:textId="77777777" w:rsidR="008800EA" w:rsidRPr="005A1AA1" w:rsidRDefault="008800EA" w:rsidP="008800EA">
      <w:pPr>
        <w:pStyle w:val="Texte"/>
        <w:spacing w:line="276" w:lineRule="auto"/>
        <w:rPr>
          <w:rFonts w:ascii="Arial Narrow" w:hAnsi="Arial Narrow"/>
        </w:rPr>
      </w:pPr>
      <w:r w:rsidRPr="005A1AA1">
        <w:rPr>
          <w:rFonts w:ascii="Arial Narrow" w:hAnsi="Arial Narrow"/>
        </w:rPr>
        <w:t>L'implantation des appareillages représentés sur les plans de consultation est communiquée à titre indicatif. La Maîtrise d'Œuvre peut modifier la position de ces équipements sans que cette prescription ouvre droit, pour l'entreprise, à un supplément de prix.</w:t>
      </w:r>
    </w:p>
    <w:p w14:paraId="12CFE988" w14:textId="77777777" w:rsidR="008800EA" w:rsidRPr="005A1AA1" w:rsidRDefault="008800EA" w:rsidP="008800EA">
      <w:pPr>
        <w:pStyle w:val="Texte"/>
        <w:spacing w:line="276" w:lineRule="auto"/>
        <w:rPr>
          <w:rFonts w:ascii="Arial Narrow" w:hAnsi="Arial Narrow"/>
        </w:rPr>
      </w:pPr>
    </w:p>
    <w:p w14:paraId="4D3EB16A" w14:textId="77777777" w:rsidR="008800EA" w:rsidRPr="005A1AA1" w:rsidRDefault="008800EA" w:rsidP="008800EA">
      <w:pPr>
        <w:pStyle w:val="Texte"/>
        <w:spacing w:line="276" w:lineRule="auto"/>
        <w:rPr>
          <w:rFonts w:ascii="Arial Narrow" w:hAnsi="Arial Narrow"/>
        </w:rPr>
      </w:pPr>
      <w:r w:rsidRPr="005A1AA1">
        <w:rPr>
          <w:rFonts w:ascii="Arial Narrow" w:hAnsi="Arial Narrow"/>
        </w:rPr>
        <w:t>Le Titulaire du présent lot prendra à sa charge, et dans le cadre de son forfait, toutes modifications qui seraient nécessaires pour des incorporations dont l'implantation n'est pas conforme aux dispositions ci-dessus.</w:t>
      </w:r>
      <w:bookmarkStart w:id="363" w:name="_Toc479388010"/>
      <w:bookmarkStart w:id="364" w:name="_Toc72233107"/>
    </w:p>
    <w:p w14:paraId="79291362" w14:textId="77777777" w:rsidR="008800EA" w:rsidRPr="005A1AA1" w:rsidRDefault="008800EA" w:rsidP="008800EA">
      <w:pPr>
        <w:pStyle w:val="Titre1"/>
        <w:spacing w:line="276" w:lineRule="auto"/>
        <w:rPr>
          <w:rFonts w:ascii="Arial Narrow" w:hAnsi="Arial Narrow"/>
          <w:b w:val="0"/>
          <w:bCs/>
          <w:color w:val="auto"/>
          <w:sz w:val="24"/>
          <w:szCs w:val="24"/>
        </w:rPr>
      </w:pPr>
      <w:r w:rsidRPr="005A1AA1">
        <w:rPr>
          <w:rFonts w:ascii="Arial Narrow" w:hAnsi="Arial Narrow"/>
          <w:b w:val="0"/>
          <w:bCs/>
          <w:color w:val="auto"/>
          <w:sz w:val="24"/>
          <w:szCs w:val="24"/>
        </w:rPr>
        <w:lastRenderedPageBreak/>
        <w:t>2.9. ETENDUE DES TRAVAUX A REALISER ET BORDEREAU DES PRIX</w:t>
      </w:r>
      <w:bookmarkEnd w:id="363"/>
      <w:bookmarkEnd w:id="364"/>
    </w:p>
    <w:p w14:paraId="37D99BAD" w14:textId="77777777" w:rsidR="008800EA" w:rsidRPr="005A1AA1" w:rsidRDefault="008800EA" w:rsidP="008800EA">
      <w:pPr>
        <w:pStyle w:val="Texte"/>
        <w:spacing w:line="276" w:lineRule="auto"/>
        <w:rPr>
          <w:rFonts w:ascii="Arial Narrow" w:hAnsi="Arial Narrow"/>
        </w:rPr>
      </w:pPr>
      <w:r w:rsidRPr="005A1AA1">
        <w:rPr>
          <w:rFonts w:ascii="Arial Narrow" w:hAnsi="Arial Narrow"/>
        </w:rPr>
        <w:t>Les travaux à réaliser sont décrits à l'article III du présent descriptif. Un cadre de bordereau de prix est joint en annexe, et devra être complété par l'entreprise.</w:t>
      </w:r>
    </w:p>
    <w:p w14:paraId="3236061A" w14:textId="77777777" w:rsidR="008800EA" w:rsidRPr="005A1AA1" w:rsidRDefault="008800EA" w:rsidP="008800EA">
      <w:pPr>
        <w:pStyle w:val="Texte"/>
        <w:spacing w:line="276" w:lineRule="auto"/>
        <w:rPr>
          <w:rFonts w:ascii="Arial Narrow" w:hAnsi="Arial Narrow"/>
        </w:rPr>
      </w:pPr>
    </w:p>
    <w:p w14:paraId="5D94ED82" w14:textId="77777777" w:rsidR="008800EA" w:rsidRPr="005A1AA1" w:rsidRDefault="008800EA" w:rsidP="008800EA">
      <w:pPr>
        <w:pStyle w:val="Texte"/>
        <w:spacing w:line="276" w:lineRule="auto"/>
        <w:rPr>
          <w:rFonts w:ascii="Arial Narrow" w:hAnsi="Arial Narrow"/>
        </w:rPr>
      </w:pPr>
      <w:r w:rsidRPr="005A1AA1">
        <w:rPr>
          <w:rFonts w:ascii="Arial Narrow" w:hAnsi="Arial Narrow"/>
        </w:rPr>
        <w:t>Les travaux objet du présent lot porteront sur la totalité des ouvrages de climatisation.</w:t>
      </w:r>
    </w:p>
    <w:p w14:paraId="35687ACE" w14:textId="77777777" w:rsidR="008800EA" w:rsidRPr="005A1AA1" w:rsidRDefault="008800EA" w:rsidP="008800EA">
      <w:pPr>
        <w:pStyle w:val="Texte"/>
        <w:spacing w:line="276" w:lineRule="auto"/>
        <w:rPr>
          <w:rFonts w:ascii="Arial Narrow" w:hAnsi="Arial Narrow"/>
        </w:rPr>
      </w:pPr>
    </w:p>
    <w:p w14:paraId="043BFDDE" w14:textId="77777777" w:rsidR="008800EA" w:rsidRPr="005A1AA1" w:rsidRDefault="008800EA" w:rsidP="008800EA">
      <w:pPr>
        <w:pStyle w:val="Texte"/>
        <w:spacing w:line="276" w:lineRule="auto"/>
        <w:rPr>
          <w:rFonts w:ascii="Arial Narrow" w:hAnsi="Arial Narrow"/>
        </w:rPr>
      </w:pPr>
      <w:r w:rsidRPr="005A1AA1">
        <w:rPr>
          <w:rFonts w:ascii="Arial Narrow" w:hAnsi="Arial Narrow"/>
        </w:rPr>
        <w:t>A l'intérieur de ces limites, tous les ouvrages, sans exception, sont à la charge du présent lot qui devra livrer une installation en ordre de marche industrielle.</w:t>
      </w:r>
    </w:p>
    <w:p w14:paraId="0C86D6A3" w14:textId="77777777" w:rsidR="008800EA" w:rsidRPr="005A1AA1" w:rsidRDefault="008800EA" w:rsidP="008800EA">
      <w:pPr>
        <w:pStyle w:val="Titre1"/>
        <w:spacing w:line="276" w:lineRule="auto"/>
        <w:rPr>
          <w:rFonts w:ascii="Arial Narrow" w:hAnsi="Arial Narrow"/>
          <w:b w:val="0"/>
          <w:bCs/>
          <w:color w:val="auto"/>
          <w:sz w:val="24"/>
          <w:szCs w:val="24"/>
        </w:rPr>
      </w:pPr>
      <w:bookmarkStart w:id="365" w:name="_Toc479388012"/>
      <w:bookmarkStart w:id="366" w:name="_Toc72233108"/>
      <w:r w:rsidRPr="005A1AA1">
        <w:rPr>
          <w:rFonts w:ascii="Arial Narrow" w:hAnsi="Arial Narrow"/>
          <w:b w:val="0"/>
          <w:bCs/>
          <w:color w:val="auto"/>
          <w:sz w:val="24"/>
          <w:szCs w:val="24"/>
        </w:rPr>
        <w:t>2.10 TRAVAUX EXCLUS</w:t>
      </w:r>
      <w:bookmarkEnd w:id="365"/>
      <w:bookmarkEnd w:id="366"/>
    </w:p>
    <w:p w14:paraId="2BE4EC67" w14:textId="77777777" w:rsidR="008800EA" w:rsidRPr="005A1AA1" w:rsidRDefault="008800EA" w:rsidP="008800EA">
      <w:pPr>
        <w:pStyle w:val="Texte"/>
        <w:spacing w:line="276" w:lineRule="auto"/>
        <w:rPr>
          <w:rFonts w:ascii="Arial Narrow" w:hAnsi="Arial Narrow"/>
        </w:rPr>
      </w:pPr>
      <w:r w:rsidRPr="005A1AA1">
        <w:rPr>
          <w:rFonts w:ascii="Arial Narrow" w:hAnsi="Arial Narrow"/>
        </w:rPr>
        <w:t>Les prescriptions ci-dessous sont fournies à titre indicatif pour faciliter l’intervention du présent lot. La liste en est non exhaustive et non limitative, l'entreprise devant une garantie de résultats, pour les ouvrages qu'elle réalise, qui peut impliquer la réalisation de prestations non décrites.</w:t>
      </w:r>
    </w:p>
    <w:p w14:paraId="084E064F" w14:textId="77777777" w:rsidR="008800EA" w:rsidRPr="005A1AA1" w:rsidRDefault="008800EA" w:rsidP="008800EA">
      <w:pPr>
        <w:pStyle w:val="Texte"/>
        <w:spacing w:line="276" w:lineRule="auto"/>
        <w:rPr>
          <w:rFonts w:ascii="Arial Narrow" w:hAnsi="Arial Narrow"/>
        </w:rPr>
      </w:pPr>
    </w:p>
    <w:p w14:paraId="3454C4D7" w14:textId="77777777" w:rsidR="008800EA" w:rsidRPr="005A1AA1" w:rsidRDefault="008800EA" w:rsidP="008800EA">
      <w:pPr>
        <w:pStyle w:val="Texte"/>
        <w:spacing w:line="276" w:lineRule="auto"/>
        <w:rPr>
          <w:rFonts w:ascii="Arial Narrow" w:hAnsi="Arial Narrow"/>
        </w:rPr>
      </w:pPr>
      <w:r w:rsidRPr="005A1AA1">
        <w:rPr>
          <w:rFonts w:ascii="Arial Narrow" w:hAnsi="Arial Narrow"/>
        </w:rPr>
        <w:t>Dans le cas où le Titulaire du présent lot omettrait de transmettre, en temps utile, les renseignements demandés dans la liste ci-dessous aux autres corps d'état, la réalisation des travaux préparatoires concernés serait entièrement à sa charge.</w:t>
      </w:r>
      <w:bookmarkStart w:id="367" w:name="_Toc479388014"/>
      <w:bookmarkStart w:id="368" w:name="_Toc72233109"/>
    </w:p>
    <w:p w14:paraId="3310322A" w14:textId="77777777" w:rsidR="008800EA" w:rsidRPr="005A1AA1" w:rsidRDefault="008800EA" w:rsidP="008800EA">
      <w:pPr>
        <w:pStyle w:val="Titre2"/>
        <w:spacing w:line="276" w:lineRule="auto"/>
        <w:rPr>
          <w:rFonts w:ascii="Arial Narrow" w:hAnsi="Arial Narrow"/>
          <w:caps/>
          <w:sz w:val="24"/>
          <w:szCs w:val="24"/>
        </w:rPr>
      </w:pPr>
      <w:r w:rsidRPr="005A1AA1">
        <w:rPr>
          <w:rFonts w:ascii="Arial Narrow" w:hAnsi="Arial Narrow"/>
          <w:caps/>
          <w:sz w:val="24"/>
          <w:szCs w:val="24"/>
        </w:rPr>
        <w:t>2.10.1. Lot "Maçonnerie – Gros-Oeuvre"</w:t>
      </w:r>
      <w:bookmarkEnd w:id="367"/>
      <w:bookmarkEnd w:id="368"/>
    </w:p>
    <w:p w14:paraId="0F6148BB" w14:textId="77777777" w:rsidR="008800EA" w:rsidRPr="005A1AA1" w:rsidRDefault="008800EA" w:rsidP="008800EA">
      <w:pPr>
        <w:pStyle w:val="Texte"/>
        <w:spacing w:line="276" w:lineRule="auto"/>
        <w:rPr>
          <w:rFonts w:ascii="Arial Narrow" w:hAnsi="Arial Narrow"/>
        </w:rPr>
      </w:pPr>
    </w:p>
    <w:p w14:paraId="222FEEC0" w14:textId="77777777" w:rsidR="008800EA" w:rsidRPr="005A1AA1" w:rsidRDefault="008800EA" w:rsidP="008800EA">
      <w:pPr>
        <w:pStyle w:val="Texte"/>
        <w:spacing w:line="276" w:lineRule="auto"/>
        <w:rPr>
          <w:rFonts w:ascii="Arial Narrow" w:hAnsi="Arial Narrow"/>
        </w:rPr>
      </w:pPr>
      <w:r w:rsidRPr="005A1AA1">
        <w:rPr>
          <w:rFonts w:ascii="Arial Narrow" w:hAnsi="Arial Narrow"/>
        </w:rPr>
        <w:t>Le présent lot, devra :</w:t>
      </w:r>
    </w:p>
    <w:p w14:paraId="23E6F3CC" w14:textId="77777777" w:rsidR="008800EA" w:rsidRPr="005A1AA1" w:rsidRDefault="008800EA" w:rsidP="009F776D">
      <w:pPr>
        <w:pStyle w:val="Retraitpuce1"/>
        <w:numPr>
          <w:ilvl w:val="0"/>
          <w:numId w:val="117"/>
        </w:numPr>
        <w:spacing w:after="120" w:line="276" w:lineRule="auto"/>
        <w:rPr>
          <w:sz w:val="24"/>
          <w:szCs w:val="24"/>
        </w:rPr>
      </w:pPr>
      <w:r w:rsidRPr="005A1AA1">
        <w:rPr>
          <w:sz w:val="24"/>
          <w:szCs w:val="24"/>
        </w:rPr>
        <w:t>Communication au lot concerné de la position des percements nécessaires au passage de ses réseaux dans les ouvrages en béton et maçonnerie de l'infrastructure et des superstructures.</w:t>
      </w:r>
    </w:p>
    <w:p w14:paraId="6E23ADDA" w14:textId="77777777" w:rsidR="008800EA" w:rsidRPr="005A1AA1" w:rsidRDefault="008800EA" w:rsidP="009F776D">
      <w:pPr>
        <w:pStyle w:val="Retraitpuce1"/>
        <w:numPr>
          <w:ilvl w:val="0"/>
          <w:numId w:val="117"/>
        </w:numPr>
        <w:spacing w:after="120" w:line="276" w:lineRule="auto"/>
        <w:rPr>
          <w:sz w:val="24"/>
          <w:szCs w:val="24"/>
        </w:rPr>
      </w:pPr>
      <w:r w:rsidRPr="005A1AA1">
        <w:rPr>
          <w:sz w:val="24"/>
          <w:szCs w:val="24"/>
        </w:rPr>
        <w:t xml:space="preserve">Communication au lot concerné des surcharges des équipements sur les structures de l'opération pour le transport, le dépôt, la manutention et l'installation des matériels.  </w:t>
      </w:r>
    </w:p>
    <w:p w14:paraId="69D16EBE" w14:textId="77777777" w:rsidR="008800EA" w:rsidRPr="005A1AA1" w:rsidRDefault="008800EA" w:rsidP="009F776D">
      <w:pPr>
        <w:pStyle w:val="Retraitpuce1"/>
        <w:numPr>
          <w:ilvl w:val="0"/>
          <w:numId w:val="117"/>
        </w:numPr>
        <w:spacing w:after="120" w:line="276" w:lineRule="auto"/>
        <w:rPr>
          <w:sz w:val="24"/>
          <w:szCs w:val="24"/>
        </w:rPr>
      </w:pPr>
      <w:r w:rsidRPr="005A1AA1">
        <w:rPr>
          <w:sz w:val="24"/>
          <w:szCs w:val="24"/>
        </w:rPr>
        <w:t>Communication au lot concerné des plans de fourreaux et encastrements dans les planchers et voiles de superstructure, en vue d'un accord de ce dernier préalable à la réalisation.</w:t>
      </w:r>
    </w:p>
    <w:p w14:paraId="22925441" w14:textId="77777777" w:rsidR="008800EA" w:rsidRPr="005A1AA1" w:rsidRDefault="008800EA" w:rsidP="009F776D">
      <w:pPr>
        <w:pStyle w:val="Retraitpuce1"/>
        <w:numPr>
          <w:ilvl w:val="0"/>
          <w:numId w:val="117"/>
        </w:numPr>
        <w:spacing w:after="120" w:line="276" w:lineRule="auto"/>
        <w:rPr>
          <w:sz w:val="24"/>
          <w:szCs w:val="24"/>
        </w:rPr>
      </w:pPr>
      <w:r w:rsidRPr="005A1AA1">
        <w:rPr>
          <w:sz w:val="24"/>
          <w:szCs w:val="24"/>
        </w:rPr>
        <w:t>Communication au lot concerné des dimensions définitives et de la constitution des trémies ou locaux techniques pour accord et réalisation après approbation de la Maîtrise d'Œuvre.</w:t>
      </w:r>
    </w:p>
    <w:p w14:paraId="62B7044C" w14:textId="77777777" w:rsidR="008800EA" w:rsidRPr="005A1AA1" w:rsidRDefault="008800EA" w:rsidP="009F776D">
      <w:pPr>
        <w:pStyle w:val="Retraitpuce1"/>
        <w:numPr>
          <w:ilvl w:val="0"/>
          <w:numId w:val="117"/>
        </w:numPr>
        <w:spacing w:after="120" w:line="276" w:lineRule="auto"/>
        <w:rPr>
          <w:sz w:val="24"/>
          <w:szCs w:val="24"/>
        </w:rPr>
      </w:pPr>
      <w:r w:rsidRPr="005A1AA1">
        <w:rPr>
          <w:sz w:val="24"/>
          <w:szCs w:val="24"/>
        </w:rPr>
        <w:t xml:space="preserve">Les percements dans les ouvrages en béton et en maçonnerie de diamètre inférieur ou égal à 50 </w:t>
      </w:r>
      <w:proofErr w:type="spellStart"/>
      <w:r w:rsidRPr="005A1AA1">
        <w:rPr>
          <w:sz w:val="24"/>
          <w:szCs w:val="24"/>
        </w:rPr>
        <w:t>mm.</w:t>
      </w:r>
      <w:proofErr w:type="spellEnd"/>
    </w:p>
    <w:p w14:paraId="222CCAC7" w14:textId="77777777" w:rsidR="008800EA" w:rsidRPr="005A1AA1" w:rsidRDefault="008800EA" w:rsidP="009F776D">
      <w:pPr>
        <w:pStyle w:val="Retraitpuce1"/>
        <w:numPr>
          <w:ilvl w:val="0"/>
          <w:numId w:val="117"/>
        </w:numPr>
        <w:spacing w:after="120" w:line="276" w:lineRule="auto"/>
        <w:rPr>
          <w:sz w:val="24"/>
          <w:szCs w:val="24"/>
        </w:rPr>
      </w:pPr>
      <w:r w:rsidRPr="005A1AA1">
        <w:rPr>
          <w:sz w:val="24"/>
          <w:szCs w:val="24"/>
        </w:rPr>
        <w:t>L'ensemble des percements dans les ouvrages en plâtrerie.</w:t>
      </w:r>
    </w:p>
    <w:p w14:paraId="2B6BEEBD" w14:textId="77777777" w:rsidR="008800EA" w:rsidRPr="005A1AA1" w:rsidRDefault="008800EA" w:rsidP="009F776D">
      <w:pPr>
        <w:pStyle w:val="Retraitpuce1"/>
        <w:numPr>
          <w:ilvl w:val="0"/>
          <w:numId w:val="117"/>
        </w:numPr>
        <w:spacing w:after="120" w:line="276" w:lineRule="auto"/>
        <w:rPr>
          <w:sz w:val="24"/>
          <w:szCs w:val="24"/>
        </w:rPr>
      </w:pPr>
      <w:r w:rsidRPr="005A1AA1">
        <w:rPr>
          <w:sz w:val="24"/>
          <w:szCs w:val="24"/>
        </w:rPr>
        <w:t>Le rebouchage coupe-feu, après passage de ses fourreaux et de ses réseaux.</w:t>
      </w:r>
    </w:p>
    <w:p w14:paraId="66B29635" w14:textId="77777777" w:rsidR="008800EA" w:rsidRPr="005A1AA1" w:rsidRDefault="008800EA" w:rsidP="009F776D">
      <w:pPr>
        <w:pStyle w:val="Retraitpuce1"/>
        <w:numPr>
          <w:ilvl w:val="0"/>
          <w:numId w:val="117"/>
        </w:numPr>
        <w:spacing w:after="120" w:line="276" w:lineRule="auto"/>
        <w:rPr>
          <w:sz w:val="24"/>
          <w:szCs w:val="24"/>
        </w:rPr>
      </w:pPr>
      <w:r w:rsidRPr="005A1AA1">
        <w:rPr>
          <w:sz w:val="24"/>
          <w:szCs w:val="24"/>
        </w:rPr>
        <w:t xml:space="preserve">Assurer le </w:t>
      </w:r>
      <w:proofErr w:type="spellStart"/>
      <w:r w:rsidRPr="005A1AA1">
        <w:rPr>
          <w:sz w:val="24"/>
          <w:szCs w:val="24"/>
        </w:rPr>
        <w:t>rebouchement</w:t>
      </w:r>
      <w:proofErr w:type="spellEnd"/>
      <w:r w:rsidRPr="005A1AA1">
        <w:rPr>
          <w:sz w:val="24"/>
          <w:szCs w:val="24"/>
        </w:rPr>
        <w:t xml:space="preserve"> des ouvertures qu'il aura pratiquées dans les parois en plâtre, dans un matériau de même nature et en éliminant toutes traces de projection autour de son chantier de calfeutrement.</w:t>
      </w:r>
    </w:p>
    <w:p w14:paraId="6C396F61" w14:textId="77777777" w:rsidR="008800EA" w:rsidRPr="005A1AA1" w:rsidRDefault="008800EA" w:rsidP="008800EA">
      <w:pPr>
        <w:pStyle w:val="Texte"/>
        <w:spacing w:line="276" w:lineRule="auto"/>
        <w:rPr>
          <w:rFonts w:ascii="Arial Narrow" w:hAnsi="Arial Narrow"/>
        </w:rPr>
      </w:pPr>
    </w:p>
    <w:p w14:paraId="7272CD4D" w14:textId="77777777" w:rsidR="008800EA" w:rsidRPr="005A1AA1" w:rsidRDefault="008800EA" w:rsidP="008800EA">
      <w:pPr>
        <w:pStyle w:val="Texte"/>
        <w:spacing w:line="276" w:lineRule="auto"/>
        <w:rPr>
          <w:rFonts w:ascii="Arial Narrow" w:hAnsi="Arial Narrow"/>
        </w:rPr>
      </w:pPr>
      <w:r w:rsidRPr="005A1AA1">
        <w:rPr>
          <w:rFonts w:ascii="Arial Narrow" w:hAnsi="Arial Narrow"/>
        </w:rPr>
        <w:t xml:space="preserve">Les </w:t>
      </w:r>
      <w:proofErr w:type="spellStart"/>
      <w:r w:rsidRPr="005A1AA1">
        <w:rPr>
          <w:rFonts w:ascii="Arial Narrow" w:hAnsi="Arial Narrow"/>
        </w:rPr>
        <w:t>rebouchements</w:t>
      </w:r>
      <w:proofErr w:type="spellEnd"/>
      <w:r w:rsidRPr="005A1AA1">
        <w:rPr>
          <w:rFonts w:ascii="Arial Narrow" w:hAnsi="Arial Narrow"/>
        </w:rPr>
        <w:t xml:space="preserve"> assureront obligatoirement un degré de résistance au feu identique aux matériaux constitutifs initiaux de la paroi.</w:t>
      </w:r>
    </w:p>
    <w:p w14:paraId="393B06EC" w14:textId="77777777" w:rsidR="008800EA" w:rsidRPr="005A1AA1" w:rsidRDefault="008800EA" w:rsidP="008800EA">
      <w:pPr>
        <w:pStyle w:val="Texte"/>
        <w:spacing w:line="276" w:lineRule="auto"/>
        <w:rPr>
          <w:rFonts w:ascii="Arial Narrow" w:hAnsi="Arial Narrow"/>
        </w:rPr>
      </w:pPr>
    </w:p>
    <w:p w14:paraId="288560A1" w14:textId="77777777" w:rsidR="008800EA" w:rsidRPr="005A1AA1" w:rsidRDefault="008800EA" w:rsidP="008800EA">
      <w:pPr>
        <w:pStyle w:val="Texte"/>
        <w:spacing w:line="276" w:lineRule="auto"/>
        <w:rPr>
          <w:rFonts w:ascii="Arial Narrow" w:hAnsi="Arial Narrow"/>
        </w:rPr>
      </w:pPr>
      <w:r w:rsidRPr="005A1AA1">
        <w:rPr>
          <w:rFonts w:ascii="Arial Narrow" w:hAnsi="Arial Narrow"/>
        </w:rPr>
        <w:t>Le lot Gros-œuvre, devra :</w:t>
      </w:r>
    </w:p>
    <w:p w14:paraId="1FD8D29D" w14:textId="77777777" w:rsidR="008800EA" w:rsidRPr="005A1AA1" w:rsidRDefault="008800EA" w:rsidP="009F776D">
      <w:pPr>
        <w:pStyle w:val="Retraitpuce1"/>
        <w:numPr>
          <w:ilvl w:val="0"/>
          <w:numId w:val="117"/>
        </w:numPr>
        <w:spacing w:after="120" w:line="276" w:lineRule="auto"/>
        <w:rPr>
          <w:sz w:val="24"/>
          <w:szCs w:val="24"/>
        </w:rPr>
      </w:pPr>
      <w:r w:rsidRPr="005A1AA1">
        <w:rPr>
          <w:sz w:val="24"/>
          <w:szCs w:val="24"/>
        </w:rPr>
        <w:lastRenderedPageBreak/>
        <w:t>Les percements dans les ouvrages en béton et en maçonnerie, d'épaisseur supérieure à 10 cm, et de diamètre supérieur à 50 mm, à savoir d’une façon non exhaustive :</w:t>
      </w:r>
    </w:p>
    <w:p w14:paraId="5C148782" w14:textId="77777777" w:rsidR="008800EA" w:rsidRPr="005A1AA1" w:rsidRDefault="008800EA" w:rsidP="009F776D">
      <w:pPr>
        <w:pStyle w:val="Retraitpuce1"/>
        <w:numPr>
          <w:ilvl w:val="0"/>
          <w:numId w:val="117"/>
        </w:numPr>
        <w:spacing w:after="120" w:line="276" w:lineRule="auto"/>
        <w:rPr>
          <w:sz w:val="24"/>
          <w:szCs w:val="24"/>
        </w:rPr>
      </w:pPr>
      <w:r w:rsidRPr="005A1AA1">
        <w:rPr>
          <w:sz w:val="24"/>
          <w:szCs w:val="24"/>
        </w:rPr>
        <w:t>Percement pour passage de gaines et de tuyauteries dans les murs verticaux.</w:t>
      </w:r>
    </w:p>
    <w:p w14:paraId="1A9F6217" w14:textId="77777777" w:rsidR="008800EA" w:rsidRPr="005A1AA1" w:rsidRDefault="008800EA" w:rsidP="009F776D">
      <w:pPr>
        <w:pStyle w:val="Retraitpuce1"/>
        <w:numPr>
          <w:ilvl w:val="0"/>
          <w:numId w:val="117"/>
        </w:numPr>
        <w:spacing w:after="120" w:line="276" w:lineRule="auto"/>
        <w:rPr>
          <w:sz w:val="24"/>
          <w:szCs w:val="24"/>
        </w:rPr>
      </w:pPr>
      <w:r w:rsidRPr="005A1AA1">
        <w:rPr>
          <w:sz w:val="24"/>
          <w:szCs w:val="24"/>
        </w:rPr>
        <w:t>Percement pour passage des gaines dans les planchers avec incorporation d’un clapet coupe-feu.</w:t>
      </w:r>
    </w:p>
    <w:p w14:paraId="6F82DA5A" w14:textId="77777777" w:rsidR="008800EA" w:rsidRPr="005A1AA1" w:rsidRDefault="008800EA" w:rsidP="009F776D">
      <w:pPr>
        <w:pStyle w:val="Retraitpuce1"/>
        <w:numPr>
          <w:ilvl w:val="0"/>
          <w:numId w:val="117"/>
        </w:numPr>
        <w:spacing w:line="276" w:lineRule="auto"/>
        <w:rPr>
          <w:sz w:val="24"/>
          <w:szCs w:val="24"/>
        </w:rPr>
      </w:pPr>
      <w:r w:rsidRPr="005A1AA1">
        <w:rPr>
          <w:sz w:val="24"/>
          <w:szCs w:val="24"/>
        </w:rPr>
        <w:t>Percements pour le passage des gaines de soufflage et de reprise.</w:t>
      </w:r>
    </w:p>
    <w:p w14:paraId="09FFB246" w14:textId="77777777" w:rsidR="008800EA" w:rsidRPr="005A1AA1" w:rsidRDefault="008800EA" w:rsidP="008800EA">
      <w:pPr>
        <w:pStyle w:val="Titre2"/>
        <w:spacing w:line="276" w:lineRule="auto"/>
        <w:rPr>
          <w:rFonts w:ascii="Arial Narrow" w:hAnsi="Arial Narrow"/>
          <w:caps/>
          <w:sz w:val="24"/>
          <w:szCs w:val="24"/>
        </w:rPr>
      </w:pPr>
      <w:bookmarkStart w:id="369" w:name="_Toc479388015"/>
      <w:bookmarkStart w:id="370" w:name="_Toc72233110"/>
      <w:r w:rsidRPr="005A1AA1">
        <w:rPr>
          <w:rFonts w:ascii="Arial Narrow" w:hAnsi="Arial Narrow"/>
          <w:caps/>
          <w:sz w:val="24"/>
          <w:szCs w:val="24"/>
        </w:rPr>
        <w:t>2.10.2. Lot « Plomberie sanitaire »</w:t>
      </w:r>
      <w:bookmarkEnd w:id="369"/>
      <w:bookmarkEnd w:id="370"/>
    </w:p>
    <w:p w14:paraId="3166D968" w14:textId="77777777" w:rsidR="008800EA" w:rsidRPr="005A1AA1" w:rsidRDefault="008800EA" w:rsidP="008800EA">
      <w:pPr>
        <w:pStyle w:val="Texte"/>
        <w:spacing w:line="276" w:lineRule="auto"/>
        <w:rPr>
          <w:rFonts w:ascii="Arial Narrow" w:hAnsi="Arial Narrow"/>
        </w:rPr>
      </w:pPr>
    </w:p>
    <w:p w14:paraId="51AF4A8A" w14:textId="77777777" w:rsidR="008800EA" w:rsidRPr="005A1AA1" w:rsidRDefault="008800EA" w:rsidP="008800EA">
      <w:pPr>
        <w:pStyle w:val="Texte"/>
        <w:spacing w:line="276" w:lineRule="auto"/>
        <w:rPr>
          <w:rFonts w:ascii="Arial Narrow" w:hAnsi="Arial Narrow"/>
        </w:rPr>
      </w:pPr>
      <w:r w:rsidRPr="005A1AA1">
        <w:rPr>
          <w:rFonts w:ascii="Arial Narrow" w:hAnsi="Arial Narrow"/>
        </w:rPr>
        <w:t>Le lot présent lot, devra :</w:t>
      </w:r>
    </w:p>
    <w:p w14:paraId="4CCB6F37" w14:textId="77777777" w:rsidR="008800EA" w:rsidRPr="005A1AA1" w:rsidRDefault="008800EA" w:rsidP="009F776D">
      <w:pPr>
        <w:pStyle w:val="Retraitpuce1"/>
        <w:numPr>
          <w:ilvl w:val="0"/>
          <w:numId w:val="117"/>
        </w:numPr>
        <w:spacing w:after="120" w:line="276" w:lineRule="auto"/>
        <w:rPr>
          <w:sz w:val="24"/>
          <w:szCs w:val="24"/>
        </w:rPr>
      </w:pPr>
      <w:r w:rsidRPr="005A1AA1">
        <w:rPr>
          <w:sz w:val="24"/>
          <w:szCs w:val="24"/>
        </w:rPr>
        <w:t>Les collecteurs d'évacuation des condensats de ses équipements.</w:t>
      </w:r>
    </w:p>
    <w:p w14:paraId="33767E14" w14:textId="77777777" w:rsidR="008800EA" w:rsidRPr="005A1AA1" w:rsidRDefault="008800EA" w:rsidP="008800EA">
      <w:pPr>
        <w:pStyle w:val="Titre2"/>
        <w:spacing w:line="276" w:lineRule="auto"/>
        <w:rPr>
          <w:rFonts w:ascii="Arial Narrow" w:hAnsi="Arial Narrow"/>
          <w:caps/>
          <w:sz w:val="24"/>
          <w:szCs w:val="24"/>
        </w:rPr>
      </w:pPr>
      <w:bookmarkStart w:id="371" w:name="_Toc479388016"/>
      <w:bookmarkStart w:id="372" w:name="_Toc72233111"/>
      <w:r w:rsidRPr="005A1AA1">
        <w:rPr>
          <w:rFonts w:ascii="Arial Narrow" w:hAnsi="Arial Narrow"/>
          <w:caps/>
          <w:sz w:val="24"/>
          <w:szCs w:val="24"/>
        </w:rPr>
        <w:t>2.10.3. Lot " Electricité – Courants forts &amp; Faibles "</w:t>
      </w:r>
      <w:bookmarkEnd w:id="371"/>
      <w:r w:rsidRPr="005A1AA1">
        <w:rPr>
          <w:rFonts w:ascii="Arial Narrow" w:hAnsi="Arial Narrow"/>
          <w:caps/>
          <w:sz w:val="24"/>
          <w:szCs w:val="24"/>
        </w:rPr>
        <w:t xml:space="preserve"> (CFO/CFA)</w:t>
      </w:r>
      <w:bookmarkEnd w:id="372"/>
    </w:p>
    <w:p w14:paraId="63CF8AB9" w14:textId="77777777" w:rsidR="008800EA" w:rsidRPr="005A1AA1" w:rsidRDefault="008800EA" w:rsidP="008800EA">
      <w:pPr>
        <w:pStyle w:val="Texte"/>
        <w:spacing w:line="276" w:lineRule="auto"/>
        <w:rPr>
          <w:rFonts w:ascii="Arial Narrow" w:hAnsi="Arial Narrow"/>
        </w:rPr>
      </w:pPr>
    </w:p>
    <w:p w14:paraId="2C09C3A9" w14:textId="77777777" w:rsidR="008800EA" w:rsidRPr="005A1AA1" w:rsidRDefault="008800EA" w:rsidP="008800EA">
      <w:pPr>
        <w:pStyle w:val="Texte"/>
        <w:spacing w:line="276" w:lineRule="auto"/>
        <w:rPr>
          <w:rFonts w:ascii="Arial Narrow" w:hAnsi="Arial Narrow"/>
        </w:rPr>
      </w:pPr>
      <w:r w:rsidRPr="005A1AA1">
        <w:rPr>
          <w:rFonts w:ascii="Arial Narrow" w:hAnsi="Arial Narrow"/>
        </w:rPr>
        <w:t>Le présent lot de climatisation devra :</w:t>
      </w:r>
    </w:p>
    <w:p w14:paraId="0DA3E5D1" w14:textId="77777777" w:rsidR="008800EA" w:rsidRPr="005A1AA1" w:rsidRDefault="008800EA" w:rsidP="009F776D">
      <w:pPr>
        <w:pStyle w:val="Retraitpuce1"/>
        <w:numPr>
          <w:ilvl w:val="0"/>
          <w:numId w:val="117"/>
        </w:numPr>
        <w:spacing w:line="276" w:lineRule="auto"/>
        <w:rPr>
          <w:sz w:val="24"/>
          <w:szCs w:val="24"/>
        </w:rPr>
      </w:pPr>
      <w:r w:rsidRPr="005A1AA1">
        <w:rPr>
          <w:sz w:val="24"/>
          <w:szCs w:val="24"/>
        </w:rPr>
        <w:t>La communication au lot CFO/CFA des puissances et type d'alimentation de ses équipements.</w:t>
      </w:r>
    </w:p>
    <w:p w14:paraId="63B437F9" w14:textId="77777777" w:rsidR="008800EA" w:rsidRPr="005A1AA1" w:rsidRDefault="008800EA" w:rsidP="008800EA">
      <w:pPr>
        <w:pStyle w:val="Texte"/>
        <w:spacing w:line="276" w:lineRule="auto"/>
        <w:rPr>
          <w:rFonts w:ascii="Arial Narrow" w:hAnsi="Arial Narrow"/>
        </w:rPr>
      </w:pPr>
    </w:p>
    <w:p w14:paraId="13D43C61" w14:textId="77777777" w:rsidR="008800EA" w:rsidRPr="005A1AA1" w:rsidRDefault="008800EA" w:rsidP="008800EA">
      <w:pPr>
        <w:pStyle w:val="Texte"/>
        <w:spacing w:line="276" w:lineRule="auto"/>
        <w:rPr>
          <w:rFonts w:ascii="Arial Narrow" w:hAnsi="Arial Narrow"/>
        </w:rPr>
      </w:pPr>
      <w:r w:rsidRPr="005A1AA1">
        <w:rPr>
          <w:rFonts w:ascii="Arial Narrow" w:hAnsi="Arial Narrow"/>
        </w:rPr>
        <w:t>Le lot Electricité, devra :</w:t>
      </w:r>
    </w:p>
    <w:p w14:paraId="501CFE73" w14:textId="77777777" w:rsidR="008800EA" w:rsidRPr="005A1AA1" w:rsidRDefault="008800EA" w:rsidP="009F776D">
      <w:pPr>
        <w:pStyle w:val="Retraitpuce1"/>
        <w:numPr>
          <w:ilvl w:val="0"/>
          <w:numId w:val="117"/>
        </w:numPr>
        <w:spacing w:line="276" w:lineRule="auto"/>
        <w:rPr>
          <w:sz w:val="24"/>
          <w:szCs w:val="24"/>
        </w:rPr>
      </w:pPr>
      <w:r w:rsidRPr="005A1AA1">
        <w:rPr>
          <w:sz w:val="24"/>
          <w:szCs w:val="24"/>
        </w:rPr>
        <w:t xml:space="preserve">Les amenées électriques puissances, avec interposition d'arrêts d'urgence, à chacun des points définis ci-dessus. </w:t>
      </w:r>
    </w:p>
    <w:p w14:paraId="035A57E0" w14:textId="77777777" w:rsidR="008800EA" w:rsidRPr="005A1AA1" w:rsidRDefault="008800EA" w:rsidP="008800EA">
      <w:pPr>
        <w:pStyle w:val="Titre2"/>
        <w:spacing w:line="276" w:lineRule="auto"/>
        <w:rPr>
          <w:rFonts w:ascii="Arial Narrow" w:hAnsi="Arial Narrow"/>
          <w:caps/>
          <w:sz w:val="24"/>
          <w:szCs w:val="24"/>
        </w:rPr>
      </w:pPr>
      <w:bookmarkStart w:id="373" w:name="_Toc479388017"/>
      <w:bookmarkStart w:id="374" w:name="_Toc72233112"/>
      <w:r w:rsidRPr="005A1AA1">
        <w:rPr>
          <w:rFonts w:ascii="Arial Narrow" w:hAnsi="Arial Narrow"/>
          <w:caps/>
          <w:sz w:val="24"/>
          <w:szCs w:val="24"/>
        </w:rPr>
        <w:t>2.10.4. Lot " Revêtement de sol scellés "</w:t>
      </w:r>
      <w:bookmarkEnd w:id="373"/>
      <w:bookmarkEnd w:id="374"/>
    </w:p>
    <w:p w14:paraId="3BE9D48A" w14:textId="77777777" w:rsidR="008800EA" w:rsidRPr="005A1AA1" w:rsidRDefault="008800EA" w:rsidP="008800EA">
      <w:pPr>
        <w:pStyle w:val="Texte"/>
        <w:spacing w:line="276" w:lineRule="auto"/>
        <w:rPr>
          <w:rFonts w:ascii="Arial Narrow" w:hAnsi="Arial Narrow"/>
        </w:rPr>
      </w:pPr>
    </w:p>
    <w:p w14:paraId="148B7366" w14:textId="77777777" w:rsidR="008800EA" w:rsidRPr="005A1AA1" w:rsidRDefault="008800EA" w:rsidP="008800EA">
      <w:pPr>
        <w:pStyle w:val="Texte"/>
        <w:spacing w:line="276" w:lineRule="auto"/>
        <w:rPr>
          <w:rFonts w:ascii="Arial Narrow" w:hAnsi="Arial Narrow"/>
        </w:rPr>
      </w:pPr>
      <w:r w:rsidRPr="005A1AA1">
        <w:rPr>
          <w:rFonts w:ascii="Arial Narrow" w:hAnsi="Arial Narrow"/>
        </w:rPr>
        <w:t>Le lot Climatisation devra :</w:t>
      </w:r>
    </w:p>
    <w:p w14:paraId="44D6CB8C" w14:textId="77777777" w:rsidR="008800EA" w:rsidRPr="005A1AA1" w:rsidRDefault="008800EA" w:rsidP="009F776D">
      <w:pPr>
        <w:pStyle w:val="Retraitpuce1"/>
        <w:numPr>
          <w:ilvl w:val="0"/>
          <w:numId w:val="117"/>
        </w:numPr>
        <w:spacing w:line="276" w:lineRule="auto"/>
        <w:rPr>
          <w:sz w:val="24"/>
          <w:szCs w:val="24"/>
        </w:rPr>
      </w:pPr>
      <w:r w:rsidRPr="005A1AA1">
        <w:rPr>
          <w:sz w:val="24"/>
          <w:szCs w:val="24"/>
        </w:rPr>
        <w:t>La communication au lot concerné des passages éventuels de ses réseaux dans les divers revêtements.</w:t>
      </w:r>
    </w:p>
    <w:p w14:paraId="7F4B9C3D" w14:textId="77777777" w:rsidR="008800EA" w:rsidRPr="005A1AA1" w:rsidRDefault="008800EA" w:rsidP="008800EA">
      <w:pPr>
        <w:pStyle w:val="Texte"/>
        <w:spacing w:line="276" w:lineRule="auto"/>
        <w:rPr>
          <w:rFonts w:ascii="Arial Narrow" w:hAnsi="Arial Narrow"/>
        </w:rPr>
      </w:pPr>
    </w:p>
    <w:p w14:paraId="12B5BCF6" w14:textId="77777777" w:rsidR="008800EA" w:rsidRPr="005A1AA1" w:rsidRDefault="008800EA" w:rsidP="008800EA">
      <w:pPr>
        <w:pStyle w:val="Texte"/>
        <w:spacing w:line="276" w:lineRule="auto"/>
        <w:rPr>
          <w:rFonts w:ascii="Arial Narrow" w:hAnsi="Arial Narrow"/>
        </w:rPr>
      </w:pPr>
      <w:r w:rsidRPr="005A1AA1">
        <w:rPr>
          <w:rFonts w:ascii="Arial Narrow" w:hAnsi="Arial Narrow"/>
        </w:rPr>
        <w:t>Le lot revêtement de sol, devra :</w:t>
      </w:r>
    </w:p>
    <w:p w14:paraId="611ED2F3" w14:textId="77777777" w:rsidR="008800EA" w:rsidRPr="005A1AA1" w:rsidRDefault="008800EA" w:rsidP="009F776D">
      <w:pPr>
        <w:pStyle w:val="Retraitpuce1"/>
        <w:numPr>
          <w:ilvl w:val="0"/>
          <w:numId w:val="117"/>
        </w:numPr>
        <w:spacing w:line="276" w:lineRule="auto"/>
        <w:rPr>
          <w:sz w:val="24"/>
          <w:szCs w:val="24"/>
        </w:rPr>
      </w:pPr>
      <w:r w:rsidRPr="005A1AA1">
        <w:rPr>
          <w:sz w:val="24"/>
          <w:szCs w:val="24"/>
        </w:rPr>
        <w:t>La finition des revêtements au droit des traversées ou des sorties d'équipements du lot Climatisation.</w:t>
      </w:r>
    </w:p>
    <w:p w14:paraId="768FAD35" w14:textId="77777777" w:rsidR="008800EA" w:rsidRPr="005A1AA1" w:rsidRDefault="008800EA" w:rsidP="008800EA">
      <w:pPr>
        <w:pStyle w:val="Retraitpuce1"/>
        <w:numPr>
          <w:ilvl w:val="0"/>
          <w:numId w:val="0"/>
        </w:numPr>
        <w:spacing w:line="276" w:lineRule="auto"/>
        <w:ind w:left="360"/>
        <w:rPr>
          <w:sz w:val="24"/>
          <w:szCs w:val="24"/>
        </w:rPr>
      </w:pPr>
    </w:p>
    <w:p w14:paraId="00F4D0E7" w14:textId="77777777" w:rsidR="008800EA" w:rsidRPr="005A1AA1" w:rsidRDefault="008800EA" w:rsidP="008800EA">
      <w:pPr>
        <w:pStyle w:val="Titre2"/>
        <w:spacing w:line="276" w:lineRule="auto"/>
        <w:rPr>
          <w:rFonts w:ascii="Arial Narrow" w:hAnsi="Arial Narrow"/>
          <w:caps/>
          <w:sz w:val="24"/>
          <w:szCs w:val="24"/>
        </w:rPr>
      </w:pPr>
      <w:bookmarkStart w:id="375" w:name="_Toc479388020"/>
      <w:bookmarkStart w:id="376" w:name="_Toc72233113"/>
      <w:r w:rsidRPr="005A1AA1">
        <w:rPr>
          <w:rFonts w:ascii="Arial Narrow" w:hAnsi="Arial Narrow"/>
          <w:caps/>
          <w:sz w:val="24"/>
          <w:szCs w:val="24"/>
        </w:rPr>
        <w:t>2.10.5. Lot " Faux-plafond "</w:t>
      </w:r>
      <w:bookmarkEnd w:id="375"/>
      <w:bookmarkEnd w:id="376"/>
    </w:p>
    <w:p w14:paraId="4AFEF121" w14:textId="77777777" w:rsidR="008800EA" w:rsidRPr="005A1AA1" w:rsidRDefault="008800EA" w:rsidP="008800EA">
      <w:pPr>
        <w:pStyle w:val="Texte"/>
        <w:spacing w:line="276" w:lineRule="auto"/>
        <w:rPr>
          <w:rFonts w:ascii="Arial Narrow" w:hAnsi="Arial Narrow"/>
        </w:rPr>
      </w:pPr>
    </w:p>
    <w:p w14:paraId="31755635" w14:textId="77777777" w:rsidR="008800EA" w:rsidRPr="005A1AA1" w:rsidRDefault="008800EA" w:rsidP="008800EA">
      <w:pPr>
        <w:pStyle w:val="Texte"/>
        <w:spacing w:line="276" w:lineRule="auto"/>
        <w:rPr>
          <w:rFonts w:ascii="Arial Narrow" w:hAnsi="Arial Narrow"/>
        </w:rPr>
      </w:pPr>
      <w:r w:rsidRPr="005A1AA1">
        <w:rPr>
          <w:rFonts w:ascii="Arial Narrow" w:hAnsi="Arial Narrow"/>
        </w:rPr>
        <w:t>Le lot Climatisation devra :</w:t>
      </w:r>
    </w:p>
    <w:p w14:paraId="7D78FEAD" w14:textId="77777777" w:rsidR="008800EA" w:rsidRPr="005A1AA1" w:rsidRDefault="008800EA" w:rsidP="009F776D">
      <w:pPr>
        <w:pStyle w:val="Retraitpuce1"/>
        <w:numPr>
          <w:ilvl w:val="0"/>
          <w:numId w:val="117"/>
        </w:numPr>
        <w:spacing w:after="120" w:line="276" w:lineRule="auto"/>
        <w:rPr>
          <w:sz w:val="24"/>
          <w:szCs w:val="24"/>
        </w:rPr>
      </w:pPr>
      <w:r w:rsidRPr="005A1AA1">
        <w:rPr>
          <w:sz w:val="24"/>
          <w:szCs w:val="24"/>
        </w:rPr>
        <w:t>La communication au lot FP des passages des collecteurs principaux dans les circulations et les bureaux, en vue d'une coordination parfaite pour le positionnement des points supports et suspentes éventuels des faux plafonds.</w:t>
      </w:r>
    </w:p>
    <w:p w14:paraId="25CF215E" w14:textId="77777777" w:rsidR="008800EA" w:rsidRPr="005A1AA1" w:rsidRDefault="008800EA" w:rsidP="009F776D">
      <w:pPr>
        <w:pStyle w:val="Retraitpuce1"/>
        <w:numPr>
          <w:ilvl w:val="0"/>
          <w:numId w:val="117"/>
        </w:numPr>
        <w:spacing w:after="120" w:line="276" w:lineRule="auto"/>
        <w:rPr>
          <w:sz w:val="24"/>
          <w:szCs w:val="24"/>
        </w:rPr>
      </w:pPr>
      <w:r w:rsidRPr="005A1AA1">
        <w:rPr>
          <w:sz w:val="24"/>
          <w:szCs w:val="24"/>
        </w:rPr>
        <w:t>La communication des plans de réservations dans les ouvrages en plafond démontables ou non, pour les grilles de soufflage, reprise, et accessoires.</w:t>
      </w:r>
    </w:p>
    <w:p w14:paraId="163FE9FE" w14:textId="77777777" w:rsidR="008800EA" w:rsidRPr="005A1AA1" w:rsidRDefault="008800EA" w:rsidP="009F776D">
      <w:pPr>
        <w:pStyle w:val="Retraitpuce1"/>
        <w:numPr>
          <w:ilvl w:val="0"/>
          <w:numId w:val="117"/>
        </w:numPr>
        <w:spacing w:line="276" w:lineRule="auto"/>
        <w:rPr>
          <w:b/>
          <w:i/>
          <w:sz w:val="24"/>
          <w:szCs w:val="24"/>
        </w:rPr>
      </w:pPr>
      <w:r w:rsidRPr="005A1AA1">
        <w:rPr>
          <w:sz w:val="24"/>
          <w:szCs w:val="24"/>
        </w:rPr>
        <w:t xml:space="preserve">S'assurer que les dispositions techniques d’implantation des plafonds sont compatibles avec la pente générale des évacuations des condensats. </w:t>
      </w:r>
    </w:p>
    <w:p w14:paraId="2D007CC2" w14:textId="77777777" w:rsidR="008800EA" w:rsidRPr="005A1AA1" w:rsidRDefault="008800EA" w:rsidP="008800EA">
      <w:pPr>
        <w:pStyle w:val="Texte"/>
        <w:spacing w:line="276" w:lineRule="auto"/>
        <w:rPr>
          <w:rFonts w:ascii="Arial Narrow" w:hAnsi="Arial Narrow"/>
        </w:rPr>
      </w:pPr>
    </w:p>
    <w:p w14:paraId="06BEDCE5" w14:textId="77777777" w:rsidR="008800EA" w:rsidRPr="005A1AA1" w:rsidRDefault="008800EA" w:rsidP="008800EA">
      <w:pPr>
        <w:pStyle w:val="Texte"/>
        <w:spacing w:line="276" w:lineRule="auto"/>
        <w:rPr>
          <w:rFonts w:ascii="Arial Narrow" w:hAnsi="Arial Narrow"/>
        </w:rPr>
      </w:pPr>
      <w:r w:rsidRPr="005A1AA1">
        <w:rPr>
          <w:rFonts w:ascii="Arial Narrow" w:hAnsi="Arial Narrow"/>
        </w:rPr>
        <w:lastRenderedPageBreak/>
        <w:t>Le lot Faux plafond, devra :</w:t>
      </w:r>
    </w:p>
    <w:p w14:paraId="632CFC6E" w14:textId="77777777" w:rsidR="008800EA" w:rsidRPr="005A1AA1" w:rsidRDefault="008800EA" w:rsidP="009F776D">
      <w:pPr>
        <w:pStyle w:val="Retraitpuce1"/>
        <w:numPr>
          <w:ilvl w:val="0"/>
          <w:numId w:val="117"/>
        </w:numPr>
        <w:spacing w:after="120" w:line="276" w:lineRule="auto"/>
        <w:rPr>
          <w:sz w:val="24"/>
          <w:szCs w:val="24"/>
        </w:rPr>
      </w:pPr>
      <w:r w:rsidRPr="005A1AA1">
        <w:rPr>
          <w:sz w:val="24"/>
          <w:szCs w:val="24"/>
        </w:rPr>
        <w:t>La fourniture du calepin précis des plafonds afin que le présent lot puisse y tracer ses réservations.</w:t>
      </w:r>
    </w:p>
    <w:p w14:paraId="4FDCED7D" w14:textId="77777777" w:rsidR="008800EA" w:rsidRPr="005F7F92" w:rsidRDefault="008800EA" w:rsidP="009F776D">
      <w:pPr>
        <w:pStyle w:val="Retraitpuce1"/>
        <w:numPr>
          <w:ilvl w:val="0"/>
          <w:numId w:val="117"/>
        </w:numPr>
        <w:spacing w:line="276" w:lineRule="auto"/>
        <w:rPr>
          <w:sz w:val="24"/>
          <w:szCs w:val="24"/>
        </w:rPr>
      </w:pPr>
      <w:r w:rsidRPr="005A1AA1">
        <w:rPr>
          <w:sz w:val="24"/>
          <w:szCs w:val="24"/>
        </w:rPr>
        <w:t>Procéder à la découpe des réservations.</w:t>
      </w:r>
      <w:bookmarkStart w:id="377" w:name="_Toc479388021"/>
      <w:bookmarkStart w:id="378" w:name="_Toc72233114"/>
    </w:p>
    <w:p w14:paraId="698FB2F8" w14:textId="77777777" w:rsidR="008800EA" w:rsidRPr="005A1AA1" w:rsidRDefault="008800EA" w:rsidP="008800EA">
      <w:pPr>
        <w:pStyle w:val="Titre2"/>
        <w:spacing w:line="276" w:lineRule="auto"/>
        <w:rPr>
          <w:rFonts w:ascii="Arial Narrow" w:hAnsi="Arial Narrow"/>
          <w:caps/>
          <w:sz w:val="24"/>
          <w:szCs w:val="24"/>
        </w:rPr>
      </w:pPr>
      <w:r w:rsidRPr="005A1AA1">
        <w:rPr>
          <w:rFonts w:ascii="Arial Narrow" w:hAnsi="Arial Narrow"/>
          <w:caps/>
          <w:sz w:val="24"/>
          <w:szCs w:val="24"/>
        </w:rPr>
        <w:t>2.10.6. Lot "Menuiserie Intérieures"</w:t>
      </w:r>
      <w:bookmarkEnd w:id="377"/>
      <w:bookmarkEnd w:id="378"/>
    </w:p>
    <w:p w14:paraId="48D1B6C6" w14:textId="77777777" w:rsidR="008800EA" w:rsidRPr="005A1AA1" w:rsidRDefault="008800EA" w:rsidP="008800EA">
      <w:pPr>
        <w:pStyle w:val="Texte"/>
        <w:spacing w:line="276" w:lineRule="auto"/>
        <w:rPr>
          <w:rFonts w:ascii="Arial Narrow" w:hAnsi="Arial Narrow"/>
        </w:rPr>
      </w:pPr>
    </w:p>
    <w:p w14:paraId="305DAC3D" w14:textId="77777777" w:rsidR="008800EA" w:rsidRPr="005A1AA1" w:rsidRDefault="008800EA" w:rsidP="008800EA">
      <w:pPr>
        <w:pStyle w:val="Texte"/>
        <w:spacing w:line="276" w:lineRule="auto"/>
        <w:rPr>
          <w:rFonts w:ascii="Arial Narrow" w:hAnsi="Arial Narrow"/>
        </w:rPr>
      </w:pPr>
      <w:r w:rsidRPr="005A1AA1">
        <w:rPr>
          <w:rFonts w:ascii="Arial Narrow" w:hAnsi="Arial Narrow"/>
        </w:rPr>
        <w:t>Le lot climatisation devra :</w:t>
      </w:r>
    </w:p>
    <w:p w14:paraId="14A55FA1" w14:textId="77777777" w:rsidR="008800EA" w:rsidRPr="005A1AA1" w:rsidRDefault="008800EA" w:rsidP="009F776D">
      <w:pPr>
        <w:pStyle w:val="Retraitpuce1"/>
        <w:numPr>
          <w:ilvl w:val="0"/>
          <w:numId w:val="117"/>
        </w:numPr>
        <w:spacing w:after="120" w:line="276" w:lineRule="auto"/>
        <w:rPr>
          <w:sz w:val="24"/>
          <w:szCs w:val="24"/>
        </w:rPr>
      </w:pPr>
      <w:r w:rsidRPr="005A1AA1">
        <w:rPr>
          <w:sz w:val="24"/>
          <w:szCs w:val="24"/>
        </w:rPr>
        <w:t>La communication au lot concerné de ses éventuels besoins en trappes d'accès à ses matériels.</w:t>
      </w:r>
    </w:p>
    <w:p w14:paraId="27525132" w14:textId="77777777" w:rsidR="008800EA" w:rsidRPr="005A1AA1" w:rsidRDefault="008800EA" w:rsidP="008800EA">
      <w:pPr>
        <w:pStyle w:val="Texte"/>
        <w:spacing w:line="276" w:lineRule="auto"/>
        <w:rPr>
          <w:rFonts w:ascii="Arial Narrow" w:hAnsi="Arial Narrow"/>
        </w:rPr>
      </w:pPr>
    </w:p>
    <w:p w14:paraId="1C01BD5D" w14:textId="77777777" w:rsidR="008800EA" w:rsidRPr="005A1AA1" w:rsidRDefault="008800EA" w:rsidP="008800EA">
      <w:pPr>
        <w:pStyle w:val="Texte"/>
        <w:spacing w:line="276" w:lineRule="auto"/>
        <w:rPr>
          <w:rFonts w:ascii="Arial Narrow" w:hAnsi="Arial Narrow"/>
        </w:rPr>
      </w:pPr>
      <w:r w:rsidRPr="005A1AA1">
        <w:rPr>
          <w:rFonts w:ascii="Arial Narrow" w:hAnsi="Arial Narrow"/>
        </w:rPr>
        <w:t>Le lot Menuiserie intérieure devra :</w:t>
      </w:r>
    </w:p>
    <w:p w14:paraId="09CA563B" w14:textId="77777777" w:rsidR="008800EA" w:rsidRPr="005A1AA1" w:rsidRDefault="008800EA" w:rsidP="009F776D">
      <w:pPr>
        <w:pStyle w:val="Retraitpuce1"/>
        <w:numPr>
          <w:ilvl w:val="0"/>
          <w:numId w:val="117"/>
        </w:numPr>
        <w:spacing w:after="120" w:line="276" w:lineRule="auto"/>
        <w:rPr>
          <w:sz w:val="24"/>
          <w:szCs w:val="24"/>
        </w:rPr>
      </w:pPr>
      <w:r w:rsidRPr="005A1AA1">
        <w:rPr>
          <w:sz w:val="24"/>
          <w:szCs w:val="24"/>
        </w:rPr>
        <w:t>La réalisation des trappes et ouvrages démontables pour accès aux équipements du présent lot (clapets coupe-feu, volets de réglage, etc.).</w:t>
      </w:r>
    </w:p>
    <w:p w14:paraId="325AC6D0" w14:textId="77777777" w:rsidR="008800EA" w:rsidRPr="005A1AA1" w:rsidRDefault="008800EA" w:rsidP="008800EA">
      <w:pPr>
        <w:pStyle w:val="Titre2"/>
        <w:spacing w:line="276" w:lineRule="auto"/>
        <w:rPr>
          <w:rFonts w:ascii="Arial Narrow" w:hAnsi="Arial Narrow"/>
          <w:caps/>
          <w:sz w:val="24"/>
          <w:szCs w:val="24"/>
        </w:rPr>
      </w:pPr>
      <w:bookmarkStart w:id="379" w:name="_Toc479388022"/>
      <w:bookmarkStart w:id="380" w:name="_Toc72233115"/>
      <w:r w:rsidRPr="005A1AA1">
        <w:rPr>
          <w:rFonts w:ascii="Arial Narrow" w:hAnsi="Arial Narrow"/>
          <w:caps/>
          <w:sz w:val="24"/>
          <w:szCs w:val="24"/>
        </w:rPr>
        <w:t>2.10.7. Lot "Menuiseries extérieures"</w:t>
      </w:r>
      <w:bookmarkEnd w:id="379"/>
      <w:bookmarkEnd w:id="380"/>
    </w:p>
    <w:p w14:paraId="5F89E7F0" w14:textId="77777777" w:rsidR="008800EA" w:rsidRPr="005A1AA1" w:rsidRDefault="008800EA" w:rsidP="008800EA">
      <w:pPr>
        <w:pStyle w:val="Texte"/>
        <w:spacing w:line="276" w:lineRule="auto"/>
        <w:rPr>
          <w:rFonts w:ascii="Arial Narrow" w:hAnsi="Arial Narrow"/>
        </w:rPr>
      </w:pPr>
    </w:p>
    <w:p w14:paraId="4893BBE0" w14:textId="77777777" w:rsidR="008800EA" w:rsidRPr="005A1AA1" w:rsidRDefault="008800EA" w:rsidP="008800EA">
      <w:pPr>
        <w:pStyle w:val="Texte"/>
        <w:spacing w:line="276" w:lineRule="auto"/>
        <w:rPr>
          <w:rFonts w:ascii="Arial Narrow" w:hAnsi="Arial Narrow"/>
        </w:rPr>
      </w:pPr>
      <w:r w:rsidRPr="005A1AA1">
        <w:rPr>
          <w:rFonts w:ascii="Arial Narrow" w:hAnsi="Arial Narrow"/>
        </w:rPr>
        <w:t>Le lot climatisation devra :</w:t>
      </w:r>
    </w:p>
    <w:p w14:paraId="669B6A79" w14:textId="77777777" w:rsidR="008800EA" w:rsidRPr="005A1AA1" w:rsidRDefault="008800EA" w:rsidP="009F776D">
      <w:pPr>
        <w:pStyle w:val="Retraitpuce1"/>
        <w:numPr>
          <w:ilvl w:val="0"/>
          <w:numId w:val="117"/>
        </w:numPr>
        <w:spacing w:after="120" w:line="276" w:lineRule="auto"/>
        <w:rPr>
          <w:sz w:val="24"/>
          <w:szCs w:val="24"/>
        </w:rPr>
      </w:pPr>
      <w:r w:rsidRPr="005A1AA1">
        <w:rPr>
          <w:sz w:val="24"/>
          <w:szCs w:val="24"/>
        </w:rPr>
        <w:t xml:space="preserve">Obtenir du lot menuiserie extérieure le type exact des vitrages mis en place sur les fenêtres afin d’en contrôler le facteur solaire, le coefficient de transmission pour les calculs thermiques. </w:t>
      </w:r>
    </w:p>
    <w:p w14:paraId="73508596" w14:textId="77777777" w:rsidR="008800EA" w:rsidRPr="005A1AA1" w:rsidRDefault="008800EA" w:rsidP="009F776D">
      <w:pPr>
        <w:pStyle w:val="Retraitpuce1"/>
        <w:numPr>
          <w:ilvl w:val="0"/>
          <w:numId w:val="117"/>
        </w:numPr>
        <w:spacing w:after="120" w:line="276" w:lineRule="auto"/>
        <w:rPr>
          <w:sz w:val="24"/>
          <w:szCs w:val="24"/>
        </w:rPr>
      </w:pPr>
      <w:r w:rsidRPr="005A1AA1">
        <w:rPr>
          <w:sz w:val="24"/>
          <w:szCs w:val="24"/>
        </w:rPr>
        <w:t xml:space="preserve">Fournir les grilles de prise d’air extérieur au lot concerné pour pose sur les menuiseries extérieures. </w:t>
      </w:r>
    </w:p>
    <w:p w14:paraId="7321BF54" w14:textId="77777777" w:rsidR="008800EA" w:rsidRPr="005A1AA1" w:rsidRDefault="008800EA" w:rsidP="008800EA">
      <w:pPr>
        <w:pStyle w:val="Texte"/>
        <w:spacing w:line="276" w:lineRule="auto"/>
        <w:rPr>
          <w:rFonts w:ascii="Arial Narrow" w:hAnsi="Arial Narrow"/>
        </w:rPr>
      </w:pPr>
    </w:p>
    <w:p w14:paraId="70B5F2D2" w14:textId="77777777" w:rsidR="008800EA" w:rsidRPr="005A1AA1" w:rsidRDefault="008800EA" w:rsidP="008800EA">
      <w:pPr>
        <w:pStyle w:val="Texte"/>
        <w:spacing w:line="276" w:lineRule="auto"/>
        <w:rPr>
          <w:rFonts w:ascii="Arial Narrow" w:hAnsi="Arial Narrow"/>
        </w:rPr>
      </w:pPr>
      <w:r w:rsidRPr="005A1AA1">
        <w:rPr>
          <w:rFonts w:ascii="Arial Narrow" w:hAnsi="Arial Narrow"/>
        </w:rPr>
        <w:t>Le lot menuiserie extérieure devra :</w:t>
      </w:r>
    </w:p>
    <w:p w14:paraId="0F31657E" w14:textId="77777777" w:rsidR="008800EA" w:rsidRPr="005A1AA1" w:rsidRDefault="008800EA" w:rsidP="009F776D">
      <w:pPr>
        <w:pStyle w:val="Retraitpuce1"/>
        <w:numPr>
          <w:ilvl w:val="0"/>
          <w:numId w:val="117"/>
        </w:numPr>
        <w:spacing w:after="120" w:line="276" w:lineRule="auto"/>
        <w:rPr>
          <w:sz w:val="24"/>
          <w:szCs w:val="24"/>
        </w:rPr>
      </w:pPr>
      <w:r w:rsidRPr="005A1AA1">
        <w:rPr>
          <w:sz w:val="24"/>
          <w:szCs w:val="24"/>
        </w:rPr>
        <w:t>Assurer la pose des grilles de prise d’air extérieures du lot climatisation.</w:t>
      </w:r>
    </w:p>
    <w:p w14:paraId="750F4858" w14:textId="77777777" w:rsidR="008800EA" w:rsidRPr="005A1AA1" w:rsidRDefault="008800EA" w:rsidP="008800EA">
      <w:pPr>
        <w:pStyle w:val="Titre1"/>
        <w:tabs>
          <w:tab w:val="left" w:pos="340"/>
        </w:tabs>
        <w:spacing w:line="276" w:lineRule="auto"/>
        <w:rPr>
          <w:rFonts w:ascii="Arial Narrow" w:hAnsi="Arial Narrow"/>
          <w:bCs/>
          <w:i/>
          <w:color w:val="auto"/>
          <w:sz w:val="24"/>
          <w:szCs w:val="24"/>
        </w:rPr>
      </w:pPr>
      <w:bookmarkStart w:id="381" w:name="_Toc72233116"/>
      <w:r w:rsidRPr="005A1AA1">
        <w:rPr>
          <w:rFonts w:ascii="Arial Narrow" w:hAnsi="Arial Narrow"/>
          <w:bCs/>
          <w:i/>
          <w:color w:val="auto"/>
          <w:sz w:val="24"/>
          <w:szCs w:val="24"/>
        </w:rPr>
        <w:t>III - DESCRIPTIF</w:t>
      </w:r>
      <w:bookmarkEnd w:id="381"/>
    </w:p>
    <w:p w14:paraId="6657534C" w14:textId="77777777" w:rsidR="008800EA" w:rsidRPr="005A1AA1" w:rsidRDefault="008800EA" w:rsidP="008800EA">
      <w:pPr>
        <w:pStyle w:val="Titre1"/>
        <w:spacing w:line="276" w:lineRule="auto"/>
        <w:rPr>
          <w:rFonts w:ascii="Arial Narrow" w:hAnsi="Arial Narrow"/>
          <w:b w:val="0"/>
          <w:bCs/>
          <w:color w:val="auto"/>
          <w:sz w:val="24"/>
          <w:szCs w:val="24"/>
        </w:rPr>
      </w:pPr>
      <w:bookmarkStart w:id="382" w:name="_Toc72233117"/>
      <w:r w:rsidRPr="005A1AA1">
        <w:rPr>
          <w:rFonts w:ascii="Arial Narrow" w:hAnsi="Arial Narrow"/>
          <w:b w:val="0"/>
          <w:bCs/>
          <w:color w:val="auto"/>
          <w:sz w:val="24"/>
          <w:szCs w:val="24"/>
        </w:rPr>
        <w:t>3.1 BASES DE CALCUL</w:t>
      </w:r>
      <w:bookmarkEnd w:id="382"/>
    </w:p>
    <w:p w14:paraId="3F238A36" w14:textId="77777777" w:rsidR="008800EA" w:rsidRPr="005A1AA1" w:rsidRDefault="008800EA" w:rsidP="008800EA">
      <w:pPr>
        <w:numPr>
          <w:ilvl w:val="12"/>
          <w:numId w:val="0"/>
        </w:numPr>
        <w:spacing w:line="276" w:lineRule="auto"/>
        <w:ind w:right="272"/>
        <w:rPr>
          <w:rFonts w:ascii="Arial Narrow" w:hAnsi="Arial Narrow"/>
        </w:rPr>
      </w:pPr>
    </w:p>
    <w:p w14:paraId="517A2045" w14:textId="77777777" w:rsidR="008800EA" w:rsidRPr="005A1AA1" w:rsidRDefault="008800EA" w:rsidP="008800EA">
      <w:pPr>
        <w:numPr>
          <w:ilvl w:val="12"/>
          <w:numId w:val="0"/>
        </w:numPr>
        <w:spacing w:line="276" w:lineRule="auto"/>
        <w:ind w:right="272"/>
        <w:rPr>
          <w:rFonts w:ascii="Arial Narrow" w:hAnsi="Arial Narrow"/>
        </w:rPr>
      </w:pPr>
    </w:p>
    <w:p w14:paraId="5534CB0F" w14:textId="77777777" w:rsidR="008800EA" w:rsidRPr="005A1AA1" w:rsidRDefault="008800EA" w:rsidP="008800EA">
      <w:pPr>
        <w:numPr>
          <w:ilvl w:val="12"/>
          <w:numId w:val="0"/>
        </w:numPr>
        <w:spacing w:line="276" w:lineRule="auto"/>
        <w:ind w:right="272"/>
        <w:rPr>
          <w:rFonts w:ascii="Arial Narrow" w:hAnsi="Arial Narrow"/>
        </w:rPr>
      </w:pPr>
    </w:p>
    <w:p w14:paraId="655EF00A" w14:textId="77777777" w:rsidR="008800EA" w:rsidRPr="005A1AA1" w:rsidRDefault="008800EA" w:rsidP="008800EA">
      <w:pPr>
        <w:numPr>
          <w:ilvl w:val="12"/>
          <w:numId w:val="0"/>
        </w:numPr>
        <w:spacing w:line="276" w:lineRule="auto"/>
        <w:ind w:right="272"/>
        <w:rPr>
          <w:rFonts w:ascii="Arial Narrow" w:hAnsi="Arial Narrow"/>
        </w:rPr>
      </w:pPr>
    </w:p>
    <w:p w14:paraId="062B9790" w14:textId="77777777" w:rsidR="008800EA" w:rsidRPr="005A1AA1" w:rsidRDefault="008800EA" w:rsidP="008800EA">
      <w:pPr>
        <w:numPr>
          <w:ilvl w:val="12"/>
          <w:numId w:val="0"/>
        </w:numPr>
        <w:spacing w:line="276" w:lineRule="auto"/>
        <w:ind w:right="272"/>
        <w:rPr>
          <w:rFonts w:ascii="Arial Narrow" w:hAnsi="Arial Narrow"/>
        </w:rPr>
      </w:pPr>
    </w:p>
    <w:p w14:paraId="51622051" w14:textId="77777777" w:rsidR="008800EA" w:rsidRPr="005A1AA1" w:rsidRDefault="008800EA" w:rsidP="008800EA">
      <w:pPr>
        <w:numPr>
          <w:ilvl w:val="12"/>
          <w:numId w:val="0"/>
        </w:numPr>
        <w:spacing w:line="276" w:lineRule="auto"/>
        <w:ind w:right="272"/>
        <w:rPr>
          <w:rFonts w:ascii="Arial Narrow" w:hAnsi="Arial Narrow"/>
        </w:rPr>
      </w:pPr>
    </w:p>
    <w:p w14:paraId="3C7E9553" w14:textId="77777777" w:rsidR="008800EA" w:rsidRPr="005A1AA1" w:rsidRDefault="008800EA" w:rsidP="008800EA">
      <w:pPr>
        <w:numPr>
          <w:ilvl w:val="12"/>
          <w:numId w:val="0"/>
        </w:numPr>
        <w:spacing w:line="276" w:lineRule="auto"/>
        <w:ind w:right="272"/>
        <w:rPr>
          <w:rFonts w:ascii="Arial Narrow" w:hAnsi="Arial Narrow"/>
        </w:rPr>
      </w:pPr>
    </w:p>
    <w:p w14:paraId="5F335915" w14:textId="77777777" w:rsidR="008800EA" w:rsidRPr="005A1AA1" w:rsidRDefault="008800EA" w:rsidP="008800EA">
      <w:pPr>
        <w:numPr>
          <w:ilvl w:val="12"/>
          <w:numId w:val="0"/>
        </w:numPr>
        <w:spacing w:line="276" w:lineRule="auto"/>
        <w:ind w:right="272"/>
        <w:rPr>
          <w:rFonts w:ascii="Arial Narrow" w:hAnsi="Arial Narrow"/>
        </w:rPr>
      </w:pPr>
    </w:p>
    <w:p w14:paraId="4FED62DA" w14:textId="77777777" w:rsidR="008800EA" w:rsidRDefault="008800EA" w:rsidP="008800EA">
      <w:pPr>
        <w:numPr>
          <w:ilvl w:val="12"/>
          <w:numId w:val="0"/>
        </w:numPr>
        <w:spacing w:line="276" w:lineRule="auto"/>
        <w:ind w:right="272"/>
        <w:rPr>
          <w:rFonts w:ascii="Arial Narrow" w:hAnsi="Arial Narrow"/>
        </w:rPr>
      </w:pPr>
    </w:p>
    <w:p w14:paraId="60F6386F" w14:textId="77777777" w:rsidR="008800EA" w:rsidRPr="005A1AA1" w:rsidRDefault="008800EA" w:rsidP="008800EA">
      <w:pPr>
        <w:numPr>
          <w:ilvl w:val="12"/>
          <w:numId w:val="0"/>
        </w:numPr>
        <w:spacing w:line="276" w:lineRule="auto"/>
        <w:ind w:right="272"/>
        <w:rPr>
          <w:rFonts w:ascii="Arial Narrow" w:hAnsi="Arial Narrow"/>
        </w:rPr>
      </w:pPr>
    </w:p>
    <w:p w14:paraId="60DFE219" w14:textId="77777777" w:rsidR="008800EA" w:rsidRPr="005A1AA1" w:rsidRDefault="008800EA" w:rsidP="008800EA">
      <w:pPr>
        <w:numPr>
          <w:ilvl w:val="12"/>
          <w:numId w:val="0"/>
        </w:numPr>
        <w:spacing w:line="276" w:lineRule="auto"/>
        <w:ind w:right="272"/>
        <w:rPr>
          <w:rFonts w:ascii="Arial Narrow" w:hAnsi="Arial Narrow"/>
        </w:rPr>
      </w:pPr>
    </w:p>
    <w:p w14:paraId="07F1C8E1" w14:textId="77777777" w:rsidR="008800EA" w:rsidRPr="005A1AA1" w:rsidRDefault="008800EA" w:rsidP="008800EA">
      <w:pPr>
        <w:pStyle w:val="Titre2"/>
        <w:spacing w:line="276" w:lineRule="auto"/>
        <w:rPr>
          <w:rFonts w:ascii="Arial Narrow" w:hAnsi="Arial Narrow"/>
          <w:caps/>
          <w:sz w:val="24"/>
          <w:szCs w:val="24"/>
        </w:rPr>
      </w:pPr>
      <w:bookmarkStart w:id="383" w:name="_Toc72233118"/>
      <w:r w:rsidRPr="005A1AA1">
        <w:rPr>
          <w:rFonts w:ascii="Arial Narrow" w:hAnsi="Arial Narrow"/>
          <w:caps/>
          <w:sz w:val="24"/>
          <w:szCs w:val="24"/>
        </w:rPr>
        <w:lastRenderedPageBreak/>
        <w:t>3.1.1. Conditions climatiques</w:t>
      </w:r>
      <w:bookmarkEnd w:id="383"/>
    </w:p>
    <w:p w14:paraId="61B41383" w14:textId="77777777" w:rsidR="008800EA" w:rsidRPr="005A1AA1" w:rsidRDefault="008800EA" w:rsidP="008800EA">
      <w:pPr>
        <w:numPr>
          <w:ilvl w:val="12"/>
          <w:numId w:val="0"/>
        </w:numPr>
        <w:spacing w:line="276" w:lineRule="auto"/>
        <w:ind w:right="272"/>
        <w:rPr>
          <w:rFonts w:ascii="Arial Narrow" w:hAnsi="Arial Narrow"/>
          <w:u w:val="single"/>
        </w:rPr>
      </w:pPr>
    </w:p>
    <w:p w14:paraId="545D7622" w14:textId="77777777" w:rsidR="008800EA" w:rsidRPr="005A1AA1" w:rsidRDefault="008800EA" w:rsidP="008800EA">
      <w:pPr>
        <w:numPr>
          <w:ilvl w:val="12"/>
          <w:numId w:val="0"/>
        </w:numPr>
        <w:spacing w:line="276" w:lineRule="auto"/>
        <w:ind w:right="272"/>
        <w:rPr>
          <w:rFonts w:ascii="Arial Narrow" w:hAnsi="Arial Narrow"/>
          <w:u w:val="single"/>
        </w:rPr>
      </w:pPr>
      <w:r w:rsidRPr="005A1AA1">
        <w:rPr>
          <w:rFonts w:ascii="Arial Narrow" w:hAnsi="Arial Narrow"/>
          <w:u w:val="single"/>
        </w:rPr>
        <w:t>Conditions extérieures</w:t>
      </w:r>
    </w:p>
    <w:p w14:paraId="2089E59F" w14:textId="77777777" w:rsidR="008800EA" w:rsidRPr="005A1AA1" w:rsidRDefault="008800EA" w:rsidP="008800EA">
      <w:pPr>
        <w:numPr>
          <w:ilvl w:val="12"/>
          <w:numId w:val="0"/>
        </w:numPr>
        <w:spacing w:line="276" w:lineRule="auto"/>
        <w:ind w:right="272"/>
        <w:rPr>
          <w:rFonts w:ascii="Arial Narrow" w:hAnsi="Arial Narrow"/>
          <w:u w:val="single"/>
        </w:rPr>
      </w:pPr>
    </w:p>
    <w:tbl>
      <w:tblPr>
        <w:tblW w:w="8856" w:type="dxa"/>
        <w:jc w:val="center"/>
        <w:tblBorders>
          <w:top w:val="double" w:sz="6" w:space="0" w:color="auto"/>
          <w:left w:val="double" w:sz="6" w:space="0" w:color="auto"/>
          <w:bottom w:val="double" w:sz="6" w:space="0" w:color="auto"/>
          <w:right w:val="double" w:sz="6" w:space="0" w:color="auto"/>
        </w:tblBorders>
        <w:tblLayout w:type="fixed"/>
        <w:tblCellMar>
          <w:left w:w="70" w:type="dxa"/>
          <w:right w:w="70" w:type="dxa"/>
        </w:tblCellMar>
        <w:tblLook w:val="0000" w:firstRow="0" w:lastRow="0" w:firstColumn="0" w:lastColumn="0" w:noHBand="0" w:noVBand="0"/>
      </w:tblPr>
      <w:tblGrid>
        <w:gridCol w:w="2410"/>
        <w:gridCol w:w="3153"/>
        <w:gridCol w:w="3293"/>
      </w:tblGrid>
      <w:tr w:rsidR="008800EA" w:rsidRPr="005A1AA1" w14:paraId="41EB993C" w14:textId="77777777" w:rsidTr="00F1155A">
        <w:trPr>
          <w:jc w:val="center"/>
        </w:trPr>
        <w:tc>
          <w:tcPr>
            <w:tcW w:w="2410" w:type="dxa"/>
            <w:tcBorders>
              <w:top w:val="single" w:sz="18" w:space="0" w:color="auto"/>
              <w:left w:val="single" w:sz="18" w:space="0" w:color="auto"/>
            </w:tcBorders>
            <w:shd w:val="pct10" w:color="auto" w:fill="auto"/>
          </w:tcPr>
          <w:p w14:paraId="653AD47C" w14:textId="77777777" w:rsidR="008800EA" w:rsidRPr="005A1AA1" w:rsidRDefault="008800EA" w:rsidP="00F1155A">
            <w:pPr>
              <w:spacing w:line="276" w:lineRule="auto"/>
              <w:rPr>
                <w:rFonts w:ascii="Arial Narrow" w:hAnsi="Arial Narrow"/>
              </w:rPr>
            </w:pPr>
          </w:p>
        </w:tc>
        <w:tc>
          <w:tcPr>
            <w:tcW w:w="3153" w:type="dxa"/>
            <w:tcBorders>
              <w:top w:val="single" w:sz="18" w:space="0" w:color="auto"/>
              <w:left w:val="nil"/>
            </w:tcBorders>
          </w:tcPr>
          <w:p w14:paraId="1CF67D14" w14:textId="77777777" w:rsidR="008800EA" w:rsidRPr="005A1AA1" w:rsidRDefault="008800EA" w:rsidP="009F776D">
            <w:pPr>
              <w:numPr>
                <w:ilvl w:val="0"/>
                <w:numId w:val="50"/>
              </w:numPr>
              <w:tabs>
                <w:tab w:val="left" w:pos="2056"/>
              </w:tabs>
              <w:spacing w:after="0" w:line="276" w:lineRule="auto"/>
              <w:ind w:left="283"/>
              <w:rPr>
                <w:rFonts w:ascii="Arial Narrow" w:hAnsi="Arial Narrow"/>
              </w:rPr>
            </w:pPr>
          </w:p>
        </w:tc>
        <w:tc>
          <w:tcPr>
            <w:tcW w:w="3293" w:type="dxa"/>
            <w:tcBorders>
              <w:top w:val="single" w:sz="18" w:space="0" w:color="auto"/>
              <w:right w:val="single" w:sz="18" w:space="0" w:color="auto"/>
            </w:tcBorders>
          </w:tcPr>
          <w:p w14:paraId="37292E8D" w14:textId="77777777" w:rsidR="008800EA" w:rsidRPr="005A1AA1" w:rsidRDefault="008800EA" w:rsidP="00F1155A">
            <w:pPr>
              <w:spacing w:line="276" w:lineRule="auto"/>
              <w:rPr>
                <w:rFonts w:ascii="Arial Narrow" w:hAnsi="Arial Narrow"/>
              </w:rPr>
            </w:pPr>
          </w:p>
        </w:tc>
      </w:tr>
      <w:tr w:rsidR="008800EA" w:rsidRPr="005A1AA1" w14:paraId="3431C56C" w14:textId="77777777" w:rsidTr="00F1155A">
        <w:trPr>
          <w:jc w:val="center"/>
        </w:trPr>
        <w:tc>
          <w:tcPr>
            <w:tcW w:w="2410" w:type="dxa"/>
            <w:tcBorders>
              <w:left w:val="single" w:sz="18" w:space="0" w:color="auto"/>
              <w:bottom w:val="single" w:sz="18" w:space="0" w:color="auto"/>
            </w:tcBorders>
            <w:shd w:val="pct10" w:color="auto" w:fill="auto"/>
          </w:tcPr>
          <w:p w14:paraId="06626D9D" w14:textId="77777777" w:rsidR="008800EA" w:rsidRPr="005A1AA1" w:rsidRDefault="008800EA" w:rsidP="00F1155A">
            <w:pPr>
              <w:spacing w:line="276" w:lineRule="auto"/>
              <w:rPr>
                <w:rFonts w:ascii="Arial Narrow" w:hAnsi="Arial Narrow"/>
              </w:rPr>
            </w:pPr>
          </w:p>
        </w:tc>
        <w:tc>
          <w:tcPr>
            <w:tcW w:w="3153" w:type="dxa"/>
            <w:tcBorders>
              <w:left w:val="nil"/>
              <w:bottom w:val="single" w:sz="18" w:space="0" w:color="auto"/>
            </w:tcBorders>
          </w:tcPr>
          <w:p w14:paraId="0913D936" w14:textId="77777777" w:rsidR="008800EA" w:rsidRPr="005A1AA1" w:rsidRDefault="008800EA" w:rsidP="009F776D">
            <w:pPr>
              <w:numPr>
                <w:ilvl w:val="0"/>
                <w:numId w:val="50"/>
              </w:numPr>
              <w:tabs>
                <w:tab w:val="left" w:pos="2056"/>
              </w:tabs>
              <w:spacing w:after="0" w:line="276" w:lineRule="auto"/>
              <w:ind w:left="283"/>
              <w:rPr>
                <w:rFonts w:ascii="Arial Narrow" w:hAnsi="Arial Narrow"/>
              </w:rPr>
            </w:pPr>
          </w:p>
        </w:tc>
        <w:tc>
          <w:tcPr>
            <w:tcW w:w="3293" w:type="dxa"/>
            <w:tcBorders>
              <w:bottom w:val="single" w:sz="18" w:space="0" w:color="auto"/>
              <w:right w:val="single" w:sz="18" w:space="0" w:color="auto"/>
            </w:tcBorders>
          </w:tcPr>
          <w:p w14:paraId="5980906F" w14:textId="77777777" w:rsidR="008800EA" w:rsidRPr="005A1AA1" w:rsidRDefault="008800EA" w:rsidP="00F1155A">
            <w:pPr>
              <w:spacing w:line="276" w:lineRule="auto"/>
              <w:rPr>
                <w:rFonts w:ascii="Arial Narrow" w:hAnsi="Arial Narrow"/>
              </w:rPr>
            </w:pPr>
          </w:p>
        </w:tc>
      </w:tr>
      <w:tr w:rsidR="008800EA" w:rsidRPr="005A1AA1" w14:paraId="7BD80BB8" w14:textId="77777777" w:rsidTr="00F1155A">
        <w:trPr>
          <w:jc w:val="center"/>
        </w:trPr>
        <w:tc>
          <w:tcPr>
            <w:tcW w:w="2410" w:type="dxa"/>
            <w:tcBorders>
              <w:top w:val="single" w:sz="18" w:space="0" w:color="auto"/>
              <w:left w:val="single" w:sz="18" w:space="0" w:color="auto"/>
              <w:bottom w:val="nil"/>
            </w:tcBorders>
            <w:shd w:val="pct10" w:color="auto" w:fill="auto"/>
          </w:tcPr>
          <w:p w14:paraId="746F8491" w14:textId="77777777" w:rsidR="008800EA" w:rsidRPr="005A1AA1" w:rsidRDefault="008800EA" w:rsidP="00F1155A">
            <w:pPr>
              <w:spacing w:line="276" w:lineRule="auto"/>
              <w:rPr>
                <w:rFonts w:ascii="Arial Narrow" w:hAnsi="Arial Narrow"/>
              </w:rPr>
            </w:pPr>
          </w:p>
        </w:tc>
        <w:tc>
          <w:tcPr>
            <w:tcW w:w="3153" w:type="dxa"/>
            <w:tcBorders>
              <w:top w:val="single" w:sz="18" w:space="0" w:color="auto"/>
              <w:left w:val="nil"/>
              <w:bottom w:val="nil"/>
            </w:tcBorders>
          </w:tcPr>
          <w:p w14:paraId="753DA1B0" w14:textId="77777777" w:rsidR="008800EA" w:rsidRPr="005A1AA1" w:rsidRDefault="008800EA" w:rsidP="009F776D">
            <w:pPr>
              <w:numPr>
                <w:ilvl w:val="0"/>
                <w:numId w:val="50"/>
              </w:numPr>
              <w:tabs>
                <w:tab w:val="left" w:pos="2056"/>
              </w:tabs>
              <w:spacing w:after="0" w:line="276" w:lineRule="auto"/>
              <w:ind w:left="283"/>
              <w:rPr>
                <w:rFonts w:ascii="Arial Narrow" w:hAnsi="Arial Narrow"/>
              </w:rPr>
            </w:pPr>
          </w:p>
        </w:tc>
        <w:tc>
          <w:tcPr>
            <w:tcW w:w="3293" w:type="dxa"/>
            <w:tcBorders>
              <w:top w:val="single" w:sz="18" w:space="0" w:color="auto"/>
              <w:bottom w:val="nil"/>
              <w:right w:val="single" w:sz="18" w:space="0" w:color="auto"/>
            </w:tcBorders>
          </w:tcPr>
          <w:p w14:paraId="5870D63F" w14:textId="77777777" w:rsidR="008800EA" w:rsidRPr="005A1AA1" w:rsidRDefault="008800EA" w:rsidP="00F1155A">
            <w:pPr>
              <w:spacing w:line="276" w:lineRule="auto"/>
              <w:rPr>
                <w:rFonts w:ascii="Arial Narrow" w:hAnsi="Arial Narrow"/>
              </w:rPr>
            </w:pPr>
          </w:p>
        </w:tc>
      </w:tr>
      <w:tr w:rsidR="008800EA" w:rsidRPr="005A1AA1" w14:paraId="7124BF3D" w14:textId="77777777" w:rsidTr="00F1155A">
        <w:trPr>
          <w:jc w:val="center"/>
        </w:trPr>
        <w:tc>
          <w:tcPr>
            <w:tcW w:w="2410" w:type="dxa"/>
            <w:tcBorders>
              <w:top w:val="nil"/>
              <w:left w:val="single" w:sz="18" w:space="0" w:color="auto"/>
              <w:bottom w:val="single" w:sz="18" w:space="0" w:color="auto"/>
            </w:tcBorders>
            <w:shd w:val="pct10" w:color="auto" w:fill="auto"/>
          </w:tcPr>
          <w:p w14:paraId="2A469412" w14:textId="77777777" w:rsidR="008800EA" w:rsidRPr="005A1AA1" w:rsidRDefault="008800EA" w:rsidP="00F1155A">
            <w:pPr>
              <w:spacing w:line="276" w:lineRule="auto"/>
              <w:rPr>
                <w:rFonts w:ascii="Arial Narrow" w:hAnsi="Arial Narrow"/>
              </w:rPr>
            </w:pPr>
          </w:p>
        </w:tc>
        <w:tc>
          <w:tcPr>
            <w:tcW w:w="3153" w:type="dxa"/>
            <w:tcBorders>
              <w:top w:val="nil"/>
              <w:left w:val="nil"/>
              <w:bottom w:val="single" w:sz="18" w:space="0" w:color="auto"/>
            </w:tcBorders>
          </w:tcPr>
          <w:p w14:paraId="70AB44B0" w14:textId="77777777" w:rsidR="008800EA" w:rsidRPr="005A1AA1" w:rsidRDefault="008800EA" w:rsidP="009F776D">
            <w:pPr>
              <w:numPr>
                <w:ilvl w:val="0"/>
                <w:numId w:val="50"/>
              </w:numPr>
              <w:tabs>
                <w:tab w:val="left" w:pos="2056"/>
              </w:tabs>
              <w:spacing w:after="0" w:line="276" w:lineRule="auto"/>
              <w:ind w:left="283"/>
              <w:rPr>
                <w:rFonts w:ascii="Arial Narrow" w:hAnsi="Arial Narrow"/>
              </w:rPr>
            </w:pPr>
          </w:p>
        </w:tc>
        <w:tc>
          <w:tcPr>
            <w:tcW w:w="3293" w:type="dxa"/>
            <w:tcBorders>
              <w:top w:val="nil"/>
              <w:bottom w:val="single" w:sz="18" w:space="0" w:color="auto"/>
              <w:right w:val="single" w:sz="18" w:space="0" w:color="auto"/>
            </w:tcBorders>
          </w:tcPr>
          <w:p w14:paraId="7576FF15" w14:textId="77777777" w:rsidR="008800EA" w:rsidRPr="005A1AA1" w:rsidRDefault="008800EA" w:rsidP="00F1155A">
            <w:pPr>
              <w:spacing w:line="276" w:lineRule="auto"/>
              <w:rPr>
                <w:rFonts w:ascii="Arial Narrow" w:hAnsi="Arial Narrow"/>
              </w:rPr>
            </w:pPr>
          </w:p>
        </w:tc>
      </w:tr>
      <w:tr w:rsidR="008800EA" w:rsidRPr="005A1AA1" w14:paraId="6A710274" w14:textId="77777777" w:rsidTr="00F1155A">
        <w:trPr>
          <w:jc w:val="center"/>
        </w:trPr>
        <w:tc>
          <w:tcPr>
            <w:tcW w:w="2410" w:type="dxa"/>
            <w:tcBorders>
              <w:top w:val="single" w:sz="18" w:space="0" w:color="auto"/>
              <w:left w:val="single" w:sz="18" w:space="0" w:color="auto"/>
              <w:bottom w:val="nil"/>
            </w:tcBorders>
            <w:shd w:val="pct10" w:color="auto" w:fill="auto"/>
          </w:tcPr>
          <w:p w14:paraId="29C975AE" w14:textId="77777777" w:rsidR="008800EA" w:rsidRPr="005A1AA1" w:rsidRDefault="008800EA" w:rsidP="00F1155A">
            <w:pPr>
              <w:spacing w:line="276" w:lineRule="auto"/>
              <w:rPr>
                <w:rFonts w:ascii="Arial Narrow" w:hAnsi="Arial Narrow"/>
              </w:rPr>
            </w:pPr>
          </w:p>
        </w:tc>
        <w:tc>
          <w:tcPr>
            <w:tcW w:w="3153" w:type="dxa"/>
            <w:tcBorders>
              <w:top w:val="single" w:sz="18" w:space="0" w:color="auto"/>
              <w:left w:val="nil"/>
            </w:tcBorders>
          </w:tcPr>
          <w:p w14:paraId="30B46B0E" w14:textId="77777777" w:rsidR="008800EA" w:rsidRPr="005A1AA1" w:rsidRDefault="008800EA" w:rsidP="009F776D">
            <w:pPr>
              <w:numPr>
                <w:ilvl w:val="0"/>
                <w:numId w:val="50"/>
              </w:numPr>
              <w:tabs>
                <w:tab w:val="left" w:pos="2056"/>
              </w:tabs>
              <w:spacing w:after="0" w:line="276" w:lineRule="auto"/>
              <w:ind w:left="283"/>
              <w:rPr>
                <w:rFonts w:ascii="Arial Narrow" w:hAnsi="Arial Narrow"/>
              </w:rPr>
            </w:pPr>
          </w:p>
        </w:tc>
        <w:tc>
          <w:tcPr>
            <w:tcW w:w="3293" w:type="dxa"/>
            <w:tcBorders>
              <w:top w:val="single" w:sz="18" w:space="0" w:color="auto"/>
              <w:right w:val="single" w:sz="18" w:space="0" w:color="auto"/>
            </w:tcBorders>
          </w:tcPr>
          <w:p w14:paraId="147BBF92" w14:textId="77777777" w:rsidR="008800EA" w:rsidRPr="005A1AA1" w:rsidRDefault="008800EA" w:rsidP="00F1155A">
            <w:pPr>
              <w:spacing w:line="276" w:lineRule="auto"/>
              <w:rPr>
                <w:rFonts w:ascii="Arial Narrow" w:hAnsi="Arial Narrow"/>
              </w:rPr>
            </w:pPr>
          </w:p>
        </w:tc>
      </w:tr>
      <w:tr w:rsidR="008800EA" w:rsidRPr="005A1AA1" w14:paraId="545F517C" w14:textId="77777777" w:rsidTr="00F1155A">
        <w:trPr>
          <w:jc w:val="center"/>
        </w:trPr>
        <w:tc>
          <w:tcPr>
            <w:tcW w:w="2410" w:type="dxa"/>
            <w:tcBorders>
              <w:top w:val="nil"/>
              <w:left w:val="single" w:sz="18" w:space="0" w:color="auto"/>
              <w:bottom w:val="single" w:sz="18" w:space="0" w:color="auto"/>
            </w:tcBorders>
            <w:shd w:val="pct10" w:color="auto" w:fill="auto"/>
          </w:tcPr>
          <w:p w14:paraId="0C7801BF" w14:textId="77777777" w:rsidR="008800EA" w:rsidRPr="005A1AA1" w:rsidRDefault="008800EA" w:rsidP="00F1155A">
            <w:pPr>
              <w:spacing w:line="276" w:lineRule="auto"/>
              <w:rPr>
                <w:rFonts w:ascii="Arial Narrow" w:hAnsi="Arial Narrow"/>
              </w:rPr>
            </w:pPr>
          </w:p>
        </w:tc>
        <w:tc>
          <w:tcPr>
            <w:tcW w:w="3153" w:type="dxa"/>
            <w:tcBorders>
              <w:top w:val="nil"/>
              <w:left w:val="nil"/>
              <w:bottom w:val="single" w:sz="18" w:space="0" w:color="auto"/>
            </w:tcBorders>
          </w:tcPr>
          <w:p w14:paraId="72E7BB8C" w14:textId="77777777" w:rsidR="008800EA" w:rsidRPr="005A1AA1" w:rsidRDefault="008800EA" w:rsidP="009F776D">
            <w:pPr>
              <w:numPr>
                <w:ilvl w:val="0"/>
                <w:numId w:val="50"/>
              </w:numPr>
              <w:tabs>
                <w:tab w:val="left" w:pos="2056"/>
              </w:tabs>
              <w:spacing w:after="0" w:line="276" w:lineRule="auto"/>
              <w:ind w:left="283"/>
              <w:rPr>
                <w:rFonts w:ascii="Arial Narrow" w:hAnsi="Arial Narrow"/>
              </w:rPr>
            </w:pPr>
          </w:p>
        </w:tc>
        <w:tc>
          <w:tcPr>
            <w:tcW w:w="3293" w:type="dxa"/>
            <w:tcBorders>
              <w:top w:val="nil"/>
              <w:left w:val="nil"/>
              <w:bottom w:val="single" w:sz="18" w:space="0" w:color="auto"/>
              <w:right w:val="single" w:sz="18" w:space="0" w:color="auto"/>
            </w:tcBorders>
          </w:tcPr>
          <w:p w14:paraId="3F12EEC8" w14:textId="77777777" w:rsidR="008800EA" w:rsidRPr="005A1AA1" w:rsidRDefault="008800EA" w:rsidP="00F1155A">
            <w:pPr>
              <w:spacing w:line="276" w:lineRule="auto"/>
              <w:rPr>
                <w:rFonts w:ascii="Arial Narrow" w:hAnsi="Arial Narrow"/>
              </w:rPr>
            </w:pPr>
          </w:p>
        </w:tc>
      </w:tr>
    </w:tbl>
    <w:p w14:paraId="67C5F24A" w14:textId="77777777" w:rsidR="008800EA" w:rsidRPr="005A1AA1" w:rsidRDefault="008800EA" w:rsidP="008800EA">
      <w:pPr>
        <w:numPr>
          <w:ilvl w:val="12"/>
          <w:numId w:val="0"/>
        </w:numPr>
        <w:spacing w:line="276" w:lineRule="auto"/>
        <w:ind w:right="272"/>
        <w:rPr>
          <w:rFonts w:ascii="Arial Narrow" w:hAnsi="Arial Narrow"/>
        </w:rPr>
      </w:pPr>
    </w:p>
    <w:p w14:paraId="2FECDE78" w14:textId="77777777" w:rsidR="008800EA" w:rsidRPr="005A1AA1" w:rsidRDefault="008800EA" w:rsidP="008800EA">
      <w:pPr>
        <w:numPr>
          <w:ilvl w:val="12"/>
          <w:numId w:val="0"/>
        </w:numPr>
        <w:spacing w:line="276" w:lineRule="auto"/>
        <w:ind w:right="272"/>
        <w:rPr>
          <w:rFonts w:ascii="Arial Narrow" w:hAnsi="Arial Narrow"/>
          <w:u w:val="single"/>
        </w:rPr>
      </w:pPr>
      <w:r w:rsidRPr="005A1AA1">
        <w:rPr>
          <w:rFonts w:ascii="Arial Narrow" w:hAnsi="Arial Narrow"/>
          <w:u w:val="single"/>
        </w:rPr>
        <w:t>Conditions intérieures</w:t>
      </w:r>
    </w:p>
    <w:p w14:paraId="2D1F766A" w14:textId="77777777" w:rsidR="008800EA" w:rsidRPr="005A1AA1" w:rsidRDefault="008800EA" w:rsidP="008800EA">
      <w:pPr>
        <w:numPr>
          <w:ilvl w:val="12"/>
          <w:numId w:val="0"/>
        </w:numPr>
        <w:spacing w:line="276" w:lineRule="auto"/>
        <w:ind w:right="272"/>
        <w:rPr>
          <w:rFonts w:ascii="Arial Narrow" w:hAnsi="Arial Narrow"/>
        </w:rPr>
      </w:pPr>
    </w:p>
    <w:tbl>
      <w:tblPr>
        <w:tblW w:w="8849" w:type="dxa"/>
        <w:jc w:val="center"/>
        <w:tblBorders>
          <w:top w:val="double" w:sz="6" w:space="0" w:color="auto"/>
          <w:left w:val="double" w:sz="6" w:space="0" w:color="auto"/>
          <w:bottom w:val="double" w:sz="6" w:space="0" w:color="auto"/>
          <w:right w:val="double" w:sz="6" w:space="0" w:color="auto"/>
        </w:tblBorders>
        <w:tblLayout w:type="fixed"/>
        <w:tblCellMar>
          <w:left w:w="70" w:type="dxa"/>
          <w:right w:w="70" w:type="dxa"/>
        </w:tblCellMar>
        <w:tblLook w:val="0000" w:firstRow="0" w:lastRow="0" w:firstColumn="0" w:lastColumn="0" w:noHBand="0" w:noVBand="0"/>
      </w:tblPr>
      <w:tblGrid>
        <w:gridCol w:w="4608"/>
        <w:gridCol w:w="2119"/>
        <w:gridCol w:w="2122"/>
      </w:tblGrid>
      <w:tr w:rsidR="008800EA" w:rsidRPr="005A1AA1" w14:paraId="63BD5F2E" w14:textId="77777777" w:rsidTr="00F1155A">
        <w:trPr>
          <w:trHeight w:val="242"/>
          <w:tblHeader/>
          <w:jc w:val="center"/>
        </w:trPr>
        <w:tc>
          <w:tcPr>
            <w:tcW w:w="4608" w:type="dxa"/>
            <w:vMerge w:val="restart"/>
            <w:tcBorders>
              <w:top w:val="single" w:sz="18" w:space="0" w:color="auto"/>
              <w:left w:val="single" w:sz="18" w:space="0" w:color="auto"/>
              <w:right w:val="single" w:sz="6" w:space="0" w:color="auto"/>
            </w:tcBorders>
            <w:shd w:val="pct10" w:color="auto" w:fill="auto"/>
          </w:tcPr>
          <w:p w14:paraId="2B0E8BAA" w14:textId="77777777" w:rsidR="008800EA" w:rsidRPr="005A1AA1" w:rsidRDefault="008800EA" w:rsidP="00F1155A">
            <w:pPr>
              <w:spacing w:line="276" w:lineRule="auto"/>
              <w:rPr>
                <w:rFonts w:ascii="Arial Narrow" w:hAnsi="Arial Narrow"/>
              </w:rPr>
            </w:pPr>
            <w:r w:rsidRPr="005A1AA1">
              <w:rPr>
                <w:rFonts w:ascii="Arial Narrow" w:hAnsi="Arial Narrow"/>
              </w:rPr>
              <w:t>Locaux</w:t>
            </w:r>
          </w:p>
        </w:tc>
        <w:tc>
          <w:tcPr>
            <w:tcW w:w="4241" w:type="dxa"/>
            <w:gridSpan w:val="2"/>
            <w:tcBorders>
              <w:top w:val="single" w:sz="18" w:space="0" w:color="auto"/>
              <w:left w:val="nil"/>
              <w:right w:val="single" w:sz="18" w:space="0" w:color="auto"/>
            </w:tcBorders>
            <w:shd w:val="pct10" w:color="auto" w:fill="auto"/>
          </w:tcPr>
          <w:p w14:paraId="6810B35A" w14:textId="77777777" w:rsidR="008800EA" w:rsidRPr="005A1AA1" w:rsidRDefault="008800EA" w:rsidP="00F1155A">
            <w:pPr>
              <w:spacing w:line="276" w:lineRule="auto"/>
              <w:rPr>
                <w:rFonts w:ascii="Arial Narrow" w:hAnsi="Arial Narrow"/>
              </w:rPr>
            </w:pPr>
            <w:r w:rsidRPr="005A1AA1">
              <w:rPr>
                <w:rFonts w:ascii="Arial Narrow" w:hAnsi="Arial Narrow"/>
              </w:rPr>
              <w:t>ETE</w:t>
            </w:r>
          </w:p>
        </w:tc>
      </w:tr>
      <w:tr w:rsidR="008800EA" w:rsidRPr="005A1AA1" w14:paraId="1E052C89" w14:textId="77777777" w:rsidTr="00F1155A">
        <w:trPr>
          <w:trHeight w:val="128"/>
          <w:tblHeader/>
          <w:jc w:val="center"/>
        </w:trPr>
        <w:tc>
          <w:tcPr>
            <w:tcW w:w="4608" w:type="dxa"/>
            <w:vMerge/>
            <w:tcBorders>
              <w:left w:val="single" w:sz="18" w:space="0" w:color="auto"/>
              <w:bottom w:val="nil"/>
              <w:right w:val="single" w:sz="6" w:space="0" w:color="auto"/>
            </w:tcBorders>
            <w:shd w:val="pct10" w:color="auto" w:fill="auto"/>
          </w:tcPr>
          <w:p w14:paraId="72F95F98" w14:textId="77777777" w:rsidR="008800EA" w:rsidRPr="005A1AA1" w:rsidRDefault="008800EA" w:rsidP="00F1155A">
            <w:pPr>
              <w:spacing w:line="276" w:lineRule="auto"/>
              <w:rPr>
                <w:rFonts w:ascii="Arial Narrow" w:hAnsi="Arial Narrow"/>
              </w:rPr>
            </w:pPr>
          </w:p>
        </w:tc>
        <w:tc>
          <w:tcPr>
            <w:tcW w:w="2119" w:type="dxa"/>
            <w:tcBorders>
              <w:top w:val="single" w:sz="6" w:space="0" w:color="auto"/>
              <w:left w:val="nil"/>
              <w:bottom w:val="nil"/>
              <w:right w:val="single" w:sz="6" w:space="0" w:color="auto"/>
            </w:tcBorders>
            <w:shd w:val="pct10" w:color="auto" w:fill="auto"/>
          </w:tcPr>
          <w:p w14:paraId="63D53C08" w14:textId="77777777" w:rsidR="008800EA" w:rsidRPr="005A1AA1" w:rsidRDefault="008800EA" w:rsidP="00F1155A">
            <w:pPr>
              <w:spacing w:line="276" w:lineRule="auto"/>
              <w:rPr>
                <w:rFonts w:ascii="Arial Narrow" w:hAnsi="Arial Narrow"/>
              </w:rPr>
            </w:pPr>
            <w:r w:rsidRPr="005A1AA1">
              <w:rPr>
                <w:rFonts w:ascii="Arial Narrow" w:hAnsi="Arial Narrow"/>
              </w:rPr>
              <w:t>Tem</w:t>
            </w:r>
          </w:p>
        </w:tc>
        <w:tc>
          <w:tcPr>
            <w:tcW w:w="2122" w:type="dxa"/>
            <w:tcBorders>
              <w:top w:val="single" w:sz="6" w:space="0" w:color="auto"/>
              <w:left w:val="nil"/>
              <w:bottom w:val="nil"/>
              <w:right w:val="single" w:sz="18" w:space="0" w:color="auto"/>
            </w:tcBorders>
            <w:shd w:val="pct10" w:color="auto" w:fill="auto"/>
          </w:tcPr>
          <w:p w14:paraId="066CFBD1" w14:textId="77777777" w:rsidR="008800EA" w:rsidRPr="005A1AA1" w:rsidRDefault="008800EA" w:rsidP="00F1155A">
            <w:pPr>
              <w:spacing w:line="276" w:lineRule="auto"/>
              <w:rPr>
                <w:rFonts w:ascii="Arial Narrow" w:hAnsi="Arial Narrow"/>
              </w:rPr>
            </w:pPr>
            <w:r w:rsidRPr="005A1AA1">
              <w:rPr>
                <w:rFonts w:ascii="Arial Narrow" w:hAnsi="Arial Narrow"/>
              </w:rPr>
              <w:t>Hum</w:t>
            </w:r>
          </w:p>
        </w:tc>
      </w:tr>
      <w:tr w:rsidR="008800EA" w:rsidRPr="005A1AA1" w14:paraId="6B11320A" w14:textId="77777777" w:rsidTr="00F1155A">
        <w:trPr>
          <w:trHeight w:val="864"/>
          <w:jc w:val="center"/>
        </w:trPr>
        <w:tc>
          <w:tcPr>
            <w:tcW w:w="4608" w:type="dxa"/>
            <w:tcBorders>
              <w:top w:val="single" w:sz="6" w:space="0" w:color="auto"/>
              <w:left w:val="single" w:sz="18" w:space="0" w:color="auto"/>
              <w:bottom w:val="single" w:sz="6" w:space="0" w:color="auto"/>
              <w:right w:val="single" w:sz="6" w:space="0" w:color="auto"/>
            </w:tcBorders>
          </w:tcPr>
          <w:p w14:paraId="478A52AB" w14:textId="77777777" w:rsidR="008800EA" w:rsidRPr="005A1AA1" w:rsidRDefault="008800EA" w:rsidP="009F776D">
            <w:pPr>
              <w:numPr>
                <w:ilvl w:val="0"/>
                <w:numId w:val="50"/>
              </w:numPr>
              <w:spacing w:after="0" w:line="276" w:lineRule="auto"/>
              <w:ind w:left="283"/>
              <w:rPr>
                <w:rFonts w:ascii="Arial Narrow" w:hAnsi="Arial Narrow"/>
              </w:rPr>
            </w:pPr>
            <w:r w:rsidRPr="005A1AA1">
              <w:rPr>
                <w:rFonts w:ascii="Arial Narrow" w:hAnsi="Arial Narrow"/>
              </w:rPr>
              <w:t>Tous les locaux climatisés bureaux, salle de consultation, etc.</w:t>
            </w:r>
          </w:p>
        </w:tc>
        <w:tc>
          <w:tcPr>
            <w:tcW w:w="2119" w:type="dxa"/>
            <w:tcBorders>
              <w:top w:val="single" w:sz="6" w:space="0" w:color="auto"/>
              <w:left w:val="single" w:sz="6" w:space="0" w:color="auto"/>
              <w:bottom w:val="single" w:sz="6" w:space="0" w:color="auto"/>
              <w:right w:val="single" w:sz="6" w:space="0" w:color="auto"/>
            </w:tcBorders>
          </w:tcPr>
          <w:p w14:paraId="20924E3A" w14:textId="77777777" w:rsidR="008800EA" w:rsidRPr="005A1AA1" w:rsidRDefault="008800EA" w:rsidP="00F1155A">
            <w:pPr>
              <w:spacing w:line="276" w:lineRule="auto"/>
              <w:rPr>
                <w:rFonts w:ascii="Arial Narrow" w:hAnsi="Arial Narrow"/>
              </w:rPr>
            </w:pPr>
            <w:r w:rsidRPr="005A1AA1">
              <w:rPr>
                <w:rFonts w:ascii="Arial Narrow" w:hAnsi="Arial Narrow"/>
              </w:rPr>
              <w:t>24°C ± 1</w:t>
            </w:r>
          </w:p>
        </w:tc>
        <w:tc>
          <w:tcPr>
            <w:tcW w:w="2122" w:type="dxa"/>
            <w:tcBorders>
              <w:top w:val="single" w:sz="6" w:space="0" w:color="auto"/>
              <w:left w:val="single" w:sz="6" w:space="0" w:color="auto"/>
              <w:bottom w:val="single" w:sz="6" w:space="0" w:color="auto"/>
              <w:right w:val="single" w:sz="18" w:space="0" w:color="auto"/>
            </w:tcBorders>
          </w:tcPr>
          <w:p w14:paraId="27CFD453" w14:textId="77777777" w:rsidR="008800EA" w:rsidRPr="005A1AA1" w:rsidRDefault="008800EA" w:rsidP="00F1155A">
            <w:pPr>
              <w:spacing w:line="276" w:lineRule="auto"/>
              <w:rPr>
                <w:rFonts w:ascii="Arial Narrow" w:hAnsi="Arial Narrow"/>
              </w:rPr>
            </w:pPr>
            <w:r w:rsidRPr="005A1AA1">
              <w:rPr>
                <w:rFonts w:ascii="Arial Narrow" w:hAnsi="Arial Narrow"/>
              </w:rPr>
              <w:t>50%</w:t>
            </w:r>
          </w:p>
        </w:tc>
      </w:tr>
      <w:tr w:rsidR="008800EA" w:rsidRPr="005A1AA1" w14:paraId="38988541" w14:textId="77777777" w:rsidTr="00F1155A">
        <w:trPr>
          <w:trHeight w:val="512"/>
          <w:jc w:val="center"/>
        </w:trPr>
        <w:tc>
          <w:tcPr>
            <w:tcW w:w="4608" w:type="dxa"/>
            <w:tcBorders>
              <w:top w:val="single" w:sz="6" w:space="0" w:color="auto"/>
              <w:left w:val="single" w:sz="18" w:space="0" w:color="auto"/>
              <w:bottom w:val="single" w:sz="18" w:space="0" w:color="auto"/>
              <w:right w:val="single" w:sz="6" w:space="0" w:color="auto"/>
            </w:tcBorders>
          </w:tcPr>
          <w:p w14:paraId="0DB9AB30" w14:textId="77777777" w:rsidR="008800EA" w:rsidRPr="005A1AA1" w:rsidRDefault="008800EA" w:rsidP="009F776D">
            <w:pPr>
              <w:numPr>
                <w:ilvl w:val="0"/>
                <w:numId w:val="50"/>
              </w:numPr>
              <w:spacing w:after="0" w:line="276" w:lineRule="auto"/>
              <w:ind w:left="283"/>
              <w:rPr>
                <w:rFonts w:ascii="Arial Narrow" w:hAnsi="Arial Narrow"/>
              </w:rPr>
            </w:pPr>
            <w:r w:rsidRPr="005A1AA1">
              <w:rPr>
                <w:rFonts w:ascii="Arial Narrow" w:hAnsi="Arial Narrow"/>
              </w:rPr>
              <w:t>Logements</w:t>
            </w:r>
          </w:p>
          <w:p w14:paraId="26E9062A" w14:textId="77777777" w:rsidR="008800EA" w:rsidRPr="005A1AA1" w:rsidRDefault="008800EA" w:rsidP="00F1155A">
            <w:pPr>
              <w:spacing w:line="276" w:lineRule="auto"/>
              <w:ind w:left="283"/>
              <w:rPr>
                <w:rFonts w:ascii="Arial Narrow" w:hAnsi="Arial Narrow"/>
              </w:rPr>
            </w:pPr>
          </w:p>
        </w:tc>
        <w:tc>
          <w:tcPr>
            <w:tcW w:w="2119" w:type="dxa"/>
            <w:tcBorders>
              <w:top w:val="single" w:sz="6" w:space="0" w:color="auto"/>
              <w:left w:val="single" w:sz="6" w:space="0" w:color="auto"/>
              <w:bottom w:val="single" w:sz="18" w:space="0" w:color="auto"/>
              <w:right w:val="single" w:sz="6" w:space="0" w:color="auto"/>
            </w:tcBorders>
          </w:tcPr>
          <w:p w14:paraId="549E35CD" w14:textId="77777777" w:rsidR="008800EA" w:rsidRPr="005A1AA1" w:rsidRDefault="008800EA" w:rsidP="00F1155A">
            <w:pPr>
              <w:spacing w:line="276" w:lineRule="auto"/>
              <w:rPr>
                <w:rFonts w:ascii="Arial Narrow" w:hAnsi="Arial Narrow"/>
              </w:rPr>
            </w:pPr>
            <w:r w:rsidRPr="005A1AA1">
              <w:rPr>
                <w:rFonts w:ascii="Arial Narrow" w:hAnsi="Arial Narrow"/>
              </w:rPr>
              <w:t>24°C ± 1</w:t>
            </w:r>
          </w:p>
        </w:tc>
        <w:tc>
          <w:tcPr>
            <w:tcW w:w="2122" w:type="dxa"/>
            <w:tcBorders>
              <w:top w:val="single" w:sz="6" w:space="0" w:color="auto"/>
              <w:left w:val="single" w:sz="6" w:space="0" w:color="auto"/>
              <w:bottom w:val="single" w:sz="18" w:space="0" w:color="auto"/>
              <w:right w:val="single" w:sz="18" w:space="0" w:color="auto"/>
            </w:tcBorders>
          </w:tcPr>
          <w:p w14:paraId="5482CA52" w14:textId="77777777" w:rsidR="008800EA" w:rsidRPr="005A1AA1" w:rsidRDefault="008800EA" w:rsidP="00F1155A">
            <w:pPr>
              <w:spacing w:line="276" w:lineRule="auto"/>
              <w:rPr>
                <w:rFonts w:ascii="Arial Narrow" w:hAnsi="Arial Narrow"/>
              </w:rPr>
            </w:pPr>
            <w:r w:rsidRPr="005A1AA1">
              <w:rPr>
                <w:rFonts w:ascii="Arial Narrow" w:hAnsi="Arial Narrow"/>
              </w:rPr>
              <w:t>50%</w:t>
            </w:r>
          </w:p>
        </w:tc>
      </w:tr>
    </w:tbl>
    <w:p w14:paraId="4E3CE3CE" w14:textId="77777777" w:rsidR="008800EA" w:rsidRPr="005A1AA1" w:rsidRDefault="008800EA" w:rsidP="008800EA">
      <w:pPr>
        <w:numPr>
          <w:ilvl w:val="12"/>
          <w:numId w:val="0"/>
        </w:numPr>
        <w:spacing w:line="276" w:lineRule="auto"/>
        <w:ind w:right="272"/>
        <w:rPr>
          <w:rFonts w:ascii="Arial Narrow" w:hAnsi="Arial Narrow"/>
        </w:rPr>
      </w:pPr>
    </w:p>
    <w:p w14:paraId="10FC43D5" w14:textId="77777777" w:rsidR="008800EA" w:rsidRPr="005A1AA1" w:rsidRDefault="008800EA" w:rsidP="008800EA">
      <w:pPr>
        <w:pStyle w:val="Titre2"/>
        <w:spacing w:line="276" w:lineRule="auto"/>
        <w:rPr>
          <w:rFonts w:ascii="Arial Narrow" w:hAnsi="Arial Narrow"/>
          <w:caps/>
          <w:sz w:val="24"/>
          <w:szCs w:val="24"/>
        </w:rPr>
      </w:pPr>
      <w:bookmarkStart w:id="384" w:name="_Toc72233119"/>
      <w:r w:rsidRPr="005A1AA1">
        <w:rPr>
          <w:rFonts w:ascii="Arial Narrow" w:hAnsi="Arial Narrow"/>
          <w:caps/>
          <w:sz w:val="24"/>
          <w:szCs w:val="24"/>
        </w:rPr>
        <w:t>3.1.2. Paramètres de calcul</w:t>
      </w:r>
      <w:bookmarkEnd w:id="384"/>
    </w:p>
    <w:p w14:paraId="38C30EBB" w14:textId="77777777" w:rsidR="008800EA" w:rsidRPr="005A1AA1" w:rsidRDefault="008800EA" w:rsidP="008800EA">
      <w:pPr>
        <w:numPr>
          <w:ilvl w:val="12"/>
          <w:numId w:val="0"/>
        </w:numPr>
        <w:spacing w:line="276" w:lineRule="auto"/>
        <w:ind w:right="272"/>
        <w:rPr>
          <w:rFonts w:ascii="Arial Narrow" w:hAnsi="Arial Narrow"/>
        </w:rPr>
      </w:pPr>
    </w:p>
    <w:p w14:paraId="2E18F94C" w14:textId="77777777" w:rsidR="008800EA" w:rsidRPr="005A1AA1" w:rsidRDefault="008800EA" w:rsidP="008800EA">
      <w:pPr>
        <w:numPr>
          <w:ilvl w:val="12"/>
          <w:numId w:val="0"/>
        </w:numPr>
        <w:spacing w:line="276" w:lineRule="auto"/>
        <w:ind w:right="272"/>
        <w:rPr>
          <w:rFonts w:ascii="Arial Narrow" w:hAnsi="Arial Narrow"/>
          <w:u w:val="single"/>
        </w:rPr>
      </w:pPr>
      <w:r w:rsidRPr="005A1AA1">
        <w:rPr>
          <w:rFonts w:ascii="Arial Narrow" w:hAnsi="Arial Narrow"/>
          <w:u w:val="single"/>
        </w:rPr>
        <w:t>Coefficients de transmission</w:t>
      </w:r>
    </w:p>
    <w:p w14:paraId="0F209887" w14:textId="77777777" w:rsidR="008800EA" w:rsidRPr="005A1AA1" w:rsidRDefault="008800EA" w:rsidP="009F776D">
      <w:pPr>
        <w:numPr>
          <w:ilvl w:val="0"/>
          <w:numId w:val="113"/>
        </w:numPr>
        <w:overflowPunct w:val="0"/>
        <w:autoSpaceDE w:val="0"/>
        <w:autoSpaceDN w:val="0"/>
        <w:adjustRightInd w:val="0"/>
        <w:spacing w:after="0" w:line="276" w:lineRule="auto"/>
        <w:ind w:right="272"/>
        <w:textAlignment w:val="baseline"/>
        <w:rPr>
          <w:rFonts w:ascii="Arial Narrow" w:hAnsi="Arial Narrow"/>
        </w:rPr>
      </w:pPr>
      <w:r w:rsidRPr="005A1AA1">
        <w:rPr>
          <w:rFonts w:ascii="Arial Narrow" w:hAnsi="Arial Narrow"/>
        </w:rPr>
        <w:t>Vitrages : 3 à 5 W/m2 °C</w:t>
      </w:r>
    </w:p>
    <w:p w14:paraId="70882431" w14:textId="77777777" w:rsidR="008800EA" w:rsidRPr="005A1AA1" w:rsidRDefault="008800EA" w:rsidP="009F776D">
      <w:pPr>
        <w:numPr>
          <w:ilvl w:val="0"/>
          <w:numId w:val="113"/>
        </w:numPr>
        <w:overflowPunct w:val="0"/>
        <w:autoSpaceDE w:val="0"/>
        <w:autoSpaceDN w:val="0"/>
        <w:adjustRightInd w:val="0"/>
        <w:spacing w:after="0" w:line="276" w:lineRule="auto"/>
        <w:ind w:right="272"/>
        <w:textAlignment w:val="baseline"/>
        <w:rPr>
          <w:rFonts w:ascii="Arial Narrow" w:hAnsi="Arial Narrow"/>
        </w:rPr>
      </w:pPr>
      <w:r w:rsidRPr="005A1AA1">
        <w:rPr>
          <w:rFonts w:ascii="Arial Narrow" w:hAnsi="Arial Narrow"/>
        </w:rPr>
        <w:t>Murs (isolés) : 2 W/m2 °C</w:t>
      </w:r>
    </w:p>
    <w:p w14:paraId="31E17200" w14:textId="77777777" w:rsidR="008800EA" w:rsidRPr="005A1AA1" w:rsidRDefault="008800EA" w:rsidP="009F776D">
      <w:pPr>
        <w:numPr>
          <w:ilvl w:val="0"/>
          <w:numId w:val="113"/>
        </w:numPr>
        <w:overflowPunct w:val="0"/>
        <w:autoSpaceDE w:val="0"/>
        <w:autoSpaceDN w:val="0"/>
        <w:adjustRightInd w:val="0"/>
        <w:spacing w:after="0" w:line="276" w:lineRule="auto"/>
        <w:ind w:right="272"/>
        <w:textAlignment w:val="baseline"/>
        <w:rPr>
          <w:rFonts w:ascii="Arial Narrow" w:hAnsi="Arial Narrow"/>
        </w:rPr>
      </w:pPr>
      <w:r w:rsidRPr="005A1AA1">
        <w:rPr>
          <w:rFonts w:ascii="Arial Narrow" w:hAnsi="Arial Narrow"/>
        </w:rPr>
        <w:t>Terrasse isolée : 1W/m2 °C</w:t>
      </w:r>
    </w:p>
    <w:p w14:paraId="30DF29C4" w14:textId="77777777" w:rsidR="008800EA" w:rsidRPr="005A1AA1" w:rsidRDefault="008800EA" w:rsidP="009F776D">
      <w:pPr>
        <w:numPr>
          <w:ilvl w:val="0"/>
          <w:numId w:val="113"/>
        </w:numPr>
        <w:overflowPunct w:val="0"/>
        <w:autoSpaceDE w:val="0"/>
        <w:autoSpaceDN w:val="0"/>
        <w:adjustRightInd w:val="0"/>
        <w:spacing w:after="0" w:line="276" w:lineRule="auto"/>
        <w:ind w:right="272"/>
        <w:textAlignment w:val="baseline"/>
        <w:rPr>
          <w:rFonts w:ascii="Arial Narrow" w:hAnsi="Arial Narrow"/>
        </w:rPr>
      </w:pPr>
      <w:r w:rsidRPr="005A1AA1">
        <w:rPr>
          <w:rFonts w:ascii="Arial Narrow" w:hAnsi="Arial Narrow"/>
        </w:rPr>
        <w:t>Cloisons : 2,5 W/m2 °C</w:t>
      </w:r>
    </w:p>
    <w:p w14:paraId="7C520DC8" w14:textId="77777777" w:rsidR="008800EA" w:rsidRPr="005A1AA1" w:rsidRDefault="008800EA" w:rsidP="008800EA">
      <w:pPr>
        <w:numPr>
          <w:ilvl w:val="12"/>
          <w:numId w:val="0"/>
        </w:numPr>
        <w:spacing w:line="276" w:lineRule="auto"/>
        <w:ind w:right="272"/>
        <w:rPr>
          <w:rFonts w:ascii="Arial Narrow" w:hAnsi="Arial Narrow"/>
        </w:rPr>
      </w:pPr>
    </w:p>
    <w:p w14:paraId="72E799BB" w14:textId="77777777" w:rsidR="008800EA" w:rsidRPr="005A1AA1" w:rsidRDefault="008800EA" w:rsidP="008800EA">
      <w:pPr>
        <w:numPr>
          <w:ilvl w:val="12"/>
          <w:numId w:val="0"/>
        </w:numPr>
        <w:spacing w:line="276" w:lineRule="auto"/>
        <w:ind w:right="272"/>
        <w:rPr>
          <w:rFonts w:ascii="Arial Narrow" w:hAnsi="Arial Narrow"/>
          <w:u w:val="single"/>
        </w:rPr>
      </w:pPr>
      <w:r w:rsidRPr="005A1AA1">
        <w:rPr>
          <w:rFonts w:ascii="Arial Narrow" w:hAnsi="Arial Narrow"/>
          <w:u w:val="single"/>
        </w:rPr>
        <w:t>Apports - internes</w:t>
      </w:r>
    </w:p>
    <w:p w14:paraId="3A018050" w14:textId="77777777" w:rsidR="008800EA" w:rsidRPr="005A1AA1" w:rsidRDefault="008800EA" w:rsidP="009F776D">
      <w:pPr>
        <w:numPr>
          <w:ilvl w:val="0"/>
          <w:numId w:val="113"/>
        </w:numPr>
        <w:overflowPunct w:val="0"/>
        <w:autoSpaceDE w:val="0"/>
        <w:autoSpaceDN w:val="0"/>
        <w:adjustRightInd w:val="0"/>
        <w:spacing w:after="0" w:line="276" w:lineRule="auto"/>
        <w:ind w:right="272"/>
        <w:textAlignment w:val="baseline"/>
        <w:rPr>
          <w:rFonts w:ascii="Arial Narrow" w:hAnsi="Arial Narrow"/>
        </w:rPr>
      </w:pPr>
      <w:r w:rsidRPr="005A1AA1">
        <w:rPr>
          <w:rFonts w:ascii="Arial Narrow" w:hAnsi="Arial Narrow"/>
        </w:rPr>
        <w:t xml:space="preserve">Occupants : </w:t>
      </w:r>
    </w:p>
    <w:p w14:paraId="66A44DC2" w14:textId="77777777" w:rsidR="008800EA" w:rsidRPr="005A1AA1" w:rsidRDefault="008800EA" w:rsidP="008800EA">
      <w:pPr>
        <w:numPr>
          <w:ilvl w:val="12"/>
          <w:numId w:val="0"/>
        </w:numPr>
        <w:spacing w:line="276" w:lineRule="auto"/>
        <w:ind w:left="1440" w:right="272"/>
        <w:rPr>
          <w:rFonts w:ascii="Arial Narrow" w:hAnsi="Arial Narrow"/>
        </w:rPr>
      </w:pPr>
      <w:r w:rsidRPr="005A1AA1">
        <w:rPr>
          <w:rFonts w:ascii="Arial Narrow" w:hAnsi="Arial Narrow"/>
        </w:rPr>
        <w:t>Chaleur sensible : 72 W à 82 par personne suivant les zones</w:t>
      </w:r>
    </w:p>
    <w:p w14:paraId="4847FD5E" w14:textId="77777777" w:rsidR="008800EA" w:rsidRPr="005A1AA1" w:rsidRDefault="008800EA" w:rsidP="008800EA">
      <w:pPr>
        <w:numPr>
          <w:ilvl w:val="12"/>
          <w:numId w:val="0"/>
        </w:numPr>
        <w:spacing w:line="276" w:lineRule="auto"/>
        <w:ind w:left="1440" w:right="272"/>
        <w:rPr>
          <w:rFonts w:ascii="Arial Narrow" w:hAnsi="Arial Narrow"/>
        </w:rPr>
      </w:pPr>
      <w:r w:rsidRPr="005A1AA1">
        <w:rPr>
          <w:rFonts w:ascii="Arial Narrow" w:hAnsi="Arial Narrow"/>
        </w:rPr>
        <w:t>Chaleur latente : 46 W à 80 par personne suivant les zones</w:t>
      </w:r>
    </w:p>
    <w:p w14:paraId="0CCFDC96" w14:textId="77777777" w:rsidR="008800EA" w:rsidRPr="005A1AA1" w:rsidRDefault="008800EA" w:rsidP="008800EA">
      <w:pPr>
        <w:numPr>
          <w:ilvl w:val="12"/>
          <w:numId w:val="0"/>
        </w:numPr>
        <w:spacing w:line="276" w:lineRule="auto"/>
        <w:ind w:right="272"/>
        <w:rPr>
          <w:rFonts w:ascii="Arial Narrow" w:hAnsi="Arial Narrow"/>
        </w:rPr>
      </w:pPr>
    </w:p>
    <w:p w14:paraId="1D4E2D60" w14:textId="77777777" w:rsidR="008800EA" w:rsidRPr="005A1AA1" w:rsidRDefault="008800EA" w:rsidP="008800EA">
      <w:pPr>
        <w:numPr>
          <w:ilvl w:val="12"/>
          <w:numId w:val="0"/>
        </w:numPr>
        <w:spacing w:line="276" w:lineRule="auto"/>
        <w:ind w:right="272"/>
        <w:rPr>
          <w:rFonts w:ascii="Arial Narrow" w:hAnsi="Arial Narrow"/>
          <w:u w:val="single"/>
        </w:rPr>
      </w:pPr>
      <w:r w:rsidRPr="005A1AA1">
        <w:rPr>
          <w:rFonts w:ascii="Arial Narrow" w:hAnsi="Arial Narrow"/>
          <w:u w:val="single"/>
        </w:rPr>
        <w:t>Ensoleillement des vitrages</w:t>
      </w:r>
    </w:p>
    <w:p w14:paraId="5B2F8F45" w14:textId="77777777" w:rsidR="008800EA" w:rsidRPr="005A1AA1" w:rsidRDefault="008800EA" w:rsidP="008800EA">
      <w:pPr>
        <w:numPr>
          <w:ilvl w:val="12"/>
          <w:numId w:val="0"/>
        </w:numPr>
        <w:spacing w:line="276" w:lineRule="auto"/>
        <w:ind w:right="272"/>
        <w:rPr>
          <w:rFonts w:ascii="Arial Narrow" w:hAnsi="Arial Narrow"/>
          <w:u w:val="single"/>
        </w:rPr>
      </w:pPr>
    </w:p>
    <w:p w14:paraId="4A982A46" w14:textId="77777777" w:rsidR="008800EA" w:rsidRPr="005A1AA1" w:rsidRDefault="008800EA" w:rsidP="009F776D">
      <w:pPr>
        <w:numPr>
          <w:ilvl w:val="0"/>
          <w:numId w:val="113"/>
        </w:numPr>
        <w:overflowPunct w:val="0"/>
        <w:autoSpaceDE w:val="0"/>
        <w:autoSpaceDN w:val="0"/>
        <w:adjustRightInd w:val="0"/>
        <w:spacing w:after="0" w:line="276" w:lineRule="auto"/>
        <w:ind w:right="272"/>
        <w:textAlignment w:val="baseline"/>
        <w:rPr>
          <w:rFonts w:ascii="Arial Narrow" w:hAnsi="Arial Narrow"/>
        </w:rPr>
      </w:pPr>
      <w:r w:rsidRPr="005A1AA1">
        <w:rPr>
          <w:rFonts w:ascii="Arial Narrow" w:hAnsi="Arial Narrow"/>
        </w:rPr>
        <w:t>Variable en fonction des orientations des différents locaux et des coefficients d’amortissement</w:t>
      </w:r>
      <w:bookmarkStart w:id="385" w:name="_Toc72233120"/>
    </w:p>
    <w:p w14:paraId="4A9AA1F6" w14:textId="77777777" w:rsidR="008800EA" w:rsidRPr="005A1AA1" w:rsidRDefault="008800EA" w:rsidP="008800EA">
      <w:pPr>
        <w:pStyle w:val="Titre1"/>
        <w:spacing w:line="276" w:lineRule="auto"/>
        <w:rPr>
          <w:rFonts w:ascii="Arial Narrow" w:hAnsi="Arial Narrow"/>
          <w:b w:val="0"/>
          <w:bCs/>
          <w:color w:val="auto"/>
          <w:sz w:val="24"/>
          <w:szCs w:val="24"/>
        </w:rPr>
      </w:pPr>
      <w:r w:rsidRPr="005A1AA1">
        <w:rPr>
          <w:rFonts w:ascii="Arial Narrow" w:hAnsi="Arial Narrow"/>
          <w:b w:val="0"/>
          <w:bCs/>
          <w:color w:val="auto"/>
          <w:sz w:val="24"/>
          <w:szCs w:val="24"/>
        </w:rPr>
        <w:t>3.2. DESCRIPTION DES INSTALLATIONS</w:t>
      </w:r>
      <w:bookmarkEnd w:id="385"/>
    </w:p>
    <w:p w14:paraId="29442EBD" w14:textId="77777777" w:rsidR="008800EA" w:rsidRPr="005A1AA1" w:rsidRDefault="008800EA" w:rsidP="008800EA">
      <w:pPr>
        <w:pStyle w:val="Titre2"/>
        <w:spacing w:line="276" w:lineRule="auto"/>
        <w:rPr>
          <w:rFonts w:ascii="Arial Narrow" w:hAnsi="Arial Narrow"/>
          <w:caps/>
          <w:sz w:val="24"/>
          <w:szCs w:val="24"/>
        </w:rPr>
      </w:pPr>
      <w:bookmarkStart w:id="386" w:name="_Toc72233121"/>
      <w:r w:rsidRPr="005A1AA1">
        <w:rPr>
          <w:rFonts w:ascii="Arial Narrow" w:hAnsi="Arial Narrow"/>
          <w:caps/>
          <w:sz w:val="24"/>
          <w:szCs w:val="24"/>
        </w:rPr>
        <w:t>3.2.1. Principe des installations dE CLIMATISATION projetées</w:t>
      </w:r>
      <w:bookmarkEnd w:id="386"/>
    </w:p>
    <w:p w14:paraId="37C1D05E" w14:textId="77777777" w:rsidR="008800EA" w:rsidRPr="005A1AA1" w:rsidRDefault="008800EA" w:rsidP="008800EA">
      <w:pPr>
        <w:spacing w:line="276" w:lineRule="auto"/>
        <w:rPr>
          <w:rFonts w:ascii="Arial Narrow" w:hAnsi="Arial Narrow"/>
        </w:rPr>
      </w:pPr>
    </w:p>
    <w:p w14:paraId="21637979" w14:textId="77777777" w:rsidR="008800EA" w:rsidRPr="005A1AA1" w:rsidRDefault="008800EA" w:rsidP="008800EA">
      <w:pPr>
        <w:pStyle w:val="Texte"/>
        <w:spacing w:line="276" w:lineRule="auto"/>
        <w:rPr>
          <w:rFonts w:ascii="Arial Narrow" w:hAnsi="Arial Narrow"/>
        </w:rPr>
      </w:pPr>
      <w:r w:rsidRPr="005A1AA1">
        <w:rPr>
          <w:rFonts w:ascii="Arial Narrow" w:hAnsi="Arial Narrow"/>
        </w:rPr>
        <w:t xml:space="preserve">La climatisation de l’ensemble de l’immeuble se fera en solution de base par des split simples avec des unités intérieures de type mural de DAIKIN ou similaire. </w:t>
      </w:r>
    </w:p>
    <w:p w14:paraId="0037C9D6" w14:textId="77777777" w:rsidR="008800EA" w:rsidRPr="005A1AA1" w:rsidRDefault="008800EA" w:rsidP="008800EA">
      <w:pPr>
        <w:pStyle w:val="Texte"/>
        <w:spacing w:line="276" w:lineRule="auto"/>
        <w:rPr>
          <w:rFonts w:ascii="Arial Narrow" w:hAnsi="Arial Narrow"/>
        </w:rPr>
      </w:pPr>
    </w:p>
    <w:p w14:paraId="7746D707" w14:textId="77777777" w:rsidR="008800EA" w:rsidRPr="005A1AA1" w:rsidRDefault="008800EA" w:rsidP="008800EA">
      <w:pPr>
        <w:spacing w:line="276" w:lineRule="auto"/>
        <w:rPr>
          <w:rFonts w:ascii="Arial Narrow" w:hAnsi="Arial Narrow"/>
        </w:rPr>
      </w:pPr>
      <w:r w:rsidRPr="005A1AA1">
        <w:rPr>
          <w:rFonts w:ascii="Arial Narrow" w:hAnsi="Arial Narrow"/>
        </w:rPr>
        <w:t xml:space="preserve">Ces équipements seront de marque DAIKIN ou équivalent. </w:t>
      </w:r>
    </w:p>
    <w:p w14:paraId="73B421E6" w14:textId="77777777" w:rsidR="008800EA" w:rsidRPr="005A1AA1" w:rsidRDefault="008800EA" w:rsidP="008800EA">
      <w:pPr>
        <w:spacing w:line="276" w:lineRule="auto"/>
        <w:rPr>
          <w:rFonts w:ascii="Arial Narrow" w:hAnsi="Arial Narrow"/>
        </w:rPr>
      </w:pPr>
      <w:r w:rsidRPr="005A1AA1">
        <w:rPr>
          <w:rFonts w:ascii="Arial Narrow" w:hAnsi="Arial Narrow"/>
        </w:rPr>
        <w:t>Les puissances et les emplacements seront conformes à ceux indiqués sur les plans joints au présent dossier.</w:t>
      </w:r>
    </w:p>
    <w:p w14:paraId="6085749B" w14:textId="77777777" w:rsidR="008800EA" w:rsidRPr="005A1AA1" w:rsidRDefault="008800EA" w:rsidP="008800EA">
      <w:pPr>
        <w:pStyle w:val="Texte"/>
        <w:spacing w:line="276" w:lineRule="auto"/>
        <w:rPr>
          <w:rFonts w:ascii="Arial Narrow" w:hAnsi="Arial Narrow"/>
        </w:rPr>
      </w:pPr>
      <w:r w:rsidRPr="005A1AA1">
        <w:rPr>
          <w:rFonts w:ascii="Arial Narrow" w:hAnsi="Arial Narrow"/>
        </w:rPr>
        <w:t>Toutes les unités individuelles devront être munies de commande à infrarouge.</w:t>
      </w:r>
    </w:p>
    <w:p w14:paraId="7AD7487B" w14:textId="77777777" w:rsidR="008800EA" w:rsidRPr="005A1AA1" w:rsidRDefault="008800EA" w:rsidP="008800EA">
      <w:pPr>
        <w:pStyle w:val="Texte"/>
        <w:spacing w:line="276" w:lineRule="auto"/>
        <w:rPr>
          <w:rFonts w:ascii="Arial Narrow" w:hAnsi="Arial Narrow"/>
        </w:rPr>
      </w:pPr>
    </w:p>
    <w:p w14:paraId="30047F49" w14:textId="77777777" w:rsidR="008800EA" w:rsidRPr="005A1AA1" w:rsidRDefault="008800EA" w:rsidP="008800EA">
      <w:pPr>
        <w:pStyle w:val="Texte"/>
        <w:spacing w:line="276" w:lineRule="auto"/>
        <w:rPr>
          <w:rFonts w:ascii="Arial Narrow" w:hAnsi="Arial Narrow"/>
        </w:rPr>
      </w:pPr>
      <w:r w:rsidRPr="005A1AA1">
        <w:rPr>
          <w:rFonts w:ascii="Arial Narrow" w:hAnsi="Arial Narrow"/>
        </w:rPr>
        <w:t>Des brasseurs d’air seront utilisés aussi suivant plans.</w:t>
      </w:r>
    </w:p>
    <w:p w14:paraId="3793DCE0" w14:textId="77777777" w:rsidR="008800EA" w:rsidRPr="005A1AA1" w:rsidRDefault="008800EA" w:rsidP="008800EA">
      <w:pPr>
        <w:widowControl w:val="0"/>
        <w:spacing w:line="276" w:lineRule="auto"/>
        <w:rPr>
          <w:rFonts w:ascii="Arial Narrow" w:hAnsi="Arial Narrow"/>
        </w:rPr>
      </w:pPr>
    </w:p>
    <w:p w14:paraId="3E8D508C" w14:textId="77777777" w:rsidR="008800EA" w:rsidRPr="005A1AA1" w:rsidRDefault="008800EA" w:rsidP="008800EA">
      <w:pPr>
        <w:pStyle w:val="Titre2"/>
        <w:spacing w:line="276" w:lineRule="auto"/>
        <w:rPr>
          <w:rFonts w:ascii="Arial Narrow" w:hAnsi="Arial Narrow"/>
          <w:caps/>
          <w:sz w:val="24"/>
          <w:szCs w:val="24"/>
        </w:rPr>
      </w:pPr>
      <w:bookmarkStart w:id="387" w:name="_Toc72233122"/>
      <w:r w:rsidRPr="005A1AA1">
        <w:rPr>
          <w:rFonts w:ascii="Arial Narrow" w:hAnsi="Arial Narrow"/>
          <w:caps/>
          <w:sz w:val="24"/>
          <w:szCs w:val="24"/>
        </w:rPr>
        <w:t>3.2.2. CondensaTs</w:t>
      </w:r>
      <w:bookmarkEnd w:id="387"/>
    </w:p>
    <w:p w14:paraId="4E57D629" w14:textId="77777777" w:rsidR="008800EA" w:rsidRPr="005A1AA1" w:rsidRDefault="008800EA" w:rsidP="008800EA">
      <w:pPr>
        <w:pStyle w:val="Texte"/>
        <w:spacing w:line="276" w:lineRule="auto"/>
        <w:rPr>
          <w:rFonts w:ascii="Arial Narrow" w:hAnsi="Arial Narrow"/>
        </w:rPr>
      </w:pPr>
    </w:p>
    <w:p w14:paraId="1ABFD1CA" w14:textId="77777777" w:rsidR="008800EA" w:rsidRPr="005A1AA1" w:rsidRDefault="008800EA" w:rsidP="008800EA">
      <w:pPr>
        <w:pStyle w:val="Texte"/>
        <w:spacing w:line="276" w:lineRule="auto"/>
        <w:rPr>
          <w:rFonts w:ascii="Arial Narrow" w:hAnsi="Arial Narrow"/>
        </w:rPr>
      </w:pPr>
      <w:r w:rsidRPr="005A1AA1">
        <w:rPr>
          <w:rFonts w:ascii="Arial Narrow" w:hAnsi="Arial Narrow"/>
        </w:rPr>
        <w:t>L’évacuation des unités intérieures sera réalisée par un réseau PVC type M1 diamètre 32 y compris tous dispositifs de manchons, tés et coudes à collier, supports et fixations, pour éviter toute contre-pente sur le parcours avec évacuation.</w:t>
      </w:r>
    </w:p>
    <w:p w14:paraId="4BE005A1" w14:textId="77777777" w:rsidR="008800EA" w:rsidRPr="005A1AA1" w:rsidRDefault="008800EA" w:rsidP="008800EA">
      <w:pPr>
        <w:pStyle w:val="Texte"/>
        <w:spacing w:line="276" w:lineRule="auto"/>
        <w:rPr>
          <w:rFonts w:ascii="Arial Narrow" w:hAnsi="Arial Narrow"/>
        </w:rPr>
      </w:pPr>
    </w:p>
    <w:p w14:paraId="6C44C3C2" w14:textId="77777777" w:rsidR="008800EA" w:rsidRPr="005A1AA1" w:rsidRDefault="008800EA" w:rsidP="008800EA">
      <w:pPr>
        <w:pStyle w:val="Texte"/>
        <w:spacing w:line="276" w:lineRule="auto"/>
        <w:rPr>
          <w:rFonts w:ascii="Arial Narrow" w:hAnsi="Arial Narrow"/>
        </w:rPr>
      </w:pPr>
      <w:r w:rsidRPr="005A1AA1">
        <w:rPr>
          <w:rFonts w:ascii="Arial Narrow" w:hAnsi="Arial Narrow"/>
        </w:rPr>
        <w:t>Les évacuations des condensas des batteries froides des unités intérieures seront collectées vers les réseaux eaux pluviales ou usées avec installations d’entonnoirs siphonnés et raccordées sur les chutes d’évacuation des eaux usées.</w:t>
      </w:r>
    </w:p>
    <w:p w14:paraId="2516D440" w14:textId="77777777" w:rsidR="008800EA" w:rsidRPr="005A1AA1" w:rsidRDefault="008800EA" w:rsidP="008800EA">
      <w:pPr>
        <w:pStyle w:val="Titre2"/>
        <w:spacing w:line="276" w:lineRule="auto"/>
        <w:rPr>
          <w:rFonts w:ascii="Arial Narrow" w:hAnsi="Arial Narrow"/>
          <w:caps/>
          <w:sz w:val="24"/>
          <w:szCs w:val="24"/>
        </w:rPr>
      </w:pPr>
      <w:bookmarkStart w:id="388" w:name="_Toc72233123"/>
      <w:r w:rsidRPr="005A1AA1">
        <w:rPr>
          <w:rFonts w:ascii="Arial Narrow" w:hAnsi="Arial Narrow"/>
          <w:caps/>
          <w:sz w:val="24"/>
          <w:szCs w:val="24"/>
        </w:rPr>
        <w:t>3.2.3. Silencieux</w:t>
      </w:r>
      <w:bookmarkEnd w:id="388"/>
    </w:p>
    <w:p w14:paraId="77D96EF1" w14:textId="77777777" w:rsidR="008800EA" w:rsidRPr="005A1AA1" w:rsidRDefault="008800EA" w:rsidP="008800EA">
      <w:pPr>
        <w:pStyle w:val="Texte"/>
        <w:spacing w:line="276" w:lineRule="auto"/>
        <w:rPr>
          <w:rFonts w:ascii="Arial Narrow" w:hAnsi="Arial Narrow"/>
        </w:rPr>
      </w:pPr>
    </w:p>
    <w:p w14:paraId="6B820FA1" w14:textId="77777777" w:rsidR="008800EA" w:rsidRPr="005A1AA1" w:rsidRDefault="008800EA" w:rsidP="008800EA">
      <w:pPr>
        <w:pStyle w:val="Texte"/>
        <w:spacing w:line="276" w:lineRule="auto"/>
        <w:rPr>
          <w:rFonts w:ascii="Arial Narrow" w:hAnsi="Arial Narrow"/>
        </w:rPr>
      </w:pPr>
      <w:r w:rsidRPr="005A1AA1">
        <w:rPr>
          <w:rFonts w:ascii="Arial Narrow" w:hAnsi="Arial Narrow"/>
        </w:rPr>
        <w:t>Les silencieux seront installés partout où il sera nécessaire de réduire la propagation des bruits et d’obtenir ainsi les critères de niveau sonore imposés.</w:t>
      </w:r>
    </w:p>
    <w:p w14:paraId="779E8BE5" w14:textId="77777777" w:rsidR="008800EA" w:rsidRPr="005A1AA1" w:rsidRDefault="008800EA" w:rsidP="008800EA">
      <w:pPr>
        <w:pStyle w:val="Texte"/>
        <w:spacing w:line="276" w:lineRule="auto"/>
        <w:rPr>
          <w:rFonts w:ascii="Arial Narrow" w:hAnsi="Arial Narrow"/>
        </w:rPr>
      </w:pPr>
      <w:r w:rsidRPr="005A1AA1">
        <w:rPr>
          <w:rFonts w:ascii="Arial Narrow" w:hAnsi="Arial Narrow"/>
        </w:rPr>
        <w:t>Les pertes de charge des silencieux ne devront pas dépasser 50 Pa sur chaque réseau de gaine.</w:t>
      </w:r>
    </w:p>
    <w:p w14:paraId="1869CC80" w14:textId="77777777" w:rsidR="008800EA" w:rsidRPr="005A1AA1" w:rsidRDefault="008800EA" w:rsidP="008800EA">
      <w:pPr>
        <w:pStyle w:val="Texte"/>
        <w:spacing w:line="276" w:lineRule="auto"/>
        <w:rPr>
          <w:rFonts w:ascii="Arial Narrow" w:hAnsi="Arial Narrow"/>
        </w:rPr>
      </w:pPr>
    </w:p>
    <w:p w14:paraId="2DD70B2A" w14:textId="77777777" w:rsidR="008800EA" w:rsidRPr="005A1AA1" w:rsidRDefault="008800EA" w:rsidP="008800EA">
      <w:pPr>
        <w:pStyle w:val="Texte"/>
        <w:spacing w:line="276" w:lineRule="auto"/>
        <w:rPr>
          <w:rFonts w:ascii="Arial Narrow" w:hAnsi="Arial Narrow"/>
        </w:rPr>
      </w:pPr>
      <w:r w:rsidRPr="005A1AA1">
        <w:rPr>
          <w:rFonts w:ascii="Arial Narrow" w:hAnsi="Arial Narrow"/>
        </w:rPr>
        <w:t>Ils seront constitués :</w:t>
      </w:r>
    </w:p>
    <w:p w14:paraId="2DD41ABB" w14:textId="77777777" w:rsidR="008800EA" w:rsidRPr="005A1AA1" w:rsidRDefault="008800EA" w:rsidP="009F776D">
      <w:pPr>
        <w:pStyle w:val="Retraitpuce1"/>
        <w:numPr>
          <w:ilvl w:val="0"/>
          <w:numId w:val="117"/>
        </w:numPr>
        <w:spacing w:line="276" w:lineRule="auto"/>
        <w:rPr>
          <w:sz w:val="24"/>
          <w:szCs w:val="24"/>
        </w:rPr>
      </w:pPr>
      <w:r w:rsidRPr="005A1AA1">
        <w:rPr>
          <w:sz w:val="24"/>
          <w:szCs w:val="24"/>
        </w:rPr>
        <w:t>d’une enveloppe en tôle acier galvanisé avec cadre de raccordement,</w:t>
      </w:r>
    </w:p>
    <w:p w14:paraId="3D1254EC" w14:textId="77777777" w:rsidR="008800EA" w:rsidRPr="005A1AA1" w:rsidRDefault="008800EA" w:rsidP="009F776D">
      <w:pPr>
        <w:pStyle w:val="Retraitpuce1"/>
        <w:numPr>
          <w:ilvl w:val="0"/>
          <w:numId w:val="117"/>
        </w:numPr>
        <w:spacing w:line="276" w:lineRule="auto"/>
        <w:rPr>
          <w:sz w:val="24"/>
          <w:szCs w:val="24"/>
        </w:rPr>
      </w:pPr>
      <w:r w:rsidRPr="005A1AA1">
        <w:rPr>
          <w:sz w:val="24"/>
          <w:szCs w:val="24"/>
        </w:rPr>
        <w:t>d’éléments absorbants en profils « SILUNIT » et montés sur glissières permettant de minimiser les pertes de charges.</w:t>
      </w:r>
    </w:p>
    <w:p w14:paraId="0350A52D" w14:textId="77777777" w:rsidR="008800EA" w:rsidRPr="005A1AA1" w:rsidRDefault="008800EA" w:rsidP="008800EA">
      <w:pPr>
        <w:pStyle w:val="Titre2"/>
        <w:spacing w:line="276" w:lineRule="auto"/>
        <w:rPr>
          <w:rFonts w:ascii="Arial Narrow" w:hAnsi="Arial Narrow"/>
          <w:caps/>
          <w:sz w:val="24"/>
          <w:szCs w:val="24"/>
        </w:rPr>
      </w:pPr>
      <w:bookmarkStart w:id="389" w:name="_Toc72233124"/>
      <w:r w:rsidRPr="005A1AA1">
        <w:rPr>
          <w:rFonts w:ascii="Arial Narrow" w:hAnsi="Arial Narrow"/>
          <w:caps/>
          <w:sz w:val="24"/>
          <w:szCs w:val="24"/>
        </w:rPr>
        <w:t>3.2.4. NIVEAUX SONORES</w:t>
      </w:r>
      <w:bookmarkEnd w:id="389"/>
    </w:p>
    <w:p w14:paraId="47DD4EBE" w14:textId="77777777" w:rsidR="008800EA" w:rsidRPr="005A1AA1" w:rsidRDefault="008800EA" w:rsidP="008800EA">
      <w:pPr>
        <w:spacing w:line="276" w:lineRule="auto"/>
        <w:rPr>
          <w:rFonts w:ascii="Arial Narrow" w:hAnsi="Arial Narrow"/>
          <w:snapToGrid w:val="0"/>
        </w:rPr>
      </w:pPr>
      <w:r w:rsidRPr="005A1AA1">
        <w:rPr>
          <w:rFonts w:ascii="Arial Narrow" w:hAnsi="Arial Narrow"/>
          <w:snapToGrid w:val="0"/>
        </w:rPr>
        <w:t>Les niveaux sonores maximum des pièces climatisées devront respecter les valeurs suivantes :</w:t>
      </w:r>
    </w:p>
    <w:p w14:paraId="1022ACFD" w14:textId="77777777" w:rsidR="008800EA" w:rsidRPr="005A1AA1" w:rsidRDefault="008800EA" w:rsidP="009F776D">
      <w:pPr>
        <w:pStyle w:val="Retraitpuce1"/>
        <w:numPr>
          <w:ilvl w:val="0"/>
          <w:numId w:val="117"/>
        </w:numPr>
        <w:spacing w:line="276" w:lineRule="auto"/>
        <w:rPr>
          <w:sz w:val="24"/>
          <w:szCs w:val="24"/>
        </w:rPr>
      </w:pPr>
      <w:r w:rsidRPr="005A1AA1">
        <w:rPr>
          <w:sz w:val="24"/>
          <w:szCs w:val="24"/>
        </w:rPr>
        <w:t>Bureau : NR 38 ;</w:t>
      </w:r>
    </w:p>
    <w:p w14:paraId="1D5327D9" w14:textId="77777777" w:rsidR="008800EA" w:rsidRPr="005A1AA1" w:rsidRDefault="008800EA" w:rsidP="009F776D">
      <w:pPr>
        <w:pStyle w:val="Retraitpuce1"/>
        <w:numPr>
          <w:ilvl w:val="0"/>
          <w:numId w:val="117"/>
        </w:numPr>
        <w:spacing w:line="276" w:lineRule="auto"/>
        <w:rPr>
          <w:sz w:val="24"/>
          <w:szCs w:val="24"/>
        </w:rPr>
      </w:pPr>
      <w:r w:rsidRPr="005A1AA1">
        <w:rPr>
          <w:sz w:val="24"/>
          <w:szCs w:val="24"/>
        </w:rPr>
        <w:t>Circulations : NR 45 ;</w:t>
      </w:r>
    </w:p>
    <w:p w14:paraId="1A2C83AE" w14:textId="77777777" w:rsidR="008800EA" w:rsidRPr="005A1AA1" w:rsidRDefault="008800EA" w:rsidP="008800EA">
      <w:pPr>
        <w:spacing w:line="276" w:lineRule="auto"/>
        <w:rPr>
          <w:rFonts w:ascii="Arial Narrow" w:hAnsi="Arial Narrow"/>
          <w:snapToGrid w:val="0"/>
        </w:rPr>
      </w:pPr>
      <w:r w:rsidRPr="005A1AA1">
        <w:rPr>
          <w:rFonts w:ascii="Arial Narrow" w:hAnsi="Arial Narrow"/>
          <w:snapToGrid w:val="0"/>
        </w:rPr>
        <w:t>Lorsque le traitement d’un local nécessite le fonctionnement simultané de plusieurs équipements distincts, les limites fixées ci-dessus doivent être respectées pendant la marche simultanée de ces appareils.</w:t>
      </w:r>
    </w:p>
    <w:p w14:paraId="38C46781" w14:textId="77777777" w:rsidR="008800EA" w:rsidRPr="005A1AA1" w:rsidRDefault="008800EA" w:rsidP="008800EA">
      <w:pPr>
        <w:spacing w:line="276" w:lineRule="auto"/>
        <w:rPr>
          <w:rFonts w:ascii="Arial Narrow" w:hAnsi="Arial Narrow"/>
          <w:snapToGrid w:val="0"/>
        </w:rPr>
      </w:pPr>
      <w:r w:rsidRPr="005A1AA1">
        <w:rPr>
          <w:rFonts w:ascii="Arial Narrow" w:hAnsi="Arial Narrow"/>
          <w:snapToGrid w:val="0"/>
        </w:rPr>
        <w:lastRenderedPageBreak/>
        <w:t>L’entreprise devra prendre toutes ses dispositions pour assurer la protection contre les vibrations de toutes les machines tournantes par la mise en place d’éléments anti-vibratiles et en prenant des précautions particulières lors de la pose des équipements.</w:t>
      </w:r>
    </w:p>
    <w:p w14:paraId="61C389AA" w14:textId="77777777" w:rsidR="008800EA" w:rsidRPr="005A1AA1" w:rsidRDefault="008800EA" w:rsidP="008800EA">
      <w:pPr>
        <w:spacing w:line="276" w:lineRule="auto"/>
        <w:rPr>
          <w:rFonts w:ascii="Arial Narrow" w:hAnsi="Arial Narrow"/>
          <w:snapToGrid w:val="0"/>
        </w:rPr>
      </w:pPr>
      <w:r w:rsidRPr="005A1AA1">
        <w:rPr>
          <w:rFonts w:ascii="Arial Narrow" w:hAnsi="Arial Narrow"/>
          <w:snapToGrid w:val="0"/>
        </w:rPr>
        <w:t>A cet effet, il faudra prévoir, sur chacun des équipements du présent lot, tous les amortissements de bruit indispensables.</w:t>
      </w:r>
    </w:p>
    <w:p w14:paraId="25853BBD" w14:textId="77777777" w:rsidR="008800EA" w:rsidRPr="005A1AA1" w:rsidRDefault="008800EA" w:rsidP="008800EA">
      <w:pPr>
        <w:spacing w:line="276" w:lineRule="auto"/>
        <w:rPr>
          <w:rFonts w:ascii="Arial Narrow" w:hAnsi="Arial Narrow"/>
          <w:snapToGrid w:val="0"/>
        </w:rPr>
      </w:pPr>
      <w:r w:rsidRPr="005A1AA1">
        <w:rPr>
          <w:rFonts w:ascii="Arial Narrow" w:hAnsi="Arial Narrow"/>
          <w:snapToGrid w:val="0"/>
        </w:rPr>
        <w:t>Des dispositions seront prises pour éviter la transmission de vibrations aux parois et éléments d’équipement des locaux.</w:t>
      </w:r>
    </w:p>
    <w:p w14:paraId="03519A9B" w14:textId="77777777" w:rsidR="008800EA" w:rsidRPr="005A1AA1" w:rsidRDefault="008800EA" w:rsidP="008800EA">
      <w:pPr>
        <w:spacing w:line="276" w:lineRule="auto"/>
        <w:rPr>
          <w:rFonts w:ascii="Arial Narrow" w:hAnsi="Arial Narrow"/>
          <w:snapToGrid w:val="0"/>
        </w:rPr>
      </w:pPr>
      <w:r w:rsidRPr="005A1AA1">
        <w:rPr>
          <w:rFonts w:ascii="Arial Narrow" w:hAnsi="Arial Narrow"/>
          <w:snapToGrid w:val="0"/>
        </w:rPr>
        <w:t>Les bruits mécaniques dus au fonctionnement des ventilateurs et, d’une manière générale, de toutes les machines tournantes et bruits aérodynamiques susceptibles de se développer dans les conduits, doivent être coupés par des isolations appropriées sur les structures de liaison au bâtiment.</w:t>
      </w:r>
    </w:p>
    <w:p w14:paraId="6CA4D0B9" w14:textId="77777777" w:rsidR="008800EA" w:rsidRPr="005A1AA1" w:rsidRDefault="008800EA" w:rsidP="008800EA">
      <w:pPr>
        <w:spacing w:line="276" w:lineRule="auto"/>
        <w:rPr>
          <w:rFonts w:ascii="Arial Narrow" w:hAnsi="Arial Narrow"/>
          <w:snapToGrid w:val="0"/>
        </w:rPr>
      </w:pPr>
      <w:r w:rsidRPr="005A1AA1">
        <w:rPr>
          <w:rFonts w:ascii="Arial Narrow" w:hAnsi="Arial Narrow"/>
          <w:snapToGrid w:val="0"/>
        </w:rPr>
        <w:t>Cette partie sonore sera traitée suivant les normes en vigueur.</w:t>
      </w:r>
    </w:p>
    <w:p w14:paraId="09E82DB1" w14:textId="77777777" w:rsidR="008800EA" w:rsidRPr="005A1AA1" w:rsidRDefault="008800EA" w:rsidP="008800EA">
      <w:pPr>
        <w:pStyle w:val="Titre2"/>
        <w:spacing w:line="276" w:lineRule="auto"/>
        <w:rPr>
          <w:rFonts w:ascii="Arial Narrow" w:hAnsi="Arial Narrow"/>
          <w:caps/>
          <w:sz w:val="24"/>
          <w:szCs w:val="24"/>
        </w:rPr>
      </w:pPr>
      <w:bookmarkStart w:id="390" w:name="_Toc72233125"/>
      <w:r w:rsidRPr="005A1AA1">
        <w:rPr>
          <w:rFonts w:ascii="Arial Narrow" w:hAnsi="Arial Narrow"/>
          <w:caps/>
          <w:sz w:val="24"/>
          <w:szCs w:val="24"/>
        </w:rPr>
        <w:t>3.2.5. ELECTRICITE</w:t>
      </w:r>
      <w:bookmarkEnd w:id="390"/>
    </w:p>
    <w:p w14:paraId="2B2D99AC" w14:textId="77777777" w:rsidR="008800EA" w:rsidRPr="005A1AA1" w:rsidRDefault="008800EA" w:rsidP="008800EA">
      <w:pPr>
        <w:spacing w:line="276" w:lineRule="auto"/>
        <w:rPr>
          <w:rFonts w:ascii="Arial Narrow" w:hAnsi="Arial Narrow"/>
          <w:snapToGrid w:val="0"/>
        </w:rPr>
      </w:pPr>
      <w:r w:rsidRPr="005A1AA1">
        <w:rPr>
          <w:rFonts w:ascii="Arial Narrow" w:hAnsi="Arial Narrow"/>
          <w:snapToGrid w:val="0"/>
        </w:rPr>
        <w:t>L'alimentation des équipements se fera depuis les coffrets électriques des locaux concernés.</w:t>
      </w:r>
    </w:p>
    <w:p w14:paraId="0F6D2212" w14:textId="77777777" w:rsidR="008800EA" w:rsidRPr="005A1AA1" w:rsidRDefault="008800EA" w:rsidP="008800EA">
      <w:pPr>
        <w:spacing w:line="276" w:lineRule="auto"/>
        <w:rPr>
          <w:rFonts w:ascii="Arial Narrow" w:hAnsi="Arial Narrow"/>
          <w:snapToGrid w:val="0"/>
        </w:rPr>
      </w:pPr>
      <w:r w:rsidRPr="005A1AA1">
        <w:rPr>
          <w:rFonts w:ascii="Arial Narrow" w:hAnsi="Arial Narrow"/>
          <w:snapToGrid w:val="0"/>
        </w:rPr>
        <w:t>Le présent lot aura à sa charge toutes les liaisons électriques entre les unités intérieures et extérieures.</w:t>
      </w:r>
    </w:p>
    <w:p w14:paraId="68C0C40F" w14:textId="77777777" w:rsidR="008800EA" w:rsidRPr="005A1AA1" w:rsidRDefault="008800EA" w:rsidP="008800EA">
      <w:pPr>
        <w:spacing w:line="276" w:lineRule="auto"/>
        <w:rPr>
          <w:rFonts w:ascii="Arial Narrow" w:hAnsi="Arial Narrow"/>
          <w:snapToGrid w:val="0"/>
        </w:rPr>
      </w:pPr>
      <w:r w:rsidRPr="005A1AA1">
        <w:rPr>
          <w:rFonts w:ascii="Arial Narrow" w:hAnsi="Arial Narrow"/>
          <w:snapToGrid w:val="0"/>
        </w:rPr>
        <w:t>Toutes les canalisations principales et secondaires seront réalisées en câbles multipolaires de la série U 1000 RO2V.</w:t>
      </w:r>
    </w:p>
    <w:p w14:paraId="462E6424" w14:textId="77777777" w:rsidR="008800EA" w:rsidRPr="005A1AA1" w:rsidRDefault="008800EA" w:rsidP="008800EA">
      <w:pPr>
        <w:spacing w:line="276" w:lineRule="auto"/>
        <w:rPr>
          <w:rFonts w:ascii="Arial Narrow" w:hAnsi="Arial Narrow"/>
          <w:snapToGrid w:val="0"/>
        </w:rPr>
      </w:pPr>
      <w:r w:rsidRPr="005A1AA1">
        <w:rPr>
          <w:rFonts w:ascii="Arial Narrow" w:hAnsi="Arial Narrow"/>
          <w:snapToGrid w:val="0"/>
        </w:rPr>
        <w:t>Liaisons équipotentielles des éléments conducteurs et de masse avec mise à la terre.</w:t>
      </w:r>
    </w:p>
    <w:p w14:paraId="7CC49A1B" w14:textId="77777777" w:rsidR="008800EA" w:rsidRPr="005A1AA1" w:rsidRDefault="008800EA" w:rsidP="008800EA">
      <w:pPr>
        <w:spacing w:line="276" w:lineRule="auto"/>
        <w:rPr>
          <w:rFonts w:ascii="Arial Narrow" w:hAnsi="Arial Narrow"/>
          <w:snapToGrid w:val="0"/>
        </w:rPr>
      </w:pPr>
      <w:r w:rsidRPr="005A1AA1">
        <w:rPr>
          <w:rFonts w:ascii="Arial Narrow" w:hAnsi="Arial Narrow"/>
          <w:snapToGrid w:val="0"/>
        </w:rPr>
        <w:t>Mise à la terre de tous les appareils électriques en basse tension (moteurs, résistances, etc.).</w:t>
      </w:r>
    </w:p>
    <w:p w14:paraId="1D5906A1" w14:textId="77777777" w:rsidR="008800EA" w:rsidRPr="005A1AA1" w:rsidRDefault="008800EA" w:rsidP="008800EA">
      <w:pPr>
        <w:spacing w:line="276" w:lineRule="auto"/>
        <w:rPr>
          <w:rFonts w:ascii="Arial Narrow" w:hAnsi="Arial Narrow"/>
          <w:snapToGrid w:val="0"/>
        </w:rPr>
      </w:pPr>
      <w:r w:rsidRPr="005A1AA1">
        <w:rPr>
          <w:rFonts w:ascii="Arial Narrow" w:hAnsi="Arial Narrow"/>
          <w:snapToGrid w:val="0"/>
        </w:rPr>
        <w:t>Les conducteurs de protection et de liaisons équipotentielles devront être convenablement protégés contre les détériorations mécaniques et chimiques. Ils devront être visibles ou accessibles s'ils sont enfermés.</w:t>
      </w:r>
    </w:p>
    <w:p w14:paraId="7B601C09" w14:textId="77777777" w:rsidR="008800EA" w:rsidRPr="005A1AA1" w:rsidRDefault="008800EA" w:rsidP="008800EA">
      <w:pPr>
        <w:pStyle w:val="Titre2"/>
        <w:spacing w:line="276" w:lineRule="auto"/>
        <w:rPr>
          <w:rFonts w:ascii="Arial Narrow" w:hAnsi="Arial Narrow"/>
          <w:caps/>
          <w:sz w:val="24"/>
          <w:szCs w:val="24"/>
        </w:rPr>
      </w:pPr>
      <w:bookmarkStart w:id="391" w:name="_Toc502237718"/>
      <w:bookmarkStart w:id="392" w:name="_Toc72233126"/>
      <w:r w:rsidRPr="005A1AA1">
        <w:rPr>
          <w:rFonts w:ascii="Arial Narrow" w:hAnsi="Arial Narrow"/>
          <w:caps/>
          <w:sz w:val="24"/>
          <w:szCs w:val="24"/>
        </w:rPr>
        <w:t>3.2.6. Système de brasseurs d’air</w:t>
      </w:r>
      <w:bookmarkEnd w:id="391"/>
      <w:bookmarkEnd w:id="392"/>
    </w:p>
    <w:p w14:paraId="31208566" w14:textId="77777777" w:rsidR="008800EA" w:rsidRPr="005A1AA1" w:rsidRDefault="008800EA" w:rsidP="008800EA">
      <w:pPr>
        <w:spacing w:line="276" w:lineRule="auto"/>
        <w:rPr>
          <w:rFonts w:ascii="Arial Narrow" w:hAnsi="Arial Narrow"/>
        </w:rPr>
      </w:pPr>
      <w:r w:rsidRPr="005A1AA1">
        <w:rPr>
          <w:rFonts w:ascii="Arial Narrow" w:hAnsi="Arial Narrow"/>
        </w:rPr>
        <w:t>Dans ce projet, les salles d’hospitalisation et autres sera assurée par des brasseurs d’air.</w:t>
      </w:r>
    </w:p>
    <w:p w14:paraId="47AA64E8" w14:textId="77777777" w:rsidR="008800EA" w:rsidRPr="005A1AA1" w:rsidRDefault="008800EA" w:rsidP="008800EA">
      <w:pPr>
        <w:spacing w:line="276" w:lineRule="auto"/>
        <w:ind w:right="272"/>
        <w:rPr>
          <w:rFonts w:ascii="Arial Narrow" w:hAnsi="Arial Narrow"/>
          <w:b/>
          <w:bCs/>
          <w:u w:val="single"/>
        </w:rPr>
      </w:pPr>
      <w:r w:rsidRPr="005A1AA1">
        <w:rPr>
          <w:rFonts w:ascii="Arial Narrow" w:hAnsi="Arial Narrow"/>
          <w:b/>
          <w:bCs/>
          <w:u w:val="single"/>
        </w:rPr>
        <w:t>Usages principaux</w:t>
      </w:r>
    </w:p>
    <w:p w14:paraId="6EEE03BA" w14:textId="77777777" w:rsidR="008800EA" w:rsidRPr="005A1AA1" w:rsidRDefault="008800EA" w:rsidP="008800EA">
      <w:pPr>
        <w:spacing w:line="276" w:lineRule="auto"/>
        <w:rPr>
          <w:rFonts w:ascii="Arial Narrow" w:hAnsi="Arial Narrow"/>
          <w:snapToGrid w:val="0"/>
        </w:rPr>
      </w:pPr>
      <w:r w:rsidRPr="005A1AA1">
        <w:rPr>
          <w:rFonts w:ascii="Arial Narrow" w:hAnsi="Arial Narrow"/>
          <w:snapToGrid w:val="0"/>
        </w:rPr>
        <w:t xml:space="preserve">Rafraîchissement des occupants par une augmentation de la vitesse d’air sur la peau pouvant, pour une vitesse d’air de 1m/s et dans certaines limites hygrométriques, créer un abaissement de la température ressentie (ou température résultante) de 4°C. </w:t>
      </w:r>
    </w:p>
    <w:p w14:paraId="3C11E28B" w14:textId="77777777" w:rsidR="008800EA" w:rsidRPr="005A1AA1" w:rsidRDefault="008800EA" w:rsidP="008800EA">
      <w:pPr>
        <w:spacing w:line="276" w:lineRule="auto"/>
        <w:ind w:right="272"/>
        <w:rPr>
          <w:rFonts w:ascii="Arial Narrow" w:hAnsi="Arial Narrow"/>
          <w:b/>
          <w:bCs/>
          <w:u w:val="single"/>
        </w:rPr>
      </w:pPr>
      <w:r w:rsidRPr="005A1AA1">
        <w:rPr>
          <w:rFonts w:ascii="Arial Narrow" w:hAnsi="Arial Narrow"/>
          <w:b/>
          <w:bCs/>
          <w:u w:val="single"/>
        </w:rPr>
        <w:t>CARACTÉRISTIQUES PHYSIQUES ET DIMENSIONNELLES</w:t>
      </w:r>
    </w:p>
    <w:p w14:paraId="152CBE99" w14:textId="77777777" w:rsidR="008800EA" w:rsidRPr="005A1AA1" w:rsidRDefault="008800EA" w:rsidP="008800EA">
      <w:pPr>
        <w:spacing w:line="276" w:lineRule="auto"/>
        <w:rPr>
          <w:rFonts w:ascii="Arial Narrow" w:hAnsi="Arial Narrow"/>
          <w:snapToGrid w:val="0"/>
        </w:rPr>
      </w:pPr>
      <w:r w:rsidRPr="005A1AA1">
        <w:rPr>
          <w:rFonts w:ascii="Arial Narrow" w:hAnsi="Arial Narrow"/>
          <w:snapToGrid w:val="0"/>
        </w:rPr>
        <w:t xml:space="preserve">Chaque brasseur comporte un moteur électrique en acier et cuivre. </w:t>
      </w:r>
    </w:p>
    <w:p w14:paraId="7098ADB9" w14:textId="77777777" w:rsidR="008800EA" w:rsidRPr="005A1AA1" w:rsidRDefault="008800EA" w:rsidP="008800EA">
      <w:pPr>
        <w:spacing w:line="276" w:lineRule="auto"/>
        <w:rPr>
          <w:rFonts w:ascii="Arial Narrow" w:hAnsi="Arial Narrow"/>
          <w:snapToGrid w:val="0"/>
        </w:rPr>
      </w:pPr>
      <w:r w:rsidRPr="005A1AA1">
        <w:rPr>
          <w:rFonts w:ascii="Arial Narrow" w:hAnsi="Arial Narrow"/>
          <w:snapToGrid w:val="0"/>
        </w:rPr>
        <w:t>Leurs dimensions varient suivant les modèles :</w:t>
      </w:r>
    </w:p>
    <w:p w14:paraId="2C4D909D" w14:textId="77777777" w:rsidR="008800EA" w:rsidRPr="005A1AA1" w:rsidRDefault="008800EA" w:rsidP="009F776D">
      <w:pPr>
        <w:numPr>
          <w:ilvl w:val="0"/>
          <w:numId w:val="118"/>
        </w:numPr>
        <w:overflowPunct w:val="0"/>
        <w:autoSpaceDE w:val="0"/>
        <w:autoSpaceDN w:val="0"/>
        <w:adjustRightInd w:val="0"/>
        <w:spacing w:after="0" w:line="276" w:lineRule="auto"/>
        <w:textAlignment w:val="baseline"/>
        <w:rPr>
          <w:rFonts w:ascii="Arial Narrow" w:hAnsi="Arial Narrow"/>
        </w:rPr>
      </w:pPr>
      <w:r w:rsidRPr="005A1AA1">
        <w:rPr>
          <w:rFonts w:ascii="Arial Narrow" w:hAnsi="Arial Narrow"/>
        </w:rPr>
        <w:t xml:space="preserve">Pâles : acier, aluminium, bois. </w:t>
      </w:r>
    </w:p>
    <w:p w14:paraId="36B19AFF" w14:textId="77777777" w:rsidR="008800EA" w:rsidRPr="005A1AA1" w:rsidRDefault="008800EA" w:rsidP="009F776D">
      <w:pPr>
        <w:numPr>
          <w:ilvl w:val="0"/>
          <w:numId w:val="118"/>
        </w:numPr>
        <w:overflowPunct w:val="0"/>
        <w:autoSpaceDE w:val="0"/>
        <w:autoSpaceDN w:val="0"/>
        <w:adjustRightInd w:val="0"/>
        <w:spacing w:after="0" w:line="276" w:lineRule="auto"/>
        <w:textAlignment w:val="baseline"/>
        <w:rPr>
          <w:rFonts w:ascii="Arial Narrow" w:hAnsi="Arial Narrow"/>
        </w:rPr>
      </w:pPr>
      <w:r w:rsidRPr="005A1AA1">
        <w:rPr>
          <w:rFonts w:ascii="Arial Narrow" w:hAnsi="Arial Narrow"/>
        </w:rPr>
        <w:t xml:space="preserve">Diamètre standard : 135 cm. Diamètre compris entre 90 et 300 cm. </w:t>
      </w:r>
    </w:p>
    <w:p w14:paraId="5693F8CF" w14:textId="77777777" w:rsidR="008800EA" w:rsidRPr="005A1AA1" w:rsidRDefault="008800EA" w:rsidP="008800EA">
      <w:pPr>
        <w:spacing w:line="276" w:lineRule="auto"/>
        <w:rPr>
          <w:rFonts w:ascii="Arial Narrow" w:hAnsi="Arial Narrow"/>
          <w:snapToGrid w:val="0"/>
        </w:rPr>
      </w:pPr>
      <w:r w:rsidRPr="005A1AA1">
        <w:rPr>
          <w:rFonts w:ascii="Arial Narrow" w:hAnsi="Arial Narrow"/>
          <w:snapToGrid w:val="0"/>
        </w:rPr>
        <w:t xml:space="preserve">Les diamètres importants permettent un brassage plus homogène à une vitesse plus lente. </w:t>
      </w:r>
    </w:p>
    <w:p w14:paraId="05BD04AE" w14:textId="77777777" w:rsidR="008800EA" w:rsidRPr="005A1AA1" w:rsidRDefault="008800EA" w:rsidP="008800EA">
      <w:pPr>
        <w:spacing w:line="276" w:lineRule="auto"/>
        <w:rPr>
          <w:rFonts w:ascii="Arial Narrow" w:hAnsi="Arial Narrow"/>
          <w:snapToGrid w:val="0"/>
        </w:rPr>
      </w:pPr>
      <w:r w:rsidRPr="005A1AA1">
        <w:rPr>
          <w:rFonts w:ascii="Arial Narrow" w:hAnsi="Arial Narrow"/>
          <w:snapToGrid w:val="0"/>
        </w:rPr>
        <w:t>Le poids moyen d’un brasseur d’air est environ 7 kg.</w:t>
      </w:r>
    </w:p>
    <w:p w14:paraId="3F6934C5" w14:textId="77777777" w:rsidR="008800EA" w:rsidRPr="005A1AA1" w:rsidRDefault="008800EA" w:rsidP="008800EA">
      <w:pPr>
        <w:spacing w:line="276" w:lineRule="auto"/>
        <w:rPr>
          <w:rFonts w:ascii="Arial Narrow" w:hAnsi="Arial Narrow"/>
          <w:snapToGrid w:val="0"/>
        </w:rPr>
      </w:pPr>
      <w:r w:rsidRPr="005A1AA1">
        <w:rPr>
          <w:rFonts w:ascii="Arial Narrow" w:hAnsi="Arial Narrow"/>
          <w:snapToGrid w:val="0"/>
        </w:rPr>
        <w:t>Les types de brasseurs d’air retenu :</w:t>
      </w:r>
    </w:p>
    <w:p w14:paraId="421A2DD4" w14:textId="77777777" w:rsidR="008800EA" w:rsidRPr="005A1AA1" w:rsidRDefault="008800EA" w:rsidP="009F776D">
      <w:pPr>
        <w:numPr>
          <w:ilvl w:val="0"/>
          <w:numId w:val="118"/>
        </w:numPr>
        <w:overflowPunct w:val="0"/>
        <w:autoSpaceDE w:val="0"/>
        <w:autoSpaceDN w:val="0"/>
        <w:adjustRightInd w:val="0"/>
        <w:spacing w:after="0" w:line="276" w:lineRule="auto"/>
        <w:textAlignment w:val="baseline"/>
        <w:rPr>
          <w:rFonts w:ascii="Arial Narrow" w:hAnsi="Arial Narrow"/>
        </w:rPr>
      </w:pPr>
      <w:r w:rsidRPr="005A1AA1">
        <w:rPr>
          <w:rFonts w:ascii="Arial Narrow" w:hAnsi="Arial Narrow"/>
        </w:rPr>
        <w:t xml:space="preserve">sans éclairage </w:t>
      </w:r>
    </w:p>
    <w:p w14:paraId="015CE3B4" w14:textId="77777777" w:rsidR="008800EA" w:rsidRPr="005A1AA1" w:rsidRDefault="008800EA" w:rsidP="009F776D">
      <w:pPr>
        <w:numPr>
          <w:ilvl w:val="0"/>
          <w:numId w:val="118"/>
        </w:numPr>
        <w:overflowPunct w:val="0"/>
        <w:autoSpaceDE w:val="0"/>
        <w:autoSpaceDN w:val="0"/>
        <w:adjustRightInd w:val="0"/>
        <w:spacing w:after="0" w:line="276" w:lineRule="auto"/>
        <w:textAlignment w:val="baseline"/>
        <w:rPr>
          <w:rFonts w:ascii="Arial Narrow" w:hAnsi="Arial Narrow"/>
        </w:rPr>
      </w:pPr>
      <w:r w:rsidRPr="005A1AA1">
        <w:rPr>
          <w:rFonts w:ascii="Arial Narrow" w:hAnsi="Arial Narrow"/>
        </w:rPr>
        <w:t>avec réglage de la vitesse</w:t>
      </w:r>
    </w:p>
    <w:p w14:paraId="63982104" w14:textId="77777777" w:rsidR="008800EA" w:rsidRPr="005A1AA1" w:rsidRDefault="008800EA" w:rsidP="009F776D">
      <w:pPr>
        <w:numPr>
          <w:ilvl w:val="0"/>
          <w:numId w:val="118"/>
        </w:numPr>
        <w:overflowPunct w:val="0"/>
        <w:autoSpaceDE w:val="0"/>
        <w:autoSpaceDN w:val="0"/>
        <w:adjustRightInd w:val="0"/>
        <w:spacing w:after="0" w:line="276" w:lineRule="auto"/>
        <w:textAlignment w:val="baseline"/>
        <w:rPr>
          <w:rFonts w:ascii="Arial Narrow" w:hAnsi="Arial Narrow"/>
        </w:rPr>
      </w:pPr>
      <w:r w:rsidRPr="005A1AA1">
        <w:rPr>
          <w:rFonts w:ascii="Arial Narrow" w:hAnsi="Arial Narrow"/>
        </w:rPr>
        <w:t>commande murale</w:t>
      </w:r>
    </w:p>
    <w:p w14:paraId="5E37923C" w14:textId="77777777" w:rsidR="008800EA" w:rsidRPr="005A1AA1" w:rsidRDefault="008800EA" w:rsidP="009F776D">
      <w:pPr>
        <w:numPr>
          <w:ilvl w:val="0"/>
          <w:numId w:val="118"/>
        </w:numPr>
        <w:overflowPunct w:val="0"/>
        <w:autoSpaceDE w:val="0"/>
        <w:autoSpaceDN w:val="0"/>
        <w:adjustRightInd w:val="0"/>
        <w:spacing w:after="0" w:line="276" w:lineRule="auto"/>
        <w:textAlignment w:val="baseline"/>
        <w:rPr>
          <w:rFonts w:ascii="Arial Narrow" w:hAnsi="Arial Narrow"/>
        </w:rPr>
      </w:pPr>
      <w:r w:rsidRPr="005A1AA1">
        <w:rPr>
          <w:rFonts w:ascii="Arial Narrow" w:hAnsi="Arial Narrow"/>
        </w:rPr>
        <w:t xml:space="preserve">nombre de pâles, communément compris entre 3 et 5. </w:t>
      </w:r>
    </w:p>
    <w:p w14:paraId="14F1EFCD" w14:textId="77777777" w:rsidR="008800EA" w:rsidRPr="005A1AA1" w:rsidRDefault="008800EA" w:rsidP="008800EA">
      <w:pPr>
        <w:spacing w:line="276" w:lineRule="auto"/>
        <w:rPr>
          <w:rFonts w:ascii="Arial Narrow" w:hAnsi="Arial Narrow"/>
        </w:rPr>
      </w:pPr>
    </w:p>
    <w:p w14:paraId="20894372" w14:textId="77777777" w:rsidR="008800EA" w:rsidRPr="005A1AA1" w:rsidRDefault="008800EA" w:rsidP="008800EA">
      <w:pPr>
        <w:spacing w:line="276" w:lineRule="auto"/>
        <w:rPr>
          <w:rFonts w:ascii="Arial Narrow" w:hAnsi="Arial Narrow"/>
          <w:snapToGrid w:val="0"/>
        </w:rPr>
      </w:pPr>
      <w:r w:rsidRPr="005A1AA1">
        <w:rPr>
          <w:rFonts w:ascii="Arial Narrow" w:hAnsi="Arial Narrow"/>
          <w:snapToGrid w:val="0"/>
        </w:rPr>
        <w:t>La puissance électrique de chaque brasseur d’air est en moyenne 85 W. La caractéristique principale d’un brasseur d’air est le débit d’air qu’il brasse et qui est donc mesuré en volume d’air déplacé par unité de temps.</w:t>
      </w:r>
    </w:p>
    <w:p w14:paraId="4CED3A30" w14:textId="77777777" w:rsidR="008800EA" w:rsidRPr="005A1AA1" w:rsidRDefault="008800EA" w:rsidP="008800EA">
      <w:pPr>
        <w:spacing w:line="276" w:lineRule="auto"/>
        <w:ind w:right="272"/>
        <w:rPr>
          <w:rFonts w:ascii="Arial Narrow" w:hAnsi="Arial Narrow"/>
          <w:b/>
          <w:bCs/>
          <w:u w:val="single"/>
        </w:rPr>
      </w:pPr>
      <w:r w:rsidRPr="005A1AA1">
        <w:rPr>
          <w:rFonts w:ascii="Arial Narrow" w:hAnsi="Arial Narrow"/>
          <w:b/>
          <w:bCs/>
          <w:u w:val="single"/>
        </w:rPr>
        <w:lastRenderedPageBreak/>
        <w:t>Avis technique DTU Classement au feu</w:t>
      </w:r>
    </w:p>
    <w:p w14:paraId="43DE321B" w14:textId="77777777" w:rsidR="008800EA" w:rsidRPr="005A1AA1" w:rsidRDefault="008800EA" w:rsidP="008800EA">
      <w:pPr>
        <w:spacing w:line="276" w:lineRule="auto"/>
        <w:rPr>
          <w:rFonts w:ascii="Arial Narrow" w:hAnsi="Arial Narrow"/>
        </w:rPr>
      </w:pPr>
      <w:r w:rsidRPr="005A1AA1">
        <w:rPr>
          <w:rFonts w:ascii="Arial Narrow" w:hAnsi="Arial Narrow"/>
        </w:rPr>
        <w:t xml:space="preserve">M0 (incombustible ininflammable) à M3 (combustible moyennement inflammable : bois) </w:t>
      </w:r>
    </w:p>
    <w:p w14:paraId="3E351A83" w14:textId="77777777" w:rsidR="008800EA" w:rsidRPr="005A1AA1" w:rsidRDefault="008800EA" w:rsidP="008800EA">
      <w:pPr>
        <w:spacing w:line="276" w:lineRule="auto"/>
        <w:ind w:right="272"/>
        <w:rPr>
          <w:rFonts w:ascii="Arial Narrow" w:hAnsi="Arial Narrow"/>
          <w:b/>
          <w:bCs/>
          <w:u w:val="single"/>
        </w:rPr>
      </w:pPr>
      <w:r w:rsidRPr="005A1AA1">
        <w:rPr>
          <w:rFonts w:ascii="Arial Narrow" w:hAnsi="Arial Narrow"/>
          <w:b/>
          <w:bCs/>
          <w:u w:val="single"/>
        </w:rPr>
        <w:t>Certification Label, étiquette UE, classification...</w:t>
      </w:r>
    </w:p>
    <w:p w14:paraId="1646F23A" w14:textId="77777777" w:rsidR="008800EA" w:rsidRPr="005A1AA1" w:rsidRDefault="008800EA" w:rsidP="008800EA">
      <w:pPr>
        <w:spacing w:line="276" w:lineRule="auto"/>
        <w:rPr>
          <w:rFonts w:ascii="Arial Narrow" w:hAnsi="Arial Narrow"/>
        </w:rPr>
      </w:pPr>
      <w:proofErr w:type="spellStart"/>
      <w:r w:rsidRPr="005A1AA1">
        <w:rPr>
          <w:rFonts w:ascii="Arial Narrow" w:hAnsi="Arial Narrow"/>
        </w:rPr>
        <w:t>Energystar</w:t>
      </w:r>
      <w:proofErr w:type="spellEnd"/>
      <w:r w:rsidRPr="005A1AA1">
        <w:rPr>
          <w:rFonts w:ascii="Arial Narrow" w:hAnsi="Arial Narrow"/>
        </w:rPr>
        <w:t>, TUV…</w:t>
      </w:r>
    </w:p>
    <w:p w14:paraId="3AC75E5B" w14:textId="77777777" w:rsidR="008800EA" w:rsidRPr="005A1AA1" w:rsidRDefault="008800EA" w:rsidP="008800EA">
      <w:pPr>
        <w:spacing w:line="276" w:lineRule="auto"/>
        <w:ind w:right="272"/>
        <w:rPr>
          <w:rFonts w:ascii="Arial Narrow" w:hAnsi="Arial Narrow"/>
          <w:b/>
          <w:bCs/>
          <w:u w:val="single"/>
        </w:rPr>
      </w:pPr>
      <w:r w:rsidRPr="005A1AA1">
        <w:rPr>
          <w:rFonts w:ascii="Arial Narrow" w:hAnsi="Arial Narrow"/>
          <w:b/>
          <w:bCs/>
          <w:u w:val="single"/>
        </w:rPr>
        <w:t>Mise en œuvre</w:t>
      </w:r>
    </w:p>
    <w:p w14:paraId="0D7BA73F" w14:textId="77777777" w:rsidR="008800EA" w:rsidRPr="005A1AA1" w:rsidRDefault="008800EA" w:rsidP="008800EA">
      <w:pPr>
        <w:spacing w:line="276" w:lineRule="auto"/>
        <w:rPr>
          <w:rFonts w:ascii="Arial Narrow" w:hAnsi="Arial Narrow"/>
          <w:b/>
          <w:i/>
        </w:rPr>
      </w:pPr>
      <w:r w:rsidRPr="005A1AA1">
        <w:rPr>
          <w:rFonts w:ascii="Arial Narrow" w:hAnsi="Arial Narrow"/>
          <w:snapToGrid w:val="0"/>
        </w:rPr>
        <w:t xml:space="preserve">La fixation se fait à une distance minimale de 30 cm du plafond pour assurer une bonne circulation de l’air. Si la salle à équiper est au dernier étage, on veillera au préalable à assurer une bonne protection solaire de la toiture. Il est recommandé d’installer un brasseur d’air tous les 10 m², d’utiliser des brasseurs d’air de 1,40 m de diamètre minimum et de </w:t>
      </w:r>
      <w:proofErr w:type="spellStart"/>
      <w:r w:rsidRPr="005A1AA1">
        <w:rPr>
          <w:rFonts w:ascii="Arial Narrow" w:hAnsi="Arial Narrow"/>
          <w:snapToGrid w:val="0"/>
        </w:rPr>
        <w:t>calepiner</w:t>
      </w:r>
      <w:proofErr w:type="spellEnd"/>
      <w:r w:rsidRPr="005A1AA1">
        <w:rPr>
          <w:rFonts w:ascii="Arial Narrow" w:hAnsi="Arial Narrow"/>
          <w:snapToGrid w:val="0"/>
        </w:rPr>
        <w:t xml:space="preserve"> soigneusement leur implantation. La commande des brasseurs d’air doit permettre de sélectionner une des 3 à 5 vitesses de fonctionnement. Une commande modulaire individualisée pour chaque brasseur d’air sera généralement plus adaptée car elle permettra un zonage.</w:t>
      </w:r>
    </w:p>
    <w:p w14:paraId="5BCBDBB9" w14:textId="77777777" w:rsidR="008800EA" w:rsidRPr="005A1AA1" w:rsidRDefault="008800EA" w:rsidP="008800EA">
      <w:pPr>
        <w:pStyle w:val="Titre1"/>
        <w:tabs>
          <w:tab w:val="left" w:pos="340"/>
        </w:tabs>
        <w:spacing w:line="276" w:lineRule="auto"/>
        <w:rPr>
          <w:rFonts w:ascii="Arial Narrow" w:hAnsi="Arial Narrow"/>
          <w:bCs/>
          <w:i/>
          <w:color w:val="auto"/>
          <w:sz w:val="24"/>
          <w:szCs w:val="24"/>
        </w:rPr>
      </w:pPr>
      <w:bookmarkStart w:id="393" w:name="_Toc72233127"/>
      <w:r w:rsidRPr="005A1AA1">
        <w:rPr>
          <w:rFonts w:ascii="Arial Narrow" w:hAnsi="Arial Narrow"/>
          <w:bCs/>
          <w:i/>
          <w:color w:val="auto"/>
          <w:sz w:val="24"/>
          <w:szCs w:val="24"/>
        </w:rPr>
        <w:t>IV – RECEPTION DES INSTALLATIONS</w:t>
      </w:r>
      <w:bookmarkStart w:id="394" w:name="_Toc72233128"/>
      <w:bookmarkEnd w:id="393"/>
    </w:p>
    <w:p w14:paraId="36B93F1E" w14:textId="77777777" w:rsidR="008800EA" w:rsidRPr="005A1AA1" w:rsidRDefault="008800EA" w:rsidP="008800EA">
      <w:pPr>
        <w:pStyle w:val="Titre1"/>
        <w:tabs>
          <w:tab w:val="left" w:pos="340"/>
        </w:tabs>
        <w:spacing w:line="276" w:lineRule="auto"/>
        <w:rPr>
          <w:rFonts w:ascii="Arial Narrow" w:hAnsi="Arial Narrow"/>
          <w:bCs/>
          <w:i/>
          <w:color w:val="auto"/>
          <w:sz w:val="24"/>
          <w:szCs w:val="24"/>
        </w:rPr>
      </w:pPr>
      <w:r w:rsidRPr="005A1AA1">
        <w:rPr>
          <w:rFonts w:ascii="Arial Narrow" w:hAnsi="Arial Narrow"/>
          <w:b w:val="0"/>
          <w:bCs/>
          <w:color w:val="auto"/>
          <w:sz w:val="24"/>
          <w:szCs w:val="24"/>
        </w:rPr>
        <w:t>4.1. ESSAI ET MISE EN SERVICE</w:t>
      </w:r>
      <w:bookmarkEnd w:id="394"/>
    </w:p>
    <w:p w14:paraId="7BB745D9" w14:textId="77777777" w:rsidR="008800EA" w:rsidRPr="005A1AA1" w:rsidRDefault="008800EA" w:rsidP="008800EA">
      <w:pPr>
        <w:pStyle w:val="Texte"/>
        <w:spacing w:line="276" w:lineRule="auto"/>
        <w:rPr>
          <w:rFonts w:ascii="Arial Narrow" w:hAnsi="Arial Narrow"/>
        </w:rPr>
      </w:pPr>
    </w:p>
    <w:p w14:paraId="40FFA1E0" w14:textId="77777777" w:rsidR="008800EA" w:rsidRPr="005A1AA1" w:rsidRDefault="008800EA" w:rsidP="008800EA">
      <w:pPr>
        <w:pStyle w:val="Texte"/>
        <w:spacing w:line="276" w:lineRule="auto"/>
        <w:rPr>
          <w:rFonts w:ascii="Arial Narrow" w:hAnsi="Arial Narrow"/>
        </w:rPr>
      </w:pPr>
      <w:r w:rsidRPr="005A1AA1">
        <w:rPr>
          <w:rFonts w:ascii="Arial Narrow" w:hAnsi="Arial Narrow"/>
        </w:rPr>
        <w:t>Le Maître d’Ouvrage et ses représentants attachent une importance particulière à la qualité des essais et mises au point des installations.</w:t>
      </w:r>
    </w:p>
    <w:p w14:paraId="29F1D496" w14:textId="77777777" w:rsidR="008800EA" w:rsidRPr="005A1AA1" w:rsidRDefault="008800EA" w:rsidP="008800EA">
      <w:pPr>
        <w:pStyle w:val="Texte"/>
        <w:spacing w:line="276" w:lineRule="auto"/>
        <w:rPr>
          <w:rFonts w:ascii="Arial Narrow" w:hAnsi="Arial Narrow"/>
        </w:rPr>
      </w:pPr>
      <w:r w:rsidRPr="005A1AA1">
        <w:rPr>
          <w:rFonts w:ascii="Arial Narrow" w:hAnsi="Arial Narrow"/>
        </w:rPr>
        <w:t>L’Entreprise devra, en conséquence, les interventions nécessaires réalisées par du personnel compétent, jusqu’à l’obtention d’un fonctionnement parfait, satisfaisant aux clauses du Marché, de tous les équipements et asservissements.</w:t>
      </w:r>
    </w:p>
    <w:p w14:paraId="3D753989" w14:textId="77777777" w:rsidR="008800EA" w:rsidRPr="005A1AA1" w:rsidRDefault="008800EA" w:rsidP="008800EA">
      <w:pPr>
        <w:pStyle w:val="Texte"/>
        <w:spacing w:line="276" w:lineRule="auto"/>
        <w:rPr>
          <w:rFonts w:ascii="Arial Narrow" w:hAnsi="Arial Narrow"/>
        </w:rPr>
      </w:pPr>
      <w:r w:rsidRPr="005A1AA1">
        <w:rPr>
          <w:rFonts w:ascii="Arial Narrow" w:hAnsi="Arial Narrow"/>
        </w:rPr>
        <w:t>Tous les essais, mesures et réglages seront consignés sur des fiches préparées par l’Entreprise et proposées au préalable à la Maîtrise d’Œuvre.</w:t>
      </w:r>
    </w:p>
    <w:p w14:paraId="552D1BB4" w14:textId="77777777" w:rsidR="008800EA" w:rsidRPr="005A1AA1" w:rsidRDefault="008800EA" w:rsidP="008800EA">
      <w:pPr>
        <w:pStyle w:val="Texte"/>
        <w:spacing w:line="276" w:lineRule="auto"/>
        <w:rPr>
          <w:rFonts w:ascii="Arial Narrow" w:hAnsi="Arial Narrow"/>
        </w:rPr>
      </w:pPr>
      <w:r w:rsidRPr="005A1AA1">
        <w:rPr>
          <w:rFonts w:ascii="Arial Narrow" w:hAnsi="Arial Narrow"/>
        </w:rPr>
        <w:t>Il est rappelé que la réception des ouvrages ne pourra être prononcée qu'à la levée de la dernière réserve.</w:t>
      </w:r>
    </w:p>
    <w:p w14:paraId="3E8CA78D" w14:textId="77777777" w:rsidR="008800EA" w:rsidRPr="005A1AA1" w:rsidRDefault="008800EA" w:rsidP="008800EA">
      <w:pPr>
        <w:pStyle w:val="Texte"/>
        <w:spacing w:line="276" w:lineRule="auto"/>
        <w:rPr>
          <w:rFonts w:ascii="Arial Narrow" w:hAnsi="Arial Narrow"/>
        </w:rPr>
      </w:pPr>
      <w:r w:rsidRPr="005A1AA1">
        <w:rPr>
          <w:rFonts w:ascii="Arial Narrow" w:hAnsi="Arial Narrow"/>
        </w:rPr>
        <w:t xml:space="preserve">Les fiches devront parvenir au moins une semaine avant les dates fixées pour les opérations préalables à la réception. </w:t>
      </w:r>
    </w:p>
    <w:p w14:paraId="350499ED" w14:textId="77777777" w:rsidR="008800EA" w:rsidRPr="005A1AA1" w:rsidRDefault="008800EA" w:rsidP="008800EA">
      <w:pPr>
        <w:pStyle w:val="Texte"/>
        <w:spacing w:line="276" w:lineRule="auto"/>
        <w:rPr>
          <w:rFonts w:ascii="Arial Narrow" w:hAnsi="Arial Narrow"/>
        </w:rPr>
      </w:pPr>
    </w:p>
    <w:p w14:paraId="0C91DA70" w14:textId="77777777" w:rsidR="008800EA" w:rsidRPr="005A1AA1" w:rsidRDefault="008800EA" w:rsidP="008800EA">
      <w:pPr>
        <w:pStyle w:val="Texte"/>
        <w:spacing w:line="276" w:lineRule="auto"/>
        <w:rPr>
          <w:rFonts w:ascii="Arial Narrow" w:hAnsi="Arial Narrow"/>
        </w:rPr>
      </w:pPr>
      <w:r w:rsidRPr="005A1AA1">
        <w:rPr>
          <w:rFonts w:ascii="Arial Narrow" w:hAnsi="Arial Narrow"/>
        </w:rPr>
        <w:t>Avant chaque essai, l’Entreprise devra soumettre à la Maîtrise d'Œuvre :</w:t>
      </w:r>
    </w:p>
    <w:p w14:paraId="5275BD26" w14:textId="77777777" w:rsidR="008800EA" w:rsidRPr="005A1AA1" w:rsidRDefault="008800EA" w:rsidP="009F776D">
      <w:pPr>
        <w:pStyle w:val="Retraitpuce1"/>
        <w:numPr>
          <w:ilvl w:val="0"/>
          <w:numId w:val="117"/>
        </w:numPr>
        <w:spacing w:line="276" w:lineRule="auto"/>
        <w:rPr>
          <w:sz w:val="24"/>
          <w:szCs w:val="24"/>
        </w:rPr>
      </w:pPr>
      <w:r w:rsidRPr="005A1AA1">
        <w:rPr>
          <w:sz w:val="24"/>
          <w:szCs w:val="24"/>
        </w:rPr>
        <w:t>une liste du matériel qu’elle compte mettre en œuvre,</w:t>
      </w:r>
    </w:p>
    <w:p w14:paraId="09E63911" w14:textId="77777777" w:rsidR="008800EA" w:rsidRPr="005A1AA1" w:rsidRDefault="008800EA" w:rsidP="009F776D">
      <w:pPr>
        <w:pStyle w:val="Retraitpuce1"/>
        <w:numPr>
          <w:ilvl w:val="0"/>
          <w:numId w:val="117"/>
        </w:numPr>
        <w:spacing w:line="276" w:lineRule="auto"/>
        <w:rPr>
          <w:sz w:val="24"/>
          <w:szCs w:val="24"/>
        </w:rPr>
      </w:pPr>
      <w:r w:rsidRPr="005A1AA1">
        <w:rPr>
          <w:sz w:val="24"/>
          <w:szCs w:val="24"/>
        </w:rPr>
        <w:t>une note technique sur la stratégie et la méthode qu’elle compte employer pour mener à bien ses essais,</w:t>
      </w:r>
    </w:p>
    <w:p w14:paraId="602807FB" w14:textId="77777777" w:rsidR="008800EA" w:rsidRPr="005A1AA1" w:rsidRDefault="008800EA" w:rsidP="009F776D">
      <w:pPr>
        <w:pStyle w:val="Retraitpuce1"/>
        <w:numPr>
          <w:ilvl w:val="0"/>
          <w:numId w:val="117"/>
        </w:numPr>
        <w:spacing w:line="276" w:lineRule="auto"/>
        <w:rPr>
          <w:sz w:val="24"/>
          <w:szCs w:val="24"/>
        </w:rPr>
      </w:pPr>
      <w:r w:rsidRPr="005A1AA1">
        <w:rPr>
          <w:sz w:val="24"/>
          <w:szCs w:val="24"/>
        </w:rPr>
        <w:t>des fiches essais vierges pour chaque matériel.</w:t>
      </w:r>
    </w:p>
    <w:p w14:paraId="7AC71AF8" w14:textId="77777777" w:rsidR="008800EA" w:rsidRPr="005A1AA1" w:rsidRDefault="008800EA" w:rsidP="008800EA">
      <w:pPr>
        <w:pStyle w:val="Texte"/>
        <w:spacing w:line="276" w:lineRule="auto"/>
        <w:rPr>
          <w:rFonts w:ascii="Arial Narrow" w:hAnsi="Arial Narrow"/>
        </w:rPr>
      </w:pPr>
    </w:p>
    <w:p w14:paraId="4362A6C9" w14:textId="77777777" w:rsidR="008800EA" w:rsidRPr="005A1AA1" w:rsidRDefault="008800EA" w:rsidP="008800EA">
      <w:pPr>
        <w:pStyle w:val="Texte"/>
        <w:spacing w:line="276" w:lineRule="auto"/>
        <w:rPr>
          <w:rFonts w:ascii="Arial Narrow" w:hAnsi="Arial Narrow"/>
        </w:rPr>
      </w:pPr>
      <w:r w:rsidRPr="005A1AA1">
        <w:rPr>
          <w:rFonts w:ascii="Arial Narrow" w:hAnsi="Arial Narrow"/>
        </w:rPr>
        <w:t>Après chaque essai, il devra être rédigé un procès-verbal qui indiquera :</w:t>
      </w:r>
    </w:p>
    <w:p w14:paraId="3AA54F40" w14:textId="77777777" w:rsidR="008800EA" w:rsidRPr="005A1AA1" w:rsidRDefault="008800EA" w:rsidP="009F776D">
      <w:pPr>
        <w:pStyle w:val="Retraitpuce1"/>
        <w:numPr>
          <w:ilvl w:val="0"/>
          <w:numId w:val="117"/>
        </w:numPr>
        <w:spacing w:line="276" w:lineRule="auto"/>
        <w:rPr>
          <w:sz w:val="24"/>
          <w:szCs w:val="24"/>
        </w:rPr>
      </w:pPr>
      <w:r w:rsidRPr="005A1AA1">
        <w:rPr>
          <w:sz w:val="24"/>
          <w:szCs w:val="24"/>
        </w:rPr>
        <w:t>la date, le système, le matériel essayé,</w:t>
      </w:r>
    </w:p>
    <w:p w14:paraId="72DE291B" w14:textId="77777777" w:rsidR="008800EA" w:rsidRPr="005A1AA1" w:rsidRDefault="008800EA" w:rsidP="009F776D">
      <w:pPr>
        <w:pStyle w:val="Retraitpuce1"/>
        <w:numPr>
          <w:ilvl w:val="0"/>
          <w:numId w:val="117"/>
        </w:numPr>
        <w:spacing w:line="276" w:lineRule="auto"/>
        <w:rPr>
          <w:sz w:val="24"/>
          <w:szCs w:val="24"/>
        </w:rPr>
      </w:pPr>
      <w:r w:rsidRPr="005A1AA1">
        <w:rPr>
          <w:sz w:val="24"/>
          <w:szCs w:val="24"/>
        </w:rPr>
        <w:t>les conditions de l’essai, l'état du matériel et les équipements traités,</w:t>
      </w:r>
    </w:p>
    <w:p w14:paraId="4FDBEF5D" w14:textId="77777777" w:rsidR="008800EA" w:rsidRPr="005A1AA1" w:rsidRDefault="008800EA" w:rsidP="009F776D">
      <w:pPr>
        <w:pStyle w:val="Retraitpuce1"/>
        <w:numPr>
          <w:ilvl w:val="0"/>
          <w:numId w:val="117"/>
        </w:numPr>
        <w:spacing w:line="276" w:lineRule="auto"/>
        <w:rPr>
          <w:sz w:val="24"/>
          <w:szCs w:val="24"/>
        </w:rPr>
      </w:pPr>
      <w:r w:rsidRPr="005A1AA1">
        <w:rPr>
          <w:sz w:val="24"/>
          <w:szCs w:val="24"/>
        </w:rPr>
        <w:t>les fiches essais complétées,</w:t>
      </w:r>
    </w:p>
    <w:p w14:paraId="437A94AF" w14:textId="77777777" w:rsidR="008800EA" w:rsidRPr="005A1AA1" w:rsidRDefault="008800EA" w:rsidP="008800EA">
      <w:pPr>
        <w:pStyle w:val="Texte"/>
        <w:spacing w:line="276" w:lineRule="auto"/>
        <w:rPr>
          <w:rFonts w:ascii="Arial Narrow" w:hAnsi="Arial Narrow"/>
        </w:rPr>
      </w:pPr>
    </w:p>
    <w:p w14:paraId="50A6C581" w14:textId="77777777" w:rsidR="008800EA" w:rsidRPr="005A1AA1" w:rsidRDefault="008800EA" w:rsidP="008800EA">
      <w:pPr>
        <w:pStyle w:val="Texte"/>
        <w:spacing w:line="276" w:lineRule="auto"/>
        <w:rPr>
          <w:rFonts w:ascii="Arial Narrow" w:hAnsi="Arial Narrow"/>
        </w:rPr>
      </w:pPr>
      <w:r w:rsidRPr="005A1AA1">
        <w:rPr>
          <w:rFonts w:ascii="Arial Narrow" w:hAnsi="Arial Narrow"/>
        </w:rPr>
        <w:t>Les Procès-Verbaux seront communiqués à la Maîtrise d'Œuvre au fur et à mesure de l’avancement des essais.</w:t>
      </w:r>
    </w:p>
    <w:p w14:paraId="28F3CE17" w14:textId="77777777" w:rsidR="008800EA" w:rsidRPr="005A1AA1" w:rsidRDefault="008800EA" w:rsidP="008800EA">
      <w:pPr>
        <w:pStyle w:val="Texte"/>
        <w:spacing w:line="276" w:lineRule="auto"/>
        <w:rPr>
          <w:rFonts w:ascii="Arial Narrow" w:hAnsi="Arial Narrow"/>
        </w:rPr>
      </w:pPr>
      <w:r w:rsidRPr="005A1AA1">
        <w:rPr>
          <w:rFonts w:ascii="Arial Narrow" w:hAnsi="Arial Narrow"/>
        </w:rPr>
        <w:t>Celle-ci se réserve le droit de demander, en sa présence, la répétition de certains essais.</w:t>
      </w:r>
    </w:p>
    <w:p w14:paraId="2C36153C" w14:textId="77777777" w:rsidR="008800EA" w:rsidRPr="005A1AA1" w:rsidRDefault="008800EA" w:rsidP="008800EA">
      <w:pPr>
        <w:pStyle w:val="Texte"/>
        <w:spacing w:line="276" w:lineRule="auto"/>
        <w:rPr>
          <w:rFonts w:ascii="Arial Narrow" w:hAnsi="Arial Narrow"/>
        </w:rPr>
      </w:pPr>
      <w:r w:rsidRPr="005A1AA1">
        <w:rPr>
          <w:rFonts w:ascii="Arial Narrow" w:hAnsi="Arial Narrow"/>
        </w:rPr>
        <w:lastRenderedPageBreak/>
        <w:t>Pour tout le matériel qui ne donnerait pas satisfaction, des séries supplémentaires d’essais pourront être exigées après réglage, ceci même pendant la période postérieure à la réception.</w:t>
      </w:r>
    </w:p>
    <w:p w14:paraId="31D96036" w14:textId="77777777" w:rsidR="008800EA" w:rsidRPr="005A1AA1" w:rsidRDefault="008800EA" w:rsidP="008800EA">
      <w:pPr>
        <w:pStyle w:val="Texte"/>
        <w:spacing w:line="276" w:lineRule="auto"/>
        <w:rPr>
          <w:rFonts w:ascii="Arial Narrow" w:hAnsi="Arial Narrow"/>
        </w:rPr>
      </w:pPr>
      <w:r w:rsidRPr="005A1AA1">
        <w:rPr>
          <w:rFonts w:ascii="Arial Narrow" w:hAnsi="Arial Narrow"/>
        </w:rPr>
        <w:t>Ces essais pourront être effectués de nuit si les impératifs de l’exploitation l’exigent.</w:t>
      </w:r>
    </w:p>
    <w:p w14:paraId="7B4CC10B" w14:textId="77777777" w:rsidR="008800EA" w:rsidRPr="005A1AA1" w:rsidRDefault="008800EA" w:rsidP="008800EA">
      <w:pPr>
        <w:pStyle w:val="Texte"/>
        <w:spacing w:line="276" w:lineRule="auto"/>
        <w:rPr>
          <w:rFonts w:ascii="Arial Narrow" w:hAnsi="Arial Narrow"/>
        </w:rPr>
      </w:pPr>
      <w:r w:rsidRPr="005A1AA1">
        <w:rPr>
          <w:rFonts w:ascii="Arial Narrow" w:hAnsi="Arial Narrow"/>
        </w:rPr>
        <w:t>Dans le cadre du présent lot, l’Entreprise mettra à la disposition du Maître d’Ouvrage le personnel compétent nécessaire pour :</w:t>
      </w:r>
    </w:p>
    <w:p w14:paraId="4A96C37F" w14:textId="77777777" w:rsidR="008800EA" w:rsidRPr="005A1AA1" w:rsidRDefault="008800EA" w:rsidP="008800EA">
      <w:pPr>
        <w:pStyle w:val="Texte"/>
        <w:spacing w:line="276" w:lineRule="auto"/>
        <w:rPr>
          <w:rFonts w:ascii="Arial Narrow" w:hAnsi="Arial Narrow"/>
        </w:rPr>
      </w:pPr>
    </w:p>
    <w:p w14:paraId="14D6CCC3" w14:textId="77777777" w:rsidR="008800EA" w:rsidRPr="005A1AA1" w:rsidRDefault="008800EA" w:rsidP="009F776D">
      <w:pPr>
        <w:pStyle w:val="Retraitpuce1"/>
        <w:numPr>
          <w:ilvl w:val="0"/>
          <w:numId w:val="117"/>
        </w:numPr>
        <w:spacing w:line="276" w:lineRule="auto"/>
        <w:rPr>
          <w:sz w:val="24"/>
          <w:szCs w:val="24"/>
        </w:rPr>
      </w:pPr>
      <w:r w:rsidRPr="005A1AA1">
        <w:rPr>
          <w:sz w:val="24"/>
          <w:szCs w:val="24"/>
        </w:rPr>
        <w:t>la mise en service définitive, et un dernier nettoyage/dépoussiérage des ouvrages du présent lot,</w:t>
      </w:r>
    </w:p>
    <w:p w14:paraId="0F79FE5A" w14:textId="77777777" w:rsidR="008800EA" w:rsidRPr="005A1AA1" w:rsidRDefault="008800EA" w:rsidP="009F776D">
      <w:pPr>
        <w:pStyle w:val="Retraitpuce1"/>
        <w:numPr>
          <w:ilvl w:val="0"/>
          <w:numId w:val="117"/>
        </w:numPr>
        <w:spacing w:line="276" w:lineRule="auto"/>
        <w:rPr>
          <w:sz w:val="24"/>
          <w:szCs w:val="24"/>
        </w:rPr>
      </w:pPr>
      <w:r w:rsidRPr="005A1AA1">
        <w:rPr>
          <w:sz w:val="24"/>
          <w:szCs w:val="24"/>
        </w:rPr>
        <w:t>l’information du personnel du Maître d'Ouvrage à la mise en service, pour la durée nécessaire, dans chaque catégorie d'équipements.  Un certificat établi par l'entreprise générale et contresigné par les représentants du Maître d'Ouvrage confirmera que cette information a bien été effectuée.</w:t>
      </w:r>
    </w:p>
    <w:p w14:paraId="561F8E4C" w14:textId="77777777" w:rsidR="008800EA" w:rsidRPr="005A1AA1" w:rsidRDefault="008800EA" w:rsidP="009F776D">
      <w:pPr>
        <w:pStyle w:val="Retraitpuce1"/>
        <w:numPr>
          <w:ilvl w:val="0"/>
          <w:numId w:val="117"/>
        </w:numPr>
        <w:spacing w:line="276" w:lineRule="auto"/>
        <w:rPr>
          <w:sz w:val="24"/>
          <w:szCs w:val="24"/>
        </w:rPr>
      </w:pPr>
    </w:p>
    <w:p w14:paraId="13A2DE04" w14:textId="77777777" w:rsidR="008800EA" w:rsidRPr="005A1AA1" w:rsidRDefault="008800EA" w:rsidP="009F776D">
      <w:pPr>
        <w:pStyle w:val="Retraitpuce1"/>
        <w:numPr>
          <w:ilvl w:val="0"/>
          <w:numId w:val="117"/>
        </w:numPr>
        <w:spacing w:line="276" w:lineRule="auto"/>
        <w:rPr>
          <w:sz w:val="24"/>
          <w:szCs w:val="24"/>
        </w:rPr>
      </w:pPr>
      <w:r w:rsidRPr="005A1AA1">
        <w:rPr>
          <w:sz w:val="24"/>
          <w:szCs w:val="24"/>
        </w:rPr>
        <w:t>la mise au point et vérification des installations à la fin de la première année d’exploitation, avec toutes modifications éventuelles des paramètres et réglages si des dérives ont été constatées depuis la date de réception.</w:t>
      </w:r>
    </w:p>
    <w:p w14:paraId="6A2C0236" w14:textId="77777777" w:rsidR="008800EA" w:rsidRPr="005A1AA1" w:rsidRDefault="008800EA" w:rsidP="008800EA">
      <w:pPr>
        <w:pStyle w:val="Texte"/>
        <w:spacing w:line="276" w:lineRule="auto"/>
        <w:rPr>
          <w:rFonts w:ascii="Arial Narrow" w:hAnsi="Arial Narrow"/>
        </w:rPr>
      </w:pPr>
    </w:p>
    <w:p w14:paraId="355DCBC0" w14:textId="77777777" w:rsidR="008800EA" w:rsidRPr="005A1AA1" w:rsidRDefault="008800EA" w:rsidP="008800EA">
      <w:pPr>
        <w:pStyle w:val="Texte"/>
        <w:spacing w:line="276" w:lineRule="auto"/>
        <w:rPr>
          <w:rFonts w:ascii="Arial Narrow" w:hAnsi="Arial Narrow"/>
        </w:rPr>
      </w:pPr>
      <w:r w:rsidRPr="005A1AA1">
        <w:rPr>
          <w:rFonts w:ascii="Arial Narrow" w:hAnsi="Arial Narrow"/>
        </w:rPr>
        <w:t>Les essais définis ci-après ont pour objet de vérifier l'étanchéité des différentes canalisations et gaines, et le parfait fonctionnement de l'installation. Ils seront réalisés suivant les normes et renforcés par tous essais complémentaires demandés par la Maîtrise d'Œuvre, au fur et à mesure de l'avancement.</w:t>
      </w:r>
    </w:p>
    <w:p w14:paraId="6A5E616F" w14:textId="77777777" w:rsidR="008800EA" w:rsidRPr="005A1AA1" w:rsidRDefault="008800EA" w:rsidP="008800EA">
      <w:pPr>
        <w:pStyle w:val="Titre2"/>
        <w:spacing w:line="276" w:lineRule="auto"/>
        <w:rPr>
          <w:rFonts w:ascii="Arial Narrow" w:hAnsi="Arial Narrow"/>
          <w:caps/>
          <w:sz w:val="24"/>
          <w:szCs w:val="24"/>
        </w:rPr>
      </w:pPr>
      <w:bookmarkStart w:id="395" w:name="_Toc78884145"/>
      <w:bookmarkStart w:id="396" w:name="_Toc72233129"/>
      <w:r w:rsidRPr="005A1AA1">
        <w:rPr>
          <w:rFonts w:ascii="Arial Narrow" w:hAnsi="Arial Narrow"/>
          <w:caps/>
          <w:sz w:val="24"/>
          <w:szCs w:val="24"/>
        </w:rPr>
        <w:t>4.1.1. Contrôle de l’aspect des installations</w:t>
      </w:r>
      <w:bookmarkEnd w:id="395"/>
      <w:bookmarkEnd w:id="396"/>
    </w:p>
    <w:p w14:paraId="41CCD39D" w14:textId="77777777" w:rsidR="008800EA" w:rsidRPr="005A1AA1" w:rsidRDefault="008800EA" w:rsidP="008800EA">
      <w:pPr>
        <w:pStyle w:val="Texte"/>
        <w:spacing w:line="276" w:lineRule="auto"/>
        <w:rPr>
          <w:rFonts w:ascii="Arial Narrow" w:hAnsi="Arial Narrow"/>
        </w:rPr>
      </w:pPr>
    </w:p>
    <w:p w14:paraId="69DF0447" w14:textId="77777777" w:rsidR="008800EA" w:rsidRPr="005A1AA1" w:rsidRDefault="008800EA" w:rsidP="008800EA">
      <w:pPr>
        <w:pStyle w:val="Texte"/>
        <w:spacing w:line="276" w:lineRule="auto"/>
        <w:rPr>
          <w:rFonts w:ascii="Arial Narrow" w:hAnsi="Arial Narrow"/>
        </w:rPr>
      </w:pPr>
      <w:r w:rsidRPr="005A1AA1">
        <w:rPr>
          <w:rFonts w:ascii="Arial Narrow" w:hAnsi="Arial Narrow"/>
        </w:rPr>
        <w:t>A la vérification, il sera procédé à une minutieuse inspection de la pose des appareillages, gaines et canalisations. Tout ouvrage qui sera négligé ou dont la fixation serait insuffisante sera systématiquement refusé.</w:t>
      </w:r>
    </w:p>
    <w:p w14:paraId="2BB3F442" w14:textId="77777777" w:rsidR="008800EA" w:rsidRPr="005A1AA1" w:rsidRDefault="008800EA" w:rsidP="008800EA">
      <w:pPr>
        <w:pStyle w:val="Titre2"/>
        <w:spacing w:line="276" w:lineRule="auto"/>
        <w:rPr>
          <w:rFonts w:ascii="Arial Narrow" w:hAnsi="Arial Narrow"/>
          <w:caps/>
          <w:sz w:val="24"/>
          <w:szCs w:val="24"/>
        </w:rPr>
      </w:pPr>
      <w:bookmarkStart w:id="397" w:name="_Toc78884146"/>
      <w:bookmarkStart w:id="398" w:name="_Toc72233130"/>
      <w:r w:rsidRPr="005A1AA1">
        <w:rPr>
          <w:rFonts w:ascii="Arial Narrow" w:hAnsi="Arial Narrow"/>
          <w:caps/>
          <w:sz w:val="24"/>
          <w:szCs w:val="24"/>
        </w:rPr>
        <w:t>4.1.2. Essais d’étanchéité des gaines et canalisations</w:t>
      </w:r>
      <w:bookmarkEnd w:id="397"/>
      <w:bookmarkEnd w:id="398"/>
    </w:p>
    <w:p w14:paraId="31AE4100" w14:textId="77777777" w:rsidR="008800EA" w:rsidRPr="005A1AA1" w:rsidRDefault="008800EA" w:rsidP="008800EA">
      <w:pPr>
        <w:pStyle w:val="Texte"/>
        <w:spacing w:line="276" w:lineRule="auto"/>
        <w:rPr>
          <w:rFonts w:ascii="Arial Narrow" w:hAnsi="Arial Narrow"/>
        </w:rPr>
      </w:pPr>
    </w:p>
    <w:p w14:paraId="0500593F" w14:textId="77777777" w:rsidR="008800EA" w:rsidRPr="005A1AA1" w:rsidRDefault="008800EA" w:rsidP="008800EA">
      <w:pPr>
        <w:pStyle w:val="Texte"/>
        <w:spacing w:line="276" w:lineRule="auto"/>
        <w:rPr>
          <w:rFonts w:ascii="Arial Narrow" w:hAnsi="Arial Narrow"/>
        </w:rPr>
      </w:pPr>
      <w:r w:rsidRPr="005A1AA1">
        <w:rPr>
          <w:rFonts w:ascii="Arial Narrow" w:hAnsi="Arial Narrow"/>
        </w:rPr>
        <w:t>Les gaines des différents réseaux et accessoires installés seront mis en charge sous une pression supérieure à la pression normale, sans dépasser en aucun point de l'installation la pression d'essai propre aux matériaux et appareils utilisés.</w:t>
      </w:r>
    </w:p>
    <w:p w14:paraId="796C7ADC" w14:textId="77777777" w:rsidR="008800EA" w:rsidRPr="005A1AA1" w:rsidRDefault="008800EA" w:rsidP="008800EA">
      <w:pPr>
        <w:pStyle w:val="Texte"/>
        <w:spacing w:line="276" w:lineRule="auto"/>
        <w:rPr>
          <w:rFonts w:ascii="Arial Narrow" w:hAnsi="Arial Narrow"/>
        </w:rPr>
      </w:pPr>
      <w:r w:rsidRPr="005A1AA1">
        <w:rPr>
          <w:rFonts w:ascii="Arial Narrow" w:hAnsi="Arial Narrow"/>
        </w:rPr>
        <w:t>Pour les canalisations, la pression d'essai sera celle correspondant à la pression d'épreuve, soit 1,5 fois la pression de service.</w:t>
      </w:r>
    </w:p>
    <w:p w14:paraId="51B233DF" w14:textId="77777777" w:rsidR="008800EA" w:rsidRPr="005A1AA1" w:rsidRDefault="008800EA" w:rsidP="008800EA">
      <w:pPr>
        <w:pStyle w:val="Texte"/>
        <w:spacing w:line="276" w:lineRule="auto"/>
        <w:rPr>
          <w:rFonts w:ascii="Arial Narrow" w:hAnsi="Arial Narrow"/>
        </w:rPr>
      </w:pPr>
      <w:r w:rsidRPr="005A1AA1">
        <w:rPr>
          <w:rFonts w:ascii="Arial Narrow" w:hAnsi="Arial Narrow"/>
        </w:rPr>
        <w:t>Les essais devront toujours être exécutés avant peinture, encoffrement ou encastrement des gaines et canalisations.</w:t>
      </w:r>
    </w:p>
    <w:p w14:paraId="3C7CC5DB" w14:textId="77777777" w:rsidR="008800EA" w:rsidRPr="005A1AA1" w:rsidRDefault="008800EA" w:rsidP="008800EA">
      <w:pPr>
        <w:pStyle w:val="Titre2"/>
        <w:spacing w:line="276" w:lineRule="auto"/>
        <w:rPr>
          <w:rFonts w:ascii="Arial Narrow" w:hAnsi="Arial Narrow"/>
          <w:caps/>
          <w:sz w:val="24"/>
          <w:szCs w:val="24"/>
        </w:rPr>
      </w:pPr>
      <w:bookmarkStart w:id="399" w:name="_Toc72233131"/>
      <w:r w:rsidRPr="005A1AA1">
        <w:rPr>
          <w:rFonts w:ascii="Arial Narrow" w:hAnsi="Arial Narrow"/>
          <w:caps/>
          <w:sz w:val="24"/>
          <w:szCs w:val="24"/>
        </w:rPr>
        <w:t>4.1.3. Essais relatif aux bruits</w:t>
      </w:r>
      <w:bookmarkEnd w:id="399"/>
    </w:p>
    <w:p w14:paraId="19BF4637" w14:textId="77777777" w:rsidR="008800EA" w:rsidRPr="005A1AA1" w:rsidRDefault="008800EA" w:rsidP="008800EA">
      <w:pPr>
        <w:pStyle w:val="Texte"/>
        <w:spacing w:line="276" w:lineRule="auto"/>
        <w:rPr>
          <w:rFonts w:ascii="Arial Narrow" w:hAnsi="Arial Narrow"/>
        </w:rPr>
      </w:pPr>
    </w:p>
    <w:p w14:paraId="59F575C9" w14:textId="77777777" w:rsidR="008800EA" w:rsidRPr="005A1AA1" w:rsidRDefault="008800EA" w:rsidP="008800EA">
      <w:pPr>
        <w:pStyle w:val="Texte"/>
        <w:spacing w:line="276" w:lineRule="auto"/>
        <w:rPr>
          <w:rFonts w:ascii="Arial Narrow" w:hAnsi="Arial Narrow"/>
        </w:rPr>
      </w:pPr>
      <w:r w:rsidRPr="005A1AA1">
        <w:rPr>
          <w:rFonts w:ascii="Arial Narrow" w:hAnsi="Arial Narrow"/>
        </w:rPr>
        <w:t>Conformité obligatoire aux prescriptions acoustiques et approuvés par le Bureau de Contrôle.</w:t>
      </w:r>
    </w:p>
    <w:p w14:paraId="38B476A3" w14:textId="77777777" w:rsidR="008800EA" w:rsidRPr="005A1AA1" w:rsidRDefault="008800EA" w:rsidP="008800EA">
      <w:pPr>
        <w:pStyle w:val="Texte"/>
        <w:spacing w:line="276" w:lineRule="auto"/>
        <w:rPr>
          <w:rFonts w:ascii="Arial Narrow" w:hAnsi="Arial Narrow"/>
        </w:rPr>
      </w:pPr>
      <w:r w:rsidRPr="005A1AA1">
        <w:rPr>
          <w:rFonts w:ascii="Arial Narrow" w:hAnsi="Arial Narrow"/>
        </w:rPr>
        <w:t>Ces essais seront observés sur tous les matériels, accessoires, gaines de ventilation, canalisations.</w:t>
      </w:r>
    </w:p>
    <w:p w14:paraId="7E382427" w14:textId="77777777" w:rsidR="008800EA" w:rsidRPr="005A1AA1" w:rsidRDefault="008800EA" w:rsidP="008800EA">
      <w:pPr>
        <w:pStyle w:val="Texte"/>
        <w:spacing w:line="276" w:lineRule="auto"/>
        <w:rPr>
          <w:rFonts w:ascii="Arial Narrow" w:hAnsi="Arial Narrow"/>
        </w:rPr>
      </w:pPr>
      <w:r w:rsidRPr="005A1AA1">
        <w:rPr>
          <w:rFonts w:ascii="Arial Narrow" w:hAnsi="Arial Narrow"/>
        </w:rPr>
        <w:t>En cas de constatation de bruit en provenance des installations, l'Entreprise sera tenue de faire les améliorations nécessaires à sa charge, y compris les frais des travaux occasionnés par les modifications sur ses propres ouvrages et sur les ouvrages des autres corps d'état.</w:t>
      </w:r>
    </w:p>
    <w:p w14:paraId="4ACFDD4F" w14:textId="77777777" w:rsidR="008800EA" w:rsidRPr="005A1AA1" w:rsidRDefault="008800EA" w:rsidP="008800EA">
      <w:pPr>
        <w:pStyle w:val="Texte"/>
        <w:spacing w:line="276" w:lineRule="auto"/>
        <w:rPr>
          <w:rFonts w:ascii="Arial Narrow" w:hAnsi="Arial Narrow"/>
        </w:rPr>
      </w:pPr>
      <w:r w:rsidRPr="005A1AA1">
        <w:rPr>
          <w:rFonts w:ascii="Arial Narrow" w:hAnsi="Arial Narrow"/>
        </w:rPr>
        <w:t>En cas de constatation d'appareils ou de matériels défectueux, l'Entreprise devra le remplacement de ceux-ci par d'autres du même type et répondant aux conditions stipulées ci-dessus.</w:t>
      </w:r>
    </w:p>
    <w:p w14:paraId="236A0454" w14:textId="77777777" w:rsidR="008800EA" w:rsidRPr="005A1AA1" w:rsidRDefault="008800EA" w:rsidP="008800EA">
      <w:pPr>
        <w:pStyle w:val="Texte"/>
        <w:spacing w:line="276" w:lineRule="auto"/>
        <w:rPr>
          <w:rFonts w:ascii="Arial Narrow" w:hAnsi="Arial Narrow"/>
        </w:rPr>
      </w:pPr>
      <w:r w:rsidRPr="005A1AA1">
        <w:rPr>
          <w:rFonts w:ascii="Arial Narrow" w:hAnsi="Arial Narrow"/>
        </w:rPr>
        <w:lastRenderedPageBreak/>
        <w:t>Pendant le montage, l'Entreprise devra protéger les gaines et canalisations ou tous raccordements en attente contre l'introduction de corps étrangers au moyen de tampons ou bouchons.</w:t>
      </w:r>
    </w:p>
    <w:p w14:paraId="3534E22F" w14:textId="77777777" w:rsidR="008800EA" w:rsidRPr="005A1AA1" w:rsidRDefault="008800EA" w:rsidP="008800EA">
      <w:pPr>
        <w:pStyle w:val="Texte"/>
        <w:spacing w:line="276" w:lineRule="auto"/>
        <w:rPr>
          <w:rFonts w:ascii="Arial Narrow" w:hAnsi="Arial Narrow"/>
        </w:rPr>
      </w:pPr>
      <w:r w:rsidRPr="005A1AA1">
        <w:rPr>
          <w:rFonts w:ascii="Arial Narrow" w:hAnsi="Arial Narrow"/>
        </w:rPr>
        <w:t>Les différents appareils mécaniques existants en locaux techniques, y compris ventilateurs de distribution ou d'extraction d'air, devront être suffisamment silencieux pour qu'il soit impossible d'en déceler le fonctionnement dans tout local non immédiatement adjacent au local technique intéressé.</w:t>
      </w:r>
    </w:p>
    <w:p w14:paraId="48D5EC7B" w14:textId="77777777" w:rsidR="008800EA" w:rsidRPr="005A1AA1" w:rsidRDefault="008800EA" w:rsidP="008800EA">
      <w:pPr>
        <w:pStyle w:val="Texte"/>
        <w:spacing w:line="276" w:lineRule="auto"/>
        <w:rPr>
          <w:rFonts w:ascii="Arial Narrow" w:hAnsi="Arial Narrow"/>
        </w:rPr>
      </w:pPr>
      <w:r w:rsidRPr="005A1AA1">
        <w:rPr>
          <w:rFonts w:ascii="Arial Narrow" w:hAnsi="Arial Narrow"/>
        </w:rPr>
        <w:t xml:space="preserve">Le fonctionnement de l'installation de ventilation ne devra jamais entraîner un niveau sonore supérieur à 35 </w:t>
      </w:r>
      <w:proofErr w:type="spellStart"/>
      <w:r w:rsidRPr="005A1AA1">
        <w:rPr>
          <w:rFonts w:ascii="Arial Narrow" w:hAnsi="Arial Narrow"/>
        </w:rPr>
        <w:t>dBA</w:t>
      </w:r>
      <w:proofErr w:type="spellEnd"/>
      <w:r w:rsidRPr="005A1AA1">
        <w:rPr>
          <w:rFonts w:ascii="Arial Narrow" w:hAnsi="Arial Narrow"/>
        </w:rPr>
        <w:t xml:space="preserve"> dans les locaux occupés.</w:t>
      </w:r>
    </w:p>
    <w:p w14:paraId="51DE087E" w14:textId="77777777" w:rsidR="008800EA" w:rsidRPr="005A1AA1" w:rsidRDefault="008800EA" w:rsidP="008800EA">
      <w:pPr>
        <w:pStyle w:val="Texte"/>
        <w:spacing w:line="276" w:lineRule="auto"/>
        <w:rPr>
          <w:rFonts w:ascii="Arial Narrow" w:hAnsi="Arial Narrow"/>
        </w:rPr>
      </w:pPr>
      <w:r w:rsidRPr="005A1AA1">
        <w:rPr>
          <w:rFonts w:ascii="Arial Narrow" w:hAnsi="Arial Narrow"/>
        </w:rPr>
        <w:t>Des contrôles seront également faits en période d'arrêt de l'installation afin de vérifier, sur les bases ci-dessus, la non-transmission des bruits d'un local à l'autre.</w:t>
      </w:r>
    </w:p>
    <w:p w14:paraId="4DF8B37F" w14:textId="77777777" w:rsidR="008800EA" w:rsidRPr="005A1AA1" w:rsidRDefault="008800EA" w:rsidP="008800EA">
      <w:pPr>
        <w:pStyle w:val="Titre2"/>
        <w:spacing w:line="276" w:lineRule="auto"/>
        <w:rPr>
          <w:rFonts w:ascii="Arial Narrow" w:hAnsi="Arial Narrow"/>
          <w:caps/>
          <w:sz w:val="24"/>
          <w:szCs w:val="24"/>
        </w:rPr>
      </w:pPr>
      <w:bookmarkStart w:id="400" w:name="_Toc72233132"/>
      <w:r w:rsidRPr="005A1AA1">
        <w:rPr>
          <w:rFonts w:ascii="Arial Narrow" w:hAnsi="Arial Narrow"/>
          <w:caps/>
          <w:sz w:val="24"/>
          <w:szCs w:val="24"/>
        </w:rPr>
        <w:t>4.1.4. Mouvement d’air</w:t>
      </w:r>
      <w:bookmarkEnd w:id="400"/>
    </w:p>
    <w:p w14:paraId="590AF44A" w14:textId="77777777" w:rsidR="008800EA" w:rsidRPr="005A1AA1" w:rsidRDefault="008800EA" w:rsidP="008800EA">
      <w:pPr>
        <w:pStyle w:val="Texte"/>
        <w:spacing w:line="276" w:lineRule="auto"/>
        <w:rPr>
          <w:rFonts w:ascii="Arial Narrow" w:hAnsi="Arial Narrow"/>
        </w:rPr>
      </w:pPr>
    </w:p>
    <w:p w14:paraId="144A9CF8" w14:textId="77777777" w:rsidR="008800EA" w:rsidRPr="005A1AA1" w:rsidRDefault="008800EA" w:rsidP="008800EA">
      <w:pPr>
        <w:pStyle w:val="Texte"/>
        <w:spacing w:line="276" w:lineRule="auto"/>
        <w:rPr>
          <w:rFonts w:ascii="Arial Narrow" w:hAnsi="Arial Narrow"/>
        </w:rPr>
      </w:pPr>
      <w:r w:rsidRPr="005A1AA1">
        <w:rPr>
          <w:rFonts w:ascii="Arial Narrow" w:hAnsi="Arial Narrow"/>
        </w:rPr>
        <w:t>Ces contrôles porteront sur la zone normale d'occupation, soit la totalité de chaque niveau.</w:t>
      </w:r>
    </w:p>
    <w:p w14:paraId="0D7480A8" w14:textId="77777777" w:rsidR="008800EA" w:rsidRPr="005A1AA1" w:rsidRDefault="008800EA" w:rsidP="008800EA">
      <w:pPr>
        <w:pStyle w:val="Texte"/>
        <w:spacing w:line="276" w:lineRule="auto"/>
        <w:rPr>
          <w:rFonts w:ascii="Arial Narrow" w:hAnsi="Arial Narrow"/>
        </w:rPr>
      </w:pPr>
    </w:p>
    <w:p w14:paraId="4978671A" w14:textId="77777777" w:rsidR="008800EA" w:rsidRPr="005A1AA1" w:rsidRDefault="008800EA" w:rsidP="008800EA">
      <w:pPr>
        <w:pStyle w:val="Texte"/>
        <w:spacing w:line="276" w:lineRule="auto"/>
        <w:rPr>
          <w:rFonts w:ascii="Arial Narrow" w:hAnsi="Arial Narrow"/>
        </w:rPr>
      </w:pPr>
      <w:r w:rsidRPr="005A1AA1">
        <w:rPr>
          <w:rFonts w:ascii="Arial Narrow" w:hAnsi="Arial Narrow"/>
        </w:rPr>
        <w:t>Les mouvements d'air seront décelés au moyen d'anémomètres récemment étalonnés et avec l'aide des courbes de correspondance aux bas régimes.</w:t>
      </w:r>
    </w:p>
    <w:p w14:paraId="2B182185" w14:textId="77777777" w:rsidR="008800EA" w:rsidRPr="005A1AA1" w:rsidRDefault="008800EA" w:rsidP="008800EA">
      <w:pPr>
        <w:pStyle w:val="Texte"/>
        <w:spacing w:line="276" w:lineRule="auto"/>
        <w:rPr>
          <w:rFonts w:ascii="Arial Narrow" w:hAnsi="Arial Narrow"/>
        </w:rPr>
      </w:pPr>
    </w:p>
    <w:p w14:paraId="57CAB352" w14:textId="77777777" w:rsidR="008800EA" w:rsidRPr="005A1AA1" w:rsidRDefault="008800EA" w:rsidP="008800EA">
      <w:pPr>
        <w:pStyle w:val="Texte"/>
        <w:spacing w:line="276" w:lineRule="auto"/>
        <w:rPr>
          <w:rFonts w:ascii="Arial Narrow" w:hAnsi="Arial Narrow"/>
        </w:rPr>
      </w:pPr>
      <w:r w:rsidRPr="005A1AA1">
        <w:rPr>
          <w:rFonts w:ascii="Arial Narrow" w:hAnsi="Arial Narrow"/>
        </w:rPr>
        <w:t>Ils ne devront pas excéder 0,20 à 0,30 m/s.</w:t>
      </w:r>
    </w:p>
    <w:p w14:paraId="164E3FFC" w14:textId="77777777" w:rsidR="008800EA" w:rsidRPr="005A1AA1" w:rsidRDefault="008800EA" w:rsidP="008800EA">
      <w:pPr>
        <w:pStyle w:val="Texte"/>
        <w:spacing w:line="276" w:lineRule="auto"/>
        <w:rPr>
          <w:rFonts w:ascii="Arial Narrow" w:hAnsi="Arial Narrow"/>
        </w:rPr>
      </w:pPr>
    </w:p>
    <w:p w14:paraId="52F96F4D" w14:textId="77777777" w:rsidR="008800EA" w:rsidRPr="005A1AA1" w:rsidRDefault="008800EA" w:rsidP="008800EA">
      <w:pPr>
        <w:pStyle w:val="Texte"/>
        <w:spacing w:line="276" w:lineRule="auto"/>
        <w:rPr>
          <w:rFonts w:ascii="Arial Narrow" w:hAnsi="Arial Narrow"/>
        </w:rPr>
      </w:pPr>
      <w:r w:rsidRPr="005A1AA1">
        <w:rPr>
          <w:rFonts w:ascii="Arial Narrow" w:hAnsi="Arial Narrow"/>
        </w:rPr>
        <w:t>Dans le cas où ces vitesses maximales seraient atteintes, elles devront, en tous les cas, ne jamais se produire en un point où l'air serait à une température trop basse par rapport au local.</w:t>
      </w:r>
    </w:p>
    <w:p w14:paraId="462FC51F" w14:textId="77777777" w:rsidR="008800EA" w:rsidRPr="005A1AA1" w:rsidRDefault="008800EA" w:rsidP="008800EA">
      <w:pPr>
        <w:pStyle w:val="Titre2"/>
        <w:spacing w:line="276" w:lineRule="auto"/>
        <w:rPr>
          <w:rFonts w:ascii="Arial Narrow" w:hAnsi="Arial Narrow"/>
          <w:caps/>
          <w:sz w:val="24"/>
          <w:szCs w:val="24"/>
        </w:rPr>
      </w:pPr>
      <w:bookmarkStart w:id="401" w:name="_Toc72233133"/>
      <w:r w:rsidRPr="005A1AA1">
        <w:rPr>
          <w:rFonts w:ascii="Arial Narrow" w:hAnsi="Arial Narrow"/>
          <w:caps/>
          <w:sz w:val="24"/>
          <w:szCs w:val="24"/>
        </w:rPr>
        <w:t>4.1.5. Essais de fonctionnement marche normale</w:t>
      </w:r>
      <w:bookmarkEnd w:id="401"/>
    </w:p>
    <w:p w14:paraId="31AA2289" w14:textId="77777777" w:rsidR="008800EA" w:rsidRPr="005A1AA1" w:rsidRDefault="008800EA" w:rsidP="008800EA">
      <w:pPr>
        <w:pStyle w:val="Texte"/>
        <w:spacing w:line="276" w:lineRule="auto"/>
        <w:rPr>
          <w:rFonts w:ascii="Arial Narrow" w:hAnsi="Arial Narrow"/>
        </w:rPr>
      </w:pPr>
    </w:p>
    <w:p w14:paraId="66FBA74D" w14:textId="77777777" w:rsidR="008800EA" w:rsidRPr="005A1AA1" w:rsidRDefault="008800EA" w:rsidP="008800EA">
      <w:pPr>
        <w:pStyle w:val="Texte"/>
        <w:spacing w:line="276" w:lineRule="auto"/>
        <w:rPr>
          <w:rFonts w:ascii="Arial Narrow" w:hAnsi="Arial Narrow"/>
        </w:rPr>
      </w:pPr>
      <w:r w:rsidRPr="005A1AA1">
        <w:rPr>
          <w:rFonts w:ascii="Arial Narrow" w:hAnsi="Arial Narrow"/>
        </w:rPr>
        <w:t>Cet essai sera exécuté à la demande de l'Entreprise au jour fixé par le Maître d'œuvre.</w:t>
      </w:r>
    </w:p>
    <w:p w14:paraId="5F4E2464" w14:textId="77777777" w:rsidR="008800EA" w:rsidRPr="005A1AA1" w:rsidRDefault="008800EA" w:rsidP="008800EA">
      <w:pPr>
        <w:pStyle w:val="Texte"/>
        <w:spacing w:line="276" w:lineRule="auto"/>
        <w:rPr>
          <w:rFonts w:ascii="Arial Narrow" w:hAnsi="Arial Narrow"/>
        </w:rPr>
      </w:pPr>
      <w:r w:rsidRPr="005A1AA1">
        <w:rPr>
          <w:rFonts w:ascii="Arial Narrow" w:hAnsi="Arial Narrow"/>
        </w:rPr>
        <w:t>L'Entreprise aura effectué, au préalable, ses derniers réglages. Les appareils seront conduits le jour des essais, conformément aux documents d'exploitation fournis par l'Entreprise et les Constructeurs.</w:t>
      </w:r>
    </w:p>
    <w:p w14:paraId="53D6EDFD" w14:textId="77777777" w:rsidR="008800EA" w:rsidRPr="005A1AA1" w:rsidRDefault="008800EA" w:rsidP="008800EA">
      <w:pPr>
        <w:pStyle w:val="Texte"/>
        <w:spacing w:line="276" w:lineRule="auto"/>
        <w:rPr>
          <w:rFonts w:ascii="Arial Narrow" w:hAnsi="Arial Narrow"/>
        </w:rPr>
      </w:pPr>
    </w:p>
    <w:p w14:paraId="7774DEB2" w14:textId="77777777" w:rsidR="008800EA" w:rsidRPr="005A1AA1" w:rsidRDefault="008800EA" w:rsidP="008800EA">
      <w:pPr>
        <w:pStyle w:val="Texte"/>
        <w:spacing w:line="276" w:lineRule="auto"/>
        <w:rPr>
          <w:rFonts w:ascii="Arial Narrow" w:hAnsi="Arial Narrow"/>
        </w:rPr>
      </w:pPr>
      <w:r w:rsidRPr="005A1AA1">
        <w:rPr>
          <w:rFonts w:ascii="Arial Narrow" w:hAnsi="Arial Narrow"/>
        </w:rPr>
        <w:t>Dans ces conditions, les températures relevées au milieu des locaux à 1,50 mètre du sol devront être celles prévues au contrat, à un degré en plus ou en moins.</w:t>
      </w:r>
    </w:p>
    <w:p w14:paraId="5990400F" w14:textId="77777777" w:rsidR="008800EA" w:rsidRPr="005A1AA1" w:rsidRDefault="008800EA" w:rsidP="008800EA">
      <w:pPr>
        <w:pStyle w:val="Texte"/>
        <w:spacing w:line="276" w:lineRule="auto"/>
        <w:rPr>
          <w:rFonts w:ascii="Arial Narrow" w:hAnsi="Arial Narrow"/>
        </w:rPr>
      </w:pPr>
    </w:p>
    <w:p w14:paraId="0DF660C9" w14:textId="77777777" w:rsidR="008800EA" w:rsidRPr="005A1AA1" w:rsidRDefault="008800EA" w:rsidP="008800EA">
      <w:pPr>
        <w:pStyle w:val="Texte"/>
        <w:spacing w:line="276" w:lineRule="auto"/>
        <w:rPr>
          <w:rFonts w:ascii="Arial Narrow" w:hAnsi="Arial Narrow"/>
        </w:rPr>
      </w:pPr>
      <w:r w:rsidRPr="005A1AA1">
        <w:rPr>
          <w:rFonts w:ascii="Arial Narrow" w:hAnsi="Arial Narrow"/>
        </w:rPr>
        <w:t>Au cours de l'essai, il sera procédé à toute expérience utile en vue de vérifier le fonctionnement des organes de régulation et de contrôle.</w:t>
      </w:r>
    </w:p>
    <w:p w14:paraId="3FEBB09F" w14:textId="77777777" w:rsidR="008800EA" w:rsidRPr="005A1AA1" w:rsidRDefault="008800EA" w:rsidP="008800EA">
      <w:pPr>
        <w:pStyle w:val="Titre2"/>
        <w:spacing w:line="276" w:lineRule="auto"/>
        <w:rPr>
          <w:rFonts w:ascii="Arial Narrow" w:hAnsi="Arial Narrow"/>
          <w:caps/>
          <w:sz w:val="24"/>
          <w:szCs w:val="24"/>
        </w:rPr>
      </w:pPr>
      <w:bookmarkStart w:id="402" w:name="_Toc72233134"/>
      <w:r w:rsidRPr="005A1AA1">
        <w:rPr>
          <w:rFonts w:ascii="Arial Narrow" w:hAnsi="Arial Narrow"/>
          <w:caps/>
          <w:sz w:val="24"/>
          <w:szCs w:val="24"/>
        </w:rPr>
        <w:t>4.1.6. Vérifications</w:t>
      </w:r>
      <w:bookmarkEnd w:id="402"/>
    </w:p>
    <w:p w14:paraId="4FE3A70B" w14:textId="77777777" w:rsidR="008800EA" w:rsidRPr="005A1AA1" w:rsidRDefault="008800EA" w:rsidP="008800EA">
      <w:pPr>
        <w:pStyle w:val="Texte"/>
        <w:spacing w:line="276" w:lineRule="auto"/>
        <w:rPr>
          <w:rFonts w:ascii="Arial Narrow" w:hAnsi="Arial Narrow"/>
        </w:rPr>
      </w:pPr>
    </w:p>
    <w:p w14:paraId="6B8C1E52" w14:textId="77777777" w:rsidR="008800EA" w:rsidRPr="005A1AA1" w:rsidRDefault="008800EA" w:rsidP="008800EA">
      <w:pPr>
        <w:pStyle w:val="Texte"/>
        <w:spacing w:line="276" w:lineRule="auto"/>
        <w:rPr>
          <w:rFonts w:ascii="Arial Narrow" w:hAnsi="Arial Narrow"/>
        </w:rPr>
      </w:pPr>
      <w:r w:rsidRPr="005A1AA1">
        <w:rPr>
          <w:rFonts w:ascii="Arial Narrow" w:hAnsi="Arial Narrow"/>
        </w:rPr>
        <w:t>A la fin des travaux, il sera procédé à une vérification des ouvrages comportant :</w:t>
      </w:r>
    </w:p>
    <w:p w14:paraId="79741B02" w14:textId="77777777" w:rsidR="008800EA" w:rsidRPr="005A1AA1" w:rsidRDefault="008800EA" w:rsidP="008800EA">
      <w:pPr>
        <w:pStyle w:val="Texte"/>
        <w:spacing w:line="276" w:lineRule="auto"/>
        <w:rPr>
          <w:rFonts w:ascii="Arial Narrow" w:hAnsi="Arial Narrow"/>
        </w:rPr>
      </w:pPr>
    </w:p>
    <w:p w14:paraId="763D193A" w14:textId="77777777" w:rsidR="008800EA" w:rsidRPr="005A1AA1" w:rsidRDefault="008800EA" w:rsidP="009F776D">
      <w:pPr>
        <w:pStyle w:val="Retraitpuce1"/>
        <w:numPr>
          <w:ilvl w:val="0"/>
          <w:numId w:val="117"/>
        </w:numPr>
        <w:spacing w:line="276" w:lineRule="auto"/>
        <w:rPr>
          <w:sz w:val="24"/>
          <w:szCs w:val="24"/>
        </w:rPr>
      </w:pPr>
      <w:r w:rsidRPr="005A1AA1">
        <w:rPr>
          <w:sz w:val="24"/>
          <w:szCs w:val="24"/>
        </w:rPr>
        <w:t>une vérification du bon fonctionnement général,</w:t>
      </w:r>
    </w:p>
    <w:p w14:paraId="20FDCFDE" w14:textId="77777777" w:rsidR="008800EA" w:rsidRPr="005A1AA1" w:rsidRDefault="008800EA" w:rsidP="009F776D">
      <w:pPr>
        <w:pStyle w:val="Retraitpuce1"/>
        <w:numPr>
          <w:ilvl w:val="0"/>
          <w:numId w:val="117"/>
        </w:numPr>
        <w:spacing w:line="276" w:lineRule="auto"/>
        <w:rPr>
          <w:sz w:val="24"/>
          <w:szCs w:val="24"/>
        </w:rPr>
      </w:pPr>
      <w:r w:rsidRPr="005A1AA1">
        <w:rPr>
          <w:sz w:val="24"/>
          <w:szCs w:val="24"/>
        </w:rPr>
        <w:t>une vérification du déclenchement des disjoncteurs différentiels sur courant de défaut,</w:t>
      </w:r>
    </w:p>
    <w:p w14:paraId="441C2C9F" w14:textId="77777777" w:rsidR="008800EA" w:rsidRPr="005A1AA1" w:rsidRDefault="008800EA" w:rsidP="009F776D">
      <w:pPr>
        <w:pStyle w:val="Retraitpuce1"/>
        <w:numPr>
          <w:ilvl w:val="0"/>
          <w:numId w:val="117"/>
        </w:numPr>
        <w:spacing w:line="276" w:lineRule="auto"/>
        <w:rPr>
          <w:sz w:val="24"/>
          <w:szCs w:val="24"/>
        </w:rPr>
      </w:pPr>
      <w:r w:rsidRPr="005A1AA1">
        <w:rPr>
          <w:sz w:val="24"/>
          <w:szCs w:val="24"/>
        </w:rPr>
        <w:t>des mesures d'isolement,</w:t>
      </w:r>
    </w:p>
    <w:p w14:paraId="07E8B9B7" w14:textId="77777777" w:rsidR="008800EA" w:rsidRPr="005A1AA1" w:rsidRDefault="008800EA" w:rsidP="009F776D">
      <w:pPr>
        <w:pStyle w:val="Retraitpuce1"/>
        <w:numPr>
          <w:ilvl w:val="0"/>
          <w:numId w:val="117"/>
        </w:numPr>
        <w:spacing w:line="276" w:lineRule="auto"/>
        <w:rPr>
          <w:sz w:val="24"/>
          <w:szCs w:val="24"/>
        </w:rPr>
      </w:pPr>
      <w:r w:rsidRPr="005A1AA1">
        <w:rPr>
          <w:sz w:val="24"/>
          <w:szCs w:val="24"/>
        </w:rPr>
        <w:t>des contrôles de conformité aux décrets du 14 Novembre 1988,</w:t>
      </w:r>
    </w:p>
    <w:p w14:paraId="06294ED1" w14:textId="77777777" w:rsidR="008800EA" w:rsidRPr="005A1AA1" w:rsidRDefault="008800EA" w:rsidP="009F776D">
      <w:pPr>
        <w:pStyle w:val="Retraitpuce1"/>
        <w:numPr>
          <w:ilvl w:val="0"/>
          <w:numId w:val="117"/>
        </w:numPr>
        <w:spacing w:line="276" w:lineRule="auto"/>
        <w:rPr>
          <w:sz w:val="24"/>
          <w:szCs w:val="24"/>
        </w:rPr>
      </w:pPr>
      <w:r w:rsidRPr="005A1AA1">
        <w:rPr>
          <w:sz w:val="24"/>
          <w:szCs w:val="24"/>
        </w:rPr>
        <w:t>des contrôles de débits et températures de l'air insufflé et des pressions dans les réseaux hydrauliques.</w:t>
      </w:r>
    </w:p>
    <w:p w14:paraId="79C15747" w14:textId="77777777" w:rsidR="008800EA" w:rsidRPr="005A1AA1" w:rsidRDefault="008800EA" w:rsidP="008800EA">
      <w:pPr>
        <w:pStyle w:val="Texte"/>
        <w:spacing w:line="276" w:lineRule="auto"/>
        <w:rPr>
          <w:rFonts w:ascii="Arial Narrow" w:hAnsi="Arial Narrow"/>
        </w:rPr>
      </w:pPr>
    </w:p>
    <w:p w14:paraId="093E3735" w14:textId="77777777" w:rsidR="008800EA" w:rsidRPr="005A1AA1" w:rsidRDefault="008800EA" w:rsidP="008800EA">
      <w:pPr>
        <w:pStyle w:val="Texte"/>
        <w:spacing w:line="276" w:lineRule="auto"/>
        <w:rPr>
          <w:rFonts w:ascii="Arial Narrow" w:hAnsi="Arial Narrow"/>
        </w:rPr>
      </w:pPr>
      <w:r w:rsidRPr="005A1AA1">
        <w:rPr>
          <w:rFonts w:ascii="Arial Narrow" w:hAnsi="Arial Narrow"/>
        </w:rPr>
        <w:lastRenderedPageBreak/>
        <w:t>Après accord des deux parties, et si les conditions de bon fonctionnement et les garanties décrites à la présente spécification sont vérifiées, la réception sera prononcée.</w:t>
      </w:r>
      <w:bookmarkStart w:id="403" w:name="_Toc78884151"/>
      <w:bookmarkStart w:id="404" w:name="_Toc72233135"/>
    </w:p>
    <w:p w14:paraId="32D89BD6" w14:textId="77777777" w:rsidR="008800EA" w:rsidRPr="005A1AA1" w:rsidRDefault="008800EA" w:rsidP="008800EA">
      <w:pPr>
        <w:pStyle w:val="Texte"/>
        <w:spacing w:line="276" w:lineRule="auto"/>
        <w:rPr>
          <w:rFonts w:ascii="Arial Narrow" w:hAnsi="Arial Narrow"/>
        </w:rPr>
      </w:pPr>
      <w:r w:rsidRPr="005A1AA1">
        <w:rPr>
          <w:rFonts w:ascii="Arial Narrow" w:hAnsi="Arial Narrow"/>
        </w:rPr>
        <w:t>4.2. PROCES VERBAUX</w:t>
      </w:r>
      <w:bookmarkEnd w:id="403"/>
      <w:bookmarkEnd w:id="404"/>
    </w:p>
    <w:p w14:paraId="3ADF2155" w14:textId="77777777" w:rsidR="008800EA" w:rsidRPr="005A1AA1" w:rsidRDefault="008800EA" w:rsidP="008800EA">
      <w:pPr>
        <w:pStyle w:val="Texte"/>
        <w:spacing w:line="276" w:lineRule="auto"/>
        <w:rPr>
          <w:rFonts w:ascii="Arial Narrow" w:hAnsi="Arial Narrow"/>
        </w:rPr>
      </w:pPr>
    </w:p>
    <w:p w14:paraId="1D0E8363" w14:textId="77777777" w:rsidR="008800EA" w:rsidRPr="005A1AA1" w:rsidRDefault="008800EA" w:rsidP="008800EA">
      <w:pPr>
        <w:pStyle w:val="Texte"/>
        <w:spacing w:line="276" w:lineRule="auto"/>
        <w:rPr>
          <w:rFonts w:ascii="Arial Narrow" w:hAnsi="Arial Narrow"/>
        </w:rPr>
      </w:pPr>
      <w:r w:rsidRPr="005A1AA1">
        <w:rPr>
          <w:rFonts w:ascii="Arial Narrow" w:hAnsi="Arial Narrow"/>
        </w:rPr>
        <w:t xml:space="preserve">A la fin de chaque essai, il sera établi un </w:t>
      </w:r>
      <w:proofErr w:type="spellStart"/>
      <w:r w:rsidRPr="005A1AA1">
        <w:rPr>
          <w:rFonts w:ascii="Arial Narrow" w:hAnsi="Arial Narrow"/>
        </w:rPr>
        <w:t>procès verbal</w:t>
      </w:r>
      <w:proofErr w:type="spellEnd"/>
      <w:r w:rsidRPr="005A1AA1">
        <w:rPr>
          <w:rFonts w:ascii="Arial Narrow" w:hAnsi="Arial Narrow"/>
        </w:rPr>
        <w:t xml:space="preserve"> des essais dressé en 3 exemplaires et signé par les représentants des parties contractantes intervenant à l'exécution.</w:t>
      </w:r>
    </w:p>
    <w:p w14:paraId="50D327B5" w14:textId="77777777" w:rsidR="008800EA" w:rsidRPr="005A1AA1" w:rsidRDefault="008800EA" w:rsidP="008800EA">
      <w:pPr>
        <w:pStyle w:val="Texte"/>
        <w:spacing w:line="276" w:lineRule="auto"/>
        <w:rPr>
          <w:rFonts w:ascii="Arial Narrow" w:hAnsi="Arial Narrow"/>
        </w:rPr>
      </w:pPr>
    </w:p>
    <w:p w14:paraId="4FA7342D" w14:textId="77777777" w:rsidR="008800EA" w:rsidRPr="005A1AA1" w:rsidRDefault="008800EA" w:rsidP="008800EA">
      <w:pPr>
        <w:pStyle w:val="Texte"/>
        <w:spacing w:line="276" w:lineRule="auto"/>
        <w:rPr>
          <w:rFonts w:ascii="Arial Narrow" w:hAnsi="Arial Narrow"/>
        </w:rPr>
      </w:pPr>
      <w:r w:rsidRPr="005A1AA1">
        <w:rPr>
          <w:rFonts w:ascii="Arial Narrow" w:hAnsi="Arial Narrow"/>
        </w:rPr>
        <w:t xml:space="preserve">Ce </w:t>
      </w:r>
      <w:proofErr w:type="spellStart"/>
      <w:r w:rsidRPr="005A1AA1">
        <w:rPr>
          <w:rFonts w:ascii="Arial Narrow" w:hAnsi="Arial Narrow"/>
        </w:rPr>
        <w:t>procès verbal</w:t>
      </w:r>
      <w:proofErr w:type="spellEnd"/>
      <w:r w:rsidRPr="005A1AA1">
        <w:rPr>
          <w:rFonts w:ascii="Arial Narrow" w:hAnsi="Arial Narrow"/>
        </w:rPr>
        <w:t xml:space="preserve"> relatera :</w:t>
      </w:r>
    </w:p>
    <w:p w14:paraId="5C8991FD" w14:textId="77777777" w:rsidR="008800EA" w:rsidRPr="005A1AA1" w:rsidRDefault="008800EA" w:rsidP="009F776D">
      <w:pPr>
        <w:pStyle w:val="Retraitpuce1"/>
        <w:numPr>
          <w:ilvl w:val="0"/>
          <w:numId w:val="117"/>
        </w:numPr>
        <w:spacing w:line="276" w:lineRule="auto"/>
        <w:rPr>
          <w:sz w:val="24"/>
          <w:szCs w:val="24"/>
        </w:rPr>
      </w:pPr>
      <w:r w:rsidRPr="005A1AA1">
        <w:rPr>
          <w:sz w:val="24"/>
          <w:szCs w:val="24"/>
        </w:rPr>
        <w:t>la date et le lieu des essais et leur objet,</w:t>
      </w:r>
    </w:p>
    <w:p w14:paraId="24B2897A" w14:textId="77777777" w:rsidR="008800EA" w:rsidRPr="005A1AA1" w:rsidRDefault="008800EA" w:rsidP="009F776D">
      <w:pPr>
        <w:pStyle w:val="Retraitpuce1"/>
        <w:numPr>
          <w:ilvl w:val="0"/>
          <w:numId w:val="117"/>
        </w:numPr>
        <w:spacing w:line="276" w:lineRule="auto"/>
        <w:rPr>
          <w:sz w:val="24"/>
          <w:szCs w:val="24"/>
        </w:rPr>
      </w:pPr>
      <w:r w:rsidRPr="005A1AA1">
        <w:rPr>
          <w:sz w:val="24"/>
          <w:szCs w:val="24"/>
        </w:rPr>
        <w:t>leur durée,</w:t>
      </w:r>
    </w:p>
    <w:p w14:paraId="7050DCBE" w14:textId="77777777" w:rsidR="008800EA" w:rsidRPr="005A1AA1" w:rsidRDefault="008800EA" w:rsidP="009F776D">
      <w:pPr>
        <w:pStyle w:val="Retraitpuce1"/>
        <w:numPr>
          <w:ilvl w:val="0"/>
          <w:numId w:val="117"/>
        </w:numPr>
        <w:spacing w:line="276" w:lineRule="auto"/>
        <w:rPr>
          <w:sz w:val="24"/>
          <w:szCs w:val="24"/>
        </w:rPr>
      </w:pPr>
      <w:r w:rsidRPr="005A1AA1">
        <w:rPr>
          <w:sz w:val="24"/>
          <w:szCs w:val="24"/>
        </w:rPr>
        <w:t>la nature des divers essais effectués et les résultats obtenus par chacun d'eaux,</w:t>
      </w:r>
    </w:p>
    <w:p w14:paraId="6931538A" w14:textId="77777777" w:rsidR="008800EA" w:rsidRPr="005A1AA1" w:rsidRDefault="008800EA" w:rsidP="009F776D">
      <w:pPr>
        <w:pStyle w:val="Retraitpuce1"/>
        <w:numPr>
          <w:ilvl w:val="0"/>
          <w:numId w:val="117"/>
        </w:numPr>
        <w:spacing w:line="276" w:lineRule="auto"/>
        <w:rPr>
          <w:sz w:val="24"/>
          <w:szCs w:val="24"/>
        </w:rPr>
      </w:pPr>
      <w:r w:rsidRPr="005A1AA1">
        <w:rPr>
          <w:sz w:val="24"/>
          <w:szCs w:val="24"/>
        </w:rPr>
        <w:t>le résumé des observations faites au cours des essais,</w:t>
      </w:r>
    </w:p>
    <w:p w14:paraId="245ED257" w14:textId="77777777" w:rsidR="008800EA" w:rsidRPr="005A1AA1" w:rsidRDefault="008800EA" w:rsidP="009F776D">
      <w:pPr>
        <w:pStyle w:val="Retraitpuce1"/>
        <w:numPr>
          <w:ilvl w:val="0"/>
          <w:numId w:val="117"/>
        </w:numPr>
        <w:spacing w:line="276" w:lineRule="auto"/>
        <w:rPr>
          <w:sz w:val="24"/>
          <w:szCs w:val="24"/>
        </w:rPr>
      </w:pPr>
      <w:r w:rsidRPr="005A1AA1">
        <w:rPr>
          <w:sz w:val="24"/>
          <w:szCs w:val="24"/>
        </w:rPr>
        <w:t>les réserves présentées éventuellement par l'une des parties quant aux conditions anormales de fonctionnement de l'installation, l'importance et la durée de ces conditions anormales telles qu'elles auront pu être appréciées d'un commun accord avec les représentants des parties.</w:t>
      </w:r>
    </w:p>
    <w:p w14:paraId="64B81B16" w14:textId="77777777" w:rsidR="008800EA" w:rsidRPr="005A1AA1" w:rsidRDefault="008800EA" w:rsidP="008800EA">
      <w:pPr>
        <w:pStyle w:val="Texte"/>
        <w:spacing w:line="276" w:lineRule="auto"/>
        <w:rPr>
          <w:rFonts w:ascii="Arial Narrow" w:hAnsi="Arial Narrow"/>
        </w:rPr>
      </w:pPr>
    </w:p>
    <w:p w14:paraId="05F3FFC6" w14:textId="77777777" w:rsidR="008800EA" w:rsidRPr="005A1AA1" w:rsidRDefault="008800EA" w:rsidP="008800EA">
      <w:pPr>
        <w:pStyle w:val="Texte"/>
        <w:spacing w:line="276" w:lineRule="auto"/>
        <w:rPr>
          <w:rFonts w:ascii="Arial Narrow" w:hAnsi="Arial Narrow"/>
        </w:rPr>
      </w:pPr>
      <w:r w:rsidRPr="005A1AA1">
        <w:rPr>
          <w:rFonts w:ascii="Arial Narrow" w:hAnsi="Arial Narrow"/>
        </w:rPr>
        <w:t>En cas de désaccord sur ce dernier point entre les représentants, l'avis et les constatations de chacun d'eux seront consignés et le Bureau de Contrôle tranchera.</w:t>
      </w:r>
    </w:p>
    <w:p w14:paraId="7CA80E2A" w14:textId="77777777" w:rsidR="008800EA" w:rsidRPr="005A1AA1" w:rsidRDefault="008800EA" w:rsidP="008800EA">
      <w:pPr>
        <w:spacing w:line="276" w:lineRule="auto"/>
        <w:ind w:right="272"/>
        <w:rPr>
          <w:rFonts w:ascii="Arial Narrow" w:hAnsi="Arial Narrow"/>
        </w:rPr>
      </w:pPr>
      <w:r w:rsidRPr="005A1AA1">
        <w:rPr>
          <w:rFonts w:ascii="Arial Narrow" w:hAnsi="Arial Narrow"/>
        </w:rPr>
        <w:t>A compter de la date de la réception provisoire. L'Entrepreneur devra garantir le bon fonctionnement des installations pendant une durée d'un an ferme.</w:t>
      </w:r>
    </w:p>
    <w:p w14:paraId="56346D26" w14:textId="77777777" w:rsidR="008800EA" w:rsidRPr="005A1AA1" w:rsidRDefault="008800EA" w:rsidP="008800EA">
      <w:pPr>
        <w:spacing w:line="276" w:lineRule="auto"/>
        <w:ind w:right="272"/>
        <w:rPr>
          <w:rFonts w:ascii="Arial Narrow" w:hAnsi="Arial Narrow"/>
        </w:rPr>
      </w:pPr>
    </w:p>
    <w:p w14:paraId="344C2971" w14:textId="77777777" w:rsidR="008800EA" w:rsidRPr="005A1AA1" w:rsidRDefault="008800EA" w:rsidP="008800EA">
      <w:pPr>
        <w:spacing w:line="276" w:lineRule="auto"/>
        <w:ind w:right="272"/>
        <w:rPr>
          <w:rFonts w:ascii="Arial Narrow" w:hAnsi="Arial Narrow"/>
        </w:rPr>
      </w:pPr>
      <w:r w:rsidRPr="005A1AA1">
        <w:rPr>
          <w:rFonts w:ascii="Arial Narrow" w:hAnsi="Arial Narrow"/>
        </w:rPr>
        <w:t>Pendant la durée de la garantie, il devra assurer l'entretien périodique des installations qui fera l'objet d'un contrat devant obligatoirement être annexé à l'offre de l'Entrepreneur.</w:t>
      </w:r>
    </w:p>
    <w:p w14:paraId="68DE9756" w14:textId="77777777" w:rsidR="008800EA" w:rsidRPr="005A1AA1" w:rsidRDefault="008800EA" w:rsidP="008800EA">
      <w:pPr>
        <w:spacing w:line="276" w:lineRule="auto"/>
        <w:ind w:right="272"/>
        <w:rPr>
          <w:rFonts w:ascii="Arial Narrow" w:hAnsi="Arial Narrow"/>
        </w:rPr>
      </w:pPr>
    </w:p>
    <w:p w14:paraId="3E609C6D" w14:textId="77777777" w:rsidR="008800EA" w:rsidRPr="005A1AA1" w:rsidRDefault="008800EA" w:rsidP="008800EA">
      <w:pPr>
        <w:spacing w:line="276" w:lineRule="auto"/>
        <w:ind w:right="272"/>
        <w:rPr>
          <w:rFonts w:ascii="Arial Narrow" w:hAnsi="Arial Narrow"/>
        </w:rPr>
      </w:pPr>
      <w:r w:rsidRPr="005A1AA1">
        <w:rPr>
          <w:rFonts w:ascii="Arial Narrow" w:hAnsi="Arial Narrow"/>
        </w:rPr>
        <w:t>Après une année de bon fonctionnement des installations. L'Entreprise pourra demander et obtenir du Maître d'Ouvrage, la réception définitive.</w:t>
      </w:r>
    </w:p>
    <w:p w14:paraId="1B5DE7CD" w14:textId="77777777" w:rsidR="008800EA" w:rsidRPr="005A1AA1" w:rsidRDefault="008800EA" w:rsidP="008800EA">
      <w:pPr>
        <w:pStyle w:val="Textebrut"/>
        <w:spacing w:line="276" w:lineRule="auto"/>
        <w:jc w:val="both"/>
        <w:rPr>
          <w:rFonts w:ascii="Arial Narrow" w:hAnsi="Arial Narrow"/>
          <w:b/>
          <w:sz w:val="24"/>
        </w:rPr>
      </w:pPr>
    </w:p>
    <w:p w14:paraId="7C927404" w14:textId="77777777" w:rsidR="008800EA" w:rsidRPr="005A1AA1" w:rsidRDefault="008800EA" w:rsidP="008800EA">
      <w:pPr>
        <w:pStyle w:val="Textebrut"/>
        <w:spacing w:line="276" w:lineRule="auto"/>
        <w:jc w:val="both"/>
        <w:rPr>
          <w:rFonts w:ascii="Arial Narrow" w:hAnsi="Arial Narrow"/>
          <w:b/>
          <w:sz w:val="24"/>
        </w:rPr>
      </w:pPr>
    </w:p>
    <w:p w14:paraId="1979C7C6" w14:textId="77777777" w:rsidR="008800EA" w:rsidRPr="005A1AA1" w:rsidRDefault="008800EA" w:rsidP="008800EA">
      <w:pPr>
        <w:pStyle w:val="Textebrut"/>
        <w:spacing w:line="276" w:lineRule="auto"/>
        <w:jc w:val="both"/>
        <w:rPr>
          <w:rFonts w:ascii="Arial Narrow" w:hAnsi="Arial Narrow"/>
          <w:b/>
          <w:sz w:val="24"/>
        </w:rPr>
      </w:pPr>
      <w:r w:rsidRPr="005A1AA1">
        <w:rPr>
          <w:rFonts w:ascii="Arial Narrow" w:hAnsi="Arial Narrow"/>
          <w:b/>
          <w:sz w:val="24"/>
        </w:rPr>
        <w:t>VOLET SECURITE INCENDIE – APPEL MALADES – VODEO SURVEILLANCE</w:t>
      </w:r>
    </w:p>
    <w:p w14:paraId="6FF1B664" w14:textId="77777777" w:rsidR="008800EA" w:rsidRPr="005A1AA1" w:rsidRDefault="008800EA" w:rsidP="008800EA">
      <w:pPr>
        <w:pStyle w:val="Textebrut"/>
        <w:spacing w:line="276" w:lineRule="auto"/>
        <w:jc w:val="both"/>
        <w:rPr>
          <w:rFonts w:ascii="Arial Narrow" w:hAnsi="Arial Narrow"/>
          <w:b/>
          <w:sz w:val="24"/>
        </w:rPr>
      </w:pPr>
    </w:p>
    <w:p w14:paraId="26EF14C3" w14:textId="77777777" w:rsidR="008800EA" w:rsidRPr="005A1AA1" w:rsidRDefault="008800EA" w:rsidP="008800EA">
      <w:pPr>
        <w:pStyle w:val="Titre2"/>
        <w:spacing w:line="276" w:lineRule="auto"/>
        <w:ind w:left="284"/>
        <w:rPr>
          <w:rFonts w:ascii="Arial Narrow" w:hAnsi="Arial Narrow"/>
          <w:bCs/>
          <w:caps/>
          <w:sz w:val="24"/>
          <w:szCs w:val="24"/>
          <w:u w:val="single"/>
        </w:rPr>
      </w:pPr>
      <w:bookmarkStart w:id="405" w:name="_Toc387943125"/>
      <w:bookmarkStart w:id="406" w:name="_Toc72238111"/>
      <w:r w:rsidRPr="005A1AA1">
        <w:rPr>
          <w:rFonts w:ascii="Arial Narrow" w:hAnsi="Arial Narrow"/>
          <w:bCs/>
          <w:caps/>
          <w:sz w:val="24"/>
          <w:szCs w:val="24"/>
        </w:rPr>
        <w:tab/>
      </w:r>
      <w:r w:rsidRPr="005A1AA1">
        <w:rPr>
          <w:rFonts w:ascii="Arial Narrow" w:hAnsi="Arial Narrow"/>
          <w:bCs/>
          <w:caps/>
          <w:sz w:val="24"/>
          <w:szCs w:val="24"/>
        </w:rPr>
        <w:tab/>
        <w:t xml:space="preserve">1.2 – </w:t>
      </w:r>
      <w:r w:rsidRPr="005A1AA1">
        <w:rPr>
          <w:rFonts w:ascii="Arial Narrow" w:hAnsi="Arial Narrow"/>
          <w:bCs/>
          <w:caps/>
          <w:sz w:val="24"/>
          <w:szCs w:val="24"/>
          <w:u w:val="single"/>
        </w:rPr>
        <w:t>Réglementation</w:t>
      </w:r>
      <w:bookmarkEnd w:id="405"/>
      <w:bookmarkEnd w:id="406"/>
    </w:p>
    <w:p w14:paraId="3CFC4F30" w14:textId="77777777" w:rsidR="008800EA" w:rsidRPr="005A1AA1" w:rsidRDefault="008800EA" w:rsidP="008800EA">
      <w:pPr>
        <w:spacing w:line="276" w:lineRule="auto"/>
        <w:ind w:right="272"/>
        <w:rPr>
          <w:rFonts w:ascii="Arial Narrow" w:hAnsi="Arial Narrow"/>
          <w:u w:val="single"/>
        </w:rPr>
      </w:pPr>
    </w:p>
    <w:p w14:paraId="3676AFD1" w14:textId="77777777" w:rsidR="008800EA" w:rsidRPr="005A1AA1" w:rsidRDefault="008800EA" w:rsidP="008800EA">
      <w:pPr>
        <w:spacing w:line="276" w:lineRule="auto"/>
        <w:rPr>
          <w:rFonts w:ascii="Arial Narrow" w:hAnsi="Arial Narrow"/>
        </w:rPr>
      </w:pPr>
      <w:r w:rsidRPr="005A1AA1">
        <w:rPr>
          <w:rFonts w:ascii="Arial Narrow" w:hAnsi="Arial Narrow"/>
        </w:rPr>
        <w:t xml:space="preserve">Les travaux devront être dans tous les cas conformes aux règles de l’art, aux normes et recommandations en vigueur au Sénégal. </w:t>
      </w:r>
    </w:p>
    <w:p w14:paraId="0243B46E" w14:textId="77777777" w:rsidR="008800EA" w:rsidRPr="005A1AA1" w:rsidRDefault="008800EA" w:rsidP="008800EA">
      <w:pPr>
        <w:spacing w:line="276" w:lineRule="auto"/>
        <w:rPr>
          <w:rFonts w:ascii="Arial Narrow" w:hAnsi="Arial Narrow"/>
        </w:rPr>
      </w:pPr>
    </w:p>
    <w:p w14:paraId="7A6D88B8" w14:textId="77777777" w:rsidR="008800EA" w:rsidRPr="005A1AA1" w:rsidRDefault="008800EA" w:rsidP="008800EA">
      <w:pPr>
        <w:spacing w:line="276" w:lineRule="auto"/>
        <w:rPr>
          <w:rFonts w:ascii="Arial Narrow" w:hAnsi="Arial Narrow"/>
        </w:rPr>
      </w:pPr>
      <w:r w:rsidRPr="005A1AA1">
        <w:rPr>
          <w:rFonts w:ascii="Arial Narrow" w:hAnsi="Arial Narrow"/>
        </w:rPr>
        <w:t>L’Entrepreneur devra en outre se conformer aux spécifications, règles de normalisation et instructions publiées par l’Association Française de Normalisation sans que cette liste soit pour autant limitative :</w:t>
      </w:r>
    </w:p>
    <w:p w14:paraId="5722F3DB" w14:textId="77777777" w:rsidR="008800EA" w:rsidRPr="005A1AA1" w:rsidRDefault="008800EA" w:rsidP="008800EA">
      <w:pPr>
        <w:spacing w:line="276" w:lineRule="auto"/>
        <w:rPr>
          <w:rFonts w:ascii="Arial Narrow" w:hAnsi="Arial Narrow"/>
        </w:rPr>
      </w:pPr>
    </w:p>
    <w:p w14:paraId="72F1F072" w14:textId="77777777" w:rsidR="008800EA" w:rsidRPr="005A1AA1" w:rsidRDefault="008800EA" w:rsidP="009F776D">
      <w:pPr>
        <w:numPr>
          <w:ilvl w:val="0"/>
          <w:numId w:val="29"/>
        </w:numPr>
        <w:spacing w:after="0" w:line="276" w:lineRule="auto"/>
        <w:rPr>
          <w:rFonts w:ascii="Arial Narrow" w:hAnsi="Arial Narrow"/>
        </w:rPr>
      </w:pPr>
      <w:r w:rsidRPr="005A1AA1">
        <w:rPr>
          <w:rFonts w:ascii="Arial Narrow" w:hAnsi="Arial Narrow"/>
        </w:rPr>
        <w:t>La NF 61. 950 de Janvier 1969 concernant la détection incendie.</w:t>
      </w:r>
    </w:p>
    <w:p w14:paraId="46A24817" w14:textId="77777777" w:rsidR="008800EA" w:rsidRPr="005A1AA1" w:rsidRDefault="008800EA" w:rsidP="009F776D">
      <w:pPr>
        <w:numPr>
          <w:ilvl w:val="0"/>
          <w:numId w:val="29"/>
        </w:numPr>
        <w:spacing w:after="0" w:line="276" w:lineRule="auto"/>
        <w:rPr>
          <w:rFonts w:ascii="Arial Narrow" w:hAnsi="Arial Narrow"/>
        </w:rPr>
      </w:pPr>
      <w:r w:rsidRPr="005A1AA1">
        <w:rPr>
          <w:rFonts w:ascii="Arial Narrow" w:hAnsi="Arial Narrow"/>
        </w:rPr>
        <w:t>Le code du Travail.</w:t>
      </w:r>
    </w:p>
    <w:p w14:paraId="5AB46BCD" w14:textId="77777777" w:rsidR="008800EA" w:rsidRPr="005A1AA1" w:rsidRDefault="008800EA" w:rsidP="009F776D">
      <w:pPr>
        <w:numPr>
          <w:ilvl w:val="0"/>
          <w:numId w:val="29"/>
        </w:numPr>
        <w:spacing w:after="0" w:line="276" w:lineRule="auto"/>
        <w:rPr>
          <w:rFonts w:ascii="Arial Narrow" w:hAnsi="Arial Narrow"/>
        </w:rPr>
      </w:pPr>
      <w:r w:rsidRPr="005A1AA1">
        <w:rPr>
          <w:rFonts w:ascii="Arial Narrow" w:hAnsi="Arial Narrow"/>
        </w:rPr>
        <w:t>Le code de la construction et de l’habitation articles R121 – 1 à R122 – 9 et     R152 – 1 à R152 – 3.</w:t>
      </w:r>
    </w:p>
    <w:p w14:paraId="56988252" w14:textId="77777777" w:rsidR="008800EA" w:rsidRPr="005A1AA1" w:rsidRDefault="008800EA" w:rsidP="009F776D">
      <w:pPr>
        <w:numPr>
          <w:ilvl w:val="0"/>
          <w:numId w:val="29"/>
        </w:numPr>
        <w:spacing w:after="0" w:line="276" w:lineRule="auto"/>
        <w:rPr>
          <w:rFonts w:ascii="Arial Narrow" w:hAnsi="Arial Narrow"/>
        </w:rPr>
      </w:pPr>
      <w:r w:rsidRPr="005A1AA1">
        <w:rPr>
          <w:rFonts w:ascii="Arial Narrow" w:hAnsi="Arial Narrow"/>
        </w:rPr>
        <w:lastRenderedPageBreak/>
        <w:t>L’arrêté du 18 Octobre 1977.</w:t>
      </w:r>
    </w:p>
    <w:p w14:paraId="33CC5E61" w14:textId="77777777" w:rsidR="008800EA" w:rsidRPr="005A1AA1" w:rsidRDefault="008800EA" w:rsidP="009F776D">
      <w:pPr>
        <w:numPr>
          <w:ilvl w:val="0"/>
          <w:numId w:val="29"/>
        </w:numPr>
        <w:spacing w:after="0" w:line="276" w:lineRule="auto"/>
        <w:rPr>
          <w:rFonts w:ascii="Arial Narrow" w:hAnsi="Arial Narrow"/>
        </w:rPr>
      </w:pPr>
      <w:r w:rsidRPr="005A1AA1">
        <w:rPr>
          <w:rFonts w:ascii="Arial Narrow" w:hAnsi="Arial Narrow"/>
        </w:rPr>
        <w:t>L’arrêté du 22 Octobre 1982 complétant l’arrêté du 18 octobre 1977.</w:t>
      </w:r>
    </w:p>
    <w:p w14:paraId="424D79DE" w14:textId="77777777" w:rsidR="008800EA" w:rsidRPr="005A1AA1" w:rsidRDefault="008800EA" w:rsidP="009F776D">
      <w:pPr>
        <w:numPr>
          <w:ilvl w:val="0"/>
          <w:numId w:val="29"/>
        </w:numPr>
        <w:spacing w:after="0" w:line="276" w:lineRule="auto"/>
        <w:rPr>
          <w:rFonts w:ascii="Arial Narrow" w:hAnsi="Arial Narrow"/>
        </w:rPr>
      </w:pPr>
      <w:r w:rsidRPr="005A1AA1">
        <w:rPr>
          <w:rFonts w:ascii="Arial Narrow" w:hAnsi="Arial Narrow"/>
        </w:rPr>
        <w:t>L’arrêté du 15 Juillet 1968.</w:t>
      </w:r>
    </w:p>
    <w:p w14:paraId="31491031" w14:textId="77777777" w:rsidR="008800EA" w:rsidRPr="005A1AA1" w:rsidRDefault="008800EA" w:rsidP="009F776D">
      <w:pPr>
        <w:numPr>
          <w:ilvl w:val="0"/>
          <w:numId w:val="29"/>
        </w:numPr>
        <w:spacing w:after="0" w:line="276" w:lineRule="auto"/>
        <w:rPr>
          <w:rFonts w:ascii="Arial Narrow" w:hAnsi="Arial Narrow"/>
        </w:rPr>
      </w:pPr>
      <w:r w:rsidRPr="005A1AA1">
        <w:rPr>
          <w:rFonts w:ascii="Arial Narrow" w:hAnsi="Arial Narrow"/>
        </w:rPr>
        <w:t>L’arrêté du 31 Mai 1978.</w:t>
      </w:r>
    </w:p>
    <w:p w14:paraId="5AFEF9C5" w14:textId="77777777" w:rsidR="008800EA" w:rsidRPr="005A1AA1" w:rsidRDefault="008800EA" w:rsidP="009F776D">
      <w:pPr>
        <w:numPr>
          <w:ilvl w:val="0"/>
          <w:numId w:val="29"/>
        </w:numPr>
        <w:spacing w:after="0" w:line="276" w:lineRule="auto"/>
        <w:rPr>
          <w:rFonts w:ascii="Arial Narrow" w:hAnsi="Arial Narrow"/>
        </w:rPr>
      </w:pPr>
      <w:r w:rsidRPr="005A1AA1">
        <w:rPr>
          <w:rFonts w:ascii="Arial Narrow" w:hAnsi="Arial Narrow"/>
        </w:rPr>
        <w:t>L’arrêté du 21 Avril 1983.</w:t>
      </w:r>
    </w:p>
    <w:p w14:paraId="02C0EFD5" w14:textId="77777777" w:rsidR="008800EA" w:rsidRPr="005A1AA1" w:rsidRDefault="008800EA" w:rsidP="009F776D">
      <w:pPr>
        <w:numPr>
          <w:ilvl w:val="0"/>
          <w:numId w:val="29"/>
        </w:numPr>
        <w:spacing w:after="0" w:line="276" w:lineRule="auto"/>
        <w:rPr>
          <w:rFonts w:ascii="Arial Narrow" w:hAnsi="Arial Narrow"/>
        </w:rPr>
      </w:pPr>
      <w:r w:rsidRPr="005A1AA1">
        <w:rPr>
          <w:rFonts w:ascii="Arial Narrow" w:hAnsi="Arial Narrow"/>
        </w:rPr>
        <w:t>La circulaire du 7 Juin 1974.</w:t>
      </w:r>
    </w:p>
    <w:p w14:paraId="3EBD7C1F" w14:textId="77777777" w:rsidR="008800EA" w:rsidRPr="005A1AA1" w:rsidRDefault="008800EA" w:rsidP="009F776D">
      <w:pPr>
        <w:numPr>
          <w:ilvl w:val="0"/>
          <w:numId w:val="29"/>
        </w:numPr>
        <w:spacing w:after="0" w:line="276" w:lineRule="auto"/>
        <w:rPr>
          <w:rFonts w:ascii="Arial Narrow" w:hAnsi="Arial Narrow"/>
        </w:rPr>
      </w:pPr>
      <w:r w:rsidRPr="005A1AA1">
        <w:rPr>
          <w:rFonts w:ascii="Arial Narrow" w:hAnsi="Arial Narrow"/>
        </w:rPr>
        <w:t>La circulaire du 3 Mars 1975.</w:t>
      </w:r>
    </w:p>
    <w:p w14:paraId="064F7E85" w14:textId="77777777" w:rsidR="008800EA" w:rsidRPr="005A1AA1" w:rsidRDefault="008800EA" w:rsidP="009F776D">
      <w:pPr>
        <w:numPr>
          <w:ilvl w:val="0"/>
          <w:numId w:val="29"/>
        </w:numPr>
        <w:spacing w:after="0" w:line="276" w:lineRule="auto"/>
        <w:rPr>
          <w:rFonts w:ascii="Arial Narrow" w:hAnsi="Arial Narrow"/>
        </w:rPr>
      </w:pPr>
      <w:r w:rsidRPr="005A1AA1">
        <w:rPr>
          <w:rFonts w:ascii="Arial Narrow" w:hAnsi="Arial Narrow"/>
        </w:rPr>
        <w:t>L’arrêté du 25 Juin 1980.</w:t>
      </w:r>
    </w:p>
    <w:p w14:paraId="32B562D9" w14:textId="77777777" w:rsidR="008800EA" w:rsidRPr="005A1AA1" w:rsidRDefault="008800EA" w:rsidP="009F776D">
      <w:pPr>
        <w:numPr>
          <w:ilvl w:val="0"/>
          <w:numId w:val="29"/>
        </w:numPr>
        <w:spacing w:after="0" w:line="276" w:lineRule="auto"/>
        <w:rPr>
          <w:rFonts w:ascii="Arial Narrow" w:hAnsi="Arial Narrow"/>
        </w:rPr>
      </w:pPr>
      <w:r w:rsidRPr="005A1AA1">
        <w:rPr>
          <w:rFonts w:ascii="Arial Narrow" w:hAnsi="Arial Narrow"/>
        </w:rPr>
        <w:t>Le décret du 14 Novembre 1962 modifié en 1988.</w:t>
      </w:r>
    </w:p>
    <w:p w14:paraId="739DF0F3" w14:textId="77777777" w:rsidR="008800EA" w:rsidRPr="005A1AA1" w:rsidRDefault="008800EA" w:rsidP="009F776D">
      <w:pPr>
        <w:numPr>
          <w:ilvl w:val="0"/>
          <w:numId w:val="29"/>
        </w:numPr>
        <w:spacing w:after="0" w:line="276" w:lineRule="auto"/>
        <w:rPr>
          <w:rFonts w:ascii="Arial Narrow" w:hAnsi="Arial Narrow"/>
        </w:rPr>
      </w:pPr>
      <w:r w:rsidRPr="005A1AA1">
        <w:rPr>
          <w:rFonts w:ascii="Arial Narrow" w:hAnsi="Arial Narrow"/>
        </w:rPr>
        <w:t>La Norme NFC 15100 installations électriques de 1ère catégorie.</w:t>
      </w:r>
    </w:p>
    <w:p w14:paraId="0D319D7B" w14:textId="77777777" w:rsidR="008800EA" w:rsidRPr="005A1AA1" w:rsidRDefault="008800EA" w:rsidP="009F776D">
      <w:pPr>
        <w:numPr>
          <w:ilvl w:val="0"/>
          <w:numId w:val="29"/>
        </w:numPr>
        <w:spacing w:after="0" w:line="276" w:lineRule="auto"/>
        <w:rPr>
          <w:rFonts w:ascii="Arial Narrow" w:hAnsi="Arial Narrow"/>
        </w:rPr>
      </w:pPr>
      <w:r w:rsidRPr="005A1AA1">
        <w:rPr>
          <w:rFonts w:ascii="Arial Narrow" w:hAnsi="Arial Narrow"/>
        </w:rPr>
        <w:t>La Norme NFC 12100 textes officiels relatifs à la protection des travailleurs dans les établissements mettant en œuvre des courants électriques.</w:t>
      </w:r>
    </w:p>
    <w:p w14:paraId="43732D42" w14:textId="77777777" w:rsidR="008800EA" w:rsidRPr="005A1AA1" w:rsidRDefault="008800EA" w:rsidP="009F776D">
      <w:pPr>
        <w:numPr>
          <w:ilvl w:val="0"/>
          <w:numId w:val="29"/>
        </w:numPr>
        <w:spacing w:after="0" w:line="276" w:lineRule="auto"/>
        <w:rPr>
          <w:rFonts w:ascii="Arial Narrow" w:hAnsi="Arial Narrow"/>
        </w:rPr>
      </w:pPr>
      <w:r w:rsidRPr="005A1AA1">
        <w:rPr>
          <w:rFonts w:ascii="Arial Narrow" w:hAnsi="Arial Narrow"/>
        </w:rPr>
        <w:t>Le règlement de sécurité contre l’incendie dans les établissements recevant du public (ERP) dispositions générales</w:t>
      </w:r>
    </w:p>
    <w:p w14:paraId="349C11F2" w14:textId="77777777" w:rsidR="008800EA" w:rsidRPr="005A1AA1" w:rsidRDefault="008800EA" w:rsidP="009F776D">
      <w:pPr>
        <w:numPr>
          <w:ilvl w:val="0"/>
          <w:numId w:val="29"/>
        </w:numPr>
        <w:spacing w:after="0" w:line="276" w:lineRule="auto"/>
        <w:rPr>
          <w:rFonts w:ascii="Arial Narrow" w:hAnsi="Arial Narrow"/>
        </w:rPr>
      </w:pPr>
      <w:r w:rsidRPr="005A1AA1">
        <w:rPr>
          <w:rFonts w:ascii="Arial Narrow" w:hAnsi="Arial Narrow"/>
        </w:rPr>
        <w:t>Le règlement de sécurité contre l’incendie dans les établissements recevant du public, dispositions particulières aux établissements de type U</w:t>
      </w:r>
    </w:p>
    <w:p w14:paraId="62694A01" w14:textId="77777777" w:rsidR="008800EA" w:rsidRPr="005A1AA1" w:rsidRDefault="008800EA" w:rsidP="008800EA">
      <w:pPr>
        <w:spacing w:line="276" w:lineRule="auto"/>
        <w:rPr>
          <w:rFonts w:ascii="Arial Narrow" w:hAnsi="Arial Narrow"/>
        </w:rPr>
      </w:pPr>
    </w:p>
    <w:p w14:paraId="7C48E113" w14:textId="77777777" w:rsidR="008800EA" w:rsidRPr="005A1AA1" w:rsidRDefault="008800EA" w:rsidP="008800EA">
      <w:pPr>
        <w:spacing w:line="276" w:lineRule="auto"/>
        <w:rPr>
          <w:rFonts w:ascii="Arial Narrow" w:hAnsi="Arial Narrow"/>
        </w:rPr>
      </w:pPr>
      <w:r w:rsidRPr="005A1AA1">
        <w:rPr>
          <w:rFonts w:ascii="Arial Narrow" w:hAnsi="Arial Narrow"/>
        </w:rPr>
        <w:t>L’entrepreneur est censé prendre connaissance de l’ensemble des règlements applicables aux travaux de cette nature.</w:t>
      </w:r>
    </w:p>
    <w:p w14:paraId="12EF9881" w14:textId="77777777" w:rsidR="008800EA" w:rsidRPr="005A1AA1" w:rsidRDefault="008800EA" w:rsidP="008800EA">
      <w:pPr>
        <w:spacing w:line="276" w:lineRule="auto"/>
        <w:rPr>
          <w:rFonts w:ascii="Arial Narrow" w:hAnsi="Arial Narrow"/>
        </w:rPr>
      </w:pPr>
      <w:r w:rsidRPr="005A1AA1">
        <w:rPr>
          <w:rFonts w:ascii="Arial Narrow" w:hAnsi="Arial Narrow"/>
        </w:rPr>
        <w:t>Par ailleurs les plus-values résultant des travaux supplémentaires pour la mise en conformité des ouvrages seront à la charge de l’entrepreneur.</w:t>
      </w:r>
    </w:p>
    <w:p w14:paraId="0CBA576C" w14:textId="77777777" w:rsidR="008800EA" w:rsidRPr="005A1AA1" w:rsidRDefault="008800EA" w:rsidP="008800EA">
      <w:pPr>
        <w:pStyle w:val="Titre1"/>
        <w:tabs>
          <w:tab w:val="left" w:pos="340"/>
        </w:tabs>
        <w:spacing w:before="240" w:line="276" w:lineRule="auto"/>
        <w:rPr>
          <w:rFonts w:ascii="Arial Narrow" w:hAnsi="Arial Narrow"/>
          <w:b w:val="0"/>
          <w:bCs/>
          <w:color w:val="auto"/>
          <w:sz w:val="24"/>
          <w:szCs w:val="24"/>
        </w:rPr>
      </w:pPr>
      <w:bookmarkStart w:id="407" w:name="_Toc387943126"/>
      <w:bookmarkStart w:id="408" w:name="_Toc72238112"/>
      <w:r w:rsidRPr="005A1AA1">
        <w:rPr>
          <w:rFonts w:ascii="Arial Narrow" w:hAnsi="Arial Narrow"/>
          <w:b w:val="0"/>
          <w:bCs/>
          <w:color w:val="auto"/>
          <w:sz w:val="24"/>
          <w:szCs w:val="24"/>
        </w:rPr>
        <w:t>II – DETECTION INCENDIE</w:t>
      </w:r>
      <w:bookmarkEnd w:id="407"/>
      <w:r w:rsidRPr="005A1AA1">
        <w:rPr>
          <w:rFonts w:ascii="Arial Narrow" w:hAnsi="Arial Narrow"/>
          <w:b w:val="0"/>
          <w:bCs/>
          <w:color w:val="auto"/>
          <w:sz w:val="24"/>
          <w:szCs w:val="24"/>
        </w:rPr>
        <w:t xml:space="preserve"> - DESENFUMAGE</w:t>
      </w:r>
      <w:bookmarkEnd w:id="408"/>
    </w:p>
    <w:p w14:paraId="63B87371" w14:textId="77777777" w:rsidR="008800EA" w:rsidRPr="005A1AA1" w:rsidRDefault="008800EA" w:rsidP="008800EA">
      <w:pPr>
        <w:pStyle w:val="Titre2"/>
        <w:spacing w:line="276" w:lineRule="auto"/>
        <w:ind w:left="284"/>
        <w:rPr>
          <w:rFonts w:ascii="Arial Narrow" w:hAnsi="Arial Narrow"/>
          <w:bCs/>
          <w:caps/>
          <w:sz w:val="24"/>
          <w:szCs w:val="24"/>
        </w:rPr>
      </w:pPr>
      <w:bookmarkStart w:id="409" w:name="_Toc387943127"/>
      <w:bookmarkStart w:id="410" w:name="_Toc72238113"/>
      <w:r w:rsidRPr="005A1AA1">
        <w:rPr>
          <w:rFonts w:ascii="Arial Narrow" w:hAnsi="Arial Narrow"/>
          <w:bCs/>
          <w:caps/>
          <w:sz w:val="24"/>
          <w:szCs w:val="24"/>
        </w:rPr>
        <w:t xml:space="preserve">2.1 – </w:t>
      </w:r>
      <w:r w:rsidRPr="005A1AA1">
        <w:rPr>
          <w:rFonts w:ascii="Arial Narrow" w:hAnsi="Arial Narrow"/>
          <w:bCs/>
          <w:caps/>
          <w:sz w:val="24"/>
          <w:szCs w:val="24"/>
          <w:u w:val="single"/>
        </w:rPr>
        <w:t>Consistance des travaux</w:t>
      </w:r>
      <w:bookmarkEnd w:id="409"/>
      <w:bookmarkEnd w:id="410"/>
    </w:p>
    <w:p w14:paraId="3631B282" w14:textId="77777777" w:rsidR="008800EA" w:rsidRPr="005A1AA1" w:rsidRDefault="008800EA" w:rsidP="008800EA">
      <w:pPr>
        <w:spacing w:line="276" w:lineRule="auto"/>
        <w:ind w:right="272"/>
        <w:rPr>
          <w:rFonts w:ascii="Arial Narrow" w:hAnsi="Arial Narrow"/>
        </w:rPr>
      </w:pPr>
    </w:p>
    <w:p w14:paraId="2B99F3C1" w14:textId="77777777" w:rsidR="008800EA" w:rsidRPr="005A1AA1" w:rsidRDefault="008800EA" w:rsidP="008800EA">
      <w:pPr>
        <w:spacing w:line="276" w:lineRule="auto"/>
        <w:rPr>
          <w:rFonts w:ascii="Arial Narrow" w:hAnsi="Arial Narrow"/>
        </w:rPr>
      </w:pPr>
      <w:r w:rsidRPr="005A1AA1">
        <w:rPr>
          <w:rFonts w:ascii="Arial Narrow" w:hAnsi="Arial Narrow"/>
        </w:rPr>
        <w:t>Les travaux objet du présent dossier comprennent les éléments ci-après :</w:t>
      </w:r>
    </w:p>
    <w:p w14:paraId="4C28F460" w14:textId="77777777" w:rsidR="008800EA" w:rsidRPr="005A1AA1" w:rsidRDefault="008800EA" w:rsidP="009F776D">
      <w:pPr>
        <w:numPr>
          <w:ilvl w:val="0"/>
          <w:numId w:val="29"/>
        </w:numPr>
        <w:spacing w:after="0" w:line="276" w:lineRule="auto"/>
        <w:rPr>
          <w:rFonts w:ascii="Arial Narrow" w:hAnsi="Arial Narrow"/>
        </w:rPr>
      </w:pPr>
      <w:r w:rsidRPr="005A1AA1">
        <w:rPr>
          <w:rFonts w:ascii="Arial Narrow" w:hAnsi="Arial Narrow"/>
        </w:rPr>
        <w:t xml:space="preserve">l’installation de chantier, </w:t>
      </w:r>
    </w:p>
    <w:p w14:paraId="5A33E8BB" w14:textId="77777777" w:rsidR="008800EA" w:rsidRPr="005A1AA1" w:rsidRDefault="008800EA" w:rsidP="009F776D">
      <w:pPr>
        <w:numPr>
          <w:ilvl w:val="0"/>
          <w:numId w:val="29"/>
        </w:numPr>
        <w:spacing w:after="0" w:line="276" w:lineRule="auto"/>
        <w:rPr>
          <w:rFonts w:ascii="Arial Narrow" w:hAnsi="Arial Narrow"/>
        </w:rPr>
      </w:pPr>
      <w:r w:rsidRPr="005A1AA1">
        <w:rPr>
          <w:rFonts w:ascii="Arial Narrow" w:hAnsi="Arial Narrow"/>
        </w:rPr>
        <w:t>la fourniture et la pose de détecteurs de fumée adressable,</w:t>
      </w:r>
    </w:p>
    <w:p w14:paraId="14743051" w14:textId="77777777" w:rsidR="008800EA" w:rsidRPr="005A1AA1" w:rsidRDefault="008800EA" w:rsidP="009F776D">
      <w:pPr>
        <w:numPr>
          <w:ilvl w:val="0"/>
          <w:numId w:val="29"/>
        </w:numPr>
        <w:spacing w:after="0" w:line="276" w:lineRule="auto"/>
        <w:rPr>
          <w:rFonts w:ascii="Arial Narrow" w:hAnsi="Arial Narrow"/>
        </w:rPr>
      </w:pPr>
      <w:r w:rsidRPr="005A1AA1">
        <w:rPr>
          <w:rFonts w:ascii="Arial Narrow" w:hAnsi="Arial Narrow"/>
        </w:rPr>
        <w:t>la fourniture et la pose de détecteur vélocimétrique adressable,</w:t>
      </w:r>
    </w:p>
    <w:p w14:paraId="486E59DC" w14:textId="77777777" w:rsidR="008800EA" w:rsidRPr="005A1AA1" w:rsidRDefault="008800EA" w:rsidP="009F776D">
      <w:pPr>
        <w:numPr>
          <w:ilvl w:val="0"/>
          <w:numId w:val="29"/>
        </w:numPr>
        <w:spacing w:after="0" w:line="276" w:lineRule="auto"/>
        <w:rPr>
          <w:rFonts w:ascii="Arial Narrow" w:hAnsi="Arial Narrow"/>
        </w:rPr>
      </w:pPr>
      <w:r w:rsidRPr="005A1AA1">
        <w:rPr>
          <w:rFonts w:ascii="Arial Narrow" w:hAnsi="Arial Narrow"/>
        </w:rPr>
        <w:t>la fourniture et la pose de détecteur de flamme,</w:t>
      </w:r>
    </w:p>
    <w:p w14:paraId="4C7A1CDF" w14:textId="77777777" w:rsidR="008800EA" w:rsidRPr="005A1AA1" w:rsidRDefault="008800EA" w:rsidP="009F776D">
      <w:pPr>
        <w:numPr>
          <w:ilvl w:val="0"/>
          <w:numId w:val="29"/>
        </w:numPr>
        <w:spacing w:after="0" w:line="276" w:lineRule="auto"/>
        <w:rPr>
          <w:rFonts w:ascii="Arial Narrow" w:hAnsi="Arial Narrow"/>
        </w:rPr>
      </w:pPr>
      <w:r w:rsidRPr="005A1AA1">
        <w:rPr>
          <w:rFonts w:ascii="Arial Narrow" w:hAnsi="Arial Narrow"/>
        </w:rPr>
        <w:t>la fourniture et la pose de déclencheur manuel,</w:t>
      </w:r>
    </w:p>
    <w:p w14:paraId="03B26996" w14:textId="77777777" w:rsidR="008800EA" w:rsidRPr="005A1AA1" w:rsidRDefault="008800EA" w:rsidP="009F776D">
      <w:pPr>
        <w:numPr>
          <w:ilvl w:val="0"/>
          <w:numId w:val="29"/>
        </w:numPr>
        <w:spacing w:after="0" w:line="276" w:lineRule="auto"/>
        <w:rPr>
          <w:rFonts w:ascii="Arial Narrow" w:hAnsi="Arial Narrow"/>
        </w:rPr>
      </w:pPr>
      <w:r w:rsidRPr="005A1AA1">
        <w:rPr>
          <w:rFonts w:ascii="Arial Narrow" w:hAnsi="Arial Narrow"/>
        </w:rPr>
        <w:t>la fourniture et la pose d’indicateur d’action,</w:t>
      </w:r>
    </w:p>
    <w:p w14:paraId="6E895969" w14:textId="77777777" w:rsidR="008800EA" w:rsidRPr="005A1AA1" w:rsidRDefault="008800EA" w:rsidP="009F776D">
      <w:pPr>
        <w:numPr>
          <w:ilvl w:val="0"/>
          <w:numId w:val="29"/>
        </w:numPr>
        <w:spacing w:after="0" w:line="276" w:lineRule="auto"/>
        <w:rPr>
          <w:rFonts w:ascii="Arial Narrow" w:hAnsi="Arial Narrow"/>
        </w:rPr>
      </w:pPr>
      <w:r w:rsidRPr="005A1AA1">
        <w:rPr>
          <w:rFonts w:ascii="Arial Narrow" w:hAnsi="Arial Narrow"/>
        </w:rPr>
        <w:t>la fourniture et la pose d’un tableau de signalisation et d’alarme,</w:t>
      </w:r>
    </w:p>
    <w:p w14:paraId="2637FAA5" w14:textId="77777777" w:rsidR="008800EA" w:rsidRPr="005A1AA1" w:rsidRDefault="008800EA" w:rsidP="009F776D">
      <w:pPr>
        <w:numPr>
          <w:ilvl w:val="0"/>
          <w:numId w:val="29"/>
        </w:numPr>
        <w:spacing w:after="0" w:line="276" w:lineRule="auto"/>
        <w:rPr>
          <w:rFonts w:ascii="Arial Narrow" w:hAnsi="Arial Narrow"/>
        </w:rPr>
      </w:pPr>
      <w:r w:rsidRPr="005A1AA1">
        <w:rPr>
          <w:rFonts w:ascii="Arial Narrow" w:hAnsi="Arial Narrow"/>
        </w:rPr>
        <w:t>la fourniture et la pose de diffuseur de l’alarme général,</w:t>
      </w:r>
    </w:p>
    <w:p w14:paraId="4C975C30" w14:textId="77777777" w:rsidR="008800EA" w:rsidRPr="005A1AA1" w:rsidRDefault="008800EA" w:rsidP="009F776D">
      <w:pPr>
        <w:numPr>
          <w:ilvl w:val="0"/>
          <w:numId w:val="29"/>
        </w:numPr>
        <w:spacing w:after="0" w:line="276" w:lineRule="auto"/>
        <w:rPr>
          <w:rFonts w:ascii="Arial Narrow" w:hAnsi="Arial Narrow"/>
        </w:rPr>
      </w:pPr>
      <w:r w:rsidRPr="005A1AA1">
        <w:rPr>
          <w:rFonts w:ascii="Arial Narrow" w:hAnsi="Arial Narrow"/>
        </w:rPr>
        <w:t>la fourniture et la pose d’une Centrale de Mise en Sécurité Incendie (CMSI),</w:t>
      </w:r>
    </w:p>
    <w:p w14:paraId="65B88BE1" w14:textId="77777777" w:rsidR="008800EA" w:rsidRPr="005A1AA1" w:rsidRDefault="008800EA" w:rsidP="009F776D">
      <w:pPr>
        <w:numPr>
          <w:ilvl w:val="0"/>
          <w:numId w:val="29"/>
        </w:numPr>
        <w:spacing w:after="0" w:line="276" w:lineRule="auto"/>
        <w:rPr>
          <w:rFonts w:ascii="Arial Narrow" w:hAnsi="Arial Narrow"/>
        </w:rPr>
      </w:pPr>
      <w:r w:rsidRPr="005A1AA1">
        <w:rPr>
          <w:rFonts w:ascii="Arial Narrow" w:hAnsi="Arial Narrow"/>
        </w:rPr>
        <w:t>la fourniture et la pose d’un logiciel de visualisation de la détection incendie</w:t>
      </w:r>
    </w:p>
    <w:p w14:paraId="73DB2CE6" w14:textId="77777777" w:rsidR="008800EA" w:rsidRPr="005A1AA1" w:rsidRDefault="008800EA" w:rsidP="009F776D">
      <w:pPr>
        <w:numPr>
          <w:ilvl w:val="0"/>
          <w:numId w:val="29"/>
        </w:numPr>
        <w:spacing w:after="0" w:line="276" w:lineRule="auto"/>
        <w:rPr>
          <w:rFonts w:ascii="Arial Narrow" w:hAnsi="Arial Narrow"/>
        </w:rPr>
      </w:pPr>
      <w:r w:rsidRPr="005A1AA1">
        <w:rPr>
          <w:rFonts w:ascii="Arial Narrow" w:hAnsi="Arial Narrow"/>
        </w:rPr>
        <w:t>le raccordement de tout le système,</w:t>
      </w:r>
    </w:p>
    <w:p w14:paraId="3A565E8E" w14:textId="77777777" w:rsidR="008800EA" w:rsidRPr="005A1AA1" w:rsidRDefault="008800EA" w:rsidP="009F776D">
      <w:pPr>
        <w:numPr>
          <w:ilvl w:val="0"/>
          <w:numId w:val="29"/>
        </w:numPr>
        <w:spacing w:after="0" w:line="276" w:lineRule="auto"/>
        <w:rPr>
          <w:rFonts w:ascii="Arial Narrow" w:hAnsi="Arial Narrow"/>
        </w:rPr>
      </w:pPr>
      <w:r w:rsidRPr="005A1AA1">
        <w:rPr>
          <w:rFonts w:ascii="Arial Narrow" w:hAnsi="Arial Narrow"/>
        </w:rPr>
        <w:t>la mise en place de consignes de sécurité,</w:t>
      </w:r>
    </w:p>
    <w:p w14:paraId="1E762FC0" w14:textId="77777777" w:rsidR="008800EA" w:rsidRPr="005A1AA1" w:rsidRDefault="008800EA" w:rsidP="009F776D">
      <w:pPr>
        <w:numPr>
          <w:ilvl w:val="0"/>
          <w:numId w:val="29"/>
        </w:numPr>
        <w:spacing w:after="0" w:line="276" w:lineRule="auto"/>
        <w:rPr>
          <w:rFonts w:ascii="Arial Narrow" w:hAnsi="Arial Narrow"/>
        </w:rPr>
      </w:pPr>
      <w:r w:rsidRPr="005A1AA1">
        <w:rPr>
          <w:rFonts w:ascii="Arial Narrow" w:hAnsi="Arial Narrow"/>
        </w:rPr>
        <w:t>la pose des moyens de secours mobiles (extincteurs, etc.),</w:t>
      </w:r>
    </w:p>
    <w:p w14:paraId="37129B23" w14:textId="77777777" w:rsidR="008800EA" w:rsidRPr="005A1AA1" w:rsidRDefault="008800EA" w:rsidP="009F776D">
      <w:pPr>
        <w:numPr>
          <w:ilvl w:val="0"/>
          <w:numId w:val="29"/>
        </w:numPr>
        <w:spacing w:after="0" w:line="276" w:lineRule="auto"/>
        <w:rPr>
          <w:rFonts w:ascii="Arial Narrow" w:hAnsi="Arial Narrow"/>
        </w:rPr>
      </w:pPr>
      <w:r w:rsidRPr="005A1AA1">
        <w:rPr>
          <w:rFonts w:ascii="Arial Narrow" w:hAnsi="Arial Narrow"/>
        </w:rPr>
        <w:t>la fourniture et la pose de ventilateurs et caissons de désenfumage (voir désenfumage),</w:t>
      </w:r>
    </w:p>
    <w:p w14:paraId="5FD66501" w14:textId="77777777" w:rsidR="008800EA" w:rsidRPr="005A1AA1" w:rsidRDefault="008800EA" w:rsidP="009F776D">
      <w:pPr>
        <w:numPr>
          <w:ilvl w:val="0"/>
          <w:numId w:val="29"/>
        </w:numPr>
        <w:spacing w:after="0" w:line="276" w:lineRule="auto"/>
        <w:rPr>
          <w:rFonts w:ascii="Arial Narrow" w:hAnsi="Arial Narrow"/>
        </w:rPr>
      </w:pPr>
      <w:r w:rsidRPr="005A1AA1">
        <w:rPr>
          <w:rFonts w:ascii="Arial Narrow" w:hAnsi="Arial Narrow"/>
        </w:rPr>
        <w:t>la fourniture et la pose de volets de désenfumage,</w:t>
      </w:r>
    </w:p>
    <w:p w14:paraId="3EEDC8A8" w14:textId="77777777" w:rsidR="008800EA" w:rsidRPr="005A1AA1" w:rsidRDefault="008800EA" w:rsidP="009F776D">
      <w:pPr>
        <w:numPr>
          <w:ilvl w:val="0"/>
          <w:numId w:val="29"/>
        </w:numPr>
        <w:spacing w:after="0" w:line="276" w:lineRule="auto"/>
        <w:rPr>
          <w:rFonts w:ascii="Arial Narrow" w:hAnsi="Arial Narrow"/>
        </w:rPr>
      </w:pPr>
      <w:r w:rsidRPr="005A1AA1">
        <w:rPr>
          <w:rFonts w:ascii="Arial Narrow" w:hAnsi="Arial Narrow"/>
        </w:rPr>
        <w:t>la fourniture et la pose des réseaux de gaines et des grilles pour le désenfumage</w:t>
      </w:r>
    </w:p>
    <w:p w14:paraId="4337A115" w14:textId="77777777" w:rsidR="008800EA" w:rsidRPr="005A1AA1" w:rsidRDefault="008800EA" w:rsidP="009F776D">
      <w:pPr>
        <w:numPr>
          <w:ilvl w:val="0"/>
          <w:numId w:val="29"/>
        </w:numPr>
        <w:spacing w:after="0" w:line="276" w:lineRule="auto"/>
        <w:rPr>
          <w:rFonts w:ascii="Arial Narrow" w:hAnsi="Arial Narrow"/>
        </w:rPr>
      </w:pPr>
      <w:r w:rsidRPr="005A1AA1">
        <w:rPr>
          <w:rFonts w:ascii="Arial Narrow" w:hAnsi="Arial Narrow"/>
        </w:rPr>
        <w:t>la fourniture et la pose de gaines de désenfumage,</w:t>
      </w:r>
    </w:p>
    <w:p w14:paraId="482B8A7B" w14:textId="77777777" w:rsidR="008800EA" w:rsidRPr="005A1AA1" w:rsidRDefault="008800EA" w:rsidP="009F776D">
      <w:pPr>
        <w:numPr>
          <w:ilvl w:val="0"/>
          <w:numId w:val="29"/>
        </w:numPr>
        <w:spacing w:after="0" w:line="276" w:lineRule="auto"/>
        <w:rPr>
          <w:rFonts w:ascii="Arial Narrow" w:hAnsi="Arial Narrow"/>
        </w:rPr>
      </w:pPr>
      <w:r w:rsidRPr="005A1AA1">
        <w:rPr>
          <w:rFonts w:ascii="Arial Narrow" w:hAnsi="Arial Narrow"/>
        </w:rPr>
        <w:t>les essais et la mise en service des installations.</w:t>
      </w:r>
    </w:p>
    <w:p w14:paraId="496C6115" w14:textId="77777777" w:rsidR="008800EA" w:rsidRPr="005A1AA1" w:rsidRDefault="008800EA" w:rsidP="008800EA">
      <w:pPr>
        <w:spacing w:line="276" w:lineRule="auto"/>
        <w:rPr>
          <w:rFonts w:ascii="Arial Narrow" w:hAnsi="Arial Narrow"/>
        </w:rPr>
      </w:pPr>
    </w:p>
    <w:p w14:paraId="5DD538A5" w14:textId="77777777" w:rsidR="008800EA" w:rsidRPr="005A1AA1" w:rsidRDefault="008800EA" w:rsidP="008800EA">
      <w:pPr>
        <w:spacing w:line="276" w:lineRule="auto"/>
        <w:rPr>
          <w:rFonts w:ascii="Arial Narrow" w:hAnsi="Arial Narrow"/>
        </w:rPr>
      </w:pPr>
      <w:r w:rsidRPr="005A1AA1">
        <w:rPr>
          <w:rFonts w:ascii="Arial Narrow" w:hAnsi="Arial Narrow"/>
        </w:rPr>
        <w:t>Le système prévu est adressable.</w:t>
      </w:r>
    </w:p>
    <w:p w14:paraId="57EAFFDC" w14:textId="77777777" w:rsidR="008800EA" w:rsidRPr="005A1AA1" w:rsidRDefault="008800EA" w:rsidP="008800EA">
      <w:pPr>
        <w:pStyle w:val="Retraitcorpsdetexte3"/>
        <w:spacing w:line="276" w:lineRule="auto"/>
        <w:rPr>
          <w:rFonts w:ascii="Arial Narrow" w:hAnsi="Arial Narrow"/>
          <w:sz w:val="24"/>
          <w:szCs w:val="24"/>
        </w:rPr>
      </w:pPr>
      <w:r w:rsidRPr="005A1AA1">
        <w:rPr>
          <w:rFonts w:ascii="Arial Narrow" w:hAnsi="Arial Narrow"/>
          <w:sz w:val="24"/>
          <w:szCs w:val="24"/>
        </w:rPr>
        <w:lastRenderedPageBreak/>
        <w:t>La réalisation de toutes les sujétions pouvant concourir au bon fonctionnement des installations, étant entendu que l’entrepreneur est censé compléter par ses connaissances tous les manquements éventuels pouvant se trouver dans le présent dossier.</w:t>
      </w:r>
    </w:p>
    <w:p w14:paraId="6D6686AB" w14:textId="77777777" w:rsidR="008800EA" w:rsidRPr="005A1AA1" w:rsidRDefault="008800EA" w:rsidP="008800EA">
      <w:pPr>
        <w:pStyle w:val="Titre2"/>
        <w:spacing w:line="276" w:lineRule="auto"/>
        <w:ind w:left="284"/>
        <w:rPr>
          <w:rFonts w:ascii="Arial Narrow" w:hAnsi="Arial Narrow"/>
          <w:bCs/>
          <w:caps/>
          <w:sz w:val="24"/>
          <w:szCs w:val="24"/>
        </w:rPr>
      </w:pPr>
      <w:bookmarkStart w:id="411" w:name="_Toc387943128"/>
      <w:bookmarkStart w:id="412" w:name="_Toc72238114"/>
      <w:r w:rsidRPr="005A1AA1">
        <w:rPr>
          <w:rFonts w:ascii="Arial Narrow" w:hAnsi="Arial Narrow"/>
          <w:bCs/>
          <w:caps/>
          <w:sz w:val="24"/>
          <w:szCs w:val="24"/>
        </w:rPr>
        <w:t xml:space="preserve">2.2 – </w:t>
      </w:r>
      <w:r w:rsidRPr="005A1AA1">
        <w:rPr>
          <w:rFonts w:ascii="Arial Narrow" w:hAnsi="Arial Narrow"/>
          <w:bCs/>
          <w:caps/>
          <w:sz w:val="24"/>
          <w:szCs w:val="24"/>
          <w:u w:val="single"/>
        </w:rPr>
        <w:t>Coordination avec les autres corps d’état et obligations de l’entrepreneur</w:t>
      </w:r>
      <w:bookmarkEnd w:id="411"/>
      <w:bookmarkEnd w:id="412"/>
    </w:p>
    <w:p w14:paraId="11492F9B" w14:textId="77777777" w:rsidR="008800EA" w:rsidRPr="005A1AA1" w:rsidRDefault="008800EA" w:rsidP="008800EA">
      <w:pPr>
        <w:pStyle w:val="Titre2"/>
        <w:spacing w:line="276" w:lineRule="auto"/>
        <w:rPr>
          <w:rFonts w:ascii="Arial Narrow" w:hAnsi="Arial Narrow"/>
          <w:bCs/>
          <w:caps/>
          <w:sz w:val="24"/>
          <w:szCs w:val="24"/>
        </w:rPr>
      </w:pPr>
      <w:bookmarkStart w:id="413" w:name="_Toc387943129"/>
      <w:bookmarkStart w:id="414" w:name="_Toc72238115"/>
      <w:r w:rsidRPr="005A1AA1">
        <w:rPr>
          <w:rFonts w:ascii="Arial Narrow" w:hAnsi="Arial Narrow"/>
          <w:bCs/>
          <w:caps/>
          <w:sz w:val="24"/>
          <w:szCs w:val="24"/>
        </w:rPr>
        <w:t>2.2.1 – Coordination avec les autres corps d’état</w:t>
      </w:r>
      <w:bookmarkEnd w:id="413"/>
      <w:bookmarkEnd w:id="414"/>
    </w:p>
    <w:p w14:paraId="3FB40CEC" w14:textId="77777777" w:rsidR="008800EA" w:rsidRPr="005A1AA1" w:rsidRDefault="008800EA" w:rsidP="008800EA">
      <w:pPr>
        <w:pStyle w:val="Corpsdetexte"/>
        <w:spacing w:line="276" w:lineRule="auto"/>
        <w:rPr>
          <w:rFonts w:ascii="Arial Narrow" w:hAnsi="Arial Narrow"/>
        </w:rPr>
      </w:pPr>
      <w:r w:rsidRPr="005A1AA1">
        <w:rPr>
          <w:rFonts w:ascii="Arial Narrow" w:hAnsi="Arial Narrow"/>
        </w:rPr>
        <w:tab/>
        <w:t>L’entrepreneur devra indiquer aux autres corps d’état toutes les réservations dont il aura besoin pour l’exécution de ses travaux, il aura à sa charge de fournir à temps utile les plans précis des réservations dont il aura besoin. La bonne exécution de ces réservations incombe au titulaire du présent lot.</w:t>
      </w:r>
    </w:p>
    <w:p w14:paraId="79609BBD" w14:textId="77777777" w:rsidR="008800EA" w:rsidRPr="005A1AA1" w:rsidRDefault="008800EA" w:rsidP="008800EA">
      <w:pPr>
        <w:spacing w:line="276" w:lineRule="auto"/>
        <w:rPr>
          <w:rFonts w:ascii="Arial Narrow" w:hAnsi="Arial Narrow"/>
        </w:rPr>
      </w:pPr>
      <w:r w:rsidRPr="005A1AA1">
        <w:rPr>
          <w:rFonts w:ascii="Arial Narrow" w:hAnsi="Arial Narrow"/>
        </w:rPr>
        <w:t>Il devra par ailleurs prendre connaissance de l’ensemble des documents qui seront nécessaires à la bonne exécution de ses prestations.</w:t>
      </w:r>
    </w:p>
    <w:p w14:paraId="0A4391FB" w14:textId="77777777" w:rsidR="008800EA" w:rsidRPr="005A1AA1" w:rsidRDefault="008800EA" w:rsidP="008800EA">
      <w:pPr>
        <w:spacing w:line="276" w:lineRule="auto"/>
        <w:rPr>
          <w:rFonts w:ascii="Arial Narrow" w:hAnsi="Arial Narrow"/>
        </w:rPr>
      </w:pPr>
      <w:r w:rsidRPr="005A1AA1">
        <w:rPr>
          <w:rFonts w:ascii="Arial Narrow" w:hAnsi="Arial Narrow"/>
        </w:rPr>
        <w:t>Il devra se renseigner sur les alimentations dont il aura besoin pour le raccordement électrique de ses installations.</w:t>
      </w:r>
    </w:p>
    <w:p w14:paraId="5D440873" w14:textId="77777777" w:rsidR="008800EA" w:rsidRPr="005A1AA1" w:rsidRDefault="008800EA" w:rsidP="008800EA">
      <w:pPr>
        <w:spacing w:line="276" w:lineRule="auto"/>
        <w:rPr>
          <w:rFonts w:ascii="Arial Narrow" w:hAnsi="Arial Narrow"/>
        </w:rPr>
      </w:pPr>
      <w:r w:rsidRPr="005A1AA1">
        <w:rPr>
          <w:rFonts w:ascii="Arial Narrow" w:hAnsi="Arial Narrow"/>
        </w:rPr>
        <w:t>Les bouchages des trous et raccords issus des travaux du lot sécurité incendie seront à la charge de ce même lot ainsi que les scellements de matériels et supports de toutes natures.</w:t>
      </w:r>
    </w:p>
    <w:p w14:paraId="1604FB72" w14:textId="77777777" w:rsidR="008800EA" w:rsidRPr="005A1AA1" w:rsidRDefault="008800EA" w:rsidP="008800EA">
      <w:pPr>
        <w:spacing w:line="276" w:lineRule="auto"/>
        <w:rPr>
          <w:rFonts w:ascii="Arial Narrow" w:hAnsi="Arial Narrow"/>
          <w:b/>
          <w:u w:val="single"/>
        </w:rPr>
      </w:pPr>
      <w:r w:rsidRPr="005A1AA1">
        <w:rPr>
          <w:rFonts w:ascii="Arial Narrow" w:hAnsi="Arial Narrow"/>
          <w:b/>
          <w:u w:val="single"/>
        </w:rPr>
        <w:t>Limites des prestations</w:t>
      </w:r>
    </w:p>
    <w:p w14:paraId="582F0BD2" w14:textId="77777777" w:rsidR="008800EA" w:rsidRPr="005A1AA1" w:rsidRDefault="008800EA" w:rsidP="008800EA">
      <w:pPr>
        <w:spacing w:line="276" w:lineRule="auto"/>
        <w:rPr>
          <w:rFonts w:ascii="Arial Narrow" w:hAnsi="Arial Narrow"/>
          <w:u w:val="single"/>
        </w:rPr>
      </w:pPr>
      <w:r w:rsidRPr="005A1AA1">
        <w:rPr>
          <w:rFonts w:ascii="Arial Narrow" w:hAnsi="Arial Narrow"/>
          <w:u w:val="single"/>
        </w:rPr>
        <w:t>Avec le lot électricité</w:t>
      </w:r>
    </w:p>
    <w:p w14:paraId="1FE5551A" w14:textId="77777777" w:rsidR="008800EA" w:rsidRPr="005A1AA1" w:rsidRDefault="008800EA" w:rsidP="008800EA">
      <w:pPr>
        <w:spacing w:line="276" w:lineRule="auto"/>
        <w:rPr>
          <w:rFonts w:ascii="Arial Narrow" w:hAnsi="Arial Narrow"/>
        </w:rPr>
      </w:pPr>
      <w:r w:rsidRPr="005A1AA1">
        <w:rPr>
          <w:rFonts w:ascii="Arial Narrow" w:hAnsi="Arial Narrow"/>
        </w:rPr>
        <w:t>Le titulaire du présent lot devra les raccordements de ses appareils à partir des alimentations laissées en attente par le lot électricité.</w:t>
      </w:r>
    </w:p>
    <w:p w14:paraId="3BFE89CE" w14:textId="77777777" w:rsidR="008800EA" w:rsidRPr="005A1AA1" w:rsidRDefault="008800EA" w:rsidP="008800EA">
      <w:pPr>
        <w:pStyle w:val="Titre2"/>
        <w:spacing w:line="276" w:lineRule="auto"/>
        <w:rPr>
          <w:rFonts w:ascii="Arial Narrow" w:hAnsi="Arial Narrow"/>
          <w:bCs/>
          <w:caps/>
          <w:sz w:val="24"/>
          <w:szCs w:val="24"/>
        </w:rPr>
      </w:pPr>
      <w:bookmarkStart w:id="415" w:name="_Toc387943130"/>
      <w:bookmarkStart w:id="416" w:name="_Toc72238116"/>
      <w:r w:rsidRPr="005A1AA1">
        <w:rPr>
          <w:rFonts w:ascii="Arial Narrow" w:hAnsi="Arial Narrow"/>
          <w:bCs/>
          <w:caps/>
          <w:sz w:val="24"/>
          <w:szCs w:val="24"/>
        </w:rPr>
        <w:t>2.2.2 – Obligations de l’entrepreneur</w:t>
      </w:r>
      <w:bookmarkEnd w:id="415"/>
      <w:bookmarkEnd w:id="416"/>
    </w:p>
    <w:p w14:paraId="2EF988FE" w14:textId="77777777" w:rsidR="008800EA" w:rsidRPr="005A1AA1" w:rsidRDefault="008800EA" w:rsidP="008800EA">
      <w:pPr>
        <w:pStyle w:val="Corpsdetexte"/>
        <w:spacing w:line="276" w:lineRule="auto"/>
        <w:rPr>
          <w:rFonts w:ascii="Arial Narrow" w:hAnsi="Arial Narrow"/>
        </w:rPr>
      </w:pPr>
      <w:r w:rsidRPr="005A1AA1">
        <w:rPr>
          <w:rFonts w:ascii="Arial Narrow" w:hAnsi="Arial Narrow"/>
        </w:rPr>
        <w:t>L’entrepreneur sera chargé d’établir, à ses frais, tous les contacts avec les différents services publics ou privés, afin d’assurer une parfaite réalisation des installations.</w:t>
      </w:r>
    </w:p>
    <w:p w14:paraId="360933FE" w14:textId="77777777" w:rsidR="008800EA" w:rsidRPr="005A1AA1" w:rsidRDefault="008800EA" w:rsidP="008800EA">
      <w:pPr>
        <w:spacing w:line="276" w:lineRule="auto"/>
        <w:rPr>
          <w:rFonts w:ascii="Arial Narrow" w:hAnsi="Arial Narrow"/>
        </w:rPr>
      </w:pPr>
      <w:r w:rsidRPr="005A1AA1">
        <w:rPr>
          <w:rFonts w:ascii="Arial Narrow" w:hAnsi="Arial Narrow"/>
        </w:rPr>
        <w:t>Etant entendu que ces éventuelles démarches devront être réalisées en parfait accord avec les intervenants et le maître d’ouvrage.</w:t>
      </w:r>
    </w:p>
    <w:p w14:paraId="1A1C6833" w14:textId="77777777" w:rsidR="008800EA" w:rsidRPr="005A1AA1" w:rsidRDefault="008800EA" w:rsidP="008800EA">
      <w:pPr>
        <w:spacing w:line="276" w:lineRule="auto"/>
        <w:rPr>
          <w:rFonts w:ascii="Arial Narrow" w:hAnsi="Arial Narrow"/>
        </w:rPr>
      </w:pPr>
      <w:r w:rsidRPr="005A1AA1">
        <w:rPr>
          <w:rFonts w:ascii="Arial Narrow" w:hAnsi="Arial Narrow"/>
        </w:rPr>
        <w:t>Il ne sera pas accepté de plus-values dues à des oublis ou manquements pouvant exister dans le présent dossier, l’entrepreneur étant censé les compléter par ses connaissances.</w:t>
      </w:r>
    </w:p>
    <w:p w14:paraId="4ED62699" w14:textId="77777777" w:rsidR="008800EA" w:rsidRPr="005A1AA1" w:rsidRDefault="008800EA" w:rsidP="008800EA">
      <w:pPr>
        <w:spacing w:line="276" w:lineRule="auto"/>
        <w:rPr>
          <w:rFonts w:ascii="Arial Narrow" w:hAnsi="Arial Narrow"/>
        </w:rPr>
      </w:pPr>
      <w:r w:rsidRPr="005A1AA1">
        <w:rPr>
          <w:rFonts w:ascii="Arial Narrow" w:hAnsi="Arial Narrow"/>
        </w:rPr>
        <w:t xml:space="preserve">L’entrepreneur pourra proposer en variante des solutions qui lui sembleront les meilleures. </w:t>
      </w:r>
    </w:p>
    <w:p w14:paraId="08938CA8" w14:textId="77777777" w:rsidR="008800EA" w:rsidRPr="005A1AA1" w:rsidRDefault="008800EA" w:rsidP="008800EA">
      <w:pPr>
        <w:spacing w:line="276" w:lineRule="auto"/>
        <w:rPr>
          <w:rFonts w:ascii="Arial Narrow" w:hAnsi="Arial Narrow"/>
        </w:rPr>
      </w:pPr>
      <w:r w:rsidRPr="005A1AA1">
        <w:rPr>
          <w:rFonts w:ascii="Arial Narrow" w:hAnsi="Arial Narrow"/>
        </w:rPr>
        <w:t>Avant de lancer la commande des matériels, l’entreprise devra présenter pour approbation les échantillons et notices techniques des matériels.</w:t>
      </w:r>
    </w:p>
    <w:p w14:paraId="1F87D10A" w14:textId="77777777" w:rsidR="008800EA" w:rsidRPr="005A1AA1" w:rsidRDefault="008800EA" w:rsidP="008800EA">
      <w:pPr>
        <w:pStyle w:val="Corpsdetexte"/>
        <w:spacing w:line="276" w:lineRule="auto"/>
        <w:rPr>
          <w:rFonts w:ascii="Arial Narrow" w:hAnsi="Arial Narrow"/>
        </w:rPr>
      </w:pPr>
      <w:r w:rsidRPr="005A1AA1">
        <w:rPr>
          <w:rFonts w:ascii="Arial Narrow" w:hAnsi="Arial Narrow"/>
        </w:rPr>
        <w:t xml:space="preserve">A partir du tableau de signalisation et d’alarme prévu, l’Entrepreneur du présent lot devra la filerie de liaison et de tous </w:t>
      </w:r>
      <w:r w:rsidRPr="005A1AA1">
        <w:rPr>
          <w:rFonts w:ascii="Arial Narrow" w:hAnsi="Arial Narrow"/>
        </w:rPr>
        <w:lastRenderedPageBreak/>
        <w:t>les raccordements sans exception des organes de détection automatique et manuelle.</w:t>
      </w:r>
    </w:p>
    <w:p w14:paraId="386B3577" w14:textId="77777777" w:rsidR="008800EA" w:rsidRPr="005A1AA1" w:rsidRDefault="008800EA" w:rsidP="008800EA">
      <w:pPr>
        <w:pStyle w:val="Corpsdetexte"/>
        <w:spacing w:line="276" w:lineRule="auto"/>
        <w:rPr>
          <w:rFonts w:ascii="Arial Narrow" w:hAnsi="Arial Narrow"/>
        </w:rPr>
      </w:pPr>
    </w:p>
    <w:p w14:paraId="03EEDEFD" w14:textId="77777777" w:rsidR="008800EA" w:rsidRPr="005A1AA1" w:rsidRDefault="008800EA" w:rsidP="008800EA">
      <w:pPr>
        <w:pStyle w:val="Titre2"/>
        <w:spacing w:line="276" w:lineRule="auto"/>
        <w:ind w:left="284"/>
        <w:rPr>
          <w:rFonts w:ascii="Arial Narrow" w:hAnsi="Arial Narrow"/>
          <w:bCs/>
          <w:caps/>
          <w:sz w:val="24"/>
          <w:szCs w:val="24"/>
          <w:u w:val="single"/>
        </w:rPr>
      </w:pPr>
      <w:bookmarkStart w:id="417" w:name="_Toc387943131"/>
      <w:bookmarkStart w:id="418" w:name="_Toc72238117"/>
      <w:r w:rsidRPr="005A1AA1">
        <w:rPr>
          <w:rFonts w:ascii="Arial Narrow" w:hAnsi="Arial Narrow"/>
          <w:bCs/>
          <w:caps/>
          <w:sz w:val="24"/>
          <w:szCs w:val="24"/>
        </w:rPr>
        <w:t xml:space="preserve">2.3 – </w:t>
      </w:r>
      <w:r w:rsidRPr="005A1AA1">
        <w:rPr>
          <w:rFonts w:ascii="Arial Narrow" w:hAnsi="Arial Narrow"/>
          <w:bCs/>
          <w:caps/>
          <w:sz w:val="24"/>
          <w:szCs w:val="24"/>
          <w:u w:val="single"/>
        </w:rPr>
        <w:t>Matériaux et matériels réglementaires</w:t>
      </w:r>
      <w:bookmarkEnd w:id="417"/>
      <w:bookmarkEnd w:id="418"/>
    </w:p>
    <w:p w14:paraId="7DED51B2" w14:textId="77777777" w:rsidR="008800EA" w:rsidRPr="005A1AA1" w:rsidRDefault="008800EA" w:rsidP="008800EA">
      <w:pPr>
        <w:spacing w:line="276" w:lineRule="auto"/>
        <w:rPr>
          <w:rFonts w:ascii="Arial Narrow" w:hAnsi="Arial Narrow"/>
        </w:rPr>
      </w:pPr>
      <w:r w:rsidRPr="005A1AA1">
        <w:rPr>
          <w:rFonts w:ascii="Arial Narrow" w:hAnsi="Arial Narrow"/>
        </w:rPr>
        <w:t>Tout le matériel à installer devra être conforme aux normes et spécifications techniques citées plus haut. L’entreprise titulaire du présent lot devra tenir compte des conditions d’environnement du site du projet.</w:t>
      </w:r>
    </w:p>
    <w:p w14:paraId="146405F0" w14:textId="77777777" w:rsidR="008800EA" w:rsidRPr="005A1AA1" w:rsidRDefault="008800EA" w:rsidP="008800EA">
      <w:pPr>
        <w:spacing w:line="276" w:lineRule="auto"/>
        <w:rPr>
          <w:rFonts w:ascii="Arial Narrow" w:hAnsi="Arial Narrow"/>
        </w:rPr>
      </w:pPr>
      <w:r w:rsidRPr="005A1AA1">
        <w:rPr>
          <w:rFonts w:ascii="Arial Narrow" w:hAnsi="Arial Narrow"/>
        </w:rPr>
        <w:t>Le matériel devra être soumis à l’approbation des intervenants avant toute pose.</w:t>
      </w:r>
    </w:p>
    <w:p w14:paraId="5C448DCB" w14:textId="77777777" w:rsidR="008800EA" w:rsidRPr="005A1AA1" w:rsidRDefault="008800EA" w:rsidP="008800EA">
      <w:pPr>
        <w:pStyle w:val="Titre2"/>
        <w:spacing w:line="276" w:lineRule="auto"/>
        <w:ind w:left="284"/>
        <w:rPr>
          <w:rFonts w:ascii="Arial Narrow" w:hAnsi="Arial Narrow"/>
          <w:bCs/>
          <w:caps/>
          <w:sz w:val="24"/>
          <w:szCs w:val="24"/>
        </w:rPr>
      </w:pPr>
      <w:bookmarkStart w:id="419" w:name="_Toc387943132"/>
      <w:bookmarkStart w:id="420" w:name="_Toc72238118"/>
      <w:r w:rsidRPr="005A1AA1">
        <w:rPr>
          <w:rFonts w:ascii="Arial Narrow" w:hAnsi="Arial Narrow"/>
          <w:bCs/>
          <w:caps/>
          <w:sz w:val="24"/>
          <w:szCs w:val="24"/>
        </w:rPr>
        <w:t xml:space="preserve">2.4 – </w:t>
      </w:r>
      <w:r w:rsidRPr="005A1AA1">
        <w:rPr>
          <w:rFonts w:ascii="Arial Narrow" w:hAnsi="Arial Narrow"/>
          <w:bCs/>
          <w:caps/>
          <w:sz w:val="24"/>
          <w:szCs w:val="24"/>
          <w:u w:val="single"/>
        </w:rPr>
        <w:t>Description des travaux</w:t>
      </w:r>
      <w:bookmarkEnd w:id="419"/>
      <w:bookmarkEnd w:id="420"/>
    </w:p>
    <w:p w14:paraId="4D009B22" w14:textId="77777777" w:rsidR="008800EA" w:rsidRPr="005A1AA1" w:rsidRDefault="008800EA" w:rsidP="008800EA">
      <w:pPr>
        <w:pStyle w:val="Retraitcorpsdetexte"/>
        <w:spacing w:line="276" w:lineRule="auto"/>
        <w:rPr>
          <w:rFonts w:ascii="Arial Narrow" w:hAnsi="Arial Narrow"/>
        </w:rPr>
      </w:pPr>
    </w:p>
    <w:p w14:paraId="2B4C40E4" w14:textId="77777777" w:rsidR="008800EA" w:rsidRPr="005A1AA1" w:rsidRDefault="008800EA" w:rsidP="008800EA">
      <w:pPr>
        <w:pStyle w:val="Titre2"/>
        <w:spacing w:line="276" w:lineRule="auto"/>
        <w:rPr>
          <w:rFonts w:ascii="Arial Narrow" w:hAnsi="Arial Narrow"/>
          <w:bCs/>
          <w:caps/>
          <w:sz w:val="24"/>
          <w:szCs w:val="24"/>
        </w:rPr>
      </w:pPr>
      <w:bookmarkStart w:id="421" w:name="_Toc387943133"/>
      <w:bookmarkStart w:id="422" w:name="_Toc72238119"/>
      <w:r w:rsidRPr="005A1AA1">
        <w:rPr>
          <w:rFonts w:ascii="Arial Narrow" w:hAnsi="Arial Narrow"/>
          <w:bCs/>
          <w:caps/>
          <w:sz w:val="24"/>
          <w:szCs w:val="24"/>
        </w:rPr>
        <w:t>2.4.1 – Données de base</w:t>
      </w:r>
      <w:bookmarkEnd w:id="421"/>
      <w:bookmarkEnd w:id="422"/>
    </w:p>
    <w:p w14:paraId="276246FE" w14:textId="77777777" w:rsidR="008800EA" w:rsidRPr="005A1AA1" w:rsidRDefault="008800EA" w:rsidP="008800EA">
      <w:pPr>
        <w:pStyle w:val="Retraitcorpsdetexte"/>
        <w:spacing w:line="276" w:lineRule="auto"/>
        <w:ind w:left="0"/>
        <w:rPr>
          <w:rFonts w:ascii="Arial Narrow" w:hAnsi="Arial Narrow"/>
        </w:rPr>
      </w:pPr>
    </w:p>
    <w:p w14:paraId="004A41CA" w14:textId="77777777" w:rsidR="008800EA" w:rsidRPr="005A1AA1" w:rsidRDefault="008800EA" w:rsidP="008800EA">
      <w:pPr>
        <w:pStyle w:val="Retraitcorpsdetexte"/>
        <w:spacing w:line="276" w:lineRule="auto"/>
        <w:ind w:left="0"/>
        <w:rPr>
          <w:rFonts w:ascii="Arial Narrow" w:hAnsi="Arial Narrow"/>
        </w:rPr>
      </w:pPr>
      <w:r w:rsidRPr="005A1AA1">
        <w:rPr>
          <w:rFonts w:ascii="Arial Narrow" w:hAnsi="Arial Narrow"/>
        </w:rPr>
        <w:tab/>
        <w:t>Le bâtiment est considéré comme un ERP (Etablissement recevant du public) de type U (établissements de soins).</w:t>
      </w:r>
    </w:p>
    <w:p w14:paraId="3BCA88BF" w14:textId="77777777" w:rsidR="008800EA" w:rsidRPr="005A1AA1" w:rsidRDefault="008800EA" w:rsidP="008800EA">
      <w:pPr>
        <w:pStyle w:val="Retraitcorpsdetexte"/>
        <w:spacing w:line="276" w:lineRule="auto"/>
        <w:ind w:left="0"/>
        <w:rPr>
          <w:rFonts w:ascii="Arial Narrow" w:hAnsi="Arial Narrow"/>
        </w:rPr>
      </w:pPr>
    </w:p>
    <w:p w14:paraId="63ECE13A" w14:textId="77777777" w:rsidR="008800EA" w:rsidRPr="005A1AA1" w:rsidRDefault="008800EA" w:rsidP="008800EA">
      <w:pPr>
        <w:pStyle w:val="Retraitcorpsdetexte"/>
        <w:spacing w:line="276" w:lineRule="auto"/>
        <w:ind w:left="0"/>
        <w:rPr>
          <w:rFonts w:ascii="Arial Narrow" w:hAnsi="Arial Narrow"/>
        </w:rPr>
      </w:pPr>
      <w:r w:rsidRPr="005A1AA1">
        <w:rPr>
          <w:rFonts w:ascii="Arial Narrow" w:hAnsi="Arial Narrow"/>
        </w:rPr>
        <w:t xml:space="preserve">Le système de sécurité incendie gère la mise en sécurité de l’établissement et la diffusion de l’alarme générale sélective sans temporisation à partir d’un détecteur automatique d’incendie ou d’un déclencheur manuel. </w:t>
      </w:r>
    </w:p>
    <w:p w14:paraId="11894E22" w14:textId="77777777" w:rsidR="008800EA" w:rsidRPr="005A1AA1" w:rsidRDefault="008800EA" w:rsidP="008800EA">
      <w:pPr>
        <w:spacing w:line="276" w:lineRule="auto"/>
        <w:rPr>
          <w:rFonts w:ascii="Arial Narrow" w:hAnsi="Arial Narrow"/>
        </w:rPr>
      </w:pPr>
    </w:p>
    <w:p w14:paraId="5B871C95" w14:textId="77777777" w:rsidR="008800EA" w:rsidRPr="005A1AA1" w:rsidRDefault="008800EA" w:rsidP="008800EA">
      <w:pPr>
        <w:spacing w:line="276" w:lineRule="auto"/>
        <w:rPr>
          <w:rFonts w:ascii="Arial Narrow" w:hAnsi="Arial Narrow"/>
        </w:rPr>
      </w:pPr>
      <w:r w:rsidRPr="005A1AA1">
        <w:rPr>
          <w:rFonts w:ascii="Arial Narrow" w:hAnsi="Arial Narrow"/>
        </w:rPr>
        <w:t>Le signal sonore de l’alarme générale sélective ne doit être identifiable comme un signal d’alarme que par le seul personnel auquel il est destiné.</w:t>
      </w:r>
    </w:p>
    <w:p w14:paraId="69605CBD" w14:textId="77777777" w:rsidR="008800EA" w:rsidRPr="005A1AA1" w:rsidRDefault="008800EA" w:rsidP="008800EA">
      <w:pPr>
        <w:pStyle w:val="Retraitcorpsdetexte"/>
        <w:spacing w:line="276" w:lineRule="auto"/>
        <w:ind w:left="0"/>
        <w:rPr>
          <w:rFonts w:ascii="Arial Narrow" w:hAnsi="Arial Narrow"/>
        </w:rPr>
      </w:pPr>
    </w:p>
    <w:p w14:paraId="30D2ABFB" w14:textId="77777777" w:rsidR="008800EA" w:rsidRPr="005A1AA1" w:rsidRDefault="008800EA" w:rsidP="008800EA">
      <w:pPr>
        <w:pStyle w:val="Retraitcorpsdetexte"/>
        <w:spacing w:line="276" w:lineRule="auto"/>
        <w:ind w:left="0"/>
        <w:rPr>
          <w:rFonts w:ascii="Arial Narrow" w:hAnsi="Arial Narrow"/>
        </w:rPr>
      </w:pPr>
      <w:r w:rsidRPr="005A1AA1">
        <w:rPr>
          <w:rFonts w:ascii="Arial Narrow" w:hAnsi="Arial Narrow"/>
        </w:rPr>
        <w:t xml:space="preserve">L’alarme générale sélective permet de limiter l’information aux personnels dans l’ensemble de l’établissement. Pour cela, des tableaux répétiteurs d’alarme, sur lesquels sont reportés les informations relatives à la localisation du sinistre, sont installés à chaque zone (services) afin d’informer le personnel affecté à la surveillance pour qu’il mette en œuvre le schéma d’organisation de la sécurité incendie. </w:t>
      </w:r>
    </w:p>
    <w:p w14:paraId="1D1C968D" w14:textId="77777777" w:rsidR="008800EA" w:rsidRPr="005A1AA1" w:rsidRDefault="008800EA" w:rsidP="008800EA">
      <w:pPr>
        <w:pStyle w:val="Retraitcorpsdetexte"/>
        <w:spacing w:line="276" w:lineRule="auto"/>
        <w:ind w:left="0"/>
        <w:rPr>
          <w:rFonts w:ascii="Arial Narrow" w:hAnsi="Arial Narrow"/>
        </w:rPr>
      </w:pPr>
      <w:r w:rsidRPr="005A1AA1">
        <w:rPr>
          <w:rFonts w:ascii="Arial Narrow" w:hAnsi="Arial Narrow"/>
        </w:rPr>
        <w:tab/>
        <w:t>Un report d’alarme sera mis en place au niveau de la guérite pour alerter le service compétent.</w:t>
      </w:r>
    </w:p>
    <w:p w14:paraId="6CC854F2" w14:textId="77777777" w:rsidR="008800EA" w:rsidRPr="005A1AA1" w:rsidRDefault="008800EA" w:rsidP="008800EA">
      <w:pPr>
        <w:pStyle w:val="Retraitcorpsdetexte"/>
        <w:spacing w:line="276" w:lineRule="auto"/>
        <w:ind w:left="0"/>
        <w:rPr>
          <w:rFonts w:ascii="Arial Narrow" w:hAnsi="Arial Narrow"/>
        </w:rPr>
      </w:pPr>
    </w:p>
    <w:p w14:paraId="5C6FAAD1" w14:textId="77777777" w:rsidR="008800EA" w:rsidRPr="005A1AA1" w:rsidRDefault="008800EA" w:rsidP="008800EA">
      <w:pPr>
        <w:pStyle w:val="Retraitcorpsdetexte"/>
        <w:spacing w:line="276" w:lineRule="auto"/>
        <w:ind w:left="0"/>
        <w:rPr>
          <w:rFonts w:ascii="Arial Narrow" w:hAnsi="Arial Narrow"/>
        </w:rPr>
      </w:pPr>
    </w:p>
    <w:p w14:paraId="42F90B23" w14:textId="77777777" w:rsidR="008800EA" w:rsidRPr="005A1AA1" w:rsidRDefault="008800EA" w:rsidP="008800EA">
      <w:pPr>
        <w:pStyle w:val="Retraitcorpsdetexte"/>
        <w:spacing w:line="276" w:lineRule="auto"/>
        <w:ind w:left="0"/>
        <w:rPr>
          <w:rFonts w:ascii="Arial Narrow" w:hAnsi="Arial Narrow"/>
          <w:b/>
          <w:bCs/>
        </w:rPr>
      </w:pPr>
      <w:r w:rsidRPr="005A1AA1">
        <w:rPr>
          <w:rFonts w:ascii="Arial Narrow" w:hAnsi="Arial Narrow"/>
          <w:b/>
          <w:bCs/>
        </w:rPr>
        <w:tab/>
        <w:t xml:space="preserve">Scénario de mise en sécurité: </w:t>
      </w:r>
    </w:p>
    <w:p w14:paraId="672D172D" w14:textId="77777777" w:rsidR="008800EA" w:rsidRPr="005A1AA1" w:rsidRDefault="008800EA" w:rsidP="008800EA">
      <w:pPr>
        <w:pStyle w:val="Retraitcorpsdetexte"/>
        <w:spacing w:line="276" w:lineRule="auto"/>
        <w:ind w:left="0"/>
        <w:rPr>
          <w:rFonts w:ascii="Arial Narrow" w:hAnsi="Arial Narrow"/>
        </w:rPr>
      </w:pPr>
    </w:p>
    <w:p w14:paraId="47DF14E7" w14:textId="77777777" w:rsidR="008800EA" w:rsidRPr="005A1AA1" w:rsidRDefault="008800EA" w:rsidP="008800EA">
      <w:pPr>
        <w:pStyle w:val="Retraitcorpsdetexte"/>
        <w:spacing w:line="276" w:lineRule="auto"/>
        <w:ind w:left="0"/>
        <w:rPr>
          <w:rFonts w:ascii="Arial Narrow" w:hAnsi="Arial Narrow"/>
        </w:rPr>
      </w:pPr>
      <w:r w:rsidRPr="005A1AA1">
        <w:rPr>
          <w:rFonts w:ascii="Arial Narrow" w:hAnsi="Arial Narrow"/>
        </w:rPr>
        <w:tab/>
        <w:t>Détection automatique incendie dans des locaux (chambre, locaux à risque):</w:t>
      </w:r>
    </w:p>
    <w:p w14:paraId="5431CFE9" w14:textId="77777777" w:rsidR="008800EA" w:rsidRPr="005A1AA1" w:rsidRDefault="008800EA" w:rsidP="008800EA">
      <w:pPr>
        <w:pStyle w:val="Retraitcorpsdetexte"/>
        <w:spacing w:line="276" w:lineRule="auto"/>
        <w:ind w:left="0"/>
        <w:rPr>
          <w:rFonts w:ascii="Arial Narrow" w:hAnsi="Arial Narrow"/>
        </w:rPr>
      </w:pPr>
    </w:p>
    <w:p w14:paraId="1602105D" w14:textId="77777777" w:rsidR="008800EA" w:rsidRPr="005A1AA1" w:rsidRDefault="008800EA" w:rsidP="009F776D">
      <w:pPr>
        <w:pStyle w:val="Retraitcorpsdetexte"/>
        <w:numPr>
          <w:ilvl w:val="0"/>
          <w:numId w:val="29"/>
        </w:numPr>
        <w:spacing w:line="276" w:lineRule="auto"/>
        <w:jc w:val="both"/>
        <w:rPr>
          <w:rFonts w:ascii="Arial Narrow" w:hAnsi="Arial Narrow"/>
        </w:rPr>
      </w:pPr>
      <w:r w:rsidRPr="005A1AA1">
        <w:rPr>
          <w:rFonts w:ascii="Arial Narrow" w:hAnsi="Arial Narrow"/>
        </w:rPr>
        <w:t>Diffusion de l’alarme générale sélective;</w:t>
      </w:r>
    </w:p>
    <w:p w14:paraId="683A76C8" w14:textId="77777777" w:rsidR="008800EA" w:rsidRPr="005A1AA1" w:rsidRDefault="008800EA" w:rsidP="009F776D">
      <w:pPr>
        <w:pStyle w:val="Retraitcorpsdetexte"/>
        <w:numPr>
          <w:ilvl w:val="0"/>
          <w:numId w:val="29"/>
        </w:numPr>
        <w:spacing w:line="276" w:lineRule="auto"/>
        <w:jc w:val="both"/>
        <w:rPr>
          <w:rFonts w:ascii="Arial Narrow" w:hAnsi="Arial Narrow"/>
        </w:rPr>
      </w:pPr>
      <w:r w:rsidRPr="005A1AA1">
        <w:rPr>
          <w:rFonts w:ascii="Arial Narrow" w:hAnsi="Arial Narrow"/>
        </w:rPr>
        <w:t xml:space="preserve">Désenfumage éventuel du local sinistré (selon la superficie et le niveau) </w:t>
      </w:r>
    </w:p>
    <w:p w14:paraId="25EBBCEF" w14:textId="77777777" w:rsidR="008800EA" w:rsidRPr="005A1AA1" w:rsidRDefault="008800EA" w:rsidP="008800EA">
      <w:pPr>
        <w:pStyle w:val="Retraitcorpsdetexte"/>
        <w:spacing w:line="276" w:lineRule="auto"/>
        <w:ind w:left="0"/>
        <w:rPr>
          <w:rFonts w:ascii="Arial Narrow" w:hAnsi="Arial Narrow"/>
        </w:rPr>
      </w:pPr>
    </w:p>
    <w:p w14:paraId="5FBBF457" w14:textId="77777777" w:rsidR="008800EA" w:rsidRPr="005A1AA1" w:rsidRDefault="008800EA" w:rsidP="008800EA">
      <w:pPr>
        <w:pStyle w:val="Retraitcorpsdetexte"/>
        <w:spacing w:line="276" w:lineRule="auto"/>
        <w:ind w:left="0"/>
        <w:rPr>
          <w:rFonts w:ascii="Arial Narrow" w:hAnsi="Arial Narrow"/>
        </w:rPr>
      </w:pPr>
      <w:r w:rsidRPr="005A1AA1">
        <w:rPr>
          <w:rFonts w:ascii="Arial Narrow" w:hAnsi="Arial Narrow"/>
        </w:rPr>
        <w:tab/>
        <w:t>Détection automatique incendie dans les circulations horizontales:</w:t>
      </w:r>
    </w:p>
    <w:p w14:paraId="48998D70" w14:textId="77777777" w:rsidR="008800EA" w:rsidRPr="005A1AA1" w:rsidRDefault="008800EA" w:rsidP="009F776D">
      <w:pPr>
        <w:pStyle w:val="Retraitcorpsdetexte"/>
        <w:numPr>
          <w:ilvl w:val="0"/>
          <w:numId w:val="29"/>
        </w:numPr>
        <w:spacing w:line="276" w:lineRule="auto"/>
        <w:jc w:val="both"/>
        <w:rPr>
          <w:rFonts w:ascii="Arial Narrow" w:hAnsi="Arial Narrow"/>
        </w:rPr>
      </w:pPr>
      <w:r w:rsidRPr="005A1AA1">
        <w:rPr>
          <w:rFonts w:ascii="Arial Narrow" w:hAnsi="Arial Narrow"/>
        </w:rPr>
        <w:t>Diffusion de l’alarme générale sélective;</w:t>
      </w:r>
    </w:p>
    <w:p w14:paraId="45D3E7BD" w14:textId="77777777" w:rsidR="008800EA" w:rsidRPr="005A1AA1" w:rsidRDefault="008800EA" w:rsidP="009F776D">
      <w:pPr>
        <w:pStyle w:val="Retraitcorpsdetexte"/>
        <w:numPr>
          <w:ilvl w:val="0"/>
          <w:numId w:val="29"/>
        </w:numPr>
        <w:spacing w:line="276" w:lineRule="auto"/>
        <w:jc w:val="both"/>
        <w:rPr>
          <w:rFonts w:ascii="Arial Narrow" w:hAnsi="Arial Narrow"/>
        </w:rPr>
      </w:pPr>
      <w:r w:rsidRPr="005A1AA1">
        <w:rPr>
          <w:rFonts w:ascii="Arial Narrow" w:hAnsi="Arial Narrow"/>
        </w:rPr>
        <w:t>Désenfumage de la circulation de la zone protégée;</w:t>
      </w:r>
    </w:p>
    <w:p w14:paraId="6D6E26A2" w14:textId="77777777" w:rsidR="008800EA" w:rsidRPr="005A1AA1" w:rsidRDefault="008800EA" w:rsidP="008800EA">
      <w:pPr>
        <w:pStyle w:val="Retraitcorpsdetexte"/>
        <w:spacing w:line="276" w:lineRule="auto"/>
        <w:ind w:left="0"/>
        <w:rPr>
          <w:rFonts w:ascii="Arial Narrow" w:hAnsi="Arial Narrow"/>
        </w:rPr>
      </w:pPr>
    </w:p>
    <w:p w14:paraId="35CD010D" w14:textId="77777777" w:rsidR="008800EA" w:rsidRPr="005A1AA1" w:rsidRDefault="008800EA" w:rsidP="008800EA">
      <w:pPr>
        <w:pStyle w:val="Retraitcorpsdetexte"/>
        <w:spacing w:line="276" w:lineRule="auto"/>
        <w:ind w:left="0"/>
        <w:rPr>
          <w:rFonts w:ascii="Arial Narrow" w:hAnsi="Arial Narrow"/>
        </w:rPr>
      </w:pPr>
      <w:r w:rsidRPr="005A1AA1">
        <w:rPr>
          <w:rFonts w:ascii="Arial Narrow" w:hAnsi="Arial Narrow"/>
        </w:rPr>
        <w:lastRenderedPageBreak/>
        <w:tab/>
        <w:t>Les dispositions particulières propres à ce type de bâtiment seront applicables.</w:t>
      </w:r>
    </w:p>
    <w:p w14:paraId="14AE0E4A" w14:textId="77777777" w:rsidR="008800EA" w:rsidRPr="005A1AA1" w:rsidRDefault="008800EA" w:rsidP="008800EA">
      <w:pPr>
        <w:pStyle w:val="Retraitcorpsdetexte"/>
        <w:spacing w:line="276" w:lineRule="auto"/>
        <w:ind w:left="0"/>
        <w:rPr>
          <w:rFonts w:ascii="Arial Narrow" w:hAnsi="Arial Narrow"/>
        </w:rPr>
      </w:pPr>
    </w:p>
    <w:p w14:paraId="7466FA0E" w14:textId="77777777" w:rsidR="008800EA" w:rsidRPr="005A1AA1" w:rsidRDefault="008800EA" w:rsidP="008800EA">
      <w:pPr>
        <w:pStyle w:val="Titre2"/>
        <w:spacing w:line="276" w:lineRule="auto"/>
        <w:rPr>
          <w:rFonts w:ascii="Arial Narrow" w:hAnsi="Arial Narrow"/>
          <w:bCs/>
          <w:caps/>
          <w:sz w:val="24"/>
          <w:szCs w:val="24"/>
        </w:rPr>
      </w:pPr>
      <w:bookmarkStart w:id="423" w:name="_Toc387943134"/>
      <w:bookmarkStart w:id="424" w:name="_Toc72238120"/>
      <w:r w:rsidRPr="005A1AA1">
        <w:rPr>
          <w:rFonts w:ascii="Arial Narrow" w:hAnsi="Arial Narrow"/>
          <w:bCs/>
          <w:caps/>
          <w:sz w:val="24"/>
          <w:szCs w:val="24"/>
        </w:rPr>
        <w:t>2.4.2 – Principe des installations</w:t>
      </w:r>
      <w:bookmarkEnd w:id="423"/>
      <w:bookmarkEnd w:id="424"/>
    </w:p>
    <w:p w14:paraId="2D93EEBD" w14:textId="77777777" w:rsidR="008800EA" w:rsidRPr="005A1AA1" w:rsidRDefault="008800EA" w:rsidP="008800EA">
      <w:pPr>
        <w:spacing w:line="276" w:lineRule="auto"/>
        <w:rPr>
          <w:rFonts w:ascii="Arial Narrow" w:hAnsi="Arial Narrow"/>
        </w:rPr>
      </w:pPr>
      <w:r w:rsidRPr="005A1AA1">
        <w:rPr>
          <w:rFonts w:ascii="Arial Narrow" w:hAnsi="Arial Narrow"/>
        </w:rPr>
        <w:t>Il est prévu dans ce projet, la pose de détecteurs, de déclencheurs manuels et de diffuseurs sonores de l’alarme conformément aux plans.</w:t>
      </w:r>
    </w:p>
    <w:p w14:paraId="1F3A81AF" w14:textId="77777777" w:rsidR="008800EA" w:rsidRPr="005A1AA1" w:rsidRDefault="008800EA" w:rsidP="008800EA">
      <w:pPr>
        <w:spacing w:line="276" w:lineRule="auto"/>
        <w:rPr>
          <w:rFonts w:ascii="Arial Narrow" w:hAnsi="Arial Narrow"/>
        </w:rPr>
      </w:pPr>
      <w:r w:rsidRPr="005A1AA1">
        <w:rPr>
          <w:rFonts w:ascii="Arial Narrow" w:hAnsi="Arial Narrow"/>
        </w:rPr>
        <w:t xml:space="preserve">Le fonctionnement d’un dispositif à commande manuelle ou automatique doit déclencher immédiatement. </w:t>
      </w:r>
    </w:p>
    <w:p w14:paraId="228DD2D2" w14:textId="77777777" w:rsidR="008800EA" w:rsidRPr="005A1AA1" w:rsidRDefault="008800EA" w:rsidP="009F776D">
      <w:pPr>
        <w:numPr>
          <w:ilvl w:val="0"/>
          <w:numId w:val="29"/>
        </w:numPr>
        <w:spacing w:after="0" w:line="276" w:lineRule="auto"/>
        <w:rPr>
          <w:rFonts w:ascii="Arial Narrow" w:hAnsi="Arial Narrow"/>
        </w:rPr>
      </w:pPr>
      <w:r w:rsidRPr="005A1AA1">
        <w:rPr>
          <w:rFonts w:ascii="Arial Narrow" w:hAnsi="Arial Narrow"/>
        </w:rPr>
        <w:t xml:space="preserve">L’alarme restreinte au niveau du tableau de signalisation, </w:t>
      </w:r>
    </w:p>
    <w:p w14:paraId="35DD7744" w14:textId="77777777" w:rsidR="008800EA" w:rsidRPr="005A1AA1" w:rsidRDefault="008800EA" w:rsidP="009F776D">
      <w:pPr>
        <w:numPr>
          <w:ilvl w:val="0"/>
          <w:numId w:val="29"/>
        </w:numPr>
        <w:spacing w:after="0" w:line="276" w:lineRule="auto"/>
        <w:rPr>
          <w:rFonts w:ascii="Arial Narrow" w:hAnsi="Arial Narrow"/>
        </w:rPr>
      </w:pPr>
      <w:r w:rsidRPr="005A1AA1">
        <w:rPr>
          <w:rFonts w:ascii="Arial Narrow" w:hAnsi="Arial Narrow"/>
        </w:rPr>
        <w:t>Éventuellement l’alarme générale et générale sélective</w:t>
      </w:r>
    </w:p>
    <w:p w14:paraId="0C352F4B" w14:textId="77777777" w:rsidR="008800EA" w:rsidRPr="005A1AA1" w:rsidRDefault="008800EA" w:rsidP="008800EA">
      <w:pPr>
        <w:spacing w:line="276" w:lineRule="auto"/>
        <w:rPr>
          <w:rFonts w:ascii="Arial Narrow" w:hAnsi="Arial Narrow"/>
        </w:rPr>
      </w:pPr>
    </w:p>
    <w:p w14:paraId="6F63FD93" w14:textId="77777777" w:rsidR="008800EA" w:rsidRPr="005A1AA1" w:rsidRDefault="008800EA" w:rsidP="008800EA">
      <w:pPr>
        <w:spacing w:line="276" w:lineRule="auto"/>
        <w:rPr>
          <w:rFonts w:ascii="Arial Narrow" w:hAnsi="Arial Narrow"/>
        </w:rPr>
      </w:pPr>
      <w:r w:rsidRPr="005A1AA1">
        <w:rPr>
          <w:rFonts w:ascii="Arial Narrow" w:hAnsi="Arial Narrow"/>
        </w:rPr>
        <w:t>On aura en option, des avertisseurs sonores en association à chaque déclencheur manuel.</w:t>
      </w:r>
    </w:p>
    <w:p w14:paraId="6A03EC7B" w14:textId="77777777" w:rsidR="008800EA" w:rsidRPr="005A1AA1" w:rsidRDefault="008800EA" w:rsidP="008800EA">
      <w:pPr>
        <w:spacing w:line="276" w:lineRule="auto"/>
        <w:rPr>
          <w:rFonts w:ascii="Arial Narrow" w:hAnsi="Arial Narrow"/>
        </w:rPr>
      </w:pPr>
      <w:r w:rsidRPr="005A1AA1">
        <w:rPr>
          <w:rFonts w:ascii="Arial Narrow" w:hAnsi="Arial Narrow"/>
        </w:rPr>
        <w:t xml:space="preserve">Les dispositifs d'alarme doivent être asservis au système de détection et pouvoir être déclenchés par une commande manuelle à partir du poste central de sécurité. </w:t>
      </w:r>
    </w:p>
    <w:p w14:paraId="33942318" w14:textId="77777777" w:rsidR="008800EA" w:rsidRPr="005A1AA1" w:rsidRDefault="008800EA" w:rsidP="008800EA">
      <w:pPr>
        <w:spacing w:line="276" w:lineRule="auto"/>
        <w:rPr>
          <w:rFonts w:ascii="Arial Narrow" w:hAnsi="Arial Narrow"/>
        </w:rPr>
      </w:pPr>
      <w:r w:rsidRPr="005A1AA1">
        <w:rPr>
          <w:rFonts w:ascii="Arial Narrow" w:hAnsi="Arial Narrow"/>
        </w:rPr>
        <w:t>Une commande doit aussi donner la possibilité d’interdire le déclenchement de l’alarme générale.</w:t>
      </w:r>
    </w:p>
    <w:p w14:paraId="55132596" w14:textId="77777777" w:rsidR="008800EA" w:rsidRPr="005A1AA1" w:rsidRDefault="008800EA" w:rsidP="008800EA">
      <w:pPr>
        <w:spacing w:line="276" w:lineRule="auto"/>
        <w:rPr>
          <w:rFonts w:ascii="Arial Narrow" w:hAnsi="Arial Narrow"/>
        </w:rPr>
      </w:pPr>
      <w:r w:rsidRPr="005A1AA1">
        <w:rPr>
          <w:rFonts w:ascii="Arial Narrow" w:hAnsi="Arial Narrow"/>
        </w:rPr>
        <w:t>Les centrales devront être munies de batteries.</w:t>
      </w:r>
    </w:p>
    <w:p w14:paraId="5A95CB79" w14:textId="77777777" w:rsidR="008800EA" w:rsidRPr="005A1AA1" w:rsidRDefault="008800EA" w:rsidP="008800EA">
      <w:pPr>
        <w:pStyle w:val="Titre5"/>
        <w:spacing w:line="276" w:lineRule="auto"/>
        <w:rPr>
          <w:rFonts w:ascii="Arial Narrow" w:hAnsi="Arial Narrow" w:cs="Arial"/>
        </w:rPr>
      </w:pPr>
      <w:r w:rsidRPr="005A1AA1">
        <w:rPr>
          <w:rFonts w:ascii="Arial Narrow" w:hAnsi="Arial Narrow" w:cs="Arial"/>
        </w:rPr>
        <w:t>Sources d’alimentation</w:t>
      </w:r>
    </w:p>
    <w:p w14:paraId="3FABD4F2" w14:textId="77777777" w:rsidR="008800EA" w:rsidRPr="005A1AA1" w:rsidRDefault="008800EA" w:rsidP="008800EA">
      <w:pPr>
        <w:pStyle w:val="Corpsdetexte"/>
        <w:spacing w:line="276" w:lineRule="auto"/>
        <w:rPr>
          <w:rFonts w:ascii="Arial Narrow" w:hAnsi="Arial Narrow"/>
        </w:rPr>
      </w:pPr>
      <w:r w:rsidRPr="005A1AA1">
        <w:rPr>
          <w:rFonts w:ascii="Arial Narrow" w:hAnsi="Arial Narrow"/>
        </w:rPr>
        <w:t>En situation de veille, les installations de détection seront alimentées en permanence par un courant de garde.</w:t>
      </w:r>
    </w:p>
    <w:p w14:paraId="3E1528A6" w14:textId="77777777" w:rsidR="008800EA" w:rsidRPr="005A1AA1" w:rsidRDefault="008800EA" w:rsidP="008800EA">
      <w:pPr>
        <w:spacing w:line="276" w:lineRule="auto"/>
        <w:rPr>
          <w:rFonts w:ascii="Arial Narrow" w:hAnsi="Arial Narrow"/>
        </w:rPr>
      </w:pPr>
      <w:r w:rsidRPr="005A1AA1">
        <w:rPr>
          <w:rFonts w:ascii="Arial Narrow" w:hAnsi="Arial Narrow"/>
        </w:rPr>
        <w:t>L’alimentation électrique sera assurée par deux sources distinctes.</w:t>
      </w:r>
    </w:p>
    <w:p w14:paraId="4CC52EE3" w14:textId="77777777" w:rsidR="008800EA" w:rsidRPr="005A1AA1" w:rsidRDefault="008800EA" w:rsidP="008800EA">
      <w:pPr>
        <w:spacing w:line="276" w:lineRule="auto"/>
        <w:rPr>
          <w:rFonts w:ascii="Arial Narrow" w:hAnsi="Arial Narrow"/>
        </w:rPr>
      </w:pPr>
      <w:r w:rsidRPr="005A1AA1">
        <w:rPr>
          <w:rFonts w:ascii="Arial Narrow" w:hAnsi="Arial Narrow"/>
        </w:rPr>
        <w:t>Le passage d’une source à l’autre s’effectuera automatiquement.</w:t>
      </w:r>
    </w:p>
    <w:p w14:paraId="43A4985A" w14:textId="77777777" w:rsidR="008800EA" w:rsidRPr="005A1AA1" w:rsidRDefault="008800EA" w:rsidP="008800EA">
      <w:pPr>
        <w:spacing w:line="276" w:lineRule="auto"/>
        <w:rPr>
          <w:rFonts w:ascii="Arial Narrow" w:hAnsi="Arial Narrow"/>
        </w:rPr>
      </w:pPr>
      <w:r w:rsidRPr="005A1AA1">
        <w:rPr>
          <w:rFonts w:ascii="Arial Narrow" w:hAnsi="Arial Narrow"/>
        </w:rPr>
        <w:t>La source principale sera assurée par le courant du secteur par ligne ne risquant pas d’être mise hors tension.</w:t>
      </w:r>
    </w:p>
    <w:p w14:paraId="1C757F07" w14:textId="77777777" w:rsidR="008800EA" w:rsidRPr="005A1AA1" w:rsidRDefault="008800EA" w:rsidP="008800EA">
      <w:pPr>
        <w:spacing w:line="276" w:lineRule="auto"/>
        <w:rPr>
          <w:rFonts w:ascii="Arial Narrow" w:hAnsi="Arial Narrow"/>
        </w:rPr>
      </w:pPr>
      <w:r w:rsidRPr="005A1AA1">
        <w:rPr>
          <w:rFonts w:ascii="Arial Narrow" w:hAnsi="Arial Narrow"/>
        </w:rPr>
        <w:t>La source secondaire sera fournie :</w:t>
      </w:r>
    </w:p>
    <w:p w14:paraId="6296EA36" w14:textId="77777777" w:rsidR="008800EA" w:rsidRPr="005A1AA1" w:rsidRDefault="008800EA" w:rsidP="008800EA">
      <w:pPr>
        <w:spacing w:line="276" w:lineRule="auto"/>
        <w:rPr>
          <w:rFonts w:ascii="Arial Narrow" w:hAnsi="Arial Narrow"/>
        </w:rPr>
      </w:pPr>
    </w:p>
    <w:p w14:paraId="52A3FC12" w14:textId="77777777" w:rsidR="008800EA" w:rsidRPr="005A1AA1" w:rsidRDefault="008800EA" w:rsidP="009F776D">
      <w:pPr>
        <w:numPr>
          <w:ilvl w:val="0"/>
          <w:numId w:val="33"/>
        </w:numPr>
        <w:spacing w:after="0" w:line="276" w:lineRule="auto"/>
        <w:rPr>
          <w:rFonts w:ascii="Arial Narrow" w:hAnsi="Arial Narrow"/>
        </w:rPr>
      </w:pPr>
      <w:r w:rsidRPr="005A1AA1">
        <w:rPr>
          <w:rFonts w:ascii="Arial Narrow" w:hAnsi="Arial Narrow"/>
        </w:rPr>
        <w:t>Par le groupe électrogène Normal/Secours.</w:t>
      </w:r>
    </w:p>
    <w:p w14:paraId="780A324D" w14:textId="77777777" w:rsidR="008800EA" w:rsidRPr="005A1AA1" w:rsidRDefault="008800EA" w:rsidP="008800EA">
      <w:pPr>
        <w:spacing w:line="276" w:lineRule="auto"/>
        <w:ind w:left="861"/>
        <w:rPr>
          <w:rFonts w:ascii="Arial Narrow" w:hAnsi="Arial Narrow"/>
        </w:rPr>
      </w:pPr>
    </w:p>
    <w:p w14:paraId="3A38A62A" w14:textId="77777777" w:rsidR="008800EA" w:rsidRPr="005A1AA1" w:rsidRDefault="008800EA" w:rsidP="008800EA">
      <w:pPr>
        <w:spacing w:line="276" w:lineRule="auto"/>
        <w:rPr>
          <w:rFonts w:ascii="Arial Narrow" w:hAnsi="Arial Narrow"/>
        </w:rPr>
      </w:pPr>
      <w:r w:rsidRPr="005A1AA1">
        <w:rPr>
          <w:rFonts w:ascii="Arial Narrow" w:hAnsi="Arial Narrow"/>
        </w:rPr>
        <w:t>La présence de l’une ou l’autre de ces sources doit pouvoir être contrôlée à tout moment et tout défaut immédiatement signalé.</w:t>
      </w:r>
    </w:p>
    <w:p w14:paraId="2A4B6C35" w14:textId="77777777" w:rsidR="008800EA" w:rsidRPr="005A1AA1" w:rsidRDefault="008800EA" w:rsidP="008800EA">
      <w:pPr>
        <w:spacing w:line="276" w:lineRule="auto"/>
        <w:rPr>
          <w:rFonts w:ascii="Arial Narrow" w:hAnsi="Arial Narrow"/>
        </w:rPr>
      </w:pPr>
      <w:r w:rsidRPr="005A1AA1">
        <w:rPr>
          <w:rFonts w:ascii="Arial Narrow" w:hAnsi="Arial Narrow"/>
        </w:rPr>
        <w:t>Une source auxiliaire doit permettre de signaler une insuffisance simultanée des deux sources précédentes. Cette troisième source indépendante sera constituée par une pile sèche longue durée.</w:t>
      </w:r>
    </w:p>
    <w:p w14:paraId="2A82E3A7" w14:textId="77777777" w:rsidR="008800EA" w:rsidRPr="005A1AA1" w:rsidRDefault="008800EA" w:rsidP="008800EA">
      <w:pPr>
        <w:spacing w:line="276" w:lineRule="auto"/>
        <w:rPr>
          <w:rFonts w:ascii="Arial Narrow" w:hAnsi="Arial Narrow"/>
        </w:rPr>
      </w:pPr>
      <w:r w:rsidRPr="005A1AA1">
        <w:rPr>
          <w:rFonts w:ascii="Arial Narrow" w:hAnsi="Arial Narrow"/>
        </w:rPr>
        <w:t>Un dispositif permettra de s’assurer du bon état de la pile.</w:t>
      </w:r>
    </w:p>
    <w:p w14:paraId="7A64528F" w14:textId="77777777" w:rsidR="008800EA" w:rsidRPr="005A1AA1" w:rsidRDefault="008800EA" w:rsidP="008800EA">
      <w:pPr>
        <w:pStyle w:val="Titre2"/>
        <w:spacing w:line="276" w:lineRule="auto"/>
        <w:ind w:left="284"/>
        <w:rPr>
          <w:rFonts w:ascii="Arial Narrow" w:hAnsi="Arial Narrow"/>
          <w:bCs/>
          <w:caps/>
          <w:sz w:val="24"/>
          <w:szCs w:val="24"/>
        </w:rPr>
      </w:pPr>
      <w:bookmarkStart w:id="425" w:name="_Toc387943135"/>
      <w:bookmarkStart w:id="426" w:name="_Toc72238121"/>
      <w:r w:rsidRPr="005A1AA1">
        <w:rPr>
          <w:rFonts w:ascii="Arial Narrow" w:hAnsi="Arial Narrow"/>
          <w:bCs/>
          <w:caps/>
          <w:sz w:val="24"/>
          <w:szCs w:val="24"/>
        </w:rPr>
        <w:t xml:space="preserve">2.5 – </w:t>
      </w:r>
      <w:r w:rsidRPr="005A1AA1">
        <w:rPr>
          <w:rFonts w:ascii="Arial Narrow" w:hAnsi="Arial Narrow"/>
          <w:bCs/>
          <w:caps/>
          <w:sz w:val="24"/>
          <w:szCs w:val="24"/>
          <w:u w:val="single"/>
        </w:rPr>
        <w:t>Spécifications techniques</w:t>
      </w:r>
      <w:bookmarkEnd w:id="425"/>
      <w:bookmarkEnd w:id="426"/>
    </w:p>
    <w:p w14:paraId="75C0306E" w14:textId="77777777" w:rsidR="008800EA" w:rsidRPr="005A1AA1" w:rsidRDefault="008800EA" w:rsidP="008800EA">
      <w:pPr>
        <w:pStyle w:val="Titre2"/>
        <w:spacing w:line="276" w:lineRule="auto"/>
        <w:rPr>
          <w:rFonts w:ascii="Arial Narrow" w:hAnsi="Arial Narrow"/>
          <w:bCs/>
          <w:caps/>
          <w:sz w:val="24"/>
          <w:szCs w:val="24"/>
        </w:rPr>
      </w:pPr>
      <w:bookmarkStart w:id="427" w:name="_Toc387943136"/>
      <w:bookmarkStart w:id="428" w:name="_Toc72238122"/>
      <w:r w:rsidRPr="005A1AA1">
        <w:rPr>
          <w:rFonts w:ascii="Arial Narrow" w:hAnsi="Arial Narrow"/>
          <w:bCs/>
          <w:caps/>
          <w:sz w:val="24"/>
          <w:szCs w:val="24"/>
        </w:rPr>
        <w:t>2.5.1 – Déclencheurs manuels</w:t>
      </w:r>
      <w:bookmarkEnd w:id="427"/>
      <w:bookmarkEnd w:id="428"/>
    </w:p>
    <w:p w14:paraId="690EEF28" w14:textId="77777777" w:rsidR="008800EA" w:rsidRPr="005A1AA1" w:rsidRDefault="008800EA" w:rsidP="008800EA">
      <w:pPr>
        <w:pStyle w:val="Corpsdetexte"/>
        <w:spacing w:line="276" w:lineRule="auto"/>
        <w:rPr>
          <w:rFonts w:ascii="Arial Narrow" w:hAnsi="Arial Narrow"/>
        </w:rPr>
      </w:pPr>
      <w:r w:rsidRPr="005A1AA1">
        <w:rPr>
          <w:rFonts w:ascii="Arial Narrow" w:hAnsi="Arial Narrow"/>
        </w:rPr>
        <w:t>Ces déclencheurs auront les caractéristiques suivantes :</w:t>
      </w:r>
    </w:p>
    <w:p w14:paraId="7CF9D3D4" w14:textId="77777777" w:rsidR="008800EA" w:rsidRPr="005A1AA1" w:rsidRDefault="008800EA" w:rsidP="009F776D">
      <w:pPr>
        <w:numPr>
          <w:ilvl w:val="0"/>
          <w:numId w:val="29"/>
        </w:numPr>
        <w:spacing w:after="0" w:line="276" w:lineRule="auto"/>
        <w:ind w:left="1052"/>
        <w:rPr>
          <w:rFonts w:ascii="Arial Narrow" w:hAnsi="Arial Narrow"/>
        </w:rPr>
      </w:pPr>
      <w:r w:rsidRPr="005A1AA1">
        <w:rPr>
          <w:rFonts w:ascii="Arial Narrow" w:hAnsi="Arial Narrow"/>
        </w:rPr>
        <w:t>Déclenchement par pression au centre, avec possibilité de visualiser le déclenchement par l’apparition, par exemple, d’une fenêtre avec l’indication ‘’alarme’’.</w:t>
      </w:r>
    </w:p>
    <w:p w14:paraId="1740675A" w14:textId="77777777" w:rsidR="008800EA" w:rsidRPr="005A1AA1" w:rsidRDefault="008800EA" w:rsidP="009F776D">
      <w:pPr>
        <w:numPr>
          <w:ilvl w:val="0"/>
          <w:numId w:val="29"/>
        </w:numPr>
        <w:spacing w:after="0" w:line="276" w:lineRule="auto"/>
        <w:ind w:left="1052"/>
        <w:rPr>
          <w:rFonts w:ascii="Arial Narrow" w:hAnsi="Arial Narrow"/>
        </w:rPr>
      </w:pPr>
      <w:r w:rsidRPr="005A1AA1">
        <w:rPr>
          <w:rFonts w:ascii="Arial Narrow" w:hAnsi="Arial Narrow"/>
        </w:rPr>
        <w:t>Visualisation de la prise en compte de l’information par allumage d’un voyant rouge en face avant.</w:t>
      </w:r>
    </w:p>
    <w:p w14:paraId="1CC99A93" w14:textId="77777777" w:rsidR="008800EA" w:rsidRPr="005A1AA1" w:rsidRDefault="008800EA" w:rsidP="009F776D">
      <w:pPr>
        <w:numPr>
          <w:ilvl w:val="0"/>
          <w:numId w:val="29"/>
        </w:numPr>
        <w:spacing w:after="0" w:line="276" w:lineRule="auto"/>
        <w:ind w:left="1052"/>
        <w:rPr>
          <w:rFonts w:ascii="Arial Narrow" w:hAnsi="Arial Narrow"/>
        </w:rPr>
      </w:pPr>
      <w:r w:rsidRPr="005A1AA1">
        <w:rPr>
          <w:rFonts w:ascii="Arial Narrow" w:hAnsi="Arial Narrow"/>
        </w:rPr>
        <w:t>Possibilité de réarmement en face avant à l’aide de clef spéciale.</w:t>
      </w:r>
    </w:p>
    <w:p w14:paraId="7D3BB9B0" w14:textId="77777777" w:rsidR="008800EA" w:rsidRPr="005A1AA1" w:rsidRDefault="008800EA" w:rsidP="009F776D">
      <w:pPr>
        <w:numPr>
          <w:ilvl w:val="0"/>
          <w:numId w:val="29"/>
        </w:numPr>
        <w:spacing w:after="0" w:line="276" w:lineRule="auto"/>
        <w:rPr>
          <w:rFonts w:ascii="Arial Narrow" w:hAnsi="Arial Narrow"/>
        </w:rPr>
      </w:pPr>
      <w:r w:rsidRPr="005A1AA1">
        <w:rPr>
          <w:rFonts w:ascii="Arial Narrow" w:hAnsi="Arial Narrow"/>
        </w:rPr>
        <w:lastRenderedPageBreak/>
        <w:t>Degré IP : 40 mini</w:t>
      </w:r>
    </w:p>
    <w:p w14:paraId="774F8F4B" w14:textId="77777777" w:rsidR="008800EA" w:rsidRPr="005A1AA1" w:rsidRDefault="008800EA" w:rsidP="009F776D">
      <w:pPr>
        <w:numPr>
          <w:ilvl w:val="0"/>
          <w:numId w:val="29"/>
        </w:numPr>
        <w:spacing w:after="0" w:line="276" w:lineRule="auto"/>
        <w:rPr>
          <w:rFonts w:ascii="Arial Narrow" w:hAnsi="Arial Narrow"/>
        </w:rPr>
      </w:pPr>
      <w:r w:rsidRPr="005A1AA1">
        <w:rPr>
          <w:rFonts w:ascii="Arial Narrow" w:hAnsi="Arial Narrow"/>
        </w:rPr>
        <w:t>Ils seront de NUGELEC ou équivalent et de technologie adressable</w:t>
      </w:r>
    </w:p>
    <w:p w14:paraId="423921EA" w14:textId="77777777" w:rsidR="008800EA" w:rsidRPr="005A1AA1" w:rsidRDefault="008800EA" w:rsidP="009F776D">
      <w:pPr>
        <w:numPr>
          <w:ilvl w:val="0"/>
          <w:numId w:val="29"/>
        </w:numPr>
        <w:spacing w:after="0" w:line="276" w:lineRule="auto"/>
        <w:rPr>
          <w:rFonts w:ascii="Arial Narrow" w:hAnsi="Arial Narrow"/>
        </w:rPr>
      </w:pPr>
      <w:r w:rsidRPr="005A1AA1">
        <w:rPr>
          <w:rFonts w:ascii="Arial Narrow" w:hAnsi="Arial Narrow"/>
        </w:rPr>
        <w:t>Ils seront implantés à 1,30m du sol.</w:t>
      </w:r>
    </w:p>
    <w:p w14:paraId="24D6D69E" w14:textId="77777777" w:rsidR="008800EA" w:rsidRPr="005A1AA1" w:rsidRDefault="008800EA" w:rsidP="008800EA">
      <w:pPr>
        <w:spacing w:line="276" w:lineRule="auto"/>
        <w:rPr>
          <w:rFonts w:ascii="Arial Narrow" w:hAnsi="Arial Narrow"/>
        </w:rPr>
      </w:pPr>
    </w:p>
    <w:p w14:paraId="60F41F3F" w14:textId="77777777" w:rsidR="008800EA" w:rsidRPr="005A1AA1" w:rsidRDefault="008800EA" w:rsidP="008800EA">
      <w:pPr>
        <w:pStyle w:val="Titre2"/>
        <w:spacing w:line="276" w:lineRule="auto"/>
        <w:rPr>
          <w:rFonts w:ascii="Arial Narrow" w:hAnsi="Arial Narrow"/>
          <w:bCs/>
          <w:caps/>
          <w:sz w:val="24"/>
          <w:szCs w:val="24"/>
        </w:rPr>
      </w:pPr>
      <w:bookmarkStart w:id="429" w:name="_Toc387943137"/>
      <w:bookmarkStart w:id="430" w:name="_Toc72238123"/>
      <w:r w:rsidRPr="005A1AA1">
        <w:rPr>
          <w:rFonts w:ascii="Arial Narrow" w:hAnsi="Arial Narrow"/>
          <w:bCs/>
          <w:caps/>
          <w:sz w:val="24"/>
          <w:szCs w:val="24"/>
        </w:rPr>
        <w:t>2.5.2 – Détecteurs optiques de fumée</w:t>
      </w:r>
      <w:bookmarkEnd w:id="429"/>
      <w:bookmarkEnd w:id="430"/>
    </w:p>
    <w:p w14:paraId="105FA867" w14:textId="77777777" w:rsidR="008800EA" w:rsidRPr="005A1AA1" w:rsidRDefault="008800EA" w:rsidP="008800EA">
      <w:pPr>
        <w:pStyle w:val="Retraitcorpsdetexte"/>
        <w:spacing w:line="276" w:lineRule="auto"/>
        <w:ind w:left="0"/>
        <w:rPr>
          <w:rFonts w:ascii="Arial Narrow" w:hAnsi="Arial Narrow"/>
        </w:rPr>
      </w:pPr>
    </w:p>
    <w:p w14:paraId="40CC3C34" w14:textId="77777777" w:rsidR="008800EA" w:rsidRPr="005A1AA1" w:rsidRDefault="008800EA" w:rsidP="008800EA">
      <w:pPr>
        <w:spacing w:line="276" w:lineRule="auto"/>
        <w:rPr>
          <w:rFonts w:ascii="Arial Narrow" w:hAnsi="Arial Narrow"/>
        </w:rPr>
      </w:pPr>
      <w:r w:rsidRPr="005A1AA1">
        <w:rPr>
          <w:rFonts w:ascii="Arial Narrow" w:hAnsi="Arial Narrow"/>
        </w:rPr>
        <w:t>Ils permettront la détection de feux à évolution lente dégageant une fumée contenant beaucoup de particules et peu de gaz de combustion. Ces détecteurs devront être conformes aux textes réglementaires, avec une couverture moyenne de 60 m2 et un voyant d’alarme intégré.</w:t>
      </w:r>
    </w:p>
    <w:p w14:paraId="762E66FC" w14:textId="77777777" w:rsidR="008800EA" w:rsidRPr="005A1AA1" w:rsidRDefault="008800EA" w:rsidP="008800EA">
      <w:pPr>
        <w:spacing w:line="276" w:lineRule="auto"/>
        <w:rPr>
          <w:rFonts w:ascii="Arial Narrow" w:hAnsi="Arial Narrow"/>
        </w:rPr>
      </w:pPr>
      <w:r w:rsidRPr="005A1AA1">
        <w:rPr>
          <w:rFonts w:ascii="Arial Narrow" w:hAnsi="Arial Narrow"/>
        </w:rPr>
        <w:t>Température de fonctionnement : 10°C à 60°C.</w:t>
      </w:r>
    </w:p>
    <w:p w14:paraId="6D31D86A" w14:textId="77777777" w:rsidR="008800EA" w:rsidRPr="005A1AA1" w:rsidRDefault="008800EA" w:rsidP="008800EA">
      <w:pPr>
        <w:spacing w:line="276" w:lineRule="auto"/>
        <w:rPr>
          <w:rFonts w:ascii="Arial Narrow" w:hAnsi="Arial Narrow"/>
        </w:rPr>
      </w:pPr>
      <w:r w:rsidRPr="005A1AA1">
        <w:rPr>
          <w:rFonts w:ascii="Arial Narrow" w:hAnsi="Arial Narrow"/>
        </w:rPr>
        <w:t>Ils seront de LEGRAND, NUGELEC ou équivalent et de technologie adressable.</w:t>
      </w:r>
    </w:p>
    <w:p w14:paraId="2C4858EA" w14:textId="77777777" w:rsidR="008800EA" w:rsidRPr="005A1AA1" w:rsidRDefault="008800EA" w:rsidP="008800EA">
      <w:pPr>
        <w:pStyle w:val="Titre2"/>
        <w:spacing w:line="276" w:lineRule="auto"/>
        <w:rPr>
          <w:rFonts w:ascii="Arial Narrow" w:hAnsi="Arial Narrow"/>
          <w:bCs/>
          <w:caps/>
          <w:sz w:val="24"/>
          <w:szCs w:val="24"/>
        </w:rPr>
      </w:pPr>
      <w:bookmarkStart w:id="431" w:name="_Toc387943138"/>
      <w:bookmarkStart w:id="432" w:name="_Toc72238124"/>
      <w:r w:rsidRPr="005A1AA1">
        <w:rPr>
          <w:rFonts w:ascii="Arial Narrow" w:hAnsi="Arial Narrow"/>
          <w:bCs/>
          <w:caps/>
          <w:sz w:val="24"/>
          <w:szCs w:val="24"/>
        </w:rPr>
        <w:t>2.5.3 – Détecteurs thermo vélocimétrique</w:t>
      </w:r>
      <w:bookmarkEnd w:id="431"/>
      <w:bookmarkEnd w:id="432"/>
    </w:p>
    <w:p w14:paraId="6E87CCF7" w14:textId="77777777" w:rsidR="008800EA" w:rsidRPr="005A1AA1" w:rsidRDefault="008800EA" w:rsidP="008800EA">
      <w:pPr>
        <w:pStyle w:val="Retraitcorpsdetexte"/>
        <w:spacing w:line="276" w:lineRule="auto"/>
        <w:ind w:left="0"/>
        <w:rPr>
          <w:rFonts w:ascii="Arial Narrow" w:hAnsi="Arial Narrow"/>
        </w:rPr>
      </w:pPr>
    </w:p>
    <w:p w14:paraId="6ACF1644" w14:textId="77777777" w:rsidR="008800EA" w:rsidRPr="005A1AA1" w:rsidRDefault="008800EA" w:rsidP="008800EA">
      <w:pPr>
        <w:spacing w:line="276" w:lineRule="auto"/>
        <w:rPr>
          <w:rFonts w:ascii="Arial Narrow" w:hAnsi="Arial Narrow"/>
        </w:rPr>
      </w:pPr>
      <w:r w:rsidRPr="005A1AA1">
        <w:rPr>
          <w:rFonts w:ascii="Arial Narrow" w:hAnsi="Arial Narrow"/>
        </w:rPr>
        <w:t>Ils permettront la détection d’une vitesse d’élévation de température (thermo vélocimétrique) supérieure à une valeur prédéterminée et qui persiste pendant un certain temps. Ces détecteurs devront être conformes aux textes réglementaires, avec une couverture moyenne de 30 m2 et un voyant d’alarme intégré.</w:t>
      </w:r>
    </w:p>
    <w:p w14:paraId="25961655" w14:textId="77777777" w:rsidR="008800EA" w:rsidRPr="005A1AA1" w:rsidRDefault="008800EA" w:rsidP="008800EA">
      <w:pPr>
        <w:spacing w:line="276" w:lineRule="auto"/>
        <w:rPr>
          <w:rFonts w:ascii="Arial Narrow" w:hAnsi="Arial Narrow"/>
        </w:rPr>
      </w:pPr>
      <w:r w:rsidRPr="005A1AA1">
        <w:rPr>
          <w:rFonts w:ascii="Arial Narrow" w:hAnsi="Arial Narrow"/>
        </w:rPr>
        <w:t>Température de fonctionnement : -20°C à +60°C.</w:t>
      </w:r>
    </w:p>
    <w:p w14:paraId="09E37673" w14:textId="77777777" w:rsidR="008800EA" w:rsidRPr="005A1AA1" w:rsidRDefault="008800EA" w:rsidP="008800EA">
      <w:pPr>
        <w:spacing w:line="276" w:lineRule="auto"/>
        <w:rPr>
          <w:rFonts w:ascii="Arial Narrow" w:hAnsi="Arial Narrow"/>
        </w:rPr>
      </w:pPr>
      <w:r w:rsidRPr="005A1AA1">
        <w:rPr>
          <w:rFonts w:ascii="Arial Narrow" w:hAnsi="Arial Narrow"/>
        </w:rPr>
        <w:t>Ils seront de LEGRAND, NUGELEC ou équivalent et de technologie adressable.</w:t>
      </w:r>
    </w:p>
    <w:p w14:paraId="7643DCC3" w14:textId="77777777" w:rsidR="008800EA" w:rsidRPr="005A1AA1" w:rsidRDefault="008800EA" w:rsidP="008800EA">
      <w:pPr>
        <w:pStyle w:val="Titre2"/>
        <w:spacing w:line="276" w:lineRule="auto"/>
        <w:rPr>
          <w:rFonts w:ascii="Arial Narrow" w:hAnsi="Arial Narrow"/>
          <w:bCs/>
          <w:caps/>
          <w:sz w:val="24"/>
          <w:szCs w:val="24"/>
        </w:rPr>
      </w:pPr>
      <w:bookmarkStart w:id="433" w:name="_Toc387943139"/>
      <w:bookmarkStart w:id="434" w:name="_Toc72238125"/>
      <w:r w:rsidRPr="005A1AA1">
        <w:rPr>
          <w:rFonts w:ascii="Arial Narrow" w:hAnsi="Arial Narrow"/>
          <w:bCs/>
          <w:caps/>
          <w:sz w:val="24"/>
          <w:szCs w:val="24"/>
        </w:rPr>
        <w:t>2.5.4 – Blocs autonomes d’alarme sonore manuels</w:t>
      </w:r>
      <w:bookmarkEnd w:id="433"/>
      <w:bookmarkEnd w:id="434"/>
    </w:p>
    <w:p w14:paraId="24790D84" w14:textId="77777777" w:rsidR="008800EA" w:rsidRPr="005A1AA1" w:rsidRDefault="008800EA" w:rsidP="008800EA">
      <w:pPr>
        <w:spacing w:line="276" w:lineRule="auto"/>
        <w:rPr>
          <w:rFonts w:ascii="Arial Narrow" w:hAnsi="Arial Narrow"/>
        </w:rPr>
      </w:pPr>
      <w:r w:rsidRPr="005A1AA1">
        <w:rPr>
          <w:rFonts w:ascii="Arial Narrow" w:hAnsi="Arial Narrow"/>
        </w:rPr>
        <w:t>Ils permettent d’émettre un son d’évacuation générale à 2m. Ils sont associés aux déclencheurs manuels. Possibilité de mise au repos par télécommande.</w:t>
      </w:r>
    </w:p>
    <w:p w14:paraId="5308515A" w14:textId="77777777" w:rsidR="008800EA" w:rsidRPr="005A1AA1" w:rsidRDefault="008800EA" w:rsidP="008800EA">
      <w:pPr>
        <w:spacing w:line="276" w:lineRule="auto"/>
        <w:rPr>
          <w:rFonts w:ascii="Arial Narrow" w:hAnsi="Arial Narrow"/>
        </w:rPr>
      </w:pPr>
      <w:r w:rsidRPr="005A1AA1">
        <w:rPr>
          <w:rFonts w:ascii="Arial Narrow" w:hAnsi="Arial Narrow"/>
        </w:rPr>
        <w:t>Ils seront de LEGRAND ou équivalent.</w:t>
      </w:r>
    </w:p>
    <w:p w14:paraId="0125BFB8" w14:textId="77777777" w:rsidR="008800EA" w:rsidRPr="005A1AA1" w:rsidRDefault="008800EA" w:rsidP="008800EA">
      <w:pPr>
        <w:pStyle w:val="Titre2"/>
        <w:spacing w:line="276" w:lineRule="auto"/>
        <w:rPr>
          <w:rFonts w:ascii="Arial Narrow" w:hAnsi="Arial Narrow"/>
          <w:bCs/>
          <w:caps/>
          <w:sz w:val="24"/>
          <w:szCs w:val="24"/>
        </w:rPr>
      </w:pPr>
      <w:bookmarkStart w:id="435" w:name="_Toc387943140"/>
      <w:bookmarkStart w:id="436" w:name="_Toc72238126"/>
      <w:r w:rsidRPr="005A1AA1">
        <w:rPr>
          <w:rFonts w:ascii="Arial Narrow" w:hAnsi="Arial Narrow"/>
          <w:bCs/>
          <w:caps/>
          <w:sz w:val="24"/>
          <w:szCs w:val="24"/>
        </w:rPr>
        <w:t>2.5.5 – Diffuseur sonore</w:t>
      </w:r>
      <w:bookmarkEnd w:id="435"/>
      <w:bookmarkEnd w:id="436"/>
    </w:p>
    <w:p w14:paraId="2038970A" w14:textId="77777777" w:rsidR="008800EA" w:rsidRPr="005A1AA1" w:rsidRDefault="008800EA" w:rsidP="008800EA">
      <w:pPr>
        <w:spacing w:line="276" w:lineRule="auto"/>
        <w:rPr>
          <w:rFonts w:ascii="Arial Narrow" w:hAnsi="Arial Narrow"/>
        </w:rPr>
      </w:pPr>
      <w:r w:rsidRPr="005A1AA1">
        <w:rPr>
          <w:rFonts w:ascii="Arial Narrow" w:hAnsi="Arial Narrow"/>
        </w:rPr>
        <w:t>Ils seront de classe B avec un niveau acoustique de 90DB à 2m (niveau du son à régler suivant la zone concernée).</w:t>
      </w:r>
    </w:p>
    <w:p w14:paraId="36072005" w14:textId="77777777" w:rsidR="008800EA" w:rsidRPr="005A1AA1" w:rsidRDefault="008800EA" w:rsidP="008800EA">
      <w:pPr>
        <w:spacing w:line="276" w:lineRule="auto"/>
        <w:ind w:left="708"/>
        <w:rPr>
          <w:rFonts w:ascii="Arial Narrow" w:hAnsi="Arial Narrow"/>
        </w:rPr>
      </w:pPr>
      <w:r w:rsidRPr="005A1AA1">
        <w:rPr>
          <w:rFonts w:ascii="Arial Narrow" w:hAnsi="Arial Narrow"/>
        </w:rPr>
        <w:t>Indice de protection : IP mini 31</w:t>
      </w:r>
    </w:p>
    <w:p w14:paraId="4A642670" w14:textId="77777777" w:rsidR="008800EA" w:rsidRPr="005A1AA1" w:rsidRDefault="008800EA" w:rsidP="008800EA">
      <w:pPr>
        <w:spacing w:line="276" w:lineRule="auto"/>
        <w:rPr>
          <w:rFonts w:ascii="Arial Narrow" w:hAnsi="Arial Narrow"/>
        </w:rPr>
      </w:pPr>
      <w:r w:rsidRPr="005A1AA1">
        <w:rPr>
          <w:rFonts w:ascii="Arial Narrow" w:hAnsi="Arial Narrow"/>
        </w:rPr>
        <w:t>Ils seront de LEGRAND, NUGELEC ou équivalent et seront implantés à 2,25m du sol.</w:t>
      </w:r>
    </w:p>
    <w:p w14:paraId="7F2364E9" w14:textId="77777777" w:rsidR="008800EA" w:rsidRPr="005A1AA1" w:rsidRDefault="008800EA" w:rsidP="008800EA">
      <w:pPr>
        <w:pStyle w:val="Retraitcorpsdetexte"/>
        <w:spacing w:line="276" w:lineRule="auto"/>
        <w:ind w:left="1134" w:firstLine="282"/>
        <w:rPr>
          <w:rFonts w:ascii="Arial Narrow" w:hAnsi="Arial Narrow"/>
          <w:i/>
        </w:rPr>
      </w:pPr>
    </w:p>
    <w:p w14:paraId="0BE330C4" w14:textId="77777777" w:rsidR="008800EA" w:rsidRPr="005A1AA1" w:rsidRDefault="008800EA" w:rsidP="008800EA">
      <w:pPr>
        <w:pStyle w:val="Titre2"/>
        <w:spacing w:line="276" w:lineRule="auto"/>
        <w:rPr>
          <w:rFonts w:ascii="Arial Narrow" w:hAnsi="Arial Narrow"/>
          <w:bCs/>
          <w:caps/>
          <w:sz w:val="24"/>
          <w:szCs w:val="24"/>
        </w:rPr>
      </w:pPr>
      <w:bookmarkStart w:id="437" w:name="_Toc387943141"/>
      <w:bookmarkStart w:id="438" w:name="_Toc72238127"/>
      <w:r w:rsidRPr="005A1AA1">
        <w:rPr>
          <w:rFonts w:ascii="Arial Narrow" w:hAnsi="Arial Narrow"/>
          <w:bCs/>
          <w:caps/>
          <w:sz w:val="24"/>
          <w:szCs w:val="24"/>
        </w:rPr>
        <w:t>2.5.6 – Indicateur d’action</w:t>
      </w:r>
      <w:bookmarkEnd w:id="437"/>
      <w:bookmarkEnd w:id="438"/>
    </w:p>
    <w:p w14:paraId="25D274E5" w14:textId="77777777" w:rsidR="008800EA" w:rsidRPr="005A1AA1" w:rsidRDefault="008800EA" w:rsidP="008800EA">
      <w:pPr>
        <w:spacing w:line="276" w:lineRule="auto"/>
        <w:rPr>
          <w:rFonts w:ascii="Arial Narrow" w:hAnsi="Arial Narrow"/>
        </w:rPr>
      </w:pPr>
      <w:r w:rsidRPr="005A1AA1">
        <w:rPr>
          <w:rFonts w:ascii="Arial Narrow" w:hAnsi="Arial Narrow"/>
        </w:rPr>
        <w:t>Les indicateurs d'action permettent la visualisation immédiate du lieu où un ou des déclencheurs automatiques d'incendie sont en action.</w:t>
      </w:r>
    </w:p>
    <w:p w14:paraId="15DB36AE" w14:textId="77777777" w:rsidR="008800EA" w:rsidRPr="005A1AA1" w:rsidRDefault="008800EA" w:rsidP="008800EA">
      <w:pPr>
        <w:spacing w:line="276" w:lineRule="auto"/>
        <w:rPr>
          <w:rFonts w:ascii="Arial Narrow" w:hAnsi="Arial Narrow"/>
        </w:rPr>
      </w:pPr>
      <w:r w:rsidRPr="005A1AA1">
        <w:rPr>
          <w:rFonts w:ascii="Arial Narrow" w:hAnsi="Arial Narrow"/>
        </w:rPr>
        <w:t>Ils sont indispensables lorsque ces mêmes déclencheurs sont implantés hors de la vue.</w:t>
      </w:r>
    </w:p>
    <w:p w14:paraId="15CD819D" w14:textId="77777777" w:rsidR="008800EA" w:rsidRPr="005A1AA1" w:rsidRDefault="008800EA" w:rsidP="008800EA">
      <w:pPr>
        <w:spacing w:line="276" w:lineRule="auto"/>
        <w:rPr>
          <w:rFonts w:ascii="Arial Narrow" w:hAnsi="Arial Narrow"/>
        </w:rPr>
      </w:pPr>
      <w:r w:rsidRPr="005A1AA1">
        <w:rPr>
          <w:rFonts w:ascii="Arial Narrow" w:hAnsi="Arial Narrow"/>
        </w:rPr>
        <w:t xml:space="preserve">Ils seront implantés à l'extérieur du ou des locaux à surveiller (en général, </w:t>
      </w:r>
      <w:proofErr w:type="spellStart"/>
      <w:r w:rsidRPr="005A1AA1">
        <w:rPr>
          <w:rFonts w:ascii="Arial Narrow" w:hAnsi="Arial Narrow"/>
        </w:rPr>
        <w:t>au dessus</w:t>
      </w:r>
      <w:proofErr w:type="spellEnd"/>
      <w:r w:rsidRPr="005A1AA1">
        <w:rPr>
          <w:rFonts w:ascii="Arial Narrow" w:hAnsi="Arial Narrow"/>
        </w:rPr>
        <w:t xml:space="preserve"> d'une porte d'accès) pour chaque local équipé de détecteurs.</w:t>
      </w:r>
    </w:p>
    <w:p w14:paraId="07F213B1" w14:textId="77777777" w:rsidR="008800EA" w:rsidRPr="005A1AA1" w:rsidRDefault="008800EA" w:rsidP="008800EA">
      <w:pPr>
        <w:spacing w:line="276" w:lineRule="auto"/>
        <w:rPr>
          <w:rFonts w:ascii="Arial Narrow" w:hAnsi="Arial Narrow"/>
        </w:rPr>
      </w:pPr>
      <w:r w:rsidRPr="005A1AA1">
        <w:rPr>
          <w:rFonts w:ascii="Arial Narrow" w:hAnsi="Arial Narrow"/>
        </w:rPr>
        <w:t>Ils seront de type lumineux clignotant et pourront être étanches dans certains cas particuliers.</w:t>
      </w:r>
    </w:p>
    <w:p w14:paraId="6CEA34DB" w14:textId="77777777" w:rsidR="008800EA" w:rsidRPr="005A1AA1" w:rsidRDefault="008800EA" w:rsidP="008800EA">
      <w:pPr>
        <w:spacing w:line="276" w:lineRule="auto"/>
        <w:rPr>
          <w:rFonts w:ascii="Arial Narrow" w:hAnsi="Arial Narrow"/>
        </w:rPr>
      </w:pPr>
      <w:r w:rsidRPr="005A1AA1">
        <w:rPr>
          <w:rFonts w:ascii="Arial Narrow" w:hAnsi="Arial Narrow"/>
        </w:rPr>
        <w:t>Le câblage entre ces matériels et les déclencheurs automatiques d'incendie sera réalisé par une canalisation supplémentaire.</w:t>
      </w:r>
    </w:p>
    <w:p w14:paraId="6FFAA14E" w14:textId="77777777" w:rsidR="008800EA" w:rsidRPr="005A1AA1" w:rsidRDefault="008800EA" w:rsidP="008800EA">
      <w:pPr>
        <w:spacing w:line="276" w:lineRule="auto"/>
        <w:rPr>
          <w:rFonts w:ascii="Arial Narrow" w:hAnsi="Arial Narrow"/>
        </w:rPr>
      </w:pPr>
    </w:p>
    <w:p w14:paraId="7D0B0EF7" w14:textId="77777777" w:rsidR="008800EA" w:rsidRPr="005A1AA1" w:rsidRDefault="008800EA" w:rsidP="008800EA">
      <w:pPr>
        <w:pStyle w:val="Titre2"/>
        <w:spacing w:line="276" w:lineRule="auto"/>
        <w:rPr>
          <w:rFonts w:ascii="Arial Narrow" w:hAnsi="Arial Narrow"/>
          <w:bCs/>
          <w:caps/>
          <w:sz w:val="24"/>
          <w:szCs w:val="24"/>
        </w:rPr>
      </w:pPr>
      <w:bookmarkStart w:id="439" w:name="_Toc387943143"/>
      <w:bookmarkStart w:id="440" w:name="_Toc72238128"/>
      <w:r w:rsidRPr="005A1AA1">
        <w:rPr>
          <w:rFonts w:ascii="Arial Narrow" w:hAnsi="Arial Narrow"/>
          <w:bCs/>
          <w:caps/>
          <w:sz w:val="24"/>
          <w:szCs w:val="24"/>
        </w:rPr>
        <w:lastRenderedPageBreak/>
        <w:t>2.5.7 – Transmetteur téléphonique</w:t>
      </w:r>
      <w:bookmarkEnd w:id="439"/>
      <w:bookmarkEnd w:id="440"/>
    </w:p>
    <w:p w14:paraId="2C4A0DA5" w14:textId="77777777" w:rsidR="008800EA" w:rsidRPr="005A1AA1" w:rsidRDefault="008800EA" w:rsidP="008800EA">
      <w:pPr>
        <w:pStyle w:val="Retraitcorpsdetexte"/>
        <w:spacing w:line="276" w:lineRule="auto"/>
        <w:ind w:left="0"/>
        <w:rPr>
          <w:rFonts w:ascii="Arial Narrow" w:hAnsi="Arial Narrow"/>
        </w:rPr>
      </w:pPr>
      <w:r w:rsidRPr="005A1AA1">
        <w:rPr>
          <w:rFonts w:ascii="Arial Narrow" w:hAnsi="Arial Narrow"/>
        </w:rPr>
        <w:tab/>
        <w:t>Un transmetteur téléphonique vocal sera implanté près de la centrale générale. Il permettra le renvoi à distance par ligne téléphonique d'une synthèse alarme incendie et d'une synthèse alarme technique.</w:t>
      </w:r>
    </w:p>
    <w:p w14:paraId="2FFA4CC8" w14:textId="77777777" w:rsidR="008800EA" w:rsidRPr="005A1AA1" w:rsidRDefault="008800EA" w:rsidP="008800EA">
      <w:pPr>
        <w:pStyle w:val="Retraitcorpsdetexte"/>
        <w:spacing w:line="276" w:lineRule="auto"/>
        <w:ind w:left="0"/>
        <w:rPr>
          <w:rFonts w:ascii="Arial Narrow" w:hAnsi="Arial Narrow"/>
        </w:rPr>
      </w:pPr>
      <w:r w:rsidRPr="005A1AA1">
        <w:rPr>
          <w:rFonts w:ascii="Arial Narrow" w:hAnsi="Arial Narrow"/>
        </w:rPr>
        <w:tab/>
        <w:t>Il permettra également la composition de 3 numéros de téléphone différents (programmation sur clavier et afficheur du transmetteur) et la création d'un message parlé standard enregistré par l'intermédiaire d'un micro intégré.</w:t>
      </w:r>
    </w:p>
    <w:p w14:paraId="30606654" w14:textId="77777777" w:rsidR="008800EA" w:rsidRPr="005A1AA1" w:rsidRDefault="008800EA" w:rsidP="008800EA">
      <w:pPr>
        <w:pStyle w:val="Retraitcorpsdetexte"/>
        <w:spacing w:line="276" w:lineRule="auto"/>
        <w:ind w:left="0"/>
        <w:rPr>
          <w:rFonts w:ascii="Arial Narrow" w:hAnsi="Arial Narrow"/>
        </w:rPr>
      </w:pPr>
      <w:r w:rsidRPr="005A1AA1">
        <w:rPr>
          <w:rFonts w:ascii="Arial Narrow" w:hAnsi="Arial Narrow"/>
        </w:rPr>
        <w:tab/>
        <w:t>Chacun des numéros de téléphone pré-enregistrés sera répété quatre fois avant l'arrêt du transmetteur.</w:t>
      </w:r>
    </w:p>
    <w:p w14:paraId="7D427DE7" w14:textId="77777777" w:rsidR="008800EA" w:rsidRPr="005A1AA1" w:rsidRDefault="008800EA" w:rsidP="008800EA">
      <w:pPr>
        <w:pStyle w:val="Retraitcorpsdetexte"/>
        <w:spacing w:line="276" w:lineRule="auto"/>
        <w:ind w:left="0"/>
        <w:rPr>
          <w:rFonts w:ascii="Arial Narrow" w:hAnsi="Arial Narrow"/>
        </w:rPr>
      </w:pPr>
    </w:p>
    <w:p w14:paraId="7AE4FB81" w14:textId="77777777" w:rsidR="008800EA" w:rsidRPr="005A1AA1" w:rsidRDefault="008800EA" w:rsidP="008800EA">
      <w:pPr>
        <w:pStyle w:val="Retraitcorpsdetexte"/>
        <w:spacing w:line="276" w:lineRule="auto"/>
        <w:ind w:left="0"/>
        <w:rPr>
          <w:rFonts w:ascii="Arial Narrow" w:hAnsi="Arial Narrow"/>
        </w:rPr>
      </w:pPr>
      <w:r w:rsidRPr="005A1AA1">
        <w:rPr>
          <w:rFonts w:ascii="Arial Narrow" w:hAnsi="Arial Narrow"/>
        </w:rPr>
        <w:tab/>
        <w:t>Le transmetteur sera équipé de :</w:t>
      </w:r>
    </w:p>
    <w:p w14:paraId="3D9175FB" w14:textId="77777777" w:rsidR="008800EA" w:rsidRPr="005A1AA1" w:rsidRDefault="008800EA" w:rsidP="009F776D">
      <w:pPr>
        <w:numPr>
          <w:ilvl w:val="0"/>
          <w:numId w:val="39"/>
        </w:numPr>
        <w:spacing w:after="0" w:line="276" w:lineRule="auto"/>
        <w:rPr>
          <w:rFonts w:ascii="Arial Narrow" w:hAnsi="Arial Narrow"/>
        </w:rPr>
      </w:pPr>
      <w:r w:rsidRPr="005A1AA1">
        <w:rPr>
          <w:rFonts w:ascii="Arial Narrow" w:hAnsi="Arial Narrow"/>
        </w:rPr>
        <w:t>un clavier à touches,</w:t>
      </w:r>
    </w:p>
    <w:p w14:paraId="1067EA3D" w14:textId="77777777" w:rsidR="008800EA" w:rsidRPr="005A1AA1" w:rsidRDefault="008800EA" w:rsidP="009F776D">
      <w:pPr>
        <w:numPr>
          <w:ilvl w:val="0"/>
          <w:numId w:val="39"/>
        </w:numPr>
        <w:spacing w:after="0" w:line="276" w:lineRule="auto"/>
        <w:rPr>
          <w:rFonts w:ascii="Arial Narrow" w:hAnsi="Arial Narrow"/>
        </w:rPr>
      </w:pPr>
      <w:r w:rsidRPr="005A1AA1">
        <w:rPr>
          <w:rFonts w:ascii="Arial Narrow" w:hAnsi="Arial Narrow"/>
        </w:rPr>
        <w:t>un afficheur LC, 1 ligne, 16 caractères,</w:t>
      </w:r>
    </w:p>
    <w:p w14:paraId="7D91E7A5" w14:textId="77777777" w:rsidR="008800EA" w:rsidRPr="005A1AA1" w:rsidRDefault="008800EA" w:rsidP="009F776D">
      <w:pPr>
        <w:numPr>
          <w:ilvl w:val="0"/>
          <w:numId w:val="39"/>
        </w:numPr>
        <w:spacing w:after="0" w:line="276" w:lineRule="auto"/>
        <w:rPr>
          <w:rFonts w:ascii="Arial Narrow" w:hAnsi="Arial Narrow"/>
        </w:rPr>
      </w:pPr>
      <w:r w:rsidRPr="005A1AA1">
        <w:rPr>
          <w:rFonts w:ascii="Arial Narrow" w:hAnsi="Arial Narrow"/>
        </w:rPr>
        <w:t>un microphone intégré,</w:t>
      </w:r>
    </w:p>
    <w:p w14:paraId="61709BB3" w14:textId="77777777" w:rsidR="008800EA" w:rsidRPr="005A1AA1" w:rsidRDefault="008800EA" w:rsidP="009F776D">
      <w:pPr>
        <w:numPr>
          <w:ilvl w:val="0"/>
          <w:numId w:val="39"/>
        </w:numPr>
        <w:spacing w:after="0" w:line="276" w:lineRule="auto"/>
        <w:rPr>
          <w:rFonts w:ascii="Arial Narrow" w:hAnsi="Arial Narrow"/>
        </w:rPr>
      </w:pPr>
      <w:r w:rsidRPr="005A1AA1">
        <w:rPr>
          <w:rFonts w:ascii="Arial Narrow" w:hAnsi="Arial Narrow"/>
        </w:rPr>
        <w:t>un haut-parleur intégré (écoute des messages enregistrés),</w:t>
      </w:r>
    </w:p>
    <w:p w14:paraId="38121E7C" w14:textId="77777777" w:rsidR="008800EA" w:rsidRPr="005A1AA1" w:rsidRDefault="008800EA" w:rsidP="009F776D">
      <w:pPr>
        <w:numPr>
          <w:ilvl w:val="0"/>
          <w:numId w:val="39"/>
        </w:numPr>
        <w:spacing w:after="0" w:line="276" w:lineRule="auto"/>
        <w:rPr>
          <w:rFonts w:ascii="Arial Narrow" w:hAnsi="Arial Narrow"/>
        </w:rPr>
      </w:pPr>
      <w:r w:rsidRPr="005A1AA1">
        <w:rPr>
          <w:rFonts w:ascii="Arial Narrow" w:hAnsi="Arial Narrow"/>
        </w:rPr>
        <w:t>un circuit d'</w:t>
      </w:r>
      <w:proofErr w:type="spellStart"/>
      <w:r w:rsidRPr="005A1AA1">
        <w:rPr>
          <w:rFonts w:ascii="Arial Narrow" w:hAnsi="Arial Narrow"/>
        </w:rPr>
        <w:t>auto-protection</w:t>
      </w:r>
      <w:proofErr w:type="spellEnd"/>
      <w:r w:rsidRPr="005A1AA1">
        <w:rPr>
          <w:rFonts w:ascii="Arial Narrow" w:hAnsi="Arial Narrow"/>
        </w:rPr>
        <w:t>.</w:t>
      </w:r>
    </w:p>
    <w:p w14:paraId="2A284993" w14:textId="77777777" w:rsidR="008800EA" w:rsidRPr="005A1AA1" w:rsidRDefault="008800EA" w:rsidP="008800EA">
      <w:pPr>
        <w:pStyle w:val="Titre2"/>
        <w:spacing w:line="276" w:lineRule="auto"/>
        <w:rPr>
          <w:rFonts w:ascii="Arial Narrow" w:hAnsi="Arial Narrow"/>
          <w:bCs/>
          <w:caps/>
          <w:sz w:val="24"/>
          <w:szCs w:val="24"/>
        </w:rPr>
      </w:pPr>
      <w:bookmarkStart w:id="441" w:name="_Toc387943144"/>
      <w:bookmarkStart w:id="442" w:name="_Toc72238129"/>
      <w:r w:rsidRPr="005A1AA1">
        <w:rPr>
          <w:rFonts w:ascii="Arial Narrow" w:hAnsi="Arial Narrow"/>
          <w:bCs/>
          <w:caps/>
          <w:sz w:val="24"/>
          <w:szCs w:val="24"/>
        </w:rPr>
        <w:t>2.5.8 – Extincteurs mobiles</w:t>
      </w:r>
      <w:bookmarkEnd w:id="441"/>
      <w:bookmarkEnd w:id="442"/>
    </w:p>
    <w:p w14:paraId="669B4DAA" w14:textId="77777777" w:rsidR="008800EA" w:rsidRPr="005A1AA1" w:rsidRDefault="008800EA" w:rsidP="008800EA">
      <w:pPr>
        <w:pStyle w:val="Corpsdetexte"/>
        <w:spacing w:line="276" w:lineRule="auto"/>
        <w:rPr>
          <w:rFonts w:ascii="Arial Narrow" w:hAnsi="Arial Narrow"/>
        </w:rPr>
      </w:pPr>
      <w:r w:rsidRPr="005A1AA1">
        <w:rPr>
          <w:rFonts w:ascii="Arial Narrow" w:hAnsi="Arial Narrow"/>
        </w:rPr>
        <w:t>Tous les extincteurs devront porter la marque « NF » et seront conformes à la norme N.F. EN3 et à la directive 97/23/CE concernant les équipements sous pression.</w:t>
      </w:r>
    </w:p>
    <w:p w14:paraId="6EFF549D" w14:textId="77777777" w:rsidR="008800EA" w:rsidRPr="005A1AA1" w:rsidRDefault="008800EA" w:rsidP="008800EA">
      <w:pPr>
        <w:spacing w:line="276" w:lineRule="auto"/>
        <w:ind w:left="60"/>
        <w:rPr>
          <w:rFonts w:ascii="Arial Narrow" w:hAnsi="Arial Narrow"/>
          <w:b/>
        </w:rPr>
      </w:pPr>
    </w:p>
    <w:p w14:paraId="545DED6A" w14:textId="77777777" w:rsidR="008800EA" w:rsidRPr="005A1AA1" w:rsidRDefault="008800EA" w:rsidP="009F776D">
      <w:pPr>
        <w:numPr>
          <w:ilvl w:val="0"/>
          <w:numId w:val="35"/>
        </w:numPr>
        <w:tabs>
          <w:tab w:val="clear" w:pos="360"/>
          <w:tab w:val="num" w:pos="660"/>
          <w:tab w:val="num" w:pos="1140"/>
        </w:tabs>
        <w:spacing w:after="0" w:line="276" w:lineRule="auto"/>
        <w:ind w:left="660"/>
        <w:rPr>
          <w:rFonts w:ascii="Arial Narrow" w:hAnsi="Arial Narrow"/>
          <w:b/>
          <w:i/>
        </w:rPr>
      </w:pPr>
      <w:r w:rsidRPr="005A1AA1">
        <w:rPr>
          <w:rFonts w:ascii="Arial Narrow" w:hAnsi="Arial Narrow"/>
          <w:b/>
          <w:i/>
        </w:rPr>
        <w:t>BASE DE CALCUL</w:t>
      </w:r>
    </w:p>
    <w:p w14:paraId="3269E861" w14:textId="77777777" w:rsidR="008800EA" w:rsidRPr="005A1AA1" w:rsidRDefault="008800EA" w:rsidP="008800EA">
      <w:pPr>
        <w:spacing w:before="180" w:line="276" w:lineRule="auto"/>
        <w:rPr>
          <w:rFonts w:ascii="Arial Narrow" w:hAnsi="Arial Narrow"/>
        </w:rPr>
      </w:pPr>
      <w:r w:rsidRPr="005A1AA1">
        <w:rPr>
          <w:rFonts w:ascii="Arial Narrow" w:hAnsi="Arial Narrow"/>
        </w:rPr>
        <w:t>Un appareil pour 200m² - distance maximale à parcourir pour atteindre un extincteur 15 m.</w:t>
      </w:r>
    </w:p>
    <w:p w14:paraId="2404A828" w14:textId="77777777" w:rsidR="008800EA" w:rsidRPr="005A1AA1" w:rsidRDefault="008800EA" w:rsidP="008800EA">
      <w:pPr>
        <w:spacing w:before="180" w:line="276" w:lineRule="auto"/>
        <w:rPr>
          <w:rFonts w:ascii="Arial Narrow" w:hAnsi="Arial Narrow"/>
        </w:rPr>
      </w:pPr>
      <w:r w:rsidRPr="005A1AA1">
        <w:rPr>
          <w:rFonts w:ascii="Arial Narrow" w:hAnsi="Arial Narrow"/>
        </w:rPr>
        <w:t>Un appareil par local à risque spécial.</w:t>
      </w:r>
    </w:p>
    <w:p w14:paraId="61B3D4FB" w14:textId="77777777" w:rsidR="008800EA" w:rsidRPr="005A1AA1" w:rsidRDefault="008800EA" w:rsidP="008800EA">
      <w:pPr>
        <w:spacing w:before="180" w:line="276" w:lineRule="auto"/>
        <w:rPr>
          <w:rFonts w:ascii="Arial Narrow" w:hAnsi="Arial Narrow"/>
        </w:rPr>
      </w:pPr>
      <w:r w:rsidRPr="005A1AA1">
        <w:rPr>
          <w:rFonts w:ascii="Arial Narrow" w:hAnsi="Arial Narrow"/>
        </w:rPr>
        <w:t>Ils auront les caractéristiques suivantes :</w:t>
      </w:r>
    </w:p>
    <w:p w14:paraId="4AFE81D7" w14:textId="77777777" w:rsidR="008800EA" w:rsidRPr="005A1AA1" w:rsidRDefault="008800EA" w:rsidP="008800EA">
      <w:pPr>
        <w:pStyle w:val="Corpsdetexte"/>
        <w:spacing w:line="276" w:lineRule="auto"/>
        <w:rPr>
          <w:rFonts w:ascii="Arial Narrow" w:hAnsi="Arial Narrow"/>
        </w:rPr>
      </w:pPr>
    </w:p>
    <w:p w14:paraId="20C7FB16" w14:textId="77777777" w:rsidR="008800EA" w:rsidRPr="005A1AA1" w:rsidRDefault="008800EA" w:rsidP="009F776D">
      <w:pPr>
        <w:pStyle w:val="Corpsdetexte"/>
        <w:numPr>
          <w:ilvl w:val="0"/>
          <w:numId w:val="29"/>
        </w:numPr>
        <w:pBdr>
          <w:top w:val="none" w:sz="0" w:space="0" w:color="auto"/>
          <w:left w:val="none" w:sz="0" w:space="0" w:color="auto"/>
          <w:bottom w:val="none" w:sz="0" w:space="0" w:color="auto"/>
          <w:right w:val="none" w:sz="0" w:space="0" w:color="auto"/>
        </w:pBdr>
        <w:spacing w:line="276" w:lineRule="auto"/>
        <w:jc w:val="both"/>
        <w:rPr>
          <w:rFonts w:ascii="Arial Narrow" w:hAnsi="Arial Narrow"/>
        </w:rPr>
      </w:pPr>
      <w:r w:rsidRPr="005A1AA1">
        <w:rPr>
          <w:rFonts w:ascii="Arial Narrow" w:hAnsi="Arial Narrow"/>
        </w:rPr>
        <w:t>corps en tôle d’acier Ø 175 mm, virole épaisseur 15/10</w:t>
      </w:r>
      <w:r w:rsidRPr="005A1AA1">
        <w:rPr>
          <w:rFonts w:ascii="Arial Narrow" w:hAnsi="Arial Narrow"/>
          <w:vertAlign w:val="superscript"/>
        </w:rPr>
        <w:t>e</w:t>
      </w:r>
      <w:r w:rsidRPr="005A1AA1">
        <w:rPr>
          <w:rFonts w:ascii="Arial Narrow" w:hAnsi="Arial Narrow"/>
        </w:rPr>
        <w:t>, fond épaisseur 20/10</w:t>
      </w:r>
      <w:r w:rsidRPr="005A1AA1">
        <w:rPr>
          <w:rFonts w:ascii="Arial Narrow" w:hAnsi="Arial Narrow"/>
          <w:vertAlign w:val="superscript"/>
        </w:rPr>
        <w:t>e</w:t>
      </w:r>
      <w:r w:rsidRPr="005A1AA1">
        <w:rPr>
          <w:rFonts w:ascii="Arial Narrow" w:hAnsi="Arial Narrow"/>
        </w:rPr>
        <w:t>,</w:t>
      </w:r>
    </w:p>
    <w:p w14:paraId="32F836A3" w14:textId="77777777" w:rsidR="008800EA" w:rsidRPr="005A1AA1" w:rsidRDefault="008800EA" w:rsidP="009F776D">
      <w:pPr>
        <w:pStyle w:val="Corpsdetexte"/>
        <w:numPr>
          <w:ilvl w:val="0"/>
          <w:numId w:val="29"/>
        </w:numPr>
        <w:pBdr>
          <w:top w:val="none" w:sz="0" w:space="0" w:color="auto"/>
          <w:left w:val="none" w:sz="0" w:space="0" w:color="auto"/>
          <w:bottom w:val="none" w:sz="0" w:space="0" w:color="auto"/>
          <w:right w:val="none" w:sz="0" w:space="0" w:color="auto"/>
        </w:pBdr>
        <w:spacing w:line="276" w:lineRule="auto"/>
        <w:jc w:val="both"/>
        <w:rPr>
          <w:rFonts w:ascii="Arial Narrow" w:hAnsi="Arial Narrow"/>
        </w:rPr>
      </w:pPr>
      <w:r w:rsidRPr="005A1AA1">
        <w:rPr>
          <w:rFonts w:ascii="Arial Narrow" w:hAnsi="Arial Narrow"/>
        </w:rPr>
        <w:t>large ouverture du fond supérieur facilitant le contrôle et le chargement,</w:t>
      </w:r>
    </w:p>
    <w:p w14:paraId="7754D52B" w14:textId="77777777" w:rsidR="008800EA" w:rsidRPr="005A1AA1" w:rsidRDefault="008800EA" w:rsidP="009F776D">
      <w:pPr>
        <w:pStyle w:val="Corpsdetexte"/>
        <w:numPr>
          <w:ilvl w:val="0"/>
          <w:numId w:val="29"/>
        </w:numPr>
        <w:pBdr>
          <w:top w:val="none" w:sz="0" w:space="0" w:color="auto"/>
          <w:left w:val="none" w:sz="0" w:space="0" w:color="auto"/>
          <w:bottom w:val="none" w:sz="0" w:space="0" w:color="auto"/>
          <w:right w:val="none" w:sz="0" w:space="0" w:color="auto"/>
        </w:pBdr>
        <w:spacing w:line="276" w:lineRule="auto"/>
        <w:jc w:val="both"/>
        <w:rPr>
          <w:rFonts w:ascii="Arial Narrow" w:hAnsi="Arial Narrow"/>
        </w:rPr>
      </w:pPr>
      <w:r w:rsidRPr="005A1AA1">
        <w:rPr>
          <w:rFonts w:ascii="Arial Narrow" w:hAnsi="Arial Narrow"/>
        </w:rPr>
        <w:t>revêtement anticorrosion en résine époxy polyester polymérisé au four,</w:t>
      </w:r>
    </w:p>
    <w:p w14:paraId="0C82B72E" w14:textId="77777777" w:rsidR="008800EA" w:rsidRPr="005A1AA1" w:rsidRDefault="008800EA" w:rsidP="009F776D">
      <w:pPr>
        <w:pStyle w:val="Corpsdetexte"/>
        <w:numPr>
          <w:ilvl w:val="0"/>
          <w:numId w:val="29"/>
        </w:numPr>
        <w:pBdr>
          <w:top w:val="none" w:sz="0" w:space="0" w:color="auto"/>
          <w:left w:val="none" w:sz="0" w:space="0" w:color="auto"/>
          <w:bottom w:val="none" w:sz="0" w:space="0" w:color="auto"/>
          <w:right w:val="none" w:sz="0" w:space="0" w:color="auto"/>
        </w:pBdr>
        <w:spacing w:line="276" w:lineRule="auto"/>
        <w:jc w:val="both"/>
        <w:rPr>
          <w:rFonts w:ascii="Arial Narrow" w:hAnsi="Arial Narrow"/>
        </w:rPr>
      </w:pPr>
      <w:r w:rsidRPr="005A1AA1">
        <w:rPr>
          <w:rFonts w:ascii="Arial Narrow" w:hAnsi="Arial Narrow"/>
        </w:rPr>
        <w:t>tête couvercle en alliage léger protégé contre la corrosion,</w:t>
      </w:r>
    </w:p>
    <w:p w14:paraId="0DBA0A33" w14:textId="77777777" w:rsidR="008800EA" w:rsidRPr="005A1AA1" w:rsidRDefault="008800EA" w:rsidP="009F776D">
      <w:pPr>
        <w:pStyle w:val="Corpsdetexte"/>
        <w:numPr>
          <w:ilvl w:val="0"/>
          <w:numId w:val="29"/>
        </w:numPr>
        <w:pBdr>
          <w:top w:val="none" w:sz="0" w:space="0" w:color="auto"/>
          <w:left w:val="none" w:sz="0" w:space="0" w:color="auto"/>
          <w:bottom w:val="none" w:sz="0" w:space="0" w:color="auto"/>
          <w:right w:val="none" w:sz="0" w:space="0" w:color="auto"/>
        </w:pBdr>
        <w:spacing w:line="276" w:lineRule="auto"/>
        <w:jc w:val="both"/>
        <w:rPr>
          <w:rFonts w:ascii="Arial Narrow" w:hAnsi="Arial Narrow"/>
        </w:rPr>
      </w:pPr>
      <w:r w:rsidRPr="005A1AA1">
        <w:rPr>
          <w:rFonts w:ascii="Arial Narrow" w:hAnsi="Arial Narrow"/>
        </w:rPr>
        <w:lastRenderedPageBreak/>
        <w:t>visualisation de la percussion,</w:t>
      </w:r>
    </w:p>
    <w:p w14:paraId="3525F9A1" w14:textId="77777777" w:rsidR="008800EA" w:rsidRPr="005A1AA1" w:rsidRDefault="008800EA" w:rsidP="009F776D">
      <w:pPr>
        <w:pStyle w:val="Corpsdetexte"/>
        <w:numPr>
          <w:ilvl w:val="0"/>
          <w:numId w:val="29"/>
        </w:numPr>
        <w:pBdr>
          <w:top w:val="none" w:sz="0" w:space="0" w:color="auto"/>
          <w:left w:val="none" w:sz="0" w:space="0" w:color="auto"/>
          <w:bottom w:val="none" w:sz="0" w:space="0" w:color="auto"/>
          <w:right w:val="none" w:sz="0" w:space="0" w:color="auto"/>
        </w:pBdr>
        <w:spacing w:line="276" w:lineRule="auto"/>
        <w:jc w:val="both"/>
        <w:rPr>
          <w:rFonts w:ascii="Arial Narrow" w:hAnsi="Arial Narrow"/>
        </w:rPr>
      </w:pPr>
      <w:r w:rsidRPr="005A1AA1">
        <w:rPr>
          <w:rFonts w:ascii="Arial Narrow" w:hAnsi="Arial Narrow"/>
        </w:rPr>
        <w:t>goupille de sécurité avec scellé plastique,</w:t>
      </w:r>
    </w:p>
    <w:p w14:paraId="0CE66AAF" w14:textId="77777777" w:rsidR="008800EA" w:rsidRPr="005A1AA1" w:rsidRDefault="008800EA" w:rsidP="009F776D">
      <w:pPr>
        <w:pStyle w:val="Corpsdetexte"/>
        <w:numPr>
          <w:ilvl w:val="0"/>
          <w:numId w:val="29"/>
        </w:numPr>
        <w:pBdr>
          <w:top w:val="none" w:sz="0" w:space="0" w:color="auto"/>
          <w:left w:val="none" w:sz="0" w:space="0" w:color="auto"/>
          <w:bottom w:val="none" w:sz="0" w:space="0" w:color="auto"/>
          <w:right w:val="none" w:sz="0" w:space="0" w:color="auto"/>
        </w:pBdr>
        <w:spacing w:line="276" w:lineRule="auto"/>
        <w:jc w:val="both"/>
        <w:rPr>
          <w:rFonts w:ascii="Arial Narrow" w:hAnsi="Arial Narrow"/>
        </w:rPr>
      </w:pPr>
      <w:r w:rsidRPr="005A1AA1">
        <w:rPr>
          <w:rFonts w:ascii="Arial Narrow" w:hAnsi="Arial Narrow"/>
        </w:rPr>
        <w:t>semelle de protection intégrée,</w:t>
      </w:r>
    </w:p>
    <w:p w14:paraId="7E978334" w14:textId="77777777" w:rsidR="008800EA" w:rsidRPr="005A1AA1" w:rsidRDefault="008800EA" w:rsidP="009F776D">
      <w:pPr>
        <w:pStyle w:val="Corpsdetexte"/>
        <w:numPr>
          <w:ilvl w:val="0"/>
          <w:numId w:val="29"/>
        </w:numPr>
        <w:pBdr>
          <w:top w:val="none" w:sz="0" w:space="0" w:color="auto"/>
          <w:left w:val="none" w:sz="0" w:space="0" w:color="auto"/>
          <w:bottom w:val="none" w:sz="0" w:space="0" w:color="auto"/>
          <w:right w:val="none" w:sz="0" w:space="0" w:color="auto"/>
        </w:pBdr>
        <w:spacing w:line="276" w:lineRule="auto"/>
        <w:jc w:val="both"/>
        <w:rPr>
          <w:rFonts w:ascii="Arial Narrow" w:hAnsi="Arial Narrow"/>
        </w:rPr>
      </w:pPr>
      <w:r w:rsidRPr="005A1AA1">
        <w:rPr>
          <w:rFonts w:ascii="Arial Narrow" w:hAnsi="Arial Narrow"/>
        </w:rPr>
        <w:t>lance avec robinet gâchette sur tuyau à raccord serti permettant l’orientation de l’ensemble,</w:t>
      </w:r>
    </w:p>
    <w:p w14:paraId="1591549C" w14:textId="77777777" w:rsidR="008800EA" w:rsidRPr="005A1AA1" w:rsidRDefault="008800EA" w:rsidP="009F776D">
      <w:pPr>
        <w:pStyle w:val="Corpsdetexte"/>
        <w:numPr>
          <w:ilvl w:val="0"/>
          <w:numId w:val="29"/>
        </w:numPr>
        <w:pBdr>
          <w:top w:val="none" w:sz="0" w:space="0" w:color="auto"/>
          <w:left w:val="none" w:sz="0" w:space="0" w:color="auto"/>
          <w:bottom w:val="none" w:sz="0" w:space="0" w:color="auto"/>
          <w:right w:val="none" w:sz="0" w:space="0" w:color="auto"/>
        </w:pBdr>
        <w:spacing w:line="276" w:lineRule="auto"/>
        <w:jc w:val="both"/>
        <w:rPr>
          <w:rFonts w:ascii="Arial Narrow" w:hAnsi="Arial Narrow"/>
        </w:rPr>
      </w:pPr>
      <w:r w:rsidRPr="005A1AA1">
        <w:rPr>
          <w:rFonts w:ascii="Arial Narrow" w:hAnsi="Arial Narrow"/>
        </w:rPr>
        <w:t>utilisable plusieurs fois sur le même foyer jusqu’à épuisement de la charge,</w:t>
      </w:r>
    </w:p>
    <w:p w14:paraId="03679BC0" w14:textId="77777777" w:rsidR="008800EA" w:rsidRPr="005A1AA1" w:rsidRDefault="008800EA" w:rsidP="009F776D">
      <w:pPr>
        <w:pStyle w:val="Corpsdetexte"/>
        <w:numPr>
          <w:ilvl w:val="0"/>
          <w:numId w:val="29"/>
        </w:numPr>
        <w:pBdr>
          <w:top w:val="none" w:sz="0" w:space="0" w:color="auto"/>
          <w:left w:val="none" w:sz="0" w:space="0" w:color="auto"/>
          <w:bottom w:val="none" w:sz="0" w:space="0" w:color="auto"/>
          <w:right w:val="none" w:sz="0" w:space="0" w:color="auto"/>
        </w:pBdr>
        <w:spacing w:line="276" w:lineRule="auto"/>
        <w:jc w:val="both"/>
        <w:rPr>
          <w:rFonts w:ascii="Arial Narrow" w:hAnsi="Arial Narrow"/>
        </w:rPr>
      </w:pPr>
      <w:r w:rsidRPr="005A1AA1">
        <w:rPr>
          <w:rFonts w:ascii="Arial Narrow" w:hAnsi="Arial Narrow"/>
        </w:rPr>
        <w:t>rechargeable chez l’utilisateur.</w:t>
      </w:r>
    </w:p>
    <w:p w14:paraId="38CEB545" w14:textId="77777777" w:rsidR="008800EA" w:rsidRPr="005A1AA1" w:rsidRDefault="008800EA" w:rsidP="008800EA">
      <w:pPr>
        <w:spacing w:line="276" w:lineRule="auto"/>
        <w:ind w:left="708"/>
        <w:rPr>
          <w:rFonts w:ascii="Arial Narrow" w:hAnsi="Arial Narrow"/>
        </w:rPr>
      </w:pPr>
    </w:p>
    <w:p w14:paraId="6D0CEB76" w14:textId="77777777" w:rsidR="008800EA" w:rsidRPr="005A1AA1" w:rsidRDefault="008800EA" w:rsidP="008800EA">
      <w:pPr>
        <w:spacing w:line="276" w:lineRule="auto"/>
        <w:rPr>
          <w:rFonts w:ascii="Arial Narrow" w:hAnsi="Arial Narrow"/>
        </w:rPr>
      </w:pPr>
      <w:r w:rsidRPr="005A1AA1">
        <w:rPr>
          <w:rFonts w:ascii="Arial Narrow" w:hAnsi="Arial Narrow"/>
        </w:rPr>
        <w:t>Le choix du produit extincteur sera approprié à la classe de feu qu’il est destiné à combattre. Les extincteurs prévus sont ceux à poudre polyvalente ABC de 9 Kg, à eau pulvérisée de 6 litres et ceux au CO2 (pour les feux ‘’électriques’’) de 2Kg.</w:t>
      </w:r>
    </w:p>
    <w:p w14:paraId="23B1EE14" w14:textId="77777777" w:rsidR="008800EA" w:rsidRPr="005A1AA1" w:rsidRDefault="008800EA" w:rsidP="008800EA">
      <w:pPr>
        <w:spacing w:line="276" w:lineRule="auto"/>
        <w:rPr>
          <w:rFonts w:ascii="Arial Narrow" w:hAnsi="Arial Narrow"/>
        </w:rPr>
      </w:pPr>
      <w:r w:rsidRPr="005A1AA1">
        <w:rPr>
          <w:rFonts w:ascii="Arial Narrow" w:hAnsi="Arial Narrow"/>
        </w:rPr>
        <w:t>La localisation des extincteurs est mentionnée sur les plans joints au présent dossier.</w:t>
      </w:r>
    </w:p>
    <w:p w14:paraId="7C07316E" w14:textId="77777777" w:rsidR="008800EA" w:rsidRPr="005A1AA1" w:rsidRDefault="008800EA" w:rsidP="008800EA">
      <w:pPr>
        <w:spacing w:line="276" w:lineRule="auto"/>
        <w:rPr>
          <w:rFonts w:ascii="Arial Narrow" w:hAnsi="Arial Narrow"/>
        </w:rPr>
      </w:pPr>
      <w:r w:rsidRPr="005A1AA1">
        <w:rPr>
          <w:rFonts w:ascii="Arial Narrow" w:hAnsi="Arial Narrow"/>
        </w:rPr>
        <w:t>Ils seront posés sur les parois et disposés de façon à être visibles et facilement accessibles.</w:t>
      </w:r>
    </w:p>
    <w:p w14:paraId="3B0043B2" w14:textId="77777777" w:rsidR="008800EA" w:rsidRPr="005A1AA1" w:rsidRDefault="008800EA" w:rsidP="008800EA">
      <w:pPr>
        <w:spacing w:line="276" w:lineRule="auto"/>
        <w:rPr>
          <w:rFonts w:ascii="Arial Narrow" w:hAnsi="Arial Narrow"/>
        </w:rPr>
      </w:pPr>
    </w:p>
    <w:p w14:paraId="1431CB86" w14:textId="77777777" w:rsidR="008800EA" w:rsidRPr="005A1AA1" w:rsidRDefault="008800EA" w:rsidP="008800EA">
      <w:pPr>
        <w:pStyle w:val="Titre2"/>
        <w:spacing w:line="276" w:lineRule="auto"/>
        <w:rPr>
          <w:rFonts w:ascii="Arial Narrow" w:hAnsi="Arial Narrow"/>
          <w:bCs/>
          <w:caps/>
          <w:sz w:val="24"/>
          <w:szCs w:val="24"/>
        </w:rPr>
      </w:pPr>
      <w:bookmarkStart w:id="443" w:name="_Toc387943145"/>
      <w:bookmarkStart w:id="444" w:name="_Toc72238130"/>
      <w:r w:rsidRPr="005A1AA1">
        <w:rPr>
          <w:rFonts w:ascii="Arial Narrow" w:hAnsi="Arial Narrow"/>
          <w:bCs/>
          <w:caps/>
          <w:sz w:val="24"/>
          <w:szCs w:val="24"/>
        </w:rPr>
        <w:t>2.5.9 – Signalisation</w:t>
      </w:r>
      <w:bookmarkEnd w:id="443"/>
      <w:bookmarkEnd w:id="444"/>
    </w:p>
    <w:p w14:paraId="55598E93" w14:textId="77777777" w:rsidR="008800EA" w:rsidRPr="005A1AA1" w:rsidRDefault="008800EA" w:rsidP="008800EA">
      <w:pPr>
        <w:spacing w:line="276" w:lineRule="auto"/>
        <w:rPr>
          <w:rFonts w:ascii="Arial Narrow" w:hAnsi="Arial Narrow"/>
        </w:rPr>
      </w:pPr>
    </w:p>
    <w:p w14:paraId="67BF6E66" w14:textId="77777777" w:rsidR="008800EA" w:rsidRPr="005A1AA1" w:rsidRDefault="008800EA" w:rsidP="008800EA">
      <w:pPr>
        <w:spacing w:line="276" w:lineRule="auto"/>
        <w:rPr>
          <w:rFonts w:ascii="Arial Narrow" w:hAnsi="Arial Narrow"/>
        </w:rPr>
      </w:pPr>
      <w:r w:rsidRPr="005A1AA1">
        <w:rPr>
          <w:rFonts w:ascii="Arial Narrow" w:hAnsi="Arial Narrow"/>
        </w:rPr>
        <w:t>L’Entrepreneur du présent lot devra la fourniture et la pose de l’ensemble des signalisations et repérages réglementaires relatifs à la sécurité incendie. En particulier :</w:t>
      </w:r>
    </w:p>
    <w:p w14:paraId="35FB2675" w14:textId="77777777" w:rsidR="008800EA" w:rsidRPr="005A1AA1" w:rsidRDefault="008800EA" w:rsidP="009F776D">
      <w:pPr>
        <w:numPr>
          <w:ilvl w:val="0"/>
          <w:numId w:val="34"/>
        </w:numPr>
        <w:spacing w:after="0" w:line="276" w:lineRule="auto"/>
        <w:rPr>
          <w:rFonts w:ascii="Arial Narrow" w:hAnsi="Arial Narrow"/>
        </w:rPr>
      </w:pPr>
      <w:r w:rsidRPr="005A1AA1">
        <w:rPr>
          <w:rFonts w:ascii="Arial Narrow" w:hAnsi="Arial Narrow"/>
        </w:rPr>
        <w:t>Repérage des extincteurs portatifs,</w:t>
      </w:r>
    </w:p>
    <w:p w14:paraId="7EFF2374" w14:textId="77777777" w:rsidR="008800EA" w:rsidRPr="005A1AA1" w:rsidRDefault="008800EA" w:rsidP="009F776D">
      <w:pPr>
        <w:numPr>
          <w:ilvl w:val="0"/>
          <w:numId w:val="34"/>
        </w:numPr>
        <w:spacing w:after="0" w:line="276" w:lineRule="auto"/>
        <w:rPr>
          <w:rFonts w:ascii="Arial Narrow" w:hAnsi="Arial Narrow"/>
        </w:rPr>
      </w:pPr>
      <w:r w:rsidRPr="005A1AA1">
        <w:rPr>
          <w:rFonts w:ascii="Arial Narrow" w:hAnsi="Arial Narrow"/>
        </w:rPr>
        <w:t>Repérages de l’étage à chaque niveau,</w:t>
      </w:r>
    </w:p>
    <w:p w14:paraId="1D0007E3" w14:textId="77777777" w:rsidR="008800EA" w:rsidRPr="005A1AA1" w:rsidRDefault="008800EA" w:rsidP="009F776D">
      <w:pPr>
        <w:numPr>
          <w:ilvl w:val="0"/>
          <w:numId w:val="34"/>
        </w:numPr>
        <w:spacing w:after="0" w:line="276" w:lineRule="auto"/>
        <w:rPr>
          <w:rFonts w:ascii="Arial Narrow" w:hAnsi="Arial Narrow"/>
        </w:rPr>
      </w:pPr>
      <w:r w:rsidRPr="005A1AA1">
        <w:rPr>
          <w:rFonts w:ascii="Arial Narrow" w:hAnsi="Arial Narrow"/>
        </w:rPr>
        <w:t>A chaque étage, affichage du plan du niveau avec :</w:t>
      </w:r>
    </w:p>
    <w:p w14:paraId="253B54ED" w14:textId="77777777" w:rsidR="008800EA" w:rsidRPr="005A1AA1" w:rsidRDefault="008800EA" w:rsidP="009F776D">
      <w:pPr>
        <w:numPr>
          <w:ilvl w:val="0"/>
          <w:numId w:val="29"/>
        </w:numPr>
        <w:spacing w:after="0" w:line="276" w:lineRule="auto"/>
        <w:rPr>
          <w:rFonts w:ascii="Arial Narrow" w:hAnsi="Arial Narrow"/>
        </w:rPr>
      </w:pPr>
      <w:r w:rsidRPr="005A1AA1">
        <w:rPr>
          <w:rFonts w:ascii="Arial Narrow" w:hAnsi="Arial Narrow"/>
        </w:rPr>
        <w:t>Le repérage des sorties,</w:t>
      </w:r>
    </w:p>
    <w:p w14:paraId="7035CA2F" w14:textId="77777777" w:rsidR="008800EA" w:rsidRPr="005A1AA1" w:rsidRDefault="008800EA" w:rsidP="009F776D">
      <w:pPr>
        <w:numPr>
          <w:ilvl w:val="0"/>
          <w:numId w:val="29"/>
        </w:numPr>
        <w:spacing w:after="0" w:line="276" w:lineRule="auto"/>
        <w:rPr>
          <w:rFonts w:ascii="Arial Narrow" w:hAnsi="Arial Narrow"/>
        </w:rPr>
      </w:pPr>
      <w:r w:rsidRPr="005A1AA1">
        <w:rPr>
          <w:rFonts w:ascii="Arial Narrow" w:hAnsi="Arial Narrow"/>
        </w:rPr>
        <w:t>La distribution générale du niveau,</w:t>
      </w:r>
    </w:p>
    <w:p w14:paraId="5A9A4EDB" w14:textId="77777777" w:rsidR="008800EA" w:rsidRPr="005A1AA1" w:rsidRDefault="008800EA" w:rsidP="009F776D">
      <w:pPr>
        <w:numPr>
          <w:ilvl w:val="0"/>
          <w:numId w:val="29"/>
        </w:numPr>
        <w:spacing w:after="0" w:line="276" w:lineRule="auto"/>
        <w:rPr>
          <w:rFonts w:ascii="Arial Narrow" w:hAnsi="Arial Narrow"/>
        </w:rPr>
      </w:pPr>
      <w:r w:rsidRPr="005A1AA1">
        <w:rPr>
          <w:rFonts w:ascii="Arial Narrow" w:hAnsi="Arial Narrow"/>
        </w:rPr>
        <w:t>Le repérage des emplacements des moyens de lutte et d’alarme,</w:t>
      </w:r>
    </w:p>
    <w:p w14:paraId="6CD0030B" w14:textId="77777777" w:rsidR="008800EA" w:rsidRPr="005A1AA1" w:rsidRDefault="008800EA" w:rsidP="009F776D">
      <w:pPr>
        <w:numPr>
          <w:ilvl w:val="0"/>
          <w:numId w:val="34"/>
        </w:numPr>
        <w:spacing w:after="0" w:line="276" w:lineRule="auto"/>
        <w:rPr>
          <w:rFonts w:ascii="Arial Narrow" w:hAnsi="Arial Narrow"/>
        </w:rPr>
      </w:pPr>
      <w:r w:rsidRPr="005A1AA1">
        <w:rPr>
          <w:rFonts w:ascii="Arial Narrow" w:hAnsi="Arial Narrow"/>
        </w:rPr>
        <w:t>Affichage des consignes d’incendie.</w:t>
      </w:r>
    </w:p>
    <w:p w14:paraId="0311B4E3" w14:textId="77777777" w:rsidR="008800EA" w:rsidRPr="005A1AA1" w:rsidRDefault="008800EA" w:rsidP="008800EA">
      <w:pPr>
        <w:spacing w:line="276" w:lineRule="auto"/>
        <w:ind w:left="708"/>
        <w:rPr>
          <w:rFonts w:ascii="Arial Narrow" w:hAnsi="Arial Narrow"/>
        </w:rPr>
      </w:pPr>
    </w:p>
    <w:p w14:paraId="59550D8E" w14:textId="77777777" w:rsidR="008800EA" w:rsidRPr="005A1AA1" w:rsidRDefault="008800EA" w:rsidP="008800EA">
      <w:pPr>
        <w:spacing w:line="276" w:lineRule="auto"/>
        <w:rPr>
          <w:rFonts w:ascii="Arial Narrow" w:hAnsi="Arial Narrow"/>
        </w:rPr>
      </w:pPr>
      <w:r w:rsidRPr="005A1AA1">
        <w:rPr>
          <w:rFonts w:ascii="Arial Narrow" w:hAnsi="Arial Narrow"/>
        </w:rPr>
        <w:t>Les pancartes de sécurité et plans seront de format A3, sous forme plastifiée avec couleurs.</w:t>
      </w:r>
    </w:p>
    <w:p w14:paraId="2EF5D70F" w14:textId="77777777" w:rsidR="008800EA" w:rsidRPr="005A1AA1" w:rsidRDefault="008800EA" w:rsidP="008800EA">
      <w:pPr>
        <w:spacing w:line="276" w:lineRule="auto"/>
        <w:rPr>
          <w:rFonts w:ascii="Arial Narrow" w:hAnsi="Arial Narrow"/>
        </w:rPr>
      </w:pPr>
      <w:r w:rsidRPr="005A1AA1">
        <w:rPr>
          <w:rFonts w:ascii="Arial Narrow" w:hAnsi="Arial Narrow"/>
        </w:rPr>
        <w:t>Ces consignes devront indiquer notamment :</w:t>
      </w:r>
    </w:p>
    <w:p w14:paraId="28481618" w14:textId="77777777" w:rsidR="008800EA" w:rsidRPr="005A1AA1" w:rsidRDefault="008800EA" w:rsidP="009F776D">
      <w:pPr>
        <w:numPr>
          <w:ilvl w:val="0"/>
          <w:numId w:val="36"/>
        </w:numPr>
        <w:tabs>
          <w:tab w:val="clear" w:pos="360"/>
          <w:tab w:val="num" w:pos="1200"/>
        </w:tabs>
        <w:spacing w:after="0" w:line="276" w:lineRule="auto"/>
        <w:ind w:left="1200"/>
        <w:rPr>
          <w:rFonts w:ascii="Arial Narrow" w:hAnsi="Arial Narrow"/>
        </w:rPr>
      </w:pPr>
      <w:r w:rsidRPr="005A1AA1">
        <w:rPr>
          <w:rFonts w:ascii="Arial Narrow" w:hAnsi="Arial Narrow"/>
        </w:rPr>
        <w:t>la conduite à tenir en cas d’incendie (alerte, alarme, évacuation des personnes, attaque du feu, etc.) ;</w:t>
      </w:r>
    </w:p>
    <w:p w14:paraId="708460AC" w14:textId="77777777" w:rsidR="008800EA" w:rsidRPr="005A1AA1" w:rsidRDefault="008800EA" w:rsidP="009F776D">
      <w:pPr>
        <w:numPr>
          <w:ilvl w:val="0"/>
          <w:numId w:val="37"/>
        </w:numPr>
        <w:tabs>
          <w:tab w:val="num" w:pos="1200"/>
        </w:tabs>
        <w:spacing w:after="0" w:line="276" w:lineRule="auto"/>
        <w:ind w:left="1200"/>
        <w:rPr>
          <w:rFonts w:ascii="Arial Narrow" w:hAnsi="Arial Narrow"/>
        </w:rPr>
      </w:pPr>
      <w:r w:rsidRPr="005A1AA1">
        <w:rPr>
          <w:rFonts w:ascii="Arial Narrow" w:hAnsi="Arial Narrow"/>
        </w:rPr>
        <w:t xml:space="preserve">l’adresse et les numéros d’appel des </w:t>
      </w:r>
      <w:proofErr w:type="spellStart"/>
      <w:r w:rsidRPr="005A1AA1">
        <w:rPr>
          <w:rFonts w:ascii="Arial Narrow" w:hAnsi="Arial Narrow"/>
        </w:rPr>
        <w:t>Sapeurs Pompiers</w:t>
      </w:r>
      <w:proofErr w:type="spellEnd"/>
      <w:r w:rsidRPr="005A1AA1">
        <w:rPr>
          <w:rFonts w:ascii="Arial Narrow" w:hAnsi="Arial Narrow"/>
        </w:rPr>
        <w:t>.</w:t>
      </w:r>
    </w:p>
    <w:p w14:paraId="217D8B0A" w14:textId="77777777" w:rsidR="008800EA" w:rsidRPr="005A1AA1" w:rsidRDefault="008800EA" w:rsidP="008800EA">
      <w:pPr>
        <w:pStyle w:val="Titre2"/>
        <w:spacing w:line="276" w:lineRule="auto"/>
        <w:rPr>
          <w:rFonts w:ascii="Arial Narrow" w:hAnsi="Arial Narrow"/>
          <w:bCs/>
          <w:caps/>
          <w:sz w:val="24"/>
          <w:szCs w:val="24"/>
        </w:rPr>
      </w:pPr>
      <w:bookmarkStart w:id="445" w:name="_Toc387943146"/>
      <w:bookmarkStart w:id="446" w:name="_Toc72238131"/>
      <w:r w:rsidRPr="005A1AA1">
        <w:rPr>
          <w:rFonts w:ascii="Arial Narrow" w:hAnsi="Arial Narrow"/>
          <w:bCs/>
          <w:caps/>
          <w:sz w:val="24"/>
          <w:szCs w:val="24"/>
        </w:rPr>
        <w:t>2.5.10 – Câbles</w:t>
      </w:r>
      <w:bookmarkEnd w:id="445"/>
      <w:bookmarkEnd w:id="446"/>
    </w:p>
    <w:p w14:paraId="684BCF7A" w14:textId="77777777" w:rsidR="008800EA" w:rsidRPr="005A1AA1" w:rsidRDefault="008800EA" w:rsidP="008800EA">
      <w:pPr>
        <w:spacing w:line="276" w:lineRule="auto"/>
        <w:rPr>
          <w:rFonts w:ascii="Arial Narrow" w:hAnsi="Arial Narrow"/>
        </w:rPr>
      </w:pPr>
      <w:r w:rsidRPr="005A1AA1">
        <w:rPr>
          <w:rFonts w:ascii="Arial Narrow" w:hAnsi="Arial Narrow"/>
        </w:rPr>
        <w:t>Ils seront posés, suivant le cas :</w:t>
      </w:r>
    </w:p>
    <w:p w14:paraId="3F637B26" w14:textId="77777777" w:rsidR="008800EA" w:rsidRPr="005A1AA1" w:rsidRDefault="008800EA" w:rsidP="009F776D">
      <w:pPr>
        <w:numPr>
          <w:ilvl w:val="0"/>
          <w:numId w:val="38"/>
        </w:numPr>
        <w:spacing w:before="120" w:after="0" w:line="276" w:lineRule="auto"/>
        <w:rPr>
          <w:rFonts w:ascii="Arial Narrow" w:hAnsi="Arial Narrow"/>
        </w:rPr>
      </w:pPr>
      <w:r w:rsidRPr="005A1AA1">
        <w:rPr>
          <w:rFonts w:ascii="Arial Narrow" w:hAnsi="Arial Narrow"/>
        </w:rPr>
        <w:t>sur chemins de câbles spécialisés courants faibles en faux-plafond ou en apparent (fourniture au présent lot),</w:t>
      </w:r>
    </w:p>
    <w:p w14:paraId="667835FF" w14:textId="77777777" w:rsidR="008800EA" w:rsidRPr="005A1AA1" w:rsidRDefault="008800EA" w:rsidP="009F776D">
      <w:pPr>
        <w:numPr>
          <w:ilvl w:val="0"/>
          <w:numId w:val="38"/>
        </w:numPr>
        <w:spacing w:before="120" w:after="0" w:line="276" w:lineRule="auto"/>
        <w:rPr>
          <w:rFonts w:ascii="Arial Narrow" w:hAnsi="Arial Narrow"/>
        </w:rPr>
      </w:pPr>
      <w:r w:rsidRPr="005A1AA1">
        <w:rPr>
          <w:rFonts w:ascii="Arial Narrow" w:hAnsi="Arial Narrow"/>
        </w:rPr>
        <w:t>sous conduits encastrés ou noyés à la construction,</w:t>
      </w:r>
    </w:p>
    <w:p w14:paraId="2CBC65A2" w14:textId="77777777" w:rsidR="008800EA" w:rsidRPr="005A1AA1" w:rsidRDefault="008800EA" w:rsidP="009F776D">
      <w:pPr>
        <w:numPr>
          <w:ilvl w:val="0"/>
          <w:numId w:val="38"/>
        </w:numPr>
        <w:spacing w:before="120" w:after="0" w:line="276" w:lineRule="auto"/>
        <w:rPr>
          <w:rFonts w:ascii="Arial Narrow" w:hAnsi="Arial Narrow"/>
        </w:rPr>
      </w:pPr>
      <w:r w:rsidRPr="005A1AA1">
        <w:rPr>
          <w:rFonts w:ascii="Arial Narrow" w:hAnsi="Arial Narrow"/>
        </w:rPr>
        <w:lastRenderedPageBreak/>
        <w:t>complètement indépendant des autres réseaux (câbles non feu).</w:t>
      </w:r>
    </w:p>
    <w:p w14:paraId="5293C434" w14:textId="77777777" w:rsidR="008800EA" w:rsidRPr="005A1AA1" w:rsidRDefault="008800EA" w:rsidP="008800EA">
      <w:pPr>
        <w:spacing w:line="276" w:lineRule="auto"/>
        <w:rPr>
          <w:rFonts w:ascii="Arial Narrow" w:hAnsi="Arial Narrow"/>
        </w:rPr>
      </w:pPr>
      <w:r w:rsidRPr="005A1AA1">
        <w:rPr>
          <w:rFonts w:ascii="Arial Narrow" w:hAnsi="Arial Narrow"/>
        </w:rPr>
        <w:t>Le présent lot devra s'assurer que les prescriptions concernant l'indépendance et l'accessibilité de ses canalisations sont bien respectées par les autres corps d'état.</w:t>
      </w:r>
    </w:p>
    <w:p w14:paraId="09DADC41" w14:textId="77777777" w:rsidR="008800EA" w:rsidRPr="005A1AA1" w:rsidRDefault="008800EA" w:rsidP="008800EA">
      <w:pPr>
        <w:spacing w:line="276" w:lineRule="auto"/>
        <w:rPr>
          <w:rFonts w:ascii="Arial Narrow" w:hAnsi="Arial Narrow"/>
        </w:rPr>
      </w:pPr>
      <w:r w:rsidRPr="005A1AA1">
        <w:rPr>
          <w:rFonts w:ascii="Arial Narrow" w:hAnsi="Arial Narrow"/>
        </w:rPr>
        <w:t xml:space="preserve">Les conducteurs seront convenablement repérés et étiquetés. Des étiquettes écriture noire sur fond blanc seront disposées tous les 10 mètres ainsi qu'à tout endroit pouvant présenter des risques de confusion (sur les parcours aux croisements et aux changements de direction). </w:t>
      </w:r>
    </w:p>
    <w:p w14:paraId="2C406987" w14:textId="77777777" w:rsidR="008800EA" w:rsidRPr="005A1AA1" w:rsidRDefault="008800EA" w:rsidP="008800EA">
      <w:pPr>
        <w:pStyle w:val="Corpsdetexte"/>
        <w:spacing w:line="276" w:lineRule="auto"/>
        <w:ind w:left="709"/>
        <w:rPr>
          <w:rFonts w:ascii="Arial Narrow" w:hAnsi="Arial Narrow"/>
        </w:rPr>
      </w:pPr>
    </w:p>
    <w:p w14:paraId="3E1D378F" w14:textId="77777777" w:rsidR="008800EA" w:rsidRPr="005A1AA1" w:rsidRDefault="008800EA" w:rsidP="008800EA">
      <w:pPr>
        <w:spacing w:line="276" w:lineRule="auto"/>
        <w:rPr>
          <w:rFonts w:ascii="Arial Narrow" w:hAnsi="Arial Narrow"/>
        </w:rPr>
      </w:pPr>
      <w:r w:rsidRPr="005A1AA1">
        <w:rPr>
          <w:rFonts w:ascii="Arial Narrow" w:hAnsi="Arial Narrow"/>
        </w:rPr>
        <w:t>Tous les câbles qui seront utilisés dans ce lot seront impérativement des câbles de type :</w:t>
      </w:r>
    </w:p>
    <w:p w14:paraId="01E948C9" w14:textId="77777777" w:rsidR="008800EA" w:rsidRPr="005A1AA1" w:rsidRDefault="008800EA" w:rsidP="009F776D">
      <w:pPr>
        <w:pStyle w:val="Corpsdetexte"/>
        <w:numPr>
          <w:ilvl w:val="0"/>
          <w:numId w:val="29"/>
        </w:numPr>
        <w:pBdr>
          <w:top w:val="none" w:sz="0" w:space="0" w:color="auto"/>
          <w:left w:val="none" w:sz="0" w:space="0" w:color="auto"/>
          <w:bottom w:val="none" w:sz="0" w:space="0" w:color="auto"/>
          <w:right w:val="none" w:sz="0" w:space="0" w:color="auto"/>
        </w:pBdr>
        <w:spacing w:line="276" w:lineRule="auto"/>
        <w:ind w:right="-428"/>
        <w:jc w:val="left"/>
        <w:rPr>
          <w:rFonts w:ascii="Arial Narrow" w:hAnsi="Arial Narrow"/>
        </w:rPr>
      </w:pPr>
      <w:r w:rsidRPr="005A1AA1">
        <w:rPr>
          <w:rFonts w:ascii="Arial Narrow" w:hAnsi="Arial Narrow"/>
        </w:rPr>
        <w:t xml:space="preserve">C2 - SYT 1 une paire 9/10 pour le raccordement des détecteurs automatiques et des déclencheurs manuels  </w:t>
      </w:r>
    </w:p>
    <w:p w14:paraId="6D9A06B5" w14:textId="77777777" w:rsidR="008800EA" w:rsidRPr="005A1AA1" w:rsidRDefault="008800EA" w:rsidP="009F776D">
      <w:pPr>
        <w:pStyle w:val="Corpsdetexte"/>
        <w:numPr>
          <w:ilvl w:val="0"/>
          <w:numId w:val="29"/>
        </w:numPr>
        <w:pBdr>
          <w:top w:val="none" w:sz="0" w:space="0" w:color="auto"/>
          <w:left w:val="none" w:sz="0" w:space="0" w:color="auto"/>
          <w:bottom w:val="none" w:sz="0" w:space="0" w:color="auto"/>
          <w:right w:val="none" w:sz="0" w:space="0" w:color="auto"/>
        </w:pBdr>
        <w:spacing w:line="276" w:lineRule="auto"/>
        <w:ind w:right="-711"/>
        <w:jc w:val="left"/>
        <w:rPr>
          <w:rFonts w:ascii="Arial Narrow" w:hAnsi="Arial Narrow"/>
        </w:rPr>
      </w:pPr>
      <w:r w:rsidRPr="005A1AA1">
        <w:rPr>
          <w:rFonts w:ascii="Arial Narrow" w:hAnsi="Arial Narrow"/>
        </w:rPr>
        <w:t>CR1, 1,5mm² pour les diffuseurs sonores et toutes les lignes de télécommande (DAS).</w:t>
      </w:r>
    </w:p>
    <w:p w14:paraId="490036BB" w14:textId="77777777" w:rsidR="008800EA" w:rsidRPr="005A1AA1" w:rsidRDefault="008800EA" w:rsidP="008800EA">
      <w:pPr>
        <w:pStyle w:val="Titre2"/>
        <w:spacing w:line="276" w:lineRule="auto"/>
        <w:rPr>
          <w:rFonts w:ascii="Arial Narrow" w:hAnsi="Arial Narrow"/>
          <w:bCs/>
          <w:caps/>
          <w:sz w:val="24"/>
          <w:szCs w:val="24"/>
        </w:rPr>
      </w:pPr>
      <w:bookmarkStart w:id="447" w:name="_Toc387943147"/>
      <w:bookmarkStart w:id="448" w:name="_Toc72238132"/>
      <w:r w:rsidRPr="005A1AA1">
        <w:rPr>
          <w:rFonts w:ascii="Arial Narrow" w:hAnsi="Arial Narrow"/>
          <w:bCs/>
          <w:caps/>
          <w:sz w:val="24"/>
          <w:szCs w:val="24"/>
        </w:rPr>
        <w:t>2.5.11 – Tests et essais</w:t>
      </w:r>
      <w:bookmarkEnd w:id="447"/>
      <w:bookmarkEnd w:id="448"/>
    </w:p>
    <w:p w14:paraId="284080C6" w14:textId="77777777" w:rsidR="008800EA" w:rsidRPr="005A1AA1" w:rsidRDefault="008800EA" w:rsidP="008800EA">
      <w:pPr>
        <w:spacing w:line="276" w:lineRule="auto"/>
        <w:rPr>
          <w:rFonts w:ascii="Arial Narrow" w:hAnsi="Arial Narrow"/>
        </w:rPr>
      </w:pPr>
      <w:r w:rsidRPr="005A1AA1">
        <w:rPr>
          <w:rFonts w:ascii="Arial Narrow" w:hAnsi="Arial Narrow"/>
        </w:rPr>
        <w:t>Le présent lot aura à sa charge, en fournitures et main d'œuvre, tous les tests et essais sur les matériels fournis et posés avec les équipements adéquats (perches d'essais pour détecteurs automatiques, clé de test pour déclencheurs manuels).</w:t>
      </w:r>
    </w:p>
    <w:p w14:paraId="4D98E16E" w14:textId="77777777" w:rsidR="008800EA" w:rsidRPr="005A1AA1" w:rsidRDefault="008800EA" w:rsidP="008800EA">
      <w:pPr>
        <w:spacing w:line="276" w:lineRule="auto"/>
        <w:rPr>
          <w:rFonts w:ascii="Arial Narrow" w:hAnsi="Arial Narrow"/>
        </w:rPr>
      </w:pPr>
      <w:r w:rsidRPr="005A1AA1">
        <w:rPr>
          <w:rFonts w:ascii="Arial Narrow" w:hAnsi="Arial Narrow"/>
        </w:rPr>
        <w:t>De plus, suivant l'article MS73 du règlement de sécurité contre l'incendie, l'installation sera vérifiée et approuvée par un organisme agréé.</w:t>
      </w:r>
    </w:p>
    <w:p w14:paraId="7D0D06F5" w14:textId="77777777" w:rsidR="008800EA" w:rsidRPr="005A1AA1" w:rsidRDefault="008800EA" w:rsidP="008800EA">
      <w:pPr>
        <w:pStyle w:val="Titre2"/>
        <w:spacing w:line="276" w:lineRule="auto"/>
        <w:rPr>
          <w:rFonts w:ascii="Arial Narrow" w:hAnsi="Arial Narrow"/>
          <w:bCs/>
          <w:caps/>
          <w:sz w:val="24"/>
          <w:szCs w:val="24"/>
        </w:rPr>
      </w:pPr>
      <w:bookmarkStart w:id="449" w:name="_Toc387943148"/>
      <w:bookmarkStart w:id="450" w:name="_Toc72238133"/>
      <w:r w:rsidRPr="005A1AA1">
        <w:rPr>
          <w:rFonts w:ascii="Arial Narrow" w:hAnsi="Arial Narrow"/>
          <w:bCs/>
          <w:caps/>
          <w:sz w:val="24"/>
          <w:szCs w:val="24"/>
        </w:rPr>
        <w:t>2.5.12 – Formation du personnel et documentation</w:t>
      </w:r>
      <w:bookmarkEnd w:id="449"/>
      <w:bookmarkEnd w:id="450"/>
    </w:p>
    <w:p w14:paraId="77D0E893" w14:textId="77777777" w:rsidR="008800EA" w:rsidRPr="005A1AA1" w:rsidRDefault="008800EA" w:rsidP="008800EA">
      <w:pPr>
        <w:spacing w:line="276" w:lineRule="auto"/>
        <w:rPr>
          <w:rFonts w:ascii="Arial Narrow" w:hAnsi="Arial Narrow"/>
        </w:rPr>
      </w:pPr>
    </w:p>
    <w:p w14:paraId="24774E1C" w14:textId="77777777" w:rsidR="008800EA" w:rsidRPr="005A1AA1" w:rsidRDefault="008800EA" w:rsidP="008800EA">
      <w:pPr>
        <w:spacing w:line="276" w:lineRule="auto"/>
        <w:rPr>
          <w:rFonts w:ascii="Arial Narrow" w:hAnsi="Arial Narrow"/>
        </w:rPr>
      </w:pPr>
      <w:r w:rsidRPr="005A1AA1">
        <w:rPr>
          <w:rFonts w:ascii="Arial Narrow" w:hAnsi="Arial Narrow"/>
        </w:rPr>
        <w:t>L'entreprise aura également à sa charge la formation du personnel de sécurité de l'établissement, sur le fonctionnement de l'installation, avec un délai minimum d'une journée.</w:t>
      </w:r>
    </w:p>
    <w:p w14:paraId="0FFC41A5" w14:textId="77777777" w:rsidR="008800EA" w:rsidRPr="005A1AA1" w:rsidRDefault="008800EA" w:rsidP="008800EA">
      <w:pPr>
        <w:spacing w:line="276" w:lineRule="auto"/>
        <w:rPr>
          <w:rFonts w:ascii="Arial Narrow" w:hAnsi="Arial Narrow"/>
        </w:rPr>
      </w:pPr>
      <w:r w:rsidRPr="005A1AA1">
        <w:rPr>
          <w:rFonts w:ascii="Arial Narrow" w:hAnsi="Arial Narrow"/>
        </w:rPr>
        <w:t>A la suite de la formation, l'Entreprise remettra au responsable sécurité, ainsi qu'au chef d'établissement, toute la documentation des matériels installés, une notice de fonctionnement personnalisée de l'installation, ainsi que les plans de récolement de l'installation.</w:t>
      </w:r>
    </w:p>
    <w:p w14:paraId="5B6F16A1" w14:textId="77777777" w:rsidR="008800EA" w:rsidRPr="005A1AA1" w:rsidRDefault="008800EA" w:rsidP="008800EA">
      <w:pPr>
        <w:pStyle w:val="Titre1"/>
        <w:tabs>
          <w:tab w:val="left" w:pos="340"/>
        </w:tabs>
        <w:spacing w:before="240" w:line="276" w:lineRule="auto"/>
        <w:rPr>
          <w:rFonts w:ascii="Arial Narrow" w:hAnsi="Arial Narrow"/>
          <w:b w:val="0"/>
          <w:bCs/>
          <w:color w:val="auto"/>
          <w:sz w:val="24"/>
          <w:szCs w:val="24"/>
        </w:rPr>
      </w:pPr>
      <w:bookmarkStart w:id="451" w:name="_Toc184435047"/>
      <w:bookmarkStart w:id="452" w:name="_Toc387943149"/>
      <w:bookmarkStart w:id="453" w:name="_Toc522562477"/>
      <w:bookmarkStart w:id="454" w:name="_Toc72238134"/>
      <w:r w:rsidRPr="005A1AA1">
        <w:rPr>
          <w:rFonts w:ascii="Arial Narrow" w:hAnsi="Arial Narrow"/>
          <w:b w:val="0"/>
          <w:bCs/>
          <w:color w:val="auto"/>
          <w:sz w:val="24"/>
          <w:szCs w:val="24"/>
        </w:rPr>
        <w:t>III – DESENFUMAGE</w:t>
      </w:r>
      <w:bookmarkEnd w:id="451"/>
      <w:bookmarkEnd w:id="452"/>
      <w:bookmarkEnd w:id="453"/>
      <w:bookmarkEnd w:id="454"/>
    </w:p>
    <w:p w14:paraId="4FC40776" w14:textId="77777777" w:rsidR="008800EA" w:rsidRPr="005A1AA1" w:rsidRDefault="008800EA" w:rsidP="008800EA">
      <w:pPr>
        <w:pStyle w:val="Titre2"/>
        <w:spacing w:line="276" w:lineRule="auto"/>
        <w:ind w:left="284"/>
        <w:rPr>
          <w:rFonts w:ascii="Arial Narrow" w:hAnsi="Arial Narrow"/>
          <w:caps/>
          <w:sz w:val="24"/>
          <w:szCs w:val="24"/>
        </w:rPr>
      </w:pPr>
      <w:bookmarkStart w:id="455" w:name="_Toc184435048"/>
      <w:bookmarkStart w:id="456" w:name="_Toc387943150"/>
      <w:bookmarkStart w:id="457" w:name="_Toc522562478"/>
      <w:bookmarkStart w:id="458" w:name="_Toc72238135"/>
      <w:r w:rsidRPr="005A1AA1">
        <w:rPr>
          <w:rFonts w:ascii="Arial Narrow" w:hAnsi="Arial Narrow"/>
          <w:caps/>
          <w:sz w:val="24"/>
          <w:szCs w:val="24"/>
        </w:rPr>
        <w:t>3.1 – BASE DE CALCUL</w:t>
      </w:r>
      <w:bookmarkEnd w:id="455"/>
      <w:bookmarkEnd w:id="456"/>
      <w:bookmarkEnd w:id="457"/>
      <w:bookmarkEnd w:id="458"/>
    </w:p>
    <w:p w14:paraId="2E5F2611" w14:textId="77777777" w:rsidR="008800EA" w:rsidRPr="005A1AA1" w:rsidRDefault="008800EA" w:rsidP="008800EA">
      <w:pPr>
        <w:spacing w:line="276" w:lineRule="auto"/>
        <w:rPr>
          <w:rFonts w:ascii="Arial Narrow" w:hAnsi="Arial Narrow"/>
          <w:b/>
          <w:u w:val="single"/>
        </w:rPr>
      </w:pPr>
      <w:r w:rsidRPr="005A1AA1">
        <w:rPr>
          <w:rFonts w:ascii="Arial Narrow" w:hAnsi="Arial Narrow"/>
          <w:b/>
          <w:u w:val="single"/>
        </w:rPr>
        <w:t>Circulations horizontales</w:t>
      </w:r>
    </w:p>
    <w:p w14:paraId="134418BE" w14:textId="77777777" w:rsidR="008800EA" w:rsidRPr="005A1AA1" w:rsidRDefault="008800EA" w:rsidP="008800EA">
      <w:pPr>
        <w:spacing w:line="276" w:lineRule="auto"/>
        <w:rPr>
          <w:rFonts w:ascii="Arial Narrow" w:hAnsi="Arial Narrow"/>
        </w:rPr>
      </w:pPr>
    </w:p>
    <w:tbl>
      <w:tblPr>
        <w:tblW w:w="9497" w:type="dxa"/>
        <w:tblInd w:w="212" w:type="dxa"/>
        <w:tblBorders>
          <w:top w:val="double" w:sz="6" w:space="0" w:color="auto"/>
          <w:left w:val="double" w:sz="6" w:space="0" w:color="auto"/>
          <w:bottom w:val="double" w:sz="6" w:space="0" w:color="auto"/>
          <w:right w:val="double" w:sz="6" w:space="0" w:color="auto"/>
        </w:tblBorders>
        <w:tblLayout w:type="fixed"/>
        <w:tblCellMar>
          <w:left w:w="70" w:type="dxa"/>
          <w:right w:w="70" w:type="dxa"/>
        </w:tblCellMar>
        <w:tblLook w:val="0000" w:firstRow="0" w:lastRow="0" w:firstColumn="0" w:lastColumn="0" w:noHBand="0" w:noVBand="0"/>
      </w:tblPr>
      <w:tblGrid>
        <w:gridCol w:w="3119"/>
        <w:gridCol w:w="6378"/>
      </w:tblGrid>
      <w:tr w:rsidR="008800EA" w:rsidRPr="005A1AA1" w14:paraId="5DEF55DF" w14:textId="77777777" w:rsidTr="00F1155A">
        <w:trPr>
          <w:trHeight w:val="364"/>
        </w:trPr>
        <w:tc>
          <w:tcPr>
            <w:tcW w:w="3119" w:type="dxa"/>
            <w:tcBorders>
              <w:top w:val="single" w:sz="4" w:space="0" w:color="auto"/>
              <w:left w:val="single" w:sz="4" w:space="0" w:color="auto"/>
              <w:bottom w:val="nil"/>
              <w:right w:val="single" w:sz="6" w:space="0" w:color="auto"/>
            </w:tcBorders>
          </w:tcPr>
          <w:p w14:paraId="3675FE33" w14:textId="77777777" w:rsidR="008800EA" w:rsidRPr="005A1AA1" w:rsidRDefault="008800EA" w:rsidP="00F1155A">
            <w:pPr>
              <w:spacing w:line="276" w:lineRule="auto"/>
              <w:rPr>
                <w:rFonts w:ascii="Arial Narrow" w:hAnsi="Arial Narrow"/>
              </w:rPr>
            </w:pPr>
            <w:r w:rsidRPr="005A1AA1">
              <w:rPr>
                <w:rFonts w:ascii="Arial Narrow" w:hAnsi="Arial Narrow"/>
              </w:rPr>
              <w:t>Unité de passage (UP) :</w:t>
            </w:r>
          </w:p>
        </w:tc>
        <w:tc>
          <w:tcPr>
            <w:tcW w:w="6378" w:type="dxa"/>
            <w:tcBorders>
              <w:top w:val="single" w:sz="4" w:space="0" w:color="auto"/>
              <w:left w:val="nil"/>
              <w:bottom w:val="single" w:sz="6" w:space="0" w:color="auto"/>
              <w:right w:val="single" w:sz="4" w:space="0" w:color="auto"/>
            </w:tcBorders>
          </w:tcPr>
          <w:p w14:paraId="67A5C7D0" w14:textId="77777777" w:rsidR="008800EA" w:rsidRPr="005A1AA1" w:rsidRDefault="008800EA" w:rsidP="00F1155A">
            <w:pPr>
              <w:spacing w:line="276" w:lineRule="auto"/>
              <w:rPr>
                <w:rFonts w:ascii="Arial Narrow" w:hAnsi="Arial Narrow"/>
              </w:rPr>
            </w:pPr>
            <w:r w:rsidRPr="005A1AA1">
              <w:rPr>
                <w:rFonts w:ascii="Arial Narrow" w:hAnsi="Arial Narrow"/>
              </w:rPr>
              <w:t>- Largeur inférieure ou égal à 0,90 m (1UP)</w:t>
            </w:r>
          </w:p>
        </w:tc>
      </w:tr>
      <w:tr w:rsidR="008800EA" w:rsidRPr="005A1AA1" w14:paraId="2C52246A" w14:textId="77777777" w:rsidTr="00F1155A">
        <w:trPr>
          <w:trHeight w:val="408"/>
        </w:trPr>
        <w:tc>
          <w:tcPr>
            <w:tcW w:w="3119" w:type="dxa"/>
            <w:tcBorders>
              <w:top w:val="nil"/>
              <w:left w:val="single" w:sz="4" w:space="0" w:color="auto"/>
              <w:bottom w:val="nil"/>
              <w:right w:val="single" w:sz="6" w:space="0" w:color="auto"/>
            </w:tcBorders>
          </w:tcPr>
          <w:p w14:paraId="41BE27A6" w14:textId="77777777" w:rsidR="008800EA" w:rsidRPr="005A1AA1" w:rsidRDefault="008800EA" w:rsidP="00F1155A">
            <w:pPr>
              <w:spacing w:line="276" w:lineRule="auto"/>
              <w:rPr>
                <w:rFonts w:ascii="Arial Narrow" w:hAnsi="Arial Narrow"/>
              </w:rPr>
            </w:pPr>
          </w:p>
        </w:tc>
        <w:tc>
          <w:tcPr>
            <w:tcW w:w="6378" w:type="dxa"/>
            <w:tcBorders>
              <w:top w:val="nil"/>
              <w:left w:val="nil"/>
              <w:bottom w:val="single" w:sz="6" w:space="0" w:color="auto"/>
              <w:right w:val="single" w:sz="4" w:space="0" w:color="auto"/>
            </w:tcBorders>
          </w:tcPr>
          <w:p w14:paraId="3703EAC4" w14:textId="77777777" w:rsidR="008800EA" w:rsidRPr="005A1AA1" w:rsidRDefault="008800EA" w:rsidP="00F1155A">
            <w:pPr>
              <w:spacing w:line="276" w:lineRule="auto"/>
              <w:rPr>
                <w:rFonts w:ascii="Arial Narrow" w:hAnsi="Arial Narrow"/>
              </w:rPr>
            </w:pPr>
            <w:r w:rsidRPr="005A1AA1">
              <w:rPr>
                <w:rFonts w:ascii="Arial Narrow" w:hAnsi="Arial Narrow"/>
              </w:rPr>
              <w:t>- Largeur entre 0,91 m et 1,40 m (2 UP)</w:t>
            </w:r>
          </w:p>
        </w:tc>
      </w:tr>
      <w:tr w:rsidR="008800EA" w:rsidRPr="005A1AA1" w14:paraId="3BF35D95" w14:textId="77777777" w:rsidTr="00F1155A">
        <w:trPr>
          <w:trHeight w:val="400"/>
        </w:trPr>
        <w:tc>
          <w:tcPr>
            <w:tcW w:w="3119" w:type="dxa"/>
            <w:tcBorders>
              <w:top w:val="nil"/>
              <w:left w:val="single" w:sz="4" w:space="0" w:color="auto"/>
              <w:bottom w:val="single" w:sz="4" w:space="0" w:color="auto"/>
              <w:right w:val="single" w:sz="6" w:space="0" w:color="auto"/>
            </w:tcBorders>
          </w:tcPr>
          <w:p w14:paraId="664BCDB9" w14:textId="77777777" w:rsidR="008800EA" w:rsidRPr="005A1AA1" w:rsidRDefault="008800EA" w:rsidP="00F1155A">
            <w:pPr>
              <w:spacing w:line="276" w:lineRule="auto"/>
              <w:rPr>
                <w:rFonts w:ascii="Arial Narrow" w:hAnsi="Arial Narrow"/>
              </w:rPr>
            </w:pPr>
          </w:p>
        </w:tc>
        <w:tc>
          <w:tcPr>
            <w:tcW w:w="6378" w:type="dxa"/>
            <w:tcBorders>
              <w:top w:val="nil"/>
              <w:left w:val="nil"/>
              <w:bottom w:val="single" w:sz="4" w:space="0" w:color="auto"/>
              <w:right w:val="single" w:sz="4" w:space="0" w:color="auto"/>
            </w:tcBorders>
          </w:tcPr>
          <w:p w14:paraId="05201C89" w14:textId="77777777" w:rsidR="008800EA" w:rsidRPr="005A1AA1" w:rsidRDefault="008800EA" w:rsidP="00F1155A">
            <w:pPr>
              <w:spacing w:line="276" w:lineRule="auto"/>
              <w:rPr>
                <w:rFonts w:ascii="Arial Narrow" w:hAnsi="Arial Narrow"/>
              </w:rPr>
            </w:pPr>
            <w:r w:rsidRPr="005A1AA1">
              <w:rPr>
                <w:rFonts w:ascii="Arial Narrow" w:hAnsi="Arial Narrow"/>
              </w:rPr>
              <w:t>- Largeur supérieure à 1,40 ml, une UP par tranche de 0,60 ml</w:t>
            </w:r>
          </w:p>
        </w:tc>
      </w:tr>
    </w:tbl>
    <w:p w14:paraId="0259DE3F" w14:textId="77777777" w:rsidR="008800EA" w:rsidRPr="005A1AA1" w:rsidRDefault="008800EA" w:rsidP="008800EA">
      <w:pPr>
        <w:spacing w:line="276" w:lineRule="auto"/>
        <w:rPr>
          <w:rFonts w:ascii="Arial Narrow" w:hAnsi="Arial Narrow"/>
        </w:rPr>
      </w:pPr>
    </w:p>
    <w:p w14:paraId="4CAFC471" w14:textId="77777777" w:rsidR="008800EA" w:rsidRPr="005A1AA1" w:rsidRDefault="008800EA" w:rsidP="008800EA">
      <w:pPr>
        <w:spacing w:line="276" w:lineRule="auto"/>
        <w:rPr>
          <w:rFonts w:ascii="Arial Narrow" w:hAnsi="Arial Narrow"/>
        </w:rPr>
      </w:pPr>
      <w:r w:rsidRPr="005A1AA1">
        <w:rPr>
          <w:rFonts w:ascii="Arial Narrow" w:hAnsi="Arial Narrow"/>
        </w:rPr>
        <w:t>Chaque dégagement sera balayé par une ventilation de désenfumage naturelle, Les différents débits sont calculés suivant l’instruction technique relative au désenfumage dans les ERP.</w:t>
      </w:r>
    </w:p>
    <w:p w14:paraId="0E100DAE" w14:textId="77777777" w:rsidR="008800EA" w:rsidRPr="005A1AA1" w:rsidRDefault="008800EA" w:rsidP="008800EA">
      <w:pPr>
        <w:spacing w:line="276" w:lineRule="auto"/>
        <w:rPr>
          <w:rFonts w:ascii="Arial Narrow" w:hAnsi="Arial Narrow"/>
        </w:rPr>
      </w:pPr>
      <w:r w:rsidRPr="005A1AA1">
        <w:rPr>
          <w:rFonts w:ascii="Arial Narrow" w:hAnsi="Arial Narrow"/>
        </w:rPr>
        <w:lastRenderedPageBreak/>
        <w:t>Dans certaines zones, le désenfumage sera de type mécanique.</w:t>
      </w:r>
    </w:p>
    <w:p w14:paraId="18E98289" w14:textId="77777777" w:rsidR="008800EA" w:rsidRPr="005A1AA1" w:rsidRDefault="008800EA" w:rsidP="008800EA">
      <w:pPr>
        <w:spacing w:line="276" w:lineRule="auto"/>
        <w:rPr>
          <w:rFonts w:ascii="Arial Narrow" w:hAnsi="Arial Narrow"/>
        </w:rPr>
      </w:pPr>
      <w:r w:rsidRPr="005A1AA1">
        <w:rPr>
          <w:rFonts w:ascii="Arial Narrow" w:hAnsi="Arial Narrow"/>
        </w:rPr>
        <w:t>Chaque ventilateur est déterminé pour le niveau le plus conséquent à désenfumer.</w:t>
      </w:r>
    </w:p>
    <w:p w14:paraId="51418FB2" w14:textId="77777777" w:rsidR="008800EA" w:rsidRPr="005A1AA1" w:rsidRDefault="008800EA" w:rsidP="008800EA">
      <w:pPr>
        <w:spacing w:line="276" w:lineRule="auto"/>
        <w:rPr>
          <w:rFonts w:ascii="Arial Narrow" w:hAnsi="Arial Narrow"/>
        </w:rPr>
      </w:pPr>
      <w:r w:rsidRPr="005A1AA1">
        <w:rPr>
          <w:rFonts w:ascii="Arial Narrow" w:hAnsi="Arial Narrow"/>
        </w:rPr>
        <w:t>Le dimensionnement des ventilateurs permet de prendre en compte un débit de fuite de 20 % en plus chaque conduit d'amenée d'air et d'évacuation de fumée sera au minimum de 10 dm2 par UP en cas de désenfumage naturel</w:t>
      </w:r>
    </w:p>
    <w:p w14:paraId="5B3275E8" w14:textId="77777777" w:rsidR="008800EA" w:rsidRPr="005A1AA1" w:rsidRDefault="008800EA" w:rsidP="008800EA">
      <w:pPr>
        <w:spacing w:line="276" w:lineRule="auto"/>
        <w:rPr>
          <w:rFonts w:ascii="Arial Narrow" w:hAnsi="Arial Narrow"/>
        </w:rPr>
      </w:pPr>
      <w:r w:rsidRPr="005A1AA1">
        <w:rPr>
          <w:rFonts w:ascii="Arial Narrow" w:hAnsi="Arial Narrow"/>
        </w:rPr>
        <w:t>La section des conduits dans tous les cas de figure devra tout au plus avoir un rapport Longueur/Largeur de 1 sur 2</w:t>
      </w:r>
    </w:p>
    <w:p w14:paraId="39E221BE" w14:textId="77777777" w:rsidR="008800EA" w:rsidRPr="005A1AA1" w:rsidRDefault="008800EA" w:rsidP="008800EA">
      <w:pPr>
        <w:spacing w:line="276" w:lineRule="auto"/>
        <w:rPr>
          <w:rFonts w:ascii="Arial Narrow" w:hAnsi="Arial Narrow"/>
          <w:u w:val="single"/>
        </w:rPr>
      </w:pPr>
    </w:p>
    <w:p w14:paraId="33355569" w14:textId="77777777" w:rsidR="008800EA" w:rsidRPr="005A1AA1" w:rsidRDefault="008800EA" w:rsidP="008800EA">
      <w:pPr>
        <w:spacing w:line="276" w:lineRule="auto"/>
        <w:rPr>
          <w:rFonts w:ascii="Arial Narrow" w:hAnsi="Arial Narrow"/>
          <w:u w:val="single"/>
        </w:rPr>
      </w:pPr>
      <w:r w:rsidRPr="005A1AA1">
        <w:rPr>
          <w:rFonts w:ascii="Arial Narrow" w:hAnsi="Arial Narrow"/>
          <w:u w:val="single"/>
        </w:rPr>
        <w:t>Vitesse de passage de l’air :</w:t>
      </w:r>
    </w:p>
    <w:tbl>
      <w:tblPr>
        <w:tblW w:w="9639" w:type="dxa"/>
        <w:tblInd w:w="70" w:type="dxa"/>
        <w:tblBorders>
          <w:top w:val="double" w:sz="6" w:space="0" w:color="auto"/>
          <w:left w:val="double" w:sz="6" w:space="0" w:color="auto"/>
          <w:bottom w:val="double" w:sz="6" w:space="0" w:color="auto"/>
          <w:right w:val="double" w:sz="6" w:space="0" w:color="auto"/>
        </w:tblBorders>
        <w:tblLayout w:type="fixed"/>
        <w:tblCellMar>
          <w:left w:w="70" w:type="dxa"/>
          <w:right w:w="70" w:type="dxa"/>
        </w:tblCellMar>
        <w:tblLook w:val="0000" w:firstRow="0" w:lastRow="0" w:firstColumn="0" w:lastColumn="0" w:noHBand="0" w:noVBand="0"/>
      </w:tblPr>
      <w:tblGrid>
        <w:gridCol w:w="3119"/>
        <w:gridCol w:w="2126"/>
        <w:gridCol w:w="2261"/>
        <w:gridCol w:w="2133"/>
      </w:tblGrid>
      <w:tr w:rsidR="008800EA" w:rsidRPr="005A1AA1" w14:paraId="3F2287AE" w14:textId="77777777" w:rsidTr="00F1155A">
        <w:tc>
          <w:tcPr>
            <w:tcW w:w="3119" w:type="dxa"/>
            <w:tcBorders>
              <w:top w:val="single" w:sz="4" w:space="0" w:color="auto"/>
              <w:left w:val="single" w:sz="4" w:space="0" w:color="auto"/>
              <w:bottom w:val="nil"/>
              <w:right w:val="single" w:sz="6" w:space="0" w:color="auto"/>
            </w:tcBorders>
          </w:tcPr>
          <w:p w14:paraId="201A5964" w14:textId="77777777" w:rsidR="008800EA" w:rsidRPr="005A1AA1" w:rsidRDefault="008800EA" w:rsidP="00F1155A">
            <w:pPr>
              <w:spacing w:line="276" w:lineRule="auto"/>
              <w:rPr>
                <w:rFonts w:ascii="Arial Narrow" w:hAnsi="Arial Narrow"/>
                <w:u w:val="single"/>
              </w:rPr>
            </w:pPr>
          </w:p>
        </w:tc>
        <w:tc>
          <w:tcPr>
            <w:tcW w:w="2126" w:type="dxa"/>
            <w:tcBorders>
              <w:top w:val="single" w:sz="4" w:space="0" w:color="auto"/>
              <w:left w:val="single" w:sz="6" w:space="0" w:color="auto"/>
              <w:bottom w:val="double" w:sz="6" w:space="0" w:color="auto"/>
              <w:right w:val="single" w:sz="6" w:space="0" w:color="auto"/>
            </w:tcBorders>
          </w:tcPr>
          <w:p w14:paraId="2DE4064E" w14:textId="77777777" w:rsidR="008800EA" w:rsidRPr="005A1AA1" w:rsidRDefault="008800EA" w:rsidP="00F1155A">
            <w:pPr>
              <w:spacing w:line="276" w:lineRule="auto"/>
              <w:rPr>
                <w:rFonts w:ascii="Arial Narrow" w:hAnsi="Arial Narrow"/>
                <w:u w:val="single"/>
              </w:rPr>
            </w:pPr>
            <w:r w:rsidRPr="005A1AA1">
              <w:rPr>
                <w:rFonts w:ascii="Arial Narrow" w:hAnsi="Arial Narrow"/>
                <w:u w:val="single"/>
              </w:rPr>
              <w:t>Gaines</w:t>
            </w:r>
          </w:p>
        </w:tc>
        <w:tc>
          <w:tcPr>
            <w:tcW w:w="2261" w:type="dxa"/>
            <w:tcBorders>
              <w:top w:val="single" w:sz="4" w:space="0" w:color="auto"/>
              <w:left w:val="single" w:sz="6" w:space="0" w:color="auto"/>
              <w:bottom w:val="double" w:sz="6" w:space="0" w:color="auto"/>
              <w:right w:val="single" w:sz="6" w:space="0" w:color="auto"/>
            </w:tcBorders>
          </w:tcPr>
          <w:p w14:paraId="1FD2A1EC" w14:textId="77777777" w:rsidR="008800EA" w:rsidRPr="005A1AA1" w:rsidRDefault="008800EA" w:rsidP="00F1155A">
            <w:pPr>
              <w:spacing w:line="276" w:lineRule="auto"/>
              <w:rPr>
                <w:rFonts w:ascii="Arial Narrow" w:hAnsi="Arial Narrow"/>
                <w:u w:val="single"/>
              </w:rPr>
            </w:pPr>
            <w:r w:rsidRPr="005A1AA1">
              <w:rPr>
                <w:rFonts w:ascii="Arial Narrow" w:hAnsi="Arial Narrow"/>
                <w:u w:val="single"/>
              </w:rPr>
              <w:t>Bouches</w:t>
            </w:r>
          </w:p>
        </w:tc>
        <w:tc>
          <w:tcPr>
            <w:tcW w:w="2133" w:type="dxa"/>
            <w:tcBorders>
              <w:top w:val="single" w:sz="4" w:space="0" w:color="auto"/>
              <w:left w:val="nil"/>
              <w:bottom w:val="nil"/>
              <w:right w:val="single" w:sz="4" w:space="0" w:color="auto"/>
            </w:tcBorders>
          </w:tcPr>
          <w:p w14:paraId="6E9AAE6D" w14:textId="77777777" w:rsidR="008800EA" w:rsidRPr="005A1AA1" w:rsidRDefault="008800EA" w:rsidP="00F1155A">
            <w:pPr>
              <w:spacing w:line="276" w:lineRule="auto"/>
              <w:rPr>
                <w:rFonts w:ascii="Arial Narrow" w:hAnsi="Arial Narrow"/>
                <w:u w:val="single"/>
              </w:rPr>
            </w:pPr>
            <w:r w:rsidRPr="005A1AA1">
              <w:rPr>
                <w:rFonts w:ascii="Arial Narrow" w:hAnsi="Arial Narrow"/>
                <w:u w:val="single"/>
              </w:rPr>
              <w:t>Hauteur bouches</w:t>
            </w:r>
          </w:p>
        </w:tc>
      </w:tr>
      <w:tr w:rsidR="008800EA" w:rsidRPr="005A1AA1" w14:paraId="73D4F6C4" w14:textId="77777777" w:rsidTr="00F1155A">
        <w:tc>
          <w:tcPr>
            <w:tcW w:w="3119" w:type="dxa"/>
            <w:tcBorders>
              <w:top w:val="nil"/>
              <w:left w:val="single" w:sz="4" w:space="0" w:color="auto"/>
              <w:bottom w:val="single" w:sz="6" w:space="0" w:color="auto"/>
              <w:right w:val="single" w:sz="6" w:space="0" w:color="auto"/>
            </w:tcBorders>
          </w:tcPr>
          <w:p w14:paraId="2ABBF042" w14:textId="77777777" w:rsidR="008800EA" w:rsidRPr="005A1AA1" w:rsidRDefault="008800EA" w:rsidP="00F1155A">
            <w:pPr>
              <w:spacing w:line="276" w:lineRule="auto"/>
              <w:rPr>
                <w:rFonts w:ascii="Arial Narrow" w:hAnsi="Arial Narrow"/>
                <w:u w:val="single"/>
              </w:rPr>
            </w:pPr>
            <w:r w:rsidRPr="005A1AA1">
              <w:rPr>
                <w:rFonts w:ascii="Arial Narrow" w:hAnsi="Arial Narrow"/>
                <w:u w:val="single"/>
              </w:rPr>
              <w:t>Introduction d’air</w:t>
            </w:r>
          </w:p>
        </w:tc>
        <w:tc>
          <w:tcPr>
            <w:tcW w:w="2126" w:type="dxa"/>
            <w:tcBorders>
              <w:top w:val="nil"/>
              <w:left w:val="single" w:sz="6" w:space="0" w:color="auto"/>
              <w:bottom w:val="single" w:sz="6" w:space="0" w:color="auto"/>
              <w:right w:val="single" w:sz="6" w:space="0" w:color="auto"/>
            </w:tcBorders>
          </w:tcPr>
          <w:p w14:paraId="06FCE9D9" w14:textId="77777777" w:rsidR="008800EA" w:rsidRPr="005A1AA1" w:rsidRDefault="008800EA" w:rsidP="00F1155A">
            <w:pPr>
              <w:spacing w:line="276" w:lineRule="auto"/>
              <w:rPr>
                <w:rFonts w:ascii="Arial Narrow" w:hAnsi="Arial Narrow"/>
                <w:u w:val="single"/>
              </w:rPr>
            </w:pPr>
            <w:r w:rsidRPr="005A1AA1">
              <w:rPr>
                <w:rFonts w:ascii="Arial Narrow" w:hAnsi="Arial Narrow"/>
                <w:u w:val="single"/>
              </w:rPr>
              <w:t>5 à 7 m/s</w:t>
            </w:r>
          </w:p>
        </w:tc>
        <w:tc>
          <w:tcPr>
            <w:tcW w:w="2261" w:type="dxa"/>
            <w:tcBorders>
              <w:top w:val="nil"/>
              <w:left w:val="single" w:sz="6" w:space="0" w:color="auto"/>
              <w:bottom w:val="single" w:sz="6" w:space="0" w:color="auto"/>
              <w:right w:val="single" w:sz="6" w:space="0" w:color="auto"/>
            </w:tcBorders>
          </w:tcPr>
          <w:p w14:paraId="2FA3E374" w14:textId="77777777" w:rsidR="008800EA" w:rsidRPr="005A1AA1" w:rsidRDefault="008800EA" w:rsidP="00F1155A">
            <w:pPr>
              <w:spacing w:line="276" w:lineRule="auto"/>
              <w:rPr>
                <w:rFonts w:ascii="Arial Narrow" w:hAnsi="Arial Narrow"/>
                <w:u w:val="single"/>
              </w:rPr>
            </w:pPr>
            <w:r w:rsidRPr="005A1AA1">
              <w:rPr>
                <w:rFonts w:ascii="Arial Narrow" w:hAnsi="Arial Narrow"/>
                <w:u w:val="single"/>
              </w:rPr>
              <w:t>5 m/s sur la section libre</w:t>
            </w:r>
          </w:p>
        </w:tc>
        <w:tc>
          <w:tcPr>
            <w:tcW w:w="2133" w:type="dxa"/>
            <w:tcBorders>
              <w:top w:val="double" w:sz="6" w:space="0" w:color="auto"/>
              <w:left w:val="nil"/>
              <w:bottom w:val="single" w:sz="6" w:space="0" w:color="auto"/>
              <w:right w:val="single" w:sz="4" w:space="0" w:color="auto"/>
            </w:tcBorders>
          </w:tcPr>
          <w:p w14:paraId="3D59A6C4" w14:textId="77777777" w:rsidR="008800EA" w:rsidRPr="005A1AA1" w:rsidRDefault="008800EA" w:rsidP="00F1155A">
            <w:pPr>
              <w:spacing w:line="276" w:lineRule="auto"/>
              <w:rPr>
                <w:rFonts w:ascii="Arial Narrow" w:hAnsi="Arial Narrow"/>
                <w:u w:val="single"/>
              </w:rPr>
            </w:pPr>
            <w:r w:rsidRPr="005A1AA1">
              <w:rPr>
                <w:rFonts w:ascii="Arial Narrow" w:hAnsi="Arial Narrow"/>
                <w:u w:val="single"/>
              </w:rPr>
              <w:t xml:space="preserve">1 ml du sol </w:t>
            </w:r>
          </w:p>
          <w:p w14:paraId="335F8DF0" w14:textId="77777777" w:rsidR="008800EA" w:rsidRPr="005A1AA1" w:rsidRDefault="008800EA" w:rsidP="00F1155A">
            <w:pPr>
              <w:spacing w:line="276" w:lineRule="auto"/>
              <w:rPr>
                <w:rFonts w:ascii="Arial Narrow" w:hAnsi="Arial Narrow"/>
                <w:u w:val="single"/>
              </w:rPr>
            </w:pPr>
            <w:r w:rsidRPr="005A1AA1">
              <w:rPr>
                <w:rFonts w:ascii="Arial Narrow" w:hAnsi="Arial Narrow"/>
                <w:u w:val="single"/>
              </w:rPr>
              <w:t>(arase supérieure)</w:t>
            </w:r>
          </w:p>
        </w:tc>
      </w:tr>
      <w:tr w:rsidR="008800EA" w:rsidRPr="005A1AA1" w14:paraId="5435A29A" w14:textId="77777777" w:rsidTr="00F1155A">
        <w:tc>
          <w:tcPr>
            <w:tcW w:w="3119" w:type="dxa"/>
            <w:tcBorders>
              <w:top w:val="single" w:sz="6" w:space="0" w:color="auto"/>
              <w:left w:val="single" w:sz="4" w:space="0" w:color="auto"/>
              <w:bottom w:val="single" w:sz="4" w:space="0" w:color="auto"/>
              <w:right w:val="single" w:sz="6" w:space="0" w:color="auto"/>
            </w:tcBorders>
          </w:tcPr>
          <w:p w14:paraId="4C0BC173" w14:textId="77777777" w:rsidR="008800EA" w:rsidRPr="005A1AA1" w:rsidRDefault="008800EA" w:rsidP="00F1155A">
            <w:pPr>
              <w:spacing w:line="276" w:lineRule="auto"/>
              <w:rPr>
                <w:rFonts w:ascii="Arial Narrow" w:hAnsi="Arial Narrow"/>
                <w:u w:val="single"/>
              </w:rPr>
            </w:pPr>
            <w:r w:rsidRPr="005A1AA1">
              <w:rPr>
                <w:rFonts w:ascii="Arial Narrow" w:hAnsi="Arial Narrow"/>
                <w:u w:val="single"/>
              </w:rPr>
              <w:t>Extraction d’air</w:t>
            </w:r>
          </w:p>
        </w:tc>
        <w:tc>
          <w:tcPr>
            <w:tcW w:w="2126" w:type="dxa"/>
            <w:tcBorders>
              <w:top w:val="single" w:sz="6" w:space="0" w:color="auto"/>
              <w:left w:val="single" w:sz="6" w:space="0" w:color="auto"/>
              <w:bottom w:val="single" w:sz="4" w:space="0" w:color="auto"/>
              <w:right w:val="single" w:sz="6" w:space="0" w:color="auto"/>
            </w:tcBorders>
          </w:tcPr>
          <w:p w14:paraId="7A09498B" w14:textId="77777777" w:rsidR="008800EA" w:rsidRPr="005A1AA1" w:rsidRDefault="008800EA" w:rsidP="00F1155A">
            <w:pPr>
              <w:spacing w:line="276" w:lineRule="auto"/>
              <w:rPr>
                <w:rFonts w:ascii="Arial Narrow" w:hAnsi="Arial Narrow"/>
                <w:u w:val="single"/>
              </w:rPr>
            </w:pPr>
            <w:r w:rsidRPr="005A1AA1">
              <w:rPr>
                <w:rFonts w:ascii="Arial Narrow" w:hAnsi="Arial Narrow"/>
                <w:u w:val="single"/>
              </w:rPr>
              <w:t>8 m/s, (voir 10 m/s)</w:t>
            </w:r>
          </w:p>
        </w:tc>
        <w:tc>
          <w:tcPr>
            <w:tcW w:w="2261" w:type="dxa"/>
            <w:tcBorders>
              <w:top w:val="single" w:sz="6" w:space="0" w:color="auto"/>
              <w:left w:val="single" w:sz="6" w:space="0" w:color="auto"/>
              <w:bottom w:val="single" w:sz="4" w:space="0" w:color="auto"/>
              <w:right w:val="single" w:sz="6" w:space="0" w:color="auto"/>
            </w:tcBorders>
          </w:tcPr>
          <w:p w14:paraId="5157417F" w14:textId="77777777" w:rsidR="008800EA" w:rsidRPr="005A1AA1" w:rsidRDefault="008800EA" w:rsidP="00F1155A">
            <w:pPr>
              <w:spacing w:line="276" w:lineRule="auto"/>
              <w:rPr>
                <w:rFonts w:ascii="Arial Narrow" w:hAnsi="Arial Narrow"/>
                <w:u w:val="single"/>
              </w:rPr>
            </w:pPr>
            <w:r w:rsidRPr="005A1AA1">
              <w:rPr>
                <w:rFonts w:ascii="Arial Narrow" w:hAnsi="Arial Narrow"/>
                <w:u w:val="single"/>
              </w:rPr>
              <w:t>5 à 8 m/s</w:t>
            </w:r>
          </w:p>
        </w:tc>
        <w:tc>
          <w:tcPr>
            <w:tcW w:w="2133" w:type="dxa"/>
            <w:tcBorders>
              <w:top w:val="nil"/>
              <w:left w:val="nil"/>
              <w:bottom w:val="single" w:sz="4" w:space="0" w:color="auto"/>
              <w:right w:val="single" w:sz="4" w:space="0" w:color="auto"/>
            </w:tcBorders>
          </w:tcPr>
          <w:p w14:paraId="1B788379" w14:textId="77777777" w:rsidR="008800EA" w:rsidRPr="005A1AA1" w:rsidRDefault="008800EA" w:rsidP="00F1155A">
            <w:pPr>
              <w:spacing w:line="276" w:lineRule="auto"/>
              <w:rPr>
                <w:rFonts w:ascii="Arial Narrow" w:hAnsi="Arial Narrow"/>
                <w:u w:val="single"/>
              </w:rPr>
            </w:pPr>
            <w:r w:rsidRPr="005A1AA1">
              <w:rPr>
                <w:rFonts w:ascii="Arial Narrow" w:hAnsi="Arial Narrow"/>
                <w:u w:val="single"/>
              </w:rPr>
              <w:t>1,80 ml du sol</w:t>
            </w:r>
          </w:p>
          <w:p w14:paraId="795886BB" w14:textId="77777777" w:rsidR="008800EA" w:rsidRPr="005A1AA1" w:rsidRDefault="008800EA" w:rsidP="00F1155A">
            <w:pPr>
              <w:spacing w:line="276" w:lineRule="auto"/>
              <w:rPr>
                <w:rFonts w:ascii="Arial Narrow" w:hAnsi="Arial Narrow"/>
                <w:u w:val="single"/>
              </w:rPr>
            </w:pPr>
            <w:r w:rsidRPr="005A1AA1">
              <w:rPr>
                <w:rFonts w:ascii="Arial Narrow" w:hAnsi="Arial Narrow"/>
                <w:u w:val="single"/>
              </w:rPr>
              <w:t>(arase inférieure)</w:t>
            </w:r>
          </w:p>
        </w:tc>
      </w:tr>
    </w:tbl>
    <w:p w14:paraId="28ABD2BA" w14:textId="77777777" w:rsidR="008800EA" w:rsidRPr="005A1AA1" w:rsidRDefault="008800EA" w:rsidP="008800EA">
      <w:pPr>
        <w:spacing w:line="276" w:lineRule="auto"/>
        <w:rPr>
          <w:rFonts w:ascii="Arial Narrow" w:hAnsi="Arial Narrow"/>
        </w:rPr>
      </w:pPr>
    </w:p>
    <w:p w14:paraId="62BFE8CF" w14:textId="77777777" w:rsidR="008800EA" w:rsidRPr="005A1AA1" w:rsidRDefault="008800EA" w:rsidP="008800EA">
      <w:pPr>
        <w:spacing w:line="276" w:lineRule="auto"/>
        <w:rPr>
          <w:rFonts w:ascii="Arial Narrow" w:hAnsi="Arial Narrow"/>
          <w:b/>
          <w:u w:val="single"/>
        </w:rPr>
      </w:pPr>
      <w:r w:rsidRPr="005A1AA1">
        <w:rPr>
          <w:rFonts w:ascii="Arial Narrow" w:hAnsi="Arial Narrow"/>
          <w:b/>
          <w:u w:val="single"/>
        </w:rPr>
        <w:t>Circulation horizontale</w:t>
      </w:r>
    </w:p>
    <w:p w14:paraId="775332B9" w14:textId="77777777" w:rsidR="008800EA" w:rsidRPr="005A1AA1" w:rsidRDefault="008800EA" w:rsidP="008800EA">
      <w:pPr>
        <w:spacing w:line="276" w:lineRule="auto"/>
        <w:rPr>
          <w:rFonts w:ascii="Arial Narrow" w:hAnsi="Arial Narrow"/>
        </w:rPr>
      </w:pPr>
      <w:r w:rsidRPr="005A1AA1">
        <w:rPr>
          <w:rFonts w:ascii="Arial Narrow" w:hAnsi="Arial Narrow"/>
        </w:rPr>
        <w:t xml:space="preserve">Un système de ventilation/désenfumage mécanique est prévu dans les circulations horizontales avec un débit minimal à déterminer. </w:t>
      </w:r>
    </w:p>
    <w:p w14:paraId="4DCDE821" w14:textId="77777777" w:rsidR="008800EA" w:rsidRPr="005A1AA1" w:rsidRDefault="008800EA" w:rsidP="008800EA">
      <w:pPr>
        <w:spacing w:line="276" w:lineRule="auto"/>
        <w:rPr>
          <w:rFonts w:ascii="Arial Narrow" w:hAnsi="Arial Narrow"/>
        </w:rPr>
      </w:pPr>
      <w:r w:rsidRPr="005A1AA1">
        <w:rPr>
          <w:rFonts w:ascii="Arial Narrow" w:hAnsi="Arial Narrow"/>
        </w:rPr>
        <w:t>Les calculs se sont basés sur 0,5 m3/s par UP.</w:t>
      </w:r>
    </w:p>
    <w:p w14:paraId="6F4F1CD1" w14:textId="77777777" w:rsidR="008800EA" w:rsidRPr="005A1AA1" w:rsidRDefault="008800EA" w:rsidP="008800EA">
      <w:pPr>
        <w:spacing w:line="276" w:lineRule="auto"/>
        <w:rPr>
          <w:rFonts w:ascii="Arial Narrow" w:hAnsi="Arial Narrow"/>
        </w:rPr>
      </w:pPr>
      <w:r w:rsidRPr="005A1AA1">
        <w:rPr>
          <w:rFonts w:ascii="Arial Narrow" w:hAnsi="Arial Narrow"/>
        </w:rPr>
        <w:t xml:space="preserve">Il est prévu des ventilateurs d’extraction de type </w:t>
      </w:r>
      <w:r w:rsidRPr="005A1AA1">
        <w:rPr>
          <w:rFonts w:ascii="Arial Narrow" w:hAnsi="Arial Narrow"/>
          <w:b/>
        </w:rPr>
        <w:t>DEFUMAIR</w:t>
      </w:r>
      <w:r w:rsidRPr="005A1AA1">
        <w:rPr>
          <w:rFonts w:ascii="Arial Narrow" w:hAnsi="Arial Narrow"/>
        </w:rPr>
        <w:t xml:space="preserve"> de France AIR ou similaire, les amenées d’air seront naturelles ou mécaniques. Les caissons seront positionnés en terrasse. </w:t>
      </w:r>
    </w:p>
    <w:p w14:paraId="49116E2B" w14:textId="77777777" w:rsidR="008800EA" w:rsidRPr="005A1AA1" w:rsidRDefault="008800EA" w:rsidP="008800EA">
      <w:pPr>
        <w:spacing w:line="276" w:lineRule="auto"/>
        <w:rPr>
          <w:rFonts w:ascii="Arial Narrow" w:hAnsi="Arial Narrow"/>
          <w:b/>
          <w:u w:val="single"/>
        </w:rPr>
      </w:pPr>
      <w:r w:rsidRPr="005A1AA1">
        <w:rPr>
          <w:rFonts w:ascii="Arial Narrow" w:hAnsi="Arial Narrow"/>
          <w:b/>
          <w:u w:val="single"/>
        </w:rPr>
        <w:t>Locaux supérieurs à 300 m2</w:t>
      </w:r>
    </w:p>
    <w:p w14:paraId="3CBC455B" w14:textId="77777777" w:rsidR="008800EA" w:rsidRPr="005A1AA1" w:rsidRDefault="008800EA" w:rsidP="008800EA">
      <w:pPr>
        <w:spacing w:line="276" w:lineRule="auto"/>
        <w:rPr>
          <w:rFonts w:ascii="Arial Narrow" w:hAnsi="Arial Narrow"/>
        </w:rPr>
      </w:pPr>
      <w:r w:rsidRPr="005A1AA1">
        <w:rPr>
          <w:rFonts w:ascii="Arial Narrow" w:hAnsi="Arial Narrow"/>
        </w:rPr>
        <w:t>Pour les locaux supérieurs à 300 m2, il est prévu un désenfumage naturel avec des ouvrants de 1 m2 télécommandé à partir de la CMSI.</w:t>
      </w:r>
    </w:p>
    <w:p w14:paraId="1DBD96D1" w14:textId="77777777" w:rsidR="008800EA" w:rsidRPr="005A1AA1" w:rsidRDefault="008800EA" w:rsidP="008800EA">
      <w:pPr>
        <w:spacing w:line="276" w:lineRule="auto"/>
        <w:rPr>
          <w:rFonts w:ascii="Arial Narrow" w:hAnsi="Arial Narrow"/>
          <w:b/>
          <w:u w:val="single"/>
        </w:rPr>
      </w:pPr>
      <w:r w:rsidRPr="005A1AA1">
        <w:rPr>
          <w:rFonts w:ascii="Arial Narrow" w:hAnsi="Arial Narrow"/>
          <w:b/>
          <w:u w:val="single"/>
        </w:rPr>
        <w:t>Installation</w:t>
      </w:r>
    </w:p>
    <w:p w14:paraId="0D4F92D7" w14:textId="77777777" w:rsidR="008800EA" w:rsidRPr="005A1AA1" w:rsidRDefault="008800EA" w:rsidP="008800EA">
      <w:pPr>
        <w:spacing w:line="276" w:lineRule="auto"/>
        <w:rPr>
          <w:rFonts w:ascii="Arial Narrow" w:hAnsi="Arial Narrow"/>
        </w:rPr>
      </w:pPr>
      <w:r w:rsidRPr="005A1AA1">
        <w:rPr>
          <w:rFonts w:ascii="Arial Narrow" w:hAnsi="Arial Narrow"/>
        </w:rPr>
        <w:t xml:space="preserve">Les ventilateurs devront assurer leur fonction de désenfumage pendant 2 heures pour des fumées à 400°C  </w:t>
      </w:r>
    </w:p>
    <w:p w14:paraId="40C0FD73" w14:textId="77777777" w:rsidR="008800EA" w:rsidRPr="005A1AA1" w:rsidRDefault="008800EA" w:rsidP="008800EA">
      <w:pPr>
        <w:spacing w:after="120" w:line="276" w:lineRule="auto"/>
        <w:rPr>
          <w:rFonts w:ascii="Arial Narrow" w:hAnsi="Arial Narrow"/>
        </w:rPr>
      </w:pPr>
      <w:r w:rsidRPr="005A1AA1">
        <w:rPr>
          <w:rFonts w:ascii="Arial Narrow" w:hAnsi="Arial Narrow"/>
        </w:rPr>
        <w:t>Les trappes de désenfumage et d’extraction d’air seront coupe-feu 1 heure, seront en attente en position fermée. Elles seront équipées de bobine 48 volts à rupture de courant avec début et fin de course.</w:t>
      </w:r>
    </w:p>
    <w:p w14:paraId="46C7F939" w14:textId="77777777" w:rsidR="008800EA" w:rsidRPr="005A1AA1" w:rsidRDefault="008800EA" w:rsidP="008800EA">
      <w:pPr>
        <w:spacing w:line="276" w:lineRule="auto"/>
        <w:rPr>
          <w:rFonts w:ascii="Arial Narrow" w:hAnsi="Arial Narrow"/>
          <w:b/>
          <w:u w:val="single"/>
        </w:rPr>
      </w:pPr>
      <w:r w:rsidRPr="005A1AA1">
        <w:rPr>
          <w:rFonts w:ascii="Arial Narrow" w:hAnsi="Arial Narrow"/>
          <w:b/>
          <w:u w:val="single"/>
        </w:rPr>
        <w:t>Dispositif de déclenchement</w:t>
      </w:r>
    </w:p>
    <w:p w14:paraId="00B0CE63" w14:textId="77777777" w:rsidR="008800EA" w:rsidRPr="005A1AA1" w:rsidRDefault="008800EA" w:rsidP="008800EA">
      <w:pPr>
        <w:spacing w:after="120" w:line="276" w:lineRule="auto"/>
        <w:rPr>
          <w:rFonts w:ascii="Arial Narrow" w:hAnsi="Arial Narrow"/>
        </w:rPr>
      </w:pPr>
      <w:r w:rsidRPr="005A1AA1">
        <w:rPr>
          <w:rFonts w:ascii="Arial Narrow" w:hAnsi="Arial Narrow"/>
        </w:rPr>
        <w:t>Les installations électriques réglementaires seront prévues et comprendront un coffret de relayage, une coupure de proximité, un pressostat, etc., par ventilateur.</w:t>
      </w:r>
    </w:p>
    <w:p w14:paraId="19EA54CE" w14:textId="77777777" w:rsidR="008800EA" w:rsidRPr="005A1AA1" w:rsidRDefault="008800EA" w:rsidP="008800EA">
      <w:pPr>
        <w:spacing w:after="120" w:line="276" w:lineRule="auto"/>
        <w:rPr>
          <w:rFonts w:ascii="Arial Narrow" w:hAnsi="Arial Narrow"/>
        </w:rPr>
      </w:pPr>
      <w:r w:rsidRPr="005A1AA1">
        <w:rPr>
          <w:rFonts w:ascii="Arial Narrow" w:hAnsi="Arial Narrow"/>
        </w:rPr>
        <w:t>Par ailleurs le système de désenfumage devra être asservi à la détection incendie à chaque niveau. Par conséquent le titulaire du présent lot devra ramener toutes ses commandes au poste de sécurité (guérite) afin que le raccordement puisse être fait.</w:t>
      </w:r>
    </w:p>
    <w:p w14:paraId="4DC41616" w14:textId="77777777" w:rsidR="008800EA" w:rsidRPr="005A1AA1" w:rsidRDefault="008800EA" w:rsidP="008800EA">
      <w:pPr>
        <w:spacing w:after="120" w:line="276" w:lineRule="auto"/>
        <w:rPr>
          <w:rFonts w:ascii="Arial Narrow" w:hAnsi="Arial Narrow"/>
        </w:rPr>
      </w:pPr>
      <w:r w:rsidRPr="005A1AA1">
        <w:rPr>
          <w:rFonts w:ascii="Arial Narrow" w:hAnsi="Arial Narrow"/>
        </w:rPr>
        <w:t>Chaque dispositif de commande devra déclencher :</w:t>
      </w:r>
    </w:p>
    <w:p w14:paraId="7690389F" w14:textId="77777777" w:rsidR="008800EA" w:rsidRPr="005A1AA1" w:rsidRDefault="008800EA" w:rsidP="009F776D">
      <w:pPr>
        <w:numPr>
          <w:ilvl w:val="0"/>
          <w:numId w:val="123"/>
        </w:numPr>
        <w:spacing w:after="120" w:line="276" w:lineRule="auto"/>
        <w:rPr>
          <w:rFonts w:ascii="Arial Narrow" w:hAnsi="Arial Narrow"/>
          <w:snapToGrid w:val="0"/>
        </w:rPr>
      </w:pPr>
      <w:r w:rsidRPr="005A1AA1">
        <w:rPr>
          <w:rFonts w:ascii="Arial Narrow" w:hAnsi="Arial Narrow"/>
          <w:snapToGrid w:val="0"/>
        </w:rPr>
        <w:t>l'ouverture des bouches du volume sinistré</w:t>
      </w:r>
    </w:p>
    <w:p w14:paraId="15D92034" w14:textId="77777777" w:rsidR="008800EA" w:rsidRPr="005A1AA1" w:rsidRDefault="008800EA" w:rsidP="009F776D">
      <w:pPr>
        <w:numPr>
          <w:ilvl w:val="0"/>
          <w:numId w:val="123"/>
        </w:numPr>
        <w:tabs>
          <w:tab w:val="num" w:pos="360"/>
        </w:tabs>
        <w:spacing w:after="120" w:line="276" w:lineRule="auto"/>
        <w:rPr>
          <w:rFonts w:ascii="Arial Narrow" w:hAnsi="Arial Narrow"/>
          <w:snapToGrid w:val="0"/>
        </w:rPr>
      </w:pPr>
      <w:r w:rsidRPr="005A1AA1">
        <w:rPr>
          <w:rFonts w:ascii="Arial Narrow" w:hAnsi="Arial Narrow"/>
          <w:snapToGrid w:val="0"/>
        </w:rPr>
        <w:t>la mise en route du ventilateur de désenfumage.</w:t>
      </w:r>
    </w:p>
    <w:p w14:paraId="45B528DB" w14:textId="77777777" w:rsidR="008800EA" w:rsidRPr="005A1AA1" w:rsidRDefault="008800EA" w:rsidP="008800EA">
      <w:pPr>
        <w:spacing w:after="120" w:line="276" w:lineRule="auto"/>
        <w:rPr>
          <w:rFonts w:ascii="Arial Narrow" w:hAnsi="Arial Narrow"/>
        </w:rPr>
      </w:pPr>
      <w:r w:rsidRPr="005A1AA1">
        <w:rPr>
          <w:rFonts w:ascii="Arial Narrow" w:hAnsi="Arial Narrow"/>
        </w:rPr>
        <w:t>En exploitation normale, la fermeture des volets devra être normale depuis le sol du niveau concerné.</w:t>
      </w:r>
    </w:p>
    <w:p w14:paraId="51ED3BB7" w14:textId="77777777" w:rsidR="008800EA" w:rsidRPr="005A1AA1" w:rsidRDefault="008800EA" w:rsidP="008800EA">
      <w:pPr>
        <w:spacing w:after="120" w:line="276" w:lineRule="auto"/>
        <w:rPr>
          <w:rFonts w:ascii="Arial Narrow" w:hAnsi="Arial Narrow"/>
        </w:rPr>
      </w:pPr>
      <w:r w:rsidRPr="005A1AA1">
        <w:rPr>
          <w:rFonts w:ascii="Arial Narrow" w:hAnsi="Arial Narrow"/>
        </w:rPr>
        <w:t>Les commandes situées près des accès principaux seront du type coup de poing sous boîtier en verre à casser.</w:t>
      </w:r>
    </w:p>
    <w:p w14:paraId="1518B360" w14:textId="77777777" w:rsidR="008800EA" w:rsidRPr="005A1AA1" w:rsidRDefault="008800EA" w:rsidP="008800EA">
      <w:pPr>
        <w:spacing w:after="120" w:line="276" w:lineRule="auto"/>
        <w:rPr>
          <w:rFonts w:ascii="Arial Narrow" w:hAnsi="Arial Narrow"/>
        </w:rPr>
      </w:pPr>
      <w:r w:rsidRPr="005A1AA1">
        <w:rPr>
          <w:rFonts w:ascii="Arial Narrow" w:hAnsi="Arial Narrow"/>
        </w:rPr>
        <w:lastRenderedPageBreak/>
        <w:t>Prévoir des contrôles d'états (ouvert fermé) sur les sectionneurs des moteurs des ventilateurs de désenfumage et reporté en un endroit habituellement surveillé (poste de sécurité).</w:t>
      </w:r>
    </w:p>
    <w:p w14:paraId="6FA61FD2" w14:textId="77777777" w:rsidR="008800EA" w:rsidRPr="005A1AA1" w:rsidRDefault="008800EA" w:rsidP="008800EA">
      <w:pPr>
        <w:spacing w:after="120" w:line="276" w:lineRule="auto"/>
        <w:rPr>
          <w:rFonts w:ascii="Arial Narrow" w:hAnsi="Arial Narrow"/>
        </w:rPr>
      </w:pPr>
      <w:r w:rsidRPr="005A1AA1">
        <w:rPr>
          <w:rFonts w:ascii="Arial Narrow" w:hAnsi="Arial Narrow"/>
        </w:rPr>
        <w:t>Toutes les liaisons électriques devront résister au feu conformément à la réglementation.</w:t>
      </w:r>
    </w:p>
    <w:p w14:paraId="531FB319" w14:textId="77777777" w:rsidR="008800EA" w:rsidRPr="005A1AA1" w:rsidRDefault="008800EA" w:rsidP="008800EA">
      <w:pPr>
        <w:spacing w:line="276" w:lineRule="auto"/>
        <w:rPr>
          <w:rFonts w:ascii="Arial Narrow" w:hAnsi="Arial Narrow"/>
          <w:b/>
          <w:u w:val="single"/>
        </w:rPr>
      </w:pPr>
      <w:r w:rsidRPr="005A1AA1">
        <w:rPr>
          <w:rFonts w:ascii="Arial Narrow" w:hAnsi="Arial Narrow"/>
          <w:b/>
          <w:u w:val="single"/>
        </w:rPr>
        <w:t>Equipements électriques</w:t>
      </w:r>
    </w:p>
    <w:p w14:paraId="0226B102" w14:textId="77777777" w:rsidR="008800EA" w:rsidRPr="005A1AA1" w:rsidRDefault="008800EA" w:rsidP="008800EA">
      <w:pPr>
        <w:spacing w:after="120" w:line="276" w:lineRule="auto"/>
        <w:rPr>
          <w:rFonts w:ascii="Arial Narrow" w:hAnsi="Arial Narrow"/>
        </w:rPr>
      </w:pPr>
      <w:r w:rsidRPr="005A1AA1">
        <w:rPr>
          <w:rFonts w:ascii="Arial Narrow" w:hAnsi="Arial Narrow"/>
        </w:rPr>
        <w:t>Chaque ventilateur sera équipé d’un coffret de relayage conforme à la norme NFS 61.937 de permettant :</w:t>
      </w:r>
    </w:p>
    <w:p w14:paraId="216154EC" w14:textId="77777777" w:rsidR="008800EA" w:rsidRPr="005A1AA1" w:rsidRDefault="008800EA" w:rsidP="009F776D">
      <w:pPr>
        <w:numPr>
          <w:ilvl w:val="0"/>
          <w:numId w:val="123"/>
        </w:numPr>
        <w:tabs>
          <w:tab w:val="num" w:pos="360"/>
        </w:tabs>
        <w:spacing w:after="120" w:line="276" w:lineRule="auto"/>
        <w:rPr>
          <w:rFonts w:ascii="Arial Narrow" w:hAnsi="Arial Narrow"/>
          <w:snapToGrid w:val="0"/>
        </w:rPr>
      </w:pPr>
      <w:r w:rsidRPr="005A1AA1">
        <w:rPr>
          <w:rFonts w:ascii="Arial Narrow" w:hAnsi="Arial Narrow"/>
          <w:snapToGrid w:val="0"/>
        </w:rPr>
        <w:t>la télécommande en basse tension de sécurité</w:t>
      </w:r>
    </w:p>
    <w:p w14:paraId="2E03A83F" w14:textId="77777777" w:rsidR="008800EA" w:rsidRPr="005A1AA1" w:rsidRDefault="008800EA" w:rsidP="009F776D">
      <w:pPr>
        <w:numPr>
          <w:ilvl w:val="0"/>
          <w:numId w:val="123"/>
        </w:numPr>
        <w:tabs>
          <w:tab w:val="num" w:pos="360"/>
        </w:tabs>
        <w:spacing w:after="120" w:line="276" w:lineRule="auto"/>
        <w:rPr>
          <w:rFonts w:ascii="Arial Narrow" w:hAnsi="Arial Narrow"/>
          <w:snapToGrid w:val="0"/>
        </w:rPr>
      </w:pPr>
      <w:r w:rsidRPr="005A1AA1">
        <w:rPr>
          <w:rFonts w:ascii="Arial Narrow" w:hAnsi="Arial Narrow"/>
          <w:snapToGrid w:val="0"/>
        </w:rPr>
        <w:t>le boîtier de réarmement à distance après fonctionnement télécommandé</w:t>
      </w:r>
    </w:p>
    <w:p w14:paraId="5D5A4071" w14:textId="77777777" w:rsidR="008800EA" w:rsidRPr="005A1AA1" w:rsidRDefault="008800EA" w:rsidP="009F776D">
      <w:pPr>
        <w:numPr>
          <w:ilvl w:val="0"/>
          <w:numId w:val="123"/>
        </w:numPr>
        <w:tabs>
          <w:tab w:val="num" w:pos="360"/>
        </w:tabs>
        <w:spacing w:after="120" w:line="276" w:lineRule="auto"/>
        <w:rPr>
          <w:rFonts w:ascii="Arial Narrow" w:hAnsi="Arial Narrow"/>
          <w:snapToGrid w:val="0"/>
        </w:rPr>
      </w:pPr>
      <w:r w:rsidRPr="005A1AA1">
        <w:rPr>
          <w:rFonts w:ascii="Arial Narrow" w:hAnsi="Arial Narrow"/>
          <w:snapToGrid w:val="0"/>
        </w:rPr>
        <w:t>l’</w:t>
      </w:r>
      <w:proofErr w:type="spellStart"/>
      <w:r w:rsidRPr="005A1AA1">
        <w:rPr>
          <w:rFonts w:ascii="Arial Narrow" w:hAnsi="Arial Narrow"/>
          <w:snapToGrid w:val="0"/>
        </w:rPr>
        <w:t>auto-maintien</w:t>
      </w:r>
      <w:proofErr w:type="spellEnd"/>
      <w:r w:rsidRPr="005A1AA1">
        <w:rPr>
          <w:rFonts w:ascii="Arial Narrow" w:hAnsi="Arial Narrow"/>
          <w:snapToGrid w:val="0"/>
        </w:rPr>
        <w:t xml:space="preserve"> à partir de la réception de l’ordre de mise en position de sécurité</w:t>
      </w:r>
    </w:p>
    <w:p w14:paraId="6A671ACC" w14:textId="77777777" w:rsidR="008800EA" w:rsidRPr="005A1AA1" w:rsidRDefault="008800EA" w:rsidP="009F776D">
      <w:pPr>
        <w:numPr>
          <w:ilvl w:val="0"/>
          <w:numId w:val="123"/>
        </w:numPr>
        <w:tabs>
          <w:tab w:val="num" w:pos="360"/>
        </w:tabs>
        <w:spacing w:after="120" w:line="276" w:lineRule="auto"/>
        <w:rPr>
          <w:rFonts w:ascii="Arial Narrow" w:hAnsi="Arial Narrow"/>
          <w:snapToGrid w:val="0"/>
        </w:rPr>
      </w:pPr>
      <w:r w:rsidRPr="005A1AA1">
        <w:rPr>
          <w:rFonts w:ascii="Arial Narrow" w:hAnsi="Arial Narrow"/>
          <w:snapToGrid w:val="0"/>
        </w:rPr>
        <w:t>la commande manuelle intégrée d’accès 0 ou 1</w:t>
      </w:r>
    </w:p>
    <w:p w14:paraId="107BE598" w14:textId="77777777" w:rsidR="008800EA" w:rsidRPr="005A1AA1" w:rsidRDefault="008800EA" w:rsidP="008800EA">
      <w:pPr>
        <w:spacing w:after="120" w:line="276" w:lineRule="auto"/>
        <w:rPr>
          <w:rFonts w:ascii="Arial Narrow" w:hAnsi="Arial Narrow"/>
        </w:rPr>
      </w:pPr>
      <w:r w:rsidRPr="005A1AA1">
        <w:rPr>
          <w:rFonts w:ascii="Arial Narrow" w:hAnsi="Arial Narrow"/>
        </w:rPr>
        <w:t>Ces coffrets seront installés en terrasse à proximité de chaque extracteur de désenfumage.</w:t>
      </w:r>
    </w:p>
    <w:p w14:paraId="7C23B7C1" w14:textId="77777777" w:rsidR="008800EA" w:rsidRPr="005A1AA1" w:rsidRDefault="008800EA" w:rsidP="008800EA">
      <w:pPr>
        <w:spacing w:after="120" w:line="276" w:lineRule="auto"/>
        <w:rPr>
          <w:rFonts w:ascii="Arial Narrow" w:hAnsi="Arial Narrow"/>
        </w:rPr>
      </w:pPr>
      <w:r w:rsidRPr="005A1AA1">
        <w:rPr>
          <w:rFonts w:ascii="Arial Narrow" w:hAnsi="Arial Narrow"/>
        </w:rPr>
        <w:t>Chaque ventilateur (désenfumage et introduction d’air) sera équipé d’un sectionneur de proximité avec report d’indisponibilité sur le CMSI.</w:t>
      </w:r>
    </w:p>
    <w:p w14:paraId="014D6885" w14:textId="77777777" w:rsidR="008800EA" w:rsidRPr="005A1AA1" w:rsidRDefault="008800EA" w:rsidP="008800EA">
      <w:pPr>
        <w:spacing w:after="120" w:line="276" w:lineRule="auto"/>
        <w:rPr>
          <w:rFonts w:ascii="Arial Narrow" w:hAnsi="Arial Narrow"/>
        </w:rPr>
      </w:pPr>
      <w:r w:rsidRPr="005A1AA1">
        <w:rPr>
          <w:rFonts w:ascii="Arial Narrow" w:hAnsi="Arial Narrow"/>
        </w:rPr>
        <w:t>Un pressostat de sécurité sera installé à l’aspiration de ventilateur de désenfumage avec report de signalisation de défauts sur le CMSI.</w:t>
      </w:r>
    </w:p>
    <w:p w14:paraId="11AF5E1B" w14:textId="77777777" w:rsidR="008800EA" w:rsidRPr="005A1AA1" w:rsidRDefault="008800EA" w:rsidP="008800EA">
      <w:pPr>
        <w:spacing w:after="120" w:line="276" w:lineRule="auto"/>
        <w:rPr>
          <w:rFonts w:ascii="Arial Narrow" w:hAnsi="Arial Narrow"/>
        </w:rPr>
      </w:pPr>
      <w:r w:rsidRPr="005A1AA1">
        <w:rPr>
          <w:rFonts w:ascii="Arial Narrow" w:hAnsi="Arial Narrow"/>
        </w:rPr>
        <w:t>La commande pompière est à la charge du présent lot, l’emplacement sera défini ultérieurement.</w:t>
      </w:r>
    </w:p>
    <w:p w14:paraId="0FB9F699" w14:textId="77777777" w:rsidR="008800EA" w:rsidRPr="005A1AA1" w:rsidRDefault="008800EA" w:rsidP="008800EA">
      <w:pPr>
        <w:spacing w:after="120" w:line="276" w:lineRule="auto"/>
        <w:rPr>
          <w:rFonts w:ascii="Arial Narrow" w:hAnsi="Arial Narrow"/>
        </w:rPr>
      </w:pPr>
      <w:r w:rsidRPr="005A1AA1">
        <w:rPr>
          <w:rFonts w:ascii="Arial Narrow" w:hAnsi="Arial Narrow"/>
        </w:rPr>
        <w:t>Les raccordements entre les coffrets de relayage et les différents équipements (moteurs, arrêts pompiers, pressostats, coupures de proximité) sont dus par le titulaire du présent lot en câbles CR1.</w:t>
      </w:r>
    </w:p>
    <w:p w14:paraId="6C3600D1" w14:textId="77777777" w:rsidR="008800EA" w:rsidRPr="005A1AA1" w:rsidRDefault="008800EA" w:rsidP="008800EA">
      <w:pPr>
        <w:spacing w:after="120" w:line="276" w:lineRule="auto"/>
        <w:rPr>
          <w:rFonts w:ascii="Arial Narrow" w:hAnsi="Arial Narrow"/>
        </w:rPr>
      </w:pPr>
      <w:r w:rsidRPr="005A1AA1">
        <w:rPr>
          <w:rFonts w:ascii="Arial Narrow" w:hAnsi="Arial Narrow"/>
        </w:rPr>
        <w:t>Alimentation de l’extracteur par câble résistant au feu type CR1 branché depuis le local Tableau de Sécurité. Ce départ sera secouru par le groupe électrogène, conformément à la réglementation.</w:t>
      </w:r>
    </w:p>
    <w:p w14:paraId="6ECA4114" w14:textId="77777777" w:rsidR="008800EA" w:rsidRPr="005A1AA1" w:rsidRDefault="008800EA" w:rsidP="008800EA">
      <w:pPr>
        <w:pStyle w:val="Titre2"/>
        <w:spacing w:line="276" w:lineRule="auto"/>
        <w:rPr>
          <w:rFonts w:ascii="Arial Narrow" w:hAnsi="Arial Narrow"/>
          <w:bCs/>
          <w:caps/>
          <w:sz w:val="24"/>
          <w:szCs w:val="24"/>
        </w:rPr>
      </w:pPr>
      <w:bookmarkStart w:id="459" w:name="_Toc522126837"/>
      <w:bookmarkStart w:id="460" w:name="_Toc67507445"/>
      <w:bookmarkStart w:id="461" w:name="_Toc72238136"/>
      <w:r w:rsidRPr="005A1AA1">
        <w:rPr>
          <w:rFonts w:ascii="Arial Narrow" w:hAnsi="Arial Narrow"/>
          <w:bCs/>
          <w:caps/>
          <w:sz w:val="24"/>
          <w:szCs w:val="24"/>
        </w:rPr>
        <w:t>3.2 - EQUIPEMENTS</w:t>
      </w:r>
      <w:bookmarkEnd w:id="459"/>
      <w:bookmarkEnd w:id="460"/>
      <w:bookmarkEnd w:id="461"/>
    </w:p>
    <w:p w14:paraId="602F9B1E" w14:textId="77777777" w:rsidR="008800EA" w:rsidRPr="005A1AA1" w:rsidRDefault="008800EA" w:rsidP="008800EA">
      <w:pPr>
        <w:pStyle w:val="Titre3"/>
        <w:spacing w:line="276" w:lineRule="auto"/>
        <w:rPr>
          <w:rFonts w:ascii="Arial Narrow" w:hAnsi="Arial Narrow"/>
          <w:b w:val="0"/>
          <w:smallCaps/>
          <w:sz w:val="24"/>
          <w:szCs w:val="24"/>
        </w:rPr>
      </w:pPr>
      <w:bookmarkStart w:id="462" w:name="_Toc496546139"/>
      <w:bookmarkStart w:id="463" w:name="_Toc522126838"/>
      <w:bookmarkStart w:id="464" w:name="_Toc67507446"/>
      <w:bookmarkStart w:id="465" w:name="_Toc72238137"/>
      <w:r w:rsidRPr="005A1AA1">
        <w:rPr>
          <w:rFonts w:ascii="Arial Narrow" w:hAnsi="Arial Narrow"/>
          <w:b w:val="0"/>
          <w:smallCaps/>
          <w:sz w:val="24"/>
          <w:szCs w:val="24"/>
        </w:rPr>
        <w:t>3.2.1 - Caissons de soufflage et d’extraction</w:t>
      </w:r>
      <w:bookmarkEnd w:id="462"/>
      <w:bookmarkEnd w:id="463"/>
      <w:bookmarkEnd w:id="464"/>
      <w:bookmarkEnd w:id="465"/>
    </w:p>
    <w:p w14:paraId="1D5EBBAC" w14:textId="77777777" w:rsidR="008800EA" w:rsidRPr="005A1AA1" w:rsidRDefault="008800EA" w:rsidP="008800EA">
      <w:pPr>
        <w:pStyle w:val="Texte"/>
        <w:spacing w:line="276" w:lineRule="auto"/>
        <w:rPr>
          <w:rFonts w:ascii="Arial Narrow" w:hAnsi="Arial Narrow"/>
        </w:rPr>
      </w:pPr>
      <w:r w:rsidRPr="005A1AA1">
        <w:rPr>
          <w:rFonts w:ascii="Arial Narrow" w:hAnsi="Arial Narrow"/>
        </w:rPr>
        <w:t>Les ventilateurs seront en montage en caissons traités spécialement pour montage extérieur posé sur dalle de répartition y compris raccordement aux souches. Les caissons prévus pour la ventilation des sous-sols seront en montage intérieur.</w:t>
      </w:r>
    </w:p>
    <w:p w14:paraId="56526CEE" w14:textId="77777777" w:rsidR="008800EA" w:rsidRPr="005A1AA1" w:rsidRDefault="008800EA" w:rsidP="008800EA">
      <w:pPr>
        <w:pStyle w:val="Texte"/>
        <w:spacing w:line="276" w:lineRule="auto"/>
        <w:rPr>
          <w:rFonts w:ascii="Arial Narrow" w:hAnsi="Arial Narrow"/>
        </w:rPr>
      </w:pPr>
      <w:r w:rsidRPr="005A1AA1">
        <w:rPr>
          <w:rFonts w:ascii="Arial Narrow" w:hAnsi="Arial Narrow"/>
        </w:rPr>
        <w:t>De marque FRANCE AIR, type DEFUMAIR ou équivalent agréé 400°C 2 heures.</w:t>
      </w:r>
    </w:p>
    <w:p w14:paraId="3329D030" w14:textId="77777777" w:rsidR="008800EA" w:rsidRPr="005A1AA1" w:rsidRDefault="008800EA" w:rsidP="008800EA">
      <w:pPr>
        <w:pStyle w:val="Texte"/>
        <w:spacing w:line="276" w:lineRule="auto"/>
        <w:rPr>
          <w:rFonts w:ascii="Arial Narrow" w:hAnsi="Arial Narrow"/>
        </w:rPr>
      </w:pPr>
      <w:r w:rsidRPr="005A1AA1">
        <w:rPr>
          <w:rFonts w:ascii="Arial Narrow" w:hAnsi="Arial Narrow"/>
        </w:rPr>
        <w:t>Les caissons installés en terrasse seront équipés :</w:t>
      </w:r>
    </w:p>
    <w:p w14:paraId="6624803A" w14:textId="77777777" w:rsidR="008800EA" w:rsidRPr="005A1AA1" w:rsidRDefault="008800EA" w:rsidP="009F776D">
      <w:pPr>
        <w:pStyle w:val="Retraitpuce1"/>
        <w:numPr>
          <w:ilvl w:val="0"/>
          <w:numId w:val="94"/>
        </w:numPr>
        <w:tabs>
          <w:tab w:val="clear" w:pos="360"/>
          <w:tab w:val="num" w:pos="-491"/>
        </w:tabs>
        <w:spacing w:after="120" w:line="276" w:lineRule="auto"/>
        <w:ind w:left="357" w:hanging="357"/>
        <w:rPr>
          <w:sz w:val="24"/>
          <w:szCs w:val="24"/>
        </w:rPr>
      </w:pPr>
      <w:r w:rsidRPr="005A1AA1">
        <w:rPr>
          <w:sz w:val="24"/>
          <w:szCs w:val="24"/>
        </w:rPr>
        <w:t>d’une visière pare pluie avec grillage anti-volatiles,</w:t>
      </w:r>
    </w:p>
    <w:p w14:paraId="21581327" w14:textId="77777777" w:rsidR="008800EA" w:rsidRPr="005A1AA1" w:rsidRDefault="008800EA" w:rsidP="009F776D">
      <w:pPr>
        <w:pStyle w:val="Retraitpuce1"/>
        <w:numPr>
          <w:ilvl w:val="0"/>
          <w:numId w:val="94"/>
        </w:numPr>
        <w:tabs>
          <w:tab w:val="clear" w:pos="360"/>
          <w:tab w:val="num" w:pos="-491"/>
        </w:tabs>
        <w:spacing w:after="120" w:line="276" w:lineRule="auto"/>
        <w:ind w:left="357" w:hanging="357"/>
        <w:rPr>
          <w:sz w:val="24"/>
          <w:szCs w:val="24"/>
        </w:rPr>
      </w:pPr>
      <w:r w:rsidRPr="005A1AA1">
        <w:rPr>
          <w:sz w:val="24"/>
          <w:szCs w:val="24"/>
        </w:rPr>
        <w:t>d’une manchette souple incombustible (MO) sur la gaine de raccordement,</w:t>
      </w:r>
    </w:p>
    <w:p w14:paraId="4AE39017" w14:textId="77777777" w:rsidR="008800EA" w:rsidRPr="005A1AA1" w:rsidRDefault="008800EA" w:rsidP="009F776D">
      <w:pPr>
        <w:pStyle w:val="Retraitpuce1"/>
        <w:numPr>
          <w:ilvl w:val="0"/>
          <w:numId w:val="94"/>
        </w:numPr>
        <w:tabs>
          <w:tab w:val="clear" w:pos="360"/>
          <w:tab w:val="num" w:pos="-491"/>
        </w:tabs>
        <w:spacing w:after="120" w:line="276" w:lineRule="auto"/>
        <w:ind w:left="357" w:hanging="357"/>
        <w:rPr>
          <w:sz w:val="24"/>
          <w:szCs w:val="24"/>
        </w:rPr>
      </w:pPr>
      <w:r w:rsidRPr="005A1AA1">
        <w:rPr>
          <w:sz w:val="24"/>
          <w:szCs w:val="24"/>
        </w:rPr>
        <w:t>de plots anti-vibratiles,</w:t>
      </w:r>
    </w:p>
    <w:p w14:paraId="171BA2CA" w14:textId="77777777" w:rsidR="008800EA" w:rsidRPr="005A1AA1" w:rsidRDefault="008800EA" w:rsidP="009F776D">
      <w:pPr>
        <w:pStyle w:val="Retraitpuce1"/>
        <w:numPr>
          <w:ilvl w:val="0"/>
          <w:numId w:val="94"/>
        </w:numPr>
        <w:tabs>
          <w:tab w:val="clear" w:pos="360"/>
          <w:tab w:val="num" w:pos="-491"/>
        </w:tabs>
        <w:spacing w:after="120" w:line="276" w:lineRule="auto"/>
        <w:ind w:left="357" w:hanging="357"/>
        <w:rPr>
          <w:sz w:val="24"/>
          <w:szCs w:val="24"/>
        </w:rPr>
      </w:pPr>
      <w:r w:rsidRPr="005A1AA1">
        <w:rPr>
          <w:sz w:val="24"/>
          <w:szCs w:val="24"/>
        </w:rPr>
        <w:t>d’une gaine métallique (installée sur plot béton) de raccordement entre la gaine verticale et le ventilateur.</w:t>
      </w:r>
    </w:p>
    <w:p w14:paraId="1A40F075" w14:textId="77777777" w:rsidR="008800EA" w:rsidRPr="005A1AA1" w:rsidRDefault="008800EA" w:rsidP="008800EA">
      <w:pPr>
        <w:pStyle w:val="Texte"/>
        <w:spacing w:line="276" w:lineRule="auto"/>
        <w:rPr>
          <w:rFonts w:ascii="Arial Narrow" w:hAnsi="Arial Narrow"/>
        </w:rPr>
      </w:pPr>
      <w:r w:rsidRPr="005A1AA1">
        <w:rPr>
          <w:rFonts w:ascii="Arial Narrow" w:hAnsi="Arial Narrow"/>
        </w:rPr>
        <w:t>Le dossier de calcul de dimensionnement des ventilateurs sera à présenter pour accord au bureau de contrôle accompagné des synoptiques des réseaux.</w:t>
      </w:r>
    </w:p>
    <w:p w14:paraId="48558083" w14:textId="77777777" w:rsidR="008800EA" w:rsidRPr="005A1AA1" w:rsidRDefault="008800EA" w:rsidP="008800EA">
      <w:pPr>
        <w:pStyle w:val="Titre1"/>
        <w:tabs>
          <w:tab w:val="left" w:pos="340"/>
        </w:tabs>
        <w:spacing w:before="240" w:line="276" w:lineRule="auto"/>
        <w:rPr>
          <w:rFonts w:ascii="Arial Narrow" w:hAnsi="Arial Narrow"/>
          <w:b w:val="0"/>
          <w:bCs/>
          <w:color w:val="auto"/>
          <w:sz w:val="24"/>
          <w:szCs w:val="24"/>
        </w:rPr>
      </w:pPr>
      <w:bookmarkStart w:id="466" w:name="_Toc379187052"/>
      <w:bookmarkStart w:id="467" w:name="_Toc387943153"/>
      <w:bookmarkStart w:id="468" w:name="_Toc72238138"/>
      <w:r w:rsidRPr="005A1AA1">
        <w:rPr>
          <w:rFonts w:ascii="Arial Narrow" w:hAnsi="Arial Narrow"/>
          <w:b w:val="0"/>
          <w:bCs/>
          <w:color w:val="auto"/>
          <w:sz w:val="24"/>
          <w:szCs w:val="24"/>
        </w:rPr>
        <w:t>IV. VIDEOSURVEILLANCE</w:t>
      </w:r>
      <w:bookmarkEnd w:id="466"/>
      <w:bookmarkEnd w:id="467"/>
      <w:r w:rsidRPr="005A1AA1">
        <w:rPr>
          <w:rFonts w:ascii="Arial Narrow" w:hAnsi="Arial Narrow"/>
          <w:b w:val="0"/>
          <w:bCs/>
          <w:color w:val="auto"/>
          <w:sz w:val="24"/>
          <w:szCs w:val="24"/>
        </w:rPr>
        <w:t xml:space="preserve"> ET APPEL MALADE</w:t>
      </w:r>
      <w:bookmarkEnd w:id="468"/>
    </w:p>
    <w:p w14:paraId="132FEA6C" w14:textId="77777777" w:rsidR="008800EA" w:rsidRPr="005A1AA1" w:rsidRDefault="008800EA" w:rsidP="008800EA">
      <w:pPr>
        <w:pStyle w:val="texte3"/>
        <w:spacing w:line="276" w:lineRule="auto"/>
        <w:ind w:left="0" w:right="-1"/>
        <w:rPr>
          <w:rFonts w:ascii="Arial Narrow" w:hAnsi="Arial Narrow"/>
        </w:rPr>
      </w:pPr>
    </w:p>
    <w:p w14:paraId="3040F9FE" w14:textId="77777777" w:rsidR="008800EA" w:rsidRPr="005A1AA1" w:rsidRDefault="008800EA" w:rsidP="008800EA">
      <w:pPr>
        <w:pStyle w:val="Titre2"/>
        <w:spacing w:line="276" w:lineRule="auto"/>
        <w:rPr>
          <w:rFonts w:ascii="Arial Narrow" w:hAnsi="Arial Narrow"/>
          <w:caps/>
          <w:sz w:val="24"/>
          <w:szCs w:val="24"/>
        </w:rPr>
      </w:pPr>
      <w:bookmarkStart w:id="469" w:name="_Toc171480465"/>
      <w:bookmarkStart w:id="470" w:name="_Toc200780346"/>
      <w:bookmarkStart w:id="471" w:name="_Toc379187056"/>
      <w:bookmarkStart w:id="472" w:name="_Toc387943156"/>
      <w:bookmarkStart w:id="473" w:name="_Toc72238139"/>
      <w:r w:rsidRPr="005A1AA1">
        <w:rPr>
          <w:rFonts w:ascii="Arial Narrow" w:hAnsi="Arial Narrow"/>
          <w:caps/>
          <w:sz w:val="24"/>
          <w:szCs w:val="24"/>
        </w:rPr>
        <w:lastRenderedPageBreak/>
        <w:t>4.1. VIDEO SURVEILLANCE</w:t>
      </w:r>
      <w:bookmarkEnd w:id="469"/>
      <w:bookmarkEnd w:id="470"/>
      <w:bookmarkEnd w:id="471"/>
      <w:bookmarkEnd w:id="472"/>
      <w:bookmarkEnd w:id="473"/>
    </w:p>
    <w:p w14:paraId="47C3470F" w14:textId="77777777" w:rsidR="008800EA" w:rsidRPr="005A1AA1" w:rsidRDefault="008800EA" w:rsidP="008800EA">
      <w:pPr>
        <w:spacing w:line="276" w:lineRule="auto"/>
        <w:ind w:right="-1"/>
        <w:rPr>
          <w:rFonts w:ascii="Arial Narrow" w:hAnsi="Arial Narrow"/>
        </w:rPr>
      </w:pPr>
      <w:r w:rsidRPr="005A1AA1">
        <w:rPr>
          <w:rFonts w:ascii="Arial Narrow" w:hAnsi="Arial Narrow"/>
        </w:rPr>
        <w:t>Le système prévu dans le cadre du présent projet comporte, pour la partie vidéo surveillance :</w:t>
      </w:r>
    </w:p>
    <w:p w14:paraId="2989F6B9" w14:textId="77777777" w:rsidR="008800EA" w:rsidRPr="005A1AA1" w:rsidRDefault="008800EA" w:rsidP="009F776D">
      <w:pPr>
        <w:numPr>
          <w:ilvl w:val="0"/>
          <w:numId w:val="120"/>
        </w:numPr>
        <w:spacing w:after="0" w:line="276" w:lineRule="auto"/>
        <w:ind w:right="-1"/>
        <w:rPr>
          <w:rFonts w:ascii="Arial Narrow" w:hAnsi="Arial Narrow"/>
        </w:rPr>
      </w:pPr>
      <w:r w:rsidRPr="005A1AA1">
        <w:rPr>
          <w:rFonts w:ascii="Arial Narrow" w:hAnsi="Arial Narrow"/>
        </w:rPr>
        <w:t>des caméras fixes type IP</w:t>
      </w:r>
    </w:p>
    <w:p w14:paraId="2CCADCBE" w14:textId="77777777" w:rsidR="008800EA" w:rsidRPr="005A1AA1" w:rsidRDefault="008800EA" w:rsidP="009F776D">
      <w:pPr>
        <w:numPr>
          <w:ilvl w:val="0"/>
          <w:numId w:val="120"/>
        </w:numPr>
        <w:spacing w:after="0" w:line="276" w:lineRule="auto"/>
        <w:ind w:right="-1"/>
        <w:rPr>
          <w:rFonts w:ascii="Arial Narrow" w:hAnsi="Arial Narrow"/>
        </w:rPr>
      </w:pPr>
      <w:r w:rsidRPr="005A1AA1">
        <w:rPr>
          <w:rFonts w:ascii="Arial Narrow" w:hAnsi="Arial Narrow"/>
        </w:rPr>
        <w:t>un enregistreur numérique réseau NVR (Network Vidéo Recorder)</w:t>
      </w:r>
    </w:p>
    <w:p w14:paraId="7D832E13" w14:textId="77777777" w:rsidR="008800EA" w:rsidRPr="005A1AA1" w:rsidRDefault="008800EA" w:rsidP="009F776D">
      <w:pPr>
        <w:numPr>
          <w:ilvl w:val="0"/>
          <w:numId w:val="120"/>
        </w:numPr>
        <w:spacing w:after="0" w:line="276" w:lineRule="auto"/>
        <w:ind w:right="-1"/>
        <w:rPr>
          <w:rFonts w:ascii="Arial Narrow" w:hAnsi="Arial Narrow"/>
        </w:rPr>
      </w:pPr>
      <w:r w:rsidRPr="005A1AA1">
        <w:rPr>
          <w:rFonts w:ascii="Arial Narrow" w:hAnsi="Arial Narrow"/>
        </w:rPr>
        <w:t>un moniteur 32’’ pour la visualisation des images.</w:t>
      </w:r>
    </w:p>
    <w:p w14:paraId="2C8B92ED" w14:textId="77777777" w:rsidR="008800EA" w:rsidRPr="005A1AA1" w:rsidRDefault="008800EA" w:rsidP="008800EA">
      <w:pPr>
        <w:spacing w:line="276" w:lineRule="auto"/>
        <w:ind w:right="-1"/>
        <w:rPr>
          <w:rFonts w:ascii="Arial Narrow" w:hAnsi="Arial Narrow"/>
        </w:rPr>
      </w:pPr>
    </w:p>
    <w:p w14:paraId="01906A0A" w14:textId="77777777" w:rsidR="008800EA" w:rsidRPr="005A1AA1" w:rsidRDefault="008800EA" w:rsidP="008800EA">
      <w:pPr>
        <w:spacing w:line="276" w:lineRule="auto"/>
        <w:ind w:right="-1"/>
        <w:rPr>
          <w:rFonts w:ascii="Arial Narrow" w:hAnsi="Arial Narrow"/>
        </w:rPr>
      </w:pPr>
      <w:r w:rsidRPr="005A1AA1">
        <w:rPr>
          <w:rFonts w:ascii="Arial Narrow" w:hAnsi="Arial Narrow"/>
        </w:rPr>
        <w:t xml:space="preserve">Les caméras seront positionnées suivant l’implantation donnée au niveau des plans. Elles seront connectées au réseau. </w:t>
      </w:r>
    </w:p>
    <w:p w14:paraId="1C40B03E" w14:textId="77777777" w:rsidR="008800EA" w:rsidRPr="005A1AA1" w:rsidRDefault="008800EA" w:rsidP="008800EA">
      <w:pPr>
        <w:spacing w:line="276" w:lineRule="auto"/>
        <w:ind w:right="-1"/>
        <w:rPr>
          <w:rFonts w:ascii="Arial Narrow" w:hAnsi="Arial Narrow"/>
        </w:rPr>
      </w:pPr>
      <w:r w:rsidRPr="005A1AA1">
        <w:rPr>
          <w:rFonts w:ascii="Arial Narrow" w:hAnsi="Arial Narrow"/>
        </w:rPr>
        <w:t xml:space="preserve">Il sera prévu une alimentation spécifique stabilisée et secourue pour ces équipements. Le tout sera intégré au système global de sécurité. </w:t>
      </w:r>
    </w:p>
    <w:p w14:paraId="78B5ED3F" w14:textId="77777777" w:rsidR="008800EA" w:rsidRPr="005A1AA1" w:rsidRDefault="008800EA" w:rsidP="008800EA">
      <w:pPr>
        <w:pStyle w:val="Titre2"/>
        <w:spacing w:line="276" w:lineRule="auto"/>
        <w:rPr>
          <w:rFonts w:ascii="Arial Narrow" w:hAnsi="Arial Narrow"/>
          <w:bCs/>
          <w:caps/>
          <w:sz w:val="24"/>
          <w:szCs w:val="24"/>
        </w:rPr>
      </w:pPr>
      <w:bookmarkStart w:id="474" w:name="_Toc171480466"/>
      <w:bookmarkStart w:id="475" w:name="_Toc200780347"/>
      <w:bookmarkStart w:id="476" w:name="_Toc379187057"/>
      <w:bookmarkStart w:id="477" w:name="_Toc387943157"/>
      <w:bookmarkStart w:id="478" w:name="_Toc72238140"/>
      <w:r w:rsidRPr="005A1AA1">
        <w:rPr>
          <w:rFonts w:ascii="Arial Narrow" w:hAnsi="Arial Narrow"/>
          <w:bCs/>
          <w:caps/>
          <w:sz w:val="24"/>
          <w:szCs w:val="24"/>
        </w:rPr>
        <w:t>4.1.1. Caméras</w:t>
      </w:r>
      <w:bookmarkEnd w:id="474"/>
      <w:bookmarkEnd w:id="475"/>
      <w:bookmarkEnd w:id="476"/>
      <w:bookmarkEnd w:id="477"/>
      <w:bookmarkEnd w:id="478"/>
    </w:p>
    <w:p w14:paraId="765B9477" w14:textId="77777777" w:rsidR="008800EA" w:rsidRPr="005A1AA1" w:rsidRDefault="008800EA" w:rsidP="008800EA">
      <w:pPr>
        <w:spacing w:line="276" w:lineRule="auto"/>
        <w:ind w:right="-1"/>
        <w:rPr>
          <w:rFonts w:ascii="Arial Narrow" w:hAnsi="Arial Narrow"/>
        </w:rPr>
      </w:pPr>
      <w:r w:rsidRPr="005A1AA1">
        <w:rPr>
          <w:rFonts w:ascii="Arial Narrow" w:hAnsi="Arial Narrow"/>
        </w:rPr>
        <w:t>Les caméras seront de type IP vidéo couleur jour/nuit avec les caractéristiques minimales suivantes :</w:t>
      </w:r>
    </w:p>
    <w:p w14:paraId="325B8428" w14:textId="77777777" w:rsidR="008800EA" w:rsidRPr="005A1AA1" w:rsidRDefault="008800EA" w:rsidP="009F776D">
      <w:pPr>
        <w:numPr>
          <w:ilvl w:val="0"/>
          <w:numId w:val="120"/>
        </w:numPr>
        <w:spacing w:after="0" w:line="276" w:lineRule="auto"/>
        <w:ind w:right="-1"/>
        <w:rPr>
          <w:rFonts w:ascii="Arial Narrow" w:hAnsi="Arial Narrow"/>
        </w:rPr>
      </w:pPr>
      <w:r w:rsidRPr="005A1AA1">
        <w:rPr>
          <w:rFonts w:ascii="Arial Narrow" w:hAnsi="Arial Narrow"/>
        </w:rPr>
        <w:t>large gamme dynamique,</w:t>
      </w:r>
    </w:p>
    <w:p w14:paraId="7BE9ADCC" w14:textId="77777777" w:rsidR="008800EA" w:rsidRPr="005A1AA1" w:rsidRDefault="008800EA" w:rsidP="009F776D">
      <w:pPr>
        <w:numPr>
          <w:ilvl w:val="0"/>
          <w:numId w:val="120"/>
        </w:numPr>
        <w:spacing w:after="0" w:line="276" w:lineRule="auto"/>
        <w:ind w:right="-1"/>
        <w:rPr>
          <w:rFonts w:ascii="Arial Narrow" w:hAnsi="Arial Narrow"/>
        </w:rPr>
      </w:pPr>
      <w:r w:rsidRPr="005A1AA1">
        <w:rPr>
          <w:rFonts w:ascii="Arial Narrow" w:hAnsi="Arial Narrow"/>
        </w:rPr>
        <w:t>haute sensibilité,</w:t>
      </w:r>
    </w:p>
    <w:p w14:paraId="4EBD5EF3" w14:textId="77777777" w:rsidR="008800EA" w:rsidRPr="005A1AA1" w:rsidRDefault="008800EA" w:rsidP="009F776D">
      <w:pPr>
        <w:numPr>
          <w:ilvl w:val="0"/>
          <w:numId w:val="120"/>
        </w:numPr>
        <w:spacing w:after="0" w:line="276" w:lineRule="auto"/>
        <w:ind w:right="-1"/>
        <w:rPr>
          <w:rFonts w:ascii="Arial Narrow" w:hAnsi="Arial Narrow"/>
        </w:rPr>
      </w:pPr>
      <w:r w:rsidRPr="005A1AA1">
        <w:rPr>
          <w:rFonts w:ascii="Arial Narrow" w:hAnsi="Arial Narrow"/>
        </w:rPr>
        <w:t>fonction jour/nuit,</w:t>
      </w:r>
    </w:p>
    <w:p w14:paraId="51F06339" w14:textId="77777777" w:rsidR="008800EA" w:rsidRPr="005A1AA1" w:rsidRDefault="008800EA" w:rsidP="009F776D">
      <w:pPr>
        <w:numPr>
          <w:ilvl w:val="0"/>
          <w:numId w:val="120"/>
        </w:numPr>
        <w:spacing w:after="0" w:line="276" w:lineRule="auto"/>
        <w:ind w:right="-1"/>
        <w:rPr>
          <w:rFonts w:ascii="Arial Narrow" w:hAnsi="Arial Narrow"/>
        </w:rPr>
      </w:pPr>
      <w:r w:rsidRPr="005A1AA1">
        <w:rPr>
          <w:rFonts w:ascii="Arial Narrow" w:hAnsi="Arial Narrow"/>
        </w:rPr>
        <w:t>large gamme de balance automatique des blancs,</w:t>
      </w:r>
    </w:p>
    <w:p w14:paraId="0E1B5E79" w14:textId="77777777" w:rsidR="008800EA" w:rsidRPr="005A1AA1" w:rsidRDefault="008800EA" w:rsidP="009F776D">
      <w:pPr>
        <w:numPr>
          <w:ilvl w:val="0"/>
          <w:numId w:val="120"/>
        </w:numPr>
        <w:spacing w:after="0" w:line="276" w:lineRule="auto"/>
        <w:ind w:right="-1"/>
        <w:rPr>
          <w:rFonts w:ascii="Arial Narrow" w:hAnsi="Arial Narrow"/>
        </w:rPr>
      </w:pPr>
      <w:r w:rsidRPr="005A1AA1">
        <w:rPr>
          <w:rFonts w:ascii="Arial Narrow" w:hAnsi="Arial Narrow"/>
        </w:rPr>
        <w:t>fonctionnement -10°C à +50°C,</w:t>
      </w:r>
    </w:p>
    <w:p w14:paraId="4B03F67D" w14:textId="77777777" w:rsidR="008800EA" w:rsidRPr="005A1AA1" w:rsidRDefault="008800EA" w:rsidP="009F776D">
      <w:pPr>
        <w:numPr>
          <w:ilvl w:val="0"/>
          <w:numId w:val="120"/>
        </w:numPr>
        <w:spacing w:after="0" w:line="276" w:lineRule="auto"/>
        <w:ind w:right="-1"/>
        <w:rPr>
          <w:rFonts w:ascii="Arial Narrow" w:hAnsi="Arial Narrow"/>
        </w:rPr>
      </w:pPr>
      <w:r w:rsidRPr="005A1AA1">
        <w:rPr>
          <w:rFonts w:ascii="Arial Narrow" w:hAnsi="Arial Narrow"/>
        </w:rPr>
        <w:t>fonction détection de mouvement.</w:t>
      </w:r>
    </w:p>
    <w:p w14:paraId="7213EB87" w14:textId="77777777" w:rsidR="008800EA" w:rsidRPr="005A1AA1" w:rsidRDefault="008800EA" w:rsidP="008800EA">
      <w:pPr>
        <w:spacing w:line="276" w:lineRule="auto"/>
        <w:ind w:right="-1"/>
        <w:rPr>
          <w:rFonts w:ascii="Arial Narrow" w:hAnsi="Arial Narrow"/>
        </w:rPr>
      </w:pPr>
      <w:r w:rsidRPr="005A1AA1">
        <w:rPr>
          <w:rFonts w:ascii="Arial Narrow" w:hAnsi="Arial Narrow"/>
        </w:rPr>
        <w:t>Ces caméras devront aussi disposer d’une fonction de compensation de contre-jour performante qui ne devra pas favoriser la surexposition de l’arrière-plan de l’image.</w:t>
      </w:r>
    </w:p>
    <w:p w14:paraId="013F9D3F" w14:textId="77777777" w:rsidR="008800EA" w:rsidRPr="005A1AA1" w:rsidRDefault="008800EA" w:rsidP="008800EA">
      <w:pPr>
        <w:spacing w:line="276" w:lineRule="auto"/>
        <w:ind w:right="-1"/>
        <w:rPr>
          <w:rFonts w:ascii="Arial Narrow" w:hAnsi="Arial Narrow"/>
        </w:rPr>
      </w:pPr>
      <w:r w:rsidRPr="005A1AA1">
        <w:rPr>
          <w:rFonts w:ascii="Arial Narrow" w:hAnsi="Arial Narrow"/>
        </w:rPr>
        <w:t>Il faudra à cet effet utiliser une vitesse d’obturation élevée pour l’arrière-plan, ce qui assurera par conséquent une exposition optimale de l’objet ainsi que de l’arrière-plan.</w:t>
      </w:r>
    </w:p>
    <w:p w14:paraId="00802F77" w14:textId="77777777" w:rsidR="008800EA" w:rsidRPr="005A1AA1" w:rsidRDefault="008800EA" w:rsidP="008800EA">
      <w:pPr>
        <w:spacing w:line="276" w:lineRule="auto"/>
        <w:ind w:right="-1"/>
        <w:rPr>
          <w:rFonts w:ascii="Arial Narrow" w:hAnsi="Arial Narrow"/>
        </w:rPr>
      </w:pPr>
      <w:r w:rsidRPr="005A1AA1">
        <w:rPr>
          <w:rFonts w:ascii="Arial Narrow" w:hAnsi="Arial Narrow"/>
        </w:rPr>
        <w:t>Les caméras prévues seront munies de protection.</w:t>
      </w:r>
    </w:p>
    <w:p w14:paraId="50A996D6" w14:textId="77777777" w:rsidR="008800EA" w:rsidRPr="005A1AA1" w:rsidRDefault="008800EA" w:rsidP="008800EA">
      <w:pPr>
        <w:pStyle w:val="Titre2"/>
        <w:spacing w:line="276" w:lineRule="auto"/>
        <w:rPr>
          <w:rFonts w:ascii="Arial Narrow" w:hAnsi="Arial Narrow"/>
          <w:bCs/>
          <w:caps/>
          <w:sz w:val="24"/>
          <w:szCs w:val="24"/>
        </w:rPr>
      </w:pPr>
      <w:bookmarkStart w:id="479" w:name="_Toc171480467"/>
      <w:bookmarkStart w:id="480" w:name="_Toc200780348"/>
      <w:bookmarkStart w:id="481" w:name="_Toc379187058"/>
      <w:bookmarkStart w:id="482" w:name="_Toc387943158"/>
      <w:bookmarkStart w:id="483" w:name="_Toc72238141"/>
      <w:r w:rsidRPr="005A1AA1">
        <w:rPr>
          <w:rFonts w:ascii="Arial Narrow" w:hAnsi="Arial Narrow"/>
          <w:bCs/>
          <w:caps/>
          <w:sz w:val="24"/>
          <w:szCs w:val="24"/>
        </w:rPr>
        <w:t>4.1.2. Network Vidéo Recorder (NVR)</w:t>
      </w:r>
      <w:bookmarkEnd w:id="479"/>
      <w:bookmarkEnd w:id="480"/>
      <w:bookmarkEnd w:id="481"/>
      <w:bookmarkEnd w:id="482"/>
      <w:bookmarkEnd w:id="483"/>
    </w:p>
    <w:p w14:paraId="150C7456" w14:textId="77777777" w:rsidR="008800EA" w:rsidRPr="005A1AA1" w:rsidRDefault="008800EA" w:rsidP="008800EA">
      <w:pPr>
        <w:spacing w:line="276" w:lineRule="auto"/>
        <w:ind w:right="-1"/>
        <w:rPr>
          <w:rFonts w:ascii="Arial Narrow" w:hAnsi="Arial Narrow"/>
        </w:rPr>
      </w:pPr>
      <w:r w:rsidRPr="005A1AA1">
        <w:rPr>
          <w:rFonts w:ascii="Arial Narrow" w:hAnsi="Arial Narrow"/>
        </w:rPr>
        <w:t>Il est prévu la mise en place dans ce projet, d’un enregistreur numérique réseau NVR (Network Vidéo Recorder) qui aura la capacité de gérer les entrées vidéo.</w:t>
      </w:r>
    </w:p>
    <w:p w14:paraId="19D7B148" w14:textId="77777777" w:rsidR="008800EA" w:rsidRPr="005A1AA1" w:rsidRDefault="008800EA" w:rsidP="008800EA">
      <w:pPr>
        <w:spacing w:line="276" w:lineRule="auto"/>
        <w:ind w:right="-1"/>
        <w:rPr>
          <w:rFonts w:ascii="Arial Narrow" w:hAnsi="Arial Narrow"/>
        </w:rPr>
      </w:pPr>
      <w:r w:rsidRPr="005A1AA1">
        <w:rPr>
          <w:rFonts w:ascii="Arial Narrow" w:hAnsi="Arial Narrow"/>
        </w:rPr>
        <w:t>Ce serveur aura les caractéristiques minimales suivantes :</w:t>
      </w:r>
    </w:p>
    <w:p w14:paraId="02B8C6D1" w14:textId="77777777" w:rsidR="008800EA" w:rsidRPr="005A1AA1" w:rsidRDefault="008800EA" w:rsidP="009F776D">
      <w:pPr>
        <w:numPr>
          <w:ilvl w:val="0"/>
          <w:numId w:val="120"/>
        </w:numPr>
        <w:spacing w:after="0" w:line="276" w:lineRule="auto"/>
        <w:ind w:right="-1"/>
        <w:rPr>
          <w:rFonts w:ascii="Arial Narrow" w:hAnsi="Arial Narrow"/>
        </w:rPr>
      </w:pPr>
      <w:r w:rsidRPr="005A1AA1">
        <w:rPr>
          <w:rFonts w:ascii="Arial Narrow" w:hAnsi="Arial Narrow"/>
        </w:rPr>
        <w:t>Type modulaire</w:t>
      </w:r>
    </w:p>
    <w:p w14:paraId="05AFE11F" w14:textId="77777777" w:rsidR="008800EA" w:rsidRPr="0000573F" w:rsidRDefault="008800EA" w:rsidP="009F776D">
      <w:pPr>
        <w:numPr>
          <w:ilvl w:val="0"/>
          <w:numId w:val="120"/>
        </w:numPr>
        <w:spacing w:after="0" w:line="276" w:lineRule="auto"/>
        <w:ind w:right="-1"/>
        <w:rPr>
          <w:rFonts w:ascii="Arial Narrow" w:hAnsi="Arial Narrow"/>
          <w:lang w:val="nl-NL"/>
        </w:rPr>
      </w:pPr>
      <w:r w:rsidRPr="0000573F">
        <w:rPr>
          <w:rFonts w:ascii="Arial Narrow" w:hAnsi="Arial Narrow"/>
          <w:lang w:val="nl-NL"/>
        </w:rPr>
        <w:t>Format Vidéo MPJPEG, MPEG 2, MPEG 4, THEORA</w:t>
      </w:r>
    </w:p>
    <w:p w14:paraId="475C27A6" w14:textId="77777777" w:rsidR="008800EA" w:rsidRPr="005A1AA1" w:rsidRDefault="008800EA" w:rsidP="009F776D">
      <w:pPr>
        <w:numPr>
          <w:ilvl w:val="0"/>
          <w:numId w:val="120"/>
        </w:numPr>
        <w:spacing w:after="0" w:line="276" w:lineRule="auto"/>
        <w:ind w:right="-1"/>
        <w:rPr>
          <w:rFonts w:ascii="Arial Narrow" w:hAnsi="Arial Narrow"/>
        </w:rPr>
      </w:pPr>
      <w:r w:rsidRPr="005A1AA1">
        <w:rPr>
          <w:rFonts w:ascii="Arial Narrow" w:hAnsi="Arial Narrow"/>
        </w:rPr>
        <w:t>Nombre de caméras : jusqu'à 9 caméras en fonction du type et du format d'enregistrement et à la résolution des caméras sans dégradation</w:t>
      </w:r>
    </w:p>
    <w:p w14:paraId="3569DD6B" w14:textId="77777777" w:rsidR="008800EA" w:rsidRPr="005A1AA1" w:rsidRDefault="008800EA" w:rsidP="009F776D">
      <w:pPr>
        <w:numPr>
          <w:ilvl w:val="0"/>
          <w:numId w:val="120"/>
        </w:numPr>
        <w:spacing w:after="0" w:line="276" w:lineRule="auto"/>
        <w:ind w:right="-1"/>
        <w:rPr>
          <w:rFonts w:ascii="Arial Narrow" w:hAnsi="Arial Narrow"/>
        </w:rPr>
      </w:pPr>
      <w:r w:rsidRPr="005A1AA1">
        <w:rPr>
          <w:rFonts w:ascii="Arial Narrow" w:hAnsi="Arial Narrow"/>
        </w:rPr>
        <w:t>Les enregistrements devront pouvoir être téléchargés sur un PC distant</w:t>
      </w:r>
    </w:p>
    <w:p w14:paraId="39601F6C" w14:textId="77777777" w:rsidR="008800EA" w:rsidRPr="005A1AA1" w:rsidRDefault="008800EA" w:rsidP="009F776D">
      <w:pPr>
        <w:numPr>
          <w:ilvl w:val="0"/>
          <w:numId w:val="120"/>
        </w:numPr>
        <w:spacing w:after="0" w:line="276" w:lineRule="auto"/>
        <w:ind w:right="-1"/>
        <w:rPr>
          <w:rFonts w:ascii="Arial Narrow" w:hAnsi="Arial Narrow"/>
        </w:rPr>
      </w:pPr>
      <w:r w:rsidRPr="005A1AA1">
        <w:rPr>
          <w:rFonts w:ascii="Arial Narrow" w:hAnsi="Arial Narrow"/>
        </w:rPr>
        <w:t>Possibilité de visualisation live de toutes les caméras depuis le serveur directement ou via un PC ou un Mac connecté sur un LAN ou sur Internet. Possibilité de multicast RTP/RTSP</w:t>
      </w:r>
    </w:p>
    <w:p w14:paraId="37A24C00" w14:textId="77777777" w:rsidR="008800EA" w:rsidRPr="005A1AA1" w:rsidRDefault="008800EA" w:rsidP="009F776D">
      <w:pPr>
        <w:numPr>
          <w:ilvl w:val="0"/>
          <w:numId w:val="120"/>
        </w:numPr>
        <w:spacing w:after="0" w:line="276" w:lineRule="auto"/>
        <w:ind w:right="-1"/>
        <w:rPr>
          <w:rFonts w:ascii="Arial Narrow" w:hAnsi="Arial Narrow"/>
        </w:rPr>
      </w:pPr>
      <w:r w:rsidRPr="005A1AA1">
        <w:rPr>
          <w:rFonts w:ascii="Arial Narrow" w:hAnsi="Arial Narrow"/>
        </w:rPr>
        <w:t xml:space="preserve">Equipé d’un Moniteur 22 pouces </w:t>
      </w:r>
    </w:p>
    <w:p w14:paraId="684A66B4" w14:textId="77777777" w:rsidR="008800EA" w:rsidRPr="005A1AA1" w:rsidRDefault="008800EA" w:rsidP="009F776D">
      <w:pPr>
        <w:numPr>
          <w:ilvl w:val="0"/>
          <w:numId w:val="120"/>
        </w:numPr>
        <w:spacing w:after="0" w:line="276" w:lineRule="auto"/>
        <w:ind w:right="-1"/>
        <w:rPr>
          <w:rFonts w:ascii="Arial Narrow" w:hAnsi="Arial Narrow"/>
        </w:rPr>
      </w:pPr>
      <w:r w:rsidRPr="005A1AA1">
        <w:rPr>
          <w:rFonts w:ascii="Arial Narrow" w:hAnsi="Arial Narrow"/>
        </w:rPr>
        <w:t>Contrôle des caméras PTZ</w:t>
      </w:r>
    </w:p>
    <w:p w14:paraId="0952E4E8" w14:textId="77777777" w:rsidR="008800EA" w:rsidRPr="005A1AA1" w:rsidRDefault="008800EA" w:rsidP="009F776D">
      <w:pPr>
        <w:numPr>
          <w:ilvl w:val="0"/>
          <w:numId w:val="120"/>
        </w:numPr>
        <w:spacing w:after="0" w:line="276" w:lineRule="auto"/>
        <w:ind w:right="-1"/>
        <w:rPr>
          <w:rFonts w:ascii="Arial Narrow" w:hAnsi="Arial Narrow"/>
        </w:rPr>
      </w:pPr>
      <w:r w:rsidRPr="005A1AA1">
        <w:rPr>
          <w:rFonts w:ascii="Arial Narrow" w:hAnsi="Arial Narrow"/>
        </w:rPr>
        <w:t>Interface LON pour la supervision à partir d'un ordinateur PC (GUI)</w:t>
      </w:r>
    </w:p>
    <w:p w14:paraId="4C243FC5" w14:textId="77777777" w:rsidR="008800EA" w:rsidRPr="005A1AA1" w:rsidRDefault="008800EA" w:rsidP="009F776D">
      <w:pPr>
        <w:numPr>
          <w:ilvl w:val="0"/>
          <w:numId w:val="120"/>
        </w:numPr>
        <w:spacing w:after="0" w:line="276" w:lineRule="auto"/>
        <w:ind w:right="-1"/>
        <w:rPr>
          <w:rFonts w:ascii="Arial Narrow" w:hAnsi="Arial Narrow"/>
        </w:rPr>
      </w:pPr>
      <w:r w:rsidRPr="005A1AA1">
        <w:rPr>
          <w:rFonts w:ascii="Arial Narrow" w:hAnsi="Arial Narrow"/>
        </w:rPr>
        <w:t>Interface LON pour la transmission vidéo MPEG-4 et la supervision via TCP/IP</w:t>
      </w:r>
    </w:p>
    <w:p w14:paraId="25AF37D8" w14:textId="77777777" w:rsidR="008800EA" w:rsidRPr="005A1AA1" w:rsidRDefault="008800EA" w:rsidP="009F776D">
      <w:pPr>
        <w:numPr>
          <w:ilvl w:val="0"/>
          <w:numId w:val="120"/>
        </w:numPr>
        <w:spacing w:after="0" w:line="276" w:lineRule="auto"/>
        <w:ind w:right="-1"/>
        <w:rPr>
          <w:rFonts w:ascii="Arial Narrow" w:hAnsi="Arial Narrow"/>
        </w:rPr>
      </w:pPr>
      <w:r w:rsidRPr="005A1AA1">
        <w:rPr>
          <w:rFonts w:ascii="Arial Narrow" w:hAnsi="Arial Narrow"/>
        </w:rPr>
        <w:t>Interface LON pour l’asservissement de 8 alarmes et 8 relais auxiliaires</w:t>
      </w:r>
    </w:p>
    <w:p w14:paraId="4DFE13B0" w14:textId="77777777" w:rsidR="008800EA" w:rsidRPr="005A1AA1" w:rsidRDefault="008800EA" w:rsidP="009F776D">
      <w:pPr>
        <w:numPr>
          <w:ilvl w:val="0"/>
          <w:numId w:val="120"/>
        </w:numPr>
        <w:spacing w:after="0" w:line="276" w:lineRule="auto"/>
        <w:ind w:right="-1"/>
        <w:rPr>
          <w:rFonts w:ascii="Arial Narrow" w:hAnsi="Arial Narrow"/>
        </w:rPr>
      </w:pPr>
      <w:r w:rsidRPr="005A1AA1">
        <w:rPr>
          <w:rFonts w:ascii="Arial Narrow" w:hAnsi="Arial Narrow"/>
        </w:rPr>
        <w:t>Capacité de stockage 1.5 TB.</w:t>
      </w:r>
      <w:bookmarkStart w:id="484" w:name="_Toc171480468"/>
      <w:bookmarkStart w:id="485" w:name="_Toc200780349"/>
      <w:bookmarkStart w:id="486" w:name="_Toc379187059"/>
      <w:bookmarkStart w:id="487" w:name="_Toc387943159"/>
      <w:bookmarkStart w:id="488" w:name="_Toc72238142"/>
    </w:p>
    <w:p w14:paraId="274625F3" w14:textId="77777777" w:rsidR="008800EA" w:rsidRPr="005A1AA1" w:rsidRDefault="008800EA" w:rsidP="008800EA">
      <w:pPr>
        <w:pStyle w:val="Titre2"/>
        <w:spacing w:line="276" w:lineRule="auto"/>
        <w:rPr>
          <w:rFonts w:ascii="Arial Narrow" w:hAnsi="Arial Narrow"/>
          <w:bCs/>
          <w:caps/>
          <w:sz w:val="24"/>
          <w:szCs w:val="24"/>
        </w:rPr>
      </w:pPr>
      <w:r w:rsidRPr="005A1AA1">
        <w:rPr>
          <w:rFonts w:ascii="Arial Narrow" w:hAnsi="Arial Narrow"/>
          <w:bCs/>
          <w:caps/>
          <w:sz w:val="24"/>
          <w:szCs w:val="24"/>
        </w:rPr>
        <w:t>4.1.3. Moniteurs</w:t>
      </w:r>
      <w:bookmarkEnd w:id="484"/>
      <w:bookmarkEnd w:id="485"/>
      <w:bookmarkEnd w:id="486"/>
      <w:bookmarkEnd w:id="487"/>
      <w:bookmarkEnd w:id="488"/>
    </w:p>
    <w:p w14:paraId="492A9B0B" w14:textId="77777777" w:rsidR="008800EA" w:rsidRPr="005A1AA1" w:rsidRDefault="008800EA" w:rsidP="008800EA">
      <w:pPr>
        <w:spacing w:line="276" w:lineRule="auto"/>
        <w:ind w:right="-1"/>
        <w:rPr>
          <w:rFonts w:ascii="Arial Narrow" w:hAnsi="Arial Narrow"/>
          <w:b/>
          <w:smallCaps/>
          <w:u w:val="single"/>
        </w:rPr>
      </w:pPr>
    </w:p>
    <w:p w14:paraId="028ABE94" w14:textId="77777777" w:rsidR="008800EA" w:rsidRPr="005A1AA1" w:rsidRDefault="008800EA" w:rsidP="008800EA">
      <w:pPr>
        <w:pStyle w:val="LogoService"/>
        <w:tabs>
          <w:tab w:val="clear" w:pos="567"/>
          <w:tab w:val="num" w:pos="709"/>
        </w:tabs>
        <w:spacing w:line="276" w:lineRule="auto"/>
        <w:jc w:val="both"/>
        <w:rPr>
          <w:rFonts w:ascii="Arial Narrow" w:hAnsi="Arial Narrow" w:cs="Arial"/>
          <w:spacing w:val="0"/>
          <w:position w:val="0"/>
          <w:sz w:val="24"/>
        </w:rPr>
      </w:pPr>
      <w:r w:rsidRPr="005A1AA1">
        <w:rPr>
          <w:rFonts w:ascii="Arial Narrow" w:hAnsi="Arial Narrow" w:cs="Arial"/>
          <w:spacing w:val="0"/>
          <w:position w:val="0"/>
          <w:sz w:val="24"/>
        </w:rPr>
        <w:lastRenderedPageBreak/>
        <w:t>Le titulaire du présent devra la fourniture et le raccordement des moniteurs qui serviront à visualiser les images issues des caméras.</w:t>
      </w:r>
    </w:p>
    <w:p w14:paraId="1FBDF57B" w14:textId="77777777" w:rsidR="008800EA" w:rsidRPr="005A1AA1" w:rsidRDefault="008800EA" w:rsidP="008800EA">
      <w:pPr>
        <w:pStyle w:val="LogoService"/>
        <w:tabs>
          <w:tab w:val="clear" w:pos="567"/>
          <w:tab w:val="num" w:pos="709"/>
        </w:tabs>
        <w:spacing w:line="276" w:lineRule="auto"/>
        <w:jc w:val="both"/>
        <w:rPr>
          <w:rFonts w:ascii="Arial Narrow" w:hAnsi="Arial Narrow" w:cs="Arial"/>
          <w:spacing w:val="0"/>
          <w:position w:val="0"/>
          <w:sz w:val="24"/>
        </w:rPr>
      </w:pPr>
      <w:r w:rsidRPr="005A1AA1">
        <w:rPr>
          <w:rFonts w:ascii="Arial Narrow" w:hAnsi="Arial Narrow" w:cs="Arial"/>
          <w:spacing w:val="0"/>
          <w:position w:val="0"/>
          <w:sz w:val="24"/>
        </w:rPr>
        <w:t>Ces moniteurs seront en couleurs LED.</w:t>
      </w:r>
    </w:p>
    <w:p w14:paraId="557F2EA0" w14:textId="77777777" w:rsidR="008800EA" w:rsidRPr="005A1AA1" w:rsidRDefault="008800EA" w:rsidP="008800EA">
      <w:pPr>
        <w:pStyle w:val="Titre2"/>
        <w:spacing w:line="276" w:lineRule="auto"/>
        <w:rPr>
          <w:rFonts w:ascii="Arial Narrow" w:hAnsi="Arial Narrow"/>
          <w:caps/>
          <w:sz w:val="24"/>
          <w:szCs w:val="24"/>
        </w:rPr>
      </w:pPr>
      <w:bookmarkStart w:id="489" w:name="_Toc130704206"/>
      <w:bookmarkStart w:id="490" w:name="_Toc390424063"/>
      <w:bookmarkStart w:id="491" w:name="_Toc72238143"/>
      <w:r w:rsidRPr="005A1AA1">
        <w:rPr>
          <w:rFonts w:ascii="Arial Narrow" w:hAnsi="Arial Narrow"/>
          <w:caps/>
          <w:sz w:val="24"/>
          <w:szCs w:val="24"/>
        </w:rPr>
        <w:t>4.2. Système d’appel malade</w:t>
      </w:r>
      <w:bookmarkEnd w:id="489"/>
      <w:bookmarkEnd w:id="490"/>
      <w:bookmarkEnd w:id="491"/>
    </w:p>
    <w:p w14:paraId="0B2C90C9" w14:textId="77777777" w:rsidR="008800EA" w:rsidRPr="005A1AA1" w:rsidRDefault="008800EA" w:rsidP="008800EA">
      <w:pPr>
        <w:pStyle w:val="Titre4"/>
        <w:numPr>
          <w:ilvl w:val="3"/>
          <w:numId w:val="0"/>
        </w:numPr>
        <w:tabs>
          <w:tab w:val="left" w:pos="0"/>
        </w:tabs>
        <w:spacing w:after="240" w:line="276" w:lineRule="auto"/>
        <w:ind w:left="3541" w:hanging="3541"/>
        <w:rPr>
          <w:rFonts w:ascii="Arial Narrow" w:hAnsi="Arial Narrow" w:cs="Arial"/>
          <w:b w:val="0"/>
          <w:sz w:val="24"/>
          <w:szCs w:val="24"/>
        </w:rPr>
      </w:pPr>
      <w:bookmarkStart w:id="492" w:name="_Toc130704207"/>
      <w:r w:rsidRPr="005A1AA1">
        <w:rPr>
          <w:rFonts w:ascii="Arial Narrow" w:hAnsi="Arial Narrow" w:cs="Arial"/>
          <w:b w:val="0"/>
          <w:sz w:val="24"/>
          <w:szCs w:val="24"/>
        </w:rPr>
        <w:t>Généralités</w:t>
      </w:r>
      <w:bookmarkEnd w:id="492"/>
    </w:p>
    <w:p w14:paraId="47BB2EA2" w14:textId="77777777" w:rsidR="008800EA" w:rsidRPr="005A1AA1" w:rsidRDefault="008800EA" w:rsidP="008800EA">
      <w:pPr>
        <w:spacing w:line="276" w:lineRule="auto"/>
        <w:rPr>
          <w:rFonts w:ascii="Arial Narrow" w:hAnsi="Arial Narrow"/>
        </w:rPr>
      </w:pPr>
      <w:r w:rsidRPr="005A1AA1">
        <w:rPr>
          <w:rFonts w:ascii="Arial Narrow" w:hAnsi="Arial Narrow"/>
        </w:rPr>
        <w:t>Le fonctionnement du système d'appel malade est du type décentralisé par unité de soins, avec phonie. Les données sont transmises par bus. Les terminaux comportent un afficheur alphanumérique pour le renvoi des informations d'appel et de présence et les appels peuvent être traités quel que soit l'endroit où se trouve le personnel soignant. Le système d’appel malade permet le fonctionnement en interphonie duplex.</w:t>
      </w:r>
    </w:p>
    <w:p w14:paraId="72F8DEDB" w14:textId="77777777" w:rsidR="008800EA" w:rsidRPr="005A1AA1" w:rsidRDefault="008800EA" w:rsidP="008800EA">
      <w:pPr>
        <w:spacing w:line="276" w:lineRule="auto"/>
        <w:rPr>
          <w:rFonts w:ascii="Arial Narrow" w:hAnsi="Arial Narrow"/>
        </w:rPr>
      </w:pPr>
      <w:r w:rsidRPr="005A1AA1">
        <w:rPr>
          <w:rFonts w:ascii="Arial Narrow" w:hAnsi="Arial Narrow"/>
        </w:rPr>
        <w:t>La gestion du système d'appel malade s’effectue depuis un PC de supervision. Ce dernier assure aussi bien la gestion technique et le paramétrage de l'installation, que la centralisation des appels, des présences, l’historique des appels et la gestion des fonctions système.</w:t>
      </w:r>
    </w:p>
    <w:p w14:paraId="508A67E0" w14:textId="77777777" w:rsidR="008800EA" w:rsidRPr="005A1AA1" w:rsidRDefault="008800EA" w:rsidP="008800EA">
      <w:pPr>
        <w:spacing w:line="276" w:lineRule="auto"/>
        <w:rPr>
          <w:rFonts w:ascii="Arial Narrow" w:hAnsi="Arial Narrow"/>
        </w:rPr>
      </w:pPr>
      <w:r w:rsidRPr="005A1AA1">
        <w:rPr>
          <w:rFonts w:ascii="Arial Narrow" w:hAnsi="Arial Narrow"/>
        </w:rPr>
        <w:t>L’installation est constituée :</w:t>
      </w:r>
    </w:p>
    <w:p w14:paraId="68BFE100" w14:textId="77777777" w:rsidR="008800EA" w:rsidRPr="005A1AA1" w:rsidRDefault="008800EA" w:rsidP="009F776D">
      <w:pPr>
        <w:numPr>
          <w:ilvl w:val="0"/>
          <w:numId w:val="122"/>
        </w:numPr>
        <w:overflowPunct w:val="0"/>
        <w:autoSpaceDE w:val="0"/>
        <w:autoSpaceDN w:val="0"/>
        <w:adjustRightInd w:val="0"/>
        <w:spacing w:after="0" w:line="276" w:lineRule="auto"/>
        <w:textAlignment w:val="baseline"/>
        <w:rPr>
          <w:rFonts w:ascii="Arial Narrow" w:hAnsi="Arial Narrow"/>
        </w:rPr>
      </w:pPr>
      <w:r w:rsidRPr="005A1AA1">
        <w:rPr>
          <w:rFonts w:ascii="Arial Narrow" w:hAnsi="Arial Narrow"/>
        </w:rPr>
        <w:t>D’un ensemble de terminaux implantés principalement dans les locaux de service,</w:t>
      </w:r>
    </w:p>
    <w:p w14:paraId="2427BB08" w14:textId="77777777" w:rsidR="008800EA" w:rsidRPr="005A1AA1" w:rsidRDefault="008800EA" w:rsidP="009F776D">
      <w:pPr>
        <w:numPr>
          <w:ilvl w:val="0"/>
          <w:numId w:val="122"/>
        </w:numPr>
        <w:overflowPunct w:val="0"/>
        <w:autoSpaceDE w:val="0"/>
        <w:autoSpaceDN w:val="0"/>
        <w:adjustRightInd w:val="0"/>
        <w:spacing w:after="0" w:line="276" w:lineRule="auto"/>
        <w:textAlignment w:val="baseline"/>
        <w:rPr>
          <w:rFonts w:ascii="Arial Narrow" w:hAnsi="Arial Narrow"/>
        </w:rPr>
      </w:pPr>
      <w:r w:rsidRPr="005A1AA1">
        <w:rPr>
          <w:rFonts w:ascii="Arial Narrow" w:hAnsi="Arial Narrow"/>
        </w:rPr>
        <w:t>D’un ensemble d’équipements d’appel implantés sur les gaines têtes de lit des patients,</w:t>
      </w:r>
    </w:p>
    <w:p w14:paraId="233EE951" w14:textId="77777777" w:rsidR="008800EA" w:rsidRPr="005A1AA1" w:rsidRDefault="008800EA" w:rsidP="009F776D">
      <w:pPr>
        <w:numPr>
          <w:ilvl w:val="0"/>
          <w:numId w:val="122"/>
        </w:numPr>
        <w:overflowPunct w:val="0"/>
        <w:autoSpaceDE w:val="0"/>
        <w:autoSpaceDN w:val="0"/>
        <w:adjustRightInd w:val="0"/>
        <w:spacing w:after="0" w:line="276" w:lineRule="auto"/>
        <w:textAlignment w:val="baseline"/>
        <w:rPr>
          <w:rFonts w:ascii="Arial Narrow" w:hAnsi="Arial Narrow"/>
        </w:rPr>
      </w:pPr>
      <w:r w:rsidRPr="005A1AA1">
        <w:rPr>
          <w:rFonts w:ascii="Arial Narrow" w:hAnsi="Arial Narrow"/>
        </w:rPr>
        <w:t>D’un pupitre tactile</w:t>
      </w:r>
    </w:p>
    <w:p w14:paraId="3F897FE0" w14:textId="77777777" w:rsidR="008800EA" w:rsidRPr="005A1AA1" w:rsidRDefault="008800EA" w:rsidP="009F776D">
      <w:pPr>
        <w:numPr>
          <w:ilvl w:val="0"/>
          <w:numId w:val="122"/>
        </w:numPr>
        <w:overflowPunct w:val="0"/>
        <w:autoSpaceDE w:val="0"/>
        <w:autoSpaceDN w:val="0"/>
        <w:adjustRightInd w:val="0"/>
        <w:spacing w:after="0" w:line="276" w:lineRule="auto"/>
        <w:textAlignment w:val="baseline"/>
        <w:rPr>
          <w:rFonts w:ascii="Arial Narrow" w:hAnsi="Arial Narrow"/>
        </w:rPr>
      </w:pPr>
      <w:r w:rsidRPr="005A1AA1">
        <w:rPr>
          <w:rFonts w:ascii="Arial Narrow" w:hAnsi="Arial Narrow"/>
        </w:rPr>
        <w:t>D’équipements lumineux de signalisation d’appel implantés dans les circulations,</w:t>
      </w:r>
    </w:p>
    <w:p w14:paraId="18FB77BD" w14:textId="77777777" w:rsidR="008800EA" w:rsidRPr="005A1AA1" w:rsidRDefault="008800EA" w:rsidP="009F776D">
      <w:pPr>
        <w:numPr>
          <w:ilvl w:val="0"/>
          <w:numId w:val="122"/>
        </w:numPr>
        <w:overflowPunct w:val="0"/>
        <w:autoSpaceDE w:val="0"/>
        <w:autoSpaceDN w:val="0"/>
        <w:adjustRightInd w:val="0"/>
        <w:spacing w:after="0" w:line="276" w:lineRule="auto"/>
        <w:textAlignment w:val="baseline"/>
        <w:rPr>
          <w:rFonts w:ascii="Arial Narrow" w:hAnsi="Arial Narrow"/>
        </w:rPr>
      </w:pPr>
      <w:r w:rsidRPr="005A1AA1">
        <w:rPr>
          <w:rFonts w:ascii="Arial Narrow" w:hAnsi="Arial Narrow"/>
        </w:rPr>
        <w:t>D’un poste de supervision,</w:t>
      </w:r>
    </w:p>
    <w:p w14:paraId="022D4C74" w14:textId="77777777" w:rsidR="008800EA" w:rsidRPr="005A1AA1" w:rsidRDefault="008800EA" w:rsidP="009F776D">
      <w:pPr>
        <w:numPr>
          <w:ilvl w:val="0"/>
          <w:numId w:val="122"/>
        </w:numPr>
        <w:overflowPunct w:val="0"/>
        <w:autoSpaceDE w:val="0"/>
        <w:autoSpaceDN w:val="0"/>
        <w:adjustRightInd w:val="0"/>
        <w:spacing w:after="0" w:line="276" w:lineRule="auto"/>
        <w:textAlignment w:val="baseline"/>
        <w:rPr>
          <w:rFonts w:ascii="Arial Narrow" w:hAnsi="Arial Narrow"/>
        </w:rPr>
      </w:pPr>
      <w:r w:rsidRPr="005A1AA1">
        <w:rPr>
          <w:rFonts w:ascii="Arial Narrow" w:hAnsi="Arial Narrow"/>
        </w:rPr>
        <w:t>Des équipements actifs de réseau et câblages correspondants.</w:t>
      </w:r>
    </w:p>
    <w:p w14:paraId="1EDAB9DC" w14:textId="77777777" w:rsidR="008800EA" w:rsidRPr="005A1AA1" w:rsidRDefault="008800EA" w:rsidP="008800EA">
      <w:pPr>
        <w:pStyle w:val="Titre4"/>
        <w:numPr>
          <w:ilvl w:val="3"/>
          <w:numId w:val="0"/>
        </w:numPr>
        <w:tabs>
          <w:tab w:val="left" w:pos="0"/>
        </w:tabs>
        <w:spacing w:after="240" w:line="276" w:lineRule="auto"/>
        <w:ind w:left="3541" w:hanging="3541"/>
        <w:rPr>
          <w:rFonts w:ascii="Arial Narrow" w:hAnsi="Arial Narrow" w:cs="Arial"/>
          <w:b w:val="0"/>
          <w:sz w:val="24"/>
          <w:szCs w:val="24"/>
        </w:rPr>
      </w:pPr>
      <w:bookmarkStart w:id="493" w:name="_Toc130704208"/>
      <w:r w:rsidRPr="005A1AA1">
        <w:rPr>
          <w:rFonts w:ascii="Arial Narrow" w:hAnsi="Arial Narrow" w:cs="Arial"/>
          <w:b w:val="0"/>
          <w:sz w:val="24"/>
          <w:szCs w:val="24"/>
        </w:rPr>
        <w:t>Fonctionnalités du système</w:t>
      </w:r>
      <w:bookmarkEnd w:id="493"/>
    </w:p>
    <w:p w14:paraId="4818FDD9" w14:textId="77777777" w:rsidR="008800EA" w:rsidRPr="005A1AA1" w:rsidRDefault="008800EA" w:rsidP="008800EA">
      <w:pPr>
        <w:spacing w:line="276" w:lineRule="auto"/>
        <w:rPr>
          <w:rFonts w:ascii="Arial Narrow" w:hAnsi="Arial Narrow"/>
        </w:rPr>
      </w:pPr>
      <w:r w:rsidRPr="005A1AA1">
        <w:rPr>
          <w:rFonts w:ascii="Arial Narrow" w:hAnsi="Arial Narrow"/>
        </w:rPr>
        <w:t>Les principales fonctions du système sont les suivantes :</w:t>
      </w:r>
    </w:p>
    <w:p w14:paraId="01CF3EE9" w14:textId="77777777" w:rsidR="008800EA" w:rsidRPr="005A1AA1" w:rsidRDefault="008800EA" w:rsidP="009F776D">
      <w:pPr>
        <w:pStyle w:val="puceR1"/>
        <w:numPr>
          <w:ilvl w:val="0"/>
          <w:numId w:val="40"/>
        </w:numPr>
        <w:spacing w:line="276" w:lineRule="auto"/>
        <w:rPr>
          <w:rFonts w:ascii="Arial Narrow" w:hAnsi="Arial Narrow" w:cs="Arial"/>
          <w:sz w:val="24"/>
        </w:rPr>
      </w:pPr>
      <w:r w:rsidRPr="005A1AA1">
        <w:rPr>
          <w:rFonts w:ascii="Arial Narrow" w:hAnsi="Arial Narrow" w:cs="Arial"/>
          <w:sz w:val="24"/>
        </w:rPr>
        <w:t>différenciation des types d’appel :</w:t>
      </w:r>
    </w:p>
    <w:p w14:paraId="06AD124B" w14:textId="77777777" w:rsidR="008800EA" w:rsidRPr="005A1AA1" w:rsidRDefault="008800EA" w:rsidP="009F776D">
      <w:pPr>
        <w:numPr>
          <w:ilvl w:val="0"/>
          <w:numId w:val="121"/>
        </w:numPr>
        <w:tabs>
          <w:tab w:val="num" w:pos="1068"/>
        </w:tabs>
        <w:spacing w:after="0" w:line="276" w:lineRule="auto"/>
        <w:ind w:left="1066" w:hanging="357"/>
        <w:rPr>
          <w:rFonts w:ascii="Arial Narrow" w:hAnsi="Arial Narrow"/>
        </w:rPr>
      </w:pPr>
      <w:r w:rsidRPr="005A1AA1">
        <w:rPr>
          <w:rFonts w:ascii="Arial Narrow" w:hAnsi="Arial Narrow"/>
        </w:rPr>
        <w:t>appel normal depuis le lit du patient,</w:t>
      </w:r>
    </w:p>
    <w:p w14:paraId="38A369B7" w14:textId="77777777" w:rsidR="008800EA" w:rsidRPr="005A1AA1" w:rsidRDefault="008800EA" w:rsidP="009F776D">
      <w:pPr>
        <w:numPr>
          <w:ilvl w:val="0"/>
          <w:numId w:val="121"/>
        </w:numPr>
        <w:tabs>
          <w:tab w:val="num" w:pos="1068"/>
        </w:tabs>
        <w:spacing w:after="0" w:line="276" w:lineRule="auto"/>
        <w:ind w:left="1066" w:hanging="357"/>
        <w:rPr>
          <w:rFonts w:ascii="Arial Narrow" w:hAnsi="Arial Narrow"/>
        </w:rPr>
      </w:pPr>
      <w:r w:rsidRPr="005A1AA1">
        <w:rPr>
          <w:rFonts w:ascii="Arial Narrow" w:hAnsi="Arial Narrow"/>
        </w:rPr>
        <w:t>appel d’assistance personnel soignant,</w:t>
      </w:r>
    </w:p>
    <w:p w14:paraId="701B713A" w14:textId="77777777" w:rsidR="008800EA" w:rsidRPr="005A1AA1" w:rsidRDefault="008800EA" w:rsidP="009F776D">
      <w:pPr>
        <w:numPr>
          <w:ilvl w:val="0"/>
          <w:numId w:val="121"/>
        </w:numPr>
        <w:tabs>
          <w:tab w:val="num" w:pos="1068"/>
        </w:tabs>
        <w:spacing w:after="0" w:line="276" w:lineRule="auto"/>
        <w:ind w:left="1066" w:hanging="357"/>
        <w:rPr>
          <w:rFonts w:ascii="Arial Narrow" w:hAnsi="Arial Narrow"/>
        </w:rPr>
      </w:pPr>
      <w:r w:rsidRPr="005A1AA1">
        <w:rPr>
          <w:rFonts w:ascii="Arial Narrow" w:hAnsi="Arial Narrow"/>
        </w:rPr>
        <w:t>appel médecin par personnel soignant en présence,</w:t>
      </w:r>
    </w:p>
    <w:p w14:paraId="67D3B43B" w14:textId="77777777" w:rsidR="008800EA" w:rsidRPr="005A1AA1" w:rsidRDefault="008800EA" w:rsidP="009F776D">
      <w:pPr>
        <w:numPr>
          <w:ilvl w:val="0"/>
          <w:numId w:val="121"/>
        </w:numPr>
        <w:tabs>
          <w:tab w:val="num" w:pos="1068"/>
        </w:tabs>
        <w:spacing w:after="0" w:line="276" w:lineRule="auto"/>
        <w:ind w:left="1066" w:hanging="357"/>
        <w:rPr>
          <w:rFonts w:ascii="Arial Narrow" w:hAnsi="Arial Narrow"/>
        </w:rPr>
      </w:pPr>
      <w:r w:rsidRPr="005A1AA1">
        <w:rPr>
          <w:rFonts w:ascii="Arial Narrow" w:hAnsi="Arial Narrow"/>
        </w:rPr>
        <w:t>appels prioritaires paramétrables,</w:t>
      </w:r>
    </w:p>
    <w:p w14:paraId="3FB62682" w14:textId="77777777" w:rsidR="008800EA" w:rsidRPr="005A1AA1" w:rsidRDefault="008800EA" w:rsidP="009F776D">
      <w:pPr>
        <w:numPr>
          <w:ilvl w:val="0"/>
          <w:numId w:val="121"/>
        </w:numPr>
        <w:spacing w:after="0" w:line="276" w:lineRule="auto"/>
        <w:ind w:left="357" w:hanging="357"/>
        <w:rPr>
          <w:rFonts w:ascii="Arial Narrow" w:hAnsi="Arial Narrow"/>
        </w:rPr>
      </w:pPr>
      <w:r w:rsidRPr="005A1AA1">
        <w:rPr>
          <w:rFonts w:ascii="Arial Narrow" w:hAnsi="Arial Narrow"/>
        </w:rPr>
        <w:t>renvoi des appels dans les locaux équipés où le personnel soignant est présent,</w:t>
      </w:r>
    </w:p>
    <w:p w14:paraId="49F0125B" w14:textId="77777777" w:rsidR="008800EA" w:rsidRPr="005A1AA1" w:rsidRDefault="008800EA" w:rsidP="009F776D">
      <w:pPr>
        <w:numPr>
          <w:ilvl w:val="0"/>
          <w:numId w:val="121"/>
        </w:numPr>
        <w:spacing w:after="0" w:line="276" w:lineRule="auto"/>
        <w:ind w:left="357" w:hanging="357"/>
        <w:rPr>
          <w:rFonts w:ascii="Arial Narrow" w:hAnsi="Arial Narrow"/>
        </w:rPr>
      </w:pPr>
      <w:r w:rsidRPr="005A1AA1">
        <w:rPr>
          <w:rFonts w:ascii="Arial Narrow" w:hAnsi="Arial Narrow"/>
        </w:rPr>
        <w:t>liaisons phoniques avec les chambres ou les locaux en appel,</w:t>
      </w:r>
    </w:p>
    <w:p w14:paraId="19FD11B1" w14:textId="77777777" w:rsidR="008800EA" w:rsidRPr="005A1AA1" w:rsidRDefault="008800EA" w:rsidP="009F776D">
      <w:pPr>
        <w:numPr>
          <w:ilvl w:val="0"/>
          <w:numId w:val="121"/>
        </w:numPr>
        <w:spacing w:after="0" w:line="276" w:lineRule="auto"/>
        <w:ind w:left="357" w:hanging="357"/>
        <w:rPr>
          <w:rFonts w:ascii="Arial Narrow" w:hAnsi="Arial Narrow"/>
        </w:rPr>
      </w:pPr>
      <w:r w:rsidRPr="005A1AA1">
        <w:rPr>
          <w:rFonts w:ascii="Arial Narrow" w:hAnsi="Arial Narrow"/>
        </w:rPr>
        <w:t>liaisons phoniques duplex entre services,</w:t>
      </w:r>
    </w:p>
    <w:p w14:paraId="1C9C649B" w14:textId="77777777" w:rsidR="008800EA" w:rsidRPr="005A1AA1" w:rsidRDefault="008800EA" w:rsidP="009F776D">
      <w:pPr>
        <w:numPr>
          <w:ilvl w:val="0"/>
          <w:numId w:val="121"/>
        </w:numPr>
        <w:spacing w:after="0" w:line="276" w:lineRule="auto"/>
        <w:ind w:left="357" w:hanging="357"/>
        <w:rPr>
          <w:rFonts w:ascii="Arial Narrow" w:hAnsi="Arial Narrow"/>
        </w:rPr>
      </w:pPr>
      <w:r w:rsidRPr="005A1AA1">
        <w:rPr>
          <w:rFonts w:ascii="Arial Narrow" w:hAnsi="Arial Narrow"/>
        </w:rPr>
        <w:t>concentration des services,</w:t>
      </w:r>
    </w:p>
    <w:p w14:paraId="36CC55B7" w14:textId="77777777" w:rsidR="008800EA" w:rsidRPr="005A1AA1" w:rsidRDefault="008800EA" w:rsidP="009F776D">
      <w:pPr>
        <w:numPr>
          <w:ilvl w:val="0"/>
          <w:numId w:val="121"/>
        </w:numPr>
        <w:spacing w:after="0" w:line="276" w:lineRule="auto"/>
        <w:ind w:left="357" w:hanging="357"/>
        <w:rPr>
          <w:rFonts w:ascii="Arial Narrow" w:hAnsi="Arial Narrow"/>
        </w:rPr>
      </w:pPr>
      <w:r w:rsidRPr="005A1AA1">
        <w:rPr>
          <w:rFonts w:ascii="Arial Narrow" w:hAnsi="Arial Narrow"/>
        </w:rPr>
        <w:t>sectorisation des appels au sein d’un même service,</w:t>
      </w:r>
    </w:p>
    <w:p w14:paraId="58012B4A" w14:textId="77777777" w:rsidR="008800EA" w:rsidRPr="005A1AA1" w:rsidRDefault="008800EA" w:rsidP="009F776D">
      <w:pPr>
        <w:numPr>
          <w:ilvl w:val="0"/>
          <w:numId w:val="121"/>
        </w:numPr>
        <w:spacing w:after="0" w:line="276" w:lineRule="auto"/>
        <w:ind w:left="357" w:hanging="357"/>
        <w:rPr>
          <w:rFonts w:ascii="Arial Narrow" w:hAnsi="Arial Narrow"/>
        </w:rPr>
      </w:pPr>
      <w:r w:rsidRPr="005A1AA1">
        <w:rPr>
          <w:rFonts w:ascii="Arial Narrow" w:hAnsi="Arial Narrow"/>
        </w:rPr>
        <w:t>renvoi de nuit vers d’autres services,</w:t>
      </w:r>
    </w:p>
    <w:p w14:paraId="3FE69F9B" w14:textId="77777777" w:rsidR="008800EA" w:rsidRPr="005A1AA1" w:rsidRDefault="008800EA" w:rsidP="009F776D">
      <w:pPr>
        <w:numPr>
          <w:ilvl w:val="0"/>
          <w:numId w:val="121"/>
        </w:numPr>
        <w:spacing w:after="0" w:line="276" w:lineRule="auto"/>
        <w:ind w:left="357" w:hanging="357"/>
        <w:rPr>
          <w:rFonts w:ascii="Arial Narrow" w:hAnsi="Arial Narrow"/>
        </w:rPr>
      </w:pPr>
      <w:r w:rsidRPr="005A1AA1">
        <w:rPr>
          <w:rFonts w:ascii="Arial Narrow" w:hAnsi="Arial Narrow"/>
        </w:rPr>
        <w:t>enregistrement des événements,</w:t>
      </w:r>
    </w:p>
    <w:p w14:paraId="0D85E277" w14:textId="77777777" w:rsidR="008800EA" w:rsidRPr="005A1AA1" w:rsidRDefault="008800EA" w:rsidP="009F776D">
      <w:pPr>
        <w:numPr>
          <w:ilvl w:val="0"/>
          <w:numId w:val="121"/>
        </w:numPr>
        <w:spacing w:after="0" w:line="276" w:lineRule="auto"/>
        <w:ind w:left="357" w:hanging="357"/>
        <w:rPr>
          <w:rFonts w:ascii="Arial Narrow" w:hAnsi="Arial Narrow"/>
        </w:rPr>
      </w:pPr>
      <w:r w:rsidRPr="005A1AA1">
        <w:rPr>
          <w:rFonts w:ascii="Arial Narrow" w:hAnsi="Arial Narrow"/>
        </w:rPr>
        <w:t>autocontrôle des équipements,</w:t>
      </w:r>
    </w:p>
    <w:p w14:paraId="644DAAF2" w14:textId="77777777" w:rsidR="008800EA" w:rsidRPr="005A1AA1" w:rsidRDefault="008800EA" w:rsidP="009F776D">
      <w:pPr>
        <w:numPr>
          <w:ilvl w:val="0"/>
          <w:numId w:val="121"/>
        </w:numPr>
        <w:spacing w:after="0" w:line="276" w:lineRule="auto"/>
        <w:ind w:left="357" w:hanging="357"/>
        <w:rPr>
          <w:rFonts w:ascii="Arial Narrow" w:hAnsi="Arial Narrow"/>
        </w:rPr>
      </w:pPr>
      <w:r w:rsidRPr="005A1AA1">
        <w:rPr>
          <w:rFonts w:ascii="Arial Narrow" w:hAnsi="Arial Narrow"/>
        </w:rPr>
        <w:t>fonctions de sécurité (marche dégradée),</w:t>
      </w:r>
    </w:p>
    <w:p w14:paraId="12A3FD34" w14:textId="77777777" w:rsidR="008800EA" w:rsidRPr="005A1AA1" w:rsidRDefault="008800EA" w:rsidP="009F776D">
      <w:pPr>
        <w:numPr>
          <w:ilvl w:val="0"/>
          <w:numId w:val="121"/>
        </w:numPr>
        <w:spacing w:after="0" w:line="276" w:lineRule="auto"/>
        <w:ind w:left="357" w:hanging="357"/>
        <w:rPr>
          <w:rFonts w:ascii="Arial Narrow" w:hAnsi="Arial Narrow"/>
        </w:rPr>
      </w:pPr>
      <w:r w:rsidRPr="005A1AA1">
        <w:rPr>
          <w:rFonts w:ascii="Arial Narrow" w:hAnsi="Arial Narrow"/>
        </w:rPr>
        <w:t>interfaçage avec les divers équipements de communication du centre de santé.</w:t>
      </w:r>
    </w:p>
    <w:p w14:paraId="38356DF6" w14:textId="77777777" w:rsidR="008800EA" w:rsidRPr="005A1AA1" w:rsidRDefault="008800EA" w:rsidP="008800EA">
      <w:pPr>
        <w:pStyle w:val="Titre4"/>
        <w:numPr>
          <w:ilvl w:val="3"/>
          <w:numId w:val="0"/>
        </w:numPr>
        <w:tabs>
          <w:tab w:val="left" w:pos="0"/>
        </w:tabs>
        <w:spacing w:after="240" w:line="276" w:lineRule="auto"/>
        <w:ind w:left="3541" w:hanging="3541"/>
        <w:rPr>
          <w:rFonts w:ascii="Arial Narrow" w:hAnsi="Arial Narrow" w:cs="Arial"/>
          <w:b w:val="0"/>
          <w:sz w:val="24"/>
          <w:szCs w:val="24"/>
        </w:rPr>
      </w:pPr>
      <w:bookmarkStart w:id="494" w:name="_Toc130704209"/>
      <w:r w:rsidRPr="005A1AA1">
        <w:rPr>
          <w:rFonts w:ascii="Arial Narrow" w:hAnsi="Arial Narrow" w:cs="Arial"/>
          <w:b w:val="0"/>
          <w:sz w:val="24"/>
          <w:szCs w:val="24"/>
        </w:rPr>
        <w:t>Equipement des locaux</w:t>
      </w:r>
      <w:bookmarkEnd w:id="494"/>
    </w:p>
    <w:p w14:paraId="74C84770" w14:textId="77777777" w:rsidR="008800EA" w:rsidRPr="005A1AA1" w:rsidRDefault="008800EA" w:rsidP="008800EA">
      <w:pPr>
        <w:spacing w:line="276" w:lineRule="auto"/>
        <w:rPr>
          <w:rFonts w:ascii="Arial Narrow" w:hAnsi="Arial Narrow"/>
        </w:rPr>
      </w:pPr>
      <w:r w:rsidRPr="005A1AA1">
        <w:rPr>
          <w:rFonts w:ascii="Arial Narrow" w:hAnsi="Arial Narrow"/>
        </w:rPr>
        <w:t>Les types d’équipements à mettre en œuvre sont représentés sur les plans.</w:t>
      </w:r>
    </w:p>
    <w:p w14:paraId="4269820F" w14:textId="77777777" w:rsidR="008800EA" w:rsidRPr="005A1AA1" w:rsidRDefault="008800EA" w:rsidP="008800EA">
      <w:pPr>
        <w:pStyle w:val="Titre5"/>
        <w:numPr>
          <w:ilvl w:val="4"/>
          <w:numId w:val="0"/>
        </w:numPr>
        <w:spacing w:after="240" w:line="276" w:lineRule="auto"/>
        <w:ind w:left="709" w:hanging="709"/>
        <w:rPr>
          <w:rFonts w:ascii="Arial Narrow" w:hAnsi="Arial Narrow" w:cs="Arial"/>
        </w:rPr>
      </w:pPr>
      <w:r w:rsidRPr="005A1AA1">
        <w:rPr>
          <w:rFonts w:ascii="Arial Narrow" w:hAnsi="Arial Narrow" w:cs="Arial"/>
        </w:rPr>
        <w:t>Chambres d’hospitalisation</w:t>
      </w:r>
    </w:p>
    <w:p w14:paraId="64AF425A" w14:textId="77777777" w:rsidR="008800EA" w:rsidRPr="005A1AA1" w:rsidRDefault="008800EA" w:rsidP="009F776D">
      <w:pPr>
        <w:numPr>
          <w:ilvl w:val="0"/>
          <w:numId w:val="121"/>
        </w:numPr>
        <w:spacing w:after="0" w:line="276" w:lineRule="auto"/>
        <w:ind w:left="357" w:hanging="357"/>
        <w:rPr>
          <w:rFonts w:ascii="Arial Narrow" w:hAnsi="Arial Narrow"/>
        </w:rPr>
      </w:pPr>
      <w:r w:rsidRPr="005A1AA1">
        <w:rPr>
          <w:rFonts w:ascii="Arial Narrow" w:hAnsi="Arial Narrow"/>
        </w:rPr>
        <w:t>un terminal avec BP (bouton poussoir) et voyant de localisation de l’infirmière à proximité de l’entrée,</w:t>
      </w:r>
    </w:p>
    <w:p w14:paraId="32916CC9" w14:textId="77777777" w:rsidR="008800EA" w:rsidRPr="005A1AA1" w:rsidRDefault="008800EA" w:rsidP="009F776D">
      <w:pPr>
        <w:numPr>
          <w:ilvl w:val="0"/>
          <w:numId w:val="121"/>
        </w:numPr>
        <w:spacing w:after="0" w:line="276" w:lineRule="auto"/>
        <w:ind w:left="357" w:hanging="357"/>
        <w:rPr>
          <w:rFonts w:ascii="Arial Narrow" w:hAnsi="Arial Narrow"/>
        </w:rPr>
      </w:pPr>
      <w:r w:rsidRPr="005A1AA1">
        <w:rPr>
          <w:rFonts w:ascii="Arial Narrow" w:hAnsi="Arial Narrow"/>
        </w:rPr>
        <w:t>un manipulateur d’appel raccordé sur prise auto-éjectable (gaine tête de lit),</w:t>
      </w:r>
    </w:p>
    <w:p w14:paraId="100718B0" w14:textId="77777777" w:rsidR="008800EA" w:rsidRPr="005A1AA1" w:rsidRDefault="008800EA" w:rsidP="009F776D">
      <w:pPr>
        <w:numPr>
          <w:ilvl w:val="0"/>
          <w:numId w:val="121"/>
        </w:numPr>
        <w:spacing w:after="0" w:line="276" w:lineRule="auto"/>
        <w:ind w:left="357" w:hanging="357"/>
        <w:rPr>
          <w:rFonts w:ascii="Arial Narrow" w:hAnsi="Arial Narrow"/>
        </w:rPr>
      </w:pPr>
      <w:r w:rsidRPr="005A1AA1">
        <w:rPr>
          <w:rFonts w:ascii="Arial Narrow" w:hAnsi="Arial Narrow"/>
        </w:rPr>
        <w:lastRenderedPageBreak/>
        <w:t>un hublot lumineux 3 feux implanté en circulation au droit de la porte de la chambre.</w:t>
      </w:r>
    </w:p>
    <w:p w14:paraId="7B4ADE38" w14:textId="77777777" w:rsidR="008800EA" w:rsidRPr="005A1AA1" w:rsidRDefault="008800EA" w:rsidP="008800EA">
      <w:pPr>
        <w:pStyle w:val="Titre5"/>
        <w:numPr>
          <w:ilvl w:val="4"/>
          <w:numId w:val="0"/>
        </w:numPr>
        <w:spacing w:after="240" w:line="276" w:lineRule="auto"/>
        <w:ind w:left="709" w:hanging="709"/>
        <w:rPr>
          <w:rFonts w:ascii="Arial Narrow" w:hAnsi="Arial Narrow" w:cs="Arial"/>
        </w:rPr>
      </w:pPr>
      <w:r w:rsidRPr="005A1AA1">
        <w:rPr>
          <w:rFonts w:ascii="Arial Narrow" w:hAnsi="Arial Narrow" w:cs="Arial"/>
        </w:rPr>
        <w:t>Locaux du personnel (salle des soins, poste de garde, détente personnelle, etc.)</w:t>
      </w:r>
    </w:p>
    <w:p w14:paraId="023BF2B9" w14:textId="77777777" w:rsidR="008800EA" w:rsidRPr="005A1AA1" w:rsidRDefault="008800EA" w:rsidP="009F776D">
      <w:pPr>
        <w:numPr>
          <w:ilvl w:val="0"/>
          <w:numId w:val="121"/>
        </w:numPr>
        <w:spacing w:after="0" w:line="276" w:lineRule="auto"/>
        <w:ind w:left="357" w:hanging="357"/>
        <w:rPr>
          <w:rFonts w:ascii="Arial Narrow" w:hAnsi="Arial Narrow"/>
        </w:rPr>
      </w:pPr>
      <w:r w:rsidRPr="005A1AA1">
        <w:rPr>
          <w:rFonts w:ascii="Arial Narrow" w:hAnsi="Arial Narrow"/>
        </w:rPr>
        <w:t>un terminal avec afficheur et phonie,</w:t>
      </w:r>
    </w:p>
    <w:p w14:paraId="50DB57BB" w14:textId="77777777" w:rsidR="008800EA" w:rsidRPr="005A1AA1" w:rsidRDefault="008800EA" w:rsidP="009F776D">
      <w:pPr>
        <w:numPr>
          <w:ilvl w:val="0"/>
          <w:numId w:val="121"/>
        </w:numPr>
        <w:spacing w:after="0" w:line="276" w:lineRule="auto"/>
        <w:ind w:left="357" w:hanging="357"/>
        <w:rPr>
          <w:rFonts w:ascii="Arial Narrow" w:hAnsi="Arial Narrow"/>
        </w:rPr>
      </w:pPr>
      <w:r w:rsidRPr="005A1AA1">
        <w:rPr>
          <w:rFonts w:ascii="Arial Narrow" w:hAnsi="Arial Narrow"/>
        </w:rPr>
        <w:t>un hublot lumineux 1 feu implanté en circulation au droit de la porte du local indiquant la présence du personnel soignant.</w:t>
      </w:r>
    </w:p>
    <w:p w14:paraId="09C18771" w14:textId="77777777" w:rsidR="008800EA" w:rsidRPr="005A1AA1" w:rsidRDefault="008800EA" w:rsidP="008800EA">
      <w:pPr>
        <w:pStyle w:val="Titre2"/>
        <w:spacing w:line="276" w:lineRule="auto"/>
        <w:rPr>
          <w:rFonts w:ascii="Arial Narrow" w:hAnsi="Arial Narrow"/>
          <w:caps/>
          <w:sz w:val="24"/>
          <w:szCs w:val="24"/>
        </w:rPr>
      </w:pPr>
      <w:bookmarkStart w:id="495" w:name="_Toc390424064"/>
      <w:bookmarkStart w:id="496" w:name="_Toc72238144"/>
      <w:r w:rsidRPr="005A1AA1">
        <w:rPr>
          <w:rFonts w:ascii="Arial Narrow" w:hAnsi="Arial Narrow"/>
          <w:caps/>
          <w:sz w:val="24"/>
          <w:szCs w:val="24"/>
        </w:rPr>
        <w:t>.3. LOGICIELS</w:t>
      </w:r>
      <w:bookmarkEnd w:id="495"/>
      <w:bookmarkEnd w:id="496"/>
    </w:p>
    <w:p w14:paraId="6075B0BF" w14:textId="77777777" w:rsidR="008800EA" w:rsidRPr="005A1AA1" w:rsidRDefault="008800EA" w:rsidP="008800EA">
      <w:pPr>
        <w:spacing w:line="276" w:lineRule="auto"/>
        <w:ind w:right="-1"/>
        <w:rPr>
          <w:rFonts w:ascii="Arial Narrow" w:hAnsi="Arial Narrow"/>
        </w:rPr>
      </w:pPr>
      <w:r w:rsidRPr="005A1AA1">
        <w:rPr>
          <w:rFonts w:ascii="Arial Narrow" w:hAnsi="Arial Narrow"/>
        </w:rPr>
        <w:t>Le système intégré comportera des logiciels de gestion pour les accès et la levée de doute vidéo. Dans le même système on pourra avoir un écran pour chaque fonction.</w:t>
      </w:r>
    </w:p>
    <w:p w14:paraId="1E0A8028" w14:textId="77777777" w:rsidR="008800EA" w:rsidRPr="005A1AA1" w:rsidRDefault="008800EA" w:rsidP="008800EA">
      <w:pPr>
        <w:spacing w:line="276" w:lineRule="auto"/>
        <w:ind w:right="-1"/>
        <w:rPr>
          <w:rFonts w:ascii="Arial Narrow" w:hAnsi="Arial Narrow"/>
        </w:rPr>
      </w:pPr>
      <w:r w:rsidRPr="005A1AA1">
        <w:rPr>
          <w:rFonts w:ascii="Arial Narrow" w:hAnsi="Arial Narrow"/>
        </w:rPr>
        <w:t>La gestion multiposte devra être possible.</w:t>
      </w:r>
    </w:p>
    <w:p w14:paraId="13E3402C" w14:textId="77777777" w:rsidR="008800EA" w:rsidRPr="005A1AA1" w:rsidRDefault="008800EA" w:rsidP="008800EA">
      <w:pPr>
        <w:pStyle w:val="Titre1"/>
        <w:tabs>
          <w:tab w:val="left" w:pos="340"/>
        </w:tabs>
        <w:spacing w:before="240" w:line="276" w:lineRule="auto"/>
        <w:rPr>
          <w:rFonts w:ascii="Arial Narrow" w:hAnsi="Arial Narrow"/>
          <w:b w:val="0"/>
          <w:bCs/>
          <w:color w:val="auto"/>
          <w:sz w:val="24"/>
          <w:szCs w:val="24"/>
        </w:rPr>
      </w:pPr>
      <w:bookmarkStart w:id="497" w:name="_Toc387943161"/>
      <w:bookmarkStart w:id="498" w:name="_Toc72238145"/>
      <w:r w:rsidRPr="005A1AA1">
        <w:rPr>
          <w:rFonts w:ascii="Arial Narrow" w:hAnsi="Arial Narrow"/>
          <w:b w:val="0"/>
          <w:bCs/>
          <w:color w:val="auto"/>
          <w:sz w:val="24"/>
          <w:szCs w:val="24"/>
        </w:rPr>
        <w:t>V – RECEPTION DES INSTALLATIONS</w:t>
      </w:r>
      <w:bookmarkEnd w:id="497"/>
      <w:bookmarkEnd w:id="498"/>
    </w:p>
    <w:p w14:paraId="10218FF6" w14:textId="77777777" w:rsidR="008800EA" w:rsidRPr="005A1AA1" w:rsidRDefault="008800EA" w:rsidP="008800EA">
      <w:pPr>
        <w:spacing w:line="276" w:lineRule="auto"/>
        <w:ind w:right="272"/>
        <w:rPr>
          <w:rFonts w:ascii="Arial Narrow" w:hAnsi="Arial Narrow"/>
        </w:rPr>
      </w:pPr>
    </w:p>
    <w:p w14:paraId="729C77C7" w14:textId="77777777" w:rsidR="008800EA" w:rsidRPr="005A1AA1" w:rsidRDefault="008800EA" w:rsidP="008800EA">
      <w:pPr>
        <w:pStyle w:val="Corpsdetexte"/>
        <w:spacing w:line="276" w:lineRule="auto"/>
        <w:rPr>
          <w:rFonts w:ascii="Arial Narrow" w:hAnsi="Arial Narrow"/>
        </w:rPr>
      </w:pPr>
      <w:r w:rsidRPr="005A1AA1">
        <w:rPr>
          <w:rFonts w:ascii="Arial Narrow" w:hAnsi="Arial Narrow"/>
        </w:rPr>
        <w:t>Avant la réception des travaux l’entreprise devra remettre :</w:t>
      </w:r>
    </w:p>
    <w:p w14:paraId="77ABFBF6" w14:textId="77777777" w:rsidR="008800EA" w:rsidRPr="005A1AA1" w:rsidRDefault="008800EA" w:rsidP="009F776D">
      <w:pPr>
        <w:pStyle w:val="Corpsdetexte"/>
        <w:numPr>
          <w:ilvl w:val="0"/>
          <w:numId w:val="29"/>
        </w:numPr>
        <w:pBdr>
          <w:top w:val="none" w:sz="0" w:space="0" w:color="auto"/>
          <w:left w:val="none" w:sz="0" w:space="0" w:color="auto"/>
          <w:bottom w:val="none" w:sz="0" w:space="0" w:color="auto"/>
          <w:right w:val="none" w:sz="0" w:space="0" w:color="auto"/>
        </w:pBdr>
        <w:spacing w:line="276" w:lineRule="auto"/>
        <w:jc w:val="both"/>
        <w:rPr>
          <w:rFonts w:ascii="Arial Narrow" w:hAnsi="Arial Narrow"/>
        </w:rPr>
      </w:pPr>
      <w:r w:rsidRPr="005A1AA1">
        <w:rPr>
          <w:rFonts w:ascii="Arial Narrow" w:hAnsi="Arial Narrow"/>
        </w:rPr>
        <w:t>Trois séries de tous les plans et schémas des installations conformes aux travaux exécutées.</w:t>
      </w:r>
    </w:p>
    <w:p w14:paraId="1BEDF126" w14:textId="77777777" w:rsidR="008800EA" w:rsidRPr="005A1AA1" w:rsidRDefault="008800EA" w:rsidP="008800EA">
      <w:pPr>
        <w:pStyle w:val="Corpsdetexte"/>
        <w:spacing w:line="276" w:lineRule="auto"/>
        <w:ind w:left="705"/>
        <w:rPr>
          <w:rFonts w:ascii="Arial Narrow" w:hAnsi="Arial Narrow"/>
        </w:rPr>
      </w:pPr>
    </w:p>
    <w:p w14:paraId="1248FE1F" w14:textId="77777777" w:rsidR="008800EA" w:rsidRPr="005A1AA1" w:rsidRDefault="008800EA" w:rsidP="009F776D">
      <w:pPr>
        <w:pStyle w:val="Corpsdetexte"/>
        <w:numPr>
          <w:ilvl w:val="0"/>
          <w:numId w:val="29"/>
        </w:numPr>
        <w:pBdr>
          <w:top w:val="none" w:sz="0" w:space="0" w:color="auto"/>
          <w:left w:val="none" w:sz="0" w:space="0" w:color="auto"/>
          <w:bottom w:val="none" w:sz="0" w:space="0" w:color="auto"/>
          <w:right w:val="none" w:sz="0" w:space="0" w:color="auto"/>
        </w:pBdr>
        <w:spacing w:line="276" w:lineRule="auto"/>
        <w:jc w:val="both"/>
        <w:rPr>
          <w:rFonts w:ascii="Arial Narrow" w:hAnsi="Arial Narrow"/>
        </w:rPr>
      </w:pPr>
      <w:r w:rsidRPr="005A1AA1">
        <w:rPr>
          <w:rFonts w:ascii="Arial Narrow" w:hAnsi="Arial Narrow"/>
        </w:rPr>
        <w:t>Un jeu de contre calques des documents ci-dessus dont un reproductible et une version sur support informatique (sur AUTOCAD – version la plus récente).</w:t>
      </w:r>
    </w:p>
    <w:p w14:paraId="1549B166" w14:textId="77777777" w:rsidR="008800EA" w:rsidRPr="005A1AA1" w:rsidRDefault="008800EA" w:rsidP="008800EA">
      <w:pPr>
        <w:pStyle w:val="Corpsdetexte"/>
        <w:spacing w:line="276" w:lineRule="auto"/>
        <w:rPr>
          <w:rFonts w:ascii="Arial Narrow" w:hAnsi="Arial Narrow"/>
        </w:rPr>
      </w:pPr>
      <w:r w:rsidRPr="005A1AA1">
        <w:rPr>
          <w:rFonts w:ascii="Arial Narrow" w:hAnsi="Arial Narrow"/>
        </w:rPr>
        <w:tab/>
      </w:r>
    </w:p>
    <w:p w14:paraId="47274A21" w14:textId="77777777" w:rsidR="008800EA" w:rsidRPr="005A1AA1" w:rsidRDefault="008800EA" w:rsidP="008800EA">
      <w:pPr>
        <w:pStyle w:val="Corpsdetexte"/>
        <w:spacing w:line="276" w:lineRule="auto"/>
        <w:rPr>
          <w:rFonts w:ascii="Arial Narrow" w:hAnsi="Arial Narrow"/>
        </w:rPr>
      </w:pPr>
      <w:r w:rsidRPr="005A1AA1">
        <w:rPr>
          <w:rFonts w:ascii="Arial Narrow" w:hAnsi="Arial Narrow"/>
        </w:rPr>
        <w:t>A la réception, il sera procédé à une minutieuse inspection des ouvrages.</w:t>
      </w:r>
    </w:p>
    <w:p w14:paraId="4953B70B" w14:textId="77777777" w:rsidR="008800EA" w:rsidRPr="005A1AA1" w:rsidRDefault="008800EA" w:rsidP="008800EA">
      <w:pPr>
        <w:pStyle w:val="Corpsdetexte"/>
        <w:spacing w:line="276" w:lineRule="auto"/>
        <w:rPr>
          <w:rFonts w:ascii="Arial Narrow" w:hAnsi="Arial Narrow"/>
        </w:rPr>
      </w:pPr>
      <w:r w:rsidRPr="005A1AA1">
        <w:rPr>
          <w:rFonts w:ascii="Arial Narrow" w:hAnsi="Arial Narrow"/>
        </w:rPr>
        <w:t xml:space="preserve">Les essais seront réalisés conformément aux textes en vigueur. </w:t>
      </w:r>
    </w:p>
    <w:p w14:paraId="2BA1FFC8" w14:textId="77777777" w:rsidR="008800EA" w:rsidRPr="005A1AA1" w:rsidRDefault="008800EA" w:rsidP="008800EA">
      <w:pPr>
        <w:pStyle w:val="Corpsdetexte"/>
        <w:spacing w:line="276" w:lineRule="auto"/>
        <w:rPr>
          <w:rFonts w:ascii="Arial Narrow" w:hAnsi="Arial Narrow"/>
        </w:rPr>
      </w:pPr>
      <w:r w:rsidRPr="005A1AA1">
        <w:rPr>
          <w:rFonts w:ascii="Arial Narrow" w:hAnsi="Arial Narrow"/>
        </w:rPr>
        <w:t>Un procès-verbal de réception provisoire sera établi à cet effet.</w:t>
      </w:r>
    </w:p>
    <w:p w14:paraId="00DE6CE2" w14:textId="77777777" w:rsidR="008800EA" w:rsidRPr="005A1AA1" w:rsidRDefault="008800EA" w:rsidP="008800EA">
      <w:pPr>
        <w:pStyle w:val="Corpsdetexte"/>
        <w:spacing w:line="276" w:lineRule="auto"/>
        <w:rPr>
          <w:rFonts w:ascii="Arial Narrow" w:hAnsi="Arial Narrow"/>
        </w:rPr>
      </w:pPr>
      <w:r w:rsidRPr="005A1AA1">
        <w:rPr>
          <w:rFonts w:ascii="Arial Narrow" w:hAnsi="Arial Narrow"/>
        </w:rPr>
        <w:t>La réception définitive de l’installation sera prononcée un an après la réception si, pendant ce temps, elle n’a cessé de répondre aux prescriptions du présent cahier des prescriptions techniques particulières et à celles du devis descriptif.</w:t>
      </w:r>
    </w:p>
    <w:p w14:paraId="7003C9AE" w14:textId="77777777" w:rsidR="008800EA" w:rsidRPr="005A1AA1" w:rsidRDefault="008800EA" w:rsidP="008800EA">
      <w:pPr>
        <w:spacing w:line="276" w:lineRule="auto"/>
        <w:ind w:left="360"/>
        <w:rPr>
          <w:rFonts w:ascii="Arial Narrow" w:hAnsi="Arial Narrow"/>
          <w:b/>
        </w:rPr>
      </w:pPr>
    </w:p>
    <w:p w14:paraId="5C5CFF2A" w14:textId="77777777" w:rsidR="008800EA" w:rsidRPr="005A1AA1" w:rsidRDefault="008800EA" w:rsidP="008800EA">
      <w:pPr>
        <w:spacing w:line="276" w:lineRule="auto"/>
        <w:rPr>
          <w:rFonts w:ascii="Arial Narrow" w:hAnsi="Arial Narrow"/>
          <w:b/>
          <w:u w:val="single"/>
        </w:rPr>
      </w:pPr>
      <w:r w:rsidRPr="005A1AA1">
        <w:rPr>
          <w:rFonts w:ascii="Arial Narrow" w:hAnsi="Arial Narrow"/>
          <w:b/>
          <w:u w:val="single"/>
        </w:rPr>
        <w:t>GARANTIE – CONTRAT D’ENTRETIEN</w:t>
      </w:r>
    </w:p>
    <w:p w14:paraId="76B5C34C" w14:textId="77777777" w:rsidR="008800EA" w:rsidRPr="005A1AA1" w:rsidRDefault="008800EA" w:rsidP="008800EA">
      <w:pPr>
        <w:pStyle w:val="Corpsdetexte"/>
        <w:spacing w:line="276" w:lineRule="auto"/>
        <w:rPr>
          <w:rFonts w:ascii="Arial Narrow" w:hAnsi="Arial Narrow"/>
        </w:rPr>
      </w:pPr>
      <w:r w:rsidRPr="005A1AA1">
        <w:rPr>
          <w:rFonts w:ascii="Arial Narrow" w:hAnsi="Arial Narrow"/>
        </w:rPr>
        <w:lastRenderedPageBreak/>
        <w:t>Tout le matériel mécanique ou électrique sera garanti de tous vices de matières ou de fabrication pendant une durée d’un an à compter de la date de réception provisoire, y compris de la main d’œuvre.</w:t>
      </w:r>
    </w:p>
    <w:p w14:paraId="36124108" w14:textId="77777777" w:rsidR="008800EA" w:rsidRPr="005A1AA1" w:rsidRDefault="008800EA" w:rsidP="008800EA">
      <w:pPr>
        <w:spacing w:line="276" w:lineRule="auto"/>
        <w:rPr>
          <w:rFonts w:ascii="Arial Narrow" w:hAnsi="Arial Narrow"/>
        </w:rPr>
      </w:pPr>
      <w:r w:rsidRPr="005A1AA1">
        <w:rPr>
          <w:rFonts w:ascii="Arial Narrow" w:hAnsi="Arial Narrow"/>
        </w:rPr>
        <w:t>Cette garantie ne s’étendra pas à la mauvaise utilisation ou à la non–observation des instructions données pour la bonne marche de l’installation par le personnel autre que celui de l’adjudicataire.</w:t>
      </w:r>
    </w:p>
    <w:p w14:paraId="7555A4A6" w14:textId="77777777" w:rsidR="008800EA" w:rsidRPr="005A1AA1" w:rsidRDefault="008800EA" w:rsidP="008800EA">
      <w:pPr>
        <w:spacing w:line="276" w:lineRule="auto"/>
        <w:rPr>
          <w:rFonts w:ascii="Arial Narrow" w:hAnsi="Arial Narrow"/>
        </w:rPr>
      </w:pPr>
      <w:r w:rsidRPr="005A1AA1">
        <w:rPr>
          <w:rFonts w:ascii="Arial Narrow" w:hAnsi="Arial Narrow"/>
        </w:rPr>
        <w:t>Un contrat d’entretien chiffré pour une période de cinq ans à dater de la réception définitive sera obligatoirement joint à la proposition.</w:t>
      </w:r>
    </w:p>
    <w:p w14:paraId="719A5EDA" w14:textId="77777777" w:rsidR="008800EA" w:rsidRPr="005A1AA1" w:rsidRDefault="008800EA" w:rsidP="008800EA">
      <w:pPr>
        <w:spacing w:line="276" w:lineRule="auto"/>
        <w:rPr>
          <w:rFonts w:ascii="Arial Narrow" w:hAnsi="Arial Narrow"/>
        </w:rPr>
      </w:pPr>
      <w:r w:rsidRPr="005A1AA1">
        <w:rPr>
          <w:rFonts w:ascii="Arial Narrow" w:hAnsi="Arial Narrow"/>
        </w:rPr>
        <w:t>Ce contrat devra faire figurer clairement :</w:t>
      </w:r>
    </w:p>
    <w:p w14:paraId="4A35B66C" w14:textId="77777777" w:rsidR="008800EA" w:rsidRPr="005A1AA1" w:rsidRDefault="008800EA" w:rsidP="009F776D">
      <w:pPr>
        <w:numPr>
          <w:ilvl w:val="0"/>
          <w:numId w:val="119"/>
        </w:numPr>
        <w:tabs>
          <w:tab w:val="clear" w:pos="360"/>
          <w:tab w:val="num" w:pos="1020"/>
        </w:tabs>
        <w:spacing w:after="0" w:line="276" w:lineRule="auto"/>
        <w:ind w:left="1020"/>
        <w:rPr>
          <w:rFonts w:ascii="Arial Narrow" w:hAnsi="Arial Narrow"/>
        </w:rPr>
      </w:pPr>
      <w:r w:rsidRPr="005A1AA1">
        <w:rPr>
          <w:rFonts w:ascii="Arial Narrow" w:hAnsi="Arial Narrow"/>
        </w:rPr>
        <w:t>Le programme d’entretien ;</w:t>
      </w:r>
    </w:p>
    <w:p w14:paraId="09A4365D" w14:textId="77777777" w:rsidR="008800EA" w:rsidRPr="005A1AA1" w:rsidRDefault="008800EA" w:rsidP="009F776D">
      <w:pPr>
        <w:numPr>
          <w:ilvl w:val="0"/>
          <w:numId w:val="119"/>
        </w:numPr>
        <w:tabs>
          <w:tab w:val="clear" w:pos="360"/>
          <w:tab w:val="num" w:pos="1020"/>
        </w:tabs>
        <w:spacing w:after="0" w:line="276" w:lineRule="auto"/>
        <w:ind w:left="1020"/>
        <w:rPr>
          <w:rFonts w:ascii="Arial Narrow" w:hAnsi="Arial Narrow"/>
        </w:rPr>
      </w:pPr>
      <w:r w:rsidRPr="005A1AA1">
        <w:rPr>
          <w:rFonts w:ascii="Arial Narrow" w:hAnsi="Arial Narrow"/>
        </w:rPr>
        <w:t>Les modalités d’intervention à la suite de défauts ou de pannes, ainsi que la nature de l’ampleur des fournitures gratuites ou facturées.</w:t>
      </w:r>
    </w:p>
    <w:p w14:paraId="7BC63B30" w14:textId="77777777" w:rsidR="008800EA" w:rsidRPr="005A1AA1" w:rsidRDefault="008800EA" w:rsidP="008800EA">
      <w:pPr>
        <w:spacing w:line="276" w:lineRule="auto"/>
        <w:rPr>
          <w:rFonts w:ascii="Arial Narrow" w:hAnsi="Arial Narrow"/>
        </w:rPr>
      </w:pPr>
    </w:p>
    <w:p w14:paraId="7ED9A37C" w14:textId="77777777" w:rsidR="008800EA" w:rsidRPr="005A1AA1" w:rsidRDefault="008800EA" w:rsidP="008800EA">
      <w:pPr>
        <w:spacing w:line="276" w:lineRule="auto"/>
        <w:rPr>
          <w:rFonts w:ascii="Arial Narrow" w:hAnsi="Arial Narrow"/>
        </w:rPr>
      </w:pPr>
      <w:r w:rsidRPr="005A1AA1">
        <w:rPr>
          <w:rFonts w:ascii="Arial Narrow" w:hAnsi="Arial Narrow"/>
        </w:rPr>
        <w:t>Le Maître d’Ouvrage se réserve le droit de considérer comme nulle, toute proposition qui ne serait pas assortie de ce projet d’entretien.</w:t>
      </w:r>
    </w:p>
    <w:p w14:paraId="7E61C068" w14:textId="77777777" w:rsidR="008800EA" w:rsidRPr="005A1AA1" w:rsidRDefault="008800EA" w:rsidP="008800EA">
      <w:pPr>
        <w:spacing w:after="160" w:line="276" w:lineRule="auto"/>
        <w:jc w:val="left"/>
        <w:rPr>
          <w:rFonts w:ascii="Arial Narrow" w:hAnsi="Arial Narrow"/>
        </w:rPr>
      </w:pPr>
      <w:r w:rsidRPr="005A1AA1">
        <w:rPr>
          <w:rFonts w:ascii="Arial Narrow" w:hAnsi="Arial Narrow"/>
        </w:rPr>
        <w:br w:type="page"/>
      </w:r>
    </w:p>
    <w:p w14:paraId="071F596F" w14:textId="77777777" w:rsidR="008800EA" w:rsidRPr="005A1AA1" w:rsidRDefault="008800EA" w:rsidP="008800EA">
      <w:pPr>
        <w:pStyle w:val="Textebrut"/>
        <w:spacing w:line="276" w:lineRule="auto"/>
        <w:jc w:val="both"/>
        <w:rPr>
          <w:rFonts w:ascii="Arial Narrow" w:hAnsi="Arial Narrow"/>
          <w:b/>
          <w:sz w:val="24"/>
        </w:rPr>
      </w:pPr>
      <w:r w:rsidRPr="005A1AA1">
        <w:rPr>
          <w:rFonts w:ascii="Arial Narrow" w:hAnsi="Arial Narrow"/>
          <w:b/>
          <w:sz w:val="24"/>
        </w:rPr>
        <w:lastRenderedPageBreak/>
        <w:t>CHAPITRE 9</w:t>
      </w:r>
      <w:r w:rsidRPr="005A1AA1">
        <w:rPr>
          <w:rFonts w:ascii="Arial Narrow" w:hAnsi="Arial Narrow"/>
          <w:sz w:val="24"/>
        </w:rPr>
        <w:t xml:space="preserve">. </w:t>
      </w:r>
      <w:r w:rsidRPr="005A1AA1">
        <w:rPr>
          <w:rFonts w:ascii="Arial Narrow" w:hAnsi="Arial Narrow"/>
          <w:b/>
          <w:sz w:val="24"/>
        </w:rPr>
        <w:t>PLOMBERIE SANITAIRE</w:t>
      </w:r>
    </w:p>
    <w:p w14:paraId="58B6B058" w14:textId="77777777" w:rsidR="008800EA" w:rsidRPr="005A1AA1" w:rsidRDefault="008800EA" w:rsidP="008800EA">
      <w:pPr>
        <w:pStyle w:val="Titre2"/>
        <w:spacing w:line="276" w:lineRule="auto"/>
        <w:ind w:left="284"/>
        <w:rPr>
          <w:rFonts w:ascii="Arial Narrow" w:hAnsi="Arial Narrow"/>
          <w:sz w:val="24"/>
          <w:szCs w:val="24"/>
        </w:rPr>
      </w:pPr>
      <w:bookmarkStart w:id="499" w:name="_Toc72245420"/>
      <w:r w:rsidRPr="005A1AA1">
        <w:rPr>
          <w:rFonts w:ascii="Arial Narrow" w:hAnsi="Arial Narrow"/>
          <w:sz w:val="24"/>
          <w:szCs w:val="24"/>
        </w:rPr>
        <w:t>1. OBJET</w:t>
      </w:r>
      <w:bookmarkEnd w:id="499"/>
    </w:p>
    <w:p w14:paraId="73980292" w14:textId="77777777" w:rsidR="008800EA" w:rsidRPr="005A1AA1" w:rsidRDefault="008800EA" w:rsidP="008800EA">
      <w:pPr>
        <w:spacing w:line="276" w:lineRule="auto"/>
        <w:ind w:left="284"/>
        <w:rPr>
          <w:rFonts w:ascii="Arial Narrow" w:hAnsi="Arial Narrow"/>
        </w:rPr>
      </w:pPr>
    </w:p>
    <w:p w14:paraId="29A79CBE" w14:textId="77777777" w:rsidR="008800EA" w:rsidRPr="005A1AA1" w:rsidRDefault="008800EA" w:rsidP="008800EA">
      <w:pPr>
        <w:spacing w:line="276" w:lineRule="auto"/>
        <w:ind w:right="-1"/>
        <w:rPr>
          <w:rFonts w:ascii="Arial Narrow" w:hAnsi="Arial Narrow"/>
        </w:rPr>
      </w:pPr>
      <w:r w:rsidRPr="005A1AA1">
        <w:rPr>
          <w:rFonts w:ascii="Arial Narrow" w:hAnsi="Arial Narrow"/>
        </w:rPr>
        <w:t>Le présent C.C.T.P. a pour objet la définition des matériels et travaux nécessaires au lot Plomberie Sanitaire relatifs au projet de construction d’un Centre de Santé à BOUNKILING et MYF.</w:t>
      </w:r>
    </w:p>
    <w:p w14:paraId="1E34E8B0" w14:textId="77777777" w:rsidR="008800EA" w:rsidRPr="005A1AA1" w:rsidRDefault="008800EA" w:rsidP="008800EA">
      <w:pPr>
        <w:spacing w:line="276" w:lineRule="auto"/>
        <w:rPr>
          <w:rFonts w:ascii="Arial Narrow" w:hAnsi="Arial Narrow"/>
        </w:rPr>
      </w:pPr>
      <w:r w:rsidRPr="005A1AA1">
        <w:rPr>
          <w:rFonts w:ascii="Arial Narrow" w:hAnsi="Arial Narrow"/>
        </w:rPr>
        <w:t xml:space="preserve">Ce présent dossier est complété par : le cadre quantitatif, les plans et schémas du Dossier de Consultation des Entreprises. </w:t>
      </w:r>
    </w:p>
    <w:p w14:paraId="6ECF5C3C" w14:textId="77777777" w:rsidR="008800EA" w:rsidRPr="005A1AA1" w:rsidRDefault="008800EA" w:rsidP="008800EA">
      <w:pPr>
        <w:spacing w:line="276" w:lineRule="auto"/>
        <w:rPr>
          <w:rFonts w:ascii="Arial Narrow" w:hAnsi="Arial Narrow"/>
        </w:rPr>
      </w:pPr>
      <w:r w:rsidRPr="005A1AA1">
        <w:rPr>
          <w:rFonts w:ascii="Arial Narrow" w:hAnsi="Arial Narrow"/>
        </w:rPr>
        <w:t>Les installations s'entendent en ordre de marche, réglages et essais terminés.</w:t>
      </w:r>
    </w:p>
    <w:p w14:paraId="241261C2" w14:textId="77777777" w:rsidR="008800EA" w:rsidRPr="005A1AA1" w:rsidRDefault="008800EA" w:rsidP="008800EA">
      <w:pPr>
        <w:spacing w:line="276" w:lineRule="auto"/>
        <w:rPr>
          <w:rFonts w:ascii="Arial Narrow" w:hAnsi="Arial Narrow"/>
        </w:rPr>
      </w:pPr>
      <w:r w:rsidRPr="005A1AA1">
        <w:rPr>
          <w:rFonts w:ascii="Arial Narrow" w:hAnsi="Arial Narrow"/>
        </w:rPr>
        <w:t>Les prestations à assurer comprennent : les fournitures, la main-d’œuvre et toutes les prestations nécessaires à la livraison de l'installation en état de fonctionnement.</w:t>
      </w:r>
    </w:p>
    <w:p w14:paraId="703D21F8" w14:textId="77777777" w:rsidR="008800EA" w:rsidRPr="005A1AA1" w:rsidRDefault="008800EA" w:rsidP="008800EA">
      <w:pPr>
        <w:pStyle w:val="Titre2"/>
        <w:spacing w:line="276" w:lineRule="auto"/>
        <w:rPr>
          <w:rFonts w:ascii="Arial Narrow" w:hAnsi="Arial Narrow"/>
          <w:sz w:val="24"/>
          <w:szCs w:val="24"/>
        </w:rPr>
      </w:pPr>
      <w:bookmarkStart w:id="500" w:name="_Toc72245421"/>
      <w:r w:rsidRPr="005A1AA1">
        <w:rPr>
          <w:rFonts w:ascii="Arial Narrow" w:hAnsi="Arial Narrow"/>
          <w:sz w:val="24"/>
          <w:szCs w:val="24"/>
        </w:rPr>
        <w:t>1.2. ENUMERATION DES TRAVAUX</w:t>
      </w:r>
      <w:bookmarkEnd w:id="500"/>
    </w:p>
    <w:p w14:paraId="744D26C5" w14:textId="77777777" w:rsidR="008800EA" w:rsidRPr="005A1AA1" w:rsidRDefault="008800EA" w:rsidP="008800EA">
      <w:pPr>
        <w:spacing w:line="276" w:lineRule="auto"/>
        <w:ind w:left="284"/>
        <w:rPr>
          <w:rFonts w:ascii="Arial Narrow" w:hAnsi="Arial Narrow"/>
        </w:rPr>
      </w:pPr>
      <w:r w:rsidRPr="005A1AA1">
        <w:rPr>
          <w:rFonts w:ascii="Arial Narrow" w:hAnsi="Arial Narrow"/>
        </w:rPr>
        <w:t>Dans leur ensemble, les installations comprendront :</w:t>
      </w:r>
    </w:p>
    <w:p w14:paraId="4ED54130" w14:textId="77777777" w:rsidR="008800EA" w:rsidRPr="005A1AA1" w:rsidRDefault="008800EA" w:rsidP="009F776D">
      <w:pPr>
        <w:numPr>
          <w:ilvl w:val="0"/>
          <w:numId w:val="90"/>
        </w:numPr>
        <w:tabs>
          <w:tab w:val="clear" w:pos="360"/>
        </w:tabs>
        <w:spacing w:after="0" w:line="276" w:lineRule="auto"/>
        <w:ind w:left="1134"/>
        <w:rPr>
          <w:rFonts w:ascii="Arial Narrow" w:hAnsi="Arial Narrow"/>
        </w:rPr>
      </w:pPr>
      <w:r w:rsidRPr="005A1AA1">
        <w:rPr>
          <w:rFonts w:ascii="Arial Narrow" w:hAnsi="Arial Narrow"/>
        </w:rPr>
        <w:t>Les démarches auprès de la SEN’EAU et de l’Office National de l’Assainissement du Sénégal (ONAS) et les modifications éventuelles en sortie de branchement.</w:t>
      </w:r>
    </w:p>
    <w:p w14:paraId="66329E62" w14:textId="77777777" w:rsidR="008800EA" w:rsidRPr="005A1AA1" w:rsidRDefault="008800EA" w:rsidP="009F776D">
      <w:pPr>
        <w:numPr>
          <w:ilvl w:val="0"/>
          <w:numId w:val="90"/>
        </w:numPr>
        <w:tabs>
          <w:tab w:val="clear" w:pos="360"/>
        </w:tabs>
        <w:spacing w:after="0" w:line="276" w:lineRule="auto"/>
        <w:ind w:left="1134"/>
        <w:rPr>
          <w:rFonts w:ascii="Arial Narrow" w:hAnsi="Arial Narrow"/>
        </w:rPr>
      </w:pPr>
      <w:r w:rsidRPr="005A1AA1">
        <w:rPr>
          <w:rFonts w:ascii="Arial Narrow" w:hAnsi="Arial Narrow"/>
        </w:rPr>
        <w:t>L’alimentation en eau froide des sanitaires du bâtiment.</w:t>
      </w:r>
    </w:p>
    <w:p w14:paraId="3EF30E89" w14:textId="77777777" w:rsidR="008800EA" w:rsidRPr="005A1AA1" w:rsidRDefault="008800EA" w:rsidP="009F776D">
      <w:pPr>
        <w:numPr>
          <w:ilvl w:val="0"/>
          <w:numId w:val="90"/>
        </w:numPr>
        <w:tabs>
          <w:tab w:val="clear" w:pos="360"/>
        </w:tabs>
        <w:spacing w:after="0" w:line="276" w:lineRule="auto"/>
        <w:ind w:left="1134"/>
        <w:rPr>
          <w:rFonts w:ascii="Arial Narrow" w:hAnsi="Arial Narrow"/>
        </w:rPr>
      </w:pPr>
      <w:r w:rsidRPr="005A1AA1">
        <w:rPr>
          <w:rFonts w:ascii="Arial Narrow" w:hAnsi="Arial Narrow"/>
        </w:rPr>
        <w:t>L’alimentation en eau chaude des sanitaires du bâtiment</w:t>
      </w:r>
    </w:p>
    <w:p w14:paraId="0D817E0E" w14:textId="77777777" w:rsidR="008800EA" w:rsidRPr="005A1AA1" w:rsidRDefault="008800EA" w:rsidP="009F776D">
      <w:pPr>
        <w:numPr>
          <w:ilvl w:val="0"/>
          <w:numId w:val="90"/>
        </w:numPr>
        <w:tabs>
          <w:tab w:val="clear" w:pos="360"/>
        </w:tabs>
        <w:spacing w:after="0" w:line="276" w:lineRule="auto"/>
        <w:ind w:left="1134"/>
        <w:rPr>
          <w:rFonts w:ascii="Arial Narrow" w:hAnsi="Arial Narrow"/>
        </w:rPr>
      </w:pPr>
      <w:r w:rsidRPr="005A1AA1">
        <w:rPr>
          <w:rFonts w:ascii="Arial Narrow" w:hAnsi="Arial Narrow"/>
        </w:rPr>
        <w:t>L’alimentation en eau froide de divers points dans le bâtiment</w:t>
      </w:r>
    </w:p>
    <w:p w14:paraId="3BCDA239" w14:textId="77777777" w:rsidR="008800EA" w:rsidRPr="005A1AA1" w:rsidRDefault="008800EA" w:rsidP="009F776D">
      <w:pPr>
        <w:numPr>
          <w:ilvl w:val="0"/>
          <w:numId w:val="90"/>
        </w:numPr>
        <w:tabs>
          <w:tab w:val="clear" w:pos="360"/>
        </w:tabs>
        <w:spacing w:after="0" w:line="276" w:lineRule="auto"/>
        <w:ind w:left="1134"/>
        <w:rPr>
          <w:rFonts w:ascii="Arial Narrow" w:hAnsi="Arial Narrow"/>
        </w:rPr>
      </w:pPr>
      <w:r w:rsidRPr="005A1AA1">
        <w:rPr>
          <w:rFonts w:ascii="Arial Narrow" w:hAnsi="Arial Narrow"/>
        </w:rPr>
        <w:t>L’alimentation en eau chaude de divers points dans le bâtiment</w:t>
      </w:r>
    </w:p>
    <w:p w14:paraId="5AD534F4" w14:textId="77777777" w:rsidR="008800EA" w:rsidRPr="005A1AA1" w:rsidRDefault="008800EA" w:rsidP="009F776D">
      <w:pPr>
        <w:numPr>
          <w:ilvl w:val="0"/>
          <w:numId w:val="90"/>
        </w:numPr>
        <w:tabs>
          <w:tab w:val="clear" w:pos="360"/>
        </w:tabs>
        <w:spacing w:after="0" w:line="276" w:lineRule="auto"/>
        <w:ind w:left="1134"/>
        <w:rPr>
          <w:rFonts w:ascii="Arial Narrow" w:hAnsi="Arial Narrow"/>
        </w:rPr>
      </w:pPr>
      <w:r w:rsidRPr="005A1AA1">
        <w:rPr>
          <w:rFonts w:ascii="Arial Narrow" w:hAnsi="Arial Narrow"/>
        </w:rPr>
        <w:t>La fourniture et la pose des appareils sanitaires</w:t>
      </w:r>
    </w:p>
    <w:p w14:paraId="405D6316" w14:textId="77777777" w:rsidR="008800EA" w:rsidRPr="005A1AA1" w:rsidRDefault="008800EA" w:rsidP="009F776D">
      <w:pPr>
        <w:numPr>
          <w:ilvl w:val="0"/>
          <w:numId w:val="90"/>
        </w:numPr>
        <w:tabs>
          <w:tab w:val="clear" w:pos="360"/>
        </w:tabs>
        <w:spacing w:after="0" w:line="276" w:lineRule="auto"/>
        <w:ind w:left="1134"/>
        <w:rPr>
          <w:rFonts w:ascii="Arial Narrow" w:hAnsi="Arial Narrow"/>
        </w:rPr>
      </w:pPr>
      <w:r w:rsidRPr="005A1AA1">
        <w:rPr>
          <w:rFonts w:ascii="Arial Narrow" w:hAnsi="Arial Narrow"/>
        </w:rPr>
        <w:t>La fourniture et la pose de la robinetterie</w:t>
      </w:r>
    </w:p>
    <w:p w14:paraId="59AF12CA" w14:textId="77777777" w:rsidR="008800EA" w:rsidRPr="005A1AA1" w:rsidRDefault="008800EA" w:rsidP="009F776D">
      <w:pPr>
        <w:numPr>
          <w:ilvl w:val="0"/>
          <w:numId w:val="90"/>
        </w:numPr>
        <w:tabs>
          <w:tab w:val="clear" w:pos="360"/>
        </w:tabs>
        <w:spacing w:after="0" w:line="276" w:lineRule="auto"/>
        <w:ind w:left="1134"/>
        <w:rPr>
          <w:rFonts w:ascii="Arial Narrow" w:hAnsi="Arial Narrow"/>
        </w:rPr>
      </w:pPr>
      <w:r w:rsidRPr="005A1AA1">
        <w:rPr>
          <w:rFonts w:ascii="Arial Narrow" w:hAnsi="Arial Narrow"/>
        </w:rPr>
        <w:t>La fourniture et la pose des ballons de chauffe-eau électrique</w:t>
      </w:r>
    </w:p>
    <w:p w14:paraId="2C70BA62" w14:textId="77777777" w:rsidR="008800EA" w:rsidRPr="005A1AA1" w:rsidRDefault="008800EA" w:rsidP="009F776D">
      <w:pPr>
        <w:numPr>
          <w:ilvl w:val="0"/>
          <w:numId w:val="90"/>
        </w:numPr>
        <w:tabs>
          <w:tab w:val="clear" w:pos="360"/>
        </w:tabs>
        <w:spacing w:after="0" w:line="276" w:lineRule="auto"/>
        <w:ind w:left="1134"/>
        <w:rPr>
          <w:rFonts w:ascii="Arial Narrow" w:hAnsi="Arial Narrow"/>
        </w:rPr>
      </w:pPr>
      <w:r w:rsidRPr="005A1AA1">
        <w:rPr>
          <w:rFonts w:ascii="Arial Narrow" w:hAnsi="Arial Narrow"/>
        </w:rPr>
        <w:t>La fourniture et la pose des chauffe-eau solaires (en option)</w:t>
      </w:r>
    </w:p>
    <w:p w14:paraId="7BAB03C3" w14:textId="77777777" w:rsidR="008800EA" w:rsidRPr="005A1AA1" w:rsidRDefault="008800EA" w:rsidP="009F776D">
      <w:pPr>
        <w:numPr>
          <w:ilvl w:val="0"/>
          <w:numId w:val="90"/>
        </w:numPr>
        <w:tabs>
          <w:tab w:val="clear" w:pos="360"/>
        </w:tabs>
        <w:spacing w:after="0" w:line="276" w:lineRule="auto"/>
        <w:ind w:left="1134"/>
        <w:rPr>
          <w:rFonts w:ascii="Arial Narrow" w:hAnsi="Arial Narrow"/>
        </w:rPr>
      </w:pPr>
      <w:r w:rsidRPr="005A1AA1">
        <w:rPr>
          <w:rFonts w:ascii="Arial Narrow" w:hAnsi="Arial Narrow"/>
        </w:rPr>
        <w:t>La fourniture et la pose des réseaux horizontaux d’évacuation</w:t>
      </w:r>
    </w:p>
    <w:p w14:paraId="6ABC3896" w14:textId="77777777" w:rsidR="008800EA" w:rsidRPr="005A1AA1" w:rsidRDefault="008800EA" w:rsidP="009F776D">
      <w:pPr>
        <w:numPr>
          <w:ilvl w:val="0"/>
          <w:numId w:val="90"/>
        </w:numPr>
        <w:tabs>
          <w:tab w:val="clear" w:pos="360"/>
        </w:tabs>
        <w:spacing w:after="0" w:line="276" w:lineRule="auto"/>
        <w:ind w:left="1134"/>
        <w:rPr>
          <w:rFonts w:ascii="Arial Narrow" w:hAnsi="Arial Narrow"/>
        </w:rPr>
      </w:pPr>
      <w:r w:rsidRPr="005A1AA1">
        <w:rPr>
          <w:rFonts w:ascii="Arial Narrow" w:hAnsi="Arial Narrow"/>
        </w:rPr>
        <w:t>La réalisation des chutes EP</w:t>
      </w:r>
    </w:p>
    <w:p w14:paraId="51D3D04C" w14:textId="77777777" w:rsidR="008800EA" w:rsidRPr="005A1AA1" w:rsidRDefault="008800EA" w:rsidP="009F776D">
      <w:pPr>
        <w:numPr>
          <w:ilvl w:val="0"/>
          <w:numId w:val="90"/>
        </w:numPr>
        <w:tabs>
          <w:tab w:val="clear" w:pos="360"/>
        </w:tabs>
        <w:spacing w:after="0" w:line="276" w:lineRule="auto"/>
        <w:ind w:left="1134"/>
        <w:rPr>
          <w:rFonts w:ascii="Arial Narrow" w:hAnsi="Arial Narrow"/>
        </w:rPr>
      </w:pPr>
      <w:r w:rsidRPr="005A1AA1">
        <w:rPr>
          <w:rFonts w:ascii="Arial Narrow" w:hAnsi="Arial Narrow"/>
        </w:rPr>
        <w:t xml:space="preserve">La fourniture et la pose d’un groupe de surpression pour l’eau froide sanitaire </w:t>
      </w:r>
    </w:p>
    <w:p w14:paraId="45EACC79" w14:textId="77777777" w:rsidR="008800EA" w:rsidRPr="005A1AA1" w:rsidRDefault="008800EA" w:rsidP="009F776D">
      <w:pPr>
        <w:numPr>
          <w:ilvl w:val="0"/>
          <w:numId w:val="90"/>
        </w:numPr>
        <w:tabs>
          <w:tab w:val="clear" w:pos="360"/>
        </w:tabs>
        <w:spacing w:before="120" w:after="0" w:line="276" w:lineRule="auto"/>
        <w:ind w:left="1134"/>
        <w:rPr>
          <w:rFonts w:ascii="Arial Narrow" w:hAnsi="Arial Narrow"/>
        </w:rPr>
      </w:pPr>
      <w:r w:rsidRPr="005A1AA1">
        <w:rPr>
          <w:rFonts w:ascii="Arial Narrow" w:hAnsi="Arial Narrow"/>
        </w:rPr>
        <w:t xml:space="preserve">La fourniture et la pose d’un château d’eau (en option) </w:t>
      </w:r>
    </w:p>
    <w:p w14:paraId="5BB32821" w14:textId="77777777" w:rsidR="008800EA" w:rsidRPr="005A1AA1" w:rsidRDefault="008800EA" w:rsidP="009F776D">
      <w:pPr>
        <w:numPr>
          <w:ilvl w:val="0"/>
          <w:numId w:val="90"/>
        </w:numPr>
        <w:tabs>
          <w:tab w:val="clear" w:pos="360"/>
        </w:tabs>
        <w:spacing w:after="0" w:line="276" w:lineRule="auto"/>
        <w:ind w:left="1134" w:right="-284" w:hanging="357"/>
        <w:rPr>
          <w:rFonts w:ascii="Arial Narrow" w:hAnsi="Arial Narrow"/>
          <w:smallCaps/>
        </w:rPr>
      </w:pPr>
      <w:r w:rsidRPr="005A1AA1">
        <w:rPr>
          <w:rFonts w:ascii="Arial Narrow" w:hAnsi="Arial Narrow"/>
          <w:smallCaps/>
        </w:rPr>
        <w:t>T</w:t>
      </w:r>
      <w:r w:rsidRPr="005A1AA1">
        <w:rPr>
          <w:rFonts w:ascii="Arial Narrow" w:hAnsi="Arial Narrow"/>
        </w:rPr>
        <w:t>ous travaux d'isolation phonique à la mise en œuvre des ouvrages</w:t>
      </w:r>
    </w:p>
    <w:p w14:paraId="03176298" w14:textId="77777777" w:rsidR="008800EA" w:rsidRPr="005A1AA1" w:rsidRDefault="008800EA" w:rsidP="009F776D">
      <w:pPr>
        <w:numPr>
          <w:ilvl w:val="0"/>
          <w:numId w:val="90"/>
        </w:numPr>
        <w:tabs>
          <w:tab w:val="clear" w:pos="360"/>
        </w:tabs>
        <w:spacing w:after="0" w:line="276" w:lineRule="auto"/>
        <w:ind w:left="1134" w:right="-284"/>
        <w:rPr>
          <w:rFonts w:ascii="Arial Narrow" w:hAnsi="Arial Narrow"/>
          <w:smallCaps/>
        </w:rPr>
      </w:pPr>
      <w:r w:rsidRPr="005A1AA1">
        <w:rPr>
          <w:rFonts w:ascii="Arial Narrow" w:hAnsi="Arial Narrow"/>
        </w:rPr>
        <w:t>Les supports et fixation d'appareils</w:t>
      </w:r>
    </w:p>
    <w:p w14:paraId="332E0436" w14:textId="77777777" w:rsidR="008800EA" w:rsidRPr="005A1AA1" w:rsidRDefault="008800EA" w:rsidP="009F776D">
      <w:pPr>
        <w:numPr>
          <w:ilvl w:val="0"/>
          <w:numId w:val="90"/>
        </w:numPr>
        <w:tabs>
          <w:tab w:val="clear" w:pos="360"/>
        </w:tabs>
        <w:spacing w:after="0" w:line="276" w:lineRule="auto"/>
        <w:ind w:left="1134" w:right="-284"/>
        <w:rPr>
          <w:rFonts w:ascii="Arial Narrow" w:hAnsi="Arial Narrow"/>
          <w:smallCaps/>
        </w:rPr>
      </w:pPr>
      <w:r w:rsidRPr="005A1AA1">
        <w:rPr>
          <w:rFonts w:ascii="Arial Narrow" w:hAnsi="Arial Narrow"/>
        </w:rPr>
        <w:t>Les percements de trous compris dans les ouvrages en béton armé pour les diamètres inférieurs ou égaux à 50 mm, à l'exception des trémies, à exécuter dans les dalles de planchers</w:t>
      </w:r>
    </w:p>
    <w:p w14:paraId="07645ECB" w14:textId="77777777" w:rsidR="008800EA" w:rsidRPr="005A1AA1" w:rsidRDefault="008800EA" w:rsidP="009F776D">
      <w:pPr>
        <w:numPr>
          <w:ilvl w:val="0"/>
          <w:numId w:val="90"/>
        </w:numPr>
        <w:tabs>
          <w:tab w:val="clear" w:pos="360"/>
        </w:tabs>
        <w:spacing w:after="0" w:line="276" w:lineRule="auto"/>
        <w:ind w:left="1134" w:right="-284"/>
        <w:rPr>
          <w:rFonts w:ascii="Arial Narrow" w:hAnsi="Arial Narrow"/>
          <w:smallCaps/>
        </w:rPr>
      </w:pPr>
      <w:r w:rsidRPr="005A1AA1">
        <w:rPr>
          <w:rFonts w:ascii="Arial Narrow" w:hAnsi="Arial Narrow"/>
        </w:rPr>
        <w:t>Les scellements et calfeutrements, y compris dans les ouvrages en béton armé</w:t>
      </w:r>
    </w:p>
    <w:p w14:paraId="30954DB1" w14:textId="77777777" w:rsidR="008800EA" w:rsidRPr="005A1AA1" w:rsidRDefault="008800EA" w:rsidP="009F776D">
      <w:pPr>
        <w:numPr>
          <w:ilvl w:val="0"/>
          <w:numId w:val="90"/>
        </w:numPr>
        <w:tabs>
          <w:tab w:val="clear" w:pos="360"/>
        </w:tabs>
        <w:spacing w:after="0" w:line="276" w:lineRule="auto"/>
        <w:ind w:left="1134" w:right="-284"/>
        <w:rPr>
          <w:rFonts w:ascii="Arial Narrow" w:hAnsi="Arial Narrow"/>
          <w:smallCaps/>
        </w:rPr>
      </w:pPr>
      <w:r w:rsidRPr="005A1AA1">
        <w:rPr>
          <w:rFonts w:ascii="Arial Narrow" w:hAnsi="Arial Narrow"/>
        </w:rPr>
        <w:t>La désolidarisation des canalisations et des équipements par rapport aux structures du bâtiment</w:t>
      </w:r>
    </w:p>
    <w:p w14:paraId="6AD23EC3" w14:textId="77777777" w:rsidR="008800EA" w:rsidRPr="005A1AA1" w:rsidRDefault="008800EA" w:rsidP="009F776D">
      <w:pPr>
        <w:numPr>
          <w:ilvl w:val="0"/>
          <w:numId w:val="91"/>
        </w:numPr>
        <w:tabs>
          <w:tab w:val="clear" w:pos="360"/>
        </w:tabs>
        <w:spacing w:after="0" w:line="276" w:lineRule="auto"/>
        <w:ind w:left="1134" w:right="-284"/>
        <w:rPr>
          <w:rFonts w:ascii="Arial Narrow" w:hAnsi="Arial Narrow"/>
          <w:smallCaps/>
        </w:rPr>
      </w:pPr>
      <w:r w:rsidRPr="005A1AA1">
        <w:rPr>
          <w:rFonts w:ascii="Arial Narrow" w:hAnsi="Arial Narrow"/>
        </w:rPr>
        <w:t>Les opérations de rinçage et de désinfection du réseau d'eau froide, conformément aux textes en vigueur</w:t>
      </w:r>
    </w:p>
    <w:p w14:paraId="1EBEB946" w14:textId="77777777" w:rsidR="008800EA" w:rsidRPr="005A1AA1" w:rsidRDefault="008800EA" w:rsidP="009F776D">
      <w:pPr>
        <w:numPr>
          <w:ilvl w:val="0"/>
          <w:numId w:val="91"/>
        </w:numPr>
        <w:tabs>
          <w:tab w:val="clear" w:pos="360"/>
        </w:tabs>
        <w:spacing w:after="0" w:line="276" w:lineRule="auto"/>
        <w:ind w:left="1134" w:right="-284"/>
        <w:rPr>
          <w:rFonts w:ascii="Arial Narrow" w:hAnsi="Arial Narrow"/>
          <w:smallCaps/>
        </w:rPr>
      </w:pPr>
      <w:r w:rsidRPr="005A1AA1">
        <w:rPr>
          <w:rFonts w:ascii="Arial Narrow" w:hAnsi="Arial Narrow"/>
        </w:rPr>
        <w:t>Tous travaux non spécifiés au présent descriptif, et qui seraient nécessaires au bon fonctionnement de l'installation, l'Entreprise ne pouvant se prévaloir d'une erreur ou d'une omission susceptibles d'être relevées dans le présent C.C.T.P. pour refuser l'exécution de travaux nécessaires au parfait achèvement des installations, celles-ci devant être livrées en ordre de fonctionnement, sans pour cela prétendre à un supplément de prix ou pour justifier un mauvais fonctionnement de l'installation.</w:t>
      </w:r>
    </w:p>
    <w:p w14:paraId="15D684C7" w14:textId="77777777" w:rsidR="008800EA" w:rsidRPr="005A1AA1" w:rsidRDefault="008800EA" w:rsidP="009F776D">
      <w:pPr>
        <w:numPr>
          <w:ilvl w:val="0"/>
          <w:numId w:val="92"/>
        </w:numPr>
        <w:tabs>
          <w:tab w:val="clear" w:pos="360"/>
        </w:tabs>
        <w:spacing w:after="0" w:line="276" w:lineRule="auto"/>
        <w:ind w:left="1134" w:right="-284"/>
        <w:rPr>
          <w:rFonts w:ascii="Arial Narrow" w:hAnsi="Arial Narrow"/>
          <w:smallCaps/>
        </w:rPr>
      </w:pPr>
      <w:r w:rsidRPr="005A1AA1">
        <w:rPr>
          <w:rFonts w:ascii="Arial Narrow" w:hAnsi="Arial Narrow"/>
        </w:rPr>
        <w:t>Les travaux de remise en état de prestations effectuées par d'autres corps d'état qui seraient provoqués par un accident survenu à l'installation de plomberie, fuites, brûlures ou autres, avant la réception des ouvrages</w:t>
      </w:r>
    </w:p>
    <w:p w14:paraId="61B091AB" w14:textId="77777777" w:rsidR="008800EA" w:rsidRPr="005A1AA1" w:rsidRDefault="008800EA" w:rsidP="009F776D">
      <w:pPr>
        <w:numPr>
          <w:ilvl w:val="0"/>
          <w:numId w:val="90"/>
        </w:numPr>
        <w:tabs>
          <w:tab w:val="clear" w:pos="360"/>
        </w:tabs>
        <w:spacing w:after="0" w:line="276" w:lineRule="auto"/>
        <w:ind w:left="1134"/>
        <w:rPr>
          <w:rFonts w:ascii="Arial Narrow" w:hAnsi="Arial Narrow"/>
        </w:rPr>
      </w:pPr>
      <w:r w:rsidRPr="005A1AA1">
        <w:rPr>
          <w:rFonts w:ascii="Arial Narrow" w:hAnsi="Arial Narrow"/>
        </w:rPr>
        <w:t>Les plans de réservations</w:t>
      </w:r>
    </w:p>
    <w:p w14:paraId="4DD142FC" w14:textId="77777777" w:rsidR="008800EA" w:rsidRPr="005A1AA1" w:rsidRDefault="008800EA" w:rsidP="009F776D">
      <w:pPr>
        <w:numPr>
          <w:ilvl w:val="0"/>
          <w:numId w:val="90"/>
        </w:numPr>
        <w:tabs>
          <w:tab w:val="clear" w:pos="360"/>
        </w:tabs>
        <w:spacing w:after="0" w:line="276" w:lineRule="auto"/>
        <w:ind w:left="1134"/>
        <w:rPr>
          <w:rFonts w:ascii="Arial Narrow" w:hAnsi="Arial Narrow"/>
        </w:rPr>
      </w:pPr>
      <w:r w:rsidRPr="005A1AA1">
        <w:rPr>
          <w:rFonts w:ascii="Arial Narrow" w:hAnsi="Arial Narrow"/>
        </w:rPr>
        <w:t>Les essais complets</w:t>
      </w:r>
    </w:p>
    <w:p w14:paraId="70038CAB" w14:textId="77777777" w:rsidR="008800EA" w:rsidRPr="005A1AA1" w:rsidRDefault="008800EA" w:rsidP="009F776D">
      <w:pPr>
        <w:numPr>
          <w:ilvl w:val="0"/>
          <w:numId w:val="90"/>
        </w:numPr>
        <w:tabs>
          <w:tab w:val="clear" w:pos="360"/>
        </w:tabs>
        <w:spacing w:after="0" w:line="276" w:lineRule="auto"/>
        <w:ind w:left="1134"/>
        <w:rPr>
          <w:rFonts w:ascii="Arial Narrow" w:hAnsi="Arial Narrow"/>
        </w:rPr>
      </w:pPr>
      <w:r w:rsidRPr="005A1AA1">
        <w:rPr>
          <w:rFonts w:ascii="Arial Narrow" w:hAnsi="Arial Narrow"/>
        </w:rPr>
        <w:t>La réception et les levées des réserves</w:t>
      </w:r>
    </w:p>
    <w:p w14:paraId="53387521" w14:textId="77777777" w:rsidR="008800EA" w:rsidRPr="005A1AA1" w:rsidRDefault="008800EA" w:rsidP="009F776D">
      <w:pPr>
        <w:numPr>
          <w:ilvl w:val="0"/>
          <w:numId w:val="90"/>
        </w:numPr>
        <w:tabs>
          <w:tab w:val="clear" w:pos="360"/>
        </w:tabs>
        <w:spacing w:after="0" w:line="276" w:lineRule="auto"/>
        <w:ind w:left="1134"/>
        <w:rPr>
          <w:rFonts w:ascii="Arial Narrow" w:hAnsi="Arial Narrow"/>
        </w:rPr>
      </w:pPr>
      <w:r w:rsidRPr="005A1AA1">
        <w:rPr>
          <w:rFonts w:ascii="Arial Narrow" w:hAnsi="Arial Narrow"/>
        </w:rPr>
        <w:t>Le dossier de récolement</w:t>
      </w:r>
    </w:p>
    <w:p w14:paraId="37F25A51" w14:textId="77777777" w:rsidR="008800EA" w:rsidRPr="005A1AA1" w:rsidRDefault="008800EA" w:rsidP="008800EA">
      <w:pPr>
        <w:spacing w:line="276" w:lineRule="auto"/>
        <w:ind w:left="284"/>
        <w:rPr>
          <w:rFonts w:ascii="Arial Narrow" w:hAnsi="Arial Narrow"/>
        </w:rPr>
      </w:pPr>
    </w:p>
    <w:p w14:paraId="677F9B68" w14:textId="77777777" w:rsidR="008800EA" w:rsidRPr="005A1AA1" w:rsidRDefault="008800EA" w:rsidP="008800EA">
      <w:pPr>
        <w:pStyle w:val="Titre2"/>
        <w:spacing w:line="276" w:lineRule="auto"/>
        <w:ind w:left="284"/>
        <w:rPr>
          <w:rFonts w:ascii="Arial Narrow" w:hAnsi="Arial Narrow"/>
          <w:sz w:val="24"/>
          <w:szCs w:val="24"/>
        </w:rPr>
      </w:pPr>
      <w:bookmarkStart w:id="501" w:name="_Toc72245422"/>
      <w:r w:rsidRPr="005A1AA1">
        <w:rPr>
          <w:rFonts w:ascii="Arial Narrow" w:hAnsi="Arial Narrow"/>
          <w:sz w:val="24"/>
          <w:szCs w:val="24"/>
        </w:rPr>
        <w:t>1.3. DOCUMENTS DE REFERENCE</w:t>
      </w:r>
      <w:bookmarkEnd w:id="501"/>
    </w:p>
    <w:p w14:paraId="2579D7A6" w14:textId="77777777" w:rsidR="008800EA" w:rsidRPr="005A1AA1" w:rsidRDefault="008800EA" w:rsidP="008800EA">
      <w:pPr>
        <w:spacing w:line="276" w:lineRule="auto"/>
        <w:ind w:left="284"/>
        <w:rPr>
          <w:rFonts w:ascii="Arial Narrow" w:hAnsi="Arial Narrow"/>
        </w:rPr>
      </w:pPr>
      <w:r w:rsidRPr="005A1AA1">
        <w:rPr>
          <w:rFonts w:ascii="Arial Narrow" w:hAnsi="Arial Narrow"/>
        </w:rPr>
        <w:t>Les fournitures et travaux répondront aux règles de l'Art et seront conformes aux textes et réglementations en vigueur ainsi qu'aux prescriptions définies dans l'ensemble des pièces contractuelles et notamment :</w:t>
      </w:r>
    </w:p>
    <w:p w14:paraId="4E52C03D" w14:textId="77777777" w:rsidR="008800EA" w:rsidRPr="005A1AA1" w:rsidRDefault="008800EA" w:rsidP="008800EA">
      <w:pPr>
        <w:spacing w:line="276" w:lineRule="auto"/>
        <w:ind w:left="284"/>
        <w:rPr>
          <w:rFonts w:ascii="Arial Narrow" w:hAnsi="Arial Narrow"/>
        </w:rPr>
      </w:pPr>
    </w:p>
    <w:p w14:paraId="57A5C232" w14:textId="77777777" w:rsidR="008800EA" w:rsidRPr="005A1AA1" w:rsidRDefault="008800EA" w:rsidP="009F776D">
      <w:pPr>
        <w:numPr>
          <w:ilvl w:val="0"/>
          <w:numId w:val="84"/>
        </w:numPr>
        <w:spacing w:after="0" w:line="276" w:lineRule="auto"/>
        <w:ind w:left="851"/>
        <w:rPr>
          <w:rFonts w:ascii="Arial Narrow" w:hAnsi="Arial Narrow"/>
        </w:rPr>
      </w:pPr>
      <w:r w:rsidRPr="005A1AA1">
        <w:rPr>
          <w:rFonts w:ascii="Arial Narrow" w:hAnsi="Arial Narrow"/>
        </w:rPr>
        <w:t>Le Code du Travail</w:t>
      </w:r>
    </w:p>
    <w:p w14:paraId="0D17D06F" w14:textId="77777777" w:rsidR="008800EA" w:rsidRPr="005A1AA1" w:rsidRDefault="008800EA" w:rsidP="009F776D">
      <w:pPr>
        <w:numPr>
          <w:ilvl w:val="0"/>
          <w:numId w:val="84"/>
        </w:numPr>
        <w:spacing w:after="0" w:line="276" w:lineRule="auto"/>
        <w:ind w:left="851"/>
        <w:rPr>
          <w:rFonts w:ascii="Arial Narrow" w:hAnsi="Arial Narrow"/>
        </w:rPr>
      </w:pPr>
      <w:r w:rsidRPr="005A1AA1">
        <w:rPr>
          <w:rFonts w:ascii="Arial Narrow" w:hAnsi="Arial Narrow"/>
        </w:rPr>
        <w:t>Le Règlement de Sécurité applicable à l’immeuble</w:t>
      </w:r>
    </w:p>
    <w:p w14:paraId="65A3E4C0" w14:textId="77777777" w:rsidR="008800EA" w:rsidRPr="005A1AA1" w:rsidRDefault="008800EA" w:rsidP="009F776D">
      <w:pPr>
        <w:pStyle w:val="T1"/>
        <w:numPr>
          <w:ilvl w:val="0"/>
          <w:numId w:val="84"/>
        </w:numPr>
        <w:spacing w:line="276" w:lineRule="auto"/>
        <w:ind w:left="851" w:hanging="284"/>
        <w:rPr>
          <w:rFonts w:ascii="Arial Narrow" w:hAnsi="Arial Narrow"/>
          <w:sz w:val="24"/>
        </w:rPr>
      </w:pPr>
      <w:r w:rsidRPr="005A1AA1">
        <w:rPr>
          <w:rFonts w:ascii="Arial Narrow" w:hAnsi="Arial Narrow"/>
          <w:sz w:val="24"/>
        </w:rPr>
        <w:t xml:space="preserve">aux textes et réglementations en vigueur, </w:t>
      </w:r>
    </w:p>
    <w:p w14:paraId="5B8B7CF4" w14:textId="77777777" w:rsidR="008800EA" w:rsidRPr="005A1AA1" w:rsidRDefault="008800EA" w:rsidP="009F776D">
      <w:pPr>
        <w:pStyle w:val="T1"/>
        <w:numPr>
          <w:ilvl w:val="0"/>
          <w:numId w:val="84"/>
        </w:numPr>
        <w:spacing w:line="276" w:lineRule="auto"/>
        <w:ind w:left="851" w:hanging="284"/>
        <w:rPr>
          <w:rFonts w:ascii="Arial Narrow" w:hAnsi="Arial Narrow"/>
          <w:sz w:val="24"/>
        </w:rPr>
      </w:pPr>
      <w:r w:rsidRPr="005A1AA1">
        <w:rPr>
          <w:rFonts w:ascii="Arial Narrow" w:hAnsi="Arial Narrow"/>
          <w:sz w:val="24"/>
        </w:rPr>
        <w:t xml:space="preserve">aux Normes Françaises et Documents Techniques Unifiés, </w:t>
      </w:r>
    </w:p>
    <w:p w14:paraId="1145895D" w14:textId="77777777" w:rsidR="008800EA" w:rsidRPr="005A1AA1" w:rsidRDefault="008800EA" w:rsidP="008800EA">
      <w:pPr>
        <w:spacing w:line="276" w:lineRule="auto"/>
        <w:ind w:left="284"/>
        <w:rPr>
          <w:rFonts w:ascii="Arial Narrow" w:hAnsi="Arial Narrow"/>
        </w:rPr>
      </w:pPr>
      <w:r w:rsidRPr="005A1AA1">
        <w:rPr>
          <w:rFonts w:ascii="Arial Narrow" w:hAnsi="Arial Narrow"/>
        </w:rPr>
        <w:t>La liste ci-dessous est non limitative et non exhaustive. Les principaux documents de référence sont, entre autres :</w:t>
      </w:r>
    </w:p>
    <w:p w14:paraId="33B37DC4" w14:textId="77777777" w:rsidR="008800EA" w:rsidRPr="005A1AA1" w:rsidRDefault="008800EA" w:rsidP="008800EA">
      <w:pPr>
        <w:pStyle w:val="T1"/>
        <w:spacing w:line="276" w:lineRule="auto"/>
        <w:ind w:left="851" w:hanging="284"/>
        <w:rPr>
          <w:rFonts w:ascii="Arial Narrow" w:hAnsi="Arial Narrow"/>
          <w:sz w:val="24"/>
        </w:rPr>
      </w:pPr>
      <w:r w:rsidRPr="005A1AA1">
        <w:rPr>
          <w:rFonts w:ascii="Arial Narrow" w:hAnsi="Arial Narrow"/>
          <w:sz w:val="24"/>
        </w:rPr>
        <w:fldChar w:fldCharType="begin"/>
      </w:r>
      <w:r w:rsidRPr="005A1AA1">
        <w:rPr>
          <w:rFonts w:ascii="Arial Narrow" w:hAnsi="Arial Narrow"/>
          <w:sz w:val="24"/>
        </w:rPr>
        <w:instrText>SYMBOL 167 \f "Wingdings" \s 8 \h</w:instrText>
      </w:r>
      <w:r w:rsidRPr="005A1AA1">
        <w:rPr>
          <w:rFonts w:ascii="Arial Narrow" w:hAnsi="Arial Narrow"/>
          <w:sz w:val="24"/>
        </w:rPr>
        <w:fldChar w:fldCharType="end"/>
      </w:r>
      <w:r w:rsidRPr="005A1AA1">
        <w:rPr>
          <w:rFonts w:ascii="Arial Narrow" w:hAnsi="Arial Narrow"/>
          <w:sz w:val="24"/>
        </w:rPr>
        <w:tab/>
        <w:t xml:space="preserve">Dispositions du Code du Travail </w:t>
      </w:r>
    </w:p>
    <w:p w14:paraId="07EC9EE6" w14:textId="77777777" w:rsidR="008800EA" w:rsidRPr="005A1AA1" w:rsidRDefault="008800EA" w:rsidP="008800EA">
      <w:pPr>
        <w:pStyle w:val="T1"/>
        <w:spacing w:line="276" w:lineRule="auto"/>
        <w:rPr>
          <w:rFonts w:ascii="Arial Narrow" w:hAnsi="Arial Narrow"/>
          <w:sz w:val="24"/>
        </w:rPr>
      </w:pPr>
      <w:r w:rsidRPr="005A1AA1">
        <w:rPr>
          <w:rFonts w:ascii="Arial Narrow" w:hAnsi="Arial Narrow"/>
          <w:sz w:val="24"/>
        </w:rPr>
        <w:t xml:space="preserve">* Hygiène sécurité et conditions de travail (Article L 231.1. à L.241.1.)    </w:t>
      </w:r>
    </w:p>
    <w:p w14:paraId="1B98971A" w14:textId="77777777" w:rsidR="008800EA" w:rsidRPr="005A1AA1" w:rsidRDefault="008800EA" w:rsidP="008800EA">
      <w:pPr>
        <w:pStyle w:val="T1"/>
        <w:spacing w:line="276" w:lineRule="auto"/>
        <w:rPr>
          <w:rFonts w:ascii="Arial Narrow" w:hAnsi="Arial Narrow"/>
          <w:sz w:val="24"/>
        </w:rPr>
      </w:pPr>
      <w:r w:rsidRPr="005A1AA1">
        <w:rPr>
          <w:rFonts w:ascii="Arial Narrow" w:hAnsi="Arial Narrow"/>
          <w:sz w:val="24"/>
        </w:rPr>
        <w:t>* Hygiène (Articles R 231.1. et R 232.51).</w:t>
      </w:r>
    </w:p>
    <w:p w14:paraId="47E9871A" w14:textId="77777777" w:rsidR="008800EA" w:rsidRPr="005A1AA1" w:rsidRDefault="008800EA" w:rsidP="008800EA">
      <w:pPr>
        <w:pStyle w:val="T1"/>
        <w:spacing w:line="276" w:lineRule="auto"/>
        <w:rPr>
          <w:rFonts w:ascii="Arial Narrow" w:hAnsi="Arial Narrow"/>
          <w:sz w:val="24"/>
        </w:rPr>
      </w:pPr>
      <w:r w:rsidRPr="005A1AA1">
        <w:rPr>
          <w:rFonts w:ascii="Arial Narrow" w:hAnsi="Arial Narrow"/>
          <w:sz w:val="24"/>
        </w:rPr>
        <w:t>* Sécurité (Articles R 233.1 à 233.107 et R 235.1 à R 235.13).</w:t>
      </w:r>
    </w:p>
    <w:p w14:paraId="64F0D54C" w14:textId="77777777" w:rsidR="008800EA" w:rsidRPr="005A1AA1" w:rsidRDefault="008800EA" w:rsidP="008800EA">
      <w:pPr>
        <w:pStyle w:val="T1"/>
        <w:spacing w:line="276" w:lineRule="auto"/>
        <w:ind w:right="-1135" w:hanging="284"/>
        <w:rPr>
          <w:rFonts w:ascii="Arial Narrow" w:hAnsi="Arial Narrow"/>
          <w:sz w:val="24"/>
        </w:rPr>
      </w:pPr>
      <w:r w:rsidRPr="005A1AA1">
        <w:rPr>
          <w:rFonts w:ascii="Arial Narrow" w:hAnsi="Arial Narrow"/>
          <w:sz w:val="24"/>
        </w:rPr>
        <w:tab/>
        <w:t xml:space="preserve">* Loi n° 93.1418 du 31/12/1993 et Décret d’application n° 94.1159 du 26/12/1994 </w:t>
      </w:r>
    </w:p>
    <w:p w14:paraId="0633B12F" w14:textId="77777777" w:rsidR="008800EA" w:rsidRPr="005A1AA1" w:rsidRDefault="008800EA" w:rsidP="008800EA">
      <w:pPr>
        <w:pStyle w:val="T1"/>
        <w:spacing w:line="276" w:lineRule="auto"/>
        <w:ind w:right="-1135" w:hanging="284"/>
        <w:rPr>
          <w:rFonts w:ascii="Arial Narrow" w:hAnsi="Arial Narrow"/>
          <w:sz w:val="24"/>
        </w:rPr>
      </w:pPr>
      <w:r w:rsidRPr="005A1AA1">
        <w:rPr>
          <w:rFonts w:ascii="Arial Narrow" w:hAnsi="Arial Narrow"/>
          <w:sz w:val="24"/>
        </w:rPr>
        <w:t xml:space="preserve">        Concernant la coordination Sécurité.</w:t>
      </w:r>
    </w:p>
    <w:p w14:paraId="0821131F" w14:textId="77777777" w:rsidR="008800EA" w:rsidRPr="005A1AA1" w:rsidRDefault="008800EA" w:rsidP="008800EA">
      <w:pPr>
        <w:pStyle w:val="T1"/>
        <w:spacing w:line="276" w:lineRule="auto"/>
        <w:ind w:left="993" w:hanging="426"/>
        <w:rPr>
          <w:rFonts w:ascii="Arial Narrow" w:hAnsi="Arial Narrow"/>
          <w:sz w:val="24"/>
        </w:rPr>
      </w:pPr>
      <w:r w:rsidRPr="005A1AA1">
        <w:rPr>
          <w:rFonts w:ascii="Arial Narrow" w:hAnsi="Arial Narrow"/>
          <w:sz w:val="24"/>
        </w:rPr>
        <w:fldChar w:fldCharType="begin"/>
      </w:r>
      <w:r w:rsidRPr="005A1AA1">
        <w:rPr>
          <w:rFonts w:ascii="Arial Narrow" w:hAnsi="Arial Narrow"/>
          <w:sz w:val="24"/>
        </w:rPr>
        <w:instrText>SYMBOL 167 \f "Wingdings" \s 8 \h</w:instrText>
      </w:r>
      <w:r w:rsidRPr="005A1AA1">
        <w:rPr>
          <w:rFonts w:ascii="Arial Narrow" w:hAnsi="Arial Narrow"/>
          <w:sz w:val="24"/>
        </w:rPr>
        <w:fldChar w:fldCharType="end"/>
      </w:r>
      <w:r w:rsidRPr="005A1AA1">
        <w:rPr>
          <w:rFonts w:ascii="Arial Narrow" w:hAnsi="Arial Narrow"/>
          <w:sz w:val="24"/>
        </w:rPr>
        <w:tab/>
        <w:t>Décret n° 87.809 du 1er octobre 1987 Articles R 323.2 à R 323.2/7 (Règles d'hygiène en milieu de travail).</w:t>
      </w:r>
    </w:p>
    <w:p w14:paraId="77E744D4" w14:textId="77777777" w:rsidR="008800EA" w:rsidRPr="005A1AA1" w:rsidRDefault="008800EA" w:rsidP="008800EA">
      <w:pPr>
        <w:pStyle w:val="T1"/>
        <w:spacing w:line="276" w:lineRule="auto"/>
        <w:ind w:left="993" w:right="-2" w:hanging="426"/>
        <w:rPr>
          <w:rFonts w:ascii="Arial Narrow" w:hAnsi="Arial Narrow"/>
          <w:sz w:val="24"/>
        </w:rPr>
      </w:pPr>
      <w:r w:rsidRPr="005A1AA1">
        <w:rPr>
          <w:rFonts w:ascii="Arial Narrow" w:hAnsi="Arial Narrow"/>
          <w:sz w:val="24"/>
        </w:rPr>
        <w:fldChar w:fldCharType="begin"/>
      </w:r>
      <w:r w:rsidRPr="005A1AA1">
        <w:rPr>
          <w:rFonts w:ascii="Arial Narrow" w:hAnsi="Arial Narrow"/>
          <w:sz w:val="24"/>
        </w:rPr>
        <w:instrText>SYMBOL 167 \f "Wingdings" \s 8 \h</w:instrText>
      </w:r>
      <w:r w:rsidRPr="005A1AA1">
        <w:rPr>
          <w:rFonts w:ascii="Arial Narrow" w:hAnsi="Arial Narrow"/>
          <w:sz w:val="24"/>
        </w:rPr>
        <w:fldChar w:fldCharType="end"/>
      </w:r>
      <w:r w:rsidRPr="005A1AA1">
        <w:rPr>
          <w:rFonts w:ascii="Arial Narrow" w:hAnsi="Arial Narrow"/>
          <w:sz w:val="24"/>
        </w:rPr>
        <w:tab/>
        <w:t>Directives C.E.M. de la Communauté Européenne (Marquage CE obligatoire).</w:t>
      </w:r>
    </w:p>
    <w:p w14:paraId="7E487E89" w14:textId="77777777" w:rsidR="008800EA" w:rsidRPr="005A1AA1" w:rsidRDefault="008800EA" w:rsidP="008800EA">
      <w:pPr>
        <w:pStyle w:val="T1"/>
        <w:spacing w:line="276" w:lineRule="auto"/>
        <w:ind w:left="993" w:right="-2" w:hanging="426"/>
        <w:rPr>
          <w:rFonts w:ascii="Arial Narrow" w:hAnsi="Arial Narrow"/>
          <w:sz w:val="24"/>
        </w:rPr>
      </w:pPr>
      <w:r w:rsidRPr="005A1AA1">
        <w:rPr>
          <w:rFonts w:ascii="Arial Narrow" w:hAnsi="Arial Narrow"/>
          <w:sz w:val="24"/>
        </w:rPr>
        <w:fldChar w:fldCharType="begin"/>
      </w:r>
      <w:r w:rsidRPr="005A1AA1">
        <w:rPr>
          <w:rFonts w:ascii="Arial Narrow" w:hAnsi="Arial Narrow"/>
          <w:sz w:val="24"/>
        </w:rPr>
        <w:instrText>SYMBOL 167 \f "Wingdings" \s 8 \h</w:instrText>
      </w:r>
      <w:r w:rsidRPr="005A1AA1">
        <w:rPr>
          <w:rFonts w:ascii="Arial Narrow" w:hAnsi="Arial Narrow"/>
          <w:sz w:val="24"/>
        </w:rPr>
        <w:fldChar w:fldCharType="end"/>
      </w:r>
      <w:r w:rsidRPr="005A1AA1">
        <w:rPr>
          <w:rFonts w:ascii="Arial Narrow" w:hAnsi="Arial Narrow"/>
          <w:sz w:val="24"/>
        </w:rPr>
        <w:tab/>
        <w:t>Cahiers des Charges et ensembles des pièces constituant les Documents Techniques Unifiés (D.T.U.).</w:t>
      </w:r>
    </w:p>
    <w:p w14:paraId="3E2B41FC" w14:textId="77777777" w:rsidR="008800EA" w:rsidRPr="005A1AA1" w:rsidRDefault="008800EA" w:rsidP="009F776D">
      <w:pPr>
        <w:pStyle w:val="T1"/>
        <w:numPr>
          <w:ilvl w:val="0"/>
          <w:numId w:val="95"/>
        </w:numPr>
        <w:spacing w:line="276" w:lineRule="auto"/>
        <w:rPr>
          <w:rFonts w:ascii="Arial Narrow" w:hAnsi="Arial Narrow"/>
          <w:sz w:val="24"/>
        </w:rPr>
      </w:pPr>
      <w:r w:rsidRPr="005A1AA1">
        <w:rPr>
          <w:rFonts w:ascii="Arial Narrow" w:hAnsi="Arial Narrow"/>
          <w:sz w:val="24"/>
        </w:rPr>
        <w:t>D.T.U. 60.1, D.T.U 60.11, D.T.U. 60.2, D.T.U. 60.31, D.T.U. 60.31,                   D.T.U. 60.32,  D.T.U. 60.33, D.T.U. 60.5, D.T.U. 65.10, D.T.U. 90.1</w:t>
      </w:r>
    </w:p>
    <w:p w14:paraId="1C8F2FE6" w14:textId="77777777" w:rsidR="008800EA" w:rsidRPr="005A1AA1" w:rsidRDefault="008800EA" w:rsidP="008800EA">
      <w:pPr>
        <w:pStyle w:val="T1"/>
        <w:spacing w:line="276" w:lineRule="auto"/>
        <w:ind w:left="993" w:right="-2" w:hanging="426"/>
        <w:rPr>
          <w:rFonts w:ascii="Arial Narrow" w:hAnsi="Arial Narrow"/>
          <w:sz w:val="24"/>
        </w:rPr>
      </w:pPr>
      <w:r w:rsidRPr="005A1AA1">
        <w:rPr>
          <w:rFonts w:ascii="Arial Narrow" w:hAnsi="Arial Narrow"/>
          <w:sz w:val="24"/>
        </w:rPr>
        <w:fldChar w:fldCharType="begin"/>
      </w:r>
      <w:r w:rsidRPr="005A1AA1">
        <w:rPr>
          <w:rFonts w:ascii="Arial Narrow" w:hAnsi="Arial Narrow"/>
          <w:sz w:val="24"/>
        </w:rPr>
        <w:instrText>SYMBOL 167 \f "Wingdings" \s 8 \h</w:instrText>
      </w:r>
      <w:r w:rsidRPr="005A1AA1">
        <w:rPr>
          <w:rFonts w:ascii="Arial Narrow" w:hAnsi="Arial Narrow"/>
          <w:sz w:val="24"/>
        </w:rPr>
        <w:fldChar w:fldCharType="end"/>
      </w:r>
      <w:r w:rsidRPr="005A1AA1">
        <w:rPr>
          <w:rFonts w:ascii="Arial Narrow" w:hAnsi="Arial Narrow"/>
          <w:sz w:val="24"/>
        </w:rPr>
        <w:tab/>
        <w:t>Normes Sanitaires.</w:t>
      </w:r>
    </w:p>
    <w:p w14:paraId="3C2D4BBE" w14:textId="77777777" w:rsidR="008800EA" w:rsidRPr="005A1AA1" w:rsidRDefault="008800EA" w:rsidP="008800EA">
      <w:pPr>
        <w:pStyle w:val="T1"/>
        <w:spacing w:line="276" w:lineRule="auto"/>
        <w:rPr>
          <w:rFonts w:ascii="Arial Narrow" w:hAnsi="Arial Narrow"/>
          <w:sz w:val="24"/>
        </w:rPr>
      </w:pPr>
      <w:r w:rsidRPr="005A1AA1">
        <w:rPr>
          <w:rFonts w:ascii="Arial Narrow" w:hAnsi="Arial Narrow"/>
          <w:sz w:val="24"/>
        </w:rPr>
        <w:fldChar w:fldCharType="begin"/>
      </w:r>
      <w:r w:rsidRPr="005A1AA1">
        <w:rPr>
          <w:rFonts w:ascii="Arial Narrow" w:hAnsi="Arial Narrow"/>
          <w:sz w:val="24"/>
        </w:rPr>
        <w:instrText>SYMBOL 45 \f "Symbol" \s 8 \h</w:instrText>
      </w:r>
      <w:r w:rsidRPr="005A1AA1">
        <w:rPr>
          <w:rFonts w:ascii="Arial Narrow" w:hAnsi="Arial Narrow"/>
          <w:sz w:val="24"/>
        </w:rPr>
        <w:fldChar w:fldCharType="end"/>
      </w:r>
      <w:r w:rsidRPr="005A1AA1">
        <w:rPr>
          <w:rFonts w:ascii="Arial Narrow" w:hAnsi="Arial Narrow"/>
          <w:sz w:val="24"/>
        </w:rPr>
        <w:t xml:space="preserve"> NFD 12.203, NFD 12.101, NFD 9.101, NFD 9.104, </w:t>
      </w:r>
    </w:p>
    <w:p w14:paraId="30BF92EA" w14:textId="77777777" w:rsidR="008800EA" w:rsidRPr="0000573F" w:rsidRDefault="008800EA" w:rsidP="008800EA">
      <w:pPr>
        <w:pStyle w:val="T1"/>
        <w:spacing w:line="276" w:lineRule="auto"/>
        <w:rPr>
          <w:rFonts w:ascii="Arial Narrow" w:hAnsi="Arial Narrow"/>
          <w:sz w:val="24"/>
        </w:rPr>
      </w:pPr>
      <w:r w:rsidRPr="0000573F">
        <w:rPr>
          <w:rFonts w:ascii="Arial Narrow" w:hAnsi="Arial Narrow"/>
          <w:sz w:val="24"/>
        </w:rPr>
        <w:t>- NFEN 111, NFEN 200,</w:t>
      </w:r>
    </w:p>
    <w:p w14:paraId="4073DB26" w14:textId="77777777" w:rsidR="008800EA" w:rsidRPr="0000573F" w:rsidRDefault="008800EA" w:rsidP="008800EA">
      <w:pPr>
        <w:pStyle w:val="T1"/>
        <w:spacing w:line="276" w:lineRule="auto"/>
        <w:rPr>
          <w:rFonts w:ascii="Arial Narrow" w:hAnsi="Arial Narrow"/>
          <w:sz w:val="24"/>
        </w:rPr>
      </w:pPr>
      <w:r w:rsidRPr="0000573F">
        <w:rPr>
          <w:rFonts w:ascii="Arial Narrow" w:hAnsi="Arial Narrow"/>
          <w:sz w:val="24"/>
        </w:rPr>
        <w:t xml:space="preserve">- NFD 18.202, NFD 18.001, </w:t>
      </w:r>
    </w:p>
    <w:p w14:paraId="37AB06DD" w14:textId="77777777" w:rsidR="008800EA" w:rsidRPr="0000573F" w:rsidRDefault="008800EA" w:rsidP="008800EA">
      <w:pPr>
        <w:pStyle w:val="T1"/>
        <w:spacing w:line="276" w:lineRule="auto"/>
        <w:rPr>
          <w:rFonts w:ascii="Arial Narrow" w:hAnsi="Arial Narrow"/>
          <w:sz w:val="24"/>
        </w:rPr>
      </w:pPr>
      <w:r w:rsidRPr="0000573F">
        <w:rPr>
          <w:rFonts w:ascii="Arial Narrow" w:hAnsi="Arial Narrow"/>
          <w:sz w:val="24"/>
        </w:rPr>
        <w:t>- D 18.210</w:t>
      </w:r>
    </w:p>
    <w:p w14:paraId="37331FC2" w14:textId="77777777" w:rsidR="008800EA" w:rsidRPr="005A1AA1" w:rsidRDefault="008800EA" w:rsidP="008800EA">
      <w:pPr>
        <w:pStyle w:val="T1"/>
        <w:spacing w:line="276" w:lineRule="auto"/>
        <w:ind w:left="993" w:right="-2" w:hanging="426"/>
        <w:rPr>
          <w:rFonts w:ascii="Arial Narrow" w:hAnsi="Arial Narrow"/>
          <w:sz w:val="24"/>
          <w:lang w:val="es-ES"/>
        </w:rPr>
      </w:pPr>
      <w:r w:rsidRPr="005A1AA1">
        <w:rPr>
          <w:rFonts w:ascii="Arial Narrow" w:hAnsi="Arial Narrow"/>
          <w:sz w:val="24"/>
        </w:rPr>
        <w:fldChar w:fldCharType="begin"/>
      </w:r>
      <w:r w:rsidRPr="005A1AA1">
        <w:rPr>
          <w:rFonts w:ascii="Arial Narrow" w:hAnsi="Arial Narrow"/>
          <w:sz w:val="24"/>
          <w:lang w:val="es-ES"/>
        </w:rPr>
        <w:instrText>SYMBOL 167 \f "Wingdings" \s 8 \h</w:instrText>
      </w:r>
      <w:r w:rsidRPr="005A1AA1">
        <w:rPr>
          <w:rFonts w:ascii="Arial Narrow" w:hAnsi="Arial Narrow"/>
          <w:sz w:val="24"/>
        </w:rPr>
        <w:fldChar w:fldCharType="end"/>
      </w:r>
      <w:r w:rsidRPr="005A1AA1">
        <w:rPr>
          <w:rFonts w:ascii="Arial Narrow" w:hAnsi="Arial Narrow"/>
          <w:sz w:val="24"/>
          <w:lang w:val="es-ES"/>
        </w:rPr>
        <w:tab/>
        <w:t>Normes</w:t>
      </w:r>
    </w:p>
    <w:p w14:paraId="3F56164A" w14:textId="77777777" w:rsidR="008800EA" w:rsidRPr="005A1AA1" w:rsidRDefault="008800EA" w:rsidP="008800EA">
      <w:pPr>
        <w:pStyle w:val="T1"/>
        <w:spacing w:line="276" w:lineRule="auto"/>
        <w:rPr>
          <w:rFonts w:ascii="Arial Narrow" w:hAnsi="Arial Narrow"/>
          <w:sz w:val="24"/>
          <w:lang w:val="es-ES"/>
        </w:rPr>
      </w:pPr>
      <w:r w:rsidRPr="005A1AA1">
        <w:rPr>
          <w:rFonts w:ascii="Arial Narrow" w:hAnsi="Arial Narrow"/>
          <w:sz w:val="24"/>
        </w:rPr>
        <w:fldChar w:fldCharType="begin"/>
      </w:r>
      <w:r w:rsidRPr="005A1AA1">
        <w:rPr>
          <w:rFonts w:ascii="Arial Narrow" w:hAnsi="Arial Narrow"/>
          <w:sz w:val="24"/>
          <w:lang w:val="es-ES"/>
        </w:rPr>
        <w:instrText>SYMBOL 45 \f "Symbol" \s 8 \h</w:instrText>
      </w:r>
      <w:r w:rsidRPr="005A1AA1">
        <w:rPr>
          <w:rFonts w:ascii="Arial Narrow" w:hAnsi="Arial Narrow"/>
          <w:sz w:val="24"/>
        </w:rPr>
        <w:fldChar w:fldCharType="end"/>
      </w:r>
      <w:r w:rsidRPr="005A1AA1">
        <w:rPr>
          <w:rFonts w:ascii="Arial Narrow" w:hAnsi="Arial Narrow"/>
          <w:sz w:val="24"/>
          <w:lang w:val="es-ES"/>
        </w:rPr>
        <w:t xml:space="preserve"> NFC 15.100</w:t>
      </w:r>
    </w:p>
    <w:p w14:paraId="64A1F34A" w14:textId="77777777" w:rsidR="008800EA" w:rsidRPr="005A1AA1" w:rsidRDefault="008800EA" w:rsidP="008800EA">
      <w:pPr>
        <w:pStyle w:val="T1"/>
        <w:spacing w:line="276" w:lineRule="auto"/>
        <w:rPr>
          <w:rFonts w:ascii="Arial Narrow" w:hAnsi="Arial Narrow"/>
          <w:sz w:val="24"/>
          <w:lang w:val="es-ES"/>
        </w:rPr>
      </w:pPr>
      <w:r w:rsidRPr="005A1AA1">
        <w:rPr>
          <w:rFonts w:ascii="Arial Narrow" w:hAnsi="Arial Narrow"/>
          <w:sz w:val="24"/>
          <w:lang w:val="es-ES"/>
        </w:rPr>
        <w:t>- NFA 49 000,  NFA 49 021,  NFA 49 025,  NFA 49 141, NFA 49 145,</w:t>
      </w:r>
    </w:p>
    <w:p w14:paraId="33FF58FE" w14:textId="77777777" w:rsidR="008800EA" w:rsidRPr="005A1AA1" w:rsidRDefault="008800EA" w:rsidP="008800EA">
      <w:pPr>
        <w:pStyle w:val="T1"/>
        <w:spacing w:line="276" w:lineRule="auto"/>
        <w:ind w:left="1560" w:right="-2" w:hanging="426"/>
        <w:rPr>
          <w:rFonts w:ascii="Arial Narrow" w:hAnsi="Arial Narrow"/>
          <w:sz w:val="24"/>
          <w:lang w:val="es-ES"/>
        </w:rPr>
      </w:pPr>
      <w:r w:rsidRPr="005A1AA1">
        <w:rPr>
          <w:rFonts w:ascii="Arial Narrow" w:hAnsi="Arial Narrow"/>
          <w:sz w:val="24"/>
        </w:rPr>
        <w:fldChar w:fldCharType="begin"/>
      </w:r>
      <w:r w:rsidRPr="005A1AA1">
        <w:rPr>
          <w:rFonts w:ascii="Arial Narrow" w:hAnsi="Arial Narrow"/>
          <w:sz w:val="24"/>
          <w:lang w:val="es-ES"/>
        </w:rPr>
        <w:instrText>SYMBOL 45 \f "Symbol" \s 8 \h</w:instrText>
      </w:r>
      <w:r w:rsidRPr="005A1AA1">
        <w:rPr>
          <w:rFonts w:ascii="Arial Narrow" w:hAnsi="Arial Narrow"/>
          <w:sz w:val="24"/>
        </w:rPr>
        <w:fldChar w:fldCharType="end"/>
      </w:r>
      <w:r w:rsidRPr="005A1AA1">
        <w:rPr>
          <w:rFonts w:ascii="Arial Narrow" w:hAnsi="Arial Narrow"/>
          <w:sz w:val="24"/>
          <w:lang w:val="es-ES"/>
        </w:rPr>
        <w:t xml:space="preserve"> NFE 51  700,  NFE 51  708,  NFE 90 901,</w:t>
      </w:r>
    </w:p>
    <w:p w14:paraId="6605CC75" w14:textId="77777777" w:rsidR="008800EA" w:rsidRPr="005A1AA1" w:rsidRDefault="008800EA" w:rsidP="008800EA">
      <w:pPr>
        <w:pStyle w:val="T1"/>
        <w:spacing w:line="276" w:lineRule="auto"/>
        <w:ind w:left="1560" w:right="-994" w:hanging="426"/>
        <w:rPr>
          <w:rFonts w:ascii="Arial Narrow" w:hAnsi="Arial Narrow"/>
          <w:sz w:val="24"/>
          <w:lang w:val="es-ES"/>
        </w:rPr>
      </w:pPr>
      <w:r w:rsidRPr="005A1AA1">
        <w:rPr>
          <w:rFonts w:ascii="Arial Narrow" w:hAnsi="Arial Narrow"/>
          <w:sz w:val="24"/>
        </w:rPr>
        <w:fldChar w:fldCharType="begin"/>
      </w:r>
      <w:r w:rsidRPr="005A1AA1">
        <w:rPr>
          <w:rFonts w:ascii="Arial Narrow" w:hAnsi="Arial Narrow"/>
          <w:sz w:val="24"/>
          <w:lang w:val="es-ES"/>
        </w:rPr>
        <w:instrText>SYMBOL 45 \f "Symbol" \s 8 \h</w:instrText>
      </w:r>
      <w:r w:rsidRPr="005A1AA1">
        <w:rPr>
          <w:rFonts w:ascii="Arial Narrow" w:hAnsi="Arial Narrow"/>
          <w:sz w:val="24"/>
        </w:rPr>
        <w:fldChar w:fldCharType="end"/>
      </w:r>
      <w:r w:rsidRPr="005A1AA1">
        <w:rPr>
          <w:rFonts w:ascii="Arial Narrow" w:hAnsi="Arial Narrow"/>
          <w:sz w:val="24"/>
          <w:lang w:val="es-ES"/>
        </w:rPr>
        <w:t xml:space="preserve"> NFP 50 401, NFP 50  403,  NFP 52  - 001, NFP 52 002, 52 003,  52 004, 52 012.</w:t>
      </w:r>
    </w:p>
    <w:p w14:paraId="07818996" w14:textId="77777777" w:rsidR="008800EA" w:rsidRPr="005A1AA1" w:rsidRDefault="008800EA" w:rsidP="008800EA">
      <w:pPr>
        <w:pStyle w:val="T1"/>
        <w:spacing w:line="276" w:lineRule="auto"/>
        <w:ind w:left="1560" w:right="-2" w:hanging="426"/>
        <w:rPr>
          <w:rFonts w:ascii="Arial Narrow" w:hAnsi="Arial Narrow"/>
          <w:sz w:val="24"/>
          <w:lang w:val="es-ES"/>
        </w:rPr>
      </w:pPr>
      <w:r w:rsidRPr="005A1AA1">
        <w:rPr>
          <w:rFonts w:ascii="Arial Narrow" w:hAnsi="Arial Narrow"/>
          <w:sz w:val="24"/>
        </w:rPr>
        <w:fldChar w:fldCharType="begin"/>
      </w:r>
      <w:r w:rsidRPr="005A1AA1">
        <w:rPr>
          <w:rFonts w:ascii="Arial Narrow" w:hAnsi="Arial Narrow"/>
          <w:sz w:val="24"/>
          <w:lang w:val="es-ES"/>
        </w:rPr>
        <w:instrText>SYMBOL 45 \f "Symbol" \s 8 \h</w:instrText>
      </w:r>
      <w:r w:rsidRPr="005A1AA1">
        <w:rPr>
          <w:rFonts w:ascii="Arial Narrow" w:hAnsi="Arial Narrow"/>
          <w:sz w:val="24"/>
        </w:rPr>
        <w:fldChar w:fldCharType="end"/>
      </w:r>
      <w:r w:rsidRPr="005A1AA1">
        <w:rPr>
          <w:rFonts w:ascii="Arial Narrow" w:hAnsi="Arial Narrow"/>
          <w:sz w:val="24"/>
          <w:lang w:val="es-ES"/>
        </w:rPr>
        <w:t xml:space="preserve"> NFS 31 010.</w:t>
      </w:r>
    </w:p>
    <w:p w14:paraId="0F87F43F" w14:textId="77777777" w:rsidR="008800EA" w:rsidRPr="005A1AA1" w:rsidRDefault="008800EA" w:rsidP="008800EA">
      <w:pPr>
        <w:pStyle w:val="T1"/>
        <w:spacing w:line="276" w:lineRule="auto"/>
        <w:ind w:left="1560" w:right="-2" w:hanging="426"/>
        <w:rPr>
          <w:rFonts w:ascii="Arial Narrow" w:hAnsi="Arial Narrow"/>
          <w:sz w:val="24"/>
        </w:rPr>
      </w:pPr>
      <w:r w:rsidRPr="005A1AA1">
        <w:rPr>
          <w:rFonts w:ascii="Arial Narrow" w:hAnsi="Arial Narrow"/>
          <w:sz w:val="24"/>
        </w:rPr>
        <w:fldChar w:fldCharType="begin"/>
      </w:r>
      <w:r w:rsidRPr="005A1AA1">
        <w:rPr>
          <w:rFonts w:ascii="Arial Narrow" w:hAnsi="Arial Narrow"/>
          <w:sz w:val="24"/>
        </w:rPr>
        <w:instrText>SYMBOL 45 \f "Symbol" \s 8 \h</w:instrText>
      </w:r>
      <w:r w:rsidRPr="005A1AA1">
        <w:rPr>
          <w:rFonts w:ascii="Arial Narrow" w:hAnsi="Arial Narrow"/>
          <w:sz w:val="24"/>
        </w:rPr>
        <w:fldChar w:fldCharType="end"/>
      </w:r>
      <w:r w:rsidRPr="005A1AA1">
        <w:rPr>
          <w:rFonts w:ascii="Arial Narrow" w:hAnsi="Arial Narrow"/>
          <w:sz w:val="24"/>
        </w:rPr>
        <w:t xml:space="preserve"> NFS 61 750.</w:t>
      </w:r>
    </w:p>
    <w:p w14:paraId="6DB1C391" w14:textId="77777777" w:rsidR="008800EA" w:rsidRPr="005A1AA1" w:rsidRDefault="008800EA" w:rsidP="008800EA">
      <w:pPr>
        <w:pStyle w:val="T1"/>
        <w:spacing w:line="276" w:lineRule="auto"/>
        <w:ind w:left="1560" w:right="-2" w:hanging="426"/>
        <w:rPr>
          <w:rFonts w:ascii="Arial Narrow" w:hAnsi="Arial Narrow"/>
          <w:sz w:val="24"/>
        </w:rPr>
      </w:pPr>
      <w:r w:rsidRPr="005A1AA1">
        <w:rPr>
          <w:rFonts w:ascii="Arial Narrow" w:hAnsi="Arial Narrow"/>
          <w:sz w:val="24"/>
        </w:rPr>
        <w:fldChar w:fldCharType="begin"/>
      </w:r>
      <w:r w:rsidRPr="005A1AA1">
        <w:rPr>
          <w:rFonts w:ascii="Arial Narrow" w:hAnsi="Arial Narrow"/>
          <w:sz w:val="24"/>
        </w:rPr>
        <w:instrText>SYMBOL 45 \f "Symbol" \s 8 \h</w:instrText>
      </w:r>
      <w:r w:rsidRPr="005A1AA1">
        <w:rPr>
          <w:rFonts w:ascii="Arial Narrow" w:hAnsi="Arial Narrow"/>
          <w:sz w:val="24"/>
        </w:rPr>
        <w:fldChar w:fldCharType="end"/>
      </w:r>
      <w:r w:rsidRPr="005A1AA1">
        <w:rPr>
          <w:rFonts w:ascii="Arial Narrow" w:hAnsi="Arial Narrow"/>
          <w:sz w:val="24"/>
        </w:rPr>
        <w:t xml:space="preserve"> NF EN 12845 + A2 relative aux installations fixes de lutte contre l’incendie.</w:t>
      </w:r>
    </w:p>
    <w:p w14:paraId="57A871BC" w14:textId="77777777" w:rsidR="008800EA" w:rsidRPr="005A1AA1" w:rsidRDefault="008800EA" w:rsidP="008800EA">
      <w:pPr>
        <w:pStyle w:val="T1"/>
        <w:spacing w:line="276" w:lineRule="auto"/>
        <w:ind w:left="992" w:hanging="425"/>
        <w:rPr>
          <w:rFonts w:ascii="Arial Narrow" w:hAnsi="Arial Narrow"/>
          <w:sz w:val="24"/>
        </w:rPr>
      </w:pPr>
      <w:r w:rsidRPr="005A1AA1">
        <w:rPr>
          <w:rFonts w:ascii="Arial Narrow" w:hAnsi="Arial Narrow"/>
          <w:sz w:val="24"/>
        </w:rPr>
        <w:fldChar w:fldCharType="begin"/>
      </w:r>
      <w:r w:rsidRPr="005A1AA1">
        <w:rPr>
          <w:rFonts w:ascii="Arial Narrow" w:hAnsi="Arial Narrow"/>
          <w:sz w:val="24"/>
        </w:rPr>
        <w:instrText>SYMBOL 167 \f "Wingdings" \s 8 \h</w:instrText>
      </w:r>
      <w:r w:rsidRPr="005A1AA1">
        <w:rPr>
          <w:rFonts w:ascii="Arial Narrow" w:hAnsi="Arial Narrow"/>
          <w:sz w:val="24"/>
        </w:rPr>
        <w:fldChar w:fldCharType="end"/>
      </w:r>
      <w:r w:rsidRPr="005A1AA1">
        <w:rPr>
          <w:rFonts w:ascii="Arial Narrow" w:hAnsi="Arial Narrow"/>
          <w:sz w:val="24"/>
        </w:rPr>
        <w:tab/>
        <w:t>Circulaire U.T.E. n° 42/72 du 21 décembre 1972, vérifications des installations électriques.</w:t>
      </w:r>
    </w:p>
    <w:p w14:paraId="74200E0A" w14:textId="77777777" w:rsidR="008800EA" w:rsidRPr="005A1AA1" w:rsidRDefault="008800EA" w:rsidP="008800EA">
      <w:pPr>
        <w:pStyle w:val="T1"/>
        <w:spacing w:line="276" w:lineRule="auto"/>
        <w:ind w:left="993" w:hanging="426"/>
        <w:rPr>
          <w:rFonts w:ascii="Arial Narrow" w:hAnsi="Arial Narrow"/>
          <w:sz w:val="24"/>
        </w:rPr>
      </w:pPr>
      <w:r w:rsidRPr="005A1AA1">
        <w:rPr>
          <w:rFonts w:ascii="Arial Narrow" w:hAnsi="Arial Narrow"/>
          <w:sz w:val="24"/>
        </w:rPr>
        <w:fldChar w:fldCharType="begin"/>
      </w:r>
      <w:r w:rsidRPr="005A1AA1">
        <w:rPr>
          <w:rFonts w:ascii="Arial Narrow" w:hAnsi="Arial Narrow"/>
          <w:sz w:val="24"/>
        </w:rPr>
        <w:instrText>SYMBOL 167 \f "Wingdings" \s 8 \h</w:instrText>
      </w:r>
      <w:r w:rsidRPr="005A1AA1">
        <w:rPr>
          <w:rFonts w:ascii="Arial Narrow" w:hAnsi="Arial Narrow"/>
          <w:sz w:val="24"/>
        </w:rPr>
        <w:fldChar w:fldCharType="end"/>
      </w:r>
      <w:r w:rsidRPr="005A1AA1">
        <w:rPr>
          <w:rFonts w:ascii="Arial Narrow" w:hAnsi="Arial Narrow"/>
          <w:sz w:val="24"/>
        </w:rPr>
        <w:tab/>
        <w:t>Décret du 14 Novembre 1988 concernant la protection des travailleurs dans les Etablissements qui mettent en œuvre des courants électriques.</w:t>
      </w:r>
    </w:p>
    <w:p w14:paraId="0CC7802F" w14:textId="77777777" w:rsidR="008800EA" w:rsidRPr="005A1AA1" w:rsidRDefault="008800EA" w:rsidP="008800EA">
      <w:pPr>
        <w:pStyle w:val="T1"/>
        <w:spacing w:line="276" w:lineRule="auto"/>
        <w:ind w:left="993" w:hanging="426"/>
        <w:rPr>
          <w:rFonts w:ascii="Arial Narrow" w:hAnsi="Arial Narrow"/>
          <w:sz w:val="24"/>
        </w:rPr>
      </w:pPr>
      <w:r w:rsidRPr="005A1AA1">
        <w:rPr>
          <w:rFonts w:ascii="Arial Narrow" w:hAnsi="Arial Narrow"/>
          <w:sz w:val="24"/>
        </w:rPr>
        <w:fldChar w:fldCharType="begin"/>
      </w:r>
      <w:r w:rsidRPr="005A1AA1">
        <w:rPr>
          <w:rFonts w:ascii="Arial Narrow" w:hAnsi="Arial Narrow"/>
          <w:sz w:val="24"/>
        </w:rPr>
        <w:instrText>SYMBOL 167 \f "Wingdings" \s 8 \h</w:instrText>
      </w:r>
      <w:r w:rsidRPr="005A1AA1">
        <w:rPr>
          <w:rFonts w:ascii="Arial Narrow" w:hAnsi="Arial Narrow"/>
          <w:sz w:val="24"/>
        </w:rPr>
        <w:fldChar w:fldCharType="end"/>
      </w:r>
      <w:r w:rsidRPr="005A1AA1">
        <w:rPr>
          <w:rFonts w:ascii="Arial Narrow" w:hAnsi="Arial Narrow"/>
          <w:sz w:val="24"/>
        </w:rPr>
        <w:tab/>
        <w:t>Textes concernant la protection de l'environnement et principalement ceux portant sur le bruit.</w:t>
      </w:r>
    </w:p>
    <w:p w14:paraId="5C8D49F0" w14:textId="77777777" w:rsidR="008800EA" w:rsidRPr="005A1AA1" w:rsidRDefault="008800EA" w:rsidP="009F776D">
      <w:pPr>
        <w:pStyle w:val="T1"/>
        <w:numPr>
          <w:ilvl w:val="0"/>
          <w:numId w:val="85"/>
        </w:numPr>
        <w:spacing w:line="276" w:lineRule="auto"/>
        <w:rPr>
          <w:rFonts w:ascii="Arial Narrow" w:hAnsi="Arial Narrow"/>
          <w:sz w:val="24"/>
        </w:rPr>
      </w:pPr>
      <w:r w:rsidRPr="005A1AA1">
        <w:rPr>
          <w:rFonts w:ascii="Arial Narrow" w:hAnsi="Arial Narrow"/>
          <w:sz w:val="24"/>
        </w:rPr>
        <w:t>Instructions techniques</w:t>
      </w:r>
    </w:p>
    <w:p w14:paraId="335A653D" w14:textId="77777777" w:rsidR="008800EA" w:rsidRPr="005A1AA1" w:rsidRDefault="008800EA" w:rsidP="009F776D">
      <w:pPr>
        <w:pStyle w:val="T1"/>
        <w:numPr>
          <w:ilvl w:val="0"/>
          <w:numId w:val="85"/>
        </w:numPr>
        <w:spacing w:line="276" w:lineRule="auto"/>
        <w:rPr>
          <w:rFonts w:ascii="Arial Narrow" w:hAnsi="Arial Narrow"/>
          <w:sz w:val="24"/>
        </w:rPr>
      </w:pPr>
      <w:r w:rsidRPr="005A1AA1">
        <w:rPr>
          <w:rFonts w:ascii="Arial Narrow" w:hAnsi="Arial Narrow"/>
          <w:sz w:val="24"/>
        </w:rPr>
        <w:t>Les normes NF S 61-937 relatives aux dispositifs actionnés de sécurité (D.A.S)</w:t>
      </w:r>
    </w:p>
    <w:p w14:paraId="2DEAA1F7" w14:textId="77777777" w:rsidR="008800EA" w:rsidRPr="005A1AA1" w:rsidRDefault="008800EA" w:rsidP="009F776D">
      <w:pPr>
        <w:pStyle w:val="T1"/>
        <w:numPr>
          <w:ilvl w:val="0"/>
          <w:numId w:val="85"/>
        </w:numPr>
        <w:spacing w:line="276" w:lineRule="auto"/>
        <w:rPr>
          <w:rFonts w:ascii="Arial Narrow" w:hAnsi="Arial Narrow"/>
          <w:sz w:val="24"/>
        </w:rPr>
      </w:pPr>
      <w:r w:rsidRPr="005A1AA1">
        <w:rPr>
          <w:rFonts w:ascii="Arial Narrow" w:hAnsi="Arial Narrow"/>
          <w:sz w:val="24"/>
        </w:rPr>
        <w:lastRenderedPageBreak/>
        <w:t>Les règles de l’APSAD</w:t>
      </w:r>
    </w:p>
    <w:p w14:paraId="1D543B2D" w14:textId="77777777" w:rsidR="008800EA" w:rsidRPr="005A1AA1" w:rsidRDefault="008800EA" w:rsidP="009F776D">
      <w:pPr>
        <w:pStyle w:val="Retraitcorpsdetexte"/>
        <w:numPr>
          <w:ilvl w:val="0"/>
          <w:numId w:val="85"/>
        </w:numPr>
        <w:tabs>
          <w:tab w:val="num" w:pos="709"/>
        </w:tabs>
        <w:spacing w:line="276" w:lineRule="auto"/>
        <w:jc w:val="both"/>
        <w:rPr>
          <w:rFonts w:ascii="Arial Narrow" w:hAnsi="Arial Narrow"/>
        </w:rPr>
      </w:pPr>
      <w:r w:rsidRPr="005A1AA1">
        <w:rPr>
          <w:rFonts w:ascii="Arial Narrow" w:hAnsi="Arial Narrow"/>
        </w:rPr>
        <w:t>Règlements de sécurité contre l’incendie dans les ERP,</w:t>
      </w:r>
    </w:p>
    <w:p w14:paraId="436EFAE6" w14:textId="77777777" w:rsidR="008800EA" w:rsidRPr="005A1AA1" w:rsidRDefault="008800EA" w:rsidP="008800EA">
      <w:pPr>
        <w:pStyle w:val="T1"/>
        <w:spacing w:line="276" w:lineRule="auto"/>
        <w:ind w:left="0" w:right="-2"/>
        <w:rPr>
          <w:rFonts w:ascii="Arial Narrow" w:hAnsi="Arial Narrow"/>
          <w:sz w:val="24"/>
        </w:rPr>
      </w:pPr>
    </w:p>
    <w:p w14:paraId="139C2352" w14:textId="77777777" w:rsidR="008800EA" w:rsidRPr="005A1AA1" w:rsidRDefault="008800EA" w:rsidP="008800EA">
      <w:pPr>
        <w:pStyle w:val="T1"/>
        <w:spacing w:line="276" w:lineRule="auto"/>
        <w:ind w:left="284" w:right="-2"/>
        <w:rPr>
          <w:rFonts w:ascii="Arial Narrow" w:hAnsi="Arial Narrow"/>
          <w:sz w:val="24"/>
        </w:rPr>
      </w:pPr>
      <w:r w:rsidRPr="005A1AA1">
        <w:rPr>
          <w:rFonts w:ascii="Arial Narrow" w:hAnsi="Arial Narrow"/>
          <w:sz w:val="24"/>
        </w:rPr>
        <w:t>De plus, les travaux devront être réalisés conformément aux règles de l'Art concernant les conditions d'usage normal des locaux.</w:t>
      </w:r>
    </w:p>
    <w:p w14:paraId="6803CB7E" w14:textId="77777777" w:rsidR="008800EA" w:rsidRPr="005A1AA1" w:rsidRDefault="008800EA" w:rsidP="008800EA">
      <w:pPr>
        <w:pStyle w:val="T1"/>
        <w:spacing w:line="276" w:lineRule="auto"/>
        <w:ind w:left="284" w:right="-2"/>
        <w:rPr>
          <w:rFonts w:ascii="Arial Narrow" w:hAnsi="Arial Narrow"/>
          <w:sz w:val="24"/>
        </w:rPr>
      </w:pPr>
    </w:p>
    <w:p w14:paraId="74A27E48" w14:textId="77777777" w:rsidR="008800EA" w:rsidRPr="005A1AA1" w:rsidRDefault="008800EA" w:rsidP="008800EA">
      <w:pPr>
        <w:pStyle w:val="T1"/>
        <w:spacing w:line="276" w:lineRule="auto"/>
        <w:ind w:left="284" w:right="-2"/>
        <w:rPr>
          <w:rFonts w:ascii="Arial Narrow" w:hAnsi="Arial Narrow"/>
          <w:sz w:val="24"/>
        </w:rPr>
      </w:pPr>
      <w:r w:rsidRPr="005A1AA1">
        <w:rPr>
          <w:rFonts w:ascii="Arial Narrow" w:hAnsi="Arial Narrow"/>
          <w:sz w:val="24"/>
        </w:rPr>
        <w:t>Les installations seront également conformes aux règles interprofessionnelles pour la couverture des garanties résultant des obligations d'assurance.</w:t>
      </w:r>
    </w:p>
    <w:p w14:paraId="18D3845F" w14:textId="77777777" w:rsidR="008800EA" w:rsidRPr="005A1AA1" w:rsidRDefault="008800EA" w:rsidP="008800EA">
      <w:pPr>
        <w:pStyle w:val="T1"/>
        <w:spacing w:line="276" w:lineRule="auto"/>
        <w:ind w:left="284" w:right="-2"/>
        <w:rPr>
          <w:rFonts w:ascii="Arial Narrow" w:hAnsi="Arial Narrow"/>
          <w:sz w:val="24"/>
        </w:rPr>
      </w:pPr>
    </w:p>
    <w:p w14:paraId="0589FFDD" w14:textId="77777777" w:rsidR="008800EA" w:rsidRPr="005A1AA1" w:rsidRDefault="008800EA" w:rsidP="008800EA">
      <w:pPr>
        <w:pStyle w:val="T1"/>
        <w:spacing w:line="276" w:lineRule="auto"/>
        <w:ind w:left="284" w:right="-2"/>
        <w:rPr>
          <w:rFonts w:ascii="Arial Narrow" w:hAnsi="Arial Narrow"/>
          <w:sz w:val="24"/>
        </w:rPr>
      </w:pPr>
      <w:r w:rsidRPr="005A1AA1">
        <w:rPr>
          <w:rFonts w:ascii="Arial Narrow" w:hAnsi="Arial Narrow"/>
          <w:sz w:val="24"/>
        </w:rPr>
        <w:t>Les matériels et matériaux utilisés devront être agréés par le C.S.T.B. ou avoir reçu un accord écrit d'utilisation par un Bureau de Contrôle.</w:t>
      </w:r>
    </w:p>
    <w:p w14:paraId="1A29827A" w14:textId="77777777" w:rsidR="008800EA" w:rsidRPr="005A1AA1" w:rsidRDefault="008800EA" w:rsidP="008800EA">
      <w:pPr>
        <w:pStyle w:val="T1"/>
        <w:spacing w:line="276" w:lineRule="auto"/>
        <w:ind w:left="284" w:right="-2"/>
        <w:rPr>
          <w:rFonts w:ascii="Arial Narrow" w:hAnsi="Arial Narrow"/>
          <w:sz w:val="24"/>
        </w:rPr>
      </w:pPr>
    </w:p>
    <w:p w14:paraId="457F36D8" w14:textId="77777777" w:rsidR="008800EA" w:rsidRPr="005A1AA1" w:rsidRDefault="008800EA" w:rsidP="008800EA">
      <w:pPr>
        <w:pStyle w:val="T1"/>
        <w:spacing w:line="276" w:lineRule="auto"/>
        <w:ind w:left="284" w:right="-2"/>
        <w:rPr>
          <w:rFonts w:ascii="Arial Narrow" w:hAnsi="Arial Narrow"/>
          <w:sz w:val="24"/>
        </w:rPr>
      </w:pPr>
      <w:r w:rsidRPr="005A1AA1">
        <w:rPr>
          <w:rFonts w:ascii="Arial Narrow" w:hAnsi="Arial Narrow"/>
          <w:sz w:val="24"/>
        </w:rPr>
        <w:t>Tous nouveaux textes, décrets, règlements ou normes paraissant en cours d'exécution du chantier devront être signalés par l'entreprise à la Maîtrise d'Œuvre.</w:t>
      </w:r>
    </w:p>
    <w:p w14:paraId="3C67E2F9" w14:textId="77777777" w:rsidR="008800EA" w:rsidRPr="005A1AA1" w:rsidRDefault="008800EA" w:rsidP="008800EA">
      <w:pPr>
        <w:spacing w:line="276" w:lineRule="auto"/>
        <w:ind w:right="-710"/>
        <w:rPr>
          <w:rFonts w:ascii="Arial Narrow" w:hAnsi="Arial Narrow"/>
          <w:b/>
        </w:rPr>
      </w:pPr>
    </w:p>
    <w:p w14:paraId="787B3083" w14:textId="77777777" w:rsidR="008800EA" w:rsidRPr="005A1AA1" w:rsidRDefault="008800EA" w:rsidP="008800EA">
      <w:pPr>
        <w:pStyle w:val="Titre3"/>
        <w:spacing w:line="276" w:lineRule="auto"/>
        <w:rPr>
          <w:rFonts w:ascii="Arial Narrow" w:hAnsi="Arial Narrow"/>
          <w:sz w:val="24"/>
          <w:szCs w:val="24"/>
        </w:rPr>
      </w:pPr>
      <w:bookmarkStart w:id="502" w:name="_Toc72245423"/>
      <w:r w:rsidRPr="005A1AA1">
        <w:rPr>
          <w:rFonts w:ascii="Arial Narrow" w:hAnsi="Arial Narrow"/>
          <w:sz w:val="24"/>
          <w:szCs w:val="24"/>
        </w:rPr>
        <w:t>1.3.1. REGLEMENTATIONS ET TEXTES LOCAUX</w:t>
      </w:r>
      <w:bookmarkEnd w:id="502"/>
    </w:p>
    <w:p w14:paraId="29010B6D" w14:textId="77777777" w:rsidR="008800EA" w:rsidRPr="005A1AA1" w:rsidRDefault="008800EA" w:rsidP="008800EA">
      <w:pPr>
        <w:spacing w:line="276" w:lineRule="auto"/>
        <w:ind w:left="284" w:right="-1"/>
        <w:rPr>
          <w:rFonts w:ascii="Arial Narrow" w:hAnsi="Arial Narrow"/>
        </w:rPr>
      </w:pPr>
      <w:r w:rsidRPr="005A1AA1">
        <w:rPr>
          <w:rFonts w:ascii="Arial Narrow" w:hAnsi="Arial Narrow"/>
        </w:rPr>
        <w:t>Le Titulaire du présent lot doit se conformer à toutes les règles et réglementations municipales, départementales, régionales, et du Maître d’Ouvrage, en vigueur sur les lieux où sont effectués ces travaux, notamment les prescriptions des concessionnaires.</w:t>
      </w:r>
    </w:p>
    <w:p w14:paraId="28201590" w14:textId="77777777" w:rsidR="008800EA" w:rsidRPr="005A1AA1" w:rsidRDefault="008800EA" w:rsidP="008800EA">
      <w:pPr>
        <w:spacing w:line="276" w:lineRule="auto"/>
        <w:ind w:left="284" w:right="-1"/>
        <w:rPr>
          <w:rFonts w:ascii="Arial Narrow" w:hAnsi="Arial Narrow"/>
        </w:rPr>
      </w:pPr>
      <w:r w:rsidRPr="005A1AA1">
        <w:rPr>
          <w:rFonts w:ascii="Arial Narrow" w:hAnsi="Arial Narrow"/>
        </w:rPr>
        <w:t>Il doit faire son affaire de toutes les demandes d'autorisations auprès des pouvoirs concernés et régler tous les frais résultant ou entraînés par ces réglementations, entre autres :</w:t>
      </w:r>
    </w:p>
    <w:p w14:paraId="71E7FB4B" w14:textId="77777777" w:rsidR="008800EA" w:rsidRPr="005A1AA1" w:rsidRDefault="008800EA" w:rsidP="009F776D">
      <w:pPr>
        <w:numPr>
          <w:ilvl w:val="0"/>
          <w:numId w:val="86"/>
        </w:numPr>
        <w:spacing w:after="0" w:line="276" w:lineRule="auto"/>
        <w:rPr>
          <w:rFonts w:ascii="Arial Narrow" w:hAnsi="Arial Narrow"/>
        </w:rPr>
      </w:pPr>
      <w:r w:rsidRPr="005A1AA1">
        <w:rPr>
          <w:rFonts w:ascii="Arial Narrow" w:hAnsi="Arial Narrow"/>
        </w:rPr>
        <w:t>Permissions de voirie si nécessaire.</w:t>
      </w:r>
    </w:p>
    <w:p w14:paraId="6BA05F1C" w14:textId="77777777" w:rsidR="008800EA" w:rsidRPr="005A1AA1" w:rsidRDefault="008800EA" w:rsidP="008800EA">
      <w:pPr>
        <w:spacing w:line="276" w:lineRule="auto"/>
        <w:ind w:left="284"/>
        <w:rPr>
          <w:rFonts w:ascii="Arial Narrow" w:hAnsi="Arial Narrow"/>
        </w:rPr>
      </w:pPr>
      <w:r w:rsidRPr="005A1AA1">
        <w:rPr>
          <w:rFonts w:ascii="Arial Narrow" w:hAnsi="Arial Narrow"/>
        </w:rPr>
        <w:t>Il devra notamment se plier aux contraintes du site et, à cet effet, se procurer ou se faire communiquer tous les textes et règlements qui lui sont applicables.</w:t>
      </w:r>
    </w:p>
    <w:p w14:paraId="026DA08C" w14:textId="77777777" w:rsidR="008800EA" w:rsidRPr="005A1AA1" w:rsidRDefault="008800EA" w:rsidP="008800EA">
      <w:pPr>
        <w:spacing w:line="276" w:lineRule="auto"/>
        <w:ind w:left="284"/>
        <w:rPr>
          <w:rFonts w:ascii="Arial Narrow" w:hAnsi="Arial Narrow"/>
        </w:rPr>
      </w:pPr>
      <w:r w:rsidRPr="005A1AA1">
        <w:rPr>
          <w:rFonts w:ascii="Arial Narrow" w:hAnsi="Arial Narrow"/>
        </w:rPr>
        <w:t>Tous les frais et débours en résultant sont réputés être compris dans la proposition de l'Entreprise.</w:t>
      </w:r>
    </w:p>
    <w:p w14:paraId="42B4D993" w14:textId="77777777" w:rsidR="008800EA" w:rsidRPr="005A1AA1" w:rsidRDefault="008800EA" w:rsidP="008800EA">
      <w:pPr>
        <w:spacing w:line="276" w:lineRule="auto"/>
        <w:ind w:right="-1"/>
        <w:rPr>
          <w:rFonts w:ascii="Arial Narrow" w:hAnsi="Arial Narrow"/>
          <w:b/>
        </w:rPr>
      </w:pPr>
    </w:p>
    <w:p w14:paraId="2F0BB785" w14:textId="77777777" w:rsidR="008800EA" w:rsidRPr="005A1AA1" w:rsidRDefault="008800EA" w:rsidP="008800EA">
      <w:pPr>
        <w:pStyle w:val="Titre3"/>
        <w:spacing w:line="276" w:lineRule="auto"/>
        <w:rPr>
          <w:rFonts w:ascii="Arial Narrow" w:hAnsi="Arial Narrow"/>
          <w:sz w:val="24"/>
          <w:szCs w:val="24"/>
        </w:rPr>
      </w:pPr>
      <w:bookmarkStart w:id="503" w:name="_Toc72245424"/>
      <w:r w:rsidRPr="005A1AA1">
        <w:rPr>
          <w:rFonts w:ascii="Arial Narrow" w:hAnsi="Arial Narrow"/>
          <w:sz w:val="24"/>
          <w:szCs w:val="24"/>
        </w:rPr>
        <w:t>1.3.2. HYGIENE ET SECURITE</w:t>
      </w:r>
      <w:bookmarkEnd w:id="503"/>
    </w:p>
    <w:p w14:paraId="6F8C2EFF" w14:textId="77777777" w:rsidR="008800EA" w:rsidRPr="005A1AA1" w:rsidRDefault="008800EA" w:rsidP="008800EA">
      <w:pPr>
        <w:spacing w:line="276" w:lineRule="auto"/>
        <w:ind w:left="284" w:right="-1"/>
        <w:rPr>
          <w:rFonts w:ascii="Arial Narrow" w:hAnsi="Arial Narrow"/>
        </w:rPr>
      </w:pPr>
      <w:r w:rsidRPr="005A1AA1">
        <w:rPr>
          <w:rFonts w:ascii="Arial Narrow" w:hAnsi="Arial Narrow"/>
        </w:rPr>
        <w:t>L’entreprise devra respecter scrupuleusement les consignes données sur place lors des travaux, et réaliser son chantier en conséquence.</w:t>
      </w:r>
    </w:p>
    <w:p w14:paraId="6FF3E9FD" w14:textId="77777777" w:rsidR="008800EA" w:rsidRPr="005A1AA1" w:rsidRDefault="008800EA" w:rsidP="008800EA">
      <w:pPr>
        <w:spacing w:line="276" w:lineRule="auto"/>
        <w:ind w:left="284" w:right="-1"/>
        <w:rPr>
          <w:rFonts w:ascii="Arial Narrow" w:hAnsi="Arial Narrow"/>
        </w:rPr>
      </w:pPr>
      <w:r w:rsidRPr="005A1AA1">
        <w:rPr>
          <w:rFonts w:ascii="Arial Narrow" w:hAnsi="Arial Narrow"/>
        </w:rPr>
        <w:t>Le Titulaire du présent lot s’engage également à utiliser exclusivement les voies d’accès prédéterminées par le Maître d’Ouvrage, à l’exclusion de tout autre parcours.</w:t>
      </w:r>
    </w:p>
    <w:p w14:paraId="7B648AC3" w14:textId="77777777" w:rsidR="008800EA" w:rsidRPr="005A1AA1" w:rsidRDefault="008800EA" w:rsidP="008800EA">
      <w:pPr>
        <w:spacing w:line="276" w:lineRule="auto"/>
        <w:ind w:left="284" w:right="-1"/>
        <w:rPr>
          <w:rFonts w:ascii="Arial Narrow" w:hAnsi="Arial Narrow"/>
          <w:b/>
        </w:rPr>
      </w:pPr>
    </w:p>
    <w:p w14:paraId="5B2C64C8" w14:textId="77777777" w:rsidR="008800EA" w:rsidRPr="005A1AA1" w:rsidRDefault="008800EA" w:rsidP="008800EA">
      <w:pPr>
        <w:pStyle w:val="Titre3"/>
        <w:spacing w:line="276" w:lineRule="auto"/>
        <w:rPr>
          <w:rFonts w:ascii="Arial Narrow" w:hAnsi="Arial Narrow"/>
          <w:sz w:val="24"/>
          <w:szCs w:val="24"/>
        </w:rPr>
      </w:pPr>
      <w:bookmarkStart w:id="504" w:name="_Toc72245425"/>
      <w:r w:rsidRPr="005A1AA1">
        <w:rPr>
          <w:rFonts w:ascii="Arial Narrow" w:hAnsi="Arial Narrow"/>
          <w:sz w:val="24"/>
          <w:szCs w:val="24"/>
        </w:rPr>
        <w:t>1.3.3. PIECES CONTRACTUELLES DU MARCHE</w:t>
      </w:r>
      <w:bookmarkEnd w:id="504"/>
    </w:p>
    <w:p w14:paraId="512335EE" w14:textId="77777777" w:rsidR="008800EA" w:rsidRPr="005A1AA1" w:rsidRDefault="008800EA" w:rsidP="008800EA">
      <w:pPr>
        <w:spacing w:line="276" w:lineRule="auto"/>
        <w:ind w:left="284" w:right="-1"/>
        <w:rPr>
          <w:rFonts w:ascii="Arial Narrow" w:hAnsi="Arial Narrow"/>
        </w:rPr>
      </w:pPr>
      <w:r w:rsidRPr="005A1AA1">
        <w:rPr>
          <w:rFonts w:ascii="Arial Narrow" w:hAnsi="Arial Narrow"/>
        </w:rPr>
        <w:t xml:space="preserve">Outre les textes, règles et documents cités ci-dessus, les travaux seront conformes aux textes et documents constituant le dossier de consultation de marché édité par le Maître de l'Ouvrage et la Maîtrise d'Œuvre, ainsi que les pièces ayant valeur contractuelle éditées pendant la durée des travaux par la Maîtrise d'Œuvre : </w:t>
      </w:r>
    </w:p>
    <w:p w14:paraId="4ED8CD2B" w14:textId="77777777" w:rsidR="008800EA" w:rsidRPr="005A1AA1" w:rsidRDefault="008800EA" w:rsidP="008800EA">
      <w:pPr>
        <w:spacing w:line="276" w:lineRule="auto"/>
        <w:ind w:left="709" w:right="-1" w:hanging="284"/>
        <w:rPr>
          <w:rFonts w:ascii="Arial Narrow" w:hAnsi="Arial Narrow"/>
        </w:rPr>
      </w:pPr>
      <w:r w:rsidRPr="005A1AA1">
        <w:rPr>
          <w:rFonts w:ascii="Arial Narrow" w:hAnsi="Arial Narrow"/>
        </w:rPr>
        <w:fldChar w:fldCharType="begin"/>
      </w:r>
      <w:r w:rsidRPr="005A1AA1">
        <w:rPr>
          <w:rFonts w:ascii="Arial Narrow" w:hAnsi="Arial Narrow"/>
        </w:rPr>
        <w:instrText>SYMBOL 167 \f "Wingdings" \s 8 \h</w:instrText>
      </w:r>
      <w:r w:rsidRPr="005A1AA1">
        <w:rPr>
          <w:rFonts w:ascii="Arial Narrow" w:hAnsi="Arial Narrow"/>
        </w:rPr>
        <w:fldChar w:fldCharType="end"/>
      </w:r>
      <w:r w:rsidRPr="005A1AA1">
        <w:rPr>
          <w:rFonts w:ascii="Arial Narrow" w:hAnsi="Arial Narrow"/>
        </w:rPr>
        <w:tab/>
        <w:t>Le présent C.C.T.P.,</w:t>
      </w:r>
    </w:p>
    <w:p w14:paraId="6E43BF10" w14:textId="77777777" w:rsidR="008800EA" w:rsidRPr="005A1AA1" w:rsidRDefault="008800EA" w:rsidP="008800EA">
      <w:pPr>
        <w:spacing w:line="276" w:lineRule="auto"/>
        <w:ind w:left="709" w:hanging="284"/>
        <w:rPr>
          <w:rFonts w:ascii="Arial Narrow" w:hAnsi="Arial Narrow"/>
        </w:rPr>
      </w:pPr>
      <w:r w:rsidRPr="005A1AA1">
        <w:rPr>
          <w:rFonts w:ascii="Arial Narrow" w:hAnsi="Arial Narrow"/>
        </w:rPr>
        <w:fldChar w:fldCharType="begin"/>
      </w:r>
      <w:r w:rsidRPr="005A1AA1">
        <w:rPr>
          <w:rFonts w:ascii="Arial Narrow" w:hAnsi="Arial Narrow"/>
        </w:rPr>
        <w:instrText>SYMBOL 167 \f "Wingdings" \s 8 \h</w:instrText>
      </w:r>
      <w:r w:rsidRPr="005A1AA1">
        <w:rPr>
          <w:rFonts w:ascii="Arial Narrow" w:hAnsi="Arial Narrow"/>
        </w:rPr>
        <w:fldChar w:fldCharType="end"/>
      </w:r>
      <w:r w:rsidRPr="005A1AA1">
        <w:rPr>
          <w:rFonts w:ascii="Arial Narrow" w:hAnsi="Arial Narrow"/>
        </w:rPr>
        <w:tab/>
        <w:t>Le Cahier des Clauses Administratives Particulières en vigueur chez le Maître de l’Ouvrage (C.C.A.P.),</w:t>
      </w:r>
    </w:p>
    <w:p w14:paraId="3805BDDA" w14:textId="77777777" w:rsidR="008800EA" w:rsidRPr="005A1AA1" w:rsidRDefault="008800EA" w:rsidP="008800EA">
      <w:pPr>
        <w:spacing w:line="276" w:lineRule="auto"/>
        <w:ind w:left="709" w:hanging="284"/>
        <w:rPr>
          <w:rFonts w:ascii="Arial Narrow" w:hAnsi="Arial Narrow"/>
        </w:rPr>
      </w:pPr>
      <w:r w:rsidRPr="005A1AA1">
        <w:rPr>
          <w:rFonts w:ascii="Arial Narrow" w:hAnsi="Arial Narrow"/>
        </w:rPr>
        <w:fldChar w:fldCharType="begin"/>
      </w:r>
      <w:r w:rsidRPr="005A1AA1">
        <w:rPr>
          <w:rFonts w:ascii="Arial Narrow" w:hAnsi="Arial Narrow"/>
        </w:rPr>
        <w:instrText>SYMBOL 167 \f "Wingdings" \s 8 \h</w:instrText>
      </w:r>
      <w:r w:rsidRPr="005A1AA1">
        <w:rPr>
          <w:rFonts w:ascii="Arial Narrow" w:hAnsi="Arial Narrow"/>
        </w:rPr>
        <w:fldChar w:fldCharType="end"/>
      </w:r>
      <w:r w:rsidRPr="005A1AA1">
        <w:rPr>
          <w:rFonts w:ascii="Arial Narrow" w:hAnsi="Arial Narrow"/>
        </w:rPr>
        <w:tab/>
        <w:t>Le Calendrier d'Exécution,</w:t>
      </w:r>
    </w:p>
    <w:p w14:paraId="4F51238B" w14:textId="77777777" w:rsidR="008800EA" w:rsidRPr="005A1AA1" w:rsidRDefault="008800EA" w:rsidP="008800EA">
      <w:pPr>
        <w:spacing w:line="276" w:lineRule="auto"/>
        <w:ind w:left="709" w:hanging="284"/>
        <w:rPr>
          <w:rFonts w:ascii="Arial Narrow" w:hAnsi="Arial Narrow"/>
        </w:rPr>
      </w:pPr>
      <w:r w:rsidRPr="005A1AA1">
        <w:rPr>
          <w:rFonts w:ascii="Arial Narrow" w:hAnsi="Arial Narrow"/>
        </w:rPr>
        <w:fldChar w:fldCharType="begin"/>
      </w:r>
      <w:r w:rsidRPr="005A1AA1">
        <w:rPr>
          <w:rFonts w:ascii="Arial Narrow" w:hAnsi="Arial Narrow"/>
        </w:rPr>
        <w:instrText>SYMBOL 167 \f "Wingdings" \s 8 \h</w:instrText>
      </w:r>
      <w:r w:rsidRPr="005A1AA1">
        <w:rPr>
          <w:rFonts w:ascii="Arial Narrow" w:hAnsi="Arial Narrow"/>
        </w:rPr>
        <w:fldChar w:fldCharType="end"/>
      </w:r>
      <w:r w:rsidRPr="005A1AA1">
        <w:rPr>
          <w:rFonts w:ascii="Arial Narrow" w:hAnsi="Arial Narrow"/>
        </w:rPr>
        <w:tab/>
        <w:t>Les plans de la Maîtrise d'Œuvre,</w:t>
      </w:r>
    </w:p>
    <w:p w14:paraId="76CD730B" w14:textId="77777777" w:rsidR="008800EA" w:rsidRPr="005A1AA1" w:rsidRDefault="008800EA" w:rsidP="008800EA">
      <w:pPr>
        <w:spacing w:line="276" w:lineRule="auto"/>
        <w:ind w:left="709" w:hanging="284"/>
        <w:rPr>
          <w:rFonts w:ascii="Arial Narrow" w:hAnsi="Arial Narrow"/>
        </w:rPr>
      </w:pPr>
      <w:r w:rsidRPr="005A1AA1">
        <w:rPr>
          <w:rFonts w:ascii="Arial Narrow" w:hAnsi="Arial Narrow"/>
        </w:rPr>
        <w:lastRenderedPageBreak/>
        <w:fldChar w:fldCharType="begin"/>
      </w:r>
      <w:r w:rsidRPr="005A1AA1">
        <w:rPr>
          <w:rFonts w:ascii="Arial Narrow" w:hAnsi="Arial Narrow"/>
        </w:rPr>
        <w:instrText>SYMBOL 167 \f "Wingdings" \s 8 \h</w:instrText>
      </w:r>
      <w:r w:rsidRPr="005A1AA1">
        <w:rPr>
          <w:rFonts w:ascii="Arial Narrow" w:hAnsi="Arial Narrow"/>
        </w:rPr>
        <w:fldChar w:fldCharType="end"/>
      </w:r>
      <w:r w:rsidRPr="005A1AA1">
        <w:rPr>
          <w:rFonts w:ascii="Arial Narrow" w:hAnsi="Arial Narrow"/>
        </w:rPr>
        <w:tab/>
        <w:t>Le Cahier des Clauses Administratives Générales (C.C.A.G.) éventuellement établi par le Maître d’Ouvrage, complété par la norme NFP 03 001.</w:t>
      </w:r>
    </w:p>
    <w:p w14:paraId="42C36E3F" w14:textId="77777777" w:rsidR="008800EA" w:rsidRPr="005A1AA1" w:rsidRDefault="008800EA" w:rsidP="008800EA">
      <w:pPr>
        <w:spacing w:line="276" w:lineRule="auto"/>
        <w:ind w:left="709" w:hanging="284"/>
        <w:rPr>
          <w:rFonts w:ascii="Arial Narrow" w:hAnsi="Arial Narrow"/>
        </w:rPr>
      </w:pPr>
      <w:r w:rsidRPr="005A1AA1">
        <w:rPr>
          <w:rFonts w:ascii="Arial Narrow" w:hAnsi="Arial Narrow"/>
        </w:rPr>
        <w:fldChar w:fldCharType="begin"/>
      </w:r>
      <w:r w:rsidRPr="005A1AA1">
        <w:rPr>
          <w:rFonts w:ascii="Arial Narrow" w:hAnsi="Arial Narrow"/>
        </w:rPr>
        <w:instrText>SYMBOL 167 \f "Wingdings" \s 8 \h</w:instrText>
      </w:r>
      <w:r w:rsidRPr="005A1AA1">
        <w:rPr>
          <w:rFonts w:ascii="Arial Narrow" w:hAnsi="Arial Narrow"/>
        </w:rPr>
        <w:fldChar w:fldCharType="end"/>
      </w:r>
      <w:r w:rsidRPr="005A1AA1">
        <w:rPr>
          <w:rFonts w:ascii="Arial Narrow" w:hAnsi="Arial Narrow"/>
        </w:rPr>
        <w:tab/>
        <w:t>Les comptes rendus des réunions de chantier et réunions d'études,</w:t>
      </w:r>
    </w:p>
    <w:p w14:paraId="5E694D76" w14:textId="77777777" w:rsidR="008800EA" w:rsidRPr="005A1AA1" w:rsidRDefault="008800EA" w:rsidP="008800EA">
      <w:pPr>
        <w:spacing w:line="276" w:lineRule="auto"/>
        <w:ind w:left="709" w:hanging="284"/>
        <w:rPr>
          <w:rFonts w:ascii="Arial Narrow" w:hAnsi="Arial Narrow"/>
        </w:rPr>
      </w:pPr>
      <w:r w:rsidRPr="005A1AA1">
        <w:rPr>
          <w:rFonts w:ascii="Arial Narrow" w:hAnsi="Arial Narrow"/>
        </w:rPr>
        <w:fldChar w:fldCharType="begin"/>
      </w:r>
      <w:r w:rsidRPr="005A1AA1">
        <w:rPr>
          <w:rFonts w:ascii="Arial Narrow" w:hAnsi="Arial Narrow"/>
        </w:rPr>
        <w:instrText>SYMBOL 167 \f "Wingdings" \s 8 \h</w:instrText>
      </w:r>
      <w:r w:rsidRPr="005A1AA1">
        <w:rPr>
          <w:rFonts w:ascii="Arial Narrow" w:hAnsi="Arial Narrow"/>
        </w:rPr>
        <w:fldChar w:fldCharType="end"/>
      </w:r>
      <w:r w:rsidRPr="005A1AA1">
        <w:rPr>
          <w:rFonts w:ascii="Arial Narrow" w:hAnsi="Arial Narrow"/>
        </w:rPr>
        <w:tab/>
        <w:t>Les textes consignés dans le Cahier de Chantier,</w:t>
      </w:r>
    </w:p>
    <w:p w14:paraId="08CD9B43" w14:textId="77777777" w:rsidR="008800EA" w:rsidRPr="005A1AA1" w:rsidRDefault="008800EA" w:rsidP="008800EA">
      <w:pPr>
        <w:spacing w:line="276" w:lineRule="auto"/>
        <w:ind w:left="284" w:right="-1" w:hanging="426"/>
        <w:rPr>
          <w:rFonts w:ascii="Arial Narrow" w:hAnsi="Arial Narrow"/>
        </w:rPr>
      </w:pPr>
    </w:p>
    <w:p w14:paraId="52CA0253" w14:textId="77777777" w:rsidR="008800EA" w:rsidRPr="005A1AA1" w:rsidRDefault="008800EA" w:rsidP="008800EA">
      <w:pPr>
        <w:spacing w:line="276" w:lineRule="auto"/>
        <w:ind w:left="284" w:right="-1"/>
        <w:rPr>
          <w:rFonts w:ascii="Arial Narrow" w:hAnsi="Arial Narrow"/>
        </w:rPr>
      </w:pPr>
      <w:r w:rsidRPr="005A1AA1">
        <w:rPr>
          <w:rFonts w:ascii="Arial Narrow" w:hAnsi="Arial Narrow"/>
        </w:rPr>
        <w:t>Les pièces administratives précisent l'ordre de priorité des diverses pièces les unes par rapport aux autres.</w:t>
      </w:r>
    </w:p>
    <w:p w14:paraId="2AC811B4" w14:textId="77777777" w:rsidR="008800EA" w:rsidRPr="005A1AA1" w:rsidRDefault="008800EA" w:rsidP="008800EA">
      <w:pPr>
        <w:spacing w:line="276" w:lineRule="auto"/>
        <w:ind w:left="284" w:right="-1"/>
        <w:rPr>
          <w:rFonts w:ascii="Arial Narrow" w:hAnsi="Arial Narrow"/>
        </w:rPr>
      </w:pPr>
    </w:p>
    <w:p w14:paraId="585C0147" w14:textId="77777777" w:rsidR="008800EA" w:rsidRPr="005A1AA1" w:rsidRDefault="008800EA" w:rsidP="008800EA">
      <w:pPr>
        <w:pStyle w:val="Titre3"/>
        <w:spacing w:line="276" w:lineRule="auto"/>
        <w:rPr>
          <w:rFonts w:ascii="Arial Narrow" w:hAnsi="Arial Narrow"/>
          <w:sz w:val="24"/>
          <w:szCs w:val="24"/>
        </w:rPr>
      </w:pPr>
      <w:bookmarkStart w:id="505" w:name="_Toc72245426"/>
      <w:r w:rsidRPr="005A1AA1">
        <w:rPr>
          <w:rFonts w:ascii="Arial Narrow" w:hAnsi="Arial Narrow"/>
          <w:sz w:val="24"/>
          <w:szCs w:val="24"/>
        </w:rPr>
        <w:t>1.3.4. SOUS-TRAITANCE</w:t>
      </w:r>
      <w:bookmarkEnd w:id="505"/>
    </w:p>
    <w:p w14:paraId="5CA9E74B" w14:textId="77777777" w:rsidR="008800EA" w:rsidRPr="005A1AA1" w:rsidRDefault="008800EA" w:rsidP="008800EA">
      <w:pPr>
        <w:spacing w:line="276" w:lineRule="auto"/>
        <w:ind w:left="284" w:right="-1"/>
        <w:rPr>
          <w:rFonts w:ascii="Arial Narrow" w:hAnsi="Arial Narrow"/>
        </w:rPr>
      </w:pPr>
      <w:r w:rsidRPr="005A1AA1">
        <w:rPr>
          <w:rFonts w:ascii="Arial Narrow" w:hAnsi="Arial Narrow"/>
        </w:rPr>
        <w:t>Tous les sous-traitants doivent, préalablement à toute intervention, être agréés par le Maître d’Ouvrage.</w:t>
      </w:r>
    </w:p>
    <w:p w14:paraId="7D1B14AA" w14:textId="77777777" w:rsidR="008800EA" w:rsidRPr="005A1AA1" w:rsidRDefault="008800EA" w:rsidP="008800EA">
      <w:pPr>
        <w:spacing w:line="276" w:lineRule="auto"/>
        <w:ind w:left="284" w:right="-1"/>
        <w:rPr>
          <w:rFonts w:ascii="Arial Narrow" w:hAnsi="Arial Narrow"/>
        </w:rPr>
      </w:pPr>
      <w:r w:rsidRPr="005A1AA1">
        <w:rPr>
          <w:rFonts w:ascii="Arial Narrow" w:hAnsi="Arial Narrow"/>
        </w:rPr>
        <w:t>L’Entreprise doit se plier à toutes les contraintes imposées, ou s’expose à l’application des pénalités, voire à la résiliation de son Marché.</w:t>
      </w:r>
    </w:p>
    <w:p w14:paraId="12F4B798" w14:textId="77777777" w:rsidR="008800EA" w:rsidRPr="005A1AA1" w:rsidRDefault="008800EA" w:rsidP="008800EA">
      <w:pPr>
        <w:spacing w:line="276" w:lineRule="auto"/>
        <w:ind w:left="284" w:right="-1"/>
        <w:rPr>
          <w:rFonts w:ascii="Arial Narrow" w:hAnsi="Arial Narrow"/>
        </w:rPr>
      </w:pPr>
      <w:r w:rsidRPr="005A1AA1">
        <w:rPr>
          <w:rFonts w:ascii="Arial Narrow" w:hAnsi="Arial Narrow"/>
        </w:rPr>
        <w:t>La Maîtrise d’Œuvre demande que lui soient communiquées les références exactes des sous-traitants, et peut refuser toute proposition qui lui paraîtrait non en rapport avec les objectifs de l’opération, sans avoir à se justifier.</w:t>
      </w:r>
    </w:p>
    <w:p w14:paraId="5134032E" w14:textId="77777777" w:rsidR="008800EA" w:rsidRPr="005A1AA1" w:rsidRDefault="008800EA" w:rsidP="008800EA">
      <w:pPr>
        <w:spacing w:line="276" w:lineRule="auto"/>
        <w:ind w:left="284"/>
        <w:rPr>
          <w:rFonts w:ascii="Arial Narrow" w:hAnsi="Arial Narrow"/>
        </w:rPr>
      </w:pPr>
      <w:r w:rsidRPr="005A1AA1">
        <w:rPr>
          <w:rFonts w:ascii="Arial Narrow" w:hAnsi="Arial Narrow"/>
        </w:rPr>
        <w:t>Le nom, les références et qualifications des sous-traitants sont joints à l’offre de l’Entreprise, qui peut présenter plusieurs sous-traitants pour une même qualification.</w:t>
      </w:r>
    </w:p>
    <w:p w14:paraId="536AE80E" w14:textId="77777777" w:rsidR="008800EA" w:rsidRPr="005A1AA1" w:rsidRDefault="008800EA" w:rsidP="008800EA">
      <w:pPr>
        <w:spacing w:line="276" w:lineRule="auto"/>
        <w:ind w:left="284"/>
        <w:rPr>
          <w:rFonts w:ascii="Arial Narrow" w:hAnsi="Arial Narrow"/>
        </w:rPr>
      </w:pPr>
      <w:r w:rsidRPr="005A1AA1">
        <w:rPr>
          <w:rFonts w:ascii="Arial Narrow" w:hAnsi="Arial Narrow"/>
        </w:rPr>
        <w:t>Toutes les opérations concernant les travaux seront dirigées par un chef de chantier interne à l'entreprise.</w:t>
      </w:r>
    </w:p>
    <w:p w14:paraId="475553F3" w14:textId="77777777" w:rsidR="008800EA" w:rsidRPr="005A1AA1" w:rsidRDefault="008800EA" w:rsidP="008800EA">
      <w:pPr>
        <w:spacing w:line="276" w:lineRule="auto"/>
        <w:ind w:left="284"/>
        <w:rPr>
          <w:rFonts w:ascii="Arial Narrow" w:hAnsi="Arial Narrow"/>
        </w:rPr>
      </w:pPr>
      <w:r w:rsidRPr="005A1AA1">
        <w:rPr>
          <w:rFonts w:ascii="Arial Narrow" w:hAnsi="Arial Narrow"/>
        </w:rPr>
        <w:t>En conséquence, dès le début du chantier, l’Entreprise communiquera :</w:t>
      </w:r>
    </w:p>
    <w:p w14:paraId="2F827C93" w14:textId="77777777" w:rsidR="008800EA" w:rsidRPr="005A1AA1" w:rsidRDefault="008800EA" w:rsidP="009F776D">
      <w:pPr>
        <w:numPr>
          <w:ilvl w:val="0"/>
          <w:numId w:val="96"/>
        </w:numPr>
        <w:spacing w:after="0" w:line="276" w:lineRule="auto"/>
        <w:rPr>
          <w:rFonts w:ascii="Arial Narrow" w:hAnsi="Arial Narrow"/>
        </w:rPr>
      </w:pPr>
      <w:r w:rsidRPr="005A1AA1">
        <w:rPr>
          <w:rFonts w:ascii="Arial Narrow" w:hAnsi="Arial Narrow"/>
        </w:rPr>
        <w:t>Le nom de tous les agents susceptibles d’intervenir sur le site (prévoir une redondance en cas de maladie ou congés),</w:t>
      </w:r>
    </w:p>
    <w:p w14:paraId="3BF1F170" w14:textId="77777777" w:rsidR="008800EA" w:rsidRPr="005A1AA1" w:rsidRDefault="008800EA" w:rsidP="009F776D">
      <w:pPr>
        <w:numPr>
          <w:ilvl w:val="0"/>
          <w:numId w:val="96"/>
        </w:numPr>
        <w:spacing w:after="0" w:line="276" w:lineRule="auto"/>
        <w:rPr>
          <w:rFonts w:ascii="Arial Narrow" w:hAnsi="Arial Narrow"/>
        </w:rPr>
      </w:pPr>
      <w:r w:rsidRPr="005A1AA1">
        <w:rPr>
          <w:rFonts w:ascii="Arial Narrow" w:hAnsi="Arial Narrow"/>
        </w:rPr>
        <w:t>Leur qualification,</w:t>
      </w:r>
    </w:p>
    <w:p w14:paraId="4BC82DF4" w14:textId="77777777" w:rsidR="008800EA" w:rsidRPr="005A1AA1" w:rsidRDefault="008800EA" w:rsidP="009F776D">
      <w:pPr>
        <w:numPr>
          <w:ilvl w:val="0"/>
          <w:numId w:val="96"/>
        </w:numPr>
        <w:spacing w:after="0" w:line="276" w:lineRule="auto"/>
        <w:rPr>
          <w:rFonts w:ascii="Arial Narrow" w:hAnsi="Arial Narrow"/>
        </w:rPr>
      </w:pPr>
      <w:r w:rsidRPr="005A1AA1">
        <w:rPr>
          <w:rFonts w:ascii="Arial Narrow" w:hAnsi="Arial Narrow"/>
        </w:rPr>
        <w:t>Un extrait de leur contrat de travail avec l’Entreprise.</w:t>
      </w:r>
    </w:p>
    <w:p w14:paraId="5997C26E" w14:textId="77777777" w:rsidR="008800EA" w:rsidRPr="005A1AA1" w:rsidRDefault="008800EA" w:rsidP="008800EA">
      <w:pPr>
        <w:spacing w:line="276" w:lineRule="auto"/>
        <w:ind w:left="284"/>
        <w:rPr>
          <w:rFonts w:ascii="Arial Narrow" w:hAnsi="Arial Narrow"/>
        </w:rPr>
      </w:pPr>
    </w:p>
    <w:p w14:paraId="2E0AD92B" w14:textId="77777777" w:rsidR="008800EA" w:rsidRPr="005A1AA1" w:rsidRDefault="008800EA" w:rsidP="008800EA">
      <w:pPr>
        <w:spacing w:line="276" w:lineRule="auto"/>
        <w:ind w:left="284"/>
        <w:rPr>
          <w:rFonts w:ascii="Arial Narrow" w:hAnsi="Arial Narrow"/>
        </w:rPr>
      </w:pPr>
      <w:r w:rsidRPr="005A1AA1">
        <w:rPr>
          <w:rFonts w:ascii="Arial Narrow" w:hAnsi="Arial Narrow"/>
        </w:rPr>
        <w:t>Le marché pourra être résilié si ce document n’est pas joint. En cours de travaux, l’identité des intervenants sera vérifiée.</w:t>
      </w:r>
    </w:p>
    <w:p w14:paraId="713A0CFA" w14:textId="77777777" w:rsidR="008800EA" w:rsidRPr="005A1AA1" w:rsidRDefault="008800EA" w:rsidP="008800EA">
      <w:pPr>
        <w:spacing w:line="276" w:lineRule="auto"/>
        <w:ind w:left="284"/>
        <w:rPr>
          <w:rFonts w:ascii="Arial Narrow" w:hAnsi="Arial Narrow"/>
        </w:rPr>
      </w:pPr>
      <w:r w:rsidRPr="005A1AA1">
        <w:rPr>
          <w:rFonts w:ascii="Arial Narrow" w:hAnsi="Arial Narrow"/>
        </w:rPr>
        <w:t>Toute infraction donnera lieu immédiatement à l’exclusion du personnel non agréé et à l’application des pénalités pour :</w:t>
      </w:r>
    </w:p>
    <w:p w14:paraId="5B10C22A" w14:textId="77777777" w:rsidR="008800EA" w:rsidRPr="005A1AA1" w:rsidRDefault="008800EA" w:rsidP="009F776D">
      <w:pPr>
        <w:numPr>
          <w:ilvl w:val="0"/>
          <w:numId w:val="97"/>
        </w:numPr>
        <w:spacing w:after="0" w:line="276" w:lineRule="auto"/>
        <w:rPr>
          <w:rFonts w:ascii="Arial Narrow" w:hAnsi="Arial Narrow"/>
        </w:rPr>
      </w:pPr>
      <w:r w:rsidRPr="005A1AA1">
        <w:rPr>
          <w:rFonts w:ascii="Arial Narrow" w:hAnsi="Arial Narrow"/>
        </w:rPr>
        <w:t>Non-respect des clauses du Marché,</w:t>
      </w:r>
    </w:p>
    <w:p w14:paraId="2CF59C1A" w14:textId="77777777" w:rsidR="008800EA" w:rsidRPr="005A1AA1" w:rsidRDefault="008800EA" w:rsidP="009F776D">
      <w:pPr>
        <w:numPr>
          <w:ilvl w:val="0"/>
          <w:numId w:val="97"/>
        </w:numPr>
        <w:spacing w:after="0" w:line="276" w:lineRule="auto"/>
        <w:rPr>
          <w:rFonts w:ascii="Arial Narrow" w:hAnsi="Arial Narrow"/>
        </w:rPr>
      </w:pPr>
      <w:r w:rsidRPr="005A1AA1">
        <w:rPr>
          <w:rFonts w:ascii="Arial Narrow" w:hAnsi="Arial Narrow"/>
        </w:rPr>
        <w:t>Retard à l’exécution, du fait de la désorganisation entraînée par la faute de l’Entreprise.</w:t>
      </w:r>
    </w:p>
    <w:p w14:paraId="657258ED" w14:textId="77777777" w:rsidR="008800EA" w:rsidRPr="005A1AA1" w:rsidRDefault="008800EA" w:rsidP="008800EA">
      <w:pPr>
        <w:spacing w:line="276" w:lineRule="auto"/>
        <w:ind w:left="284"/>
        <w:rPr>
          <w:rFonts w:ascii="Arial Narrow" w:hAnsi="Arial Narrow"/>
        </w:rPr>
      </w:pPr>
    </w:p>
    <w:p w14:paraId="6ECA60E0" w14:textId="77777777" w:rsidR="008800EA" w:rsidRPr="005A1AA1" w:rsidRDefault="008800EA" w:rsidP="008800EA">
      <w:pPr>
        <w:pStyle w:val="Titre3"/>
        <w:spacing w:line="276" w:lineRule="auto"/>
        <w:rPr>
          <w:rFonts w:ascii="Arial Narrow" w:hAnsi="Arial Narrow"/>
          <w:sz w:val="24"/>
          <w:szCs w:val="24"/>
        </w:rPr>
      </w:pPr>
      <w:bookmarkStart w:id="506" w:name="_Toc72245427"/>
      <w:r w:rsidRPr="005A1AA1">
        <w:rPr>
          <w:rFonts w:ascii="Arial Narrow" w:hAnsi="Arial Narrow"/>
          <w:sz w:val="24"/>
          <w:szCs w:val="24"/>
        </w:rPr>
        <w:t>1.3.5. PIECES A REMETTRE PAR L’ENTREPRISE AVEC SON OFFRE</w:t>
      </w:r>
      <w:bookmarkEnd w:id="506"/>
    </w:p>
    <w:p w14:paraId="64F356FA" w14:textId="77777777" w:rsidR="008800EA" w:rsidRPr="005A1AA1" w:rsidRDefault="008800EA" w:rsidP="008800EA">
      <w:pPr>
        <w:spacing w:line="276" w:lineRule="auto"/>
        <w:ind w:left="284"/>
        <w:rPr>
          <w:rFonts w:ascii="Arial Narrow" w:hAnsi="Arial Narrow"/>
        </w:rPr>
      </w:pPr>
      <w:r w:rsidRPr="005A1AA1">
        <w:rPr>
          <w:rFonts w:ascii="Arial Narrow" w:hAnsi="Arial Narrow"/>
        </w:rPr>
        <w:t>La Maîtrise d’Œuvre et le Coordonnateur de Sécurité peuvent refuser les propositions de l’Entreprise et demander à celle-ci une modification de l’organisation de son chantier ou la communication complémentaire de sous-traitants potentiels, si les qualifications et références des sous-traitants avancés leur paraissent insuffisantes.</w:t>
      </w:r>
    </w:p>
    <w:p w14:paraId="665C9A59" w14:textId="77777777" w:rsidR="008800EA" w:rsidRPr="005A1AA1" w:rsidRDefault="008800EA" w:rsidP="008800EA">
      <w:pPr>
        <w:pStyle w:val="Titre2"/>
        <w:spacing w:line="276" w:lineRule="auto"/>
        <w:rPr>
          <w:rFonts w:ascii="Arial Narrow" w:hAnsi="Arial Narrow"/>
          <w:sz w:val="24"/>
          <w:szCs w:val="24"/>
        </w:rPr>
      </w:pPr>
      <w:bookmarkStart w:id="507" w:name="_Toc72245428"/>
      <w:r w:rsidRPr="005A1AA1">
        <w:rPr>
          <w:rFonts w:ascii="Arial Narrow" w:hAnsi="Arial Narrow"/>
          <w:sz w:val="24"/>
          <w:szCs w:val="24"/>
        </w:rPr>
        <w:t>1.4. PARTIES CONTRACTANTES</w:t>
      </w:r>
      <w:bookmarkEnd w:id="507"/>
    </w:p>
    <w:p w14:paraId="099A26E5" w14:textId="77777777" w:rsidR="008800EA" w:rsidRPr="005A1AA1" w:rsidRDefault="008800EA" w:rsidP="008800EA">
      <w:pPr>
        <w:spacing w:line="276" w:lineRule="auto"/>
        <w:ind w:left="284"/>
        <w:rPr>
          <w:rFonts w:ascii="Arial Narrow" w:hAnsi="Arial Narrow"/>
        </w:rPr>
      </w:pPr>
      <w:r w:rsidRPr="005A1AA1">
        <w:rPr>
          <w:rFonts w:ascii="Arial Narrow" w:hAnsi="Arial Narrow"/>
        </w:rPr>
        <w:t xml:space="preserve">Les parties contractantes sont, </w:t>
      </w:r>
    </w:p>
    <w:p w14:paraId="79D2DB81" w14:textId="77777777" w:rsidR="008800EA" w:rsidRPr="005A1AA1" w:rsidRDefault="008800EA" w:rsidP="009F776D">
      <w:pPr>
        <w:numPr>
          <w:ilvl w:val="0"/>
          <w:numId w:val="109"/>
        </w:numPr>
        <w:spacing w:after="0" w:line="276" w:lineRule="auto"/>
        <w:rPr>
          <w:rFonts w:ascii="Arial Narrow" w:hAnsi="Arial Narrow"/>
        </w:rPr>
      </w:pPr>
      <w:r w:rsidRPr="005A1AA1">
        <w:rPr>
          <w:rFonts w:ascii="Arial Narrow" w:hAnsi="Arial Narrow"/>
        </w:rPr>
        <w:t>d'une part :</w:t>
      </w:r>
    </w:p>
    <w:p w14:paraId="293BEC89" w14:textId="77777777" w:rsidR="008800EA" w:rsidRPr="005A1AA1" w:rsidRDefault="008800EA" w:rsidP="009F776D">
      <w:pPr>
        <w:numPr>
          <w:ilvl w:val="0"/>
          <w:numId w:val="93"/>
        </w:numPr>
        <w:spacing w:after="0" w:line="276" w:lineRule="auto"/>
        <w:ind w:left="993" w:firstLine="0"/>
        <w:rPr>
          <w:rFonts w:ascii="Arial Narrow" w:hAnsi="Arial Narrow"/>
        </w:rPr>
      </w:pPr>
      <w:r w:rsidRPr="005A1AA1">
        <w:rPr>
          <w:rFonts w:ascii="Arial Narrow" w:hAnsi="Arial Narrow"/>
          <w:b/>
          <w:smallCaps/>
          <w:u w:val="single"/>
        </w:rPr>
        <w:t xml:space="preserve">Maître d'Ouvrage </w:t>
      </w:r>
    </w:p>
    <w:p w14:paraId="7AEE033B" w14:textId="77777777" w:rsidR="008800EA" w:rsidRPr="005A1AA1" w:rsidRDefault="008800EA" w:rsidP="009F776D">
      <w:pPr>
        <w:numPr>
          <w:ilvl w:val="0"/>
          <w:numId w:val="93"/>
        </w:numPr>
        <w:spacing w:after="0" w:line="276" w:lineRule="auto"/>
        <w:ind w:left="993" w:firstLine="0"/>
        <w:rPr>
          <w:rFonts w:ascii="Arial Narrow" w:hAnsi="Arial Narrow"/>
        </w:rPr>
      </w:pPr>
      <w:r w:rsidRPr="005A1AA1">
        <w:rPr>
          <w:rFonts w:ascii="Arial Narrow" w:hAnsi="Arial Narrow"/>
          <w:b/>
          <w:smallCaps/>
          <w:u w:val="single"/>
        </w:rPr>
        <w:t>Architecte</w:t>
      </w:r>
    </w:p>
    <w:p w14:paraId="17FEE8DF" w14:textId="77777777" w:rsidR="008800EA" w:rsidRPr="005A1AA1" w:rsidRDefault="008800EA" w:rsidP="009F776D">
      <w:pPr>
        <w:numPr>
          <w:ilvl w:val="0"/>
          <w:numId w:val="93"/>
        </w:numPr>
        <w:spacing w:after="0" w:line="276" w:lineRule="auto"/>
        <w:ind w:left="993" w:firstLine="0"/>
        <w:rPr>
          <w:rFonts w:ascii="Arial Narrow" w:hAnsi="Arial Narrow"/>
        </w:rPr>
      </w:pPr>
      <w:r w:rsidRPr="005A1AA1">
        <w:rPr>
          <w:rFonts w:ascii="Arial Narrow" w:hAnsi="Arial Narrow"/>
          <w:b/>
          <w:u w:val="single"/>
        </w:rPr>
        <w:t>B.E.T. F</w:t>
      </w:r>
      <w:r w:rsidRPr="005A1AA1">
        <w:rPr>
          <w:rFonts w:ascii="Arial Narrow" w:hAnsi="Arial Narrow"/>
          <w:b/>
          <w:smallCaps/>
          <w:u w:val="single"/>
        </w:rPr>
        <w:t>luides</w:t>
      </w:r>
    </w:p>
    <w:p w14:paraId="29385EFF" w14:textId="77777777" w:rsidR="008800EA" w:rsidRPr="005A1AA1" w:rsidRDefault="008800EA" w:rsidP="009F776D">
      <w:pPr>
        <w:numPr>
          <w:ilvl w:val="0"/>
          <w:numId w:val="93"/>
        </w:numPr>
        <w:spacing w:after="0" w:line="276" w:lineRule="auto"/>
        <w:ind w:left="993" w:firstLine="0"/>
        <w:rPr>
          <w:rFonts w:ascii="Arial Narrow" w:hAnsi="Arial Narrow"/>
        </w:rPr>
      </w:pPr>
      <w:r w:rsidRPr="005A1AA1">
        <w:rPr>
          <w:rFonts w:ascii="Arial Narrow" w:hAnsi="Arial Narrow"/>
          <w:b/>
          <w:smallCaps/>
          <w:u w:val="single"/>
        </w:rPr>
        <w:lastRenderedPageBreak/>
        <w:t>Contrôle technique</w:t>
      </w:r>
    </w:p>
    <w:p w14:paraId="72A12803" w14:textId="77777777" w:rsidR="008800EA" w:rsidRPr="005A1AA1" w:rsidRDefault="008800EA" w:rsidP="008800EA">
      <w:pPr>
        <w:spacing w:line="276" w:lineRule="auto"/>
        <w:ind w:left="284"/>
        <w:rPr>
          <w:rFonts w:ascii="Arial Narrow" w:hAnsi="Arial Narrow"/>
        </w:rPr>
      </w:pPr>
    </w:p>
    <w:p w14:paraId="2B88F0F4" w14:textId="77777777" w:rsidR="008800EA" w:rsidRPr="005A1AA1" w:rsidRDefault="008800EA" w:rsidP="009F776D">
      <w:pPr>
        <w:numPr>
          <w:ilvl w:val="0"/>
          <w:numId w:val="109"/>
        </w:numPr>
        <w:spacing w:after="0" w:line="276" w:lineRule="auto"/>
        <w:rPr>
          <w:rFonts w:ascii="Arial Narrow" w:hAnsi="Arial Narrow"/>
        </w:rPr>
      </w:pPr>
      <w:r w:rsidRPr="005A1AA1">
        <w:rPr>
          <w:rFonts w:ascii="Arial Narrow" w:hAnsi="Arial Narrow"/>
        </w:rPr>
        <w:t>et, d'autre  part :</w:t>
      </w:r>
    </w:p>
    <w:p w14:paraId="3F908FD7" w14:textId="77777777" w:rsidR="008800EA" w:rsidRPr="005A1AA1" w:rsidRDefault="008800EA" w:rsidP="009F776D">
      <w:pPr>
        <w:numPr>
          <w:ilvl w:val="0"/>
          <w:numId w:val="93"/>
        </w:numPr>
        <w:spacing w:after="0" w:line="276" w:lineRule="auto"/>
        <w:ind w:left="993" w:firstLine="0"/>
        <w:rPr>
          <w:rFonts w:ascii="Arial Narrow" w:hAnsi="Arial Narrow"/>
        </w:rPr>
      </w:pPr>
      <w:r w:rsidRPr="005A1AA1">
        <w:rPr>
          <w:rFonts w:ascii="Arial Narrow" w:hAnsi="Arial Narrow"/>
        </w:rPr>
        <w:t>L'</w:t>
      </w:r>
      <w:r w:rsidRPr="005A1AA1">
        <w:rPr>
          <w:rFonts w:ascii="Arial Narrow" w:hAnsi="Arial Narrow"/>
          <w:b/>
        </w:rPr>
        <w:t>Entreprise</w:t>
      </w:r>
      <w:r w:rsidRPr="005A1AA1">
        <w:rPr>
          <w:rFonts w:ascii="Arial Narrow" w:hAnsi="Arial Narrow"/>
        </w:rPr>
        <w:t xml:space="preserve"> soumissionnaire du présent lot.</w:t>
      </w:r>
    </w:p>
    <w:p w14:paraId="27EB04B9" w14:textId="77777777" w:rsidR="008800EA" w:rsidRPr="005A1AA1" w:rsidRDefault="008800EA" w:rsidP="008800EA">
      <w:pPr>
        <w:spacing w:line="276" w:lineRule="auto"/>
        <w:ind w:left="284" w:right="-1"/>
        <w:rPr>
          <w:rFonts w:ascii="Arial Narrow" w:hAnsi="Arial Narrow"/>
        </w:rPr>
      </w:pPr>
    </w:p>
    <w:p w14:paraId="7E20E9F8" w14:textId="77777777" w:rsidR="008800EA" w:rsidRPr="005A1AA1" w:rsidRDefault="008800EA" w:rsidP="008800EA">
      <w:pPr>
        <w:pStyle w:val="Titre2"/>
        <w:spacing w:line="276" w:lineRule="auto"/>
        <w:rPr>
          <w:rFonts w:ascii="Arial Narrow" w:hAnsi="Arial Narrow"/>
          <w:sz w:val="24"/>
          <w:szCs w:val="24"/>
        </w:rPr>
      </w:pPr>
      <w:bookmarkStart w:id="508" w:name="_Toc72245429"/>
      <w:r w:rsidRPr="005A1AA1">
        <w:rPr>
          <w:rFonts w:ascii="Arial Narrow" w:hAnsi="Arial Narrow"/>
          <w:sz w:val="24"/>
          <w:szCs w:val="24"/>
        </w:rPr>
        <w:t>1.5. CONSTITUTION DU DOSSIER D’APPEL D’OFFRE</w:t>
      </w:r>
      <w:bookmarkEnd w:id="508"/>
    </w:p>
    <w:p w14:paraId="4FBCDB36" w14:textId="77777777" w:rsidR="008800EA" w:rsidRPr="005A1AA1" w:rsidRDefault="008800EA" w:rsidP="008800EA">
      <w:pPr>
        <w:spacing w:line="276" w:lineRule="auto"/>
        <w:ind w:left="284" w:right="-1"/>
        <w:rPr>
          <w:rFonts w:ascii="Arial Narrow" w:hAnsi="Arial Narrow"/>
        </w:rPr>
      </w:pPr>
      <w:r w:rsidRPr="005A1AA1">
        <w:rPr>
          <w:rFonts w:ascii="Arial Narrow" w:hAnsi="Arial Narrow"/>
        </w:rPr>
        <w:t>Le dossier d’Appel d’Offres de l’Entreprise comprend les pièces énumérées dans les pièces administratives.</w:t>
      </w:r>
    </w:p>
    <w:p w14:paraId="1B3273DF" w14:textId="77777777" w:rsidR="008800EA" w:rsidRPr="005A1AA1" w:rsidRDefault="008800EA" w:rsidP="008800EA">
      <w:pPr>
        <w:pStyle w:val="Titre2"/>
        <w:spacing w:line="276" w:lineRule="auto"/>
        <w:rPr>
          <w:rFonts w:ascii="Arial Narrow" w:hAnsi="Arial Narrow"/>
          <w:sz w:val="24"/>
          <w:szCs w:val="24"/>
        </w:rPr>
      </w:pPr>
      <w:bookmarkStart w:id="509" w:name="_Toc72245430"/>
      <w:r w:rsidRPr="005A1AA1">
        <w:rPr>
          <w:rFonts w:ascii="Arial Narrow" w:hAnsi="Arial Narrow"/>
          <w:sz w:val="24"/>
          <w:szCs w:val="24"/>
        </w:rPr>
        <w:t>1.6. CONNAISSANCE DU SITE</w:t>
      </w:r>
      <w:bookmarkEnd w:id="509"/>
    </w:p>
    <w:p w14:paraId="7993EFE6" w14:textId="77777777" w:rsidR="008800EA" w:rsidRPr="005A1AA1" w:rsidRDefault="008800EA" w:rsidP="008800EA">
      <w:pPr>
        <w:spacing w:line="276" w:lineRule="auto"/>
        <w:ind w:left="284" w:right="-1"/>
        <w:rPr>
          <w:rFonts w:ascii="Arial Narrow" w:hAnsi="Arial Narrow"/>
        </w:rPr>
      </w:pPr>
      <w:r w:rsidRPr="005A1AA1">
        <w:rPr>
          <w:rFonts w:ascii="Arial Narrow" w:hAnsi="Arial Narrow"/>
        </w:rPr>
        <w:t>L’Entreprise doit impérativement visiter le site avant remise de son offre, et ne peut plus prétendre à des plus-values pour toutes sous-estimations de sa part des ouvrages à réaliser.</w:t>
      </w:r>
    </w:p>
    <w:p w14:paraId="3B674C1B" w14:textId="77777777" w:rsidR="008800EA" w:rsidRPr="005A1AA1" w:rsidRDefault="008800EA" w:rsidP="008800EA">
      <w:pPr>
        <w:pStyle w:val="Titre2"/>
        <w:spacing w:line="276" w:lineRule="auto"/>
        <w:rPr>
          <w:rFonts w:ascii="Arial Narrow" w:hAnsi="Arial Narrow"/>
          <w:sz w:val="24"/>
          <w:szCs w:val="24"/>
        </w:rPr>
      </w:pPr>
      <w:bookmarkStart w:id="510" w:name="_Toc72245431"/>
      <w:r w:rsidRPr="005A1AA1">
        <w:rPr>
          <w:rFonts w:ascii="Arial Narrow" w:hAnsi="Arial Narrow"/>
          <w:sz w:val="24"/>
          <w:szCs w:val="24"/>
        </w:rPr>
        <w:t>1.7. RESPONSABILITE DE l'ENTREPRISE</w:t>
      </w:r>
      <w:bookmarkEnd w:id="510"/>
    </w:p>
    <w:p w14:paraId="04DF83E6" w14:textId="77777777" w:rsidR="008800EA" w:rsidRPr="005A1AA1" w:rsidRDefault="008800EA" w:rsidP="008800EA">
      <w:pPr>
        <w:spacing w:line="276" w:lineRule="auto"/>
        <w:ind w:left="284" w:right="-1"/>
        <w:rPr>
          <w:rFonts w:ascii="Arial Narrow" w:hAnsi="Arial Narrow"/>
        </w:rPr>
      </w:pPr>
      <w:r w:rsidRPr="005A1AA1">
        <w:rPr>
          <w:rFonts w:ascii="Arial Narrow" w:hAnsi="Arial Narrow"/>
        </w:rPr>
        <w:t>L’Entreprise est entièrement responsable des installations qu’elle réalise en termes de fiabilité, durabilité, tenue des performances imposées, et limitation des niveaux sonores.</w:t>
      </w:r>
    </w:p>
    <w:p w14:paraId="0DD3CB1A" w14:textId="77777777" w:rsidR="008800EA" w:rsidRPr="005A1AA1" w:rsidRDefault="008800EA" w:rsidP="008800EA">
      <w:pPr>
        <w:spacing w:line="276" w:lineRule="auto"/>
        <w:ind w:left="284" w:right="-1"/>
        <w:rPr>
          <w:rFonts w:ascii="Arial Narrow" w:hAnsi="Arial Narrow"/>
        </w:rPr>
      </w:pPr>
      <w:r w:rsidRPr="005A1AA1">
        <w:rPr>
          <w:rFonts w:ascii="Arial Narrow" w:hAnsi="Arial Narrow"/>
        </w:rPr>
        <w:t>En conséquence, elle doit communiquer, en pièce annexe à son offre, toutes les erreurs ou omissions qu’elle aurait pu relever dans le dossier de consultation comprenant les pièces écrites et plans, ou toutes les améliorations qu’elle estime nécessaires par rapport aux minimums imposés pour satisfaire aux exigences ci-dessus.</w:t>
      </w:r>
    </w:p>
    <w:p w14:paraId="11234EEF" w14:textId="77777777" w:rsidR="008800EA" w:rsidRPr="005A1AA1" w:rsidRDefault="008800EA" w:rsidP="008800EA">
      <w:pPr>
        <w:spacing w:line="276" w:lineRule="auto"/>
        <w:ind w:left="284"/>
        <w:rPr>
          <w:rFonts w:ascii="Arial Narrow" w:hAnsi="Arial Narrow"/>
        </w:rPr>
      </w:pPr>
      <w:r w:rsidRPr="005A1AA1">
        <w:rPr>
          <w:rFonts w:ascii="Arial Narrow" w:hAnsi="Arial Narrow"/>
        </w:rPr>
        <w:t>L'acceptation, par le Maître d'Ouvrage, du projet présenté ainsi que de tous les calculs et dessins graphiques s'y rattachant ne diminue en rien la responsabilité de l'Entreprise.</w:t>
      </w:r>
    </w:p>
    <w:p w14:paraId="1297D9EE" w14:textId="77777777" w:rsidR="008800EA" w:rsidRPr="005A1AA1" w:rsidRDefault="008800EA" w:rsidP="008800EA">
      <w:pPr>
        <w:spacing w:line="276" w:lineRule="auto"/>
        <w:ind w:left="284"/>
        <w:rPr>
          <w:rFonts w:ascii="Arial Narrow" w:hAnsi="Arial Narrow"/>
        </w:rPr>
      </w:pPr>
      <w:r w:rsidRPr="005A1AA1">
        <w:rPr>
          <w:rFonts w:ascii="Arial Narrow" w:hAnsi="Arial Narrow"/>
        </w:rPr>
        <w:t>Il appartient à celle-ci d'établir son étude pour que les prix unitaires et le prix global qu'elle indiquera soient calculés en tenant compte des dispositifs, longueurs de canalisations, sections de câbles, caractéristiques du matériel, de difficultés d'exécution, et impératifs du Maître de l'Ouvrage, etc.</w:t>
      </w:r>
    </w:p>
    <w:p w14:paraId="66902E4A" w14:textId="77777777" w:rsidR="008800EA" w:rsidRPr="005A1AA1" w:rsidRDefault="008800EA" w:rsidP="008800EA">
      <w:pPr>
        <w:spacing w:line="276" w:lineRule="auto"/>
        <w:ind w:left="284"/>
        <w:rPr>
          <w:rFonts w:ascii="Arial Narrow" w:hAnsi="Arial Narrow"/>
        </w:rPr>
      </w:pPr>
      <w:r w:rsidRPr="005A1AA1">
        <w:rPr>
          <w:rFonts w:ascii="Arial Narrow" w:hAnsi="Arial Narrow"/>
        </w:rPr>
        <w:t>En toutes circonstances, l'Entreprise demeure seule responsable de tous dommages ou accidents causés à des tiers lors ou par suite de l'exécution de travaux résultant soit de son propre fait, soit de son personnel.</w:t>
      </w:r>
    </w:p>
    <w:p w14:paraId="444CBAE1" w14:textId="77777777" w:rsidR="008800EA" w:rsidRPr="005A1AA1" w:rsidRDefault="008800EA" w:rsidP="008800EA">
      <w:pPr>
        <w:pStyle w:val="Titre2"/>
        <w:spacing w:line="276" w:lineRule="auto"/>
        <w:ind w:left="284"/>
        <w:rPr>
          <w:rFonts w:ascii="Arial Narrow" w:hAnsi="Arial Narrow"/>
          <w:sz w:val="24"/>
          <w:szCs w:val="24"/>
        </w:rPr>
      </w:pPr>
      <w:bookmarkStart w:id="511" w:name="_Toc72245432"/>
      <w:r w:rsidRPr="005A1AA1">
        <w:rPr>
          <w:rFonts w:ascii="Arial Narrow" w:hAnsi="Arial Narrow"/>
          <w:sz w:val="24"/>
          <w:szCs w:val="24"/>
        </w:rPr>
        <w:t>1.8. BREVETS</w:t>
      </w:r>
      <w:bookmarkEnd w:id="511"/>
    </w:p>
    <w:p w14:paraId="4EAA1617" w14:textId="77777777" w:rsidR="008800EA" w:rsidRPr="005A1AA1" w:rsidRDefault="008800EA" w:rsidP="008800EA">
      <w:pPr>
        <w:spacing w:line="276" w:lineRule="auto"/>
        <w:ind w:left="284"/>
        <w:rPr>
          <w:rFonts w:ascii="Arial Narrow" w:hAnsi="Arial Narrow"/>
        </w:rPr>
      </w:pPr>
      <w:r w:rsidRPr="005A1AA1">
        <w:rPr>
          <w:rFonts w:ascii="Arial Narrow" w:hAnsi="Arial Narrow"/>
        </w:rPr>
        <w:t>L'Entreprise garantira qu’elle (ou ses sous-traitants) a la propriété des systèmes, procédés ou objets qu'elle emploie et, à défaut, s'engagera auprès du Maître d'Ouvrage à acquérir toutes les licences nécessaires relatives aux Brevets qui les couvrent.</w:t>
      </w:r>
    </w:p>
    <w:p w14:paraId="6E1E4DB7" w14:textId="77777777" w:rsidR="008800EA" w:rsidRPr="005A1AA1" w:rsidRDefault="008800EA" w:rsidP="008800EA">
      <w:pPr>
        <w:spacing w:line="276" w:lineRule="auto"/>
        <w:ind w:left="284"/>
        <w:rPr>
          <w:rFonts w:ascii="Arial Narrow" w:hAnsi="Arial Narrow"/>
        </w:rPr>
      </w:pPr>
    </w:p>
    <w:p w14:paraId="1B984BC3" w14:textId="77777777" w:rsidR="008800EA" w:rsidRPr="005A1AA1" w:rsidRDefault="008800EA" w:rsidP="008800EA">
      <w:pPr>
        <w:spacing w:line="276" w:lineRule="auto"/>
        <w:ind w:left="284"/>
        <w:rPr>
          <w:rFonts w:ascii="Arial Narrow" w:hAnsi="Arial Narrow"/>
        </w:rPr>
      </w:pPr>
      <w:r w:rsidRPr="005A1AA1">
        <w:rPr>
          <w:rFonts w:ascii="Arial Narrow" w:hAnsi="Arial Narrow"/>
        </w:rPr>
        <w:t>Ces démarches s'effectueront sous le contrôle et en accord avec le Maître d'Ouvrage.</w:t>
      </w:r>
    </w:p>
    <w:p w14:paraId="3C9F2911" w14:textId="77777777" w:rsidR="008800EA" w:rsidRPr="005A1AA1" w:rsidRDefault="008800EA" w:rsidP="008800EA">
      <w:pPr>
        <w:pStyle w:val="Titre1"/>
        <w:spacing w:line="276" w:lineRule="auto"/>
        <w:rPr>
          <w:rFonts w:ascii="Arial Narrow" w:hAnsi="Arial Narrow"/>
          <w:bCs/>
          <w:color w:val="auto"/>
          <w:sz w:val="24"/>
          <w:szCs w:val="24"/>
        </w:rPr>
      </w:pPr>
      <w:bookmarkStart w:id="512" w:name="_Toc72245433"/>
      <w:r w:rsidRPr="005A1AA1">
        <w:rPr>
          <w:rFonts w:ascii="Arial Narrow" w:hAnsi="Arial Narrow"/>
          <w:bCs/>
          <w:color w:val="auto"/>
          <w:sz w:val="24"/>
          <w:szCs w:val="24"/>
        </w:rPr>
        <w:t>II - PROGRAMME DES TRAVAUX</w:t>
      </w:r>
      <w:bookmarkEnd w:id="512"/>
    </w:p>
    <w:p w14:paraId="40F757FA" w14:textId="77777777" w:rsidR="008800EA" w:rsidRPr="005A1AA1" w:rsidRDefault="008800EA" w:rsidP="008800EA">
      <w:pPr>
        <w:pStyle w:val="Titre2"/>
        <w:spacing w:line="276" w:lineRule="auto"/>
        <w:ind w:left="284"/>
        <w:rPr>
          <w:rFonts w:ascii="Arial Narrow" w:hAnsi="Arial Narrow"/>
          <w:sz w:val="24"/>
          <w:szCs w:val="24"/>
        </w:rPr>
      </w:pPr>
      <w:bookmarkStart w:id="513" w:name="_Toc72245434"/>
      <w:r w:rsidRPr="005A1AA1">
        <w:rPr>
          <w:rFonts w:ascii="Arial Narrow" w:hAnsi="Arial Narrow"/>
          <w:sz w:val="24"/>
          <w:szCs w:val="24"/>
        </w:rPr>
        <w:t>2.1. ORGANISATION DU CHANTIER</w:t>
      </w:r>
      <w:bookmarkEnd w:id="513"/>
    </w:p>
    <w:p w14:paraId="6BF6F3C0" w14:textId="77777777" w:rsidR="008800EA" w:rsidRPr="005A1AA1" w:rsidRDefault="008800EA" w:rsidP="008800EA">
      <w:pPr>
        <w:pStyle w:val="Titre3"/>
        <w:spacing w:line="276" w:lineRule="auto"/>
        <w:ind w:left="1418"/>
        <w:rPr>
          <w:rFonts w:ascii="Arial Narrow" w:hAnsi="Arial Narrow"/>
          <w:sz w:val="24"/>
          <w:szCs w:val="24"/>
        </w:rPr>
      </w:pPr>
      <w:bookmarkStart w:id="514" w:name="_Toc72245435"/>
      <w:r w:rsidRPr="005A1AA1">
        <w:rPr>
          <w:rFonts w:ascii="Arial Narrow" w:hAnsi="Arial Narrow"/>
          <w:sz w:val="24"/>
          <w:szCs w:val="24"/>
        </w:rPr>
        <w:t>2.1.1. INSTALLATIONS DE CHANTIER</w:t>
      </w:r>
      <w:bookmarkEnd w:id="514"/>
    </w:p>
    <w:p w14:paraId="7BF1F619" w14:textId="77777777" w:rsidR="008800EA" w:rsidRPr="005A1AA1" w:rsidRDefault="008800EA" w:rsidP="008800EA">
      <w:pPr>
        <w:spacing w:line="276" w:lineRule="auto"/>
        <w:ind w:left="284" w:right="-1"/>
        <w:rPr>
          <w:rFonts w:ascii="Arial Narrow" w:hAnsi="Arial Narrow"/>
        </w:rPr>
      </w:pPr>
      <w:r w:rsidRPr="005A1AA1">
        <w:rPr>
          <w:rFonts w:ascii="Arial Narrow" w:hAnsi="Arial Narrow"/>
        </w:rPr>
        <w:t>Les installations de chantier (cantonnement, sanitaires, locaux de stockage des matériaux, etc..) ne font pas l'objet d'une rémunération spéciale, l'Entreprise titulaire du présent lot étant réputée avoir établi en conséquence les prix de sa proposition, après avoir visité les lieux et s’être rendu compte par elle-même des possibilités du site (Voir Article 1.6. Connaissance du site).</w:t>
      </w:r>
    </w:p>
    <w:p w14:paraId="0C7B05E9" w14:textId="77777777" w:rsidR="008800EA" w:rsidRPr="005A1AA1" w:rsidRDefault="008800EA" w:rsidP="008800EA">
      <w:pPr>
        <w:spacing w:line="276" w:lineRule="auto"/>
        <w:ind w:left="284" w:right="-1"/>
        <w:rPr>
          <w:rFonts w:ascii="Arial Narrow" w:hAnsi="Arial Narrow"/>
        </w:rPr>
      </w:pPr>
      <w:r w:rsidRPr="005A1AA1">
        <w:rPr>
          <w:rFonts w:ascii="Arial Narrow" w:hAnsi="Arial Narrow"/>
        </w:rPr>
        <w:lastRenderedPageBreak/>
        <w:t>Il est bien précisé que le terme "installations de chantier" couvre tous les besoins généraux et particuliers à l'Entreprise pour mener à bien ses travaux, dans le respect des instructions qui lui seront données sur place par la Maîtrise d’Œuvre au fur et à mesure du déroulement du chantier.</w:t>
      </w:r>
    </w:p>
    <w:p w14:paraId="669E739D" w14:textId="77777777" w:rsidR="008800EA" w:rsidRPr="005A1AA1" w:rsidRDefault="008800EA" w:rsidP="008800EA">
      <w:pPr>
        <w:spacing w:line="276" w:lineRule="auto"/>
        <w:ind w:left="284"/>
        <w:rPr>
          <w:rFonts w:ascii="Arial Narrow" w:hAnsi="Arial Narrow"/>
        </w:rPr>
      </w:pPr>
      <w:r w:rsidRPr="005A1AA1">
        <w:rPr>
          <w:rFonts w:ascii="Arial Narrow" w:hAnsi="Arial Narrow"/>
        </w:rPr>
        <w:t>Le Maître d’Ouvrage peut imposer des heures précises d’utilisation de l’accès au chantier, qui devra être maintenu en parfait état de propreté permanent par l’Entreprise, par tous moyens adaptés.</w:t>
      </w:r>
    </w:p>
    <w:p w14:paraId="67C6422C" w14:textId="77777777" w:rsidR="008800EA" w:rsidRPr="005A1AA1" w:rsidRDefault="008800EA" w:rsidP="008800EA">
      <w:pPr>
        <w:pStyle w:val="Titre3"/>
        <w:spacing w:line="276" w:lineRule="auto"/>
        <w:rPr>
          <w:rFonts w:ascii="Arial Narrow" w:hAnsi="Arial Narrow"/>
          <w:sz w:val="24"/>
          <w:szCs w:val="24"/>
        </w:rPr>
      </w:pPr>
      <w:bookmarkStart w:id="515" w:name="_Toc72245436"/>
      <w:r w:rsidRPr="005A1AA1">
        <w:rPr>
          <w:rFonts w:ascii="Arial Narrow" w:hAnsi="Arial Narrow"/>
          <w:sz w:val="24"/>
          <w:szCs w:val="24"/>
        </w:rPr>
        <w:t>2.1.2. RECEPTION DES SUPPORTS ET DES OUVRAGES PREPARATOIRES</w:t>
      </w:r>
      <w:bookmarkEnd w:id="515"/>
    </w:p>
    <w:p w14:paraId="3BE580A7" w14:textId="77777777" w:rsidR="008800EA" w:rsidRPr="005A1AA1" w:rsidRDefault="008800EA" w:rsidP="008800EA">
      <w:pPr>
        <w:spacing w:line="276" w:lineRule="auto"/>
        <w:ind w:left="284"/>
        <w:rPr>
          <w:rFonts w:ascii="Arial Narrow" w:hAnsi="Arial Narrow"/>
        </w:rPr>
      </w:pPr>
    </w:p>
    <w:p w14:paraId="6E856B5E" w14:textId="77777777" w:rsidR="008800EA" w:rsidRPr="005A1AA1" w:rsidRDefault="008800EA" w:rsidP="008800EA">
      <w:pPr>
        <w:spacing w:line="276" w:lineRule="auto"/>
        <w:ind w:left="284" w:right="-1"/>
        <w:rPr>
          <w:rFonts w:ascii="Arial Narrow" w:hAnsi="Arial Narrow"/>
        </w:rPr>
      </w:pPr>
      <w:r w:rsidRPr="005A1AA1">
        <w:rPr>
          <w:rFonts w:ascii="Arial Narrow" w:hAnsi="Arial Narrow"/>
        </w:rPr>
        <w:t>L'Entreprise réceptionnera, contradictoirement avec les Titulaires des autres lots et, en règle générale avec toutes les Entreprises ayant à fournir un support pour le présent lot, l'ensemble des travaux préparatoires, les plans de pose des matériels et les réservations destinées à recevoir ses équipements.</w:t>
      </w:r>
    </w:p>
    <w:p w14:paraId="0F74FA26" w14:textId="77777777" w:rsidR="008800EA" w:rsidRPr="005A1AA1" w:rsidRDefault="008800EA" w:rsidP="008800EA">
      <w:pPr>
        <w:spacing w:line="276" w:lineRule="auto"/>
        <w:ind w:left="284" w:right="-1"/>
        <w:rPr>
          <w:rFonts w:ascii="Arial Narrow" w:hAnsi="Arial Narrow"/>
        </w:rPr>
      </w:pPr>
      <w:r w:rsidRPr="005A1AA1">
        <w:rPr>
          <w:rFonts w:ascii="Arial Narrow" w:hAnsi="Arial Narrow"/>
        </w:rPr>
        <w:t xml:space="preserve">Le Titulaire, après avoir communiqué au lot « Gros Œuvre » la position et les dimensions précises des ouvertures à réaliser dans les ouvrages en béton et en maçonnerie, doit réceptionner les percements réalisés en vérifiant leur positionnement et dimensions réels.  </w:t>
      </w:r>
    </w:p>
    <w:p w14:paraId="15AD472B" w14:textId="77777777" w:rsidR="008800EA" w:rsidRPr="005A1AA1" w:rsidRDefault="008800EA" w:rsidP="008800EA">
      <w:pPr>
        <w:spacing w:line="276" w:lineRule="auto"/>
        <w:ind w:left="284" w:right="-1"/>
        <w:rPr>
          <w:rFonts w:ascii="Arial Narrow" w:hAnsi="Arial Narrow"/>
        </w:rPr>
      </w:pPr>
      <w:r w:rsidRPr="005A1AA1">
        <w:rPr>
          <w:rFonts w:ascii="Arial Narrow" w:hAnsi="Arial Narrow"/>
        </w:rPr>
        <w:t>Une fois ces réceptions d’ouvrages préparatoires prononcées et les corrections éventuelles apportées, l'Entreprise assurera, à ses frais, le maintien en bon état des ouvrages mis à sa disposition et ne pourra plus prétendre à des malfaçons d'autres corps d'état pour justifier la mauvaise exécution de ses ouvrages.</w:t>
      </w:r>
    </w:p>
    <w:p w14:paraId="338FFB69" w14:textId="77777777" w:rsidR="008800EA" w:rsidRPr="005A1AA1" w:rsidRDefault="008800EA" w:rsidP="008800EA">
      <w:pPr>
        <w:pStyle w:val="Titre3"/>
        <w:spacing w:line="276" w:lineRule="auto"/>
        <w:rPr>
          <w:rFonts w:ascii="Arial Narrow" w:hAnsi="Arial Narrow"/>
          <w:sz w:val="24"/>
          <w:szCs w:val="24"/>
        </w:rPr>
      </w:pPr>
      <w:bookmarkStart w:id="516" w:name="_Toc72245437"/>
      <w:r w:rsidRPr="005A1AA1">
        <w:rPr>
          <w:rFonts w:ascii="Arial Narrow" w:hAnsi="Arial Narrow"/>
          <w:sz w:val="24"/>
          <w:szCs w:val="24"/>
        </w:rPr>
        <w:t>2.1.3. CALENDRIER D’EXECUTION</w:t>
      </w:r>
      <w:bookmarkEnd w:id="516"/>
    </w:p>
    <w:p w14:paraId="35ACCD3A" w14:textId="77777777" w:rsidR="008800EA" w:rsidRPr="005A1AA1" w:rsidRDefault="008800EA" w:rsidP="008800EA">
      <w:pPr>
        <w:spacing w:line="276" w:lineRule="auto"/>
        <w:ind w:left="284" w:right="-1"/>
        <w:rPr>
          <w:rFonts w:ascii="Arial Narrow" w:hAnsi="Arial Narrow"/>
        </w:rPr>
      </w:pPr>
      <w:r w:rsidRPr="005A1AA1">
        <w:rPr>
          <w:rFonts w:ascii="Arial Narrow" w:hAnsi="Arial Narrow"/>
        </w:rPr>
        <w:t>Le calendrier d’exécution sera scrupuleusement suivi, au jour le jour, sans aucune dérogation. Tout décalage sera immédiatement sanctionné par l’application de pénalités.</w:t>
      </w:r>
    </w:p>
    <w:p w14:paraId="4149FAFE" w14:textId="77777777" w:rsidR="008800EA" w:rsidRPr="005A1AA1" w:rsidRDefault="008800EA" w:rsidP="008800EA">
      <w:pPr>
        <w:spacing w:line="276" w:lineRule="auto"/>
        <w:ind w:left="284"/>
        <w:rPr>
          <w:rFonts w:ascii="Arial Narrow" w:hAnsi="Arial Narrow"/>
        </w:rPr>
      </w:pPr>
      <w:r w:rsidRPr="005A1AA1">
        <w:rPr>
          <w:rFonts w:ascii="Arial Narrow" w:hAnsi="Arial Narrow"/>
        </w:rPr>
        <w:t>L’Entreprise s’engage à mettre à disposition les équipes d’ouvriers qualifiés, en nombre suffisant, pendant toute la durée du chantier, pour respecter le calendrier général.</w:t>
      </w:r>
    </w:p>
    <w:p w14:paraId="4E2EC2B5" w14:textId="77777777" w:rsidR="008800EA" w:rsidRPr="005A1AA1" w:rsidRDefault="008800EA" w:rsidP="008800EA">
      <w:pPr>
        <w:spacing w:line="276" w:lineRule="auto"/>
        <w:ind w:left="284"/>
        <w:rPr>
          <w:rFonts w:ascii="Arial Narrow" w:hAnsi="Arial Narrow"/>
        </w:rPr>
      </w:pPr>
      <w:r w:rsidRPr="005A1AA1">
        <w:rPr>
          <w:rFonts w:ascii="Arial Narrow" w:hAnsi="Arial Narrow"/>
        </w:rPr>
        <w:t>Il ne sera accepté aucun retard dû à des congés, vacances, maladies, ou autres raisons.</w:t>
      </w:r>
    </w:p>
    <w:p w14:paraId="72F06AD3" w14:textId="77777777" w:rsidR="008800EA" w:rsidRPr="005A1AA1" w:rsidRDefault="008800EA" w:rsidP="008800EA">
      <w:pPr>
        <w:pStyle w:val="Titre3"/>
        <w:spacing w:line="276" w:lineRule="auto"/>
        <w:rPr>
          <w:rFonts w:ascii="Arial Narrow" w:hAnsi="Arial Narrow"/>
          <w:sz w:val="24"/>
          <w:szCs w:val="24"/>
        </w:rPr>
      </w:pPr>
      <w:bookmarkStart w:id="517" w:name="_Toc72245438"/>
      <w:r w:rsidRPr="005A1AA1">
        <w:rPr>
          <w:rFonts w:ascii="Arial Narrow" w:hAnsi="Arial Narrow"/>
          <w:sz w:val="24"/>
          <w:szCs w:val="24"/>
        </w:rPr>
        <w:t>2.1.4. REPLIEMENT ET NETTOYAGE</w:t>
      </w:r>
      <w:bookmarkEnd w:id="517"/>
      <w:r w:rsidRPr="005A1AA1">
        <w:rPr>
          <w:rFonts w:ascii="Arial Narrow" w:hAnsi="Arial Narrow"/>
          <w:sz w:val="24"/>
          <w:szCs w:val="24"/>
        </w:rPr>
        <w:tab/>
      </w:r>
    </w:p>
    <w:p w14:paraId="0C3F0F06" w14:textId="77777777" w:rsidR="008800EA" w:rsidRPr="005A1AA1" w:rsidRDefault="008800EA" w:rsidP="008800EA">
      <w:pPr>
        <w:spacing w:line="276" w:lineRule="auto"/>
        <w:ind w:left="284" w:right="-1"/>
        <w:rPr>
          <w:rFonts w:ascii="Arial Narrow" w:hAnsi="Arial Narrow"/>
        </w:rPr>
      </w:pPr>
      <w:r w:rsidRPr="005A1AA1">
        <w:rPr>
          <w:rFonts w:ascii="Arial Narrow" w:hAnsi="Arial Narrow"/>
        </w:rPr>
        <w:t>Le Titulaire du présent lot doit le maintien en bon état de propreté des locaux pendant toute la durée de ce dernier.</w:t>
      </w:r>
    </w:p>
    <w:p w14:paraId="6A302215" w14:textId="77777777" w:rsidR="008800EA" w:rsidRPr="005A1AA1" w:rsidRDefault="008800EA" w:rsidP="008800EA">
      <w:pPr>
        <w:spacing w:line="276" w:lineRule="auto"/>
        <w:ind w:left="284"/>
        <w:rPr>
          <w:rFonts w:ascii="Arial Narrow" w:hAnsi="Arial Narrow"/>
        </w:rPr>
      </w:pPr>
      <w:r w:rsidRPr="005A1AA1">
        <w:rPr>
          <w:rFonts w:ascii="Arial Narrow" w:hAnsi="Arial Narrow"/>
        </w:rPr>
        <w:t>Il doit procéder, au fur et à mesure de son déroulement, à l’évacuation des gravats aux décharges publiques, par tous moyens appropriés aux conditions d’accès du site, ainsi qu’à l’évacuation de son matériel et à la livraison de ses installations en parfait état de propreté et débarrassées de toutes traces, poussières, chocs de toute sorte.</w:t>
      </w:r>
    </w:p>
    <w:p w14:paraId="539875B7" w14:textId="77777777" w:rsidR="008800EA" w:rsidRPr="005A1AA1" w:rsidRDefault="008800EA" w:rsidP="008800EA">
      <w:pPr>
        <w:pStyle w:val="Titre3"/>
        <w:spacing w:line="276" w:lineRule="auto"/>
        <w:rPr>
          <w:rFonts w:ascii="Arial Narrow" w:hAnsi="Arial Narrow"/>
          <w:sz w:val="24"/>
          <w:szCs w:val="24"/>
        </w:rPr>
      </w:pPr>
      <w:bookmarkStart w:id="518" w:name="_Toc72245439"/>
      <w:r w:rsidRPr="005A1AA1">
        <w:rPr>
          <w:rFonts w:ascii="Arial Narrow" w:hAnsi="Arial Narrow"/>
          <w:sz w:val="24"/>
          <w:szCs w:val="24"/>
        </w:rPr>
        <w:t>2.1.5. FRACTIONNEMENT DES OUVRAGES</w:t>
      </w:r>
      <w:bookmarkEnd w:id="518"/>
    </w:p>
    <w:p w14:paraId="1AE8D183" w14:textId="77777777" w:rsidR="008800EA" w:rsidRPr="005A1AA1" w:rsidRDefault="008800EA" w:rsidP="008800EA">
      <w:pPr>
        <w:spacing w:line="276" w:lineRule="auto"/>
        <w:ind w:left="284"/>
        <w:rPr>
          <w:rFonts w:ascii="Arial Narrow" w:hAnsi="Arial Narrow"/>
        </w:rPr>
      </w:pPr>
      <w:r w:rsidRPr="005A1AA1">
        <w:rPr>
          <w:rFonts w:ascii="Arial Narrow" w:hAnsi="Arial Narrow"/>
        </w:rPr>
        <w:t>L'Entreprise devra se plier à toute demande formulée par la Maîtrise d'Œuvre en cas de fractionnement des ouvrages ou des travaux de finition reportés en raison de la coordination des travaux tous corps d'état.</w:t>
      </w:r>
    </w:p>
    <w:p w14:paraId="70BA54DF" w14:textId="77777777" w:rsidR="008800EA" w:rsidRPr="005A1AA1" w:rsidRDefault="008800EA" w:rsidP="008800EA">
      <w:pPr>
        <w:spacing w:line="276" w:lineRule="auto"/>
        <w:ind w:left="284"/>
        <w:rPr>
          <w:rFonts w:ascii="Arial Narrow" w:hAnsi="Arial Narrow"/>
        </w:rPr>
      </w:pPr>
      <w:r w:rsidRPr="005A1AA1">
        <w:rPr>
          <w:rFonts w:ascii="Arial Narrow" w:hAnsi="Arial Narrow"/>
        </w:rPr>
        <w:t>Cette sujétion, incluse dans l'offre, ne donnera pas lieu à supplément de prix.</w:t>
      </w:r>
    </w:p>
    <w:p w14:paraId="3756D763" w14:textId="77777777" w:rsidR="008800EA" w:rsidRPr="005A1AA1" w:rsidRDefault="008800EA" w:rsidP="008800EA">
      <w:pPr>
        <w:pStyle w:val="Titre3"/>
        <w:spacing w:line="276" w:lineRule="auto"/>
        <w:rPr>
          <w:rFonts w:ascii="Arial Narrow" w:hAnsi="Arial Narrow"/>
          <w:sz w:val="24"/>
          <w:szCs w:val="24"/>
        </w:rPr>
      </w:pPr>
      <w:bookmarkStart w:id="519" w:name="_Toc72245440"/>
      <w:r w:rsidRPr="005A1AA1">
        <w:rPr>
          <w:rFonts w:ascii="Arial Narrow" w:hAnsi="Arial Narrow"/>
          <w:sz w:val="24"/>
          <w:szCs w:val="24"/>
        </w:rPr>
        <w:t>2.1.6. FINITIONS</w:t>
      </w:r>
      <w:bookmarkEnd w:id="519"/>
    </w:p>
    <w:p w14:paraId="1991CBDB" w14:textId="77777777" w:rsidR="008800EA" w:rsidRPr="005A1AA1" w:rsidRDefault="008800EA" w:rsidP="008800EA">
      <w:pPr>
        <w:spacing w:line="276" w:lineRule="auto"/>
        <w:ind w:left="284" w:right="-1"/>
        <w:rPr>
          <w:rFonts w:ascii="Arial Narrow" w:hAnsi="Arial Narrow"/>
        </w:rPr>
      </w:pPr>
      <w:r w:rsidRPr="005A1AA1">
        <w:rPr>
          <w:rFonts w:ascii="Arial Narrow" w:hAnsi="Arial Narrow"/>
        </w:rPr>
        <w:t>Les divers travaux de reprises de finitions, de mises au point et de raccordements de toute sorte qui seront réclamés à l'Entreprise par la Maîtrise d’Œuvre :</w:t>
      </w:r>
    </w:p>
    <w:p w14:paraId="094650B3" w14:textId="77777777" w:rsidR="008800EA" w:rsidRPr="005A1AA1" w:rsidRDefault="008800EA" w:rsidP="009F776D">
      <w:pPr>
        <w:numPr>
          <w:ilvl w:val="0"/>
          <w:numId w:val="84"/>
        </w:numPr>
        <w:spacing w:after="0" w:line="276" w:lineRule="auto"/>
        <w:ind w:left="851" w:hanging="284"/>
        <w:rPr>
          <w:rFonts w:ascii="Arial Narrow" w:hAnsi="Arial Narrow"/>
        </w:rPr>
      </w:pPr>
      <w:r w:rsidRPr="005A1AA1">
        <w:rPr>
          <w:rFonts w:ascii="Arial Narrow" w:hAnsi="Arial Narrow"/>
        </w:rPr>
        <w:t>soit au cours de l'exécution, afin de ne pas gêner la mise en chantier d'un autre corps d'état,</w:t>
      </w:r>
    </w:p>
    <w:p w14:paraId="6992A915" w14:textId="77777777" w:rsidR="008800EA" w:rsidRPr="005A1AA1" w:rsidRDefault="008800EA" w:rsidP="009F776D">
      <w:pPr>
        <w:numPr>
          <w:ilvl w:val="0"/>
          <w:numId w:val="84"/>
        </w:numPr>
        <w:spacing w:after="0" w:line="276" w:lineRule="auto"/>
        <w:ind w:left="851" w:hanging="284"/>
        <w:rPr>
          <w:rFonts w:ascii="Arial Narrow" w:hAnsi="Arial Narrow"/>
        </w:rPr>
      </w:pPr>
      <w:r w:rsidRPr="005A1AA1">
        <w:rPr>
          <w:rFonts w:ascii="Arial Narrow" w:hAnsi="Arial Narrow"/>
        </w:rPr>
        <w:t>soit avant réception des ouvrages,</w:t>
      </w:r>
    </w:p>
    <w:p w14:paraId="3A6D8477" w14:textId="77777777" w:rsidR="008800EA" w:rsidRPr="005A1AA1" w:rsidRDefault="008800EA" w:rsidP="008800EA">
      <w:pPr>
        <w:spacing w:line="276" w:lineRule="auto"/>
        <w:ind w:left="284"/>
        <w:rPr>
          <w:rFonts w:ascii="Arial Narrow" w:hAnsi="Arial Narrow"/>
        </w:rPr>
      </w:pPr>
      <w:r w:rsidRPr="005A1AA1">
        <w:rPr>
          <w:rFonts w:ascii="Arial Narrow" w:hAnsi="Arial Narrow"/>
        </w:rPr>
        <w:t>Devront être exécutés sous 48 heures sans qu'il soit besoin d'une mise en demeure légale par lettre recommandée.</w:t>
      </w:r>
    </w:p>
    <w:p w14:paraId="167F8A0C" w14:textId="77777777" w:rsidR="008800EA" w:rsidRPr="005A1AA1" w:rsidRDefault="008800EA" w:rsidP="008800EA">
      <w:pPr>
        <w:spacing w:line="276" w:lineRule="auto"/>
        <w:ind w:left="284"/>
        <w:rPr>
          <w:rFonts w:ascii="Arial Narrow" w:hAnsi="Arial Narrow"/>
        </w:rPr>
      </w:pPr>
      <w:r w:rsidRPr="005A1AA1">
        <w:rPr>
          <w:rFonts w:ascii="Arial Narrow" w:hAnsi="Arial Narrow"/>
        </w:rPr>
        <w:t>Cette sujétion, incluse dans l'offre, ne donnera pas lieu à supplément de prix.</w:t>
      </w:r>
    </w:p>
    <w:p w14:paraId="35DFA668" w14:textId="77777777" w:rsidR="008800EA" w:rsidRPr="005A1AA1" w:rsidRDefault="008800EA" w:rsidP="008800EA">
      <w:pPr>
        <w:spacing w:line="276" w:lineRule="auto"/>
        <w:ind w:left="284" w:right="-1"/>
        <w:rPr>
          <w:rFonts w:ascii="Arial Narrow" w:hAnsi="Arial Narrow"/>
          <w:b/>
        </w:rPr>
      </w:pPr>
    </w:p>
    <w:p w14:paraId="5FFFB886" w14:textId="77777777" w:rsidR="008800EA" w:rsidRPr="005A1AA1" w:rsidRDefault="008800EA" w:rsidP="008800EA">
      <w:pPr>
        <w:pStyle w:val="Titre3"/>
        <w:spacing w:line="276" w:lineRule="auto"/>
        <w:rPr>
          <w:rFonts w:ascii="Arial Narrow" w:hAnsi="Arial Narrow"/>
          <w:sz w:val="24"/>
          <w:szCs w:val="24"/>
        </w:rPr>
      </w:pPr>
      <w:bookmarkStart w:id="520" w:name="_Toc72245441"/>
      <w:r w:rsidRPr="005A1AA1">
        <w:rPr>
          <w:rFonts w:ascii="Arial Narrow" w:hAnsi="Arial Narrow"/>
          <w:sz w:val="24"/>
          <w:szCs w:val="24"/>
        </w:rPr>
        <w:lastRenderedPageBreak/>
        <w:t>2.1.7. PROTECTION DES OUVRAGES</w:t>
      </w:r>
      <w:bookmarkEnd w:id="520"/>
    </w:p>
    <w:p w14:paraId="7056D73A" w14:textId="77777777" w:rsidR="008800EA" w:rsidRPr="005A1AA1" w:rsidRDefault="008800EA" w:rsidP="008800EA">
      <w:pPr>
        <w:spacing w:line="276" w:lineRule="auto"/>
        <w:ind w:left="284" w:right="-1"/>
        <w:rPr>
          <w:rFonts w:ascii="Arial Narrow" w:hAnsi="Arial Narrow"/>
        </w:rPr>
      </w:pPr>
      <w:r w:rsidRPr="005A1AA1">
        <w:rPr>
          <w:rFonts w:ascii="Arial Narrow" w:hAnsi="Arial Narrow"/>
        </w:rPr>
        <w:t>Le présent lot est responsable de la bonne tenue des installations qu’il réalise et doit prévoir, le cas échéant, toutes protections nécessaires pour éviter leur détérioration pendant les diverses phases de travaux réalisés par les autres corps d’état, et cela jusqu’à la réception des travaux.</w:t>
      </w:r>
    </w:p>
    <w:p w14:paraId="4E8BB126" w14:textId="77777777" w:rsidR="008800EA" w:rsidRPr="005A1AA1" w:rsidRDefault="008800EA" w:rsidP="008800EA">
      <w:pPr>
        <w:pStyle w:val="I-texte"/>
        <w:spacing w:line="276" w:lineRule="auto"/>
        <w:ind w:left="284"/>
        <w:rPr>
          <w:rFonts w:ascii="Arial Narrow" w:hAnsi="Arial Narrow"/>
          <w:sz w:val="24"/>
          <w:szCs w:val="24"/>
        </w:rPr>
      </w:pPr>
    </w:p>
    <w:p w14:paraId="6017D9FE" w14:textId="77777777" w:rsidR="008800EA" w:rsidRPr="005A1AA1" w:rsidRDefault="008800EA" w:rsidP="008800EA">
      <w:pPr>
        <w:pStyle w:val="Titre3"/>
        <w:spacing w:line="276" w:lineRule="auto"/>
        <w:rPr>
          <w:rFonts w:ascii="Arial Narrow" w:hAnsi="Arial Narrow"/>
          <w:sz w:val="24"/>
          <w:szCs w:val="24"/>
        </w:rPr>
      </w:pPr>
      <w:bookmarkStart w:id="521" w:name="_Toc72245442"/>
      <w:r w:rsidRPr="005A1AA1">
        <w:rPr>
          <w:rFonts w:ascii="Arial Narrow" w:hAnsi="Arial Narrow"/>
          <w:sz w:val="24"/>
          <w:szCs w:val="24"/>
        </w:rPr>
        <w:t>2.1.8. REPRISE D’OUVRAGES SUITE AUX DESORDRES OU DEFAUTS</w:t>
      </w:r>
      <w:bookmarkEnd w:id="521"/>
    </w:p>
    <w:p w14:paraId="0E12C14A" w14:textId="77777777" w:rsidR="008800EA" w:rsidRPr="005A1AA1" w:rsidRDefault="008800EA" w:rsidP="008800EA">
      <w:pPr>
        <w:pStyle w:val="I-texte"/>
        <w:spacing w:line="276" w:lineRule="auto"/>
        <w:ind w:left="0" w:firstLine="284"/>
        <w:rPr>
          <w:rFonts w:ascii="Arial Narrow" w:hAnsi="Arial Narrow"/>
          <w:sz w:val="24"/>
          <w:szCs w:val="24"/>
        </w:rPr>
      </w:pPr>
      <w:r w:rsidRPr="005A1AA1">
        <w:rPr>
          <w:rFonts w:ascii="Arial Narrow" w:hAnsi="Arial Narrow"/>
          <w:sz w:val="24"/>
          <w:szCs w:val="24"/>
        </w:rPr>
        <w:t>Pendant toute la durée de son chantier, puis au cours de la période préalable à la réception, le Titulaire doit reprendre tous défauts constatés, quelle qu’en soit la cause, sur instruction de la Maîtrise d’Œuvre.</w:t>
      </w:r>
    </w:p>
    <w:p w14:paraId="008DE976" w14:textId="77777777" w:rsidR="008800EA" w:rsidRPr="005A1AA1" w:rsidRDefault="008800EA" w:rsidP="008800EA">
      <w:pPr>
        <w:pStyle w:val="I-texte"/>
        <w:spacing w:line="276" w:lineRule="auto"/>
        <w:ind w:left="284"/>
        <w:rPr>
          <w:rFonts w:ascii="Arial Narrow" w:hAnsi="Arial Narrow"/>
          <w:sz w:val="24"/>
          <w:szCs w:val="24"/>
        </w:rPr>
      </w:pPr>
    </w:p>
    <w:p w14:paraId="5F420279" w14:textId="77777777" w:rsidR="008800EA" w:rsidRPr="005A1AA1" w:rsidRDefault="008800EA" w:rsidP="008800EA">
      <w:pPr>
        <w:pStyle w:val="I-texte"/>
        <w:spacing w:line="276" w:lineRule="auto"/>
        <w:ind w:left="284"/>
        <w:rPr>
          <w:rFonts w:ascii="Arial Narrow" w:hAnsi="Arial Narrow"/>
          <w:sz w:val="24"/>
          <w:szCs w:val="24"/>
        </w:rPr>
      </w:pPr>
      <w:r w:rsidRPr="005A1AA1">
        <w:rPr>
          <w:rFonts w:ascii="Arial Narrow" w:hAnsi="Arial Narrow"/>
          <w:sz w:val="24"/>
          <w:szCs w:val="24"/>
        </w:rPr>
        <w:t>En cas de reprise de son fait ayant une incidence sur les ouvrages des autres corps d’état, il prend également à sa charge les travaux préparatoires et de finition qui devront être à nouveau réalisés par les autres corps d’état.</w:t>
      </w:r>
    </w:p>
    <w:p w14:paraId="0265B50D" w14:textId="77777777" w:rsidR="008800EA" w:rsidRPr="005A1AA1" w:rsidRDefault="008800EA" w:rsidP="008800EA">
      <w:pPr>
        <w:pStyle w:val="I-texte"/>
        <w:spacing w:line="276" w:lineRule="auto"/>
        <w:ind w:left="284"/>
        <w:rPr>
          <w:rFonts w:ascii="Arial Narrow" w:hAnsi="Arial Narrow"/>
          <w:sz w:val="24"/>
          <w:szCs w:val="24"/>
        </w:rPr>
      </w:pPr>
    </w:p>
    <w:p w14:paraId="12DF718B" w14:textId="77777777" w:rsidR="008800EA" w:rsidRPr="005A1AA1" w:rsidRDefault="008800EA" w:rsidP="008800EA">
      <w:pPr>
        <w:pStyle w:val="I-texte"/>
        <w:spacing w:line="276" w:lineRule="auto"/>
        <w:ind w:left="284"/>
        <w:rPr>
          <w:rFonts w:ascii="Arial Narrow" w:hAnsi="Arial Narrow"/>
          <w:sz w:val="24"/>
          <w:szCs w:val="24"/>
        </w:rPr>
      </w:pPr>
      <w:r w:rsidRPr="005A1AA1">
        <w:rPr>
          <w:rFonts w:ascii="Arial Narrow" w:hAnsi="Arial Narrow"/>
          <w:sz w:val="24"/>
          <w:szCs w:val="24"/>
        </w:rPr>
        <w:t>Il en est ainsi notamment du positionnement des sorties d’évacuation ou alimentation des WC, des vasques, des urinoirs qui devront être positionnés avec une tolérance de + ou - 1 cm par rapport au niveau du sol fini des sanitaires.</w:t>
      </w:r>
    </w:p>
    <w:p w14:paraId="21138F5B" w14:textId="77777777" w:rsidR="008800EA" w:rsidRPr="005A1AA1" w:rsidRDefault="008800EA" w:rsidP="008800EA">
      <w:pPr>
        <w:pStyle w:val="Titre3"/>
        <w:spacing w:line="276" w:lineRule="auto"/>
        <w:rPr>
          <w:rFonts w:ascii="Arial Narrow" w:hAnsi="Arial Narrow"/>
          <w:sz w:val="24"/>
          <w:szCs w:val="24"/>
        </w:rPr>
      </w:pPr>
      <w:bookmarkStart w:id="522" w:name="_Toc72245443"/>
      <w:r w:rsidRPr="005A1AA1">
        <w:rPr>
          <w:rFonts w:ascii="Arial Narrow" w:hAnsi="Arial Narrow"/>
          <w:sz w:val="24"/>
          <w:szCs w:val="24"/>
        </w:rPr>
        <w:t>2.1.9. TRAITEMENT DES INTERFACES</w:t>
      </w:r>
      <w:bookmarkEnd w:id="522"/>
    </w:p>
    <w:p w14:paraId="066F66D6" w14:textId="77777777" w:rsidR="008800EA" w:rsidRPr="005A1AA1" w:rsidRDefault="008800EA" w:rsidP="008800EA">
      <w:pPr>
        <w:pStyle w:val="I-texte"/>
        <w:spacing w:line="276" w:lineRule="auto"/>
        <w:ind w:left="284"/>
        <w:rPr>
          <w:rFonts w:ascii="Arial Narrow" w:hAnsi="Arial Narrow"/>
          <w:sz w:val="24"/>
          <w:szCs w:val="24"/>
        </w:rPr>
      </w:pPr>
      <w:r w:rsidRPr="005A1AA1">
        <w:rPr>
          <w:rFonts w:ascii="Arial Narrow" w:hAnsi="Arial Narrow"/>
          <w:sz w:val="24"/>
          <w:szCs w:val="24"/>
        </w:rPr>
        <w:t>D’une manière générale, les raccordements sur les équipements sont effectués par le lot fournisseur et installateur de l’équipement qui doit être raccordé.</w:t>
      </w:r>
    </w:p>
    <w:p w14:paraId="7AC8CBDF" w14:textId="77777777" w:rsidR="008800EA" w:rsidRPr="005A1AA1" w:rsidRDefault="008800EA" w:rsidP="008800EA">
      <w:pPr>
        <w:spacing w:line="276" w:lineRule="auto"/>
        <w:ind w:left="284" w:right="-1"/>
        <w:rPr>
          <w:rFonts w:ascii="Arial Narrow" w:hAnsi="Arial Narrow"/>
        </w:rPr>
      </w:pPr>
    </w:p>
    <w:p w14:paraId="044229B2" w14:textId="77777777" w:rsidR="008800EA" w:rsidRPr="005A1AA1" w:rsidRDefault="008800EA" w:rsidP="008800EA">
      <w:pPr>
        <w:pStyle w:val="Titre2"/>
        <w:spacing w:line="276" w:lineRule="auto"/>
        <w:rPr>
          <w:rFonts w:ascii="Arial Narrow" w:hAnsi="Arial Narrow"/>
          <w:sz w:val="24"/>
          <w:szCs w:val="24"/>
        </w:rPr>
      </w:pPr>
      <w:bookmarkStart w:id="523" w:name="_Toc72245444"/>
      <w:r w:rsidRPr="005A1AA1">
        <w:rPr>
          <w:rFonts w:ascii="Arial Narrow" w:hAnsi="Arial Narrow"/>
          <w:sz w:val="24"/>
          <w:szCs w:val="24"/>
        </w:rPr>
        <w:t>2.2. PLANS ET DETAILS D’EXECUTION</w:t>
      </w:r>
      <w:bookmarkEnd w:id="523"/>
    </w:p>
    <w:p w14:paraId="7946328E" w14:textId="77777777" w:rsidR="008800EA" w:rsidRPr="005A1AA1" w:rsidRDefault="008800EA" w:rsidP="008800EA">
      <w:pPr>
        <w:pStyle w:val="T1"/>
        <w:spacing w:line="276" w:lineRule="auto"/>
        <w:ind w:left="284"/>
        <w:rPr>
          <w:rFonts w:ascii="Arial Narrow" w:hAnsi="Arial Narrow"/>
          <w:sz w:val="24"/>
        </w:rPr>
      </w:pPr>
      <w:r w:rsidRPr="005A1AA1">
        <w:rPr>
          <w:rFonts w:ascii="Arial Narrow" w:hAnsi="Arial Narrow"/>
          <w:sz w:val="24"/>
        </w:rPr>
        <w:t>Dès la signature de son Marché, l'Entreprise devra soumettre à la Maîtrise d'Œuvre un jeu de plans et de schémas détaillés de son installation comportant toutes les indications nécessaires à la parfaite compréhension de son ouvrage ainsi que la liste définitive de tous les matériels employés et leurs caractéristiques complètes.</w:t>
      </w:r>
    </w:p>
    <w:p w14:paraId="150E67D3" w14:textId="77777777" w:rsidR="008800EA" w:rsidRPr="005A1AA1" w:rsidRDefault="008800EA" w:rsidP="008800EA">
      <w:pPr>
        <w:pStyle w:val="T1"/>
        <w:spacing w:line="276" w:lineRule="auto"/>
        <w:ind w:left="284"/>
        <w:rPr>
          <w:rFonts w:ascii="Arial Narrow" w:hAnsi="Arial Narrow"/>
          <w:sz w:val="24"/>
        </w:rPr>
      </w:pPr>
    </w:p>
    <w:p w14:paraId="64B1D567" w14:textId="77777777" w:rsidR="008800EA" w:rsidRPr="005A1AA1" w:rsidRDefault="008800EA" w:rsidP="008800EA">
      <w:pPr>
        <w:pStyle w:val="T1"/>
        <w:spacing w:line="276" w:lineRule="auto"/>
        <w:ind w:left="284"/>
        <w:rPr>
          <w:rFonts w:ascii="Arial Narrow" w:hAnsi="Arial Narrow"/>
          <w:sz w:val="24"/>
        </w:rPr>
      </w:pPr>
      <w:r w:rsidRPr="005A1AA1">
        <w:rPr>
          <w:rFonts w:ascii="Arial Narrow" w:hAnsi="Arial Narrow"/>
          <w:sz w:val="24"/>
        </w:rPr>
        <w:t xml:space="preserve">Les documents suivants seront à remettre dans des délais compatibles avec le planning général tous corps d'Etat : </w:t>
      </w:r>
    </w:p>
    <w:p w14:paraId="1554C2C3" w14:textId="77777777" w:rsidR="008800EA" w:rsidRPr="005A1AA1" w:rsidRDefault="008800EA" w:rsidP="008800EA">
      <w:pPr>
        <w:pStyle w:val="T1"/>
        <w:spacing w:line="276" w:lineRule="auto"/>
        <w:ind w:left="284"/>
        <w:rPr>
          <w:rFonts w:ascii="Arial Narrow" w:hAnsi="Arial Narrow"/>
          <w:sz w:val="24"/>
        </w:rPr>
      </w:pPr>
    </w:p>
    <w:p w14:paraId="6FC06D5B" w14:textId="77777777" w:rsidR="008800EA" w:rsidRPr="005A1AA1" w:rsidRDefault="008800EA" w:rsidP="009F776D">
      <w:pPr>
        <w:pStyle w:val="T1"/>
        <w:numPr>
          <w:ilvl w:val="0"/>
          <w:numId w:val="98"/>
        </w:numPr>
        <w:tabs>
          <w:tab w:val="clear" w:pos="1494"/>
          <w:tab w:val="num" w:pos="1418"/>
        </w:tabs>
        <w:spacing w:line="276" w:lineRule="auto"/>
        <w:ind w:left="1418"/>
        <w:rPr>
          <w:rFonts w:ascii="Arial Narrow" w:hAnsi="Arial Narrow"/>
          <w:sz w:val="24"/>
        </w:rPr>
      </w:pPr>
      <w:r w:rsidRPr="005A1AA1">
        <w:rPr>
          <w:rFonts w:ascii="Arial Narrow" w:hAnsi="Arial Narrow"/>
          <w:sz w:val="24"/>
        </w:rPr>
        <w:t>Les plans de réservations pour les passages de tuyauteries ou équipements dans les 8 jours suivant la réception de la commande.</w:t>
      </w:r>
    </w:p>
    <w:p w14:paraId="443036F1" w14:textId="77777777" w:rsidR="008800EA" w:rsidRPr="005A1AA1" w:rsidRDefault="008800EA" w:rsidP="009F776D">
      <w:pPr>
        <w:pStyle w:val="T1"/>
        <w:numPr>
          <w:ilvl w:val="0"/>
          <w:numId w:val="98"/>
        </w:numPr>
        <w:tabs>
          <w:tab w:val="clear" w:pos="1494"/>
          <w:tab w:val="num" w:pos="1418"/>
        </w:tabs>
        <w:spacing w:line="276" w:lineRule="auto"/>
        <w:ind w:left="1418"/>
        <w:rPr>
          <w:rFonts w:ascii="Arial Narrow" w:hAnsi="Arial Narrow"/>
          <w:sz w:val="24"/>
        </w:rPr>
      </w:pPr>
      <w:r w:rsidRPr="005A1AA1">
        <w:rPr>
          <w:rFonts w:ascii="Arial Narrow" w:hAnsi="Arial Narrow"/>
          <w:sz w:val="24"/>
        </w:rPr>
        <w:t>La liste des matériels avec les caractéristiques complètes telles que marque, type, dimensionnement exact, références, dans les trois semaines suivant la réception de la commande.</w:t>
      </w:r>
    </w:p>
    <w:p w14:paraId="08B89133" w14:textId="77777777" w:rsidR="008800EA" w:rsidRPr="005A1AA1" w:rsidRDefault="008800EA" w:rsidP="009F776D">
      <w:pPr>
        <w:pStyle w:val="T1"/>
        <w:numPr>
          <w:ilvl w:val="0"/>
          <w:numId w:val="98"/>
        </w:numPr>
        <w:tabs>
          <w:tab w:val="clear" w:pos="1494"/>
          <w:tab w:val="num" w:pos="1418"/>
        </w:tabs>
        <w:spacing w:line="276" w:lineRule="auto"/>
        <w:ind w:left="1418"/>
        <w:rPr>
          <w:rFonts w:ascii="Arial Narrow" w:hAnsi="Arial Narrow"/>
          <w:sz w:val="24"/>
        </w:rPr>
      </w:pPr>
      <w:r w:rsidRPr="005A1AA1">
        <w:rPr>
          <w:rFonts w:ascii="Arial Narrow" w:hAnsi="Arial Narrow"/>
          <w:sz w:val="24"/>
        </w:rPr>
        <w:t>Tous documents nécessaires au montage et à la bonne compréhension pour la réalisation des travaux, dans les mêmes délais.</w:t>
      </w:r>
    </w:p>
    <w:p w14:paraId="2BA6F63E" w14:textId="77777777" w:rsidR="008800EA" w:rsidRPr="005A1AA1" w:rsidRDefault="008800EA" w:rsidP="008800EA">
      <w:pPr>
        <w:pStyle w:val="T1"/>
        <w:spacing w:line="276" w:lineRule="auto"/>
        <w:ind w:left="1418"/>
        <w:rPr>
          <w:rFonts w:ascii="Arial Narrow" w:hAnsi="Arial Narrow"/>
          <w:sz w:val="24"/>
        </w:rPr>
      </w:pPr>
      <w:r w:rsidRPr="005A1AA1">
        <w:rPr>
          <w:rFonts w:ascii="Arial Narrow" w:hAnsi="Arial Narrow"/>
          <w:sz w:val="24"/>
        </w:rPr>
        <w:t>Tous les tracés des tuyauteries et de chutes EU/EV/EP sous la chape, en plinthe, en colonne verticale devront être établis en coordination avec les autres Entreprises intéressées par ces ouvrages, avant d'être soumis à l'approbation de la Maîtrise d'Œuvre.</w:t>
      </w:r>
    </w:p>
    <w:p w14:paraId="3F418283" w14:textId="77777777" w:rsidR="008800EA" w:rsidRPr="005A1AA1" w:rsidRDefault="008800EA" w:rsidP="008800EA">
      <w:pPr>
        <w:pStyle w:val="T1"/>
        <w:spacing w:line="276" w:lineRule="auto"/>
        <w:ind w:left="284"/>
        <w:rPr>
          <w:rFonts w:ascii="Arial Narrow" w:hAnsi="Arial Narrow"/>
          <w:sz w:val="24"/>
        </w:rPr>
      </w:pPr>
    </w:p>
    <w:p w14:paraId="4F38BB33" w14:textId="77777777" w:rsidR="008800EA" w:rsidRPr="005A1AA1" w:rsidRDefault="008800EA" w:rsidP="008800EA">
      <w:pPr>
        <w:pStyle w:val="T1"/>
        <w:spacing w:line="276" w:lineRule="auto"/>
        <w:ind w:left="284"/>
        <w:rPr>
          <w:rFonts w:ascii="Arial Narrow" w:hAnsi="Arial Narrow"/>
          <w:sz w:val="24"/>
        </w:rPr>
      </w:pPr>
      <w:r w:rsidRPr="005A1AA1">
        <w:rPr>
          <w:rFonts w:ascii="Arial Narrow" w:hAnsi="Arial Narrow"/>
          <w:sz w:val="24"/>
        </w:rPr>
        <w:lastRenderedPageBreak/>
        <w:t>Une note devra être portée par l'Entreprise sur chaque plan indiquant que cette coordination a bien eu lieu et quelles sont les Entreprises avec lesquelles elle a été effectuée.</w:t>
      </w:r>
    </w:p>
    <w:p w14:paraId="4E7264AD" w14:textId="77777777" w:rsidR="008800EA" w:rsidRPr="005A1AA1" w:rsidRDefault="008800EA" w:rsidP="008800EA">
      <w:pPr>
        <w:pStyle w:val="T1"/>
        <w:spacing w:line="276" w:lineRule="auto"/>
        <w:ind w:left="284"/>
        <w:rPr>
          <w:rFonts w:ascii="Arial Narrow" w:hAnsi="Arial Narrow"/>
          <w:sz w:val="24"/>
        </w:rPr>
      </w:pPr>
    </w:p>
    <w:p w14:paraId="158D0FD3" w14:textId="77777777" w:rsidR="008800EA" w:rsidRPr="005A1AA1" w:rsidRDefault="008800EA" w:rsidP="008800EA">
      <w:pPr>
        <w:pStyle w:val="T1"/>
        <w:spacing w:line="276" w:lineRule="auto"/>
        <w:ind w:left="284"/>
        <w:rPr>
          <w:rFonts w:ascii="Arial Narrow" w:hAnsi="Arial Narrow"/>
          <w:sz w:val="24"/>
        </w:rPr>
      </w:pPr>
      <w:r w:rsidRPr="005A1AA1">
        <w:rPr>
          <w:rFonts w:ascii="Arial Narrow" w:hAnsi="Arial Narrow"/>
          <w:sz w:val="24"/>
        </w:rPr>
        <w:t>La Maîtrise d’Œuvre peut apporter des modifications dans les parcours, avant réalisation, pour tenir compte des impératifs du Maître d’Ouvrage. Cette sujétion est incluse dans l’offre et ne pourra donner lieu à supplément de prix.</w:t>
      </w:r>
    </w:p>
    <w:p w14:paraId="5FA4D65C" w14:textId="77777777" w:rsidR="008800EA" w:rsidRPr="005A1AA1" w:rsidRDefault="008800EA" w:rsidP="008800EA">
      <w:pPr>
        <w:pStyle w:val="T1"/>
        <w:spacing w:line="276" w:lineRule="auto"/>
        <w:ind w:left="284"/>
        <w:rPr>
          <w:rFonts w:ascii="Arial Narrow" w:hAnsi="Arial Narrow"/>
          <w:sz w:val="24"/>
        </w:rPr>
      </w:pPr>
    </w:p>
    <w:p w14:paraId="51C076EA" w14:textId="77777777" w:rsidR="008800EA" w:rsidRPr="005A1AA1" w:rsidRDefault="008800EA" w:rsidP="008800EA">
      <w:pPr>
        <w:pStyle w:val="T1"/>
        <w:spacing w:line="276" w:lineRule="auto"/>
        <w:ind w:left="284"/>
        <w:rPr>
          <w:rFonts w:ascii="Arial Narrow" w:hAnsi="Arial Narrow"/>
          <w:sz w:val="24"/>
        </w:rPr>
      </w:pPr>
      <w:r w:rsidRPr="005A1AA1">
        <w:rPr>
          <w:rFonts w:ascii="Arial Narrow" w:hAnsi="Arial Narrow"/>
          <w:sz w:val="24"/>
        </w:rPr>
        <w:t>L'Etablissement des plans de chantier reste à la charge de l'Entreprise. Un exemplaire de ces plans lui sera retourné par la Maîtrise d'Œuvre, revêtu de son acceptation ou de ses observations éventuelles.</w:t>
      </w:r>
    </w:p>
    <w:p w14:paraId="5F9ED3A3" w14:textId="77777777" w:rsidR="008800EA" w:rsidRPr="005A1AA1" w:rsidRDefault="008800EA" w:rsidP="008800EA">
      <w:pPr>
        <w:pStyle w:val="T1"/>
        <w:spacing w:line="276" w:lineRule="auto"/>
        <w:ind w:left="284"/>
        <w:rPr>
          <w:rFonts w:ascii="Arial Narrow" w:hAnsi="Arial Narrow"/>
          <w:sz w:val="24"/>
        </w:rPr>
      </w:pPr>
    </w:p>
    <w:p w14:paraId="6B29EBE1" w14:textId="77777777" w:rsidR="008800EA" w:rsidRPr="005A1AA1" w:rsidRDefault="008800EA" w:rsidP="008800EA">
      <w:pPr>
        <w:pStyle w:val="T1"/>
        <w:spacing w:line="276" w:lineRule="auto"/>
        <w:ind w:left="284"/>
        <w:rPr>
          <w:rFonts w:ascii="Arial Narrow" w:hAnsi="Arial Narrow"/>
          <w:sz w:val="24"/>
        </w:rPr>
      </w:pPr>
      <w:r w:rsidRPr="005A1AA1">
        <w:rPr>
          <w:rFonts w:ascii="Arial Narrow" w:hAnsi="Arial Narrow"/>
          <w:sz w:val="24"/>
        </w:rPr>
        <w:t>Les plans seront également communiqués aux entreprises intéressées par les prestations assurées par le présent lot, en vue de réaliser une parfaite coordination.</w:t>
      </w:r>
    </w:p>
    <w:p w14:paraId="424B0482" w14:textId="77777777" w:rsidR="008800EA" w:rsidRPr="005A1AA1" w:rsidRDefault="008800EA" w:rsidP="008800EA">
      <w:pPr>
        <w:pStyle w:val="T1"/>
        <w:spacing w:line="276" w:lineRule="auto"/>
        <w:ind w:left="284"/>
        <w:rPr>
          <w:rFonts w:ascii="Arial Narrow" w:hAnsi="Arial Narrow"/>
          <w:sz w:val="24"/>
        </w:rPr>
      </w:pPr>
    </w:p>
    <w:p w14:paraId="52F8CD1C" w14:textId="77777777" w:rsidR="008800EA" w:rsidRPr="005A1AA1" w:rsidRDefault="008800EA" w:rsidP="008800EA">
      <w:pPr>
        <w:pStyle w:val="T1"/>
        <w:spacing w:line="276" w:lineRule="auto"/>
        <w:ind w:left="284"/>
        <w:rPr>
          <w:rFonts w:ascii="Arial Narrow" w:hAnsi="Arial Narrow"/>
          <w:sz w:val="24"/>
        </w:rPr>
      </w:pPr>
      <w:r w:rsidRPr="005A1AA1">
        <w:rPr>
          <w:rFonts w:ascii="Arial Narrow" w:hAnsi="Arial Narrow"/>
          <w:sz w:val="24"/>
        </w:rPr>
        <w:t xml:space="preserve">En fin de travaux, l'Entreprise remettra à la Maîtrise d'Œuvre quatre exemplaires des documents d'exécution et un jeu sur support informatique AUTOCAD, compte tenu des modifications apportées au cours des travaux, ainsi que la totalité des notices d'entretien, d'exploitation et de fonctionnement de tous les équipements fournis, également en 4 exemplaires. </w:t>
      </w:r>
    </w:p>
    <w:p w14:paraId="2DE19BDE" w14:textId="77777777" w:rsidR="008800EA" w:rsidRPr="005A1AA1" w:rsidRDefault="008800EA" w:rsidP="008800EA">
      <w:pPr>
        <w:pStyle w:val="T1"/>
        <w:spacing w:line="276" w:lineRule="auto"/>
        <w:ind w:left="284"/>
        <w:rPr>
          <w:rFonts w:ascii="Arial Narrow" w:hAnsi="Arial Narrow"/>
          <w:sz w:val="24"/>
        </w:rPr>
      </w:pPr>
    </w:p>
    <w:p w14:paraId="43254E51" w14:textId="77777777" w:rsidR="008800EA" w:rsidRPr="005A1AA1" w:rsidRDefault="008800EA" w:rsidP="008800EA">
      <w:pPr>
        <w:pStyle w:val="T1"/>
        <w:spacing w:line="276" w:lineRule="auto"/>
        <w:ind w:left="284"/>
        <w:rPr>
          <w:rFonts w:ascii="Arial Narrow" w:hAnsi="Arial Narrow"/>
          <w:sz w:val="24"/>
        </w:rPr>
      </w:pPr>
      <w:r w:rsidRPr="005A1AA1">
        <w:rPr>
          <w:rFonts w:ascii="Arial Narrow" w:hAnsi="Arial Narrow"/>
          <w:sz w:val="24"/>
        </w:rPr>
        <w:t>Elle devra également assurer la formation des Techniciens de Maintenance de l'Etablissement pour les équipements particuliers nécessitant des explications complémentaires.</w:t>
      </w:r>
    </w:p>
    <w:p w14:paraId="093A5BE3" w14:textId="77777777" w:rsidR="008800EA" w:rsidRPr="005A1AA1" w:rsidRDefault="008800EA" w:rsidP="008800EA">
      <w:pPr>
        <w:pStyle w:val="T1"/>
        <w:spacing w:line="276" w:lineRule="auto"/>
        <w:ind w:left="284"/>
        <w:rPr>
          <w:rFonts w:ascii="Arial Narrow" w:hAnsi="Arial Narrow"/>
          <w:b/>
          <w:sz w:val="24"/>
        </w:rPr>
      </w:pPr>
    </w:p>
    <w:p w14:paraId="1EE3BA81" w14:textId="77777777" w:rsidR="008800EA" w:rsidRPr="005A1AA1" w:rsidRDefault="008800EA" w:rsidP="008800EA">
      <w:pPr>
        <w:pStyle w:val="Titre2"/>
        <w:spacing w:line="276" w:lineRule="auto"/>
        <w:ind w:left="284"/>
        <w:rPr>
          <w:rFonts w:ascii="Arial Narrow" w:hAnsi="Arial Narrow"/>
          <w:sz w:val="24"/>
          <w:szCs w:val="24"/>
        </w:rPr>
      </w:pPr>
      <w:bookmarkStart w:id="524" w:name="_Toc72245445"/>
      <w:r w:rsidRPr="005A1AA1">
        <w:rPr>
          <w:rFonts w:ascii="Arial Narrow" w:hAnsi="Arial Narrow"/>
          <w:sz w:val="24"/>
          <w:szCs w:val="24"/>
        </w:rPr>
        <w:t>2.3. MANUTENTIONS ET STOCKAGE SUR CHANTIER</w:t>
      </w:r>
      <w:bookmarkEnd w:id="524"/>
    </w:p>
    <w:p w14:paraId="2176B2B1" w14:textId="77777777" w:rsidR="008800EA" w:rsidRPr="005A1AA1" w:rsidRDefault="008800EA" w:rsidP="008800EA">
      <w:pPr>
        <w:spacing w:line="276" w:lineRule="auto"/>
        <w:ind w:left="284" w:right="-1"/>
        <w:rPr>
          <w:rFonts w:ascii="Arial Narrow" w:hAnsi="Arial Narrow"/>
        </w:rPr>
      </w:pPr>
      <w:r w:rsidRPr="005A1AA1">
        <w:rPr>
          <w:rFonts w:ascii="Arial Narrow" w:hAnsi="Arial Narrow"/>
        </w:rPr>
        <w:t>L'Entreprise fera son affaire de toutes les manutentions, grutage, permission de voirie, second transport, des matériels et matériaux nécessaires à l'exécution de ses travaux.</w:t>
      </w:r>
    </w:p>
    <w:p w14:paraId="61B2033F" w14:textId="77777777" w:rsidR="008800EA" w:rsidRPr="005A1AA1" w:rsidRDefault="008800EA" w:rsidP="008800EA">
      <w:pPr>
        <w:spacing w:line="276" w:lineRule="auto"/>
        <w:ind w:left="284" w:right="-1"/>
        <w:rPr>
          <w:rFonts w:ascii="Arial Narrow" w:hAnsi="Arial Narrow"/>
        </w:rPr>
      </w:pPr>
      <w:r w:rsidRPr="005A1AA1">
        <w:rPr>
          <w:rFonts w:ascii="Arial Narrow" w:hAnsi="Arial Narrow"/>
        </w:rPr>
        <w:t>Elle devra également prendre toutes dispositions pour assurer le stockage de ses matériaux sur les lieux, à des emplacements qui lui seront préalablement définis par la Maîtrise d'Œuvre, dans des conditions de stockage conformes aux exigences des fabricants.</w:t>
      </w:r>
    </w:p>
    <w:p w14:paraId="053364A7" w14:textId="77777777" w:rsidR="008800EA" w:rsidRPr="005A1AA1" w:rsidRDefault="008800EA" w:rsidP="008800EA">
      <w:pPr>
        <w:spacing w:line="276" w:lineRule="auto"/>
        <w:ind w:left="284" w:right="-1"/>
        <w:rPr>
          <w:rFonts w:ascii="Arial Narrow" w:hAnsi="Arial Narrow"/>
          <w:b/>
          <w:u w:val="single"/>
        </w:rPr>
      </w:pPr>
      <w:r w:rsidRPr="005A1AA1">
        <w:rPr>
          <w:rFonts w:ascii="Arial Narrow" w:hAnsi="Arial Narrow"/>
        </w:rPr>
        <w:t>L'Entreprise fera son affaire de la protection de ses matériels et matériaux dès le départ usine de ceux-ci et jusqu’à la date de réception des ouvrages, par tous moyens qu’elle jugera nécessaires, afin d’éviter les marques, chocs, ou dégradations dues aux intempéries ou aux aléas du chantier.</w:t>
      </w:r>
    </w:p>
    <w:p w14:paraId="1FA90933" w14:textId="77777777" w:rsidR="008800EA" w:rsidRPr="005A1AA1" w:rsidRDefault="008800EA" w:rsidP="008800EA">
      <w:pPr>
        <w:pStyle w:val="Titre2"/>
        <w:spacing w:line="276" w:lineRule="auto"/>
        <w:ind w:left="284"/>
        <w:rPr>
          <w:rFonts w:ascii="Arial Narrow" w:hAnsi="Arial Narrow"/>
          <w:sz w:val="24"/>
          <w:szCs w:val="24"/>
        </w:rPr>
      </w:pPr>
      <w:bookmarkStart w:id="525" w:name="_Toc72245446"/>
      <w:r w:rsidRPr="005A1AA1">
        <w:rPr>
          <w:rFonts w:ascii="Arial Narrow" w:hAnsi="Arial Narrow"/>
          <w:sz w:val="24"/>
          <w:szCs w:val="24"/>
        </w:rPr>
        <w:t>2.4. COORDINATION DES TRAVAUX</w:t>
      </w:r>
      <w:bookmarkEnd w:id="525"/>
    </w:p>
    <w:p w14:paraId="32D2BBA6" w14:textId="77777777" w:rsidR="008800EA" w:rsidRPr="005A1AA1" w:rsidRDefault="008800EA" w:rsidP="008800EA">
      <w:pPr>
        <w:spacing w:line="276" w:lineRule="auto"/>
        <w:ind w:left="284"/>
        <w:rPr>
          <w:rFonts w:ascii="Arial Narrow" w:hAnsi="Arial Narrow"/>
        </w:rPr>
      </w:pPr>
      <w:r w:rsidRPr="005A1AA1">
        <w:rPr>
          <w:rFonts w:ascii="Arial Narrow" w:hAnsi="Arial Narrow"/>
        </w:rPr>
        <w:t>L’Entreprise doit inscrire son chantier dans le cadre du calendrier général des travaux qui sera transmis, en temps utile par la Maîtrise d’Œuvre de l’opération, et ne peut en aucun cas retarder ce dernier pour quelle que raison que ce soit.</w:t>
      </w:r>
    </w:p>
    <w:p w14:paraId="5975AC24" w14:textId="77777777" w:rsidR="008800EA" w:rsidRPr="005A1AA1" w:rsidRDefault="008800EA" w:rsidP="008800EA">
      <w:pPr>
        <w:spacing w:line="276" w:lineRule="auto"/>
        <w:ind w:left="284"/>
        <w:rPr>
          <w:rFonts w:ascii="Arial Narrow" w:hAnsi="Arial Narrow"/>
        </w:rPr>
      </w:pPr>
      <w:r w:rsidRPr="005A1AA1">
        <w:rPr>
          <w:rFonts w:ascii="Arial Narrow" w:hAnsi="Arial Narrow"/>
        </w:rPr>
        <w:t>Elle doit, notamment, assurer les approvisionnements des matériaux et des matériels suffisamment à l’avance par rapport au déroulement des phases de travaux.</w:t>
      </w:r>
    </w:p>
    <w:p w14:paraId="1259BCF1" w14:textId="77777777" w:rsidR="008800EA" w:rsidRPr="005A1AA1" w:rsidRDefault="008800EA" w:rsidP="008800EA">
      <w:pPr>
        <w:pStyle w:val="Titre2"/>
        <w:spacing w:line="276" w:lineRule="auto"/>
        <w:ind w:left="284"/>
        <w:rPr>
          <w:rFonts w:ascii="Arial Narrow" w:hAnsi="Arial Narrow"/>
          <w:sz w:val="24"/>
          <w:szCs w:val="24"/>
        </w:rPr>
      </w:pPr>
      <w:bookmarkStart w:id="526" w:name="_Toc72245447"/>
      <w:r w:rsidRPr="005A1AA1">
        <w:rPr>
          <w:rFonts w:ascii="Arial Narrow" w:hAnsi="Arial Narrow"/>
          <w:sz w:val="24"/>
          <w:szCs w:val="24"/>
        </w:rPr>
        <w:t>2.5. CONDUITE DES TRAVAUX</w:t>
      </w:r>
      <w:bookmarkEnd w:id="526"/>
    </w:p>
    <w:p w14:paraId="17B2378E" w14:textId="77777777" w:rsidR="008800EA" w:rsidRPr="005A1AA1" w:rsidRDefault="008800EA" w:rsidP="008800EA">
      <w:pPr>
        <w:pStyle w:val="I-texte"/>
        <w:spacing w:line="276" w:lineRule="auto"/>
        <w:ind w:left="284"/>
        <w:rPr>
          <w:rFonts w:ascii="Arial Narrow" w:hAnsi="Arial Narrow"/>
          <w:sz w:val="24"/>
          <w:szCs w:val="24"/>
        </w:rPr>
      </w:pPr>
      <w:r w:rsidRPr="005A1AA1">
        <w:rPr>
          <w:rFonts w:ascii="Arial Narrow" w:hAnsi="Arial Narrow"/>
          <w:sz w:val="24"/>
          <w:szCs w:val="24"/>
        </w:rPr>
        <w:t xml:space="preserve">Le fait de répondre à la consultation implique que l’entreprise a planifié en conséquence la mise à disposition du personnel nécessaire à la réalisation des ouvrages et qu’elle s’engage à respecter le calendrier imposé. </w:t>
      </w:r>
    </w:p>
    <w:p w14:paraId="2B09F96F" w14:textId="77777777" w:rsidR="008800EA" w:rsidRPr="005A1AA1" w:rsidRDefault="008800EA" w:rsidP="008800EA">
      <w:pPr>
        <w:pStyle w:val="I-texte"/>
        <w:spacing w:line="276" w:lineRule="auto"/>
        <w:ind w:left="284"/>
        <w:rPr>
          <w:rFonts w:ascii="Arial Narrow" w:hAnsi="Arial Narrow"/>
          <w:b/>
          <w:sz w:val="24"/>
          <w:szCs w:val="24"/>
        </w:rPr>
      </w:pPr>
    </w:p>
    <w:p w14:paraId="38B2EFAA" w14:textId="77777777" w:rsidR="008800EA" w:rsidRPr="005A1AA1" w:rsidRDefault="008800EA" w:rsidP="008800EA">
      <w:pPr>
        <w:pStyle w:val="I-texte"/>
        <w:spacing w:line="276" w:lineRule="auto"/>
        <w:ind w:left="284"/>
        <w:rPr>
          <w:rFonts w:ascii="Arial Narrow" w:hAnsi="Arial Narrow"/>
          <w:sz w:val="24"/>
          <w:szCs w:val="24"/>
        </w:rPr>
      </w:pPr>
      <w:r w:rsidRPr="005A1AA1">
        <w:rPr>
          <w:rFonts w:ascii="Arial Narrow" w:hAnsi="Arial Narrow"/>
          <w:sz w:val="24"/>
          <w:szCs w:val="24"/>
        </w:rPr>
        <w:t>Le Titulaire doit avoir, en permanence, un responsable sur le chantier, préalablement désigné au Maître d’Ouvrage et à la Maîtrise d’Œuvre, et accepté sans réserve par ces derniers, susceptible de prendre à tout moment toutes décisions qui s’imposeraient pour la bonne exécution du chantier dans les délais convenus.</w:t>
      </w:r>
    </w:p>
    <w:p w14:paraId="43A12C84" w14:textId="77777777" w:rsidR="008800EA" w:rsidRPr="005A1AA1" w:rsidRDefault="008800EA" w:rsidP="008800EA">
      <w:pPr>
        <w:pStyle w:val="I-texte"/>
        <w:spacing w:line="276" w:lineRule="auto"/>
        <w:ind w:left="284"/>
        <w:rPr>
          <w:rFonts w:ascii="Arial Narrow" w:hAnsi="Arial Narrow"/>
          <w:sz w:val="24"/>
          <w:szCs w:val="24"/>
        </w:rPr>
      </w:pPr>
    </w:p>
    <w:p w14:paraId="1935A30A" w14:textId="77777777" w:rsidR="008800EA" w:rsidRPr="005A1AA1" w:rsidRDefault="008800EA" w:rsidP="008800EA">
      <w:pPr>
        <w:pStyle w:val="I-texte"/>
        <w:spacing w:line="276" w:lineRule="auto"/>
        <w:ind w:left="284"/>
        <w:rPr>
          <w:rFonts w:ascii="Arial Narrow" w:hAnsi="Arial Narrow"/>
          <w:sz w:val="24"/>
          <w:szCs w:val="24"/>
        </w:rPr>
      </w:pPr>
      <w:r w:rsidRPr="005A1AA1">
        <w:rPr>
          <w:rFonts w:ascii="Arial Narrow" w:hAnsi="Arial Narrow"/>
          <w:sz w:val="24"/>
          <w:szCs w:val="24"/>
        </w:rPr>
        <w:t>Le Responsable de l’Entreprise sur le chantier sera chargé de définir, en accord avec la Maîtrise d’Œuvre, les modalités d’organisation et de coordination du chantier.</w:t>
      </w:r>
    </w:p>
    <w:p w14:paraId="39BC7D5E" w14:textId="77777777" w:rsidR="008800EA" w:rsidRPr="005A1AA1" w:rsidRDefault="008800EA" w:rsidP="008800EA">
      <w:pPr>
        <w:pStyle w:val="I-texte"/>
        <w:spacing w:line="276" w:lineRule="auto"/>
        <w:ind w:left="284"/>
        <w:rPr>
          <w:rFonts w:ascii="Arial Narrow" w:hAnsi="Arial Narrow"/>
          <w:sz w:val="24"/>
          <w:szCs w:val="24"/>
        </w:rPr>
      </w:pPr>
    </w:p>
    <w:p w14:paraId="0F22449C" w14:textId="77777777" w:rsidR="008800EA" w:rsidRPr="005A1AA1" w:rsidRDefault="008800EA" w:rsidP="008800EA">
      <w:pPr>
        <w:pStyle w:val="I-texte"/>
        <w:spacing w:line="276" w:lineRule="auto"/>
        <w:ind w:left="284"/>
        <w:rPr>
          <w:rFonts w:ascii="Arial Narrow" w:hAnsi="Arial Narrow"/>
          <w:sz w:val="24"/>
          <w:szCs w:val="24"/>
        </w:rPr>
      </w:pPr>
      <w:r w:rsidRPr="005A1AA1">
        <w:rPr>
          <w:rFonts w:ascii="Arial Narrow" w:hAnsi="Arial Narrow"/>
          <w:sz w:val="24"/>
          <w:szCs w:val="24"/>
        </w:rPr>
        <w:t>Il assistera aux réunions hebdomadaires organisées par la Maîtrise d’Œuvre pour le suivi de la bonne exécution du chantier, ainsi qu’aux réunions de coordination éventuellement organisées par le Maître d’Ouvrage et par le Coordonnateur de Sécurité.</w:t>
      </w:r>
    </w:p>
    <w:p w14:paraId="30AED6C3" w14:textId="77777777" w:rsidR="008800EA" w:rsidRPr="005A1AA1" w:rsidRDefault="008800EA" w:rsidP="008800EA">
      <w:pPr>
        <w:spacing w:line="276" w:lineRule="auto"/>
        <w:ind w:left="2269" w:right="-1"/>
        <w:rPr>
          <w:rFonts w:ascii="Arial Narrow" w:hAnsi="Arial Narrow"/>
        </w:rPr>
      </w:pPr>
    </w:p>
    <w:p w14:paraId="3E71B242" w14:textId="77777777" w:rsidR="008800EA" w:rsidRPr="005A1AA1" w:rsidRDefault="008800EA" w:rsidP="008800EA">
      <w:pPr>
        <w:pStyle w:val="Titre2"/>
        <w:spacing w:line="276" w:lineRule="auto"/>
        <w:ind w:left="284"/>
        <w:rPr>
          <w:rFonts w:ascii="Arial Narrow" w:hAnsi="Arial Narrow"/>
          <w:sz w:val="24"/>
          <w:szCs w:val="24"/>
        </w:rPr>
      </w:pPr>
      <w:bookmarkStart w:id="527" w:name="_Toc72245448"/>
      <w:r w:rsidRPr="005A1AA1">
        <w:rPr>
          <w:rFonts w:ascii="Arial Narrow" w:hAnsi="Arial Narrow"/>
          <w:sz w:val="24"/>
          <w:szCs w:val="24"/>
        </w:rPr>
        <w:t>2.6. MODIFICATION DE PRESTATIONS EN COURS D'EXECUTION</w:t>
      </w:r>
      <w:bookmarkEnd w:id="527"/>
    </w:p>
    <w:p w14:paraId="2AD06964" w14:textId="77777777" w:rsidR="008800EA" w:rsidRPr="005A1AA1" w:rsidRDefault="008800EA" w:rsidP="008800EA">
      <w:pPr>
        <w:spacing w:line="276" w:lineRule="auto"/>
        <w:ind w:left="284"/>
        <w:rPr>
          <w:rFonts w:ascii="Arial Narrow" w:hAnsi="Arial Narrow"/>
        </w:rPr>
      </w:pPr>
      <w:r w:rsidRPr="005A1AA1">
        <w:rPr>
          <w:rFonts w:ascii="Arial Narrow" w:hAnsi="Arial Narrow"/>
        </w:rPr>
        <w:t>Aucun changement au projet retenu ne pourra être apporté en cours d'exécution sans l'autorisation expresse du Maître d'Ouvrage. Les frais résultants de changements non autorisés et toutes leurs conséquences, ainsi que tout travail supplémentaire exécuté sans ordre de service écrit, seront entièrement à la charge de l'Entreprise.</w:t>
      </w:r>
    </w:p>
    <w:p w14:paraId="1867EBE2" w14:textId="77777777" w:rsidR="008800EA" w:rsidRPr="005A1AA1" w:rsidRDefault="008800EA" w:rsidP="008800EA">
      <w:pPr>
        <w:pStyle w:val="I-texte"/>
        <w:spacing w:line="276" w:lineRule="auto"/>
        <w:ind w:left="284"/>
        <w:rPr>
          <w:rFonts w:ascii="Arial Narrow" w:hAnsi="Arial Narrow"/>
          <w:sz w:val="24"/>
          <w:szCs w:val="24"/>
        </w:rPr>
      </w:pPr>
      <w:r w:rsidRPr="005A1AA1">
        <w:rPr>
          <w:rFonts w:ascii="Arial Narrow" w:hAnsi="Arial Narrow"/>
          <w:sz w:val="24"/>
          <w:szCs w:val="24"/>
        </w:rPr>
        <w:t>Si l'Entreprise apporte une modification au projet de base entériné par le Maître de l'Ouvrage, qu'il s'agisse du choix des matériaux et équipements ou du mode de réalisation et de l'implantation des matériels, toutes les répercussions sur les autres corps d'état participant à l'opération seront à la charge de l'entreprise du présent lot, mais obligatoirement réalisées par les corps d'état spécialisés concernés.</w:t>
      </w:r>
    </w:p>
    <w:p w14:paraId="65D10CAC" w14:textId="77777777" w:rsidR="008800EA" w:rsidRPr="005A1AA1" w:rsidRDefault="008800EA" w:rsidP="008800EA">
      <w:pPr>
        <w:pStyle w:val="I-texte"/>
        <w:spacing w:line="276" w:lineRule="auto"/>
        <w:ind w:left="284"/>
        <w:rPr>
          <w:rFonts w:ascii="Arial Narrow" w:hAnsi="Arial Narrow"/>
          <w:b/>
          <w:sz w:val="24"/>
          <w:szCs w:val="24"/>
        </w:rPr>
      </w:pPr>
    </w:p>
    <w:p w14:paraId="1FE01EF1" w14:textId="77777777" w:rsidR="008800EA" w:rsidRPr="005A1AA1" w:rsidRDefault="008800EA" w:rsidP="008800EA">
      <w:pPr>
        <w:pStyle w:val="Titre2"/>
        <w:spacing w:line="276" w:lineRule="auto"/>
        <w:ind w:left="284"/>
        <w:rPr>
          <w:rFonts w:ascii="Arial Narrow" w:hAnsi="Arial Narrow"/>
          <w:sz w:val="24"/>
          <w:szCs w:val="24"/>
        </w:rPr>
      </w:pPr>
      <w:bookmarkStart w:id="528" w:name="_Toc72245449"/>
      <w:r w:rsidRPr="005A1AA1">
        <w:rPr>
          <w:rFonts w:ascii="Arial Narrow" w:hAnsi="Arial Narrow"/>
          <w:sz w:val="24"/>
          <w:szCs w:val="24"/>
        </w:rPr>
        <w:t>2.7. GARANTIE DES OUVRAGES</w:t>
      </w:r>
      <w:bookmarkEnd w:id="528"/>
    </w:p>
    <w:p w14:paraId="740FD213" w14:textId="77777777" w:rsidR="008800EA" w:rsidRPr="005A1AA1" w:rsidRDefault="008800EA" w:rsidP="008800EA">
      <w:pPr>
        <w:pStyle w:val="I-texte"/>
        <w:spacing w:line="276" w:lineRule="auto"/>
        <w:ind w:left="284"/>
        <w:rPr>
          <w:rFonts w:ascii="Arial Narrow" w:hAnsi="Arial Narrow"/>
          <w:sz w:val="24"/>
          <w:szCs w:val="24"/>
        </w:rPr>
      </w:pPr>
      <w:r w:rsidRPr="005A1AA1">
        <w:rPr>
          <w:rFonts w:ascii="Arial Narrow" w:hAnsi="Arial Narrow"/>
          <w:sz w:val="24"/>
          <w:szCs w:val="24"/>
        </w:rPr>
        <w:t>Pendant la période de garantie, l'Entreprise mettra à la disposition du Maître d'Ouvrage, pour le temps nécessaire, les compagnons qualifiés qui devront remédier aux défectuosités qui seraient apparues depuis la réception et aux inconvénients qui auraient été signalés, ce jusqu'à ce que lesdits ouvrages aient été reconnus par le Maître d'Ouvrage comme donnant entière satisfaction.</w:t>
      </w:r>
    </w:p>
    <w:p w14:paraId="1DFB0A88" w14:textId="77777777" w:rsidR="008800EA" w:rsidRPr="005A1AA1" w:rsidRDefault="008800EA" w:rsidP="008800EA">
      <w:pPr>
        <w:pStyle w:val="I-texte"/>
        <w:spacing w:line="276" w:lineRule="auto"/>
        <w:ind w:left="284"/>
        <w:rPr>
          <w:rFonts w:ascii="Arial Narrow" w:hAnsi="Arial Narrow"/>
          <w:sz w:val="24"/>
          <w:szCs w:val="24"/>
        </w:rPr>
      </w:pPr>
    </w:p>
    <w:p w14:paraId="42CFBEF9" w14:textId="77777777" w:rsidR="008800EA" w:rsidRPr="005A1AA1" w:rsidRDefault="008800EA" w:rsidP="008800EA">
      <w:pPr>
        <w:pStyle w:val="I-texte"/>
        <w:spacing w:line="276" w:lineRule="auto"/>
        <w:ind w:left="284"/>
        <w:rPr>
          <w:rFonts w:ascii="Arial Narrow" w:hAnsi="Arial Narrow"/>
          <w:sz w:val="24"/>
          <w:szCs w:val="24"/>
        </w:rPr>
      </w:pPr>
      <w:r w:rsidRPr="005A1AA1">
        <w:rPr>
          <w:rFonts w:ascii="Arial Narrow" w:hAnsi="Arial Narrow"/>
          <w:sz w:val="24"/>
          <w:szCs w:val="24"/>
        </w:rPr>
        <w:t>La garantie s’applique aux pièces, main d’œuvre et frais divers qui pourraient être nécessaires à la remise en ordre ou au remplacement des ouvrages présentant des désordres pendant la période de garantie.</w:t>
      </w:r>
    </w:p>
    <w:p w14:paraId="36DE3FCF" w14:textId="77777777" w:rsidR="008800EA" w:rsidRPr="005A1AA1" w:rsidRDefault="008800EA" w:rsidP="008800EA">
      <w:pPr>
        <w:pStyle w:val="I-texte"/>
        <w:spacing w:line="276" w:lineRule="auto"/>
        <w:ind w:left="284"/>
        <w:rPr>
          <w:rFonts w:ascii="Arial Narrow" w:hAnsi="Arial Narrow"/>
          <w:sz w:val="24"/>
          <w:szCs w:val="24"/>
        </w:rPr>
      </w:pPr>
      <w:r w:rsidRPr="005A1AA1">
        <w:rPr>
          <w:rFonts w:ascii="Arial Narrow" w:hAnsi="Arial Narrow"/>
          <w:sz w:val="24"/>
          <w:szCs w:val="24"/>
        </w:rPr>
        <w:t>Cette clause ne concerne pas l’entretien courant et l'exploitation des ouvrages qui sont assurés par le Client dès la date de réception des travaux.</w:t>
      </w:r>
    </w:p>
    <w:p w14:paraId="0742AA84" w14:textId="77777777" w:rsidR="008800EA" w:rsidRPr="005A1AA1" w:rsidRDefault="008800EA" w:rsidP="008800EA">
      <w:pPr>
        <w:pStyle w:val="I-texte"/>
        <w:spacing w:line="276" w:lineRule="auto"/>
        <w:ind w:left="284"/>
        <w:rPr>
          <w:rFonts w:ascii="Arial Narrow" w:hAnsi="Arial Narrow"/>
          <w:sz w:val="24"/>
          <w:szCs w:val="24"/>
        </w:rPr>
      </w:pPr>
      <w:r w:rsidRPr="005A1AA1">
        <w:rPr>
          <w:rFonts w:ascii="Arial Narrow" w:hAnsi="Arial Narrow"/>
          <w:sz w:val="24"/>
          <w:szCs w:val="24"/>
        </w:rPr>
        <w:t>Par contre, les réparations et remises en état initial suite à désordres ou défectuosités sont entièrement à la charge de l’Entreprise.</w:t>
      </w:r>
    </w:p>
    <w:p w14:paraId="239433EA" w14:textId="77777777" w:rsidR="008800EA" w:rsidRPr="005A1AA1" w:rsidRDefault="008800EA" w:rsidP="008800EA">
      <w:pPr>
        <w:pStyle w:val="I-"/>
        <w:spacing w:line="276" w:lineRule="auto"/>
        <w:ind w:left="851"/>
        <w:jc w:val="both"/>
        <w:rPr>
          <w:rFonts w:ascii="Arial Narrow" w:hAnsi="Arial Narrow"/>
          <w:szCs w:val="24"/>
        </w:rPr>
      </w:pPr>
    </w:p>
    <w:p w14:paraId="07986710" w14:textId="77777777" w:rsidR="008800EA" w:rsidRPr="005A1AA1" w:rsidRDefault="008800EA" w:rsidP="008800EA">
      <w:pPr>
        <w:pStyle w:val="Titre2"/>
        <w:spacing w:line="276" w:lineRule="auto"/>
        <w:ind w:left="284"/>
        <w:rPr>
          <w:rFonts w:ascii="Arial Narrow" w:hAnsi="Arial Narrow"/>
          <w:sz w:val="24"/>
          <w:szCs w:val="24"/>
        </w:rPr>
      </w:pPr>
      <w:bookmarkStart w:id="529" w:name="_Toc72245450"/>
      <w:r w:rsidRPr="005A1AA1">
        <w:rPr>
          <w:rFonts w:ascii="Arial Narrow" w:hAnsi="Arial Narrow"/>
          <w:sz w:val="24"/>
          <w:szCs w:val="24"/>
        </w:rPr>
        <w:t>2.8. MATERIAUX- ECHANTILLONS</w:t>
      </w:r>
      <w:bookmarkEnd w:id="529"/>
    </w:p>
    <w:p w14:paraId="7CB67620" w14:textId="77777777" w:rsidR="008800EA" w:rsidRPr="005A1AA1" w:rsidRDefault="008800EA" w:rsidP="008800EA">
      <w:pPr>
        <w:pStyle w:val="Titre3"/>
        <w:spacing w:line="276" w:lineRule="auto"/>
        <w:ind w:left="1418"/>
        <w:rPr>
          <w:rFonts w:ascii="Arial Narrow" w:hAnsi="Arial Narrow"/>
          <w:sz w:val="24"/>
          <w:szCs w:val="24"/>
        </w:rPr>
      </w:pPr>
      <w:bookmarkStart w:id="530" w:name="_Toc72245451"/>
      <w:r w:rsidRPr="005A1AA1">
        <w:rPr>
          <w:rFonts w:ascii="Arial Narrow" w:hAnsi="Arial Narrow"/>
          <w:sz w:val="24"/>
          <w:szCs w:val="24"/>
        </w:rPr>
        <w:t>2.8.1. MATERIAUX</w:t>
      </w:r>
      <w:bookmarkEnd w:id="530"/>
    </w:p>
    <w:p w14:paraId="7EDE94FE" w14:textId="77777777" w:rsidR="008800EA" w:rsidRPr="005A1AA1" w:rsidRDefault="008800EA" w:rsidP="008800EA">
      <w:pPr>
        <w:spacing w:line="276" w:lineRule="auto"/>
        <w:ind w:left="284" w:right="-1"/>
        <w:rPr>
          <w:rFonts w:ascii="Arial Narrow" w:hAnsi="Arial Narrow"/>
        </w:rPr>
      </w:pPr>
      <w:r w:rsidRPr="005A1AA1">
        <w:rPr>
          <w:rFonts w:ascii="Arial Narrow" w:hAnsi="Arial Narrow"/>
        </w:rPr>
        <w:t>Tous les produits présentés par l'Entreprise et installés dans la présente opération seront obligatoirement réalisés en matériaux et équipements neufs.</w:t>
      </w:r>
    </w:p>
    <w:p w14:paraId="3C06DFB7" w14:textId="77777777" w:rsidR="008800EA" w:rsidRPr="005A1AA1" w:rsidRDefault="008800EA" w:rsidP="008800EA">
      <w:pPr>
        <w:spacing w:line="276" w:lineRule="auto"/>
        <w:ind w:left="284"/>
        <w:rPr>
          <w:rFonts w:ascii="Arial Narrow" w:hAnsi="Arial Narrow"/>
        </w:rPr>
      </w:pPr>
      <w:r w:rsidRPr="005A1AA1">
        <w:rPr>
          <w:rFonts w:ascii="Arial Narrow" w:hAnsi="Arial Narrow"/>
        </w:rPr>
        <w:lastRenderedPageBreak/>
        <w:t>La provenance des matériaux sera obligatoirement soumise à l'approbation de la Maîtrise d'Œuvre avant toute commande de l'Entreprise à ses fournisseurs.</w:t>
      </w:r>
    </w:p>
    <w:p w14:paraId="6EC14AAA" w14:textId="77777777" w:rsidR="008800EA" w:rsidRPr="005A1AA1" w:rsidRDefault="008800EA" w:rsidP="008800EA">
      <w:pPr>
        <w:spacing w:line="276" w:lineRule="auto"/>
        <w:ind w:left="284"/>
        <w:rPr>
          <w:rFonts w:ascii="Arial Narrow" w:hAnsi="Arial Narrow"/>
        </w:rPr>
      </w:pPr>
      <w:r w:rsidRPr="005A1AA1">
        <w:rPr>
          <w:rFonts w:ascii="Arial Narrow" w:hAnsi="Arial Narrow"/>
        </w:rPr>
        <w:t>La Maîtrise d'Œuvre pourra refuser tous matériaux qu'elle jugerait incompatibles avec la qualité et la fiabilité requises.</w:t>
      </w:r>
    </w:p>
    <w:p w14:paraId="085A5E23" w14:textId="77777777" w:rsidR="008800EA" w:rsidRPr="005A1AA1" w:rsidRDefault="008800EA" w:rsidP="008800EA">
      <w:pPr>
        <w:pStyle w:val="Titre3"/>
        <w:spacing w:line="276" w:lineRule="auto"/>
        <w:rPr>
          <w:rFonts w:ascii="Arial Narrow" w:hAnsi="Arial Narrow"/>
          <w:sz w:val="24"/>
          <w:szCs w:val="24"/>
        </w:rPr>
      </w:pPr>
      <w:bookmarkStart w:id="531" w:name="_Toc72245452"/>
      <w:r w:rsidRPr="005A1AA1">
        <w:rPr>
          <w:rFonts w:ascii="Arial Narrow" w:hAnsi="Arial Narrow"/>
          <w:sz w:val="24"/>
          <w:szCs w:val="24"/>
        </w:rPr>
        <w:t>2.8.2. ECHANTILLONS</w:t>
      </w:r>
      <w:bookmarkEnd w:id="531"/>
    </w:p>
    <w:p w14:paraId="0DDA1A4B" w14:textId="77777777" w:rsidR="008800EA" w:rsidRPr="005A1AA1" w:rsidRDefault="008800EA" w:rsidP="008800EA">
      <w:pPr>
        <w:spacing w:line="276" w:lineRule="auto"/>
        <w:ind w:left="284" w:right="-1"/>
        <w:rPr>
          <w:rFonts w:ascii="Arial Narrow" w:hAnsi="Arial Narrow"/>
        </w:rPr>
      </w:pPr>
      <w:r w:rsidRPr="005A1AA1">
        <w:rPr>
          <w:rFonts w:ascii="Arial Narrow" w:hAnsi="Arial Narrow"/>
        </w:rPr>
        <w:t>L'entreprise est tenue de déposer sur le chantier, dans les délais convenus avec la Maîtrise d'Œuvre, et précisés au calendrier général tous corps d'état, les échantillons des divers matériaux et équipements qui feront l'objet d'une prestation sur le chantier.</w:t>
      </w:r>
    </w:p>
    <w:p w14:paraId="032F5DDB" w14:textId="77777777" w:rsidR="008800EA" w:rsidRPr="005A1AA1" w:rsidRDefault="008800EA" w:rsidP="008800EA">
      <w:pPr>
        <w:spacing w:line="276" w:lineRule="auto"/>
        <w:ind w:left="284"/>
        <w:rPr>
          <w:rFonts w:ascii="Arial Narrow" w:hAnsi="Arial Narrow"/>
        </w:rPr>
      </w:pPr>
      <w:r w:rsidRPr="005A1AA1">
        <w:rPr>
          <w:rFonts w:ascii="Arial Narrow" w:hAnsi="Arial Narrow"/>
        </w:rPr>
        <w:t>Cette prescription s'applique aux matériels et équipements imposés et aux matériels et équipements dont le choix est laissé à l'appréciation de l'Entreprise.</w:t>
      </w:r>
    </w:p>
    <w:p w14:paraId="4B304D49" w14:textId="77777777" w:rsidR="008800EA" w:rsidRPr="005A1AA1" w:rsidRDefault="008800EA" w:rsidP="008800EA">
      <w:pPr>
        <w:spacing w:line="276" w:lineRule="auto"/>
        <w:ind w:left="284"/>
        <w:rPr>
          <w:rFonts w:ascii="Arial Narrow" w:hAnsi="Arial Narrow"/>
        </w:rPr>
      </w:pPr>
      <w:r w:rsidRPr="005A1AA1">
        <w:rPr>
          <w:rFonts w:ascii="Arial Narrow" w:hAnsi="Arial Narrow"/>
        </w:rPr>
        <w:t>La Maîtrise d'Œuvre peut refuser les produits proposés si elle estime que les caractéristiques, les couleurs ou la présentation générale ne sont pas en rapport avec la qualité souhaitée pour l'immeuble.</w:t>
      </w:r>
    </w:p>
    <w:p w14:paraId="1711C23D" w14:textId="77777777" w:rsidR="008800EA" w:rsidRPr="005A1AA1" w:rsidRDefault="008800EA" w:rsidP="008800EA">
      <w:pPr>
        <w:spacing w:line="276" w:lineRule="auto"/>
        <w:ind w:left="284"/>
        <w:rPr>
          <w:rFonts w:ascii="Arial Narrow" w:hAnsi="Arial Narrow"/>
        </w:rPr>
      </w:pPr>
      <w:r w:rsidRPr="005A1AA1">
        <w:rPr>
          <w:rFonts w:ascii="Arial Narrow" w:hAnsi="Arial Narrow"/>
        </w:rPr>
        <w:t>La Maîtrise d'Œuvre peut dispenser l'entreprise de présenter des échantillons pour des équipements techniques pour lesquels une documentation précise aura été fournie, sous réserve que ces éléments ne participent pas à la décoration ou aux équipements directement visibles par les utilisateurs de l'immeuble.</w:t>
      </w:r>
    </w:p>
    <w:p w14:paraId="1F556B0A" w14:textId="77777777" w:rsidR="008800EA" w:rsidRPr="005A1AA1" w:rsidRDefault="008800EA" w:rsidP="008800EA">
      <w:pPr>
        <w:spacing w:line="276" w:lineRule="auto"/>
        <w:ind w:left="284"/>
        <w:rPr>
          <w:rFonts w:ascii="Arial Narrow" w:hAnsi="Arial Narrow"/>
        </w:rPr>
      </w:pPr>
      <w:r w:rsidRPr="005A1AA1">
        <w:rPr>
          <w:rFonts w:ascii="Arial Narrow" w:hAnsi="Arial Narrow"/>
        </w:rPr>
        <w:t>Les échantillons suivants seront remis à la Maîtrise d’Œuvre dans les 15 jours suivant la réception de commande et porteront sur des équipements qui seront déterminés à temps opportun par la Maîtrise d’Œuvre.</w:t>
      </w:r>
    </w:p>
    <w:p w14:paraId="2AF8200C" w14:textId="77777777" w:rsidR="008800EA" w:rsidRPr="005A1AA1" w:rsidRDefault="008800EA" w:rsidP="008800EA">
      <w:pPr>
        <w:spacing w:line="276" w:lineRule="auto"/>
        <w:ind w:left="284"/>
        <w:rPr>
          <w:rFonts w:ascii="Arial Narrow" w:hAnsi="Arial Narrow"/>
        </w:rPr>
      </w:pPr>
      <w:r w:rsidRPr="005A1AA1">
        <w:rPr>
          <w:rFonts w:ascii="Arial Narrow" w:hAnsi="Arial Narrow"/>
        </w:rPr>
        <w:t>Ces échantillons seront ensuite présentés en ouvrage témoin, à leur emplacement définitif, et pourront rester en place s’ils sont agréés par le Maître d’Ouvrage, et s’ils ne subissent aucun dommage pendant la durée du chantier.</w:t>
      </w:r>
    </w:p>
    <w:p w14:paraId="0BF235CB" w14:textId="77777777" w:rsidR="008800EA" w:rsidRPr="005A1AA1" w:rsidRDefault="008800EA" w:rsidP="008800EA">
      <w:pPr>
        <w:spacing w:line="276" w:lineRule="auto"/>
        <w:ind w:left="284"/>
        <w:rPr>
          <w:rFonts w:ascii="Arial Narrow" w:hAnsi="Arial Narrow"/>
        </w:rPr>
      </w:pPr>
      <w:r w:rsidRPr="005A1AA1">
        <w:rPr>
          <w:rFonts w:ascii="Arial Narrow" w:hAnsi="Arial Narrow"/>
        </w:rPr>
        <w:t>Dans le cas contraire, ils seront remplacés jusqu’à complète satisfaction.</w:t>
      </w:r>
    </w:p>
    <w:p w14:paraId="66066085" w14:textId="77777777" w:rsidR="008800EA" w:rsidRPr="005A1AA1" w:rsidRDefault="008800EA" w:rsidP="008800EA">
      <w:pPr>
        <w:pStyle w:val="Titre2"/>
        <w:spacing w:line="276" w:lineRule="auto"/>
        <w:ind w:left="284"/>
        <w:rPr>
          <w:rFonts w:ascii="Arial Narrow" w:hAnsi="Arial Narrow"/>
          <w:sz w:val="24"/>
          <w:szCs w:val="24"/>
        </w:rPr>
      </w:pPr>
      <w:bookmarkStart w:id="532" w:name="_Toc72245453"/>
      <w:r w:rsidRPr="005A1AA1">
        <w:rPr>
          <w:rFonts w:ascii="Arial Narrow" w:hAnsi="Arial Narrow"/>
          <w:sz w:val="24"/>
          <w:szCs w:val="24"/>
        </w:rPr>
        <w:t>2.9. MISE A LA TERRE</w:t>
      </w:r>
      <w:bookmarkEnd w:id="532"/>
    </w:p>
    <w:p w14:paraId="1DB1BBDD" w14:textId="77777777" w:rsidR="008800EA" w:rsidRPr="005A1AA1" w:rsidRDefault="008800EA" w:rsidP="008800EA">
      <w:pPr>
        <w:spacing w:line="276" w:lineRule="auto"/>
        <w:ind w:left="284" w:right="-1"/>
        <w:rPr>
          <w:rFonts w:ascii="Arial Narrow" w:hAnsi="Arial Narrow"/>
        </w:rPr>
      </w:pPr>
      <w:r w:rsidRPr="005A1AA1">
        <w:rPr>
          <w:rFonts w:ascii="Arial Narrow" w:hAnsi="Arial Narrow"/>
        </w:rPr>
        <w:t>Tous les ouvrages métalliques des équipements fournis par le titulaire du présent lot seront mis à la terre par ce dernier, conformément aux normes en vigueur, notamment la NFC15.100.</w:t>
      </w:r>
    </w:p>
    <w:p w14:paraId="4680D631" w14:textId="77777777" w:rsidR="008800EA" w:rsidRPr="005A1AA1" w:rsidRDefault="008800EA" w:rsidP="008800EA">
      <w:pPr>
        <w:spacing w:line="276" w:lineRule="auto"/>
        <w:ind w:left="284"/>
        <w:rPr>
          <w:rFonts w:ascii="Arial Narrow" w:hAnsi="Arial Narrow"/>
        </w:rPr>
      </w:pPr>
      <w:r w:rsidRPr="005A1AA1">
        <w:rPr>
          <w:rFonts w:ascii="Arial Narrow" w:hAnsi="Arial Narrow"/>
        </w:rPr>
        <w:t>L’Entreprise s’assurera de la continuité de la terre pour ses réseaux et équipements, jusqu'à la borne de terre générale.</w:t>
      </w:r>
    </w:p>
    <w:p w14:paraId="57A5E586" w14:textId="77777777" w:rsidR="008800EA" w:rsidRPr="005A1AA1" w:rsidRDefault="008800EA" w:rsidP="008800EA">
      <w:pPr>
        <w:spacing w:line="276" w:lineRule="auto"/>
        <w:ind w:left="851" w:right="-1"/>
        <w:rPr>
          <w:rFonts w:ascii="Arial Narrow" w:hAnsi="Arial Narrow"/>
          <w:b/>
        </w:rPr>
      </w:pPr>
    </w:p>
    <w:p w14:paraId="126329B6" w14:textId="77777777" w:rsidR="008800EA" w:rsidRPr="005A1AA1" w:rsidRDefault="008800EA" w:rsidP="008800EA">
      <w:pPr>
        <w:pStyle w:val="Titre2"/>
        <w:spacing w:line="276" w:lineRule="auto"/>
        <w:ind w:left="284"/>
        <w:rPr>
          <w:rFonts w:ascii="Arial Narrow" w:hAnsi="Arial Narrow"/>
          <w:sz w:val="24"/>
          <w:szCs w:val="24"/>
        </w:rPr>
      </w:pPr>
      <w:bookmarkStart w:id="533" w:name="_Toc72245454"/>
      <w:r w:rsidRPr="005A1AA1">
        <w:rPr>
          <w:rFonts w:ascii="Arial Narrow" w:hAnsi="Arial Narrow"/>
          <w:sz w:val="24"/>
          <w:szCs w:val="24"/>
        </w:rPr>
        <w:t>2.10. PRESCRIPTIONS D'ARCHITECTURE ET DE DECORATION</w:t>
      </w:r>
      <w:bookmarkEnd w:id="533"/>
    </w:p>
    <w:p w14:paraId="0143F167" w14:textId="77777777" w:rsidR="008800EA" w:rsidRPr="005A1AA1" w:rsidRDefault="008800EA" w:rsidP="008800EA">
      <w:pPr>
        <w:spacing w:line="276" w:lineRule="auto"/>
        <w:ind w:left="284" w:right="-1"/>
        <w:rPr>
          <w:rFonts w:ascii="Arial Narrow" w:hAnsi="Arial Narrow"/>
        </w:rPr>
      </w:pPr>
      <w:r w:rsidRPr="005A1AA1">
        <w:rPr>
          <w:rFonts w:ascii="Arial Narrow" w:hAnsi="Arial Narrow"/>
        </w:rPr>
        <w:t>Tous les matériaux, matériels ou éléments d'équipements visibles dans les parties communes et privatives sont soumis à l'approbation de la Maîtrise d'Œuvre pour ce qui concerne leur aspect et leur mode de pose.</w:t>
      </w:r>
    </w:p>
    <w:p w14:paraId="2690BE6F" w14:textId="77777777" w:rsidR="008800EA" w:rsidRPr="005A1AA1" w:rsidRDefault="008800EA" w:rsidP="008800EA">
      <w:pPr>
        <w:spacing w:line="276" w:lineRule="auto"/>
        <w:ind w:left="284" w:right="-1"/>
        <w:rPr>
          <w:rFonts w:ascii="Arial Narrow" w:hAnsi="Arial Narrow"/>
        </w:rPr>
      </w:pPr>
      <w:r w:rsidRPr="005A1AA1">
        <w:rPr>
          <w:rFonts w:ascii="Arial Narrow" w:hAnsi="Arial Narrow"/>
        </w:rPr>
        <w:t>L'entreprise devra particulièrement veiller au respect des divers calepins de revêtements de murs, de sols ou de plafonds, et intégrer ses équipements selon les modalités qui lui seront précisées en temps utile sur chantier par la Maîtrise d'Œuvre.</w:t>
      </w:r>
    </w:p>
    <w:p w14:paraId="19E65CC7" w14:textId="77777777" w:rsidR="008800EA" w:rsidRPr="005A1AA1" w:rsidRDefault="008800EA" w:rsidP="008800EA">
      <w:pPr>
        <w:spacing w:line="276" w:lineRule="auto"/>
        <w:ind w:left="284" w:right="-1"/>
        <w:rPr>
          <w:rFonts w:ascii="Arial Narrow" w:hAnsi="Arial Narrow"/>
        </w:rPr>
      </w:pPr>
      <w:r w:rsidRPr="005A1AA1">
        <w:rPr>
          <w:rFonts w:ascii="Arial Narrow" w:hAnsi="Arial Narrow"/>
        </w:rPr>
        <w:t>Les accessoires de sanitaires tels que supports papier, miroirs, etc., seront positionnés sur place en accord avec la Maîtrise d'Œuvre.</w:t>
      </w:r>
    </w:p>
    <w:p w14:paraId="358202F7" w14:textId="77777777" w:rsidR="008800EA" w:rsidRPr="005A1AA1" w:rsidRDefault="008800EA" w:rsidP="008800EA">
      <w:pPr>
        <w:spacing w:line="276" w:lineRule="auto"/>
        <w:ind w:left="284" w:right="-1"/>
        <w:rPr>
          <w:rFonts w:ascii="Arial Narrow" w:hAnsi="Arial Narrow"/>
        </w:rPr>
      </w:pPr>
      <w:r w:rsidRPr="005A1AA1">
        <w:rPr>
          <w:rFonts w:ascii="Arial Narrow" w:hAnsi="Arial Narrow"/>
        </w:rPr>
        <w:t>Il en sera de même pour la hauteur et l'alignement des cuvettes de W.C. par rapport au calepin des revêtements de murs.</w:t>
      </w:r>
    </w:p>
    <w:p w14:paraId="57B8968F" w14:textId="77777777" w:rsidR="008800EA" w:rsidRPr="005A1AA1" w:rsidRDefault="008800EA" w:rsidP="008800EA">
      <w:pPr>
        <w:spacing w:line="276" w:lineRule="auto"/>
        <w:ind w:left="284" w:right="-1"/>
        <w:rPr>
          <w:rFonts w:ascii="Arial Narrow" w:hAnsi="Arial Narrow"/>
        </w:rPr>
      </w:pPr>
      <w:r w:rsidRPr="005A1AA1">
        <w:rPr>
          <w:rFonts w:ascii="Arial Narrow" w:hAnsi="Arial Narrow"/>
        </w:rPr>
        <w:t>L'implantation des appareillages représentés sur les plans de consultation est communiquée à titre indicatif. La Maîtrise d'Œuvre peut modifier la position de ces équipements sans que cette prescription ouvre droit, pour l'entreprise, à un supplément de prix.</w:t>
      </w:r>
    </w:p>
    <w:p w14:paraId="5F74BF6B" w14:textId="77777777" w:rsidR="008800EA" w:rsidRPr="005A1AA1" w:rsidRDefault="008800EA" w:rsidP="008800EA">
      <w:pPr>
        <w:spacing w:line="276" w:lineRule="auto"/>
        <w:ind w:left="284" w:right="-1"/>
        <w:rPr>
          <w:rFonts w:ascii="Arial Narrow" w:hAnsi="Arial Narrow"/>
        </w:rPr>
      </w:pPr>
      <w:r w:rsidRPr="005A1AA1">
        <w:rPr>
          <w:rFonts w:ascii="Arial Narrow" w:hAnsi="Arial Narrow"/>
        </w:rPr>
        <w:lastRenderedPageBreak/>
        <w:t>L'entreprise prendra à sa charge, et dans le cadre de son forfait, toutes modifications qui seraient nécessaires pour des incorporations dont l'implantation n'est pas conforme aux dispositions ci-dessus.</w:t>
      </w:r>
    </w:p>
    <w:p w14:paraId="1CE0530D" w14:textId="77777777" w:rsidR="008800EA" w:rsidRPr="005A1AA1" w:rsidRDefault="008800EA" w:rsidP="008800EA">
      <w:pPr>
        <w:pStyle w:val="Titre2"/>
        <w:spacing w:line="276" w:lineRule="auto"/>
        <w:ind w:left="284"/>
        <w:rPr>
          <w:rFonts w:ascii="Arial Narrow" w:hAnsi="Arial Narrow"/>
          <w:sz w:val="24"/>
          <w:szCs w:val="24"/>
        </w:rPr>
      </w:pPr>
      <w:bookmarkStart w:id="534" w:name="_Toc72245455"/>
      <w:r w:rsidRPr="005A1AA1">
        <w:rPr>
          <w:rFonts w:ascii="Arial Narrow" w:hAnsi="Arial Narrow"/>
          <w:sz w:val="24"/>
          <w:szCs w:val="24"/>
        </w:rPr>
        <w:t>2.11. ETENDUE DES TRAVAUX A REALISER ET BORDEREAU DE PRIX</w:t>
      </w:r>
      <w:bookmarkEnd w:id="534"/>
    </w:p>
    <w:p w14:paraId="64DED1C4" w14:textId="77777777" w:rsidR="008800EA" w:rsidRPr="005A1AA1" w:rsidRDefault="008800EA" w:rsidP="008800EA">
      <w:pPr>
        <w:spacing w:line="276" w:lineRule="auto"/>
        <w:ind w:left="284"/>
        <w:rPr>
          <w:rFonts w:ascii="Arial Narrow" w:hAnsi="Arial Narrow"/>
        </w:rPr>
      </w:pPr>
      <w:r w:rsidRPr="005A1AA1">
        <w:rPr>
          <w:rFonts w:ascii="Arial Narrow" w:hAnsi="Arial Narrow"/>
        </w:rPr>
        <w:t>Les travaux à réaliser sont décrits à l'article III du présent descriptif.  Un cadre quantitatif est joint au présent dossier, et devra être complété par l'entreprise.</w:t>
      </w:r>
    </w:p>
    <w:p w14:paraId="5322474F" w14:textId="77777777" w:rsidR="008800EA" w:rsidRPr="005A1AA1" w:rsidRDefault="008800EA" w:rsidP="008800EA">
      <w:pPr>
        <w:spacing w:line="276" w:lineRule="auto"/>
        <w:ind w:left="284"/>
        <w:rPr>
          <w:rFonts w:ascii="Arial Narrow" w:hAnsi="Arial Narrow"/>
        </w:rPr>
      </w:pPr>
      <w:r w:rsidRPr="005A1AA1">
        <w:rPr>
          <w:rFonts w:ascii="Arial Narrow" w:hAnsi="Arial Narrow"/>
        </w:rPr>
        <w:t>Les travaux objet du présent lot porteront sur la totalité des ouvrages de Plomberie Sanitaires, de Ventilation Mécanique (hors désenfumage), depuis les limites de fourniture des Concessionnaires jusqu'aux équipements terminaux.</w:t>
      </w:r>
    </w:p>
    <w:p w14:paraId="65168C3F" w14:textId="77777777" w:rsidR="008800EA" w:rsidRPr="005A1AA1" w:rsidRDefault="008800EA" w:rsidP="008800EA">
      <w:pPr>
        <w:spacing w:line="276" w:lineRule="auto"/>
        <w:ind w:left="284"/>
        <w:rPr>
          <w:rFonts w:ascii="Arial Narrow" w:hAnsi="Arial Narrow"/>
        </w:rPr>
      </w:pPr>
      <w:r w:rsidRPr="005A1AA1">
        <w:rPr>
          <w:rFonts w:ascii="Arial Narrow" w:hAnsi="Arial Narrow"/>
        </w:rPr>
        <w:t>A l'intérieur de ces limites, tous les ouvrages, sans exception, sont à la charge du présent lot qui devra livrer une installation en ordre de marche industrielle, et devra alimenter en eau, évacuer les eaux usées des ouvrages des autres corps d'état participant à l'opération sans aucune restriction et assurer l’extraction mécanique de l’air vicié dans les endroits prévus.</w:t>
      </w:r>
    </w:p>
    <w:p w14:paraId="2D0F31F7" w14:textId="77777777" w:rsidR="008800EA" w:rsidRPr="005A1AA1" w:rsidRDefault="008800EA" w:rsidP="008800EA">
      <w:pPr>
        <w:spacing w:line="276" w:lineRule="auto"/>
        <w:ind w:left="284"/>
        <w:rPr>
          <w:rFonts w:ascii="Arial Narrow" w:hAnsi="Arial Narrow"/>
        </w:rPr>
      </w:pPr>
    </w:p>
    <w:p w14:paraId="3AFCABD8" w14:textId="77777777" w:rsidR="008800EA" w:rsidRPr="005A1AA1" w:rsidRDefault="008800EA" w:rsidP="008800EA">
      <w:pPr>
        <w:pStyle w:val="Titre2"/>
        <w:spacing w:line="276" w:lineRule="auto"/>
        <w:ind w:left="284"/>
        <w:rPr>
          <w:rFonts w:ascii="Arial Narrow" w:hAnsi="Arial Narrow"/>
          <w:sz w:val="24"/>
          <w:szCs w:val="24"/>
        </w:rPr>
      </w:pPr>
      <w:bookmarkStart w:id="535" w:name="_Toc72245456"/>
      <w:r w:rsidRPr="005A1AA1">
        <w:rPr>
          <w:rFonts w:ascii="Arial Narrow" w:hAnsi="Arial Narrow"/>
          <w:sz w:val="24"/>
          <w:szCs w:val="24"/>
        </w:rPr>
        <w:t>2.12. DEMARCHES ET BRANCHEMENTS</w:t>
      </w:r>
      <w:bookmarkEnd w:id="535"/>
    </w:p>
    <w:p w14:paraId="0A595284" w14:textId="77777777" w:rsidR="008800EA" w:rsidRPr="005A1AA1" w:rsidRDefault="008800EA" w:rsidP="008800EA">
      <w:pPr>
        <w:spacing w:line="276" w:lineRule="auto"/>
        <w:ind w:left="284"/>
        <w:rPr>
          <w:rFonts w:ascii="Arial Narrow" w:hAnsi="Arial Narrow"/>
        </w:rPr>
      </w:pPr>
      <w:r w:rsidRPr="005A1AA1">
        <w:rPr>
          <w:rFonts w:ascii="Arial Narrow" w:hAnsi="Arial Narrow"/>
        </w:rPr>
        <w:t>Toutes les démarches et branchements sont intégralement à la charge de l'entreprise qui devra inclure, dans son offre, les travaux préliminaires éventuellement demandés par les Concessionnaires, tels que droits de raccordement, travaux préparatoires réalisés par les Concessionnaires et répercutés financièrement par ces derniers.</w:t>
      </w:r>
    </w:p>
    <w:p w14:paraId="1FBF4BA6" w14:textId="77777777" w:rsidR="008800EA" w:rsidRPr="005A1AA1" w:rsidRDefault="008800EA" w:rsidP="008800EA">
      <w:pPr>
        <w:spacing w:line="276" w:lineRule="auto"/>
        <w:ind w:left="284"/>
        <w:rPr>
          <w:rFonts w:ascii="Arial Narrow" w:hAnsi="Arial Narrow"/>
        </w:rPr>
      </w:pPr>
      <w:r w:rsidRPr="005A1AA1">
        <w:rPr>
          <w:rFonts w:ascii="Arial Narrow" w:hAnsi="Arial Narrow"/>
        </w:rPr>
        <w:t>L'état d'avancement des démarches sera systématiquement communiqué à la Maîtrise d'Œuvre, sous forme de compte-rendu et de copie des courriers adressés aux Concessionnaires pour les diverses demandes d'interventions.</w:t>
      </w:r>
    </w:p>
    <w:p w14:paraId="08C5F3E7" w14:textId="77777777" w:rsidR="008800EA" w:rsidRPr="005A1AA1" w:rsidRDefault="008800EA" w:rsidP="008800EA">
      <w:pPr>
        <w:spacing w:line="276" w:lineRule="auto"/>
        <w:ind w:left="284"/>
        <w:rPr>
          <w:rFonts w:ascii="Arial Narrow" w:hAnsi="Arial Narrow"/>
        </w:rPr>
      </w:pPr>
      <w:r w:rsidRPr="005A1AA1">
        <w:rPr>
          <w:rFonts w:ascii="Arial Narrow" w:hAnsi="Arial Narrow"/>
        </w:rPr>
        <w:t>Notamment, l’entreprise aura à sa charge toutes les démarches nécessaires auprès des concessionnaires.</w:t>
      </w:r>
    </w:p>
    <w:p w14:paraId="2D2A9B2B" w14:textId="77777777" w:rsidR="008800EA" w:rsidRPr="005A1AA1" w:rsidRDefault="008800EA" w:rsidP="008800EA">
      <w:pPr>
        <w:pStyle w:val="Titre2"/>
        <w:spacing w:line="276" w:lineRule="auto"/>
        <w:ind w:left="284"/>
        <w:rPr>
          <w:rFonts w:ascii="Arial Narrow" w:hAnsi="Arial Narrow"/>
          <w:sz w:val="24"/>
          <w:szCs w:val="24"/>
        </w:rPr>
      </w:pPr>
      <w:bookmarkStart w:id="536" w:name="_Toc72245457"/>
      <w:r w:rsidRPr="005A1AA1">
        <w:rPr>
          <w:rFonts w:ascii="Arial Narrow" w:hAnsi="Arial Narrow"/>
          <w:sz w:val="24"/>
          <w:szCs w:val="24"/>
        </w:rPr>
        <w:t>2.13. TRAVAUX EXCLUS</w:t>
      </w:r>
      <w:bookmarkEnd w:id="536"/>
    </w:p>
    <w:p w14:paraId="568F8794" w14:textId="77777777" w:rsidR="008800EA" w:rsidRPr="005A1AA1" w:rsidRDefault="008800EA" w:rsidP="008800EA">
      <w:pPr>
        <w:pStyle w:val="Retraitcorpsdetexte"/>
        <w:spacing w:line="276" w:lineRule="auto"/>
        <w:rPr>
          <w:rFonts w:ascii="Arial Narrow" w:hAnsi="Arial Narrow"/>
        </w:rPr>
      </w:pPr>
      <w:r w:rsidRPr="005A1AA1">
        <w:rPr>
          <w:rFonts w:ascii="Arial Narrow" w:hAnsi="Arial Narrow"/>
        </w:rPr>
        <w:t>Les travaux exclus sont ceux décrits, pour les autres corps d'état, dans les origines et limites, à l'article 2.14 ci-après.</w:t>
      </w:r>
    </w:p>
    <w:p w14:paraId="5B511321" w14:textId="77777777" w:rsidR="008800EA" w:rsidRPr="005A1AA1" w:rsidRDefault="008800EA" w:rsidP="008800EA">
      <w:pPr>
        <w:spacing w:line="276" w:lineRule="auto"/>
        <w:ind w:left="284"/>
        <w:rPr>
          <w:rFonts w:ascii="Arial Narrow" w:hAnsi="Arial Narrow"/>
        </w:rPr>
      </w:pPr>
    </w:p>
    <w:p w14:paraId="5057B513" w14:textId="77777777" w:rsidR="008800EA" w:rsidRPr="005A1AA1" w:rsidRDefault="008800EA" w:rsidP="008800EA">
      <w:pPr>
        <w:pStyle w:val="Titre2"/>
        <w:spacing w:line="276" w:lineRule="auto"/>
        <w:ind w:left="284"/>
        <w:rPr>
          <w:rFonts w:ascii="Arial Narrow" w:hAnsi="Arial Narrow"/>
          <w:sz w:val="24"/>
          <w:szCs w:val="24"/>
        </w:rPr>
      </w:pPr>
      <w:bookmarkStart w:id="537" w:name="_Toc72245458"/>
      <w:r w:rsidRPr="005A1AA1">
        <w:rPr>
          <w:rFonts w:ascii="Arial Narrow" w:hAnsi="Arial Narrow"/>
          <w:sz w:val="24"/>
          <w:szCs w:val="24"/>
        </w:rPr>
        <w:t>2.14. ORIGINE ET LIMITE DES INSTALLATIONS DE PLOMBERIES SANITAIRES POUR LES AUTRES LOTS DE L’OPERATION</w:t>
      </w:r>
      <w:bookmarkEnd w:id="537"/>
    </w:p>
    <w:p w14:paraId="4FCA7CCF" w14:textId="77777777" w:rsidR="008800EA" w:rsidRPr="005A1AA1" w:rsidRDefault="008800EA" w:rsidP="008800EA">
      <w:pPr>
        <w:spacing w:line="276" w:lineRule="auto"/>
        <w:ind w:left="284"/>
        <w:rPr>
          <w:rFonts w:ascii="Arial Narrow" w:hAnsi="Arial Narrow"/>
        </w:rPr>
      </w:pPr>
      <w:r w:rsidRPr="005A1AA1">
        <w:rPr>
          <w:rFonts w:ascii="Arial Narrow" w:hAnsi="Arial Narrow"/>
        </w:rPr>
        <w:t>Les prescriptions ci-dessous sont fournies à titre indicatif. La liste en est non exhaustive et non limitative, l'entreprise devant une garantie de résultats, pour les ouvrages qu'elle réalise, qui peut impliquer la réalisation de prestations non décrites.</w:t>
      </w:r>
    </w:p>
    <w:p w14:paraId="2622E20C" w14:textId="77777777" w:rsidR="008800EA" w:rsidRPr="005A1AA1" w:rsidRDefault="008800EA" w:rsidP="008800EA">
      <w:pPr>
        <w:spacing w:line="276" w:lineRule="auto"/>
        <w:ind w:left="284"/>
        <w:rPr>
          <w:rFonts w:ascii="Arial Narrow" w:hAnsi="Arial Narrow"/>
        </w:rPr>
      </w:pPr>
    </w:p>
    <w:p w14:paraId="2346BFD3" w14:textId="77777777" w:rsidR="008800EA" w:rsidRPr="005A1AA1" w:rsidRDefault="008800EA" w:rsidP="008800EA">
      <w:pPr>
        <w:spacing w:line="276" w:lineRule="auto"/>
        <w:ind w:left="284"/>
        <w:rPr>
          <w:rFonts w:ascii="Arial Narrow" w:hAnsi="Arial Narrow"/>
        </w:rPr>
      </w:pPr>
      <w:r w:rsidRPr="005A1AA1">
        <w:rPr>
          <w:rFonts w:ascii="Arial Narrow" w:hAnsi="Arial Narrow"/>
        </w:rPr>
        <w:t>Dans le cas où le Titulaire du présent lot omettrait de transmettre les renseignements demandés dans le cadre du planning contractuel, la réalisation totale ou partielle des ouvrages ci-dessus serait entièrement à sa charge.</w:t>
      </w:r>
    </w:p>
    <w:p w14:paraId="6C39D6D8" w14:textId="77777777" w:rsidR="008800EA" w:rsidRPr="005A1AA1" w:rsidRDefault="008800EA" w:rsidP="008800EA">
      <w:pPr>
        <w:pStyle w:val="Titre3"/>
        <w:spacing w:line="276" w:lineRule="auto"/>
        <w:rPr>
          <w:rFonts w:ascii="Arial Narrow" w:hAnsi="Arial Narrow"/>
          <w:sz w:val="24"/>
          <w:szCs w:val="24"/>
        </w:rPr>
      </w:pPr>
      <w:bookmarkStart w:id="538" w:name="_Toc72245459"/>
      <w:r w:rsidRPr="005A1AA1">
        <w:rPr>
          <w:rFonts w:ascii="Arial Narrow" w:hAnsi="Arial Narrow"/>
          <w:sz w:val="24"/>
          <w:szCs w:val="24"/>
        </w:rPr>
        <w:t>2.14.1. INSTALLATION DE CHANTIER</w:t>
      </w:r>
      <w:bookmarkEnd w:id="538"/>
    </w:p>
    <w:p w14:paraId="01F40A78" w14:textId="77777777" w:rsidR="008800EA" w:rsidRPr="005A1AA1" w:rsidRDefault="008800EA" w:rsidP="008800EA">
      <w:pPr>
        <w:pStyle w:val="Retraitnormal"/>
        <w:spacing w:line="276" w:lineRule="auto"/>
        <w:ind w:left="284"/>
        <w:jc w:val="both"/>
        <w:rPr>
          <w:rFonts w:ascii="Arial Narrow" w:hAnsi="Arial Narrow"/>
          <w:sz w:val="24"/>
        </w:rPr>
      </w:pPr>
      <w:r w:rsidRPr="005A1AA1">
        <w:rPr>
          <w:rFonts w:ascii="Arial Narrow" w:hAnsi="Arial Narrow"/>
          <w:sz w:val="24"/>
        </w:rPr>
        <w:t>Le titulaire du présent lot devra :</w:t>
      </w:r>
    </w:p>
    <w:p w14:paraId="0A424396" w14:textId="77777777" w:rsidR="008800EA" w:rsidRPr="005A1AA1" w:rsidRDefault="008800EA" w:rsidP="009F776D">
      <w:pPr>
        <w:numPr>
          <w:ilvl w:val="0"/>
          <w:numId w:val="89"/>
        </w:numPr>
        <w:spacing w:after="0" w:line="276" w:lineRule="auto"/>
        <w:ind w:left="1134" w:right="-284"/>
        <w:rPr>
          <w:rFonts w:ascii="Arial Narrow" w:hAnsi="Arial Narrow"/>
        </w:rPr>
      </w:pPr>
      <w:r w:rsidRPr="005A1AA1">
        <w:rPr>
          <w:rFonts w:ascii="Arial Narrow" w:hAnsi="Arial Narrow"/>
        </w:rPr>
        <w:t>La mise à disposition d’un branchement de chantier sur compteur indépendant.</w:t>
      </w:r>
    </w:p>
    <w:p w14:paraId="2B27887E" w14:textId="77777777" w:rsidR="008800EA" w:rsidRPr="005A1AA1" w:rsidRDefault="008800EA" w:rsidP="008800EA">
      <w:pPr>
        <w:pStyle w:val="Titre3"/>
        <w:spacing w:line="276" w:lineRule="auto"/>
        <w:rPr>
          <w:rFonts w:ascii="Arial Narrow" w:hAnsi="Arial Narrow"/>
          <w:sz w:val="24"/>
          <w:szCs w:val="24"/>
        </w:rPr>
      </w:pPr>
      <w:bookmarkStart w:id="539" w:name="_Toc72245460"/>
      <w:r w:rsidRPr="005A1AA1">
        <w:rPr>
          <w:rFonts w:ascii="Arial Narrow" w:hAnsi="Arial Narrow"/>
          <w:sz w:val="24"/>
          <w:szCs w:val="24"/>
        </w:rPr>
        <w:t>2.14.2. BRANCHEMENT</w:t>
      </w:r>
      <w:bookmarkEnd w:id="539"/>
    </w:p>
    <w:p w14:paraId="26AC20AF" w14:textId="77777777" w:rsidR="008800EA" w:rsidRPr="005A1AA1" w:rsidRDefault="008800EA" w:rsidP="008800EA">
      <w:pPr>
        <w:pStyle w:val="Retraitnormal"/>
        <w:spacing w:line="276" w:lineRule="auto"/>
        <w:ind w:left="284"/>
        <w:jc w:val="both"/>
        <w:rPr>
          <w:rFonts w:ascii="Arial Narrow" w:hAnsi="Arial Narrow"/>
          <w:sz w:val="24"/>
        </w:rPr>
      </w:pPr>
      <w:r w:rsidRPr="005A1AA1">
        <w:rPr>
          <w:rFonts w:ascii="Arial Narrow" w:hAnsi="Arial Narrow"/>
          <w:sz w:val="24"/>
        </w:rPr>
        <w:t>Le titulaire du présent lot devra : tous les contacts nécessaires auprès des Concessionnaires.</w:t>
      </w:r>
    </w:p>
    <w:p w14:paraId="346E98C7" w14:textId="77777777" w:rsidR="008800EA" w:rsidRPr="005A1AA1" w:rsidRDefault="008800EA" w:rsidP="008800EA">
      <w:pPr>
        <w:pStyle w:val="Titre3"/>
        <w:spacing w:line="276" w:lineRule="auto"/>
        <w:rPr>
          <w:rFonts w:ascii="Arial Narrow" w:hAnsi="Arial Narrow"/>
          <w:sz w:val="24"/>
          <w:szCs w:val="24"/>
        </w:rPr>
      </w:pPr>
      <w:bookmarkStart w:id="540" w:name="_Toc72245461"/>
      <w:r w:rsidRPr="005A1AA1">
        <w:rPr>
          <w:rFonts w:ascii="Arial Narrow" w:hAnsi="Arial Narrow"/>
          <w:sz w:val="24"/>
          <w:szCs w:val="24"/>
        </w:rPr>
        <w:lastRenderedPageBreak/>
        <w:t>2.14.3. GROS ŒUVRE</w:t>
      </w:r>
      <w:bookmarkEnd w:id="540"/>
    </w:p>
    <w:p w14:paraId="11E7D928" w14:textId="77777777" w:rsidR="008800EA" w:rsidRPr="005A1AA1" w:rsidRDefault="008800EA" w:rsidP="008800EA">
      <w:pPr>
        <w:pStyle w:val="Retraitnormal"/>
        <w:spacing w:line="276" w:lineRule="auto"/>
        <w:ind w:left="284"/>
        <w:jc w:val="both"/>
        <w:rPr>
          <w:rFonts w:ascii="Arial Narrow" w:hAnsi="Arial Narrow"/>
          <w:sz w:val="24"/>
        </w:rPr>
      </w:pPr>
      <w:r w:rsidRPr="005A1AA1">
        <w:rPr>
          <w:rFonts w:ascii="Arial Narrow" w:hAnsi="Arial Narrow"/>
          <w:sz w:val="24"/>
        </w:rPr>
        <w:t>Le titulaire du présent lot devra :</w:t>
      </w:r>
    </w:p>
    <w:p w14:paraId="0682A0F9" w14:textId="77777777" w:rsidR="008800EA" w:rsidRPr="005A1AA1" w:rsidRDefault="008800EA" w:rsidP="009F776D">
      <w:pPr>
        <w:numPr>
          <w:ilvl w:val="0"/>
          <w:numId w:val="89"/>
        </w:numPr>
        <w:spacing w:after="0" w:line="276" w:lineRule="auto"/>
        <w:ind w:left="1134" w:right="-284"/>
        <w:rPr>
          <w:rFonts w:ascii="Arial Narrow" w:hAnsi="Arial Narrow"/>
        </w:rPr>
      </w:pPr>
      <w:r w:rsidRPr="005A1AA1">
        <w:rPr>
          <w:rFonts w:ascii="Arial Narrow" w:hAnsi="Arial Narrow"/>
        </w:rPr>
        <w:t>Communication au lot « GROS ŒUVRE » la position des percements dans les parois horizontales et verticales avec report sur des plans de réservations soumis à l’approbation de la maîtrise d’œuvre.</w:t>
      </w:r>
    </w:p>
    <w:p w14:paraId="5C662C96" w14:textId="77777777" w:rsidR="008800EA" w:rsidRPr="005A1AA1" w:rsidRDefault="008800EA" w:rsidP="009F776D">
      <w:pPr>
        <w:numPr>
          <w:ilvl w:val="0"/>
          <w:numId w:val="89"/>
        </w:numPr>
        <w:spacing w:after="0" w:line="276" w:lineRule="auto"/>
        <w:ind w:left="1134" w:right="-284"/>
        <w:rPr>
          <w:rFonts w:ascii="Arial Narrow" w:hAnsi="Arial Narrow"/>
        </w:rPr>
      </w:pPr>
      <w:r w:rsidRPr="005A1AA1">
        <w:rPr>
          <w:rFonts w:ascii="Arial Narrow" w:hAnsi="Arial Narrow"/>
        </w:rPr>
        <w:t>Les percements dans les autres ouvrages ou dans les ouvrages en béton et en maçonnerie, de diamètre inférieur ou égal à 50 mm seront réalisés par le titulaire du présent lot.</w:t>
      </w:r>
    </w:p>
    <w:p w14:paraId="56C95A8F" w14:textId="77777777" w:rsidR="008800EA" w:rsidRPr="005A1AA1" w:rsidRDefault="008800EA" w:rsidP="009F776D">
      <w:pPr>
        <w:numPr>
          <w:ilvl w:val="0"/>
          <w:numId w:val="89"/>
        </w:numPr>
        <w:spacing w:after="0" w:line="276" w:lineRule="auto"/>
        <w:ind w:left="1134" w:right="-284"/>
        <w:rPr>
          <w:rFonts w:ascii="Arial Narrow" w:hAnsi="Arial Narrow"/>
        </w:rPr>
      </w:pPr>
      <w:r w:rsidRPr="005A1AA1">
        <w:rPr>
          <w:rFonts w:ascii="Arial Narrow" w:hAnsi="Arial Narrow"/>
        </w:rPr>
        <w:t xml:space="preserve">Le rebouchage coupe-feu est à la charge du titulaire du présent lot, après passage des fourreaux et des réseaux. </w:t>
      </w:r>
    </w:p>
    <w:p w14:paraId="05A3FCDD" w14:textId="77777777" w:rsidR="008800EA" w:rsidRPr="005A1AA1" w:rsidRDefault="008800EA" w:rsidP="009F776D">
      <w:pPr>
        <w:numPr>
          <w:ilvl w:val="0"/>
          <w:numId w:val="89"/>
        </w:numPr>
        <w:spacing w:after="0" w:line="276" w:lineRule="auto"/>
        <w:ind w:left="1134" w:right="-284"/>
        <w:rPr>
          <w:rFonts w:ascii="Arial Narrow" w:hAnsi="Arial Narrow"/>
        </w:rPr>
      </w:pPr>
      <w:r w:rsidRPr="005A1AA1">
        <w:rPr>
          <w:rFonts w:ascii="Arial Narrow" w:hAnsi="Arial Narrow"/>
        </w:rPr>
        <w:t>Les massifs en béton avec interposition de résilient pour les suppresseurs.</w:t>
      </w:r>
    </w:p>
    <w:p w14:paraId="7F2866C0" w14:textId="77777777" w:rsidR="008800EA" w:rsidRPr="005A1AA1" w:rsidRDefault="008800EA" w:rsidP="008800EA">
      <w:pPr>
        <w:numPr>
          <w:ilvl w:val="12"/>
          <w:numId w:val="0"/>
        </w:numPr>
        <w:spacing w:line="276" w:lineRule="auto"/>
        <w:ind w:left="567" w:hanging="284"/>
        <w:rPr>
          <w:rFonts w:ascii="Arial Narrow" w:hAnsi="Arial Narrow"/>
        </w:rPr>
      </w:pPr>
    </w:p>
    <w:p w14:paraId="4BFAC3FE" w14:textId="77777777" w:rsidR="008800EA" w:rsidRPr="005A1AA1" w:rsidRDefault="008800EA" w:rsidP="008800EA">
      <w:pPr>
        <w:numPr>
          <w:ilvl w:val="12"/>
          <w:numId w:val="0"/>
        </w:numPr>
        <w:spacing w:line="276" w:lineRule="auto"/>
        <w:ind w:left="567" w:hanging="284"/>
        <w:rPr>
          <w:rFonts w:ascii="Arial Narrow" w:hAnsi="Arial Narrow"/>
        </w:rPr>
      </w:pPr>
      <w:r w:rsidRPr="005A1AA1">
        <w:rPr>
          <w:rFonts w:ascii="Arial Narrow" w:hAnsi="Arial Narrow"/>
        </w:rPr>
        <w:t>Le lot « GROS ŒUVRE » devra :</w:t>
      </w:r>
    </w:p>
    <w:p w14:paraId="6E3DC502" w14:textId="77777777" w:rsidR="008800EA" w:rsidRPr="005A1AA1" w:rsidRDefault="008800EA" w:rsidP="009F776D">
      <w:pPr>
        <w:numPr>
          <w:ilvl w:val="0"/>
          <w:numId w:val="89"/>
        </w:numPr>
        <w:spacing w:after="0" w:line="276" w:lineRule="auto"/>
        <w:ind w:left="1134" w:right="-284"/>
        <w:rPr>
          <w:rFonts w:ascii="Arial Narrow" w:hAnsi="Arial Narrow"/>
        </w:rPr>
      </w:pPr>
      <w:r w:rsidRPr="005A1AA1">
        <w:rPr>
          <w:rFonts w:ascii="Arial Narrow" w:hAnsi="Arial Narrow"/>
        </w:rPr>
        <w:t>Les percements dans les ouvrages en béton et maçonnerie, d’épaisseur supérieure à 10 cm, et de diamètre supérieur à 50 mm</w:t>
      </w:r>
    </w:p>
    <w:p w14:paraId="52BBC07B" w14:textId="77777777" w:rsidR="008800EA" w:rsidRPr="005A1AA1" w:rsidRDefault="008800EA" w:rsidP="009F776D">
      <w:pPr>
        <w:numPr>
          <w:ilvl w:val="0"/>
          <w:numId w:val="89"/>
        </w:numPr>
        <w:spacing w:after="0" w:line="276" w:lineRule="auto"/>
        <w:ind w:left="1134" w:right="-284"/>
        <w:rPr>
          <w:rFonts w:ascii="Arial Narrow" w:hAnsi="Arial Narrow"/>
        </w:rPr>
      </w:pPr>
      <w:r w:rsidRPr="005A1AA1">
        <w:rPr>
          <w:rFonts w:ascii="Arial Narrow" w:hAnsi="Arial Narrow"/>
        </w:rPr>
        <w:t>Modifier, si nécessaire, le positionnement des percements, après concertation avec le titulaire du présent lot, si les implantations prévues par le lot plomberie sont préjudiciables à la solidité des structures.</w:t>
      </w:r>
    </w:p>
    <w:p w14:paraId="07D4181D" w14:textId="77777777" w:rsidR="008800EA" w:rsidRPr="005A1AA1" w:rsidRDefault="008800EA" w:rsidP="009F776D">
      <w:pPr>
        <w:numPr>
          <w:ilvl w:val="0"/>
          <w:numId w:val="89"/>
        </w:numPr>
        <w:spacing w:after="0" w:line="276" w:lineRule="auto"/>
        <w:ind w:left="1134" w:right="-284"/>
        <w:rPr>
          <w:rFonts w:ascii="Arial Narrow" w:hAnsi="Arial Narrow"/>
        </w:rPr>
      </w:pPr>
      <w:r w:rsidRPr="005A1AA1">
        <w:rPr>
          <w:rFonts w:ascii="Arial Narrow" w:hAnsi="Arial Narrow"/>
        </w:rPr>
        <w:t>Les nouvelles implantations seront obligatoirement soumises à l'accord de la maîtrise d’œuvre.</w:t>
      </w:r>
    </w:p>
    <w:p w14:paraId="6EADB373" w14:textId="77777777" w:rsidR="008800EA" w:rsidRPr="005A1AA1" w:rsidRDefault="008800EA" w:rsidP="008800EA">
      <w:pPr>
        <w:pStyle w:val="Retraitnormal"/>
        <w:spacing w:line="276" w:lineRule="auto"/>
        <w:ind w:left="0"/>
        <w:jc w:val="both"/>
        <w:rPr>
          <w:rFonts w:ascii="Arial Narrow" w:hAnsi="Arial Narrow"/>
          <w:sz w:val="24"/>
        </w:rPr>
      </w:pPr>
    </w:p>
    <w:p w14:paraId="18CA3558" w14:textId="77777777" w:rsidR="008800EA" w:rsidRPr="005A1AA1" w:rsidRDefault="008800EA" w:rsidP="008800EA">
      <w:pPr>
        <w:pStyle w:val="Titre3"/>
        <w:spacing w:line="276" w:lineRule="auto"/>
        <w:rPr>
          <w:rFonts w:ascii="Arial Narrow" w:hAnsi="Arial Narrow"/>
          <w:sz w:val="24"/>
          <w:szCs w:val="24"/>
        </w:rPr>
      </w:pPr>
      <w:bookmarkStart w:id="541" w:name="_Toc72245462"/>
      <w:r w:rsidRPr="005A1AA1">
        <w:rPr>
          <w:rFonts w:ascii="Arial Narrow" w:hAnsi="Arial Narrow"/>
          <w:sz w:val="24"/>
          <w:szCs w:val="24"/>
        </w:rPr>
        <w:t>2.14.4. ETANCHEITE</w:t>
      </w:r>
      <w:bookmarkEnd w:id="541"/>
    </w:p>
    <w:p w14:paraId="206D4078" w14:textId="77777777" w:rsidR="008800EA" w:rsidRPr="005A1AA1" w:rsidRDefault="008800EA" w:rsidP="008800EA">
      <w:pPr>
        <w:spacing w:line="276" w:lineRule="auto"/>
        <w:ind w:left="284"/>
        <w:rPr>
          <w:rFonts w:ascii="Arial Narrow" w:hAnsi="Arial Narrow"/>
        </w:rPr>
      </w:pPr>
      <w:r w:rsidRPr="005A1AA1">
        <w:rPr>
          <w:rFonts w:ascii="Arial Narrow" w:hAnsi="Arial Narrow"/>
        </w:rPr>
        <w:t>Le lot « ETANCHEITE » devra :</w:t>
      </w:r>
    </w:p>
    <w:p w14:paraId="1A4F0AB8" w14:textId="77777777" w:rsidR="008800EA" w:rsidRPr="005A1AA1" w:rsidRDefault="008800EA" w:rsidP="009F776D">
      <w:pPr>
        <w:numPr>
          <w:ilvl w:val="0"/>
          <w:numId w:val="89"/>
        </w:numPr>
        <w:spacing w:after="0" w:line="276" w:lineRule="auto"/>
        <w:ind w:left="1134" w:right="-284"/>
        <w:rPr>
          <w:rFonts w:ascii="Arial Narrow" w:hAnsi="Arial Narrow"/>
        </w:rPr>
      </w:pPr>
      <w:r w:rsidRPr="005A1AA1">
        <w:rPr>
          <w:rFonts w:ascii="Arial Narrow" w:hAnsi="Arial Narrow"/>
        </w:rPr>
        <w:t xml:space="preserve">Les moignons des EP en terrasse sortant de 0,20 m en sous - face des planchers en terrasse. Les naissances des EP seront fournies et posées par le lot « ETANCHEITE » aux emplacements précisés par le titulaire du présent lot et approuvés par la maîtrise d’œuvre. </w:t>
      </w:r>
    </w:p>
    <w:p w14:paraId="655B077D" w14:textId="77777777" w:rsidR="008800EA" w:rsidRPr="005A1AA1" w:rsidRDefault="008800EA" w:rsidP="009F776D">
      <w:pPr>
        <w:numPr>
          <w:ilvl w:val="0"/>
          <w:numId w:val="89"/>
        </w:numPr>
        <w:spacing w:after="0" w:line="276" w:lineRule="auto"/>
        <w:ind w:left="1134" w:right="-284"/>
        <w:rPr>
          <w:rFonts w:ascii="Arial Narrow" w:hAnsi="Arial Narrow"/>
        </w:rPr>
      </w:pPr>
      <w:r w:rsidRPr="005A1AA1">
        <w:rPr>
          <w:rFonts w:ascii="Arial Narrow" w:hAnsi="Arial Narrow"/>
        </w:rPr>
        <w:t>Les pipes en plomb traversant les terrasses et raccordées sur l’étanchéité pour les sorties de ventilation primaire, aux emplacements précisés par le titulaire du présent lot et approuvés par la maîtrise d’œuvre.</w:t>
      </w:r>
    </w:p>
    <w:p w14:paraId="703B2DA9" w14:textId="77777777" w:rsidR="008800EA" w:rsidRPr="005A1AA1" w:rsidRDefault="008800EA" w:rsidP="008800EA">
      <w:pPr>
        <w:spacing w:line="276" w:lineRule="auto"/>
        <w:ind w:left="284"/>
        <w:rPr>
          <w:rFonts w:ascii="Arial Narrow" w:hAnsi="Arial Narrow"/>
        </w:rPr>
      </w:pPr>
    </w:p>
    <w:p w14:paraId="295391C6" w14:textId="77777777" w:rsidR="008800EA" w:rsidRPr="005A1AA1" w:rsidRDefault="008800EA" w:rsidP="008800EA">
      <w:pPr>
        <w:spacing w:line="276" w:lineRule="auto"/>
        <w:ind w:left="284"/>
        <w:rPr>
          <w:rFonts w:ascii="Arial Narrow" w:hAnsi="Arial Narrow"/>
        </w:rPr>
      </w:pPr>
      <w:r w:rsidRPr="005A1AA1">
        <w:rPr>
          <w:rFonts w:ascii="Arial Narrow" w:hAnsi="Arial Narrow"/>
        </w:rPr>
        <w:t>Le lot « PLOMBERIE » devra :</w:t>
      </w:r>
    </w:p>
    <w:p w14:paraId="060C29A2" w14:textId="77777777" w:rsidR="008800EA" w:rsidRPr="005A1AA1" w:rsidRDefault="008800EA" w:rsidP="009F776D">
      <w:pPr>
        <w:numPr>
          <w:ilvl w:val="0"/>
          <w:numId w:val="89"/>
        </w:numPr>
        <w:spacing w:after="0" w:line="276" w:lineRule="auto"/>
        <w:ind w:left="1134" w:right="-284"/>
        <w:rPr>
          <w:rFonts w:ascii="Arial Narrow" w:hAnsi="Arial Narrow"/>
        </w:rPr>
      </w:pPr>
      <w:r w:rsidRPr="005A1AA1">
        <w:rPr>
          <w:rFonts w:ascii="Arial Narrow" w:hAnsi="Arial Narrow"/>
        </w:rPr>
        <w:t>Le raccordement sur les naissances EP du lot « ETANCHEITE »,</w:t>
      </w:r>
    </w:p>
    <w:p w14:paraId="1BA5D105" w14:textId="77777777" w:rsidR="008800EA" w:rsidRPr="005A1AA1" w:rsidRDefault="008800EA" w:rsidP="009F776D">
      <w:pPr>
        <w:numPr>
          <w:ilvl w:val="0"/>
          <w:numId w:val="89"/>
        </w:numPr>
        <w:spacing w:after="0" w:line="276" w:lineRule="auto"/>
        <w:ind w:left="1134" w:right="-284"/>
        <w:rPr>
          <w:rFonts w:ascii="Arial Narrow" w:hAnsi="Arial Narrow"/>
        </w:rPr>
      </w:pPr>
      <w:r w:rsidRPr="005A1AA1">
        <w:rPr>
          <w:rFonts w:ascii="Arial Narrow" w:hAnsi="Arial Narrow"/>
        </w:rPr>
        <w:t>La pose de crapaudine au niveau de toutes les EP.</w:t>
      </w:r>
    </w:p>
    <w:p w14:paraId="435063E4" w14:textId="77777777" w:rsidR="008800EA" w:rsidRPr="005A1AA1" w:rsidRDefault="008800EA" w:rsidP="009F776D">
      <w:pPr>
        <w:numPr>
          <w:ilvl w:val="0"/>
          <w:numId w:val="89"/>
        </w:numPr>
        <w:spacing w:after="0" w:line="276" w:lineRule="auto"/>
        <w:ind w:left="1134" w:right="-284"/>
        <w:rPr>
          <w:rFonts w:ascii="Arial Narrow" w:hAnsi="Arial Narrow"/>
        </w:rPr>
      </w:pPr>
      <w:r w:rsidRPr="005A1AA1">
        <w:rPr>
          <w:rFonts w:ascii="Arial Narrow" w:hAnsi="Arial Narrow"/>
        </w:rPr>
        <w:t>Les traversées de ventilations primaires et les protections pare-pluie et anti-volatiles,</w:t>
      </w:r>
    </w:p>
    <w:p w14:paraId="7E14E8B5" w14:textId="77777777" w:rsidR="008800EA" w:rsidRPr="005A1AA1" w:rsidRDefault="008800EA" w:rsidP="009F776D">
      <w:pPr>
        <w:numPr>
          <w:ilvl w:val="0"/>
          <w:numId w:val="89"/>
        </w:numPr>
        <w:spacing w:after="0" w:line="276" w:lineRule="auto"/>
        <w:ind w:left="1134" w:right="-284"/>
        <w:rPr>
          <w:rFonts w:ascii="Arial Narrow" w:hAnsi="Arial Narrow"/>
        </w:rPr>
      </w:pPr>
      <w:r w:rsidRPr="005A1AA1">
        <w:rPr>
          <w:rFonts w:ascii="Arial Narrow" w:hAnsi="Arial Narrow"/>
        </w:rPr>
        <w:t>L’étanchéité entre les canalisations et les fourreaux par injection de mousse coupe-feu, complétée par un revêtement isolant anti-condensation sur toute la longueur de la traversée.</w:t>
      </w:r>
    </w:p>
    <w:p w14:paraId="03306184" w14:textId="77777777" w:rsidR="008800EA" w:rsidRPr="005A1AA1" w:rsidRDefault="008800EA" w:rsidP="008800EA">
      <w:pPr>
        <w:pStyle w:val="Titre3"/>
        <w:spacing w:line="276" w:lineRule="auto"/>
        <w:rPr>
          <w:rFonts w:ascii="Arial Narrow" w:hAnsi="Arial Narrow"/>
          <w:sz w:val="24"/>
          <w:szCs w:val="24"/>
        </w:rPr>
      </w:pPr>
      <w:bookmarkStart w:id="542" w:name="_Toc72245463"/>
      <w:r w:rsidRPr="005A1AA1">
        <w:rPr>
          <w:rFonts w:ascii="Arial Narrow" w:hAnsi="Arial Narrow"/>
          <w:sz w:val="24"/>
          <w:szCs w:val="24"/>
        </w:rPr>
        <w:t>2.14.5. LOT "CLIMATISATION’’</w:t>
      </w:r>
      <w:bookmarkEnd w:id="542"/>
    </w:p>
    <w:p w14:paraId="7219BEDF" w14:textId="77777777" w:rsidR="008800EA" w:rsidRPr="005A1AA1" w:rsidRDefault="008800EA" w:rsidP="008800EA">
      <w:pPr>
        <w:pStyle w:val="Retraitnormal"/>
        <w:spacing w:line="276" w:lineRule="auto"/>
        <w:ind w:left="851"/>
        <w:rPr>
          <w:rFonts w:ascii="Arial Narrow" w:hAnsi="Arial Narrow"/>
          <w:sz w:val="24"/>
        </w:rPr>
      </w:pPr>
    </w:p>
    <w:p w14:paraId="60BC5A83" w14:textId="77777777" w:rsidR="008800EA" w:rsidRPr="005A1AA1" w:rsidRDefault="008800EA" w:rsidP="008800EA">
      <w:pPr>
        <w:pStyle w:val="Retraitcorpsdetexte"/>
        <w:numPr>
          <w:ilvl w:val="12"/>
          <w:numId w:val="0"/>
        </w:numPr>
        <w:spacing w:line="276" w:lineRule="auto"/>
        <w:ind w:left="284"/>
        <w:rPr>
          <w:rFonts w:ascii="Arial Narrow" w:hAnsi="Arial Narrow"/>
        </w:rPr>
      </w:pPr>
      <w:r w:rsidRPr="005A1AA1">
        <w:rPr>
          <w:rFonts w:ascii="Arial Narrow" w:hAnsi="Arial Narrow"/>
        </w:rPr>
        <w:t>Le lot «CLIMATISATION » devra :</w:t>
      </w:r>
    </w:p>
    <w:p w14:paraId="34E93AEB" w14:textId="77777777" w:rsidR="008800EA" w:rsidRPr="005A1AA1" w:rsidRDefault="008800EA" w:rsidP="009F776D">
      <w:pPr>
        <w:numPr>
          <w:ilvl w:val="0"/>
          <w:numId w:val="89"/>
        </w:numPr>
        <w:spacing w:after="0" w:line="276" w:lineRule="auto"/>
        <w:ind w:left="1134" w:right="-284"/>
        <w:rPr>
          <w:rFonts w:ascii="Arial Narrow" w:hAnsi="Arial Narrow"/>
        </w:rPr>
      </w:pPr>
      <w:r w:rsidRPr="005A1AA1">
        <w:rPr>
          <w:rFonts w:ascii="Arial Narrow" w:hAnsi="Arial Narrow"/>
        </w:rPr>
        <w:t>Les raccordements sur les attentes en alimentation ou évacuations amenées par le lot PLOMBERIE.</w:t>
      </w:r>
    </w:p>
    <w:p w14:paraId="72860F5A" w14:textId="77777777" w:rsidR="008800EA" w:rsidRPr="005F7F92" w:rsidRDefault="008800EA" w:rsidP="009F776D">
      <w:pPr>
        <w:numPr>
          <w:ilvl w:val="0"/>
          <w:numId w:val="89"/>
        </w:numPr>
        <w:spacing w:after="0" w:line="276" w:lineRule="auto"/>
        <w:ind w:left="1134" w:right="-284"/>
        <w:rPr>
          <w:rFonts w:ascii="Arial Narrow" w:hAnsi="Arial Narrow"/>
        </w:rPr>
      </w:pPr>
      <w:r w:rsidRPr="005A1AA1">
        <w:rPr>
          <w:rFonts w:ascii="Arial Narrow" w:hAnsi="Arial Narrow"/>
        </w:rPr>
        <w:t>La coordination avec le lot « PLOMBERIE » pour le positionnement des attentes.</w:t>
      </w:r>
      <w:bookmarkStart w:id="543" w:name="_Toc72245464"/>
    </w:p>
    <w:p w14:paraId="1C07E290" w14:textId="77777777" w:rsidR="008800EA" w:rsidRPr="005A1AA1" w:rsidRDefault="008800EA" w:rsidP="008800EA">
      <w:pPr>
        <w:pStyle w:val="Titre3"/>
        <w:spacing w:line="276" w:lineRule="auto"/>
        <w:rPr>
          <w:rFonts w:ascii="Arial Narrow" w:hAnsi="Arial Narrow"/>
          <w:sz w:val="24"/>
          <w:szCs w:val="24"/>
        </w:rPr>
      </w:pPr>
      <w:r w:rsidRPr="005A1AA1">
        <w:rPr>
          <w:rFonts w:ascii="Arial Narrow" w:hAnsi="Arial Narrow"/>
          <w:sz w:val="24"/>
          <w:szCs w:val="24"/>
        </w:rPr>
        <w:t>2.14.6. LOT «ELECTRICITE"</w:t>
      </w:r>
      <w:bookmarkEnd w:id="543"/>
    </w:p>
    <w:p w14:paraId="758B7352" w14:textId="77777777" w:rsidR="008800EA" w:rsidRPr="005A1AA1" w:rsidRDefault="008800EA" w:rsidP="008800EA">
      <w:pPr>
        <w:numPr>
          <w:ilvl w:val="12"/>
          <w:numId w:val="0"/>
        </w:numPr>
        <w:spacing w:line="276" w:lineRule="auto"/>
        <w:ind w:left="284"/>
        <w:rPr>
          <w:rFonts w:ascii="Arial Narrow" w:hAnsi="Arial Narrow"/>
        </w:rPr>
      </w:pPr>
      <w:r w:rsidRPr="005A1AA1">
        <w:rPr>
          <w:rFonts w:ascii="Arial Narrow" w:hAnsi="Arial Narrow"/>
        </w:rPr>
        <w:t>Le lot « PLOMBERIE » devra :</w:t>
      </w:r>
    </w:p>
    <w:p w14:paraId="01D3F5CC" w14:textId="77777777" w:rsidR="008800EA" w:rsidRPr="005A1AA1" w:rsidRDefault="008800EA" w:rsidP="009F776D">
      <w:pPr>
        <w:numPr>
          <w:ilvl w:val="0"/>
          <w:numId w:val="89"/>
        </w:numPr>
        <w:spacing w:after="0" w:line="276" w:lineRule="auto"/>
        <w:ind w:left="1134" w:right="-284"/>
        <w:rPr>
          <w:rFonts w:ascii="Arial Narrow" w:hAnsi="Arial Narrow"/>
        </w:rPr>
      </w:pPr>
      <w:r w:rsidRPr="005A1AA1">
        <w:rPr>
          <w:rFonts w:ascii="Arial Narrow" w:hAnsi="Arial Narrow"/>
        </w:rPr>
        <w:t>La communication au lot « ELECTRICITE » de la puissance de toutes les pompes, caissons de ventilation et extracteurs de l’opération</w:t>
      </w:r>
    </w:p>
    <w:p w14:paraId="3B8940E4" w14:textId="77777777" w:rsidR="008800EA" w:rsidRPr="005A1AA1" w:rsidRDefault="008800EA" w:rsidP="008800EA">
      <w:pPr>
        <w:pStyle w:val="Retraitcorpsdetexte"/>
        <w:numPr>
          <w:ilvl w:val="12"/>
          <w:numId w:val="0"/>
        </w:numPr>
        <w:spacing w:line="276" w:lineRule="auto"/>
        <w:ind w:left="284"/>
        <w:rPr>
          <w:rFonts w:ascii="Arial Narrow" w:hAnsi="Arial Narrow"/>
        </w:rPr>
      </w:pPr>
    </w:p>
    <w:p w14:paraId="1B8B43FF" w14:textId="77777777" w:rsidR="008800EA" w:rsidRPr="005A1AA1" w:rsidRDefault="008800EA" w:rsidP="008800EA">
      <w:pPr>
        <w:pStyle w:val="Retraitcorpsdetexte"/>
        <w:numPr>
          <w:ilvl w:val="12"/>
          <w:numId w:val="0"/>
        </w:numPr>
        <w:spacing w:line="276" w:lineRule="auto"/>
        <w:ind w:left="284"/>
        <w:rPr>
          <w:rFonts w:ascii="Arial Narrow" w:hAnsi="Arial Narrow"/>
        </w:rPr>
      </w:pPr>
      <w:r w:rsidRPr="005A1AA1">
        <w:rPr>
          <w:rFonts w:ascii="Arial Narrow" w:hAnsi="Arial Narrow"/>
        </w:rPr>
        <w:t>Le lot « ELECTRICITE » devra :</w:t>
      </w:r>
    </w:p>
    <w:p w14:paraId="48BC5DF6" w14:textId="77777777" w:rsidR="008800EA" w:rsidRPr="005A1AA1" w:rsidRDefault="008800EA" w:rsidP="009F776D">
      <w:pPr>
        <w:numPr>
          <w:ilvl w:val="0"/>
          <w:numId w:val="89"/>
        </w:numPr>
        <w:spacing w:after="0" w:line="276" w:lineRule="auto"/>
        <w:ind w:left="1134" w:right="-284"/>
        <w:rPr>
          <w:rFonts w:ascii="Arial Narrow" w:hAnsi="Arial Narrow"/>
        </w:rPr>
      </w:pPr>
      <w:r w:rsidRPr="005A1AA1">
        <w:rPr>
          <w:rFonts w:ascii="Arial Narrow" w:hAnsi="Arial Narrow"/>
        </w:rPr>
        <w:t>Les alimentations puissances des équipements plomberie et ventilation amenées à proximité des équipements en attente de raccordement.</w:t>
      </w:r>
    </w:p>
    <w:p w14:paraId="7D6D756A" w14:textId="77777777" w:rsidR="008800EA" w:rsidRPr="005A1AA1" w:rsidRDefault="008800EA" w:rsidP="009F776D">
      <w:pPr>
        <w:numPr>
          <w:ilvl w:val="0"/>
          <w:numId w:val="89"/>
        </w:numPr>
        <w:spacing w:after="0" w:line="276" w:lineRule="auto"/>
        <w:ind w:left="1134" w:right="-284"/>
        <w:rPr>
          <w:rFonts w:ascii="Arial Narrow" w:hAnsi="Arial Narrow"/>
        </w:rPr>
      </w:pPr>
      <w:r w:rsidRPr="005A1AA1">
        <w:rPr>
          <w:rFonts w:ascii="Arial Narrow" w:hAnsi="Arial Narrow"/>
        </w:rPr>
        <w:lastRenderedPageBreak/>
        <w:t>La coordination avec le lot « PLOMBERIE SANITAIRE » pour les emplacements des attentes.</w:t>
      </w:r>
    </w:p>
    <w:p w14:paraId="6B3E558C" w14:textId="77777777" w:rsidR="008800EA" w:rsidRPr="005A1AA1" w:rsidRDefault="008800EA" w:rsidP="009F776D">
      <w:pPr>
        <w:numPr>
          <w:ilvl w:val="0"/>
          <w:numId w:val="89"/>
        </w:numPr>
        <w:spacing w:after="0" w:line="276" w:lineRule="auto"/>
        <w:ind w:left="1134" w:right="-284"/>
        <w:rPr>
          <w:rFonts w:ascii="Arial Narrow" w:hAnsi="Arial Narrow"/>
        </w:rPr>
      </w:pPr>
      <w:r w:rsidRPr="005A1AA1">
        <w:rPr>
          <w:rFonts w:ascii="Arial Narrow" w:hAnsi="Arial Narrow"/>
        </w:rPr>
        <w:t xml:space="preserve">Le report sur ses schémas de principe des équipements plomberie. </w:t>
      </w:r>
    </w:p>
    <w:p w14:paraId="5164C761" w14:textId="77777777" w:rsidR="008800EA" w:rsidRPr="005A1AA1" w:rsidRDefault="008800EA" w:rsidP="008800EA">
      <w:pPr>
        <w:pStyle w:val="Titre3"/>
        <w:spacing w:line="276" w:lineRule="auto"/>
        <w:ind w:left="1418"/>
        <w:rPr>
          <w:rFonts w:ascii="Arial Narrow" w:hAnsi="Arial Narrow"/>
          <w:sz w:val="24"/>
          <w:szCs w:val="24"/>
        </w:rPr>
      </w:pPr>
      <w:bookmarkStart w:id="544" w:name="_Toc72245465"/>
      <w:r w:rsidRPr="005A1AA1">
        <w:rPr>
          <w:rFonts w:ascii="Arial Narrow" w:hAnsi="Arial Narrow"/>
          <w:sz w:val="24"/>
          <w:szCs w:val="24"/>
        </w:rPr>
        <w:t>2.14.7. LOT  "FAUX-PLAFONDS"</w:t>
      </w:r>
      <w:bookmarkEnd w:id="544"/>
    </w:p>
    <w:p w14:paraId="2241C741" w14:textId="77777777" w:rsidR="008800EA" w:rsidRPr="005A1AA1" w:rsidRDefault="008800EA" w:rsidP="008800EA">
      <w:pPr>
        <w:spacing w:line="276" w:lineRule="auto"/>
        <w:ind w:left="284"/>
        <w:rPr>
          <w:rFonts w:ascii="Arial Narrow" w:hAnsi="Arial Narrow"/>
        </w:rPr>
      </w:pPr>
      <w:r w:rsidRPr="005A1AA1">
        <w:rPr>
          <w:rFonts w:ascii="Arial Narrow" w:hAnsi="Arial Narrow"/>
        </w:rPr>
        <w:t>Le lot « PLOMBERIE » devra :</w:t>
      </w:r>
    </w:p>
    <w:p w14:paraId="5085DB7C" w14:textId="77777777" w:rsidR="008800EA" w:rsidRPr="005A1AA1" w:rsidRDefault="008800EA" w:rsidP="009F776D">
      <w:pPr>
        <w:numPr>
          <w:ilvl w:val="0"/>
          <w:numId w:val="89"/>
        </w:numPr>
        <w:spacing w:after="0" w:line="276" w:lineRule="auto"/>
        <w:ind w:left="1134" w:right="-284"/>
        <w:rPr>
          <w:rFonts w:ascii="Arial Narrow" w:hAnsi="Arial Narrow"/>
        </w:rPr>
      </w:pPr>
      <w:r w:rsidRPr="005A1AA1">
        <w:rPr>
          <w:rFonts w:ascii="Arial Narrow" w:hAnsi="Arial Narrow"/>
        </w:rPr>
        <w:t>S‘assurer que les éléments de réseaux et d’équipements nécessitant un accès permanent ou momentané, restent bien accessibles par tous moyens adaptés.</w:t>
      </w:r>
    </w:p>
    <w:p w14:paraId="3A41F9D7" w14:textId="77777777" w:rsidR="008800EA" w:rsidRPr="005A1AA1" w:rsidRDefault="008800EA" w:rsidP="009F776D">
      <w:pPr>
        <w:numPr>
          <w:ilvl w:val="0"/>
          <w:numId w:val="89"/>
        </w:numPr>
        <w:spacing w:after="0" w:line="276" w:lineRule="auto"/>
        <w:ind w:left="1134" w:right="-284"/>
        <w:rPr>
          <w:rFonts w:ascii="Arial Narrow" w:hAnsi="Arial Narrow"/>
        </w:rPr>
      </w:pPr>
      <w:r w:rsidRPr="005A1AA1">
        <w:rPr>
          <w:rFonts w:ascii="Arial Narrow" w:hAnsi="Arial Narrow"/>
        </w:rPr>
        <w:t>Que les dispositions techniques d’implantation des plafonds sont compatibles avec la pente générale des évacuations.</w:t>
      </w:r>
    </w:p>
    <w:p w14:paraId="101A8620" w14:textId="77777777" w:rsidR="008800EA" w:rsidRPr="005A1AA1" w:rsidRDefault="008800EA" w:rsidP="008800EA">
      <w:pPr>
        <w:spacing w:line="276" w:lineRule="auto"/>
        <w:rPr>
          <w:rFonts w:ascii="Arial Narrow" w:hAnsi="Arial Narrow"/>
          <w:bCs/>
        </w:rPr>
      </w:pPr>
      <w:bookmarkStart w:id="545" w:name="_Toc72245466"/>
    </w:p>
    <w:p w14:paraId="64982502" w14:textId="77777777" w:rsidR="008800EA" w:rsidRPr="005A1AA1" w:rsidRDefault="008800EA" w:rsidP="008800EA">
      <w:pPr>
        <w:spacing w:line="276" w:lineRule="auto"/>
        <w:rPr>
          <w:rFonts w:ascii="Arial Narrow" w:hAnsi="Arial Narrow"/>
          <w:bCs/>
        </w:rPr>
      </w:pPr>
      <w:r w:rsidRPr="005A1AA1">
        <w:rPr>
          <w:rFonts w:ascii="Arial Narrow" w:hAnsi="Arial Narrow"/>
          <w:bCs/>
        </w:rPr>
        <w:t>III - DESCRIPTION DES TRAVAUX</w:t>
      </w:r>
      <w:bookmarkEnd w:id="545"/>
    </w:p>
    <w:p w14:paraId="3BD09E16" w14:textId="77777777" w:rsidR="008800EA" w:rsidRPr="005A1AA1" w:rsidRDefault="008800EA" w:rsidP="008800EA">
      <w:pPr>
        <w:pStyle w:val="Titre2"/>
        <w:spacing w:line="276" w:lineRule="auto"/>
        <w:ind w:left="284"/>
        <w:rPr>
          <w:rFonts w:ascii="Arial Narrow" w:hAnsi="Arial Narrow"/>
          <w:sz w:val="24"/>
          <w:szCs w:val="24"/>
        </w:rPr>
      </w:pPr>
      <w:bookmarkStart w:id="546" w:name="_Toc72245467"/>
      <w:r w:rsidRPr="005A1AA1">
        <w:rPr>
          <w:rFonts w:ascii="Arial Narrow" w:hAnsi="Arial Narrow"/>
          <w:sz w:val="24"/>
          <w:szCs w:val="24"/>
        </w:rPr>
        <w:t>. PLOMBERIE</w:t>
      </w:r>
      <w:bookmarkEnd w:id="546"/>
    </w:p>
    <w:p w14:paraId="4D4D7C19" w14:textId="77777777" w:rsidR="008800EA" w:rsidRPr="005A1AA1" w:rsidRDefault="008800EA" w:rsidP="008800EA">
      <w:pPr>
        <w:pStyle w:val="Titre3"/>
        <w:spacing w:line="276" w:lineRule="auto"/>
        <w:ind w:left="1418"/>
        <w:rPr>
          <w:rFonts w:ascii="Arial Narrow" w:hAnsi="Arial Narrow"/>
          <w:sz w:val="24"/>
          <w:szCs w:val="24"/>
        </w:rPr>
      </w:pPr>
      <w:bookmarkStart w:id="547" w:name="_Toc72245468"/>
      <w:r w:rsidRPr="005A1AA1">
        <w:rPr>
          <w:rFonts w:ascii="Arial Narrow" w:hAnsi="Arial Narrow"/>
          <w:sz w:val="24"/>
          <w:szCs w:val="24"/>
        </w:rPr>
        <w:t>3.1.1. GENERALITES</w:t>
      </w:r>
      <w:bookmarkEnd w:id="547"/>
    </w:p>
    <w:p w14:paraId="309E9736" w14:textId="77777777" w:rsidR="008800EA" w:rsidRPr="005A1AA1" w:rsidRDefault="008800EA" w:rsidP="008800EA">
      <w:pPr>
        <w:spacing w:line="276" w:lineRule="auto"/>
        <w:ind w:left="2127"/>
        <w:rPr>
          <w:rFonts w:ascii="Arial Narrow" w:hAnsi="Arial Narrow"/>
          <w:b/>
          <w:smallCaps/>
          <w:u w:val="single"/>
        </w:rPr>
      </w:pPr>
      <w:r w:rsidRPr="005A1AA1">
        <w:rPr>
          <w:rFonts w:ascii="Arial Narrow" w:hAnsi="Arial Narrow"/>
          <w:b/>
          <w:smallCaps/>
        </w:rPr>
        <w:t xml:space="preserve">3.1.1.1.  </w:t>
      </w:r>
      <w:r w:rsidRPr="005A1AA1">
        <w:rPr>
          <w:rFonts w:ascii="Arial Narrow" w:hAnsi="Arial Narrow"/>
          <w:b/>
          <w:smallCaps/>
          <w:u w:val="single"/>
        </w:rPr>
        <w:t xml:space="preserve"> Base de Calculs</w:t>
      </w:r>
    </w:p>
    <w:p w14:paraId="4F1BBB12" w14:textId="77777777" w:rsidR="008800EA" w:rsidRPr="005A1AA1" w:rsidRDefault="008800EA" w:rsidP="008800EA">
      <w:pPr>
        <w:spacing w:line="276" w:lineRule="auto"/>
        <w:ind w:left="284"/>
        <w:rPr>
          <w:rFonts w:ascii="Arial Narrow" w:hAnsi="Arial Narrow"/>
        </w:rPr>
      </w:pPr>
    </w:p>
    <w:p w14:paraId="75E4942D" w14:textId="77777777" w:rsidR="008800EA" w:rsidRPr="005A1AA1" w:rsidRDefault="008800EA" w:rsidP="008800EA">
      <w:pPr>
        <w:spacing w:line="276" w:lineRule="auto"/>
        <w:ind w:left="284" w:right="-284"/>
        <w:rPr>
          <w:rFonts w:ascii="Arial Narrow" w:hAnsi="Arial Narrow"/>
        </w:rPr>
      </w:pPr>
      <w:r w:rsidRPr="005A1AA1">
        <w:rPr>
          <w:rFonts w:ascii="Arial Narrow" w:hAnsi="Arial Narrow"/>
        </w:rPr>
        <w:t>Les calculs communiqués dans les Normes Françaises ainsi que les abaques publiés dans les revues de l'Union des Chambres Syndicales seront considérés comme des minima et pourront faire l'objet, dans le présent C.C.T.P, d'adaptations qui deviendront contractuelles</w:t>
      </w:r>
    </w:p>
    <w:p w14:paraId="5D157F1A" w14:textId="77777777" w:rsidR="008800EA" w:rsidRPr="005A1AA1" w:rsidRDefault="008800EA" w:rsidP="008800EA">
      <w:pPr>
        <w:pStyle w:val="Titre4"/>
        <w:keepNext w:val="0"/>
        <w:numPr>
          <w:ilvl w:val="3"/>
          <w:numId w:val="0"/>
        </w:numPr>
        <w:tabs>
          <w:tab w:val="left" w:pos="1512"/>
          <w:tab w:val="left" w:pos="6237"/>
          <w:tab w:val="left" w:pos="6804"/>
          <w:tab w:val="left" w:pos="7372"/>
          <w:tab w:val="left" w:pos="7939"/>
          <w:tab w:val="left" w:pos="8505"/>
          <w:tab w:val="left" w:pos="9072"/>
          <w:tab w:val="center" w:pos="9639"/>
        </w:tabs>
        <w:spacing w:after="200" w:line="276" w:lineRule="auto"/>
        <w:ind w:left="284" w:hanging="360"/>
        <w:rPr>
          <w:rFonts w:ascii="Arial Narrow" w:hAnsi="Arial Narrow"/>
          <w:b w:val="0"/>
          <w:sz w:val="24"/>
          <w:szCs w:val="24"/>
        </w:rPr>
      </w:pPr>
      <w:r w:rsidRPr="005A1AA1">
        <w:rPr>
          <w:rFonts w:ascii="Arial Narrow" w:hAnsi="Arial Narrow"/>
          <w:b w:val="0"/>
          <w:sz w:val="24"/>
          <w:szCs w:val="24"/>
        </w:rPr>
        <w:t>Vitesses dans les canalisations</w:t>
      </w:r>
    </w:p>
    <w:p w14:paraId="1CB9F2EC" w14:textId="77777777" w:rsidR="008800EA" w:rsidRPr="005A1AA1" w:rsidRDefault="008800EA" w:rsidP="008800EA">
      <w:pPr>
        <w:tabs>
          <w:tab w:val="left" w:pos="6237"/>
          <w:tab w:val="left" w:pos="6521"/>
          <w:tab w:val="left" w:pos="6804"/>
          <w:tab w:val="left" w:pos="7088"/>
          <w:tab w:val="left" w:pos="7372"/>
          <w:tab w:val="left" w:pos="7655"/>
          <w:tab w:val="left" w:pos="7939"/>
          <w:tab w:val="left" w:pos="8222"/>
          <w:tab w:val="left" w:pos="8505"/>
          <w:tab w:val="left" w:pos="8789"/>
          <w:tab w:val="left" w:pos="9072"/>
          <w:tab w:val="center" w:pos="9639"/>
        </w:tabs>
        <w:spacing w:line="276" w:lineRule="auto"/>
        <w:ind w:right="-1135"/>
        <w:rPr>
          <w:rFonts w:ascii="Arial Narrow" w:hAnsi="Arial Narrow"/>
        </w:rPr>
      </w:pPr>
      <w:r w:rsidRPr="005A1AA1">
        <w:rPr>
          <w:rFonts w:ascii="Arial Narrow" w:hAnsi="Arial Narrow"/>
        </w:rPr>
        <w:t>Les vitesses devront être maintenues entre 0,5 et 1,5m/s.</w:t>
      </w:r>
      <w:r w:rsidRPr="005A1AA1">
        <w:rPr>
          <w:rFonts w:ascii="Arial Narrow" w:hAnsi="Arial Narrow"/>
        </w:rPr>
        <w:tab/>
      </w:r>
      <w:r w:rsidRPr="005A1AA1">
        <w:rPr>
          <w:rFonts w:ascii="Arial Narrow" w:hAnsi="Arial Narrow"/>
        </w:rPr>
        <w:tab/>
      </w:r>
    </w:p>
    <w:p w14:paraId="24A8FF7C" w14:textId="77777777" w:rsidR="008800EA" w:rsidRPr="005A1AA1" w:rsidRDefault="008800EA" w:rsidP="008800EA">
      <w:pPr>
        <w:pStyle w:val="Titre4"/>
        <w:keepNext w:val="0"/>
        <w:numPr>
          <w:ilvl w:val="3"/>
          <w:numId w:val="0"/>
        </w:numPr>
        <w:tabs>
          <w:tab w:val="left" w:pos="1512"/>
          <w:tab w:val="left" w:pos="6237"/>
          <w:tab w:val="left" w:pos="6804"/>
          <w:tab w:val="left" w:pos="7372"/>
          <w:tab w:val="left" w:pos="7939"/>
          <w:tab w:val="left" w:pos="8505"/>
          <w:tab w:val="left" w:pos="9072"/>
          <w:tab w:val="center" w:pos="9639"/>
        </w:tabs>
        <w:spacing w:after="200" w:line="276" w:lineRule="auto"/>
        <w:ind w:left="284" w:right="-29" w:hanging="360"/>
        <w:rPr>
          <w:rFonts w:ascii="Arial Narrow" w:hAnsi="Arial Narrow"/>
          <w:b w:val="0"/>
          <w:smallCaps/>
          <w:sz w:val="24"/>
          <w:szCs w:val="24"/>
        </w:rPr>
      </w:pPr>
      <w:r w:rsidRPr="005A1AA1">
        <w:rPr>
          <w:rFonts w:ascii="Arial Narrow" w:hAnsi="Arial Narrow"/>
          <w:b w:val="0"/>
          <w:sz w:val="24"/>
          <w:szCs w:val="24"/>
        </w:rPr>
        <w:t>Débits</w:t>
      </w:r>
    </w:p>
    <w:p w14:paraId="025DF0EC" w14:textId="77777777" w:rsidR="008800EA" w:rsidRPr="005A1AA1" w:rsidRDefault="008800EA" w:rsidP="009F776D">
      <w:pPr>
        <w:numPr>
          <w:ilvl w:val="0"/>
          <w:numId w:val="89"/>
        </w:numPr>
        <w:spacing w:after="0" w:line="276" w:lineRule="auto"/>
        <w:ind w:left="1134" w:right="-284"/>
        <w:rPr>
          <w:rFonts w:ascii="Arial Narrow" w:hAnsi="Arial Narrow"/>
        </w:rPr>
      </w:pPr>
      <w:r w:rsidRPr="005A1AA1">
        <w:rPr>
          <w:rFonts w:ascii="Arial Narrow" w:hAnsi="Arial Narrow"/>
        </w:rPr>
        <w:t>Evacuations : produit de la somme des débits E.V. et E.U. par le coefficient de simultanéité.</w:t>
      </w:r>
    </w:p>
    <w:p w14:paraId="68F03C0A" w14:textId="77777777" w:rsidR="008800EA" w:rsidRPr="005A1AA1" w:rsidRDefault="008800EA" w:rsidP="009F776D">
      <w:pPr>
        <w:numPr>
          <w:ilvl w:val="0"/>
          <w:numId w:val="89"/>
        </w:numPr>
        <w:spacing w:after="0" w:line="276" w:lineRule="auto"/>
        <w:ind w:left="1134" w:right="-284"/>
        <w:rPr>
          <w:rFonts w:ascii="Arial Narrow" w:hAnsi="Arial Narrow"/>
        </w:rPr>
      </w:pPr>
      <w:r w:rsidRPr="005A1AA1">
        <w:rPr>
          <w:rFonts w:ascii="Arial Narrow" w:hAnsi="Arial Narrow"/>
        </w:rPr>
        <w:t>E.P.= calculés selon principe ci-après</w:t>
      </w:r>
    </w:p>
    <w:p w14:paraId="633C2F37" w14:textId="77777777" w:rsidR="008800EA" w:rsidRPr="005A1AA1" w:rsidRDefault="008800EA" w:rsidP="008800EA">
      <w:pPr>
        <w:tabs>
          <w:tab w:val="left" w:pos="993"/>
          <w:tab w:val="left" w:leader="dot" w:pos="6237"/>
          <w:tab w:val="left" w:pos="6521"/>
          <w:tab w:val="left" w:pos="6804"/>
          <w:tab w:val="left" w:pos="7088"/>
          <w:tab w:val="left" w:pos="7372"/>
          <w:tab w:val="left" w:pos="7655"/>
          <w:tab w:val="left" w:pos="7939"/>
          <w:tab w:val="left" w:pos="8222"/>
          <w:tab w:val="left" w:pos="8505"/>
          <w:tab w:val="left" w:pos="8789"/>
          <w:tab w:val="left" w:pos="9072"/>
          <w:tab w:val="center" w:pos="9639"/>
        </w:tabs>
        <w:spacing w:line="276" w:lineRule="auto"/>
        <w:ind w:left="993" w:right="-29"/>
        <w:rPr>
          <w:rFonts w:ascii="Arial Narrow" w:hAnsi="Arial Narrow"/>
        </w:rPr>
      </w:pPr>
      <w:r w:rsidRPr="005A1AA1">
        <w:rPr>
          <w:rFonts w:ascii="Arial Narrow" w:hAnsi="Arial Narrow"/>
        </w:rPr>
        <w:t>= 0,075 l/s/m²</w:t>
      </w:r>
    </w:p>
    <w:p w14:paraId="16EC2AD3" w14:textId="77777777" w:rsidR="008800EA" w:rsidRPr="005A1AA1" w:rsidRDefault="008800EA" w:rsidP="009F776D">
      <w:pPr>
        <w:numPr>
          <w:ilvl w:val="0"/>
          <w:numId w:val="89"/>
        </w:numPr>
        <w:spacing w:after="0" w:line="276" w:lineRule="auto"/>
        <w:ind w:left="1134" w:right="-284"/>
        <w:rPr>
          <w:rFonts w:ascii="Arial Narrow" w:hAnsi="Arial Narrow"/>
        </w:rPr>
      </w:pPr>
      <w:r w:rsidRPr="005A1AA1">
        <w:rPr>
          <w:rFonts w:ascii="Arial Narrow" w:hAnsi="Arial Narrow"/>
        </w:rPr>
        <w:t>Coefficient de simultanéité pour calcul des réseaux d'alimentation E.F. et E.C. des appareils selon REEF.</w:t>
      </w:r>
    </w:p>
    <w:p w14:paraId="7D338BF5" w14:textId="77777777" w:rsidR="008800EA" w:rsidRPr="005A1AA1" w:rsidRDefault="008800EA" w:rsidP="008800EA">
      <w:pPr>
        <w:pStyle w:val="Titre4"/>
        <w:keepNext w:val="0"/>
        <w:numPr>
          <w:ilvl w:val="3"/>
          <w:numId w:val="0"/>
        </w:numPr>
        <w:tabs>
          <w:tab w:val="left" w:pos="1512"/>
          <w:tab w:val="left" w:pos="6237"/>
          <w:tab w:val="left" w:pos="6804"/>
          <w:tab w:val="left" w:pos="7372"/>
          <w:tab w:val="left" w:pos="7939"/>
          <w:tab w:val="left" w:pos="8505"/>
          <w:tab w:val="left" w:pos="9072"/>
          <w:tab w:val="center" w:pos="9639"/>
        </w:tabs>
        <w:spacing w:after="200" w:line="276" w:lineRule="auto"/>
        <w:ind w:left="284" w:right="-29" w:hanging="360"/>
        <w:rPr>
          <w:rFonts w:ascii="Arial Narrow" w:hAnsi="Arial Narrow"/>
          <w:b w:val="0"/>
          <w:smallCaps/>
          <w:sz w:val="24"/>
          <w:szCs w:val="24"/>
        </w:rPr>
      </w:pPr>
      <w:r w:rsidRPr="005A1AA1">
        <w:rPr>
          <w:rFonts w:ascii="Arial Narrow" w:hAnsi="Arial Narrow"/>
          <w:b w:val="0"/>
          <w:sz w:val="24"/>
          <w:szCs w:val="24"/>
        </w:rPr>
        <w:t>Pentes</w:t>
      </w:r>
      <w:r w:rsidRPr="005A1AA1">
        <w:rPr>
          <w:rFonts w:ascii="Arial Narrow" w:hAnsi="Arial Narrow"/>
          <w:b w:val="0"/>
          <w:sz w:val="24"/>
          <w:szCs w:val="24"/>
        </w:rPr>
        <w:tab/>
      </w:r>
    </w:p>
    <w:p w14:paraId="3D8D35C2" w14:textId="77777777" w:rsidR="008800EA" w:rsidRPr="005A1AA1" w:rsidRDefault="008800EA" w:rsidP="009F776D">
      <w:pPr>
        <w:numPr>
          <w:ilvl w:val="0"/>
          <w:numId w:val="89"/>
        </w:numPr>
        <w:spacing w:after="0" w:line="276" w:lineRule="auto"/>
        <w:ind w:left="1134" w:right="-284"/>
        <w:rPr>
          <w:rFonts w:ascii="Arial Narrow" w:hAnsi="Arial Narrow"/>
        </w:rPr>
      </w:pPr>
      <w:r w:rsidRPr="005A1AA1">
        <w:rPr>
          <w:rFonts w:ascii="Arial Narrow" w:hAnsi="Arial Narrow"/>
        </w:rPr>
        <w:t>2 cm/m pour E.V., E.U., E.P à l’intérieur du bâtiment en étage et 1cm/m à l’extérieur.</w:t>
      </w:r>
    </w:p>
    <w:p w14:paraId="6D5421C6" w14:textId="77777777" w:rsidR="008800EA" w:rsidRPr="005A1AA1" w:rsidRDefault="008800EA" w:rsidP="008800EA">
      <w:pPr>
        <w:pStyle w:val="Titre4"/>
        <w:keepNext w:val="0"/>
        <w:numPr>
          <w:ilvl w:val="3"/>
          <w:numId w:val="0"/>
        </w:numPr>
        <w:tabs>
          <w:tab w:val="left" w:pos="1512"/>
          <w:tab w:val="left" w:pos="6237"/>
          <w:tab w:val="left" w:pos="6804"/>
          <w:tab w:val="left" w:pos="7372"/>
          <w:tab w:val="left" w:pos="7939"/>
          <w:tab w:val="left" w:pos="8505"/>
          <w:tab w:val="left" w:pos="9072"/>
          <w:tab w:val="center" w:pos="9639"/>
        </w:tabs>
        <w:spacing w:after="200" w:line="276" w:lineRule="auto"/>
        <w:ind w:left="284" w:right="-29" w:hanging="360"/>
        <w:rPr>
          <w:rFonts w:ascii="Arial Narrow" w:hAnsi="Arial Narrow"/>
          <w:b w:val="0"/>
          <w:smallCaps/>
          <w:sz w:val="24"/>
          <w:szCs w:val="24"/>
        </w:rPr>
      </w:pPr>
      <w:r w:rsidRPr="005A1AA1">
        <w:rPr>
          <w:rFonts w:ascii="Arial Narrow" w:hAnsi="Arial Narrow"/>
          <w:b w:val="0"/>
          <w:sz w:val="24"/>
          <w:szCs w:val="24"/>
        </w:rPr>
        <w:t>Pression</w:t>
      </w:r>
      <w:r w:rsidRPr="005A1AA1">
        <w:rPr>
          <w:rFonts w:ascii="Arial Narrow" w:hAnsi="Arial Narrow"/>
          <w:b w:val="0"/>
          <w:sz w:val="24"/>
          <w:szCs w:val="24"/>
        </w:rPr>
        <w:tab/>
      </w:r>
    </w:p>
    <w:p w14:paraId="4FA0A203" w14:textId="77777777" w:rsidR="008800EA" w:rsidRPr="005A1AA1" w:rsidRDefault="008800EA" w:rsidP="008800EA">
      <w:pPr>
        <w:tabs>
          <w:tab w:val="left" w:pos="6237"/>
          <w:tab w:val="left" w:pos="6521"/>
          <w:tab w:val="left" w:pos="6804"/>
          <w:tab w:val="left" w:pos="7088"/>
          <w:tab w:val="left" w:pos="7372"/>
          <w:tab w:val="left" w:pos="7655"/>
          <w:tab w:val="left" w:pos="7939"/>
          <w:tab w:val="left" w:pos="8222"/>
          <w:tab w:val="left" w:pos="8505"/>
          <w:tab w:val="left" w:pos="8789"/>
          <w:tab w:val="left" w:pos="9072"/>
          <w:tab w:val="center" w:pos="9639"/>
        </w:tabs>
        <w:spacing w:line="276" w:lineRule="auto"/>
        <w:ind w:left="284" w:right="-29"/>
        <w:rPr>
          <w:rFonts w:ascii="Arial Narrow" w:hAnsi="Arial Narrow"/>
        </w:rPr>
      </w:pPr>
      <w:r w:rsidRPr="005A1AA1">
        <w:rPr>
          <w:rFonts w:ascii="Arial Narrow" w:hAnsi="Arial Narrow"/>
        </w:rPr>
        <w:t>L’adjudicataire du présent lot s’assurera que la pression est suffisante pour le bon fonctionnement des appareils au point le plus défavorisé de l’installation.</w:t>
      </w:r>
    </w:p>
    <w:p w14:paraId="60743B4F" w14:textId="77777777" w:rsidR="008800EA" w:rsidRPr="005A1AA1" w:rsidRDefault="008800EA" w:rsidP="008800EA">
      <w:pPr>
        <w:tabs>
          <w:tab w:val="left" w:pos="6237"/>
          <w:tab w:val="left" w:pos="6521"/>
          <w:tab w:val="left" w:pos="6804"/>
          <w:tab w:val="left" w:pos="7088"/>
          <w:tab w:val="left" w:pos="7372"/>
          <w:tab w:val="left" w:pos="7655"/>
          <w:tab w:val="left" w:pos="7939"/>
          <w:tab w:val="left" w:pos="8222"/>
          <w:tab w:val="left" w:pos="8505"/>
          <w:tab w:val="left" w:pos="8789"/>
          <w:tab w:val="left" w:pos="9072"/>
          <w:tab w:val="center" w:pos="9639"/>
        </w:tabs>
        <w:spacing w:line="276" w:lineRule="auto"/>
        <w:ind w:left="284" w:right="-29"/>
        <w:rPr>
          <w:rFonts w:ascii="Arial Narrow" w:hAnsi="Arial Narrow"/>
        </w:rPr>
      </w:pPr>
      <w:r w:rsidRPr="005A1AA1">
        <w:rPr>
          <w:rFonts w:ascii="Arial Narrow" w:hAnsi="Arial Narrow"/>
        </w:rPr>
        <w:t xml:space="preserve">La pression d’eau potable ne devra pas être inférieure à 5 m CE pour les robinets de chasse et 2m CE pour les autres robinets  </w:t>
      </w:r>
    </w:p>
    <w:p w14:paraId="661426F4" w14:textId="77777777" w:rsidR="008800EA" w:rsidRPr="005A1AA1" w:rsidRDefault="008800EA" w:rsidP="008800EA">
      <w:pPr>
        <w:pStyle w:val="Titre4"/>
        <w:keepNext w:val="0"/>
        <w:numPr>
          <w:ilvl w:val="3"/>
          <w:numId w:val="0"/>
        </w:numPr>
        <w:tabs>
          <w:tab w:val="left" w:pos="1512"/>
          <w:tab w:val="left" w:pos="6237"/>
          <w:tab w:val="left" w:pos="6804"/>
          <w:tab w:val="left" w:pos="7372"/>
          <w:tab w:val="left" w:pos="7939"/>
          <w:tab w:val="left" w:pos="8505"/>
          <w:tab w:val="left" w:pos="9072"/>
          <w:tab w:val="center" w:pos="9639"/>
        </w:tabs>
        <w:spacing w:after="200" w:line="276" w:lineRule="auto"/>
        <w:ind w:left="284" w:right="-29" w:hanging="360"/>
        <w:rPr>
          <w:rFonts w:ascii="Arial Narrow" w:hAnsi="Arial Narrow"/>
          <w:b w:val="0"/>
          <w:sz w:val="24"/>
          <w:szCs w:val="24"/>
        </w:rPr>
      </w:pPr>
      <w:r w:rsidRPr="005A1AA1">
        <w:rPr>
          <w:rFonts w:ascii="Arial Narrow" w:hAnsi="Arial Narrow"/>
          <w:b w:val="0"/>
          <w:sz w:val="24"/>
          <w:szCs w:val="24"/>
        </w:rPr>
        <w:t>Coefficient de remplissage</w:t>
      </w:r>
      <w:r w:rsidRPr="005A1AA1">
        <w:rPr>
          <w:rFonts w:ascii="Arial Narrow" w:hAnsi="Arial Narrow"/>
          <w:b w:val="0"/>
          <w:sz w:val="24"/>
          <w:szCs w:val="24"/>
        </w:rPr>
        <w:tab/>
      </w:r>
      <w:r w:rsidRPr="005A1AA1">
        <w:rPr>
          <w:rFonts w:ascii="Arial Narrow" w:hAnsi="Arial Narrow"/>
          <w:b w:val="0"/>
          <w:sz w:val="24"/>
          <w:szCs w:val="24"/>
        </w:rPr>
        <w:tab/>
      </w:r>
    </w:p>
    <w:p w14:paraId="2E275601" w14:textId="77777777" w:rsidR="008800EA" w:rsidRPr="005A1AA1" w:rsidRDefault="008800EA" w:rsidP="009F776D">
      <w:pPr>
        <w:numPr>
          <w:ilvl w:val="0"/>
          <w:numId w:val="88"/>
        </w:numPr>
        <w:tabs>
          <w:tab w:val="left" w:pos="5103"/>
          <w:tab w:val="left" w:pos="6237"/>
          <w:tab w:val="left" w:pos="6521"/>
          <w:tab w:val="left" w:pos="6804"/>
          <w:tab w:val="left" w:pos="7088"/>
          <w:tab w:val="left" w:pos="7372"/>
          <w:tab w:val="left" w:pos="7655"/>
          <w:tab w:val="left" w:pos="7939"/>
          <w:tab w:val="left" w:pos="8222"/>
          <w:tab w:val="left" w:pos="8505"/>
          <w:tab w:val="left" w:pos="8789"/>
          <w:tab w:val="left" w:pos="9072"/>
          <w:tab w:val="center" w:pos="9639"/>
        </w:tabs>
        <w:spacing w:after="0" w:line="276" w:lineRule="auto"/>
        <w:ind w:right="-29"/>
        <w:rPr>
          <w:rFonts w:ascii="Arial Narrow" w:hAnsi="Arial Narrow"/>
        </w:rPr>
      </w:pPr>
      <w:r w:rsidRPr="005A1AA1">
        <w:rPr>
          <w:rFonts w:ascii="Arial Narrow" w:hAnsi="Arial Narrow"/>
        </w:rPr>
        <w:t>pour canalisations E.U. et E.V.         H/D = 5/10</w:t>
      </w:r>
    </w:p>
    <w:p w14:paraId="361B2567" w14:textId="77777777" w:rsidR="008800EA" w:rsidRPr="005A1AA1" w:rsidRDefault="008800EA" w:rsidP="009F776D">
      <w:pPr>
        <w:numPr>
          <w:ilvl w:val="0"/>
          <w:numId w:val="88"/>
        </w:numPr>
        <w:tabs>
          <w:tab w:val="left" w:pos="5103"/>
          <w:tab w:val="left" w:pos="6237"/>
          <w:tab w:val="left" w:pos="6521"/>
          <w:tab w:val="left" w:pos="6804"/>
          <w:tab w:val="left" w:pos="7088"/>
          <w:tab w:val="left" w:pos="7372"/>
          <w:tab w:val="left" w:pos="7655"/>
          <w:tab w:val="left" w:pos="7939"/>
          <w:tab w:val="left" w:pos="8222"/>
          <w:tab w:val="left" w:pos="8505"/>
          <w:tab w:val="left" w:pos="8789"/>
          <w:tab w:val="left" w:pos="9072"/>
          <w:tab w:val="center" w:pos="9639"/>
        </w:tabs>
        <w:spacing w:after="0" w:line="276" w:lineRule="auto"/>
        <w:ind w:left="568" w:right="-28" w:hanging="284"/>
        <w:rPr>
          <w:rFonts w:ascii="Arial Narrow" w:hAnsi="Arial Narrow"/>
          <w:smallCaps/>
        </w:rPr>
      </w:pPr>
      <w:r w:rsidRPr="005A1AA1">
        <w:rPr>
          <w:rFonts w:ascii="Arial Narrow" w:hAnsi="Arial Narrow"/>
        </w:rPr>
        <w:t>pour canalisations E.P.                     H/D = 7/10</w:t>
      </w:r>
    </w:p>
    <w:p w14:paraId="4A76AD5E" w14:textId="77777777" w:rsidR="008800EA" w:rsidRPr="005A1AA1" w:rsidRDefault="008800EA" w:rsidP="009F776D">
      <w:pPr>
        <w:numPr>
          <w:ilvl w:val="0"/>
          <w:numId w:val="88"/>
        </w:numPr>
        <w:tabs>
          <w:tab w:val="left" w:pos="4536"/>
          <w:tab w:val="left" w:leader="dot" w:pos="6237"/>
          <w:tab w:val="left" w:pos="6521"/>
          <w:tab w:val="left" w:pos="6804"/>
          <w:tab w:val="left" w:pos="7088"/>
          <w:tab w:val="left" w:pos="7372"/>
          <w:tab w:val="left" w:pos="7655"/>
          <w:tab w:val="left" w:pos="7939"/>
          <w:tab w:val="left" w:pos="8222"/>
          <w:tab w:val="left" w:pos="8505"/>
          <w:tab w:val="left" w:pos="8789"/>
          <w:tab w:val="left" w:pos="9072"/>
          <w:tab w:val="center" w:pos="9639"/>
        </w:tabs>
        <w:spacing w:after="0" w:line="276" w:lineRule="auto"/>
        <w:ind w:left="568" w:right="-28" w:hanging="284"/>
        <w:rPr>
          <w:rFonts w:ascii="Arial Narrow" w:hAnsi="Arial Narrow"/>
        </w:rPr>
      </w:pPr>
      <w:r w:rsidRPr="005A1AA1">
        <w:rPr>
          <w:rFonts w:ascii="Arial Narrow" w:hAnsi="Arial Narrow"/>
        </w:rPr>
        <w:t>réseaux unitaires E.U + E.V. + E.P.  H/D = 7/10</w:t>
      </w:r>
    </w:p>
    <w:p w14:paraId="45E5DDE4" w14:textId="77777777" w:rsidR="008800EA" w:rsidRPr="005A1AA1" w:rsidRDefault="008800EA" w:rsidP="008800EA">
      <w:pPr>
        <w:spacing w:line="276" w:lineRule="auto"/>
        <w:ind w:left="284" w:right="-284"/>
        <w:rPr>
          <w:rFonts w:ascii="Arial Narrow" w:hAnsi="Arial Narrow"/>
        </w:rPr>
      </w:pPr>
    </w:p>
    <w:p w14:paraId="1E7E5F81" w14:textId="77777777" w:rsidR="008800EA" w:rsidRPr="005A1AA1" w:rsidRDefault="008800EA" w:rsidP="008800EA">
      <w:pPr>
        <w:spacing w:line="276" w:lineRule="auto"/>
        <w:ind w:left="2127" w:hanging="426"/>
        <w:rPr>
          <w:rFonts w:ascii="Arial Narrow" w:hAnsi="Arial Narrow"/>
          <w:b/>
          <w:smallCaps/>
        </w:rPr>
      </w:pPr>
      <w:r w:rsidRPr="005A1AA1">
        <w:rPr>
          <w:rFonts w:ascii="Arial Narrow" w:hAnsi="Arial Narrow"/>
          <w:b/>
          <w:smallCaps/>
        </w:rPr>
        <w:t xml:space="preserve">3.1.1.2 Travaux annexes à la charge du présent lot </w:t>
      </w:r>
    </w:p>
    <w:p w14:paraId="71228C03" w14:textId="77777777" w:rsidR="008800EA" w:rsidRPr="005A1AA1" w:rsidRDefault="008800EA" w:rsidP="009F776D">
      <w:pPr>
        <w:numPr>
          <w:ilvl w:val="0"/>
          <w:numId w:val="107"/>
        </w:numPr>
        <w:spacing w:after="0" w:line="276" w:lineRule="auto"/>
        <w:ind w:right="-284"/>
        <w:rPr>
          <w:rFonts w:ascii="Arial Narrow" w:hAnsi="Arial Narrow"/>
          <w:smallCaps/>
        </w:rPr>
      </w:pPr>
      <w:r w:rsidRPr="005A1AA1">
        <w:rPr>
          <w:rFonts w:ascii="Arial Narrow" w:hAnsi="Arial Narrow"/>
          <w:smallCaps/>
        </w:rPr>
        <w:t>T</w:t>
      </w:r>
      <w:r w:rsidRPr="005A1AA1">
        <w:rPr>
          <w:rFonts w:ascii="Arial Narrow" w:hAnsi="Arial Narrow"/>
        </w:rPr>
        <w:t>ous travaux d'isolation phonique à la mise en œuvre des ouvrages.</w:t>
      </w:r>
    </w:p>
    <w:p w14:paraId="5562391D" w14:textId="77777777" w:rsidR="008800EA" w:rsidRPr="005A1AA1" w:rsidRDefault="008800EA" w:rsidP="009F776D">
      <w:pPr>
        <w:numPr>
          <w:ilvl w:val="0"/>
          <w:numId w:val="106"/>
        </w:numPr>
        <w:spacing w:after="0" w:line="276" w:lineRule="auto"/>
        <w:ind w:right="-284"/>
        <w:rPr>
          <w:rFonts w:ascii="Arial Narrow" w:hAnsi="Arial Narrow"/>
          <w:smallCaps/>
        </w:rPr>
      </w:pPr>
      <w:r w:rsidRPr="005A1AA1">
        <w:rPr>
          <w:rFonts w:ascii="Arial Narrow" w:hAnsi="Arial Narrow"/>
        </w:rPr>
        <w:lastRenderedPageBreak/>
        <w:t>Les supports et fixation d'appareils</w:t>
      </w:r>
    </w:p>
    <w:p w14:paraId="3435E846" w14:textId="77777777" w:rsidR="008800EA" w:rsidRPr="005A1AA1" w:rsidRDefault="008800EA" w:rsidP="009F776D">
      <w:pPr>
        <w:numPr>
          <w:ilvl w:val="0"/>
          <w:numId w:val="105"/>
        </w:numPr>
        <w:spacing w:after="0" w:line="276" w:lineRule="auto"/>
        <w:ind w:right="-284"/>
        <w:rPr>
          <w:rFonts w:ascii="Arial Narrow" w:hAnsi="Arial Narrow"/>
          <w:smallCaps/>
        </w:rPr>
      </w:pPr>
      <w:r w:rsidRPr="005A1AA1">
        <w:rPr>
          <w:rFonts w:ascii="Arial Narrow" w:hAnsi="Arial Narrow"/>
        </w:rPr>
        <w:t>Les percements de trous compris dans les ouvrages en béton armé pour les diamètres inférieurs ou égaux à 50 mm, à l'exception des trémies, à exécuter dans les dalles de planchers.</w:t>
      </w:r>
    </w:p>
    <w:p w14:paraId="131C9DFF" w14:textId="77777777" w:rsidR="008800EA" w:rsidRPr="005A1AA1" w:rsidRDefault="008800EA" w:rsidP="009F776D">
      <w:pPr>
        <w:numPr>
          <w:ilvl w:val="0"/>
          <w:numId w:val="104"/>
        </w:numPr>
        <w:spacing w:after="0" w:line="276" w:lineRule="auto"/>
        <w:ind w:right="-284"/>
        <w:rPr>
          <w:rFonts w:ascii="Arial Narrow" w:hAnsi="Arial Narrow"/>
          <w:smallCaps/>
        </w:rPr>
      </w:pPr>
      <w:r w:rsidRPr="005A1AA1">
        <w:rPr>
          <w:rFonts w:ascii="Arial Narrow" w:hAnsi="Arial Narrow"/>
        </w:rPr>
        <w:t>Les scellements et calfeutrements, y compris dans les ouvrages en béton armé.</w:t>
      </w:r>
    </w:p>
    <w:p w14:paraId="4BE60DF0" w14:textId="77777777" w:rsidR="008800EA" w:rsidRPr="005A1AA1" w:rsidRDefault="008800EA" w:rsidP="009F776D">
      <w:pPr>
        <w:numPr>
          <w:ilvl w:val="0"/>
          <w:numId w:val="103"/>
        </w:numPr>
        <w:spacing w:after="0" w:line="276" w:lineRule="auto"/>
        <w:ind w:right="-284"/>
        <w:rPr>
          <w:rFonts w:ascii="Arial Narrow" w:hAnsi="Arial Narrow"/>
          <w:smallCaps/>
        </w:rPr>
      </w:pPr>
      <w:r w:rsidRPr="005A1AA1">
        <w:rPr>
          <w:rFonts w:ascii="Arial Narrow" w:hAnsi="Arial Narrow"/>
        </w:rPr>
        <w:t>La désolidarisation des canalisations et des équipements par rapport aux structures du bâtiment.</w:t>
      </w:r>
    </w:p>
    <w:p w14:paraId="53B182E8" w14:textId="77777777" w:rsidR="008800EA" w:rsidRPr="005A1AA1" w:rsidRDefault="008800EA" w:rsidP="009F776D">
      <w:pPr>
        <w:numPr>
          <w:ilvl w:val="0"/>
          <w:numId w:val="102"/>
        </w:numPr>
        <w:spacing w:after="0" w:line="276" w:lineRule="auto"/>
        <w:ind w:right="-284"/>
        <w:rPr>
          <w:rFonts w:ascii="Arial Narrow" w:hAnsi="Arial Narrow"/>
          <w:smallCaps/>
        </w:rPr>
      </w:pPr>
      <w:r w:rsidRPr="005A1AA1">
        <w:rPr>
          <w:rFonts w:ascii="Arial Narrow" w:hAnsi="Arial Narrow"/>
        </w:rPr>
        <w:t>Les essais et réglages de l'installation.</w:t>
      </w:r>
    </w:p>
    <w:p w14:paraId="5BF7EC80" w14:textId="77777777" w:rsidR="008800EA" w:rsidRPr="005A1AA1" w:rsidRDefault="008800EA" w:rsidP="009F776D">
      <w:pPr>
        <w:numPr>
          <w:ilvl w:val="0"/>
          <w:numId w:val="101"/>
        </w:numPr>
        <w:spacing w:after="0" w:line="276" w:lineRule="auto"/>
        <w:ind w:right="-284"/>
        <w:rPr>
          <w:rFonts w:ascii="Arial Narrow" w:hAnsi="Arial Narrow"/>
          <w:smallCaps/>
        </w:rPr>
      </w:pPr>
      <w:r w:rsidRPr="005A1AA1">
        <w:rPr>
          <w:rFonts w:ascii="Arial Narrow" w:hAnsi="Arial Narrow"/>
        </w:rPr>
        <w:t>Les opérations de rinçage et de désinfection du réseau d'eau froide.</w:t>
      </w:r>
    </w:p>
    <w:p w14:paraId="5138CBC2" w14:textId="77777777" w:rsidR="008800EA" w:rsidRPr="005A1AA1" w:rsidRDefault="008800EA" w:rsidP="009F776D">
      <w:pPr>
        <w:numPr>
          <w:ilvl w:val="0"/>
          <w:numId w:val="100"/>
        </w:numPr>
        <w:spacing w:after="0" w:line="276" w:lineRule="auto"/>
        <w:ind w:right="-284"/>
        <w:rPr>
          <w:rFonts w:ascii="Arial Narrow" w:hAnsi="Arial Narrow"/>
          <w:smallCaps/>
        </w:rPr>
      </w:pPr>
      <w:r w:rsidRPr="005A1AA1">
        <w:rPr>
          <w:rFonts w:ascii="Arial Narrow" w:hAnsi="Arial Narrow"/>
        </w:rPr>
        <w:t>Tous travaux non spécifiés au présent descriptif, et qui seraient nécessaires au bon fonctionnement de l'installation, l'Entreprise ne pouvant se prévaloir d'une erreur ou d'une omission susceptibles d'être relevées dans le présent C.C.T.P. pour refuser l'exécution de travaux nécessaires au parfait achèvement des installations, celles-ci devant être livrées en ordre de fonctionnement, sans pour cela prétendre à un supplément de prix ou pour justifier un mauvais fonctionnement de l'installation.</w:t>
      </w:r>
    </w:p>
    <w:p w14:paraId="0AEDA27A" w14:textId="77777777" w:rsidR="008800EA" w:rsidRPr="005A1AA1" w:rsidRDefault="008800EA" w:rsidP="009F776D">
      <w:pPr>
        <w:numPr>
          <w:ilvl w:val="0"/>
          <w:numId w:val="99"/>
        </w:numPr>
        <w:spacing w:after="0" w:line="276" w:lineRule="auto"/>
        <w:ind w:right="-284"/>
        <w:rPr>
          <w:rFonts w:ascii="Arial Narrow" w:hAnsi="Arial Narrow"/>
          <w:smallCaps/>
        </w:rPr>
      </w:pPr>
      <w:r w:rsidRPr="005A1AA1">
        <w:rPr>
          <w:rFonts w:ascii="Arial Narrow" w:hAnsi="Arial Narrow"/>
        </w:rPr>
        <w:t>Les travaux de remise en état de prestations effectuées par d'autres corps d'état qui seraient provoqués par un accident survenu à l'installation de plomberie, fuites, gel de l'installation, brûlures ou autres, avant la réception des ouvrages.</w:t>
      </w:r>
    </w:p>
    <w:p w14:paraId="597EE35B" w14:textId="77777777" w:rsidR="008800EA" w:rsidRPr="005A1AA1" w:rsidRDefault="008800EA" w:rsidP="008800EA">
      <w:pPr>
        <w:pStyle w:val="Titre3"/>
        <w:spacing w:line="276" w:lineRule="auto"/>
        <w:ind w:left="1418"/>
        <w:rPr>
          <w:rFonts w:ascii="Arial Narrow" w:hAnsi="Arial Narrow"/>
          <w:sz w:val="24"/>
          <w:szCs w:val="24"/>
        </w:rPr>
      </w:pPr>
      <w:bookmarkStart w:id="548" w:name="_Toc72245469"/>
      <w:r w:rsidRPr="005A1AA1">
        <w:rPr>
          <w:rFonts w:ascii="Arial Narrow" w:hAnsi="Arial Narrow"/>
          <w:sz w:val="24"/>
          <w:szCs w:val="24"/>
        </w:rPr>
        <w:t>3.1.2. ALIMENTATION GENERALE EN EAU FROIDE</w:t>
      </w:r>
      <w:bookmarkEnd w:id="548"/>
    </w:p>
    <w:p w14:paraId="73E50D5F" w14:textId="77777777" w:rsidR="008800EA" w:rsidRPr="005A1AA1" w:rsidRDefault="008800EA" w:rsidP="008800EA">
      <w:pPr>
        <w:spacing w:line="276" w:lineRule="auto"/>
        <w:ind w:left="284" w:right="-284"/>
        <w:rPr>
          <w:rFonts w:ascii="Arial Narrow" w:hAnsi="Arial Narrow"/>
          <w:b/>
        </w:rPr>
      </w:pPr>
    </w:p>
    <w:p w14:paraId="353EE442" w14:textId="77777777" w:rsidR="008800EA" w:rsidRPr="005A1AA1" w:rsidRDefault="008800EA" w:rsidP="008800EA">
      <w:pPr>
        <w:spacing w:line="276" w:lineRule="auto"/>
        <w:ind w:left="2127"/>
        <w:rPr>
          <w:rFonts w:ascii="Arial Narrow" w:hAnsi="Arial Narrow"/>
          <w:b/>
          <w:smallCaps/>
        </w:rPr>
      </w:pPr>
      <w:r w:rsidRPr="005A1AA1">
        <w:rPr>
          <w:rFonts w:ascii="Arial Narrow" w:hAnsi="Arial Narrow"/>
          <w:b/>
          <w:smallCaps/>
        </w:rPr>
        <w:t xml:space="preserve">3.1.2.1. </w:t>
      </w:r>
      <w:r w:rsidRPr="005A1AA1">
        <w:rPr>
          <w:rFonts w:ascii="Arial Narrow" w:hAnsi="Arial Narrow"/>
          <w:b/>
          <w:smallCaps/>
          <w:u w:val="single"/>
        </w:rPr>
        <w:t>origine de l'installation</w:t>
      </w:r>
    </w:p>
    <w:p w14:paraId="48C77D6F" w14:textId="77777777" w:rsidR="008800EA" w:rsidRPr="005A1AA1" w:rsidRDefault="008800EA" w:rsidP="008800EA">
      <w:pPr>
        <w:spacing w:line="276" w:lineRule="auto"/>
        <w:ind w:left="284" w:right="-284"/>
        <w:rPr>
          <w:rFonts w:ascii="Arial Narrow" w:hAnsi="Arial Narrow"/>
        </w:rPr>
      </w:pPr>
      <w:r w:rsidRPr="005A1AA1">
        <w:rPr>
          <w:rFonts w:ascii="Arial Narrow" w:hAnsi="Arial Narrow"/>
        </w:rPr>
        <w:t xml:space="preserve">L’alimentation en eau du site se fera à partir du château d’eau existant. </w:t>
      </w:r>
    </w:p>
    <w:p w14:paraId="2823F3C7" w14:textId="77777777" w:rsidR="008800EA" w:rsidRPr="005A1AA1" w:rsidRDefault="008800EA" w:rsidP="008800EA">
      <w:pPr>
        <w:spacing w:line="276" w:lineRule="auto"/>
        <w:ind w:left="284" w:right="-284"/>
        <w:rPr>
          <w:rFonts w:ascii="Arial Narrow" w:hAnsi="Arial Narrow"/>
        </w:rPr>
      </w:pPr>
      <w:r w:rsidRPr="005A1AA1">
        <w:rPr>
          <w:rFonts w:ascii="Arial Narrow" w:hAnsi="Arial Narrow"/>
        </w:rPr>
        <w:t>Le dénivelé sur le site nécessite un système de pompage au niveau du château d’eau.</w:t>
      </w:r>
    </w:p>
    <w:p w14:paraId="064BD4B7" w14:textId="77777777" w:rsidR="008800EA" w:rsidRPr="005A1AA1" w:rsidRDefault="008800EA" w:rsidP="008800EA">
      <w:pPr>
        <w:spacing w:line="276" w:lineRule="auto"/>
        <w:ind w:left="284" w:right="-284"/>
        <w:rPr>
          <w:rFonts w:ascii="Arial Narrow" w:hAnsi="Arial Narrow"/>
        </w:rPr>
      </w:pPr>
      <w:r w:rsidRPr="005A1AA1">
        <w:rPr>
          <w:rFonts w:ascii="Arial Narrow" w:hAnsi="Arial Narrow"/>
        </w:rPr>
        <w:t xml:space="preserve">A partir du château d’eau, on alimente la bâche à eau située à l’entrée de capacité minimale 30 m3, via une conduite de diamètre 63mm. </w:t>
      </w:r>
    </w:p>
    <w:p w14:paraId="262C2588" w14:textId="77777777" w:rsidR="008800EA" w:rsidRPr="005A1AA1" w:rsidRDefault="008800EA" w:rsidP="008800EA">
      <w:pPr>
        <w:spacing w:line="276" w:lineRule="auto"/>
        <w:ind w:left="284" w:right="-284"/>
        <w:rPr>
          <w:rFonts w:ascii="Arial Narrow" w:hAnsi="Arial Narrow"/>
        </w:rPr>
      </w:pPr>
      <w:r w:rsidRPr="005A1AA1">
        <w:rPr>
          <w:rFonts w:ascii="Arial Narrow" w:hAnsi="Arial Narrow"/>
        </w:rPr>
        <w:t>Deux pompes en parallèle (l’une étant en secours), (de débit unitaire 12 m3/h et de hauteur manométrique totale HMT = 40mce) constituant une station de surpression, seront raccordées à cette bâche.</w:t>
      </w:r>
    </w:p>
    <w:p w14:paraId="06A89CF7" w14:textId="77777777" w:rsidR="008800EA" w:rsidRPr="005A1AA1" w:rsidRDefault="008800EA" w:rsidP="008800EA">
      <w:pPr>
        <w:spacing w:line="276" w:lineRule="auto"/>
        <w:ind w:left="284" w:right="-284"/>
        <w:rPr>
          <w:rFonts w:ascii="Arial Narrow" w:hAnsi="Arial Narrow"/>
        </w:rPr>
      </w:pPr>
      <w:r w:rsidRPr="005A1AA1">
        <w:rPr>
          <w:rFonts w:ascii="Arial Narrow" w:hAnsi="Arial Narrow"/>
        </w:rPr>
        <w:t xml:space="preserve">En variante, il faut prévoir la mise en place d’un château d’eau propre au centre de santé.  </w:t>
      </w:r>
    </w:p>
    <w:p w14:paraId="0D9A58F2" w14:textId="77777777" w:rsidR="008800EA" w:rsidRPr="005A1AA1" w:rsidRDefault="008800EA" w:rsidP="008800EA">
      <w:pPr>
        <w:spacing w:line="276" w:lineRule="auto"/>
        <w:ind w:left="284" w:right="-284"/>
        <w:rPr>
          <w:rFonts w:ascii="Arial Narrow" w:hAnsi="Arial Narrow"/>
        </w:rPr>
      </w:pPr>
      <w:r w:rsidRPr="005A1AA1">
        <w:rPr>
          <w:rFonts w:ascii="Arial Narrow" w:hAnsi="Arial Narrow"/>
        </w:rPr>
        <w:t xml:space="preserve">Les canalisations d’alimentation issues du réseau, prendra son origine à l’entrée du centre de santé côté local du poste de transformation. A partir de son point de rentrée, la conduite d’alimentation ira remplir directement la bâche à eau en enterré. </w:t>
      </w:r>
    </w:p>
    <w:p w14:paraId="7552EBA4" w14:textId="77777777" w:rsidR="008800EA" w:rsidRPr="005A1AA1" w:rsidRDefault="008800EA" w:rsidP="008800EA">
      <w:pPr>
        <w:spacing w:line="276" w:lineRule="auto"/>
        <w:ind w:left="2127" w:right="-284"/>
        <w:rPr>
          <w:rFonts w:ascii="Arial Narrow" w:hAnsi="Arial Narrow"/>
        </w:rPr>
      </w:pPr>
      <w:r w:rsidRPr="005A1AA1">
        <w:rPr>
          <w:rFonts w:ascii="Arial Narrow" w:hAnsi="Arial Narrow"/>
          <w:b/>
          <w:smallCaps/>
        </w:rPr>
        <w:t xml:space="preserve">3.1.2.2.  </w:t>
      </w:r>
      <w:r w:rsidRPr="005A1AA1">
        <w:rPr>
          <w:rFonts w:ascii="Arial Narrow" w:hAnsi="Arial Narrow"/>
          <w:b/>
          <w:smallCaps/>
          <w:u w:val="single"/>
        </w:rPr>
        <w:t>distribution générale eau froide</w:t>
      </w:r>
    </w:p>
    <w:p w14:paraId="0926E778" w14:textId="77777777" w:rsidR="008800EA" w:rsidRPr="005A1AA1" w:rsidRDefault="008800EA" w:rsidP="008800EA">
      <w:pPr>
        <w:spacing w:line="276" w:lineRule="auto"/>
        <w:ind w:left="284" w:right="-284"/>
        <w:rPr>
          <w:rFonts w:ascii="Arial Narrow" w:hAnsi="Arial Narrow"/>
        </w:rPr>
      </w:pPr>
      <w:r w:rsidRPr="005A1AA1">
        <w:rPr>
          <w:rFonts w:ascii="Arial Narrow" w:hAnsi="Arial Narrow"/>
        </w:rPr>
        <w:t>La distribution d'eau froide sera réalisée comme suit :</w:t>
      </w:r>
    </w:p>
    <w:p w14:paraId="348AA7DB" w14:textId="77777777" w:rsidR="008800EA" w:rsidRPr="005A1AA1" w:rsidRDefault="008800EA" w:rsidP="009F776D">
      <w:pPr>
        <w:numPr>
          <w:ilvl w:val="0"/>
          <w:numId w:val="108"/>
        </w:numPr>
        <w:spacing w:after="0" w:line="276" w:lineRule="auto"/>
        <w:ind w:right="-284"/>
        <w:rPr>
          <w:rFonts w:ascii="Arial Narrow" w:hAnsi="Arial Narrow"/>
          <w:b/>
        </w:rPr>
      </w:pPr>
      <w:r w:rsidRPr="005A1AA1">
        <w:rPr>
          <w:rFonts w:ascii="Arial Narrow" w:hAnsi="Arial Narrow"/>
          <w:b/>
          <w:u w:val="single"/>
        </w:rPr>
        <w:t xml:space="preserve">Canalisation principale au départ du </w:t>
      </w:r>
      <w:proofErr w:type="spellStart"/>
      <w:r w:rsidRPr="005A1AA1">
        <w:rPr>
          <w:rFonts w:ascii="Arial Narrow" w:hAnsi="Arial Narrow"/>
          <w:b/>
          <w:u w:val="single"/>
        </w:rPr>
        <w:t>rez</w:t>
      </w:r>
      <w:proofErr w:type="spellEnd"/>
      <w:r w:rsidRPr="005A1AA1">
        <w:rPr>
          <w:rFonts w:ascii="Arial Narrow" w:hAnsi="Arial Narrow"/>
          <w:b/>
          <w:u w:val="single"/>
        </w:rPr>
        <w:t xml:space="preserve"> de chaussée</w:t>
      </w:r>
    </w:p>
    <w:p w14:paraId="46565E6A" w14:textId="77777777" w:rsidR="008800EA" w:rsidRPr="005A1AA1" w:rsidRDefault="008800EA" w:rsidP="008800EA">
      <w:pPr>
        <w:spacing w:line="276" w:lineRule="auto"/>
        <w:ind w:left="2127" w:right="-284"/>
        <w:rPr>
          <w:rFonts w:ascii="Arial Narrow" w:hAnsi="Arial Narrow"/>
          <w:b/>
        </w:rPr>
      </w:pPr>
    </w:p>
    <w:p w14:paraId="7A70EAE3" w14:textId="77777777" w:rsidR="008800EA" w:rsidRPr="005A1AA1" w:rsidRDefault="008800EA" w:rsidP="008800EA">
      <w:pPr>
        <w:spacing w:line="276" w:lineRule="auto"/>
        <w:ind w:left="284" w:right="-284"/>
        <w:rPr>
          <w:rFonts w:ascii="Arial Narrow" w:hAnsi="Arial Narrow"/>
        </w:rPr>
      </w:pPr>
      <w:r w:rsidRPr="005A1AA1">
        <w:rPr>
          <w:rFonts w:ascii="Arial Narrow" w:hAnsi="Arial Narrow"/>
        </w:rPr>
        <w:t xml:space="preserve">A partir du local surpresseur, une conduite en </w:t>
      </w:r>
      <w:r w:rsidRPr="005A1AA1">
        <w:rPr>
          <w:rFonts w:ascii="Arial Narrow" w:hAnsi="Arial Narrow"/>
          <w:b/>
        </w:rPr>
        <w:t xml:space="preserve">CPVC </w:t>
      </w:r>
      <w:r w:rsidRPr="005A1AA1">
        <w:rPr>
          <w:rFonts w:ascii="Arial Narrow" w:hAnsi="Arial Narrow"/>
        </w:rPr>
        <w:t xml:space="preserve">de diamètre 63 cheminera au niveau du rez-de-chaussée. Des départs CPVC de diamètre 25, 32 à 40 seront prévus pour l’alimentation des différentes zones bâtiments (voir plans). </w:t>
      </w:r>
    </w:p>
    <w:p w14:paraId="58EFF342" w14:textId="77777777" w:rsidR="008800EA" w:rsidRPr="005A1AA1" w:rsidRDefault="008800EA" w:rsidP="009F776D">
      <w:pPr>
        <w:numPr>
          <w:ilvl w:val="0"/>
          <w:numId w:val="108"/>
        </w:numPr>
        <w:spacing w:after="0" w:line="276" w:lineRule="auto"/>
        <w:ind w:right="-284"/>
        <w:rPr>
          <w:rFonts w:ascii="Arial Narrow" w:hAnsi="Arial Narrow"/>
          <w:b/>
        </w:rPr>
      </w:pPr>
      <w:r w:rsidRPr="005A1AA1">
        <w:rPr>
          <w:rFonts w:ascii="Arial Narrow" w:hAnsi="Arial Narrow"/>
          <w:b/>
        </w:rPr>
        <w:t>Alimentation en eau froide</w:t>
      </w:r>
    </w:p>
    <w:p w14:paraId="0854214B" w14:textId="77777777" w:rsidR="008800EA" w:rsidRPr="005A1AA1" w:rsidRDefault="008800EA" w:rsidP="008800EA">
      <w:pPr>
        <w:spacing w:line="276" w:lineRule="auto"/>
        <w:ind w:left="2487" w:right="-284"/>
        <w:rPr>
          <w:rFonts w:ascii="Arial Narrow" w:hAnsi="Arial Narrow"/>
          <w:b/>
        </w:rPr>
      </w:pPr>
    </w:p>
    <w:p w14:paraId="1E8DE675" w14:textId="77777777" w:rsidR="008800EA" w:rsidRPr="005A1AA1" w:rsidRDefault="008800EA" w:rsidP="008800EA">
      <w:pPr>
        <w:spacing w:line="276" w:lineRule="auto"/>
        <w:ind w:left="284" w:right="-284"/>
        <w:rPr>
          <w:rFonts w:ascii="Arial Narrow" w:hAnsi="Arial Narrow"/>
        </w:rPr>
      </w:pPr>
      <w:r w:rsidRPr="005A1AA1">
        <w:rPr>
          <w:rFonts w:ascii="Arial Narrow" w:hAnsi="Arial Narrow"/>
        </w:rPr>
        <w:t>A l’entrée de chaque bâtiment, on effectue des piquages avec vanne d’arrêt et limiteur de pression pour alimenter les appareils situés sur un niveau donné.</w:t>
      </w:r>
    </w:p>
    <w:p w14:paraId="44CED06C" w14:textId="77777777" w:rsidR="008800EA" w:rsidRPr="005A1AA1" w:rsidRDefault="008800EA" w:rsidP="008800EA">
      <w:pPr>
        <w:spacing w:line="276" w:lineRule="auto"/>
        <w:ind w:left="284" w:right="-284"/>
        <w:rPr>
          <w:rFonts w:ascii="Arial Narrow" w:hAnsi="Arial Narrow"/>
        </w:rPr>
      </w:pPr>
      <w:r w:rsidRPr="005A1AA1">
        <w:rPr>
          <w:rFonts w:ascii="Arial Narrow" w:hAnsi="Arial Narrow"/>
        </w:rPr>
        <w:t>A partir des piquages réalisés, on alimente d’abord un collecteur principal et des tuyaux en PEX ALU chemineront en encastrés sous la dalle pour atteindre les équipements installés dans les salles d’eau.</w:t>
      </w:r>
    </w:p>
    <w:p w14:paraId="4D1EA8BC" w14:textId="77777777" w:rsidR="008800EA" w:rsidRPr="005A1AA1" w:rsidRDefault="008800EA" w:rsidP="008800EA">
      <w:pPr>
        <w:pStyle w:val="Titre3"/>
        <w:spacing w:line="276" w:lineRule="auto"/>
        <w:ind w:left="1418"/>
        <w:rPr>
          <w:rFonts w:ascii="Arial Narrow" w:hAnsi="Arial Narrow"/>
          <w:sz w:val="24"/>
          <w:szCs w:val="24"/>
        </w:rPr>
      </w:pPr>
      <w:bookmarkStart w:id="549" w:name="_Toc72245470"/>
      <w:r w:rsidRPr="005A1AA1">
        <w:rPr>
          <w:rFonts w:ascii="Arial Narrow" w:hAnsi="Arial Narrow"/>
          <w:sz w:val="24"/>
          <w:szCs w:val="24"/>
        </w:rPr>
        <w:t>3.1.3. DISTRIBUTION D’EAU AUX APPAREILS</w:t>
      </w:r>
      <w:bookmarkEnd w:id="549"/>
    </w:p>
    <w:p w14:paraId="2C3C048C" w14:textId="77777777" w:rsidR="008800EA" w:rsidRPr="005A1AA1" w:rsidRDefault="008800EA" w:rsidP="008800EA">
      <w:pPr>
        <w:spacing w:line="276" w:lineRule="auto"/>
        <w:ind w:left="2127" w:right="-284"/>
        <w:rPr>
          <w:rFonts w:ascii="Arial Narrow" w:hAnsi="Arial Narrow"/>
          <w:b/>
          <w:smallCaps/>
        </w:rPr>
      </w:pPr>
      <w:r w:rsidRPr="005A1AA1">
        <w:rPr>
          <w:rFonts w:ascii="Arial Narrow" w:hAnsi="Arial Narrow"/>
          <w:b/>
          <w:smallCaps/>
        </w:rPr>
        <w:t xml:space="preserve">3.1.3.1. </w:t>
      </w:r>
      <w:r w:rsidRPr="005A1AA1">
        <w:rPr>
          <w:rFonts w:ascii="Arial Narrow" w:hAnsi="Arial Narrow"/>
          <w:b/>
          <w:smallCaps/>
          <w:u w:val="single"/>
        </w:rPr>
        <w:t>EAU FROIDE</w:t>
      </w:r>
    </w:p>
    <w:p w14:paraId="158736F1" w14:textId="77777777" w:rsidR="008800EA" w:rsidRPr="005A1AA1" w:rsidRDefault="008800EA" w:rsidP="008800EA">
      <w:pPr>
        <w:spacing w:line="276" w:lineRule="auto"/>
        <w:ind w:left="284" w:right="-285"/>
        <w:rPr>
          <w:rFonts w:ascii="Arial Narrow" w:hAnsi="Arial Narrow"/>
        </w:rPr>
      </w:pPr>
      <w:r w:rsidRPr="005A1AA1">
        <w:rPr>
          <w:rFonts w:ascii="Arial Narrow" w:hAnsi="Arial Narrow"/>
        </w:rPr>
        <w:lastRenderedPageBreak/>
        <w:t xml:space="preserve">Dans ce projet, il est retenu une alimentation des appareils en tube PEX-ALU-PEX. </w:t>
      </w:r>
    </w:p>
    <w:p w14:paraId="7F538B59" w14:textId="77777777" w:rsidR="008800EA" w:rsidRPr="005A1AA1" w:rsidRDefault="008800EA" w:rsidP="008800EA">
      <w:pPr>
        <w:spacing w:line="276" w:lineRule="auto"/>
        <w:ind w:left="284" w:right="-285"/>
        <w:rPr>
          <w:rFonts w:ascii="Arial Narrow" w:hAnsi="Arial Narrow"/>
        </w:rPr>
      </w:pPr>
      <w:r w:rsidRPr="005A1AA1">
        <w:rPr>
          <w:rFonts w:ascii="Arial Narrow" w:hAnsi="Arial Narrow"/>
        </w:rPr>
        <w:t xml:space="preserve">L’arrivée principale de chaque toilette, aboutira sur des boites de collecteur à robinetterie intégrée implantés dans les toilettes et salles d’eau. </w:t>
      </w:r>
    </w:p>
    <w:p w14:paraId="4315C054" w14:textId="77777777" w:rsidR="008800EA" w:rsidRPr="005A1AA1" w:rsidRDefault="008800EA" w:rsidP="008800EA">
      <w:pPr>
        <w:spacing w:line="276" w:lineRule="auto"/>
        <w:ind w:left="284" w:right="-285"/>
        <w:rPr>
          <w:rFonts w:ascii="Arial Narrow" w:hAnsi="Arial Narrow"/>
        </w:rPr>
      </w:pPr>
      <w:r w:rsidRPr="005A1AA1">
        <w:rPr>
          <w:rFonts w:ascii="Arial Narrow" w:hAnsi="Arial Narrow"/>
        </w:rPr>
        <w:t xml:space="preserve">Au sortir de cette boîte, les différents appareils sanitaires, situés dans le voisinage, seront alimentés. </w:t>
      </w:r>
    </w:p>
    <w:p w14:paraId="34803F0B" w14:textId="77777777" w:rsidR="008800EA" w:rsidRPr="005A1AA1" w:rsidRDefault="008800EA" w:rsidP="008800EA">
      <w:pPr>
        <w:spacing w:line="276" w:lineRule="auto"/>
        <w:ind w:left="284" w:right="-285"/>
        <w:rPr>
          <w:rFonts w:ascii="Arial Narrow" w:hAnsi="Arial Narrow"/>
        </w:rPr>
      </w:pPr>
      <w:r w:rsidRPr="005A1AA1">
        <w:rPr>
          <w:rFonts w:ascii="Arial Narrow" w:hAnsi="Arial Narrow"/>
        </w:rPr>
        <w:t>Les diamètres des tubes en PEX seront conformes aux plans joints au présent dossier. Les collecteurs seront de série CALEFFI de PBTUB ou équivalent.</w:t>
      </w:r>
    </w:p>
    <w:p w14:paraId="36FF4B62" w14:textId="77777777" w:rsidR="008800EA" w:rsidRPr="005A1AA1" w:rsidRDefault="008800EA" w:rsidP="008800EA">
      <w:pPr>
        <w:spacing w:line="276" w:lineRule="auto"/>
        <w:ind w:left="284" w:right="-285"/>
        <w:rPr>
          <w:rFonts w:ascii="Arial Narrow" w:hAnsi="Arial Narrow"/>
        </w:rPr>
      </w:pPr>
      <w:r w:rsidRPr="005A1AA1">
        <w:rPr>
          <w:rFonts w:ascii="Arial Narrow" w:hAnsi="Arial Narrow"/>
        </w:rPr>
        <w:t>Les boîtes à collecteurs devront être munies de vannes par départ et d’une vanne d’arrêt général.</w:t>
      </w:r>
    </w:p>
    <w:p w14:paraId="7AFBC5E4" w14:textId="77777777" w:rsidR="008800EA" w:rsidRPr="005A1AA1" w:rsidRDefault="008800EA" w:rsidP="008800EA">
      <w:pPr>
        <w:spacing w:line="276" w:lineRule="auto"/>
        <w:ind w:left="284" w:right="-285"/>
        <w:rPr>
          <w:rFonts w:ascii="Arial Narrow" w:hAnsi="Arial Narrow"/>
        </w:rPr>
      </w:pPr>
      <w:r w:rsidRPr="005A1AA1">
        <w:rPr>
          <w:rFonts w:ascii="Arial Narrow" w:hAnsi="Arial Narrow"/>
        </w:rPr>
        <w:t xml:space="preserve">Les collecteurs seront dans des coffrets en plastique suffisamment dimensionnés pour recevoir le nombre de départs adéquat. </w:t>
      </w:r>
    </w:p>
    <w:p w14:paraId="27E3AD1F" w14:textId="77777777" w:rsidR="008800EA" w:rsidRPr="005A1AA1" w:rsidRDefault="008800EA" w:rsidP="008800EA">
      <w:pPr>
        <w:spacing w:line="276" w:lineRule="auto"/>
        <w:ind w:left="284" w:right="-285"/>
        <w:rPr>
          <w:rFonts w:ascii="Arial Narrow" w:hAnsi="Arial Narrow"/>
        </w:rPr>
      </w:pPr>
      <w:r w:rsidRPr="005A1AA1">
        <w:rPr>
          <w:rFonts w:ascii="Arial Narrow" w:hAnsi="Arial Narrow"/>
        </w:rPr>
        <w:t>Les tubes doivent être conformes à la norme NF T 54-085 "Tubes en Polyéthylène réticulé pour la conduite de liquides avec pression - Spécifications".</w:t>
      </w:r>
    </w:p>
    <w:p w14:paraId="64754A50" w14:textId="77777777" w:rsidR="008800EA" w:rsidRPr="005A1AA1" w:rsidRDefault="008800EA" w:rsidP="008800EA">
      <w:pPr>
        <w:spacing w:line="276" w:lineRule="auto"/>
        <w:ind w:right="-285"/>
        <w:rPr>
          <w:rFonts w:ascii="Arial Narrow" w:hAnsi="Arial Narrow"/>
        </w:rPr>
      </w:pPr>
      <w:r w:rsidRPr="005A1AA1">
        <w:rPr>
          <w:rFonts w:ascii="Arial Narrow" w:hAnsi="Arial Narrow"/>
          <w:u w:val="single"/>
        </w:rPr>
        <w:t>Dimensions</w:t>
      </w:r>
      <w:r w:rsidRPr="005A1AA1">
        <w:rPr>
          <w:rFonts w:ascii="Arial Narrow" w:hAnsi="Arial Narrow"/>
        </w:rPr>
        <w:t xml:space="preserve"> :</w:t>
      </w:r>
    </w:p>
    <w:p w14:paraId="02B0C6EB" w14:textId="77777777" w:rsidR="008800EA" w:rsidRPr="005A1AA1" w:rsidRDefault="008800EA" w:rsidP="009F776D">
      <w:pPr>
        <w:numPr>
          <w:ilvl w:val="0"/>
          <w:numId w:val="6"/>
        </w:numPr>
        <w:autoSpaceDE w:val="0"/>
        <w:autoSpaceDN w:val="0"/>
        <w:adjustRightInd w:val="0"/>
        <w:spacing w:after="0" w:line="276" w:lineRule="auto"/>
        <w:ind w:right="-285"/>
        <w:rPr>
          <w:rFonts w:ascii="Arial Narrow" w:hAnsi="Arial Narrow"/>
        </w:rPr>
      </w:pPr>
      <w:r w:rsidRPr="005A1AA1">
        <w:rPr>
          <w:rFonts w:ascii="Arial Narrow" w:hAnsi="Arial Narrow"/>
        </w:rPr>
        <w:t>Diamètre et épaisseur des tubes conformes à la série S = 5 des normes NF T 54-002 et ISO 4065,</w:t>
      </w:r>
    </w:p>
    <w:p w14:paraId="52CBCF68" w14:textId="77777777" w:rsidR="008800EA" w:rsidRPr="005A1AA1" w:rsidRDefault="008800EA" w:rsidP="009F776D">
      <w:pPr>
        <w:numPr>
          <w:ilvl w:val="0"/>
          <w:numId w:val="7"/>
        </w:numPr>
        <w:autoSpaceDE w:val="0"/>
        <w:autoSpaceDN w:val="0"/>
        <w:adjustRightInd w:val="0"/>
        <w:spacing w:after="0" w:line="276" w:lineRule="auto"/>
        <w:ind w:right="-285"/>
        <w:rPr>
          <w:rFonts w:ascii="Arial Narrow" w:hAnsi="Arial Narrow"/>
          <w:b/>
          <w:bCs/>
        </w:rPr>
      </w:pPr>
      <w:r w:rsidRPr="005A1AA1">
        <w:rPr>
          <w:rFonts w:ascii="Arial Narrow" w:hAnsi="Arial Narrow"/>
        </w:rPr>
        <w:t xml:space="preserve">Tolérances des tubes conformes à la norme ISO 11922-1 </w:t>
      </w:r>
    </w:p>
    <w:p w14:paraId="6FE09ECC" w14:textId="77777777" w:rsidR="008800EA" w:rsidRPr="005A1AA1" w:rsidRDefault="008800EA" w:rsidP="008800EA">
      <w:pPr>
        <w:spacing w:line="276" w:lineRule="auto"/>
        <w:ind w:left="284" w:right="-285"/>
        <w:rPr>
          <w:rFonts w:ascii="Arial Narrow" w:hAnsi="Arial Narrow"/>
        </w:rPr>
      </w:pPr>
      <w:r w:rsidRPr="005A1AA1">
        <w:rPr>
          <w:rFonts w:ascii="Arial Narrow" w:hAnsi="Arial Narrow"/>
        </w:rPr>
        <w:t>Les tuyauteries seront encastrées dans le sol.</w:t>
      </w:r>
    </w:p>
    <w:p w14:paraId="1738FD09" w14:textId="77777777" w:rsidR="008800EA" w:rsidRPr="005A1AA1" w:rsidRDefault="008800EA" w:rsidP="008800EA">
      <w:pPr>
        <w:spacing w:line="276" w:lineRule="auto"/>
        <w:ind w:right="-285"/>
        <w:rPr>
          <w:rFonts w:ascii="Arial Narrow" w:hAnsi="Arial Narrow"/>
          <w:u w:val="single"/>
        </w:rPr>
      </w:pPr>
      <w:r w:rsidRPr="005A1AA1">
        <w:rPr>
          <w:rFonts w:ascii="Arial Narrow" w:hAnsi="Arial Narrow"/>
          <w:u w:val="single"/>
        </w:rPr>
        <w:t>Fourreaux</w:t>
      </w:r>
    </w:p>
    <w:p w14:paraId="004FFEBE" w14:textId="77777777" w:rsidR="008800EA" w:rsidRPr="005A1AA1" w:rsidRDefault="008800EA" w:rsidP="008800EA">
      <w:pPr>
        <w:spacing w:line="276" w:lineRule="auto"/>
        <w:ind w:right="-285"/>
        <w:rPr>
          <w:rFonts w:ascii="Arial Narrow" w:hAnsi="Arial Narrow"/>
        </w:rPr>
      </w:pPr>
      <w:r w:rsidRPr="005A1AA1">
        <w:rPr>
          <w:rFonts w:ascii="Arial Narrow" w:hAnsi="Arial Narrow"/>
        </w:rPr>
        <w:t>Les fourreaux associés aux tubes PEX, doivent répondre aux exigences dimensionnelles et aux exigences de tenue mécanique définies dans le "Cahier des Prescriptions Techniques (CPT) de mise en œuvre des systèmes de canalisations à base de tubes en matériaux de synthèse - Tubes semi-rigides en couronnes".</w:t>
      </w:r>
    </w:p>
    <w:p w14:paraId="17EC628B" w14:textId="77777777" w:rsidR="008800EA" w:rsidRPr="005A1AA1" w:rsidRDefault="008800EA" w:rsidP="008800EA">
      <w:pPr>
        <w:spacing w:line="276" w:lineRule="auto"/>
        <w:ind w:right="-284"/>
        <w:rPr>
          <w:rFonts w:ascii="Arial Narrow" w:hAnsi="Arial Narrow"/>
        </w:rPr>
      </w:pPr>
      <w:r w:rsidRPr="005A1AA1">
        <w:rPr>
          <w:rFonts w:ascii="Arial Narrow" w:hAnsi="Arial Narrow"/>
        </w:rPr>
        <w:t>Les tuyauteries encastrées, seront soumises à des essais d'étanchéité avant mise en place des appareils et raccordement.</w:t>
      </w:r>
    </w:p>
    <w:p w14:paraId="628D25B8" w14:textId="77777777" w:rsidR="008800EA" w:rsidRPr="005A1AA1" w:rsidRDefault="008800EA" w:rsidP="008800EA">
      <w:pPr>
        <w:spacing w:line="276" w:lineRule="auto"/>
        <w:ind w:right="-284"/>
        <w:rPr>
          <w:rFonts w:ascii="Arial Narrow" w:hAnsi="Arial Narrow"/>
        </w:rPr>
      </w:pPr>
      <w:r w:rsidRPr="005A1AA1">
        <w:rPr>
          <w:rFonts w:ascii="Arial Narrow" w:hAnsi="Arial Narrow"/>
        </w:rPr>
        <w:t>Les raccordements sur les robinetteries des appareils sanitaires seront réalisés par raccords démontables.</w:t>
      </w:r>
    </w:p>
    <w:p w14:paraId="5BECE707" w14:textId="77777777" w:rsidR="008800EA" w:rsidRPr="005A1AA1" w:rsidRDefault="008800EA" w:rsidP="008800EA">
      <w:pPr>
        <w:spacing w:line="276" w:lineRule="auto"/>
        <w:ind w:right="-284"/>
        <w:rPr>
          <w:rFonts w:ascii="Arial Narrow" w:hAnsi="Arial Narrow"/>
        </w:rPr>
      </w:pPr>
      <w:r w:rsidRPr="005A1AA1">
        <w:rPr>
          <w:rFonts w:ascii="Arial Narrow" w:hAnsi="Arial Narrow"/>
        </w:rPr>
        <w:t>L'Entreprise du présent lot coordonnera ses interventions avec les divers lots concernés                 (Carrelages,  Maçonnerie, etc.) pour installer les robinets d'arrêt équipant les colonnes montantes en face des trappes de visite incorporées aux cloisons de fermeture des gaines techniques.</w:t>
      </w:r>
    </w:p>
    <w:p w14:paraId="2A67EC22" w14:textId="77777777" w:rsidR="008800EA" w:rsidRPr="005A1AA1" w:rsidRDefault="008800EA" w:rsidP="008800EA">
      <w:pPr>
        <w:spacing w:line="276" w:lineRule="auto"/>
        <w:ind w:left="2127"/>
        <w:rPr>
          <w:rFonts w:ascii="Arial Narrow" w:hAnsi="Arial Narrow"/>
          <w:b/>
          <w:smallCaps/>
        </w:rPr>
      </w:pPr>
      <w:r w:rsidRPr="005A1AA1">
        <w:rPr>
          <w:rFonts w:ascii="Arial Narrow" w:hAnsi="Arial Narrow"/>
          <w:b/>
          <w:smallCaps/>
        </w:rPr>
        <w:t>3.1.3.2. EAU CHAUDE</w:t>
      </w:r>
    </w:p>
    <w:p w14:paraId="6FDAA01A" w14:textId="77777777" w:rsidR="008800EA" w:rsidRPr="005A1AA1" w:rsidRDefault="008800EA" w:rsidP="008800EA">
      <w:pPr>
        <w:spacing w:line="276" w:lineRule="auto"/>
        <w:rPr>
          <w:rFonts w:ascii="Arial Narrow" w:hAnsi="Arial Narrow"/>
        </w:rPr>
      </w:pPr>
      <w:r w:rsidRPr="005A1AA1">
        <w:rPr>
          <w:rFonts w:ascii="Arial Narrow" w:hAnsi="Arial Narrow"/>
        </w:rPr>
        <w:t xml:space="preserve">Il est prévu une production d’eau chaude par Chauffe-eau individuel. Le volume du ballon prévu est de 50 litres compte tenu du nombre et des types d’appareils à alimenter (voir plans). </w:t>
      </w:r>
    </w:p>
    <w:p w14:paraId="313CF7CA" w14:textId="77777777" w:rsidR="008800EA" w:rsidRPr="005A1AA1" w:rsidRDefault="008800EA" w:rsidP="008800EA">
      <w:pPr>
        <w:spacing w:line="276" w:lineRule="auto"/>
        <w:rPr>
          <w:rFonts w:ascii="Arial Narrow" w:hAnsi="Arial Narrow"/>
        </w:rPr>
      </w:pPr>
      <w:r w:rsidRPr="005A1AA1">
        <w:rPr>
          <w:rFonts w:ascii="Arial Narrow" w:hAnsi="Arial Narrow"/>
        </w:rPr>
        <w:t>A la sortie de chaque ballon un tuyau en PEX de diamètre approprié alimentera une boite de collecteurs à robinetterie intégrée à partir de laquelle, on aura une distribution vers les appareils sanitaires à desservir.</w:t>
      </w:r>
    </w:p>
    <w:p w14:paraId="0AFABB0E" w14:textId="77777777" w:rsidR="008800EA" w:rsidRPr="005A1AA1" w:rsidRDefault="008800EA" w:rsidP="008800EA">
      <w:pPr>
        <w:spacing w:line="276" w:lineRule="auto"/>
        <w:rPr>
          <w:rFonts w:ascii="Arial Narrow" w:hAnsi="Arial Narrow"/>
        </w:rPr>
      </w:pPr>
      <w:r w:rsidRPr="005A1AA1">
        <w:rPr>
          <w:rFonts w:ascii="Arial Narrow" w:hAnsi="Arial Narrow"/>
        </w:rPr>
        <w:t>En variante, un système de chauffe-eau solaire est prévu pour chaque bâtiment.</w:t>
      </w:r>
    </w:p>
    <w:p w14:paraId="4FE6C42E" w14:textId="77777777" w:rsidR="008800EA" w:rsidRPr="005A1AA1" w:rsidRDefault="008800EA" w:rsidP="008800EA">
      <w:pPr>
        <w:spacing w:line="276" w:lineRule="auto"/>
        <w:rPr>
          <w:rFonts w:ascii="Arial Narrow" w:hAnsi="Arial Narrow"/>
        </w:rPr>
      </w:pPr>
      <w:r w:rsidRPr="005A1AA1">
        <w:rPr>
          <w:rFonts w:ascii="Arial Narrow" w:hAnsi="Arial Narrow"/>
        </w:rPr>
        <w:t>A la sortie de chaque chauffe-eau solaire, on alimentera les appareils sanitaires (voir plans).</w:t>
      </w:r>
    </w:p>
    <w:p w14:paraId="6300E61C" w14:textId="77777777" w:rsidR="008800EA" w:rsidRPr="005A1AA1" w:rsidRDefault="008800EA" w:rsidP="008800EA">
      <w:pPr>
        <w:spacing w:line="276" w:lineRule="auto"/>
        <w:ind w:left="2127" w:right="-284"/>
        <w:rPr>
          <w:rFonts w:ascii="Arial Narrow" w:hAnsi="Arial Narrow"/>
          <w:b/>
          <w:smallCaps/>
        </w:rPr>
      </w:pPr>
      <w:bookmarkStart w:id="550" w:name="_Toc329335141"/>
      <w:r w:rsidRPr="005A1AA1">
        <w:rPr>
          <w:rFonts w:ascii="Arial Narrow" w:hAnsi="Arial Narrow"/>
          <w:b/>
          <w:smallCaps/>
        </w:rPr>
        <w:t xml:space="preserve">3.1.3.3.  </w:t>
      </w:r>
      <w:r w:rsidRPr="005A1AA1">
        <w:rPr>
          <w:rFonts w:ascii="Arial Narrow" w:hAnsi="Arial Narrow"/>
          <w:b/>
          <w:smallCaps/>
          <w:u w:val="single"/>
        </w:rPr>
        <w:t>Distribution de l'eau chaude</w:t>
      </w:r>
      <w:bookmarkEnd w:id="550"/>
    </w:p>
    <w:p w14:paraId="3488B25D" w14:textId="77777777" w:rsidR="008800EA" w:rsidRPr="005A1AA1" w:rsidRDefault="008800EA" w:rsidP="008800EA">
      <w:pPr>
        <w:spacing w:line="276" w:lineRule="auto"/>
        <w:ind w:right="57"/>
        <w:rPr>
          <w:rFonts w:ascii="Arial Narrow" w:hAnsi="Arial Narrow"/>
          <w:i/>
          <w:iCs/>
          <w:u w:val="single"/>
        </w:rPr>
      </w:pPr>
      <w:r w:rsidRPr="005A1AA1">
        <w:rPr>
          <w:rFonts w:ascii="Arial Narrow" w:hAnsi="Arial Narrow"/>
          <w:i/>
          <w:iCs/>
          <w:u w:val="single"/>
        </w:rPr>
        <w:t>Règles d’installation de l’eau chaude sanitaire (Légionelloses).</w:t>
      </w:r>
    </w:p>
    <w:p w14:paraId="7B2F6CBA" w14:textId="77777777" w:rsidR="008800EA" w:rsidRPr="005A1AA1" w:rsidRDefault="008800EA" w:rsidP="008800EA">
      <w:pPr>
        <w:spacing w:line="276" w:lineRule="auto"/>
        <w:rPr>
          <w:rFonts w:ascii="Arial Narrow" w:hAnsi="Arial Narrow"/>
          <w:snapToGrid w:val="0"/>
        </w:rPr>
      </w:pPr>
      <w:r w:rsidRPr="005A1AA1">
        <w:rPr>
          <w:rFonts w:ascii="Arial Narrow" w:hAnsi="Arial Narrow"/>
          <w:snapToGrid w:val="0"/>
        </w:rPr>
        <w:t>L’élévation de la température de l’eau provoque une modification chimique des composants minéraux naturels de l’eau et accélère les phénomènes de corrosion et d’entartrage. Les dépôts de tartre et les résidus de corrosion favorisent la prolifération bactérienne.</w:t>
      </w:r>
    </w:p>
    <w:p w14:paraId="656B1EB1" w14:textId="77777777" w:rsidR="008800EA" w:rsidRPr="005A1AA1" w:rsidRDefault="008800EA" w:rsidP="008800EA">
      <w:pPr>
        <w:spacing w:line="276" w:lineRule="auto"/>
        <w:rPr>
          <w:rFonts w:ascii="Arial Narrow" w:hAnsi="Arial Narrow"/>
          <w:snapToGrid w:val="0"/>
        </w:rPr>
      </w:pPr>
      <w:r w:rsidRPr="005A1AA1">
        <w:rPr>
          <w:rFonts w:ascii="Arial Narrow" w:hAnsi="Arial Narrow"/>
          <w:snapToGrid w:val="0"/>
        </w:rPr>
        <w:t>Les circuits d’eau chaude, en particulier les ballons d’eau chaude, constituent des lieux appropriés au développement et à la multiplication de germes comme les légionnelles.</w:t>
      </w:r>
    </w:p>
    <w:p w14:paraId="598567B5" w14:textId="77777777" w:rsidR="008800EA" w:rsidRPr="005A1AA1" w:rsidRDefault="008800EA" w:rsidP="008800EA">
      <w:pPr>
        <w:spacing w:line="276" w:lineRule="auto"/>
        <w:rPr>
          <w:rFonts w:ascii="Arial Narrow" w:hAnsi="Arial Narrow"/>
          <w:snapToGrid w:val="0"/>
        </w:rPr>
      </w:pPr>
      <w:r w:rsidRPr="005A1AA1">
        <w:rPr>
          <w:rFonts w:ascii="Arial Narrow" w:hAnsi="Arial Narrow"/>
          <w:snapToGrid w:val="0"/>
        </w:rPr>
        <w:lastRenderedPageBreak/>
        <w:t>La température idéale de développement des légionnelles est de 25-50°C, température fréquemment obtenue en bout de réseau dans le cas d’une installation ou mal équilibrée.</w:t>
      </w:r>
    </w:p>
    <w:p w14:paraId="6DE86ACF" w14:textId="77777777" w:rsidR="008800EA" w:rsidRPr="005A1AA1" w:rsidRDefault="008800EA" w:rsidP="008800EA">
      <w:pPr>
        <w:spacing w:line="276" w:lineRule="auto"/>
        <w:rPr>
          <w:rFonts w:ascii="Arial Narrow" w:hAnsi="Arial Narrow"/>
          <w:snapToGrid w:val="0"/>
        </w:rPr>
      </w:pPr>
      <w:r w:rsidRPr="005A1AA1">
        <w:rPr>
          <w:rFonts w:ascii="Arial Narrow" w:hAnsi="Arial Narrow"/>
          <w:snapToGrid w:val="0"/>
        </w:rPr>
        <w:t>D'une manière générale, pour limiter le développement des légionnelles, il est nécessaire d'agir à trois niveaux :</w:t>
      </w:r>
    </w:p>
    <w:p w14:paraId="08568229" w14:textId="77777777" w:rsidR="008800EA" w:rsidRPr="005A1AA1" w:rsidRDefault="008800EA" w:rsidP="008800EA">
      <w:pPr>
        <w:tabs>
          <w:tab w:val="num" w:pos="720"/>
        </w:tabs>
        <w:spacing w:line="276" w:lineRule="auto"/>
        <w:rPr>
          <w:rFonts w:ascii="Arial Narrow" w:hAnsi="Arial Narrow"/>
          <w:snapToGrid w:val="0"/>
        </w:rPr>
      </w:pPr>
      <w:r w:rsidRPr="005A1AA1">
        <w:rPr>
          <w:rFonts w:ascii="Arial Narrow" w:hAnsi="Arial Narrow"/>
          <w:snapToGrid w:val="0"/>
        </w:rPr>
        <w:t>Eviter la stagnation et assurer une bonne circulation de l'eau,</w:t>
      </w:r>
    </w:p>
    <w:p w14:paraId="79CC1537" w14:textId="77777777" w:rsidR="008800EA" w:rsidRPr="005A1AA1" w:rsidRDefault="008800EA" w:rsidP="008800EA">
      <w:pPr>
        <w:tabs>
          <w:tab w:val="num" w:pos="720"/>
        </w:tabs>
        <w:spacing w:line="276" w:lineRule="auto"/>
        <w:rPr>
          <w:rFonts w:ascii="Arial Narrow" w:hAnsi="Arial Narrow"/>
          <w:snapToGrid w:val="0"/>
        </w:rPr>
      </w:pPr>
      <w:r w:rsidRPr="005A1AA1">
        <w:rPr>
          <w:rFonts w:ascii="Arial Narrow" w:hAnsi="Arial Narrow"/>
          <w:snapToGrid w:val="0"/>
        </w:rPr>
        <w:t>Lutter contre l'entartrage et la corrosion par une conception et un entretien adapté à la qualité de l'eau et aux caractéristiques de l'installation,</w:t>
      </w:r>
    </w:p>
    <w:p w14:paraId="2556D345" w14:textId="77777777" w:rsidR="008800EA" w:rsidRPr="005A1AA1" w:rsidRDefault="008800EA" w:rsidP="008800EA">
      <w:pPr>
        <w:tabs>
          <w:tab w:val="num" w:pos="720"/>
        </w:tabs>
        <w:spacing w:line="276" w:lineRule="auto"/>
        <w:rPr>
          <w:rFonts w:ascii="Arial Narrow" w:hAnsi="Arial Narrow"/>
          <w:snapToGrid w:val="0"/>
        </w:rPr>
      </w:pPr>
      <w:r w:rsidRPr="005A1AA1">
        <w:rPr>
          <w:rFonts w:ascii="Arial Narrow" w:hAnsi="Arial Narrow"/>
          <w:snapToGrid w:val="0"/>
        </w:rPr>
        <w:t>Maîtriser la température de l'eau dans les installations, depuis la production et tout au long des circuits de distribution.</w:t>
      </w:r>
    </w:p>
    <w:p w14:paraId="0EF3D450" w14:textId="77777777" w:rsidR="008800EA" w:rsidRPr="005A1AA1" w:rsidRDefault="008800EA" w:rsidP="008800EA">
      <w:pPr>
        <w:pStyle w:val="Titre3"/>
        <w:spacing w:line="276" w:lineRule="auto"/>
        <w:rPr>
          <w:rFonts w:ascii="Arial Narrow" w:hAnsi="Arial Narrow"/>
          <w:sz w:val="24"/>
          <w:szCs w:val="24"/>
        </w:rPr>
      </w:pPr>
      <w:bookmarkStart w:id="551" w:name="_Toc72245471"/>
      <w:r w:rsidRPr="005A1AA1">
        <w:rPr>
          <w:rFonts w:ascii="Arial Narrow" w:hAnsi="Arial Narrow"/>
          <w:sz w:val="24"/>
          <w:szCs w:val="24"/>
        </w:rPr>
        <w:t>3.1.4. APPAREILS SANITAIRES</w:t>
      </w:r>
      <w:bookmarkEnd w:id="551"/>
    </w:p>
    <w:p w14:paraId="3B24B729" w14:textId="77777777" w:rsidR="008800EA" w:rsidRPr="005A1AA1" w:rsidRDefault="008800EA" w:rsidP="008800EA">
      <w:pPr>
        <w:spacing w:line="276" w:lineRule="auto"/>
        <w:ind w:right="-284"/>
        <w:rPr>
          <w:rFonts w:ascii="Arial Narrow" w:hAnsi="Arial Narrow"/>
          <w:b/>
          <w:smallCaps/>
        </w:rPr>
      </w:pPr>
      <w:r w:rsidRPr="005A1AA1">
        <w:rPr>
          <w:rFonts w:ascii="Arial Narrow" w:hAnsi="Arial Narrow"/>
          <w:b/>
          <w:smallCaps/>
        </w:rPr>
        <w:t xml:space="preserve">3.1.4.1. </w:t>
      </w:r>
      <w:r w:rsidRPr="005A1AA1">
        <w:rPr>
          <w:rFonts w:ascii="Arial Narrow" w:hAnsi="Arial Narrow"/>
          <w:b/>
          <w:smallCaps/>
          <w:u w:val="single"/>
        </w:rPr>
        <w:t>Descriptions appareils des groupes sanitaires</w:t>
      </w:r>
    </w:p>
    <w:p w14:paraId="0A937F48" w14:textId="77777777" w:rsidR="008800EA" w:rsidRPr="005A1AA1" w:rsidRDefault="008800EA" w:rsidP="008800EA">
      <w:pPr>
        <w:spacing w:line="276" w:lineRule="auto"/>
        <w:ind w:left="1276" w:right="-284"/>
        <w:rPr>
          <w:rFonts w:ascii="Arial Narrow" w:hAnsi="Arial Narrow"/>
          <w:b/>
        </w:rPr>
      </w:pPr>
      <w:r w:rsidRPr="005A1AA1">
        <w:rPr>
          <w:rFonts w:ascii="Arial Narrow" w:hAnsi="Arial Narrow"/>
        </w:rPr>
        <w:t xml:space="preserve">Voir dossier architecte </w:t>
      </w:r>
    </w:p>
    <w:p w14:paraId="5786A966" w14:textId="77777777" w:rsidR="008800EA" w:rsidRPr="005A1AA1" w:rsidRDefault="008800EA" w:rsidP="008800EA">
      <w:pPr>
        <w:spacing w:line="276" w:lineRule="auto"/>
        <w:ind w:left="2127" w:right="-284"/>
        <w:rPr>
          <w:rFonts w:ascii="Arial Narrow" w:hAnsi="Arial Narrow"/>
          <w:b/>
          <w:smallCaps/>
        </w:rPr>
      </w:pPr>
      <w:r w:rsidRPr="005A1AA1">
        <w:rPr>
          <w:rFonts w:ascii="Arial Narrow" w:hAnsi="Arial Narrow"/>
          <w:b/>
          <w:smallCaps/>
        </w:rPr>
        <w:t xml:space="preserve">3.1.4.2. </w:t>
      </w:r>
      <w:r w:rsidRPr="005A1AA1">
        <w:rPr>
          <w:rFonts w:ascii="Arial Narrow" w:hAnsi="Arial Narrow"/>
          <w:b/>
          <w:smallCaps/>
          <w:u w:val="single"/>
        </w:rPr>
        <w:t>Branchement des appareils</w:t>
      </w:r>
    </w:p>
    <w:p w14:paraId="641D8964" w14:textId="77777777" w:rsidR="008800EA" w:rsidRPr="005A1AA1" w:rsidRDefault="008800EA" w:rsidP="008800EA">
      <w:pPr>
        <w:spacing w:line="276" w:lineRule="auto"/>
        <w:rPr>
          <w:rFonts w:ascii="Arial Narrow" w:hAnsi="Arial Narrow"/>
        </w:rPr>
      </w:pPr>
      <w:r w:rsidRPr="005A1AA1">
        <w:rPr>
          <w:rFonts w:ascii="Arial Narrow" w:hAnsi="Arial Narrow"/>
        </w:rPr>
        <w:t>Ils ne sont pas inférieurs aux diamètres prescrits par le DTU 60.11</w:t>
      </w:r>
    </w:p>
    <w:p w14:paraId="5C2CAB46" w14:textId="77777777" w:rsidR="008800EA" w:rsidRPr="005A1AA1" w:rsidRDefault="008800EA" w:rsidP="008800EA">
      <w:pPr>
        <w:spacing w:line="276" w:lineRule="auto"/>
        <w:rPr>
          <w:rFonts w:ascii="Arial Narrow" w:hAnsi="Arial Narrow"/>
        </w:rPr>
      </w:pPr>
      <w:r w:rsidRPr="005A1AA1">
        <w:rPr>
          <w:rFonts w:ascii="Arial Narrow" w:hAnsi="Arial Narrow"/>
        </w:rPr>
        <w:t xml:space="preserve">Sauf spécification particulière, les sections </w:t>
      </w:r>
      <w:r w:rsidRPr="005A1AA1">
        <w:rPr>
          <w:rFonts w:ascii="Arial Narrow" w:hAnsi="Arial Narrow"/>
          <w:u w:val="single"/>
        </w:rPr>
        <w:t>minimales</w:t>
      </w:r>
      <w:r w:rsidRPr="005A1AA1">
        <w:rPr>
          <w:rFonts w:ascii="Arial Narrow" w:hAnsi="Arial Narrow"/>
        </w:rPr>
        <w:t xml:space="preserve"> à utiliser (tube PEX) pour les alimentations individuelles des appareils sanitaires seront les suivantes :</w:t>
      </w:r>
    </w:p>
    <w:p w14:paraId="38B3967D" w14:textId="77777777" w:rsidR="008800EA" w:rsidRPr="005A1AA1" w:rsidRDefault="008800EA" w:rsidP="009F776D">
      <w:pPr>
        <w:numPr>
          <w:ilvl w:val="0"/>
          <w:numId w:val="6"/>
        </w:numPr>
        <w:spacing w:after="0" w:line="276" w:lineRule="auto"/>
        <w:rPr>
          <w:rFonts w:ascii="Arial Narrow" w:hAnsi="Arial Narrow"/>
        </w:rPr>
      </w:pPr>
      <w:r w:rsidRPr="005A1AA1">
        <w:rPr>
          <w:rFonts w:ascii="Arial Narrow" w:hAnsi="Arial Narrow"/>
        </w:rPr>
        <w:t>Lavabo, WC, urinoir : PEX 12x16</w:t>
      </w:r>
    </w:p>
    <w:p w14:paraId="5CA10F20" w14:textId="77777777" w:rsidR="008800EA" w:rsidRPr="005A1AA1" w:rsidRDefault="008800EA" w:rsidP="009F776D">
      <w:pPr>
        <w:numPr>
          <w:ilvl w:val="0"/>
          <w:numId w:val="6"/>
        </w:numPr>
        <w:spacing w:after="0" w:line="276" w:lineRule="auto"/>
        <w:rPr>
          <w:rFonts w:ascii="Arial Narrow" w:hAnsi="Arial Narrow"/>
        </w:rPr>
      </w:pPr>
      <w:r w:rsidRPr="005A1AA1">
        <w:rPr>
          <w:rFonts w:ascii="Arial Narrow" w:hAnsi="Arial Narrow"/>
        </w:rPr>
        <w:t>Evier, receveur de douche, Baignoire : PEX 14x18</w:t>
      </w:r>
    </w:p>
    <w:p w14:paraId="29CE3709" w14:textId="77777777" w:rsidR="008800EA" w:rsidRPr="005A1AA1" w:rsidRDefault="008800EA" w:rsidP="008800EA">
      <w:pPr>
        <w:spacing w:line="276" w:lineRule="auto"/>
        <w:ind w:left="1065"/>
        <w:rPr>
          <w:rFonts w:ascii="Arial Narrow" w:hAnsi="Arial Narrow"/>
        </w:rPr>
      </w:pPr>
    </w:p>
    <w:p w14:paraId="67222A23" w14:textId="77777777" w:rsidR="008800EA" w:rsidRPr="005A1AA1" w:rsidRDefault="008800EA" w:rsidP="008800EA">
      <w:pPr>
        <w:pStyle w:val="Titre3"/>
        <w:spacing w:line="276" w:lineRule="auto"/>
        <w:rPr>
          <w:rFonts w:ascii="Arial Narrow" w:hAnsi="Arial Narrow"/>
          <w:sz w:val="24"/>
          <w:szCs w:val="24"/>
        </w:rPr>
      </w:pPr>
      <w:bookmarkStart w:id="552" w:name="_Toc72245472"/>
      <w:r w:rsidRPr="005A1AA1">
        <w:rPr>
          <w:rFonts w:ascii="Arial Narrow" w:hAnsi="Arial Narrow"/>
          <w:sz w:val="24"/>
          <w:szCs w:val="24"/>
        </w:rPr>
        <w:tab/>
      </w:r>
      <w:r w:rsidRPr="005A1AA1">
        <w:rPr>
          <w:rFonts w:ascii="Arial Narrow" w:hAnsi="Arial Narrow"/>
          <w:sz w:val="24"/>
          <w:szCs w:val="24"/>
        </w:rPr>
        <w:tab/>
      </w:r>
      <w:r w:rsidRPr="005A1AA1">
        <w:rPr>
          <w:rFonts w:ascii="Arial Narrow" w:hAnsi="Arial Narrow"/>
          <w:sz w:val="24"/>
          <w:szCs w:val="24"/>
        </w:rPr>
        <w:tab/>
        <w:t>3.1.5. CHUTES E.U. – E.V. – E.P. – COLLECTEURS</w:t>
      </w:r>
      <w:bookmarkEnd w:id="552"/>
    </w:p>
    <w:p w14:paraId="24B760B3" w14:textId="77777777" w:rsidR="008800EA" w:rsidRPr="005A1AA1" w:rsidRDefault="008800EA" w:rsidP="008800EA">
      <w:pPr>
        <w:spacing w:line="276" w:lineRule="auto"/>
        <w:ind w:left="284" w:right="-284"/>
        <w:rPr>
          <w:rFonts w:ascii="Arial Narrow" w:hAnsi="Arial Narrow"/>
          <w:b/>
        </w:rPr>
      </w:pPr>
    </w:p>
    <w:p w14:paraId="2A0580A8" w14:textId="77777777" w:rsidR="008800EA" w:rsidRPr="005A1AA1" w:rsidRDefault="008800EA" w:rsidP="008800EA">
      <w:pPr>
        <w:spacing w:line="276" w:lineRule="auto"/>
        <w:ind w:left="2127" w:right="-284"/>
        <w:rPr>
          <w:rFonts w:ascii="Arial Narrow" w:hAnsi="Arial Narrow"/>
          <w:b/>
          <w:smallCaps/>
        </w:rPr>
      </w:pPr>
      <w:r w:rsidRPr="005A1AA1">
        <w:rPr>
          <w:rFonts w:ascii="Arial Narrow" w:hAnsi="Arial Narrow"/>
          <w:b/>
          <w:smallCaps/>
        </w:rPr>
        <w:t xml:space="preserve">3.1.5.1. </w:t>
      </w:r>
      <w:r w:rsidRPr="005A1AA1">
        <w:rPr>
          <w:rFonts w:ascii="Arial Narrow" w:hAnsi="Arial Narrow"/>
          <w:b/>
          <w:smallCaps/>
          <w:u w:val="single"/>
        </w:rPr>
        <w:t>Généralités</w:t>
      </w:r>
    </w:p>
    <w:p w14:paraId="30256767" w14:textId="77777777" w:rsidR="008800EA" w:rsidRPr="005A1AA1" w:rsidRDefault="008800EA" w:rsidP="008800EA">
      <w:pPr>
        <w:spacing w:line="276" w:lineRule="auto"/>
        <w:ind w:left="284" w:right="-284"/>
        <w:rPr>
          <w:rFonts w:ascii="Arial Narrow" w:hAnsi="Arial Narrow"/>
        </w:rPr>
      </w:pPr>
      <w:r w:rsidRPr="005A1AA1">
        <w:rPr>
          <w:rFonts w:ascii="Arial Narrow" w:hAnsi="Arial Narrow"/>
        </w:rPr>
        <w:t>Les chutes recueillant les E.V. des W.C. et les E.U. des appareils sanitaires seront séparées dans les étages, au RDC et réunies dans les regards à la sortie du bâtiment</w:t>
      </w:r>
    </w:p>
    <w:p w14:paraId="25FCA101" w14:textId="77777777" w:rsidR="008800EA" w:rsidRPr="005A1AA1" w:rsidRDefault="008800EA" w:rsidP="008800EA">
      <w:pPr>
        <w:spacing w:line="276" w:lineRule="auto"/>
        <w:ind w:left="284" w:right="-284"/>
        <w:rPr>
          <w:rFonts w:ascii="Arial Narrow" w:hAnsi="Arial Narrow"/>
        </w:rPr>
      </w:pPr>
      <w:r w:rsidRPr="005A1AA1">
        <w:rPr>
          <w:rFonts w:ascii="Arial Narrow" w:hAnsi="Arial Narrow"/>
        </w:rPr>
        <w:t>Les chutes intérieures recueillant les E.P. de la terrasse du bâtiment seront collectées au rez-de-chaussée sur des collecteurs indépendants et versées directement vers la nature (côté espaces verts).</w:t>
      </w:r>
    </w:p>
    <w:p w14:paraId="67B95AE2" w14:textId="77777777" w:rsidR="008800EA" w:rsidRPr="005A1AA1" w:rsidRDefault="008800EA" w:rsidP="008800EA">
      <w:pPr>
        <w:spacing w:line="276" w:lineRule="auto"/>
        <w:ind w:left="284" w:right="-284"/>
        <w:rPr>
          <w:rFonts w:ascii="Arial Narrow" w:hAnsi="Arial Narrow"/>
        </w:rPr>
      </w:pPr>
      <w:r w:rsidRPr="005A1AA1">
        <w:rPr>
          <w:rFonts w:ascii="Arial Narrow" w:hAnsi="Arial Narrow"/>
        </w:rPr>
        <w:t>L’installation est conçue sur le principe de réseaux séparatifs. Les réseaux collectant les EU/EV et ceux collectant les EP iront séparément.</w:t>
      </w:r>
    </w:p>
    <w:p w14:paraId="4CE080CB" w14:textId="77777777" w:rsidR="008800EA" w:rsidRPr="005A1AA1" w:rsidRDefault="008800EA" w:rsidP="008800EA">
      <w:pPr>
        <w:pStyle w:val="Corpsdetexte2"/>
        <w:spacing w:line="276" w:lineRule="auto"/>
        <w:ind w:left="284"/>
        <w:rPr>
          <w:rFonts w:ascii="Arial Narrow" w:hAnsi="Arial Narrow" w:cs="Arial"/>
          <w:bCs/>
        </w:rPr>
      </w:pPr>
      <w:r w:rsidRPr="005A1AA1">
        <w:rPr>
          <w:rFonts w:ascii="Arial Narrow" w:hAnsi="Arial Narrow" w:cs="Arial"/>
          <w:bCs/>
        </w:rPr>
        <w:t>Les écartements des supports n’excéderont pas les valeurs suivantes pour les canalisations d’évacuation :</w:t>
      </w:r>
    </w:p>
    <w:tbl>
      <w:tblPr>
        <w:tblW w:w="85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448"/>
        <w:gridCol w:w="1984"/>
        <w:gridCol w:w="2126"/>
        <w:gridCol w:w="2021"/>
      </w:tblGrid>
      <w:tr w:rsidR="008800EA" w:rsidRPr="005A1AA1" w14:paraId="26A83F28" w14:textId="77777777" w:rsidTr="00F1155A">
        <w:trPr>
          <w:cantSplit/>
          <w:trHeight w:val="621"/>
          <w:jc w:val="center"/>
        </w:trPr>
        <w:tc>
          <w:tcPr>
            <w:tcW w:w="2448" w:type="dxa"/>
          </w:tcPr>
          <w:p w14:paraId="5BB9CCC7" w14:textId="77777777" w:rsidR="008800EA" w:rsidRPr="005A1AA1" w:rsidRDefault="008800EA" w:rsidP="00F1155A">
            <w:pPr>
              <w:pStyle w:val="Corpsdetexte2"/>
              <w:spacing w:line="276" w:lineRule="auto"/>
              <w:rPr>
                <w:rFonts w:ascii="Arial Narrow" w:hAnsi="Arial Narrow" w:cs="Arial"/>
                <w:bCs/>
              </w:rPr>
            </w:pPr>
            <w:r w:rsidRPr="005A1AA1">
              <w:rPr>
                <w:rFonts w:ascii="Arial Narrow" w:hAnsi="Arial Narrow" w:cs="Arial"/>
                <w:bCs/>
              </w:rPr>
              <w:t>Diamètre extérieur (mm)</w:t>
            </w:r>
          </w:p>
          <w:p w14:paraId="01F1D0C1" w14:textId="77777777" w:rsidR="008800EA" w:rsidRPr="005A1AA1" w:rsidRDefault="008800EA" w:rsidP="00F1155A">
            <w:pPr>
              <w:pStyle w:val="Corpsdetexte2"/>
              <w:spacing w:line="276" w:lineRule="auto"/>
              <w:rPr>
                <w:rFonts w:ascii="Arial Narrow" w:hAnsi="Arial Narrow" w:cs="Arial"/>
                <w:bCs/>
              </w:rPr>
            </w:pPr>
          </w:p>
        </w:tc>
        <w:tc>
          <w:tcPr>
            <w:tcW w:w="1984" w:type="dxa"/>
          </w:tcPr>
          <w:p w14:paraId="34E22327" w14:textId="77777777" w:rsidR="008800EA" w:rsidRPr="005A1AA1" w:rsidRDefault="008800EA" w:rsidP="00F1155A">
            <w:pPr>
              <w:pStyle w:val="Corpsdetexte2"/>
              <w:spacing w:line="276" w:lineRule="auto"/>
              <w:rPr>
                <w:rFonts w:ascii="Arial Narrow" w:hAnsi="Arial Narrow" w:cs="Arial"/>
                <w:bCs/>
              </w:rPr>
            </w:pPr>
            <w:r w:rsidRPr="005A1AA1">
              <w:rPr>
                <w:rFonts w:ascii="Arial Narrow" w:hAnsi="Arial Narrow" w:cs="Arial"/>
                <w:bCs/>
              </w:rPr>
              <w:t>32 à 63</w:t>
            </w:r>
          </w:p>
        </w:tc>
        <w:tc>
          <w:tcPr>
            <w:tcW w:w="2126" w:type="dxa"/>
          </w:tcPr>
          <w:p w14:paraId="626B5AFF" w14:textId="77777777" w:rsidR="008800EA" w:rsidRPr="005A1AA1" w:rsidRDefault="008800EA" w:rsidP="00F1155A">
            <w:pPr>
              <w:pStyle w:val="Corpsdetexte2"/>
              <w:spacing w:line="276" w:lineRule="auto"/>
              <w:rPr>
                <w:rFonts w:ascii="Arial Narrow" w:hAnsi="Arial Narrow" w:cs="Arial"/>
                <w:bCs/>
              </w:rPr>
            </w:pPr>
            <w:r w:rsidRPr="005A1AA1">
              <w:rPr>
                <w:rFonts w:ascii="Arial Narrow" w:hAnsi="Arial Narrow" w:cs="Arial"/>
                <w:bCs/>
              </w:rPr>
              <w:t>75 à 140</w:t>
            </w:r>
          </w:p>
          <w:p w14:paraId="4B8ED296" w14:textId="77777777" w:rsidR="008800EA" w:rsidRPr="005A1AA1" w:rsidRDefault="008800EA" w:rsidP="00F1155A">
            <w:pPr>
              <w:pStyle w:val="Corpsdetexte2"/>
              <w:spacing w:line="276" w:lineRule="auto"/>
              <w:rPr>
                <w:rFonts w:ascii="Arial Narrow" w:hAnsi="Arial Narrow" w:cs="Arial"/>
                <w:bCs/>
              </w:rPr>
            </w:pPr>
          </w:p>
        </w:tc>
        <w:tc>
          <w:tcPr>
            <w:tcW w:w="2021" w:type="dxa"/>
          </w:tcPr>
          <w:p w14:paraId="41319830" w14:textId="77777777" w:rsidR="008800EA" w:rsidRPr="005A1AA1" w:rsidRDefault="008800EA" w:rsidP="00F1155A">
            <w:pPr>
              <w:pStyle w:val="Corpsdetexte2"/>
              <w:spacing w:line="276" w:lineRule="auto"/>
              <w:rPr>
                <w:rFonts w:ascii="Arial Narrow" w:hAnsi="Arial Narrow" w:cs="Arial"/>
                <w:bCs/>
              </w:rPr>
            </w:pPr>
            <w:r w:rsidRPr="005A1AA1">
              <w:rPr>
                <w:rFonts w:ascii="Arial Narrow" w:hAnsi="Arial Narrow" w:cs="Arial"/>
                <w:bCs/>
              </w:rPr>
              <w:t>160 à 250</w:t>
            </w:r>
          </w:p>
        </w:tc>
      </w:tr>
      <w:tr w:rsidR="008800EA" w:rsidRPr="005A1AA1" w14:paraId="6BD401E1" w14:textId="77777777" w:rsidTr="00F1155A">
        <w:trPr>
          <w:cantSplit/>
          <w:trHeight w:val="572"/>
          <w:jc w:val="center"/>
        </w:trPr>
        <w:tc>
          <w:tcPr>
            <w:tcW w:w="2448" w:type="dxa"/>
          </w:tcPr>
          <w:p w14:paraId="1F8BB394" w14:textId="77777777" w:rsidR="008800EA" w:rsidRPr="005A1AA1" w:rsidRDefault="008800EA" w:rsidP="00F1155A">
            <w:pPr>
              <w:pStyle w:val="Corpsdetexte2"/>
              <w:spacing w:line="276" w:lineRule="auto"/>
              <w:rPr>
                <w:rFonts w:ascii="Arial Narrow" w:hAnsi="Arial Narrow" w:cs="Arial"/>
                <w:bCs/>
              </w:rPr>
            </w:pPr>
            <w:r w:rsidRPr="005A1AA1">
              <w:rPr>
                <w:rFonts w:ascii="Arial Narrow" w:hAnsi="Arial Narrow" w:cs="Arial"/>
                <w:bCs/>
              </w:rPr>
              <w:t>Canalisation d’allure horizontale (m)</w:t>
            </w:r>
          </w:p>
        </w:tc>
        <w:tc>
          <w:tcPr>
            <w:tcW w:w="1984" w:type="dxa"/>
          </w:tcPr>
          <w:p w14:paraId="4D750AA2" w14:textId="77777777" w:rsidR="008800EA" w:rsidRPr="005A1AA1" w:rsidRDefault="008800EA" w:rsidP="00F1155A">
            <w:pPr>
              <w:pStyle w:val="Corpsdetexte2"/>
              <w:spacing w:line="276" w:lineRule="auto"/>
              <w:rPr>
                <w:rFonts w:ascii="Arial Narrow" w:hAnsi="Arial Narrow" w:cs="Arial"/>
                <w:bCs/>
              </w:rPr>
            </w:pPr>
            <w:r w:rsidRPr="005A1AA1">
              <w:rPr>
                <w:rFonts w:ascii="Arial Narrow" w:hAnsi="Arial Narrow" w:cs="Arial"/>
                <w:bCs/>
              </w:rPr>
              <w:t>0,50</w:t>
            </w:r>
          </w:p>
        </w:tc>
        <w:tc>
          <w:tcPr>
            <w:tcW w:w="2126" w:type="dxa"/>
          </w:tcPr>
          <w:p w14:paraId="1E25C8D6" w14:textId="77777777" w:rsidR="008800EA" w:rsidRPr="005A1AA1" w:rsidRDefault="008800EA" w:rsidP="00F1155A">
            <w:pPr>
              <w:pStyle w:val="Corpsdetexte2"/>
              <w:spacing w:line="276" w:lineRule="auto"/>
              <w:rPr>
                <w:rFonts w:ascii="Arial Narrow" w:hAnsi="Arial Narrow" w:cs="Arial"/>
                <w:bCs/>
              </w:rPr>
            </w:pPr>
            <w:r w:rsidRPr="005A1AA1">
              <w:rPr>
                <w:rFonts w:ascii="Arial Narrow" w:hAnsi="Arial Narrow" w:cs="Arial"/>
                <w:bCs/>
              </w:rPr>
              <w:t>0,80</w:t>
            </w:r>
          </w:p>
        </w:tc>
        <w:tc>
          <w:tcPr>
            <w:tcW w:w="2021" w:type="dxa"/>
          </w:tcPr>
          <w:p w14:paraId="2A96875F" w14:textId="77777777" w:rsidR="008800EA" w:rsidRPr="005A1AA1" w:rsidRDefault="008800EA" w:rsidP="00F1155A">
            <w:pPr>
              <w:pStyle w:val="Corpsdetexte2"/>
              <w:spacing w:line="276" w:lineRule="auto"/>
              <w:rPr>
                <w:rFonts w:ascii="Arial Narrow" w:hAnsi="Arial Narrow" w:cs="Arial"/>
                <w:bCs/>
              </w:rPr>
            </w:pPr>
            <w:r w:rsidRPr="005A1AA1">
              <w:rPr>
                <w:rFonts w:ascii="Arial Narrow" w:hAnsi="Arial Narrow" w:cs="Arial"/>
                <w:bCs/>
              </w:rPr>
              <w:t>1,00</w:t>
            </w:r>
          </w:p>
        </w:tc>
      </w:tr>
      <w:tr w:rsidR="008800EA" w:rsidRPr="005A1AA1" w14:paraId="39EE7B73" w14:textId="77777777" w:rsidTr="00F1155A">
        <w:trPr>
          <w:cantSplit/>
          <w:trHeight w:val="572"/>
          <w:jc w:val="center"/>
        </w:trPr>
        <w:tc>
          <w:tcPr>
            <w:tcW w:w="2448" w:type="dxa"/>
          </w:tcPr>
          <w:p w14:paraId="3F5901AF" w14:textId="77777777" w:rsidR="008800EA" w:rsidRPr="005A1AA1" w:rsidRDefault="008800EA" w:rsidP="00F1155A">
            <w:pPr>
              <w:pStyle w:val="Corpsdetexte2"/>
              <w:spacing w:line="276" w:lineRule="auto"/>
              <w:rPr>
                <w:rFonts w:ascii="Arial Narrow" w:hAnsi="Arial Narrow" w:cs="Arial"/>
                <w:bCs/>
              </w:rPr>
            </w:pPr>
            <w:r w:rsidRPr="005A1AA1">
              <w:rPr>
                <w:rFonts w:ascii="Arial Narrow" w:hAnsi="Arial Narrow" w:cs="Arial"/>
                <w:bCs/>
              </w:rPr>
              <w:t>Canalisation d’allure verticale (m)</w:t>
            </w:r>
          </w:p>
        </w:tc>
        <w:tc>
          <w:tcPr>
            <w:tcW w:w="1984" w:type="dxa"/>
          </w:tcPr>
          <w:p w14:paraId="54A2749C" w14:textId="77777777" w:rsidR="008800EA" w:rsidRPr="005A1AA1" w:rsidRDefault="008800EA" w:rsidP="00F1155A">
            <w:pPr>
              <w:pStyle w:val="Corpsdetexte2"/>
              <w:spacing w:line="276" w:lineRule="auto"/>
              <w:rPr>
                <w:rFonts w:ascii="Arial Narrow" w:hAnsi="Arial Narrow" w:cs="Arial"/>
                <w:bCs/>
              </w:rPr>
            </w:pPr>
            <w:r w:rsidRPr="005A1AA1">
              <w:rPr>
                <w:rFonts w:ascii="Arial Narrow" w:hAnsi="Arial Narrow" w:cs="Arial"/>
                <w:bCs/>
              </w:rPr>
              <w:t>Inf. ou égal à 2,70</w:t>
            </w:r>
          </w:p>
          <w:p w14:paraId="77605CEF" w14:textId="77777777" w:rsidR="008800EA" w:rsidRPr="005A1AA1" w:rsidRDefault="008800EA" w:rsidP="00F1155A">
            <w:pPr>
              <w:pStyle w:val="Corpsdetexte2"/>
              <w:spacing w:line="276" w:lineRule="auto"/>
              <w:rPr>
                <w:rFonts w:ascii="Arial Narrow" w:hAnsi="Arial Narrow" w:cs="Arial"/>
                <w:bCs/>
              </w:rPr>
            </w:pPr>
          </w:p>
        </w:tc>
        <w:tc>
          <w:tcPr>
            <w:tcW w:w="2126" w:type="dxa"/>
          </w:tcPr>
          <w:p w14:paraId="46DA3BFA" w14:textId="77777777" w:rsidR="008800EA" w:rsidRPr="005A1AA1" w:rsidRDefault="008800EA" w:rsidP="00F1155A">
            <w:pPr>
              <w:pStyle w:val="Corpsdetexte2"/>
              <w:spacing w:line="276" w:lineRule="auto"/>
              <w:rPr>
                <w:rFonts w:ascii="Arial Narrow" w:hAnsi="Arial Narrow" w:cs="Arial"/>
                <w:bCs/>
              </w:rPr>
            </w:pPr>
            <w:r w:rsidRPr="005A1AA1">
              <w:rPr>
                <w:rFonts w:ascii="Arial Narrow" w:hAnsi="Arial Narrow" w:cs="Arial"/>
                <w:bCs/>
              </w:rPr>
              <w:t>Inf. ou égal à 2,70</w:t>
            </w:r>
          </w:p>
          <w:p w14:paraId="3D3BC91A" w14:textId="77777777" w:rsidR="008800EA" w:rsidRPr="005A1AA1" w:rsidRDefault="008800EA" w:rsidP="00F1155A">
            <w:pPr>
              <w:pStyle w:val="Corpsdetexte2"/>
              <w:spacing w:line="276" w:lineRule="auto"/>
              <w:rPr>
                <w:rFonts w:ascii="Arial Narrow" w:hAnsi="Arial Narrow" w:cs="Arial"/>
                <w:bCs/>
              </w:rPr>
            </w:pPr>
          </w:p>
        </w:tc>
        <w:tc>
          <w:tcPr>
            <w:tcW w:w="2021" w:type="dxa"/>
          </w:tcPr>
          <w:p w14:paraId="399EB7C6" w14:textId="77777777" w:rsidR="008800EA" w:rsidRPr="005A1AA1" w:rsidRDefault="008800EA" w:rsidP="00F1155A">
            <w:pPr>
              <w:pStyle w:val="Corpsdetexte2"/>
              <w:spacing w:line="276" w:lineRule="auto"/>
              <w:rPr>
                <w:rFonts w:ascii="Arial Narrow" w:hAnsi="Arial Narrow" w:cs="Arial"/>
                <w:bCs/>
              </w:rPr>
            </w:pPr>
            <w:r w:rsidRPr="005A1AA1">
              <w:rPr>
                <w:rFonts w:ascii="Arial Narrow" w:hAnsi="Arial Narrow" w:cs="Arial"/>
                <w:bCs/>
              </w:rPr>
              <w:t>Inf. ou égal à 2,70</w:t>
            </w:r>
          </w:p>
          <w:p w14:paraId="18FCEBCB" w14:textId="77777777" w:rsidR="008800EA" w:rsidRPr="005A1AA1" w:rsidRDefault="008800EA" w:rsidP="00F1155A">
            <w:pPr>
              <w:pStyle w:val="Corpsdetexte2"/>
              <w:spacing w:line="276" w:lineRule="auto"/>
              <w:rPr>
                <w:rFonts w:ascii="Arial Narrow" w:hAnsi="Arial Narrow" w:cs="Arial"/>
                <w:bCs/>
              </w:rPr>
            </w:pPr>
          </w:p>
        </w:tc>
      </w:tr>
    </w:tbl>
    <w:p w14:paraId="0D02C72B" w14:textId="77777777" w:rsidR="008800EA" w:rsidRPr="005A1AA1" w:rsidRDefault="008800EA" w:rsidP="008800EA">
      <w:pPr>
        <w:spacing w:line="276" w:lineRule="auto"/>
        <w:rPr>
          <w:rFonts w:ascii="Arial Narrow" w:hAnsi="Arial Narrow"/>
        </w:rPr>
      </w:pPr>
    </w:p>
    <w:p w14:paraId="3E9F6EAC" w14:textId="77777777" w:rsidR="008800EA" w:rsidRPr="005A1AA1" w:rsidRDefault="008800EA" w:rsidP="008800EA">
      <w:pPr>
        <w:spacing w:line="276" w:lineRule="auto"/>
        <w:ind w:left="2127" w:right="-284"/>
        <w:rPr>
          <w:rFonts w:ascii="Arial Narrow" w:hAnsi="Arial Narrow"/>
          <w:b/>
          <w:smallCaps/>
        </w:rPr>
      </w:pPr>
      <w:r w:rsidRPr="005A1AA1">
        <w:rPr>
          <w:rFonts w:ascii="Arial Narrow" w:hAnsi="Arial Narrow"/>
          <w:b/>
          <w:smallCaps/>
        </w:rPr>
        <w:t xml:space="preserve">3.1.5.2. </w:t>
      </w:r>
      <w:r w:rsidRPr="005A1AA1">
        <w:rPr>
          <w:rFonts w:ascii="Arial Narrow" w:hAnsi="Arial Narrow"/>
          <w:b/>
          <w:smallCaps/>
          <w:u w:val="single"/>
        </w:rPr>
        <w:t>Chutes verticales</w:t>
      </w:r>
    </w:p>
    <w:p w14:paraId="0565A337" w14:textId="77777777" w:rsidR="008800EA" w:rsidRPr="005A1AA1" w:rsidRDefault="008800EA" w:rsidP="008800EA">
      <w:pPr>
        <w:spacing w:line="276" w:lineRule="auto"/>
        <w:ind w:left="284" w:right="-284"/>
        <w:rPr>
          <w:rFonts w:ascii="Arial Narrow" w:hAnsi="Arial Narrow"/>
        </w:rPr>
      </w:pPr>
      <w:r w:rsidRPr="005A1AA1">
        <w:rPr>
          <w:rFonts w:ascii="Arial Narrow" w:hAnsi="Arial Narrow"/>
        </w:rPr>
        <w:lastRenderedPageBreak/>
        <w:t>Les chutes verticales recueillant les E.U. et E.V. des appareils sanitaires, seront exécutées en tuyaux P.V.C. série évacuation. Pose avec organes de dilatation et accessoires (tés, coudes, culottes simples et doubles, colliers chevillés sur murs).</w:t>
      </w:r>
    </w:p>
    <w:p w14:paraId="27332995" w14:textId="77777777" w:rsidR="008800EA" w:rsidRPr="005A1AA1" w:rsidRDefault="008800EA" w:rsidP="008800EA">
      <w:pPr>
        <w:spacing w:line="276" w:lineRule="auto"/>
        <w:ind w:left="284" w:right="-284"/>
        <w:rPr>
          <w:rFonts w:ascii="Arial Narrow" w:hAnsi="Arial Narrow"/>
        </w:rPr>
      </w:pPr>
    </w:p>
    <w:p w14:paraId="70CF003C" w14:textId="77777777" w:rsidR="008800EA" w:rsidRPr="005A1AA1" w:rsidRDefault="008800EA" w:rsidP="008800EA">
      <w:pPr>
        <w:spacing w:line="276" w:lineRule="auto"/>
        <w:ind w:left="284" w:right="-284"/>
        <w:rPr>
          <w:rFonts w:ascii="Arial Narrow" w:hAnsi="Arial Narrow"/>
        </w:rPr>
      </w:pPr>
      <w:r w:rsidRPr="005A1AA1">
        <w:rPr>
          <w:rFonts w:ascii="Arial Narrow" w:hAnsi="Arial Narrow"/>
        </w:rPr>
        <w:t>Les tuyaux P.V.C. pourront être raccordés soit par assemblage à joints caoutchouc, soit par collage des emboîtements.</w:t>
      </w:r>
    </w:p>
    <w:p w14:paraId="5048E619" w14:textId="77777777" w:rsidR="008800EA" w:rsidRPr="005A1AA1" w:rsidRDefault="008800EA" w:rsidP="008800EA">
      <w:pPr>
        <w:spacing w:line="276" w:lineRule="auto"/>
        <w:ind w:left="284" w:right="-284"/>
        <w:rPr>
          <w:rFonts w:ascii="Arial Narrow" w:hAnsi="Arial Narrow"/>
        </w:rPr>
      </w:pPr>
      <w:r w:rsidRPr="005A1AA1">
        <w:rPr>
          <w:rFonts w:ascii="Arial Narrow" w:hAnsi="Arial Narrow"/>
        </w:rPr>
        <w:t>La fixation des tuyauteries de ces chutes sera réalisée à l'aide de corbeaux ou de colliers pour les réseaux horizontaux, et à l'aide de colliers pour les chutes verticales.</w:t>
      </w:r>
    </w:p>
    <w:p w14:paraId="17B020EE" w14:textId="77777777" w:rsidR="008800EA" w:rsidRPr="005A1AA1" w:rsidRDefault="008800EA" w:rsidP="008800EA">
      <w:pPr>
        <w:spacing w:line="276" w:lineRule="auto"/>
        <w:ind w:left="284" w:right="-284"/>
        <w:rPr>
          <w:rFonts w:ascii="Arial Narrow" w:hAnsi="Arial Narrow"/>
        </w:rPr>
      </w:pPr>
      <w:r w:rsidRPr="005A1AA1">
        <w:rPr>
          <w:rFonts w:ascii="Arial Narrow" w:hAnsi="Arial Narrow"/>
        </w:rPr>
        <w:t>Les colliers seront en fer galvanisé à double boulon.  Ceux-ci, ainsi que les corbeaux, seront scellés dans la maçonnerie et disposés à raison d'un au moins par élément de tuyau d'un mètre et plus, et d'un par culotte et par changement de direction supérieure à 45°C.</w:t>
      </w:r>
    </w:p>
    <w:p w14:paraId="5AEC07C0" w14:textId="77777777" w:rsidR="008800EA" w:rsidRPr="005A1AA1" w:rsidRDefault="008800EA" w:rsidP="008800EA">
      <w:pPr>
        <w:spacing w:line="276" w:lineRule="auto"/>
        <w:ind w:left="284" w:right="-284"/>
        <w:rPr>
          <w:rFonts w:ascii="Arial Narrow" w:hAnsi="Arial Narrow"/>
        </w:rPr>
      </w:pPr>
      <w:r w:rsidRPr="005A1AA1">
        <w:rPr>
          <w:rFonts w:ascii="Arial Narrow" w:hAnsi="Arial Narrow"/>
        </w:rPr>
        <w:t>Les chutes verticales seront prolongées au-dessus des terrasses pour les besoins de la ventilation primaire par un tuyau P.V.C. d'un diamètre équivalent à celui de la chute.</w:t>
      </w:r>
    </w:p>
    <w:p w14:paraId="2BF240EB" w14:textId="77777777" w:rsidR="008800EA" w:rsidRPr="005A1AA1" w:rsidRDefault="008800EA" w:rsidP="008800EA">
      <w:pPr>
        <w:spacing w:line="276" w:lineRule="auto"/>
        <w:ind w:left="284" w:right="-284"/>
        <w:rPr>
          <w:rFonts w:ascii="Arial Narrow" w:hAnsi="Arial Narrow"/>
        </w:rPr>
      </w:pPr>
      <w:r w:rsidRPr="005A1AA1">
        <w:rPr>
          <w:rFonts w:ascii="Arial Narrow" w:hAnsi="Arial Narrow"/>
        </w:rPr>
        <w:t>Dans le cas où ces sorties de ventilation s'effectueraient à proximité d'une menuiserie extérieure, les ventilations seraient éloignées jusqu'à une distance de 8 mètres de tout ouvrant.</w:t>
      </w:r>
    </w:p>
    <w:p w14:paraId="07B14DFE" w14:textId="77777777" w:rsidR="008800EA" w:rsidRPr="005A1AA1" w:rsidRDefault="008800EA" w:rsidP="008800EA">
      <w:pPr>
        <w:spacing w:line="276" w:lineRule="auto"/>
        <w:ind w:left="284" w:right="-284"/>
        <w:rPr>
          <w:rFonts w:ascii="Arial Narrow" w:hAnsi="Arial Narrow"/>
        </w:rPr>
      </w:pPr>
      <w:r w:rsidRPr="005A1AA1">
        <w:rPr>
          <w:rFonts w:ascii="Arial Narrow" w:hAnsi="Arial Narrow"/>
        </w:rPr>
        <w:t>A chaque étage, il sera installé une culotte simple ou double à 67°30, avec joint de dilatation pour les eaux vannes et une culotte à 45° pour les eaux usées avec joint de dilatation et cabochons par un tampon mixte 3 trous (prédécoupés) en élastomère pour raccordement des petites évacuations sur ces culottes.</w:t>
      </w:r>
    </w:p>
    <w:p w14:paraId="3809BBDA" w14:textId="77777777" w:rsidR="008800EA" w:rsidRPr="005A1AA1" w:rsidRDefault="008800EA" w:rsidP="008800EA">
      <w:pPr>
        <w:spacing w:line="276" w:lineRule="auto"/>
        <w:ind w:left="2127" w:right="-284"/>
        <w:rPr>
          <w:rFonts w:ascii="Arial Narrow" w:hAnsi="Arial Narrow"/>
          <w:b/>
          <w:smallCaps/>
        </w:rPr>
      </w:pPr>
      <w:r w:rsidRPr="005A1AA1">
        <w:rPr>
          <w:rFonts w:ascii="Arial Narrow" w:hAnsi="Arial Narrow"/>
          <w:b/>
          <w:smallCaps/>
        </w:rPr>
        <w:t xml:space="preserve">3.1.5.3. </w:t>
      </w:r>
      <w:r w:rsidRPr="005A1AA1">
        <w:rPr>
          <w:rFonts w:ascii="Arial Narrow" w:hAnsi="Arial Narrow"/>
          <w:b/>
          <w:smallCaps/>
          <w:u w:val="single"/>
        </w:rPr>
        <w:t>Evacuation des appareils sanitaires</w:t>
      </w:r>
    </w:p>
    <w:p w14:paraId="687864F9" w14:textId="77777777" w:rsidR="008800EA" w:rsidRPr="005A1AA1" w:rsidRDefault="008800EA" w:rsidP="008800EA">
      <w:pPr>
        <w:spacing w:line="276" w:lineRule="auto"/>
        <w:ind w:left="284" w:right="-284"/>
        <w:rPr>
          <w:rFonts w:ascii="Arial Narrow" w:hAnsi="Arial Narrow"/>
        </w:rPr>
      </w:pPr>
      <w:r w:rsidRPr="005A1AA1">
        <w:rPr>
          <w:rFonts w:ascii="Arial Narrow" w:hAnsi="Arial Narrow"/>
        </w:rPr>
        <w:t>Le principe retenu pour l’évacuation en général des appareils est de faire passer les tuyaux sous le plancher bas du niveau considéré et de les faire cheminer par le parcours le plus court et rationnel possible vers les descentes et chutes avec une pente de 2%.</w:t>
      </w:r>
    </w:p>
    <w:p w14:paraId="6DC688EF" w14:textId="77777777" w:rsidR="008800EA" w:rsidRPr="005A1AA1" w:rsidRDefault="008800EA" w:rsidP="008800EA">
      <w:pPr>
        <w:spacing w:line="276" w:lineRule="auto"/>
        <w:ind w:left="284" w:right="-284"/>
        <w:rPr>
          <w:rFonts w:ascii="Arial Narrow" w:hAnsi="Arial Narrow"/>
          <w:b/>
        </w:rPr>
      </w:pPr>
      <w:r w:rsidRPr="005A1AA1">
        <w:rPr>
          <w:rFonts w:ascii="Arial Narrow" w:hAnsi="Arial Narrow"/>
          <w:b/>
        </w:rPr>
        <w:t xml:space="preserve">L’évacuation des autoclaves se fera par des canalisations de type HTA de chez GIRPI ou équivalent. </w:t>
      </w:r>
    </w:p>
    <w:p w14:paraId="748028EA" w14:textId="77777777" w:rsidR="008800EA" w:rsidRPr="005A1AA1" w:rsidRDefault="008800EA" w:rsidP="008800EA">
      <w:pPr>
        <w:spacing w:line="276" w:lineRule="auto"/>
        <w:ind w:left="2127" w:right="-284"/>
        <w:rPr>
          <w:rFonts w:ascii="Arial Narrow" w:hAnsi="Arial Narrow"/>
          <w:b/>
          <w:smallCaps/>
        </w:rPr>
      </w:pPr>
      <w:r w:rsidRPr="005A1AA1">
        <w:rPr>
          <w:rFonts w:ascii="Arial Narrow" w:hAnsi="Arial Narrow"/>
          <w:b/>
          <w:smallCaps/>
        </w:rPr>
        <w:t xml:space="preserve">3.1.5.4. </w:t>
      </w:r>
      <w:r w:rsidRPr="005A1AA1">
        <w:rPr>
          <w:rFonts w:ascii="Arial Narrow" w:hAnsi="Arial Narrow"/>
          <w:b/>
          <w:smallCaps/>
          <w:u w:val="single"/>
        </w:rPr>
        <w:t>Chutes verticales eaux pluviales</w:t>
      </w:r>
    </w:p>
    <w:p w14:paraId="73AE8F04" w14:textId="77777777" w:rsidR="008800EA" w:rsidRPr="005A1AA1" w:rsidRDefault="008800EA" w:rsidP="008800EA">
      <w:pPr>
        <w:spacing w:line="276" w:lineRule="auto"/>
        <w:ind w:left="284" w:right="-284"/>
        <w:rPr>
          <w:rFonts w:ascii="Arial Narrow" w:hAnsi="Arial Narrow"/>
        </w:rPr>
      </w:pPr>
      <w:r w:rsidRPr="005A1AA1">
        <w:rPr>
          <w:rFonts w:ascii="Arial Narrow" w:hAnsi="Arial Narrow"/>
        </w:rPr>
        <w:t>Créer les naissances E.P.</w:t>
      </w:r>
    </w:p>
    <w:p w14:paraId="0AB18FF5" w14:textId="77777777" w:rsidR="008800EA" w:rsidRPr="005A1AA1" w:rsidRDefault="008800EA" w:rsidP="008800EA">
      <w:pPr>
        <w:spacing w:line="276" w:lineRule="auto"/>
        <w:ind w:left="284" w:right="-284"/>
        <w:rPr>
          <w:rFonts w:ascii="Arial Narrow" w:hAnsi="Arial Narrow"/>
        </w:rPr>
      </w:pPr>
      <w:r w:rsidRPr="005A1AA1">
        <w:rPr>
          <w:rFonts w:ascii="Arial Narrow" w:hAnsi="Arial Narrow"/>
        </w:rPr>
        <w:t>Les chutes verticales recueillant les E.P, seront exécutées en tuyaux P.V.C. série EP. Pose avec organes de dilatation et accessoires (tés, coudes, culottes simples et doubles, colliers chevillés sur murs).</w:t>
      </w:r>
    </w:p>
    <w:p w14:paraId="58EC5516" w14:textId="77777777" w:rsidR="008800EA" w:rsidRPr="005A1AA1" w:rsidRDefault="008800EA" w:rsidP="008800EA">
      <w:pPr>
        <w:spacing w:line="276" w:lineRule="auto"/>
        <w:ind w:left="284" w:right="-284"/>
        <w:rPr>
          <w:rFonts w:ascii="Arial Narrow" w:hAnsi="Arial Narrow"/>
        </w:rPr>
      </w:pPr>
      <w:r w:rsidRPr="005A1AA1">
        <w:rPr>
          <w:rFonts w:ascii="Arial Narrow" w:hAnsi="Arial Narrow"/>
        </w:rPr>
        <w:t>Les tuyaux P.V.C. pourront être raccordés soit par assemblage à joints caoutchouc, soit par collage des emboîtements.</w:t>
      </w:r>
    </w:p>
    <w:p w14:paraId="7D8917D6" w14:textId="77777777" w:rsidR="008800EA" w:rsidRPr="005A1AA1" w:rsidRDefault="008800EA" w:rsidP="008800EA">
      <w:pPr>
        <w:spacing w:line="276" w:lineRule="auto"/>
        <w:ind w:left="284" w:right="-284"/>
        <w:rPr>
          <w:rFonts w:ascii="Arial Narrow" w:hAnsi="Arial Narrow"/>
        </w:rPr>
      </w:pPr>
      <w:r w:rsidRPr="005A1AA1">
        <w:rPr>
          <w:rFonts w:ascii="Arial Narrow" w:hAnsi="Arial Narrow"/>
        </w:rPr>
        <w:t>La fixation des tuyauteries de ces chutes sera réalisée à l'aide de corbeaux ou de colliers pour les réseaux horizontaux, et à l'aide de colliers pour les descentes verticales.</w:t>
      </w:r>
    </w:p>
    <w:p w14:paraId="0F646DB2" w14:textId="77777777" w:rsidR="008800EA" w:rsidRPr="005A1AA1" w:rsidRDefault="008800EA" w:rsidP="008800EA">
      <w:pPr>
        <w:spacing w:line="276" w:lineRule="auto"/>
        <w:ind w:left="284" w:right="-284"/>
        <w:rPr>
          <w:rFonts w:ascii="Arial Narrow" w:hAnsi="Arial Narrow"/>
        </w:rPr>
      </w:pPr>
      <w:r w:rsidRPr="005A1AA1">
        <w:rPr>
          <w:rFonts w:ascii="Arial Narrow" w:hAnsi="Arial Narrow"/>
        </w:rPr>
        <w:t>Les colliers seront en fer galvanisé à double boulon.  Ceux-ci, ainsi que les corbeaux, seront scellés dans la maçonnerie et disposés à raison d'un au moins par élément de tuyau d'un mètre et plus, et d'un par culotte et par changement de direction supérieure à 45°C.</w:t>
      </w:r>
    </w:p>
    <w:p w14:paraId="1AD1105F" w14:textId="77777777" w:rsidR="008800EA" w:rsidRPr="005A1AA1" w:rsidRDefault="008800EA" w:rsidP="008800EA">
      <w:pPr>
        <w:spacing w:line="276" w:lineRule="auto"/>
        <w:ind w:left="284" w:right="-284"/>
        <w:rPr>
          <w:rFonts w:ascii="Arial Narrow" w:hAnsi="Arial Narrow"/>
        </w:rPr>
      </w:pPr>
      <w:r w:rsidRPr="005A1AA1">
        <w:rPr>
          <w:rFonts w:ascii="Arial Narrow" w:hAnsi="Arial Narrow"/>
        </w:rPr>
        <w:t>D’autre part, l’Architecte pourra imposer le déplacement de certaines chutes E.P. aux divers niveaux, dans le cadre de son projet de décoration.</w:t>
      </w:r>
    </w:p>
    <w:p w14:paraId="616DC3A8" w14:textId="77777777" w:rsidR="008800EA" w:rsidRPr="005A1AA1" w:rsidRDefault="008800EA" w:rsidP="008800EA">
      <w:pPr>
        <w:spacing w:line="276" w:lineRule="auto"/>
        <w:ind w:left="2127" w:right="-284"/>
        <w:rPr>
          <w:rFonts w:ascii="Arial Narrow" w:hAnsi="Arial Narrow"/>
          <w:b/>
          <w:smallCaps/>
        </w:rPr>
      </w:pPr>
      <w:r w:rsidRPr="005A1AA1">
        <w:rPr>
          <w:rFonts w:ascii="Arial Narrow" w:hAnsi="Arial Narrow"/>
          <w:b/>
          <w:smallCaps/>
        </w:rPr>
        <w:t xml:space="preserve">3.1.5.5. </w:t>
      </w:r>
      <w:r w:rsidRPr="005A1AA1">
        <w:rPr>
          <w:rFonts w:ascii="Arial Narrow" w:hAnsi="Arial Narrow"/>
          <w:b/>
          <w:smallCaps/>
          <w:u w:val="single"/>
        </w:rPr>
        <w:t xml:space="preserve">Collecteurs d’évacuation au </w:t>
      </w:r>
      <w:proofErr w:type="spellStart"/>
      <w:r w:rsidRPr="005A1AA1">
        <w:rPr>
          <w:rFonts w:ascii="Arial Narrow" w:hAnsi="Arial Narrow"/>
          <w:b/>
          <w:smallCaps/>
          <w:u w:val="single"/>
        </w:rPr>
        <w:t>Rez</w:t>
      </w:r>
      <w:proofErr w:type="spellEnd"/>
      <w:r w:rsidRPr="005A1AA1">
        <w:rPr>
          <w:rFonts w:ascii="Arial Narrow" w:hAnsi="Arial Narrow"/>
          <w:b/>
          <w:smallCaps/>
          <w:u w:val="single"/>
        </w:rPr>
        <w:t xml:space="preserve"> de </w:t>
      </w:r>
      <w:proofErr w:type="spellStart"/>
      <w:r w:rsidRPr="005A1AA1">
        <w:rPr>
          <w:rFonts w:ascii="Arial Narrow" w:hAnsi="Arial Narrow"/>
          <w:b/>
          <w:smallCaps/>
          <w:u w:val="single"/>
        </w:rPr>
        <w:t>chaussee</w:t>
      </w:r>
      <w:proofErr w:type="spellEnd"/>
    </w:p>
    <w:p w14:paraId="4AF7F83F" w14:textId="77777777" w:rsidR="008800EA" w:rsidRPr="005A1AA1" w:rsidRDefault="008800EA" w:rsidP="008800EA">
      <w:pPr>
        <w:spacing w:line="276" w:lineRule="auto"/>
        <w:ind w:left="284" w:right="-284"/>
        <w:rPr>
          <w:rFonts w:ascii="Arial Narrow" w:hAnsi="Arial Narrow"/>
        </w:rPr>
      </w:pPr>
      <w:r w:rsidRPr="005A1AA1">
        <w:rPr>
          <w:rFonts w:ascii="Arial Narrow" w:hAnsi="Arial Narrow"/>
        </w:rPr>
        <w:t>Ces collecteurs seront réalisés en tuyaux PVC série évacuation suivant les sections indiquées aux plans avec pente de 1 cm/m minimum.</w:t>
      </w:r>
    </w:p>
    <w:p w14:paraId="25FB582A" w14:textId="77777777" w:rsidR="008800EA" w:rsidRPr="005A1AA1" w:rsidRDefault="008800EA" w:rsidP="008800EA">
      <w:pPr>
        <w:spacing w:line="276" w:lineRule="auto"/>
        <w:ind w:left="284" w:right="-284"/>
        <w:rPr>
          <w:rFonts w:ascii="Arial Narrow" w:hAnsi="Arial Narrow"/>
        </w:rPr>
      </w:pPr>
      <w:r w:rsidRPr="005A1AA1">
        <w:rPr>
          <w:rFonts w:ascii="Arial Narrow" w:hAnsi="Arial Narrow"/>
        </w:rPr>
        <w:t>Ils seront raccordés aux regards de branchement, à la charge du présent lot.</w:t>
      </w:r>
    </w:p>
    <w:p w14:paraId="3671FD7A" w14:textId="77777777" w:rsidR="008800EA" w:rsidRPr="005A1AA1" w:rsidRDefault="008800EA" w:rsidP="008800EA">
      <w:pPr>
        <w:pStyle w:val="Titre3"/>
        <w:spacing w:line="276" w:lineRule="auto"/>
        <w:ind w:left="1418"/>
        <w:rPr>
          <w:rFonts w:ascii="Arial Narrow" w:hAnsi="Arial Narrow"/>
          <w:sz w:val="24"/>
          <w:szCs w:val="24"/>
        </w:rPr>
      </w:pPr>
      <w:bookmarkStart w:id="553" w:name="_Toc72245473"/>
      <w:r w:rsidRPr="005A1AA1">
        <w:rPr>
          <w:rFonts w:ascii="Arial Narrow" w:hAnsi="Arial Narrow"/>
          <w:sz w:val="24"/>
          <w:szCs w:val="24"/>
        </w:rPr>
        <w:lastRenderedPageBreak/>
        <w:t>3.1.6. TRAVAUX DIVERS</w:t>
      </w:r>
      <w:bookmarkEnd w:id="553"/>
    </w:p>
    <w:p w14:paraId="4E161054" w14:textId="77777777" w:rsidR="008800EA" w:rsidRPr="005A1AA1" w:rsidRDefault="008800EA" w:rsidP="008800EA">
      <w:pPr>
        <w:spacing w:line="276" w:lineRule="auto"/>
        <w:ind w:left="2127" w:right="-284"/>
        <w:rPr>
          <w:rFonts w:ascii="Arial Narrow" w:hAnsi="Arial Narrow"/>
          <w:b/>
          <w:smallCaps/>
        </w:rPr>
      </w:pPr>
      <w:r w:rsidRPr="005A1AA1">
        <w:rPr>
          <w:rFonts w:ascii="Arial Narrow" w:hAnsi="Arial Narrow"/>
          <w:b/>
          <w:smallCaps/>
        </w:rPr>
        <w:t xml:space="preserve">3.1.6.1. </w:t>
      </w:r>
      <w:r w:rsidRPr="005A1AA1">
        <w:rPr>
          <w:rFonts w:ascii="Arial Narrow" w:hAnsi="Arial Narrow"/>
          <w:b/>
          <w:smallCaps/>
          <w:u w:val="single"/>
        </w:rPr>
        <w:t>Groupe de surpression sanitaire</w:t>
      </w:r>
    </w:p>
    <w:p w14:paraId="3F7D4CA5" w14:textId="77777777" w:rsidR="008800EA" w:rsidRPr="005A1AA1" w:rsidRDefault="008800EA" w:rsidP="008800EA">
      <w:pPr>
        <w:spacing w:line="276" w:lineRule="auto"/>
        <w:rPr>
          <w:rFonts w:ascii="Arial Narrow" w:hAnsi="Arial Narrow"/>
        </w:rPr>
      </w:pPr>
      <w:r w:rsidRPr="005A1AA1">
        <w:rPr>
          <w:rFonts w:ascii="Arial Narrow" w:hAnsi="Arial Narrow"/>
        </w:rPr>
        <w:t xml:space="preserve">Les besoins en eau du site seront assurés par un groupe de surpression composé de deux pompes (une en réserve) de 12 m3/H avec un HMT de 40 </w:t>
      </w:r>
      <w:proofErr w:type="spellStart"/>
      <w:r w:rsidRPr="005A1AA1">
        <w:rPr>
          <w:rFonts w:ascii="Arial Narrow" w:hAnsi="Arial Narrow"/>
        </w:rPr>
        <w:t>mCe</w:t>
      </w:r>
      <w:proofErr w:type="spellEnd"/>
      <w:r w:rsidRPr="005A1AA1">
        <w:rPr>
          <w:rFonts w:ascii="Arial Narrow" w:hAnsi="Arial Narrow"/>
        </w:rPr>
        <w:t>, et d’un ensemble d’accessoires (vanne d’isolement, manomètre, armoire de commande et de contrôle etc.). Le système sera muni d’une vessie de 300 litres.</w:t>
      </w:r>
    </w:p>
    <w:p w14:paraId="44F21F85" w14:textId="77777777" w:rsidR="008800EA" w:rsidRPr="005A1AA1" w:rsidRDefault="008800EA" w:rsidP="008800EA">
      <w:pPr>
        <w:spacing w:line="276" w:lineRule="auto"/>
        <w:rPr>
          <w:rFonts w:ascii="Arial Narrow" w:hAnsi="Arial Narrow"/>
        </w:rPr>
      </w:pPr>
    </w:p>
    <w:p w14:paraId="17B01965" w14:textId="77777777" w:rsidR="008800EA" w:rsidRPr="005A1AA1" w:rsidRDefault="008800EA" w:rsidP="008800EA">
      <w:pPr>
        <w:spacing w:line="276" w:lineRule="auto"/>
        <w:rPr>
          <w:rFonts w:ascii="Arial Narrow" w:hAnsi="Arial Narrow"/>
        </w:rPr>
      </w:pPr>
      <w:r w:rsidRPr="005A1AA1">
        <w:rPr>
          <w:rFonts w:ascii="Arial Narrow" w:hAnsi="Arial Narrow"/>
        </w:rPr>
        <w:t>Le système prévu à cet effet sera monobloc.</w:t>
      </w:r>
    </w:p>
    <w:p w14:paraId="59CAF6A1" w14:textId="77777777" w:rsidR="008800EA" w:rsidRPr="005A1AA1" w:rsidRDefault="008800EA" w:rsidP="008800EA">
      <w:pPr>
        <w:spacing w:line="276" w:lineRule="auto"/>
        <w:rPr>
          <w:rFonts w:ascii="Arial Narrow" w:hAnsi="Arial Narrow"/>
        </w:rPr>
      </w:pPr>
      <w:r w:rsidRPr="005A1AA1">
        <w:rPr>
          <w:rFonts w:ascii="Arial Narrow" w:hAnsi="Arial Narrow"/>
        </w:rPr>
        <w:t>Leur fonctionnement devra être silencieux et leur vitesse de rotation n’excèdera pas 2900 tours/min.</w:t>
      </w:r>
    </w:p>
    <w:p w14:paraId="5A646E81" w14:textId="77777777" w:rsidR="008800EA" w:rsidRPr="005A1AA1" w:rsidRDefault="008800EA" w:rsidP="008800EA">
      <w:pPr>
        <w:spacing w:line="276" w:lineRule="auto"/>
        <w:rPr>
          <w:rFonts w:ascii="Arial Narrow" w:hAnsi="Arial Narrow"/>
        </w:rPr>
      </w:pPr>
      <w:r w:rsidRPr="005A1AA1">
        <w:rPr>
          <w:rFonts w:ascii="Arial Narrow" w:hAnsi="Arial Narrow"/>
        </w:rPr>
        <w:t>Leur raccordement à la tuyauterie s’effectuera par un cône :</w:t>
      </w:r>
    </w:p>
    <w:p w14:paraId="59F039E8" w14:textId="77777777" w:rsidR="008800EA" w:rsidRPr="005A1AA1" w:rsidRDefault="008800EA" w:rsidP="009F776D">
      <w:pPr>
        <w:numPr>
          <w:ilvl w:val="0"/>
          <w:numId w:val="30"/>
        </w:numPr>
        <w:spacing w:after="0" w:line="276" w:lineRule="auto"/>
        <w:rPr>
          <w:rFonts w:ascii="Arial Narrow" w:hAnsi="Arial Narrow"/>
        </w:rPr>
      </w:pPr>
      <w:r w:rsidRPr="005A1AA1">
        <w:rPr>
          <w:rFonts w:ascii="Arial Narrow" w:hAnsi="Arial Narrow"/>
        </w:rPr>
        <w:t>sur l’aspiration au maximum 4 fois la différence des diamètres (tuyauterie et pompe)</w:t>
      </w:r>
    </w:p>
    <w:p w14:paraId="6FEA5A76" w14:textId="77777777" w:rsidR="008800EA" w:rsidRPr="005A1AA1" w:rsidRDefault="008800EA" w:rsidP="009F776D">
      <w:pPr>
        <w:numPr>
          <w:ilvl w:val="0"/>
          <w:numId w:val="30"/>
        </w:numPr>
        <w:spacing w:after="0" w:line="276" w:lineRule="auto"/>
        <w:rPr>
          <w:rFonts w:ascii="Arial Narrow" w:hAnsi="Arial Narrow"/>
        </w:rPr>
      </w:pPr>
      <w:r w:rsidRPr="005A1AA1">
        <w:rPr>
          <w:rFonts w:ascii="Arial Narrow" w:hAnsi="Arial Narrow"/>
        </w:rPr>
        <w:t>sur le refoulement au minimum 7 fois la différence des diamètres.</w:t>
      </w:r>
    </w:p>
    <w:p w14:paraId="0C9D5143" w14:textId="77777777" w:rsidR="008800EA" w:rsidRPr="005A1AA1" w:rsidRDefault="008800EA" w:rsidP="008800EA">
      <w:pPr>
        <w:spacing w:line="276" w:lineRule="auto"/>
        <w:rPr>
          <w:rFonts w:ascii="Arial Narrow" w:hAnsi="Arial Narrow"/>
        </w:rPr>
      </w:pPr>
      <w:r w:rsidRPr="005A1AA1">
        <w:rPr>
          <w:rFonts w:ascii="Arial Narrow" w:hAnsi="Arial Narrow"/>
        </w:rPr>
        <w:t>Les tuyauteries ne prendront en aucun cas appui sur les pompes.</w:t>
      </w:r>
    </w:p>
    <w:p w14:paraId="0A433C81" w14:textId="77777777" w:rsidR="008800EA" w:rsidRPr="005A1AA1" w:rsidRDefault="008800EA" w:rsidP="008800EA">
      <w:pPr>
        <w:spacing w:line="276" w:lineRule="auto"/>
        <w:rPr>
          <w:rFonts w:ascii="Arial Narrow" w:hAnsi="Arial Narrow"/>
        </w:rPr>
      </w:pPr>
      <w:r w:rsidRPr="005A1AA1">
        <w:rPr>
          <w:rFonts w:ascii="Arial Narrow" w:hAnsi="Arial Narrow"/>
        </w:rPr>
        <w:t>Chaque groupe électropompe sera posé sur un massif en béton (à la charge du présent lot) de dimension en rapport avec le volume et le poids du groupe.</w:t>
      </w:r>
    </w:p>
    <w:p w14:paraId="5074C713" w14:textId="77777777" w:rsidR="008800EA" w:rsidRPr="005A1AA1" w:rsidRDefault="008800EA" w:rsidP="008800EA">
      <w:pPr>
        <w:spacing w:line="276" w:lineRule="auto"/>
        <w:rPr>
          <w:rFonts w:ascii="Arial Narrow" w:hAnsi="Arial Narrow"/>
        </w:rPr>
      </w:pPr>
      <w:r w:rsidRPr="005A1AA1">
        <w:rPr>
          <w:rFonts w:ascii="Arial Narrow" w:hAnsi="Arial Narrow"/>
        </w:rPr>
        <w:t>L’isolant anti-vibratile est prévu au présent lot.</w:t>
      </w:r>
    </w:p>
    <w:p w14:paraId="2B06162B" w14:textId="77777777" w:rsidR="008800EA" w:rsidRPr="005A1AA1" w:rsidRDefault="008800EA" w:rsidP="008800EA">
      <w:pPr>
        <w:spacing w:line="276" w:lineRule="auto"/>
        <w:rPr>
          <w:rFonts w:ascii="Arial Narrow" w:hAnsi="Arial Narrow"/>
        </w:rPr>
      </w:pPr>
      <w:r w:rsidRPr="005A1AA1">
        <w:rPr>
          <w:rFonts w:ascii="Arial Narrow" w:hAnsi="Arial Narrow"/>
        </w:rPr>
        <w:t>L’équipement de chaque pompe sera le suivant :</w:t>
      </w:r>
    </w:p>
    <w:p w14:paraId="238D4989" w14:textId="77777777" w:rsidR="008800EA" w:rsidRPr="005A1AA1" w:rsidRDefault="008800EA" w:rsidP="009F776D">
      <w:pPr>
        <w:numPr>
          <w:ilvl w:val="0"/>
          <w:numId w:val="30"/>
        </w:numPr>
        <w:spacing w:after="0" w:line="276" w:lineRule="auto"/>
        <w:rPr>
          <w:rFonts w:ascii="Arial Narrow" w:hAnsi="Arial Narrow"/>
        </w:rPr>
      </w:pPr>
      <w:r w:rsidRPr="005A1AA1">
        <w:rPr>
          <w:rFonts w:ascii="Arial Narrow" w:hAnsi="Arial Narrow"/>
        </w:rPr>
        <w:t>un (1) jeu de manchette anti-vibratile sur l’aspiration et le refoulement mise en place avec un gabarit rigide afin de garantir une tolérance de l’ordre de 1 mm entre brides.</w:t>
      </w:r>
    </w:p>
    <w:p w14:paraId="7E4AE568" w14:textId="77777777" w:rsidR="008800EA" w:rsidRPr="005A1AA1" w:rsidRDefault="008800EA" w:rsidP="009F776D">
      <w:pPr>
        <w:numPr>
          <w:ilvl w:val="0"/>
          <w:numId w:val="30"/>
        </w:numPr>
        <w:spacing w:after="0" w:line="276" w:lineRule="auto"/>
        <w:rPr>
          <w:rFonts w:ascii="Arial Narrow" w:hAnsi="Arial Narrow"/>
        </w:rPr>
      </w:pPr>
      <w:r w:rsidRPr="005A1AA1">
        <w:rPr>
          <w:rFonts w:ascii="Arial Narrow" w:hAnsi="Arial Narrow"/>
        </w:rPr>
        <w:t>Un (1) filtre à tamis sur l’aspiration</w:t>
      </w:r>
    </w:p>
    <w:p w14:paraId="1A4FC26A" w14:textId="77777777" w:rsidR="008800EA" w:rsidRPr="005A1AA1" w:rsidRDefault="008800EA" w:rsidP="009F776D">
      <w:pPr>
        <w:numPr>
          <w:ilvl w:val="0"/>
          <w:numId w:val="30"/>
        </w:numPr>
        <w:spacing w:after="0" w:line="276" w:lineRule="auto"/>
        <w:rPr>
          <w:rFonts w:ascii="Arial Narrow" w:hAnsi="Arial Narrow"/>
        </w:rPr>
      </w:pPr>
      <w:r w:rsidRPr="005A1AA1">
        <w:rPr>
          <w:rFonts w:ascii="Arial Narrow" w:hAnsi="Arial Narrow"/>
        </w:rPr>
        <w:t>Un (1) clapet anti-retour au refoulement</w:t>
      </w:r>
    </w:p>
    <w:p w14:paraId="00E22B43" w14:textId="77777777" w:rsidR="008800EA" w:rsidRPr="005A1AA1" w:rsidRDefault="008800EA" w:rsidP="009F776D">
      <w:pPr>
        <w:numPr>
          <w:ilvl w:val="0"/>
          <w:numId w:val="30"/>
        </w:numPr>
        <w:spacing w:after="0" w:line="276" w:lineRule="auto"/>
        <w:rPr>
          <w:rFonts w:ascii="Arial Narrow" w:hAnsi="Arial Narrow"/>
        </w:rPr>
      </w:pPr>
      <w:r w:rsidRPr="005A1AA1">
        <w:rPr>
          <w:rFonts w:ascii="Arial Narrow" w:hAnsi="Arial Narrow"/>
        </w:rPr>
        <w:t>Deux (2) vannes d’isolement à passage direct (1 sur l’aspiration, 1 sur le refoulement)</w:t>
      </w:r>
    </w:p>
    <w:p w14:paraId="7FA25924" w14:textId="77777777" w:rsidR="008800EA" w:rsidRPr="005A1AA1" w:rsidRDefault="008800EA" w:rsidP="009F776D">
      <w:pPr>
        <w:numPr>
          <w:ilvl w:val="0"/>
          <w:numId w:val="30"/>
        </w:numPr>
        <w:spacing w:after="0" w:line="276" w:lineRule="auto"/>
        <w:rPr>
          <w:rFonts w:ascii="Arial Narrow" w:hAnsi="Arial Narrow"/>
        </w:rPr>
      </w:pPr>
      <w:r w:rsidRPr="005A1AA1">
        <w:rPr>
          <w:rFonts w:ascii="Arial Narrow" w:hAnsi="Arial Narrow"/>
        </w:rPr>
        <w:t>Un (1) manomètre avec vannes d’isolement amont – aval.</w:t>
      </w:r>
    </w:p>
    <w:p w14:paraId="1242B5F0" w14:textId="77777777" w:rsidR="008800EA" w:rsidRPr="005A1AA1" w:rsidRDefault="008800EA" w:rsidP="008800EA">
      <w:pPr>
        <w:spacing w:line="276" w:lineRule="auto"/>
        <w:rPr>
          <w:rFonts w:ascii="Arial Narrow" w:hAnsi="Arial Narrow"/>
        </w:rPr>
      </w:pPr>
      <w:r w:rsidRPr="005A1AA1">
        <w:rPr>
          <w:rFonts w:ascii="Arial Narrow" w:hAnsi="Arial Narrow"/>
        </w:rPr>
        <w:t>Toute robinetterie sera obligatoirement dans le diamètre nominal de la tuyauterie.</w:t>
      </w:r>
    </w:p>
    <w:p w14:paraId="244A80F2" w14:textId="77777777" w:rsidR="008800EA" w:rsidRPr="005A1AA1" w:rsidRDefault="008800EA" w:rsidP="008800EA">
      <w:pPr>
        <w:spacing w:line="276" w:lineRule="auto"/>
        <w:rPr>
          <w:rFonts w:ascii="Arial Narrow" w:hAnsi="Arial Narrow"/>
        </w:rPr>
      </w:pPr>
      <w:r w:rsidRPr="005A1AA1">
        <w:rPr>
          <w:rFonts w:ascii="Arial Narrow" w:hAnsi="Arial Narrow"/>
        </w:rPr>
        <w:t xml:space="preserve">Les moteurs équipant les pompes seront équipés de paliers lisses. </w:t>
      </w:r>
    </w:p>
    <w:p w14:paraId="594185B3" w14:textId="77777777" w:rsidR="008800EA" w:rsidRPr="005A1AA1" w:rsidRDefault="008800EA" w:rsidP="008800EA">
      <w:pPr>
        <w:pStyle w:val="Corpsdetexte"/>
        <w:tabs>
          <w:tab w:val="left" w:pos="709"/>
        </w:tabs>
        <w:spacing w:line="276" w:lineRule="auto"/>
        <w:rPr>
          <w:rFonts w:ascii="Arial Narrow" w:hAnsi="Arial Narrow"/>
        </w:rPr>
      </w:pPr>
      <w:r w:rsidRPr="005A1AA1">
        <w:rPr>
          <w:rFonts w:ascii="Arial Narrow" w:hAnsi="Arial Narrow"/>
        </w:rPr>
        <w:t>Le système sera muni de l’ensemble des équipements nécessaires au contrôle –commande et à la protection des tuyaux.</w:t>
      </w:r>
    </w:p>
    <w:p w14:paraId="41B3104D" w14:textId="77777777" w:rsidR="008800EA" w:rsidRPr="005A1AA1" w:rsidRDefault="008800EA" w:rsidP="008800EA">
      <w:pPr>
        <w:pStyle w:val="Corpsdetexte"/>
        <w:tabs>
          <w:tab w:val="left" w:pos="709"/>
        </w:tabs>
        <w:spacing w:line="276" w:lineRule="auto"/>
        <w:rPr>
          <w:rFonts w:ascii="Arial Narrow" w:hAnsi="Arial Narrow"/>
        </w:rPr>
      </w:pPr>
      <w:r w:rsidRPr="005A1AA1">
        <w:rPr>
          <w:rFonts w:ascii="Arial Narrow" w:hAnsi="Arial Narrow"/>
        </w:rPr>
        <w:t>L'installation sera livrée en ordre de marche et autorisera un fonctionnement intermittent des pompes, ainsi que l'arrêt en cas de pression suffisante du réseau d'eau de ville, ou en cas de non puisage.</w:t>
      </w:r>
    </w:p>
    <w:p w14:paraId="0D851F82" w14:textId="77777777" w:rsidR="008800EA" w:rsidRPr="005A1AA1" w:rsidRDefault="008800EA" w:rsidP="008800EA">
      <w:pPr>
        <w:spacing w:line="276" w:lineRule="auto"/>
        <w:ind w:left="2127" w:right="-284"/>
        <w:rPr>
          <w:rFonts w:ascii="Arial Narrow" w:hAnsi="Arial Narrow"/>
          <w:b/>
          <w:smallCaps/>
        </w:rPr>
      </w:pPr>
      <w:bookmarkStart w:id="554" w:name="_Toc128036290"/>
      <w:r w:rsidRPr="005A1AA1">
        <w:rPr>
          <w:rFonts w:ascii="Arial Narrow" w:hAnsi="Arial Narrow"/>
          <w:b/>
          <w:smallCaps/>
        </w:rPr>
        <w:t xml:space="preserve">3.1.6.4. </w:t>
      </w:r>
      <w:r w:rsidRPr="005A1AA1">
        <w:rPr>
          <w:rFonts w:ascii="Arial Narrow" w:hAnsi="Arial Narrow"/>
          <w:b/>
          <w:smallCaps/>
          <w:u w:val="single"/>
        </w:rPr>
        <w:t>Bâche à eau</w:t>
      </w:r>
      <w:bookmarkEnd w:id="554"/>
    </w:p>
    <w:p w14:paraId="47168748" w14:textId="77777777" w:rsidR="008800EA" w:rsidRPr="005A1AA1" w:rsidRDefault="008800EA" w:rsidP="008800EA">
      <w:pPr>
        <w:pStyle w:val="Corpsdetexte"/>
        <w:tabs>
          <w:tab w:val="left" w:pos="709"/>
        </w:tabs>
        <w:spacing w:line="276" w:lineRule="auto"/>
        <w:rPr>
          <w:rFonts w:ascii="Arial Narrow" w:hAnsi="Arial Narrow"/>
        </w:rPr>
      </w:pPr>
      <w:r w:rsidRPr="005A1AA1">
        <w:rPr>
          <w:rFonts w:ascii="Arial Narrow" w:hAnsi="Arial Narrow"/>
        </w:rPr>
        <w:t>Il est prévu une bâche à eau sanitaire et un forage en option. La capacité minimale est de 30 m3 à l’entrée du bâtiment (voir plan).</w:t>
      </w:r>
    </w:p>
    <w:p w14:paraId="4650B2D1" w14:textId="77777777" w:rsidR="008800EA" w:rsidRPr="005A1AA1" w:rsidRDefault="008800EA" w:rsidP="008800EA">
      <w:pPr>
        <w:pStyle w:val="Corpsdetexte"/>
        <w:tabs>
          <w:tab w:val="left" w:pos="709"/>
        </w:tabs>
        <w:spacing w:line="276" w:lineRule="auto"/>
        <w:rPr>
          <w:rFonts w:ascii="Arial Narrow" w:hAnsi="Arial Narrow"/>
        </w:rPr>
      </w:pPr>
      <w:r w:rsidRPr="005A1AA1">
        <w:rPr>
          <w:rFonts w:ascii="Arial Narrow" w:hAnsi="Arial Narrow"/>
        </w:rPr>
        <w:lastRenderedPageBreak/>
        <w:t>Elle sera munie de vanne flotteur qui arrêtera le remplissage une fois la capacité nominale de la bâche atteinte et rouvrira quand le niveau redescendra.</w:t>
      </w:r>
    </w:p>
    <w:p w14:paraId="20E8D7B7" w14:textId="77777777" w:rsidR="008800EA" w:rsidRPr="005A1AA1" w:rsidRDefault="008800EA" w:rsidP="008800EA">
      <w:pPr>
        <w:pStyle w:val="Corpsdetexte"/>
        <w:tabs>
          <w:tab w:val="left" w:pos="709"/>
        </w:tabs>
        <w:spacing w:line="276" w:lineRule="auto"/>
        <w:rPr>
          <w:rFonts w:ascii="Arial Narrow" w:hAnsi="Arial Narrow"/>
        </w:rPr>
      </w:pPr>
      <w:r w:rsidRPr="005A1AA1">
        <w:rPr>
          <w:rFonts w:ascii="Arial Narrow" w:hAnsi="Arial Narrow"/>
        </w:rPr>
        <w:t>Parallèlement, il sera prévu une alarme sonore pour niveau trop bas ainsi qu’un trop plein.</w:t>
      </w:r>
    </w:p>
    <w:p w14:paraId="1FA84E84" w14:textId="77777777" w:rsidR="008800EA" w:rsidRPr="005A1AA1" w:rsidRDefault="008800EA" w:rsidP="008800EA">
      <w:pPr>
        <w:pStyle w:val="Corpsdetexte"/>
        <w:tabs>
          <w:tab w:val="left" w:pos="709"/>
        </w:tabs>
        <w:spacing w:line="276" w:lineRule="auto"/>
        <w:rPr>
          <w:rFonts w:ascii="Arial Narrow" w:hAnsi="Arial Narrow"/>
        </w:rPr>
      </w:pPr>
      <w:r w:rsidRPr="005A1AA1">
        <w:rPr>
          <w:rFonts w:ascii="Arial Narrow" w:hAnsi="Arial Narrow"/>
        </w:rPr>
        <w:t xml:space="preserve">Une ventilation sera aussi à prévoir. </w:t>
      </w:r>
    </w:p>
    <w:p w14:paraId="16D8D8ED" w14:textId="77777777" w:rsidR="008800EA" w:rsidRPr="005A1AA1" w:rsidRDefault="008800EA" w:rsidP="008800EA">
      <w:pPr>
        <w:pStyle w:val="Corpsdetexte"/>
        <w:tabs>
          <w:tab w:val="left" w:pos="709"/>
        </w:tabs>
        <w:spacing w:line="276" w:lineRule="auto"/>
        <w:rPr>
          <w:rFonts w:ascii="Arial Narrow" w:hAnsi="Arial Narrow"/>
        </w:rPr>
      </w:pPr>
      <w:r w:rsidRPr="005A1AA1">
        <w:rPr>
          <w:rFonts w:ascii="Arial Narrow" w:hAnsi="Arial Narrow"/>
        </w:rPr>
        <w:t>Le raccordement de la bâche à l’ensemble du système sera conforme au schéma de principe joint au présent dossier.</w:t>
      </w:r>
    </w:p>
    <w:p w14:paraId="1806ADB4" w14:textId="77777777" w:rsidR="008800EA" w:rsidRPr="005A1AA1" w:rsidRDefault="008800EA" w:rsidP="008800EA">
      <w:pPr>
        <w:pStyle w:val="Titre3"/>
        <w:spacing w:line="276" w:lineRule="auto"/>
        <w:ind w:left="1418"/>
        <w:rPr>
          <w:rFonts w:ascii="Arial Narrow" w:hAnsi="Arial Narrow"/>
          <w:sz w:val="24"/>
          <w:szCs w:val="24"/>
        </w:rPr>
      </w:pPr>
      <w:bookmarkStart w:id="555" w:name="_Toc72245474"/>
      <w:r w:rsidRPr="005A1AA1">
        <w:rPr>
          <w:rFonts w:ascii="Arial Narrow" w:hAnsi="Arial Narrow"/>
          <w:sz w:val="24"/>
          <w:szCs w:val="24"/>
        </w:rPr>
        <w:t>3.1.7. ELECTRICITE</w:t>
      </w:r>
      <w:bookmarkEnd w:id="555"/>
    </w:p>
    <w:p w14:paraId="53428F4E" w14:textId="77777777" w:rsidR="008800EA" w:rsidRPr="005A1AA1" w:rsidRDefault="008800EA" w:rsidP="008800EA">
      <w:pPr>
        <w:spacing w:line="276" w:lineRule="auto"/>
        <w:ind w:right="-286"/>
        <w:rPr>
          <w:rFonts w:ascii="Arial Narrow" w:hAnsi="Arial Narrow"/>
        </w:rPr>
      </w:pPr>
      <w:r w:rsidRPr="005A1AA1">
        <w:rPr>
          <w:rFonts w:ascii="Arial Narrow" w:hAnsi="Arial Narrow"/>
        </w:rPr>
        <w:t>Le présent lot devra les armoires électriques de protection et de commande des équipements qu'il installe.</w:t>
      </w:r>
    </w:p>
    <w:p w14:paraId="3B809707" w14:textId="77777777" w:rsidR="008800EA" w:rsidRPr="005A1AA1" w:rsidRDefault="008800EA" w:rsidP="008800EA">
      <w:pPr>
        <w:spacing w:line="276" w:lineRule="auto"/>
        <w:ind w:right="-286"/>
        <w:rPr>
          <w:rFonts w:ascii="Arial Narrow" w:hAnsi="Arial Narrow"/>
        </w:rPr>
      </w:pPr>
      <w:r w:rsidRPr="005A1AA1">
        <w:rPr>
          <w:rFonts w:ascii="Arial Narrow" w:hAnsi="Arial Narrow"/>
        </w:rPr>
        <w:t>Il raccordera ses armoires sur les câbles amenés en attente à proximité par le lot « ELECTRICITE ».</w:t>
      </w:r>
    </w:p>
    <w:p w14:paraId="4F2EAC67" w14:textId="77777777" w:rsidR="008800EA" w:rsidRPr="005A1AA1" w:rsidRDefault="008800EA" w:rsidP="008800EA">
      <w:pPr>
        <w:spacing w:line="276" w:lineRule="auto"/>
        <w:ind w:right="-284"/>
        <w:rPr>
          <w:rFonts w:ascii="Arial Narrow" w:hAnsi="Arial Narrow"/>
        </w:rPr>
      </w:pPr>
      <w:r w:rsidRPr="005A1AA1">
        <w:rPr>
          <w:rFonts w:ascii="Arial Narrow" w:hAnsi="Arial Narrow"/>
        </w:rPr>
        <w:t>Le lot plomberie devra également les contacts secs sur ses armoires et équipements électriques, pour le report à distance par le lot électricité des informations essentielles de fonctionnement et de défaut.</w:t>
      </w:r>
    </w:p>
    <w:p w14:paraId="4C98C27C" w14:textId="77777777" w:rsidR="008800EA" w:rsidRPr="005A1AA1" w:rsidRDefault="008800EA" w:rsidP="008800EA">
      <w:pPr>
        <w:spacing w:line="276" w:lineRule="auto"/>
        <w:ind w:right="-286"/>
        <w:rPr>
          <w:rFonts w:ascii="Arial Narrow" w:hAnsi="Arial Narrow"/>
        </w:rPr>
      </w:pPr>
      <w:r w:rsidRPr="005A1AA1">
        <w:rPr>
          <w:rFonts w:ascii="Arial Narrow" w:hAnsi="Arial Narrow"/>
        </w:rPr>
        <w:t>Il devra les liaisons de report d'informations depuis ses contacts secs jusqu'au tableau d’alarme.</w:t>
      </w:r>
    </w:p>
    <w:p w14:paraId="1B69EB70" w14:textId="77777777" w:rsidR="008800EA" w:rsidRPr="005A1AA1" w:rsidRDefault="008800EA" w:rsidP="008800EA">
      <w:pPr>
        <w:pStyle w:val="Titre2"/>
        <w:spacing w:line="276" w:lineRule="auto"/>
        <w:ind w:left="284"/>
        <w:rPr>
          <w:rFonts w:ascii="Arial Narrow" w:hAnsi="Arial Narrow"/>
          <w:sz w:val="24"/>
          <w:szCs w:val="24"/>
        </w:rPr>
      </w:pPr>
      <w:bookmarkStart w:id="556" w:name="_Toc72245475"/>
      <w:r w:rsidRPr="005A1AA1">
        <w:rPr>
          <w:rFonts w:ascii="Arial Narrow" w:hAnsi="Arial Narrow"/>
          <w:caps/>
          <w:sz w:val="24"/>
          <w:szCs w:val="24"/>
        </w:rPr>
        <w:tab/>
      </w:r>
      <w:r w:rsidRPr="005A1AA1">
        <w:rPr>
          <w:rFonts w:ascii="Arial Narrow" w:hAnsi="Arial Narrow"/>
          <w:caps/>
          <w:sz w:val="24"/>
          <w:szCs w:val="24"/>
        </w:rPr>
        <w:tab/>
        <w:t>3.2.  DOSSIER D’EXECUTION ET DOSSIER DE RECOLEMENT</w:t>
      </w:r>
      <w:bookmarkEnd w:id="556"/>
    </w:p>
    <w:p w14:paraId="4979D9BD" w14:textId="77777777" w:rsidR="008800EA" w:rsidRPr="005A1AA1" w:rsidRDefault="008800EA" w:rsidP="008800EA">
      <w:pPr>
        <w:pStyle w:val="Titre3"/>
        <w:spacing w:line="276" w:lineRule="auto"/>
        <w:ind w:left="1418"/>
        <w:rPr>
          <w:rFonts w:ascii="Arial Narrow" w:hAnsi="Arial Narrow"/>
          <w:sz w:val="24"/>
          <w:szCs w:val="24"/>
        </w:rPr>
      </w:pPr>
      <w:bookmarkStart w:id="557" w:name="_Toc72245476"/>
      <w:r w:rsidRPr="005A1AA1">
        <w:rPr>
          <w:rFonts w:ascii="Arial Narrow" w:hAnsi="Arial Narrow"/>
          <w:sz w:val="24"/>
          <w:szCs w:val="24"/>
        </w:rPr>
        <w:t>3.2.1.   DOSSIER D'EXECUTION</w:t>
      </w:r>
      <w:bookmarkEnd w:id="557"/>
    </w:p>
    <w:p w14:paraId="62A30E63" w14:textId="77777777" w:rsidR="008800EA" w:rsidRPr="005A1AA1" w:rsidRDefault="008800EA" w:rsidP="008800EA">
      <w:pPr>
        <w:spacing w:line="276" w:lineRule="auto"/>
        <w:ind w:left="284" w:right="-286"/>
        <w:rPr>
          <w:rFonts w:ascii="Arial Narrow" w:hAnsi="Arial Narrow"/>
        </w:rPr>
      </w:pPr>
      <w:r w:rsidRPr="005A1AA1">
        <w:rPr>
          <w:rFonts w:ascii="Arial Narrow" w:hAnsi="Arial Narrow"/>
        </w:rPr>
        <w:t>Sur la base des documents mis à sa disposition, des plans techniques, l’Entreprise fournira, conformément aux spécifications techniques et au planning, les documents suivants :</w:t>
      </w:r>
    </w:p>
    <w:p w14:paraId="246BC6EE" w14:textId="77777777" w:rsidR="008800EA" w:rsidRPr="005A1AA1" w:rsidRDefault="008800EA" w:rsidP="009F776D">
      <w:pPr>
        <w:numPr>
          <w:ilvl w:val="0"/>
          <w:numId w:val="28"/>
        </w:numPr>
        <w:spacing w:after="120" w:line="276" w:lineRule="auto"/>
        <w:ind w:left="568" w:right="-284" w:hanging="284"/>
        <w:rPr>
          <w:rFonts w:ascii="Arial Narrow" w:hAnsi="Arial Narrow"/>
        </w:rPr>
      </w:pPr>
      <w:r w:rsidRPr="005A1AA1">
        <w:rPr>
          <w:rFonts w:ascii="Arial Narrow" w:hAnsi="Arial Narrow"/>
        </w:rPr>
        <w:t>Les fiches techniques précisant les caractéristiques exactes du matériel.</w:t>
      </w:r>
    </w:p>
    <w:p w14:paraId="55BB5F91" w14:textId="77777777" w:rsidR="008800EA" w:rsidRPr="005A1AA1" w:rsidRDefault="008800EA" w:rsidP="009F776D">
      <w:pPr>
        <w:numPr>
          <w:ilvl w:val="0"/>
          <w:numId w:val="28"/>
        </w:numPr>
        <w:spacing w:after="120" w:line="276" w:lineRule="auto"/>
        <w:ind w:left="568" w:right="-284" w:hanging="284"/>
        <w:rPr>
          <w:rFonts w:ascii="Arial Narrow" w:hAnsi="Arial Narrow"/>
        </w:rPr>
      </w:pPr>
      <w:r w:rsidRPr="005A1AA1">
        <w:rPr>
          <w:rFonts w:ascii="Arial Narrow" w:hAnsi="Arial Narrow"/>
        </w:rPr>
        <w:t>Les plans de détails, de réalisation et de montage, selon la nécessité, aux échelles 1/20, 1/50 ou 1/100 sur formats normalisés (support informatique AUTOCAD obligatoire).</w:t>
      </w:r>
    </w:p>
    <w:p w14:paraId="104E25FB" w14:textId="77777777" w:rsidR="008800EA" w:rsidRPr="005A1AA1" w:rsidRDefault="008800EA" w:rsidP="009F776D">
      <w:pPr>
        <w:numPr>
          <w:ilvl w:val="0"/>
          <w:numId w:val="28"/>
        </w:numPr>
        <w:spacing w:after="120" w:line="276" w:lineRule="auto"/>
        <w:ind w:left="568" w:right="-284" w:hanging="284"/>
        <w:rPr>
          <w:rFonts w:ascii="Arial Narrow" w:hAnsi="Arial Narrow"/>
        </w:rPr>
      </w:pPr>
      <w:r w:rsidRPr="005A1AA1">
        <w:rPr>
          <w:rFonts w:ascii="Arial Narrow" w:hAnsi="Arial Narrow"/>
        </w:rPr>
        <w:t>Les indications concernant tous les besoins nécessaires à l’exécution des travaux qui lui sont confiés tels que socles, trémies, éléments à encastrer, réservations pour tuyauteries, les trappes ou ouvertures de montage et de révision, les tracés de tuyauteries, les traversées de fondations ou de murs porteurs, etc.</w:t>
      </w:r>
    </w:p>
    <w:p w14:paraId="2113BBAB" w14:textId="77777777" w:rsidR="008800EA" w:rsidRPr="005A1AA1" w:rsidRDefault="008800EA" w:rsidP="009F776D">
      <w:pPr>
        <w:numPr>
          <w:ilvl w:val="0"/>
          <w:numId w:val="28"/>
        </w:numPr>
        <w:spacing w:after="0" w:line="276" w:lineRule="auto"/>
        <w:ind w:right="-286"/>
        <w:rPr>
          <w:rFonts w:ascii="Arial Narrow" w:hAnsi="Arial Narrow"/>
        </w:rPr>
      </w:pPr>
      <w:r w:rsidRPr="005A1AA1">
        <w:rPr>
          <w:rFonts w:ascii="Arial Narrow" w:hAnsi="Arial Narrow"/>
        </w:rPr>
        <w:t>Les schémas d’électricité, ainsi que les notices de fonctionnement.</w:t>
      </w:r>
    </w:p>
    <w:p w14:paraId="0D134C6A" w14:textId="77777777" w:rsidR="008800EA" w:rsidRPr="005A1AA1" w:rsidRDefault="008800EA" w:rsidP="008800EA">
      <w:pPr>
        <w:spacing w:line="276" w:lineRule="auto"/>
        <w:ind w:left="284" w:right="-286"/>
        <w:rPr>
          <w:rFonts w:ascii="Arial Narrow" w:hAnsi="Arial Narrow"/>
        </w:rPr>
      </w:pPr>
    </w:p>
    <w:p w14:paraId="38674850" w14:textId="77777777" w:rsidR="008800EA" w:rsidRPr="005A1AA1" w:rsidRDefault="008800EA" w:rsidP="008800EA">
      <w:pPr>
        <w:spacing w:line="276" w:lineRule="auto"/>
        <w:ind w:left="284" w:right="-286"/>
        <w:rPr>
          <w:rFonts w:ascii="Arial Narrow" w:hAnsi="Arial Narrow"/>
        </w:rPr>
      </w:pPr>
      <w:r w:rsidRPr="005A1AA1">
        <w:rPr>
          <w:rFonts w:ascii="Arial Narrow" w:hAnsi="Arial Narrow"/>
        </w:rPr>
        <w:t>Les documents, soumis à l’approbation du Maître d’Ouvrage et de la Maîtrise d’œuvre, seront établis de manière à ce que les ouvrages représentés ou décrits soient complets.</w:t>
      </w:r>
    </w:p>
    <w:p w14:paraId="6D4DFBAD" w14:textId="77777777" w:rsidR="008800EA" w:rsidRPr="005A1AA1" w:rsidRDefault="008800EA" w:rsidP="008800EA">
      <w:pPr>
        <w:pStyle w:val="Titre3"/>
        <w:spacing w:line="276" w:lineRule="auto"/>
        <w:ind w:left="284"/>
        <w:rPr>
          <w:rFonts w:ascii="Arial Narrow" w:hAnsi="Arial Narrow"/>
          <w:sz w:val="24"/>
          <w:szCs w:val="24"/>
        </w:rPr>
      </w:pPr>
      <w:r w:rsidRPr="005A1AA1">
        <w:rPr>
          <w:rFonts w:ascii="Arial Narrow" w:hAnsi="Arial Narrow"/>
          <w:sz w:val="24"/>
          <w:szCs w:val="24"/>
        </w:rPr>
        <w:tab/>
      </w:r>
      <w:r w:rsidRPr="005A1AA1">
        <w:rPr>
          <w:rFonts w:ascii="Arial Narrow" w:hAnsi="Arial Narrow"/>
          <w:sz w:val="24"/>
          <w:szCs w:val="24"/>
        </w:rPr>
        <w:tab/>
      </w:r>
      <w:bookmarkStart w:id="558" w:name="_Toc72245477"/>
      <w:r w:rsidRPr="005A1AA1">
        <w:rPr>
          <w:rFonts w:ascii="Arial Narrow" w:hAnsi="Arial Narrow"/>
          <w:sz w:val="24"/>
          <w:szCs w:val="24"/>
        </w:rPr>
        <w:t>3.2.2.   DOSSIER DE RECOLEMENT</w:t>
      </w:r>
      <w:bookmarkEnd w:id="558"/>
    </w:p>
    <w:p w14:paraId="63BD1B26" w14:textId="77777777" w:rsidR="008800EA" w:rsidRPr="005A1AA1" w:rsidRDefault="008800EA" w:rsidP="008800EA">
      <w:pPr>
        <w:spacing w:line="276" w:lineRule="auto"/>
        <w:ind w:left="284" w:right="-286"/>
        <w:rPr>
          <w:rFonts w:ascii="Arial Narrow" w:hAnsi="Arial Narrow"/>
        </w:rPr>
      </w:pPr>
      <w:r w:rsidRPr="005A1AA1">
        <w:rPr>
          <w:rFonts w:ascii="Arial Narrow" w:hAnsi="Arial Narrow"/>
        </w:rPr>
        <w:t>L’Entreprise devra fournir, en quatre exemplaires, et un sur support informatique (AUTOCAD), le dossier de fin d’affaire.</w:t>
      </w:r>
    </w:p>
    <w:p w14:paraId="68C77205" w14:textId="77777777" w:rsidR="008800EA" w:rsidRPr="005A1AA1" w:rsidRDefault="008800EA" w:rsidP="008800EA">
      <w:pPr>
        <w:spacing w:after="120" w:line="276" w:lineRule="auto"/>
        <w:ind w:left="284"/>
        <w:rPr>
          <w:rFonts w:ascii="Arial Narrow" w:hAnsi="Arial Narrow"/>
        </w:rPr>
      </w:pPr>
      <w:r w:rsidRPr="005A1AA1">
        <w:rPr>
          <w:rFonts w:ascii="Arial Narrow" w:hAnsi="Arial Narrow"/>
        </w:rPr>
        <w:t>Celui-ci devra comprendre, au minimum :</w:t>
      </w:r>
    </w:p>
    <w:p w14:paraId="466E1543" w14:textId="77777777" w:rsidR="008800EA" w:rsidRPr="005A1AA1" w:rsidRDefault="008800EA" w:rsidP="009F776D">
      <w:pPr>
        <w:numPr>
          <w:ilvl w:val="0"/>
          <w:numId w:val="28"/>
        </w:numPr>
        <w:spacing w:after="120" w:line="276" w:lineRule="auto"/>
        <w:ind w:left="568" w:hanging="284"/>
        <w:rPr>
          <w:rFonts w:ascii="Arial Narrow" w:hAnsi="Arial Narrow"/>
          <w:smallCaps/>
        </w:rPr>
      </w:pPr>
      <w:r w:rsidRPr="005A1AA1">
        <w:rPr>
          <w:rFonts w:ascii="Arial Narrow" w:hAnsi="Arial Narrow"/>
        </w:rPr>
        <w:t>les bases et les résultats des calculs.</w:t>
      </w:r>
    </w:p>
    <w:p w14:paraId="08329751" w14:textId="77777777" w:rsidR="008800EA" w:rsidRPr="005A1AA1" w:rsidRDefault="008800EA" w:rsidP="009F776D">
      <w:pPr>
        <w:numPr>
          <w:ilvl w:val="0"/>
          <w:numId w:val="28"/>
        </w:numPr>
        <w:spacing w:after="120" w:line="276" w:lineRule="auto"/>
        <w:ind w:left="568" w:hanging="284"/>
        <w:rPr>
          <w:rFonts w:ascii="Arial Narrow" w:hAnsi="Arial Narrow"/>
          <w:smallCaps/>
        </w:rPr>
      </w:pPr>
      <w:r w:rsidRPr="005A1AA1">
        <w:rPr>
          <w:rFonts w:ascii="Arial Narrow" w:hAnsi="Arial Narrow"/>
        </w:rPr>
        <w:t>la notice descriptive des installations, avec le principe de fonctionnement, y compris celui de l’électricité.</w:t>
      </w:r>
    </w:p>
    <w:p w14:paraId="17E3A817" w14:textId="77777777" w:rsidR="008800EA" w:rsidRPr="005A1AA1" w:rsidRDefault="008800EA" w:rsidP="009F776D">
      <w:pPr>
        <w:numPr>
          <w:ilvl w:val="0"/>
          <w:numId w:val="28"/>
        </w:numPr>
        <w:spacing w:after="120" w:line="276" w:lineRule="auto"/>
        <w:ind w:left="568" w:hanging="284"/>
        <w:rPr>
          <w:rFonts w:ascii="Arial Narrow" w:hAnsi="Arial Narrow"/>
          <w:smallCaps/>
        </w:rPr>
      </w:pPr>
      <w:r w:rsidRPr="005A1AA1">
        <w:rPr>
          <w:rFonts w:ascii="Arial Narrow" w:hAnsi="Arial Narrow"/>
        </w:rPr>
        <w:lastRenderedPageBreak/>
        <w:t>la nomenclature de tout le matériel installé, avec les fiches des caractéristiques techniques et l’indication de la provenance.</w:t>
      </w:r>
    </w:p>
    <w:p w14:paraId="13B42D89" w14:textId="77777777" w:rsidR="008800EA" w:rsidRPr="005A1AA1" w:rsidRDefault="008800EA" w:rsidP="009F776D">
      <w:pPr>
        <w:numPr>
          <w:ilvl w:val="0"/>
          <w:numId w:val="28"/>
        </w:numPr>
        <w:spacing w:after="120" w:line="276" w:lineRule="auto"/>
        <w:ind w:left="568" w:hanging="284"/>
        <w:rPr>
          <w:rFonts w:ascii="Arial Narrow" w:hAnsi="Arial Narrow"/>
          <w:smallCaps/>
        </w:rPr>
      </w:pPr>
      <w:r w:rsidRPr="005A1AA1">
        <w:rPr>
          <w:rFonts w:ascii="Arial Narrow" w:hAnsi="Arial Narrow"/>
        </w:rPr>
        <w:t>La liste des fournisseurs avec leurs coordonnées, et le nom de la personne à contacter.</w:t>
      </w:r>
    </w:p>
    <w:p w14:paraId="02439692" w14:textId="77777777" w:rsidR="008800EA" w:rsidRPr="005A1AA1" w:rsidRDefault="008800EA" w:rsidP="009F776D">
      <w:pPr>
        <w:numPr>
          <w:ilvl w:val="0"/>
          <w:numId w:val="28"/>
        </w:numPr>
        <w:spacing w:after="120" w:line="276" w:lineRule="auto"/>
        <w:ind w:left="568" w:hanging="284"/>
        <w:rPr>
          <w:rFonts w:ascii="Arial Narrow" w:hAnsi="Arial Narrow"/>
          <w:smallCaps/>
        </w:rPr>
      </w:pPr>
      <w:r w:rsidRPr="005A1AA1">
        <w:rPr>
          <w:rFonts w:ascii="Arial Narrow" w:hAnsi="Arial Narrow"/>
        </w:rPr>
        <w:t>les résultats des essais réalisés, avec les fiches signalétiques. Ces documents seront également adressés au Bureau de Contrôle.</w:t>
      </w:r>
    </w:p>
    <w:p w14:paraId="75F4228C" w14:textId="77777777" w:rsidR="008800EA" w:rsidRPr="005A1AA1" w:rsidRDefault="008800EA" w:rsidP="009F776D">
      <w:pPr>
        <w:numPr>
          <w:ilvl w:val="0"/>
          <w:numId w:val="28"/>
        </w:numPr>
        <w:spacing w:after="120" w:line="276" w:lineRule="auto"/>
        <w:ind w:left="568" w:hanging="284"/>
        <w:rPr>
          <w:rFonts w:ascii="Arial Narrow" w:hAnsi="Arial Narrow"/>
          <w:smallCaps/>
        </w:rPr>
      </w:pPr>
      <w:r w:rsidRPr="005A1AA1">
        <w:rPr>
          <w:rFonts w:ascii="Arial Narrow" w:hAnsi="Arial Narrow"/>
        </w:rPr>
        <w:t>les rapports d’essais tels qu’exigés par le présent descriptif.</w:t>
      </w:r>
    </w:p>
    <w:p w14:paraId="31DE47F4" w14:textId="77777777" w:rsidR="008800EA" w:rsidRPr="005A1AA1" w:rsidRDefault="008800EA" w:rsidP="009F776D">
      <w:pPr>
        <w:numPr>
          <w:ilvl w:val="0"/>
          <w:numId w:val="28"/>
        </w:numPr>
        <w:spacing w:after="120" w:line="276" w:lineRule="auto"/>
        <w:ind w:left="568" w:hanging="284"/>
        <w:rPr>
          <w:rFonts w:ascii="Arial Narrow" w:hAnsi="Arial Narrow"/>
          <w:smallCaps/>
        </w:rPr>
      </w:pPr>
      <w:r w:rsidRPr="005A1AA1">
        <w:rPr>
          <w:rFonts w:ascii="Arial Narrow" w:hAnsi="Arial Narrow"/>
        </w:rPr>
        <w:t>la liste des pièces de rechange et du matériel consommable.</w:t>
      </w:r>
    </w:p>
    <w:p w14:paraId="377B2632" w14:textId="77777777" w:rsidR="008800EA" w:rsidRPr="005A1AA1" w:rsidRDefault="008800EA" w:rsidP="009F776D">
      <w:pPr>
        <w:numPr>
          <w:ilvl w:val="0"/>
          <w:numId w:val="28"/>
        </w:numPr>
        <w:spacing w:after="120" w:line="276" w:lineRule="auto"/>
        <w:ind w:left="568" w:hanging="284"/>
        <w:rPr>
          <w:rFonts w:ascii="Arial Narrow" w:hAnsi="Arial Narrow"/>
        </w:rPr>
      </w:pPr>
      <w:r w:rsidRPr="005A1AA1">
        <w:rPr>
          <w:rFonts w:ascii="Arial Narrow" w:hAnsi="Arial Narrow"/>
        </w:rPr>
        <w:t>les notices techniques et d’entretien des fournisseurs.</w:t>
      </w:r>
    </w:p>
    <w:p w14:paraId="0A751BBE" w14:textId="77777777" w:rsidR="008800EA" w:rsidRPr="005A1AA1" w:rsidRDefault="008800EA" w:rsidP="009F776D">
      <w:pPr>
        <w:numPr>
          <w:ilvl w:val="0"/>
          <w:numId w:val="28"/>
        </w:numPr>
        <w:spacing w:after="120" w:line="276" w:lineRule="auto"/>
        <w:ind w:left="568" w:hanging="284"/>
        <w:rPr>
          <w:rFonts w:ascii="Arial Narrow" w:hAnsi="Arial Narrow"/>
        </w:rPr>
      </w:pPr>
      <w:r w:rsidRPr="005A1AA1">
        <w:rPr>
          <w:rFonts w:ascii="Arial Narrow" w:hAnsi="Arial Narrow"/>
        </w:rPr>
        <w:t>une série de tous les schémas et de tous les plans des installations réalisées (corrigés après exécution et mise en service) sous forme de tirages et de contre-calques.</w:t>
      </w:r>
    </w:p>
    <w:p w14:paraId="49B5F7C1" w14:textId="77777777" w:rsidR="008800EA" w:rsidRPr="005A1AA1" w:rsidRDefault="008800EA" w:rsidP="008800EA">
      <w:pPr>
        <w:pStyle w:val="Titre1"/>
        <w:spacing w:line="276" w:lineRule="auto"/>
        <w:rPr>
          <w:rFonts w:ascii="Arial Narrow" w:hAnsi="Arial Narrow"/>
          <w:bCs/>
          <w:color w:val="auto"/>
          <w:sz w:val="24"/>
          <w:szCs w:val="24"/>
        </w:rPr>
      </w:pPr>
      <w:bookmarkStart w:id="559" w:name="_Toc72245478"/>
      <w:r w:rsidRPr="005A1AA1">
        <w:rPr>
          <w:rFonts w:ascii="Arial Narrow" w:hAnsi="Arial Narrow"/>
          <w:bCs/>
          <w:color w:val="auto"/>
          <w:sz w:val="24"/>
          <w:szCs w:val="24"/>
        </w:rPr>
        <w:t>IV - SPECIFICATIONS TECHNIQUES GENERALES DES MATERIAUX POUR LA PLOMBERIE</w:t>
      </w:r>
      <w:bookmarkEnd w:id="559"/>
    </w:p>
    <w:p w14:paraId="64EE75A3" w14:textId="77777777" w:rsidR="008800EA" w:rsidRPr="005A1AA1" w:rsidRDefault="008800EA" w:rsidP="008800EA">
      <w:pPr>
        <w:pStyle w:val="Titre2"/>
        <w:spacing w:line="276" w:lineRule="auto"/>
        <w:ind w:left="284"/>
        <w:rPr>
          <w:rFonts w:ascii="Arial Narrow" w:hAnsi="Arial Narrow"/>
          <w:sz w:val="24"/>
          <w:szCs w:val="24"/>
        </w:rPr>
      </w:pPr>
      <w:bookmarkStart w:id="560" w:name="_Toc72245479"/>
      <w:r w:rsidRPr="005A1AA1">
        <w:rPr>
          <w:rFonts w:ascii="Arial Narrow" w:hAnsi="Arial Narrow"/>
          <w:sz w:val="24"/>
          <w:szCs w:val="24"/>
        </w:rPr>
        <w:tab/>
      </w:r>
      <w:r w:rsidRPr="005A1AA1">
        <w:rPr>
          <w:rFonts w:ascii="Arial Narrow" w:hAnsi="Arial Narrow"/>
          <w:sz w:val="24"/>
          <w:szCs w:val="24"/>
        </w:rPr>
        <w:tab/>
        <w:t>4.1. CANALISATIONS D'ALIMENTATION</w:t>
      </w:r>
      <w:bookmarkEnd w:id="560"/>
    </w:p>
    <w:p w14:paraId="2B23D5D8" w14:textId="77777777" w:rsidR="008800EA" w:rsidRPr="005A1AA1" w:rsidRDefault="008800EA" w:rsidP="008800EA">
      <w:pPr>
        <w:pStyle w:val="Titre3"/>
        <w:spacing w:line="276" w:lineRule="auto"/>
        <w:ind w:left="284"/>
        <w:rPr>
          <w:rFonts w:ascii="Arial Narrow" w:hAnsi="Arial Narrow"/>
          <w:caps/>
          <w:smallCaps/>
          <w:sz w:val="24"/>
          <w:szCs w:val="24"/>
        </w:rPr>
      </w:pPr>
      <w:r w:rsidRPr="005A1AA1">
        <w:rPr>
          <w:rFonts w:ascii="Arial Narrow" w:hAnsi="Arial Narrow"/>
          <w:sz w:val="24"/>
          <w:szCs w:val="24"/>
        </w:rPr>
        <w:tab/>
      </w:r>
      <w:bookmarkStart w:id="561" w:name="_Toc72245480"/>
      <w:r w:rsidRPr="005A1AA1">
        <w:rPr>
          <w:rFonts w:ascii="Arial Narrow" w:hAnsi="Arial Narrow"/>
          <w:sz w:val="24"/>
          <w:szCs w:val="24"/>
        </w:rPr>
        <w:t>4.1.1. P.V.C. PRESSION ET POLYETHYLENE</w:t>
      </w:r>
      <w:bookmarkEnd w:id="561"/>
    </w:p>
    <w:p w14:paraId="18CF7AF7" w14:textId="77777777" w:rsidR="008800EA" w:rsidRPr="005A1AA1" w:rsidRDefault="008800EA" w:rsidP="009F776D">
      <w:pPr>
        <w:numPr>
          <w:ilvl w:val="0"/>
          <w:numId w:val="110"/>
        </w:numPr>
        <w:spacing w:after="0" w:line="276" w:lineRule="auto"/>
        <w:ind w:left="567"/>
        <w:rPr>
          <w:rFonts w:ascii="Arial Narrow" w:hAnsi="Arial Narrow"/>
        </w:rPr>
      </w:pPr>
      <w:r w:rsidRPr="005A1AA1">
        <w:rPr>
          <w:rFonts w:ascii="Arial Narrow" w:hAnsi="Arial Narrow"/>
        </w:rPr>
        <w:t>Canalisations à réaliser en en polychlorure de vinyle rigide (PVC) ou en VPVC, qualité pression, 10 bars, assemblage par collage avec décapant et adhésif, et raccord série pression adapté ou en polyéthylène réticulé (PEX ALU PEX), assemblage selon recommandations du fabricant et avis technique.</w:t>
      </w:r>
    </w:p>
    <w:p w14:paraId="6AAD11BF" w14:textId="77777777" w:rsidR="008800EA" w:rsidRPr="005A1AA1" w:rsidRDefault="008800EA" w:rsidP="008800EA">
      <w:pPr>
        <w:spacing w:line="276" w:lineRule="auto"/>
        <w:ind w:left="567"/>
        <w:rPr>
          <w:rFonts w:ascii="Arial Narrow" w:hAnsi="Arial Narrow"/>
        </w:rPr>
      </w:pPr>
      <w:r w:rsidRPr="005A1AA1">
        <w:rPr>
          <w:rFonts w:ascii="Arial Narrow" w:hAnsi="Arial Narrow"/>
        </w:rPr>
        <w:t>Pour ces tubes la dilation et/ou la contraction doit se faire sans entraîner de désordre aux supports et aux accessoires. Il faut guider le tube jusqu’à un point fixe situé au niveau de la sortie du fourreau, des collecteurs ou des appareils sanitaires.</w:t>
      </w:r>
    </w:p>
    <w:p w14:paraId="0C8EB930" w14:textId="77777777" w:rsidR="008800EA" w:rsidRPr="005A1AA1" w:rsidRDefault="008800EA" w:rsidP="008800EA">
      <w:pPr>
        <w:spacing w:line="276" w:lineRule="auto"/>
        <w:ind w:left="567"/>
        <w:rPr>
          <w:rFonts w:ascii="Arial Narrow" w:hAnsi="Arial Narrow"/>
        </w:rPr>
      </w:pPr>
    </w:p>
    <w:p w14:paraId="5A631005" w14:textId="77777777" w:rsidR="008800EA" w:rsidRPr="005A1AA1" w:rsidRDefault="008800EA" w:rsidP="008800EA">
      <w:pPr>
        <w:spacing w:line="276" w:lineRule="auto"/>
        <w:ind w:left="567"/>
        <w:rPr>
          <w:rFonts w:ascii="Arial Narrow" w:hAnsi="Arial Narrow"/>
        </w:rPr>
      </w:pPr>
      <w:r w:rsidRPr="005A1AA1">
        <w:rPr>
          <w:rFonts w:ascii="Arial Narrow" w:hAnsi="Arial Narrow"/>
        </w:rPr>
        <w:t>Assemblages</w:t>
      </w:r>
    </w:p>
    <w:p w14:paraId="256A88C1" w14:textId="77777777" w:rsidR="008800EA" w:rsidRPr="005A1AA1" w:rsidRDefault="008800EA" w:rsidP="008800EA">
      <w:pPr>
        <w:spacing w:line="276" w:lineRule="auto"/>
        <w:ind w:left="567"/>
        <w:rPr>
          <w:rFonts w:ascii="Arial Narrow" w:hAnsi="Arial Narrow"/>
        </w:rPr>
      </w:pPr>
      <w:r w:rsidRPr="005A1AA1">
        <w:rPr>
          <w:rFonts w:ascii="Arial Narrow" w:hAnsi="Arial Narrow"/>
        </w:rPr>
        <w:t>Les raccords mécaniques doivent être accessibles. Les seuls assemblages inaccessibles autorisés sont les piquages réalisés en chape à partir de raccords indémontables situés à l’aplomb de la robinetterie sanitaire. Ils doivent être protégés si métalliques.</w:t>
      </w:r>
    </w:p>
    <w:p w14:paraId="030D0E09" w14:textId="77777777" w:rsidR="008800EA" w:rsidRPr="005A1AA1" w:rsidRDefault="008800EA" w:rsidP="008800EA">
      <w:pPr>
        <w:spacing w:line="276" w:lineRule="auto"/>
        <w:ind w:left="567"/>
        <w:rPr>
          <w:rFonts w:ascii="Arial Narrow" w:hAnsi="Arial Narrow"/>
        </w:rPr>
      </w:pPr>
      <w:r w:rsidRPr="005A1AA1">
        <w:rPr>
          <w:rFonts w:ascii="Arial Narrow" w:hAnsi="Arial Narrow"/>
        </w:rPr>
        <w:t>Les fourreaux devront être dimensionnés suivant les prescriptions du fabriquant.</w:t>
      </w:r>
    </w:p>
    <w:p w14:paraId="26E03268" w14:textId="77777777" w:rsidR="008800EA" w:rsidRPr="005A1AA1" w:rsidRDefault="008800EA" w:rsidP="008800EA">
      <w:pPr>
        <w:spacing w:line="276" w:lineRule="auto"/>
        <w:ind w:left="567"/>
        <w:rPr>
          <w:rFonts w:ascii="Arial Narrow" w:hAnsi="Arial Narrow"/>
        </w:rPr>
      </w:pPr>
      <w:r w:rsidRPr="005A1AA1">
        <w:rPr>
          <w:rFonts w:ascii="Arial Narrow" w:hAnsi="Arial Narrow"/>
        </w:rPr>
        <w:t xml:space="preserve"> Fixation par collier à contrepartie métallique, non serré, avec interposition de résiliant néoprène ou par support plastique avec clips montés par vis sur trou tamponné, à soumettre à l'approbation préalable de la Maîtrise d’Œuvre.</w:t>
      </w:r>
    </w:p>
    <w:p w14:paraId="01FA9009" w14:textId="77777777" w:rsidR="008800EA" w:rsidRPr="005A1AA1" w:rsidRDefault="008800EA" w:rsidP="008800EA">
      <w:pPr>
        <w:pStyle w:val="Titre4"/>
        <w:keepNext w:val="0"/>
        <w:numPr>
          <w:ilvl w:val="3"/>
          <w:numId w:val="0"/>
        </w:numPr>
        <w:tabs>
          <w:tab w:val="left" w:pos="1512"/>
        </w:tabs>
        <w:spacing w:after="200" w:line="276" w:lineRule="auto"/>
        <w:ind w:left="284" w:hanging="360"/>
        <w:rPr>
          <w:rFonts w:ascii="Arial Narrow" w:hAnsi="Arial Narrow"/>
          <w:b w:val="0"/>
          <w:sz w:val="24"/>
          <w:szCs w:val="24"/>
        </w:rPr>
      </w:pPr>
      <w:r w:rsidRPr="005A1AA1">
        <w:rPr>
          <w:rFonts w:ascii="Arial Narrow" w:hAnsi="Arial Narrow"/>
          <w:b w:val="0"/>
          <w:sz w:val="24"/>
          <w:szCs w:val="24"/>
        </w:rPr>
        <w:t xml:space="preserve"> Fourreaux pour les traversées de murs et planchers </w:t>
      </w:r>
    </w:p>
    <w:p w14:paraId="047461FF" w14:textId="77777777" w:rsidR="008800EA" w:rsidRPr="005A1AA1" w:rsidRDefault="008800EA" w:rsidP="008800EA">
      <w:pPr>
        <w:spacing w:line="276" w:lineRule="auto"/>
        <w:ind w:left="284"/>
        <w:rPr>
          <w:rFonts w:ascii="Arial Narrow" w:hAnsi="Arial Narrow"/>
        </w:rPr>
      </w:pPr>
      <w:r w:rsidRPr="005A1AA1">
        <w:rPr>
          <w:rFonts w:ascii="Arial Narrow" w:hAnsi="Arial Narrow"/>
        </w:rPr>
        <w:t xml:space="preserve">Toutes les traversées de murs et planchers seront effectuées au moyen de </w:t>
      </w:r>
      <w:r w:rsidRPr="005A1AA1">
        <w:rPr>
          <w:rFonts w:ascii="Arial Narrow" w:hAnsi="Arial Narrow"/>
          <w:u w:val="single"/>
        </w:rPr>
        <w:t>fourreaux</w:t>
      </w:r>
      <w:r w:rsidRPr="005A1AA1">
        <w:rPr>
          <w:rFonts w:ascii="Arial Narrow" w:hAnsi="Arial Narrow"/>
        </w:rPr>
        <w:t xml:space="preserve"> tubes ARMAFLEX "Armstrong" ou similaire non fendus.</w:t>
      </w:r>
    </w:p>
    <w:p w14:paraId="7FE01401" w14:textId="77777777" w:rsidR="008800EA" w:rsidRPr="005A1AA1" w:rsidRDefault="008800EA" w:rsidP="008800EA">
      <w:pPr>
        <w:spacing w:line="276" w:lineRule="auto"/>
        <w:ind w:left="284"/>
        <w:rPr>
          <w:rFonts w:ascii="Arial Narrow" w:hAnsi="Arial Narrow"/>
        </w:rPr>
      </w:pPr>
      <w:r w:rsidRPr="005A1AA1">
        <w:rPr>
          <w:rFonts w:ascii="Arial Narrow" w:hAnsi="Arial Narrow"/>
        </w:rPr>
        <w:t>Le fourreau fera saillie de 10 mm minimum de part et d'autre des parois traversées.</w:t>
      </w:r>
    </w:p>
    <w:p w14:paraId="526C6D2E" w14:textId="77777777" w:rsidR="008800EA" w:rsidRPr="005A1AA1" w:rsidRDefault="008800EA" w:rsidP="008800EA">
      <w:pPr>
        <w:spacing w:line="276" w:lineRule="auto"/>
        <w:ind w:left="284"/>
        <w:rPr>
          <w:rFonts w:ascii="Arial Narrow" w:hAnsi="Arial Narrow"/>
        </w:rPr>
      </w:pPr>
      <w:r w:rsidRPr="005A1AA1">
        <w:rPr>
          <w:rFonts w:ascii="Arial Narrow" w:hAnsi="Arial Narrow"/>
        </w:rPr>
        <w:t xml:space="preserve">En sous-face des plafonds, la saillie sera limitée à 5 </w:t>
      </w:r>
      <w:proofErr w:type="spellStart"/>
      <w:r w:rsidRPr="005A1AA1">
        <w:rPr>
          <w:rFonts w:ascii="Arial Narrow" w:hAnsi="Arial Narrow"/>
        </w:rPr>
        <w:t>mm.</w:t>
      </w:r>
      <w:proofErr w:type="spellEnd"/>
    </w:p>
    <w:p w14:paraId="24A54DF6" w14:textId="77777777" w:rsidR="008800EA" w:rsidRPr="005A1AA1" w:rsidRDefault="008800EA" w:rsidP="008800EA">
      <w:pPr>
        <w:spacing w:line="276" w:lineRule="auto"/>
        <w:ind w:left="284"/>
        <w:rPr>
          <w:rFonts w:ascii="Arial Narrow" w:hAnsi="Arial Narrow"/>
        </w:rPr>
      </w:pPr>
      <w:r w:rsidRPr="005A1AA1">
        <w:rPr>
          <w:rFonts w:ascii="Arial Narrow" w:hAnsi="Arial Narrow"/>
        </w:rPr>
        <w:t xml:space="preserve">Les fourreaux seront, en principe, glissés par l'extrémité des tubes avant leur mise en place. </w:t>
      </w:r>
    </w:p>
    <w:p w14:paraId="74AC9E72" w14:textId="77777777" w:rsidR="008800EA" w:rsidRPr="005A1AA1" w:rsidRDefault="008800EA" w:rsidP="008800EA">
      <w:pPr>
        <w:spacing w:line="276" w:lineRule="auto"/>
        <w:ind w:left="284"/>
        <w:rPr>
          <w:rFonts w:ascii="Arial Narrow" w:hAnsi="Arial Narrow"/>
        </w:rPr>
      </w:pPr>
      <w:r w:rsidRPr="005A1AA1">
        <w:rPr>
          <w:rFonts w:ascii="Arial Narrow" w:hAnsi="Arial Narrow"/>
        </w:rPr>
        <w:t>Accidentellement, l'Entreprise pourra utiliser des fourreaux ARMAFLEX fendus, mais ceux-ci seront obligatoirement collés au moyen de la colle spéciale adhésive 520 de chez "Armstrong".</w:t>
      </w:r>
    </w:p>
    <w:p w14:paraId="1D477194" w14:textId="77777777" w:rsidR="008800EA" w:rsidRPr="005A1AA1" w:rsidRDefault="008800EA" w:rsidP="008800EA">
      <w:pPr>
        <w:pStyle w:val="Titre3"/>
        <w:spacing w:line="276" w:lineRule="auto"/>
        <w:ind w:left="284"/>
        <w:rPr>
          <w:rFonts w:ascii="Arial Narrow" w:hAnsi="Arial Narrow"/>
          <w:sz w:val="24"/>
          <w:szCs w:val="24"/>
        </w:rPr>
      </w:pPr>
      <w:r w:rsidRPr="005A1AA1">
        <w:rPr>
          <w:rFonts w:ascii="Arial Narrow" w:hAnsi="Arial Narrow"/>
          <w:sz w:val="24"/>
          <w:szCs w:val="24"/>
        </w:rPr>
        <w:lastRenderedPageBreak/>
        <w:tab/>
      </w:r>
      <w:r w:rsidRPr="005A1AA1">
        <w:rPr>
          <w:rFonts w:ascii="Arial Narrow" w:hAnsi="Arial Narrow"/>
          <w:sz w:val="24"/>
          <w:szCs w:val="24"/>
        </w:rPr>
        <w:tab/>
      </w:r>
      <w:bookmarkStart w:id="562" w:name="_Toc72245481"/>
      <w:r w:rsidRPr="005A1AA1">
        <w:rPr>
          <w:rFonts w:ascii="Arial Narrow" w:hAnsi="Arial Narrow"/>
          <w:sz w:val="24"/>
          <w:szCs w:val="24"/>
        </w:rPr>
        <w:t>4.1.2. ESSAIS D’ETANCHEITE</w:t>
      </w:r>
      <w:bookmarkEnd w:id="562"/>
    </w:p>
    <w:p w14:paraId="58DCFF79" w14:textId="77777777" w:rsidR="008800EA" w:rsidRPr="005A1AA1" w:rsidRDefault="008800EA" w:rsidP="008800EA">
      <w:pPr>
        <w:spacing w:line="276" w:lineRule="auto"/>
        <w:ind w:left="284"/>
        <w:rPr>
          <w:rFonts w:ascii="Arial Narrow" w:hAnsi="Arial Narrow"/>
          <w:b/>
          <w:u w:val="single"/>
        </w:rPr>
      </w:pPr>
      <w:r w:rsidRPr="005A1AA1">
        <w:rPr>
          <w:rFonts w:ascii="Arial Narrow" w:hAnsi="Arial Narrow"/>
        </w:rPr>
        <w:t>Toutes les canalisations d'eau froide installées seront essayées sous une pression supérieure de 50 % à la pression de service, sans toutefois dépasser la pression d'épreuve de chaque matériau.</w:t>
      </w:r>
    </w:p>
    <w:p w14:paraId="3141B474" w14:textId="77777777" w:rsidR="008800EA" w:rsidRPr="005A1AA1" w:rsidRDefault="008800EA" w:rsidP="008800EA">
      <w:pPr>
        <w:pStyle w:val="Retraitnormal"/>
        <w:spacing w:line="276" w:lineRule="auto"/>
        <w:rPr>
          <w:rFonts w:ascii="Arial Narrow" w:hAnsi="Arial Narrow"/>
          <w:sz w:val="24"/>
        </w:rPr>
      </w:pPr>
    </w:p>
    <w:p w14:paraId="40B48468" w14:textId="77777777" w:rsidR="008800EA" w:rsidRPr="005A1AA1" w:rsidRDefault="008800EA" w:rsidP="008800EA">
      <w:pPr>
        <w:pStyle w:val="Titre3"/>
        <w:spacing w:line="276" w:lineRule="auto"/>
        <w:ind w:left="284"/>
        <w:rPr>
          <w:rFonts w:ascii="Arial Narrow" w:hAnsi="Arial Narrow"/>
          <w:sz w:val="24"/>
          <w:szCs w:val="24"/>
        </w:rPr>
      </w:pPr>
      <w:r w:rsidRPr="005A1AA1">
        <w:rPr>
          <w:rFonts w:ascii="Arial Narrow" w:hAnsi="Arial Narrow"/>
          <w:sz w:val="24"/>
          <w:szCs w:val="24"/>
        </w:rPr>
        <w:tab/>
      </w:r>
      <w:r w:rsidRPr="005A1AA1">
        <w:rPr>
          <w:rFonts w:ascii="Arial Narrow" w:hAnsi="Arial Narrow"/>
          <w:sz w:val="24"/>
          <w:szCs w:val="24"/>
        </w:rPr>
        <w:tab/>
      </w:r>
      <w:bookmarkStart w:id="563" w:name="_Toc72245482"/>
      <w:r w:rsidRPr="005A1AA1">
        <w:rPr>
          <w:rFonts w:ascii="Arial Narrow" w:hAnsi="Arial Narrow"/>
          <w:sz w:val="24"/>
          <w:szCs w:val="24"/>
        </w:rPr>
        <w:t>4.1.3. PRECAUTIONS D’ORDRE ACOUSTIQUE ET HYDRAULIQUE AU DROIT DES TRAVERSEES DE PLANCHERS ET DE MURS</w:t>
      </w:r>
      <w:bookmarkEnd w:id="563"/>
    </w:p>
    <w:p w14:paraId="68486172" w14:textId="77777777" w:rsidR="008800EA" w:rsidRPr="005A1AA1" w:rsidRDefault="008800EA" w:rsidP="008800EA">
      <w:pPr>
        <w:spacing w:line="276" w:lineRule="auto"/>
        <w:ind w:left="284"/>
        <w:rPr>
          <w:rFonts w:ascii="Arial Narrow" w:hAnsi="Arial Narrow"/>
        </w:rPr>
      </w:pPr>
      <w:r w:rsidRPr="005A1AA1">
        <w:rPr>
          <w:rFonts w:ascii="Arial Narrow" w:hAnsi="Arial Narrow"/>
        </w:rPr>
        <w:t>Les traversées des planchers et des murs par les canalisations seront réalisées obligatoirement sous fourreaux FC/ARMAFLEX M1.</w:t>
      </w:r>
    </w:p>
    <w:p w14:paraId="3BCF402F" w14:textId="77777777" w:rsidR="008800EA" w:rsidRPr="005A1AA1" w:rsidRDefault="008800EA" w:rsidP="008800EA">
      <w:pPr>
        <w:spacing w:line="276" w:lineRule="auto"/>
        <w:ind w:left="284"/>
        <w:rPr>
          <w:rFonts w:ascii="Arial Narrow" w:hAnsi="Arial Narrow"/>
        </w:rPr>
      </w:pPr>
      <w:r w:rsidRPr="005A1AA1">
        <w:rPr>
          <w:rFonts w:ascii="Arial Narrow" w:hAnsi="Arial Narrow"/>
        </w:rPr>
        <w:t>Les fourreaux feront saillie en sous-face des plafonds et des murs de 1 cm minimum et de 7 cm au-dessus de la dalle des planchers, pour tous les réseaux circulant en gaines, trémies, ou sous habillage.</w:t>
      </w:r>
    </w:p>
    <w:p w14:paraId="18DE28E3" w14:textId="77777777" w:rsidR="008800EA" w:rsidRPr="005A1AA1" w:rsidRDefault="008800EA" w:rsidP="008800EA">
      <w:pPr>
        <w:pStyle w:val="Titre3"/>
        <w:spacing w:line="276" w:lineRule="auto"/>
        <w:ind w:left="284"/>
        <w:rPr>
          <w:rFonts w:ascii="Arial Narrow" w:hAnsi="Arial Narrow"/>
          <w:sz w:val="24"/>
          <w:szCs w:val="24"/>
        </w:rPr>
      </w:pPr>
      <w:r w:rsidRPr="005A1AA1">
        <w:rPr>
          <w:rFonts w:ascii="Arial Narrow" w:hAnsi="Arial Narrow"/>
          <w:sz w:val="24"/>
          <w:szCs w:val="24"/>
        </w:rPr>
        <w:tab/>
      </w:r>
      <w:r w:rsidRPr="005A1AA1">
        <w:rPr>
          <w:rFonts w:ascii="Arial Narrow" w:hAnsi="Arial Narrow"/>
          <w:sz w:val="24"/>
          <w:szCs w:val="24"/>
        </w:rPr>
        <w:tab/>
      </w:r>
      <w:bookmarkStart w:id="564" w:name="_Toc72245483"/>
      <w:r w:rsidRPr="005A1AA1">
        <w:rPr>
          <w:rFonts w:ascii="Arial Narrow" w:hAnsi="Arial Narrow"/>
          <w:sz w:val="24"/>
          <w:szCs w:val="24"/>
        </w:rPr>
        <w:t>4.1.4. RACCORDEMENTS DES APPAREILS SANITAIRES</w:t>
      </w:r>
      <w:bookmarkEnd w:id="564"/>
    </w:p>
    <w:p w14:paraId="1DD34FD4" w14:textId="77777777" w:rsidR="008800EA" w:rsidRPr="005A1AA1" w:rsidRDefault="008800EA" w:rsidP="008800EA">
      <w:pPr>
        <w:spacing w:line="276" w:lineRule="auto"/>
        <w:ind w:left="284"/>
        <w:rPr>
          <w:rFonts w:ascii="Arial Narrow" w:hAnsi="Arial Narrow"/>
        </w:rPr>
      </w:pPr>
      <w:r w:rsidRPr="005A1AA1">
        <w:rPr>
          <w:rFonts w:ascii="Arial Narrow" w:hAnsi="Arial Narrow"/>
        </w:rPr>
        <w:t>Les raccordements des appareils sanitaires se feront avec des raccords en souple afin de minimiser les risques de transmission des bruits par les canalisations.</w:t>
      </w:r>
    </w:p>
    <w:p w14:paraId="4EAA36CE" w14:textId="77777777" w:rsidR="008800EA" w:rsidRPr="005A1AA1" w:rsidRDefault="008800EA" w:rsidP="008800EA">
      <w:pPr>
        <w:spacing w:line="276" w:lineRule="auto"/>
        <w:ind w:left="284"/>
        <w:rPr>
          <w:rFonts w:ascii="Arial Narrow" w:hAnsi="Arial Narrow"/>
        </w:rPr>
      </w:pPr>
      <w:r w:rsidRPr="005A1AA1">
        <w:rPr>
          <w:rFonts w:ascii="Arial Narrow" w:hAnsi="Arial Narrow"/>
        </w:rPr>
        <w:t>Le modèle de flexible sera soumis à l'approbation de la Maîtrise d'Œuvre et du Bureau de Contrôle.</w:t>
      </w:r>
    </w:p>
    <w:p w14:paraId="73055EEA" w14:textId="77777777" w:rsidR="008800EA" w:rsidRPr="005A1AA1" w:rsidRDefault="008800EA" w:rsidP="008800EA">
      <w:pPr>
        <w:pStyle w:val="Titre3"/>
        <w:spacing w:line="276" w:lineRule="auto"/>
        <w:ind w:left="284"/>
        <w:rPr>
          <w:rFonts w:ascii="Arial Narrow" w:hAnsi="Arial Narrow"/>
          <w:sz w:val="24"/>
          <w:szCs w:val="24"/>
        </w:rPr>
      </w:pPr>
      <w:r w:rsidRPr="005A1AA1">
        <w:rPr>
          <w:rFonts w:ascii="Arial Narrow" w:hAnsi="Arial Narrow"/>
          <w:sz w:val="24"/>
          <w:szCs w:val="24"/>
        </w:rPr>
        <w:tab/>
      </w:r>
      <w:r w:rsidRPr="005A1AA1">
        <w:rPr>
          <w:rFonts w:ascii="Arial Narrow" w:hAnsi="Arial Narrow"/>
          <w:sz w:val="24"/>
          <w:szCs w:val="24"/>
        </w:rPr>
        <w:tab/>
      </w:r>
      <w:bookmarkStart w:id="565" w:name="_Toc72245484"/>
      <w:r w:rsidRPr="005A1AA1">
        <w:rPr>
          <w:rFonts w:ascii="Arial Narrow" w:hAnsi="Arial Narrow"/>
          <w:sz w:val="24"/>
          <w:szCs w:val="24"/>
        </w:rPr>
        <w:t>4.1.5. SECTIONNEMENTS - PURGES - EQUIPEMENTS DIVERS</w:t>
      </w:r>
      <w:bookmarkEnd w:id="565"/>
    </w:p>
    <w:p w14:paraId="30172E4C" w14:textId="77777777" w:rsidR="008800EA" w:rsidRPr="005A1AA1" w:rsidRDefault="008800EA" w:rsidP="008800EA">
      <w:pPr>
        <w:pStyle w:val="Titre4"/>
        <w:keepNext w:val="0"/>
        <w:numPr>
          <w:ilvl w:val="3"/>
          <w:numId w:val="0"/>
        </w:numPr>
        <w:tabs>
          <w:tab w:val="left" w:pos="1512"/>
        </w:tabs>
        <w:spacing w:after="200" w:line="276" w:lineRule="auto"/>
        <w:ind w:left="284" w:hanging="360"/>
        <w:rPr>
          <w:rFonts w:ascii="Arial Narrow" w:hAnsi="Arial Narrow"/>
          <w:b w:val="0"/>
          <w:sz w:val="24"/>
          <w:szCs w:val="24"/>
        </w:rPr>
      </w:pPr>
      <w:r w:rsidRPr="005A1AA1">
        <w:rPr>
          <w:rFonts w:ascii="Arial Narrow" w:hAnsi="Arial Narrow"/>
          <w:b w:val="0"/>
          <w:sz w:val="24"/>
          <w:szCs w:val="24"/>
        </w:rPr>
        <w:tab/>
      </w:r>
      <w:r w:rsidRPr="005A1AA1">
        <w:rPr>
          <w:rFonts w:ascii="Arial Narrow" w:hAnsi="Arial Narrow"/>
          <w:b w:val="0"/>
          <w:sz w:val="24"/>
          <w:szCs w:val="24"/>
        </w:rPr>
        <w:tab/>
      </w:r>
      <w:r w:rsidRPr="005A1AA1">
        <w:rPr>
          <w:rFonts w:ascii="Arial Narrow" w:hAnsi="Arial Narrow"/>
          <w:b w:val="0"/>
          <w:sz w:val="24"/>
          <w:szCs w:val="24"/>
        </w:rPr>
        <w:tab/>
        <w:t xml:space="preserve">4.1.5.1. Sectionnements canalisations </w:t>
      </w:r>
    </w:p>
    <w:p w14:paraId="0457D3AF" w14:textId="77777777" w:rsidR="008800EA" w:rsidRPr="005A1AA1" w:rsidRDefault="008800EA" w:rsidP="008800EA">
      <w:pPr>
        <w:spacing w:line="276" w:lineRule="auto"/>
        <w:ind w:left="284"/>
        <w:rPr>
          <w:rFonts w:ascii="Arial Narrow" w:hAnsi="Arial Narrow"/>
        </w:rPr>
      </w:pPr>
      <w:r w:rsidRPr="005A1AA1">
        <w:rPr>
          <w:rFonts w:ascii="Arial Narrow" w:hAnsi="Arial Narrow"/>
        </w:rPr>
        <w:t>Au départ de la distribution principale, sitôt après compteur, et sur chaque circuit prenant naissance sur la distribution principale, mise en place de robinets à passage direct pour permettre l'isolement et de robinets de vidange.</w:t>
      </w:r>
    </w:p>
    <w:p w14:paraId="38608B49" w14:textId="77777777" w:rsidR="008800EA" w:rsidRPr="005A1AA1" w:rsidRDefault="008800EA" w:rsidP="008800EA">
      <w:pPr>
        <w:spacing w:line="276" w:lineRule="auto"/>
        <w:ind w:left="284"/>
        <w:rPr>
          <w:rFonts w:ascii="Arial Narrow" w:hAnsi="Arial Narrow"/>
        </w:rPr>
      </w:pPr>
    </w:p>
    <w:p w14:paraId="6ACC3786" w14:textId="77777777" w:rsidR="008800EA" w:rsidRPr="005A1AA1" w:rsidRDefault="008800EA" w:rsidP="008800EA">
      <w:pPr>
        <w:spacing w:line="276" w:lineRule="auto"/>
        <w:ind w:left="284"/>
        <w:rPr>
          <w:rFonts w:ascii="Arial Narrow" w:hAnsi="Arial Narrow"/>
        </w:rPr>
      </w:pPr>
      <w:r w:rsidRPr="005A1AA1">
        <w:rPr>
          <w:rFonts w:ascii="Arial Narrow" w:hAnsi="Arial Narrow"/>
        </w:rPr>
        <w:t>Ces robinets devront répondre aux caractéristiques suivantes :</w:t>
      </w:r>
    </w:p>
    <w:p w14:paraId="377AFEE0" w14:textId="77777777" w:rsidR="008800EA" w:rsidRPr="005A1AA1" w:rsidRDefault="008800EA" w:rsidP="008800EA">
      <w:pPr>
        <w:pStyle w:val="Titre4"/>
        <w:keepNext w:val="0"/>
        <w:numPr>
          <w:ilvl w:val="3"/>
          <w:numId w:val="0"/>
        </w:numPr>
        <w:tabs>
          <w:tab w:val="left" w:pos="1512"/>
        </w:tabs>
        <w:spacing w:after="200" w:line="276" w:lineRule="auto"/>
        <w:ind w:left="284" w:hanging="360"/>
        <w:rPr>
          <w:rFonts w:ascii="Arial Narrow" w:hAnsi="Arial Narrow"/>
          <w:b w:val="0"/>
          <w:sz w:val="24"/>
          <w:szCs w:val="24"/>
        </w:rPr>
      </w:pPr>
      <w:r w:rsidRPr="005A1AA1">
        <w:rPr>
          <w:rFonts w:ascii="Arial Narrow" w:hAnsi="Arial Narrow"/>
          <w:b w:val="0"/>
          <w:sz w:val="24"/>
          <w:szCs w:val="24"/>
        </w:rPr>
        <w:t>a)</w:t>
      </w:r>
      <w:r w:rsidRPr="005A1AA1">
        <w:rPr>
          <w:rFonts w:ascii="Arial Narrow" w:hAnsi="Arial Narrow"/>
          <w:b w:val="0"/>
          <w:sz w:val="24"/>
          <w:szCs w:val="24"/>
        </w:rPr>
        <w:tab/>
        <w:t xml:space="preserve">Réseaux et colonnes montantes </w:t>
      </w:r>
    </w:p>
    <w:p w14:paraId="0490A022" w14:textId="77777777" w:rsidR="008800EA" w:rsidRPr="005A1AA1" w:rsidRDefault="008800EA" w:rsidP="008800EA">
      <w:pPr>
        <w:spacing w:line="276" w:lineRule="auto"/>
        <w:ind w:left="284"/>
        <w:rPr>
          <w:rFonts w:ascii="Arial Narrow" w:hAnsi="Arial Narrow"/>
        </w:rPr>
      </w:pPr>
      <w:r w:rsidRPr="005A1AA1">
        <w:rPr>
          <w:rFonts w:ascii="Arial Narrow" w:hAnsi="Arial Narrow"/>
        </w:rPr>
        <w:fldChar w:fldCharType="begin"/>
      </w:r>
      <w:r w:rsidRPr="005A1AA1">
        <w:rPr>
          <w:rFonts w:ascii="Arial Narrow" w:hAnsi="Arial Narrow"/>
        </w:rPr>
        <w:instrText>SYMBOL 167 \f "Wingdings" \s 8 \h</w:instrText>
      </w:r>
      <w:r w:rsidRPr="005A1AA1">
        <w:rPr>
          <w:rFonts w:ascii="Arial Narrow" w:hAnsi="Arial Narrow"/>
        </w:rPr>
        <w:fldChar w:fldCharType="end"/>
      </w:r>
      <w:r w:rsidRPr="005A1AA1">
        <w:rPr>
          <w:rFonts w:ascii="Arial Narrow" w:hAnsi="Arial Narrow"/>
        </w:rPr>
        <w:tab/>
        <w:t>Diamètre entre 20 et 80 mm,</w:t>
      </w:r>
    </w:p>
    <w:p w14:paraId="3B5BFA24" w14:textId="77777777" w:rsidR="008800EA" w:rsidRPr="005A1AA1" w:rsidRDefault="008800EA" w:rsidP="008800EA">
      <w:pPr>
        <w:spacing w:line="276" w:lineRule="auto"/>
        <w:ind w:left="284"/>
        <w:rPr>
          <w:rFonts w:ascii="Arial Narrow" w:hAnsi="Arial Narrow"/>
        </w:rPr>
      </w:pPr>
      <w:r w:rsidRPr="005A1AA1">
        <w:rPr>
          <w:rFonts w:ascii="Arial Narrow" w:hAnsi="Arial Narrow"/>
        </w:rPr>
        <w:fldChar w:fldCharType="begin"/>
      </w:r>
      <w:r w:rsidRPr="005A1AA1">
        <w:rPr>
          <w:rFonts w:ascii="Arial Narrow" w:hAnsi="Arial Narrow"/>
        </w:rPr>
        <w:instrText>SYMBOL 167 \f "Wingdings" \s 8 \h</w:instrText>
      </w:r>
      <w:r w:rsidRPr="005A1AA1">
        <w:rPr>
          <w:rFonts w:ascii="Arial Narrow" w:hAnsi="Arial Narrow"/>
        </w:rPr>
        <w:fldChar w:fldCharType="end"/>
      </w:r>
      <w:r w:rsidRPr="005A1AA1">
        <w:rPr>
          <w:rFonts w:ascii="Arial Narrow" w:hAnsi="Arial Narrow"/>
        </w:rPr>
        <w:tab/>
        <w:t>Robinets à passage intégral,</w:t>
      </w:r>
    </w:p>
    <w:p w14:paraId="5297FCFC" w14:textId="77777777" w:rsidR="008800EA" w:rsidRPr="005A1AA1" w:rsidRDefault="008800EA" w:rsidP="008800EA">
      <w:pPr>
        <w:spacing w:line="276" w:lineRule="auto"/>
        <w:ind w:left="284"/>
        <w:rPr>
          <w:rFonts w:ascii="Arial Narrow" w:hAnsi="Arial Narrow"/>
        </w:rPr>
      </w:pPr>
      <w:r w:rsidRPr="005A1AA1">
        <w:rPr>
          <w:rFonts w:ascii="Arial Narrow" w:hAnsi="Arial Narrow"/>
        </w:rPr>
        <w:fldChar w:fldCharType="begin"/>
      </w:r>
      <w:r w:rsidRPr="005A1AA1">
        <w:rPr>
          <w:rFonts w:ascii="Arial Narrow" w:hAnsi="Arial Narrow"/>
        </w:rPr>
        <w:instrText>SYMBOL 167 \f "Wingdings" \s 8 \h</w:instrText>
      </w:r>
      <w:r w:rsidRPr="005A1AA1">
        <w:rPr>
          <w:rFonts w:ascii="Arial Narrow" w:hAnsi="Arial Narrow"/>
        </w:rPr>
        <w:fldChar w:fldCharType="end"/>
      </w:r>
      <w:r w:rsidRPr="005A1AA1">
        <w:rPr>
          <w:rFonts w:ascii="Arial Narrow" w:hAnsi="Arial Narrow"/>
        </w:rPr>
        <w:tab/>
        <w:t>P.N. 10 minimum,</w:t>
      </w:r>
    </w:p>
    <w:p w14:paraId="2BD13B72" w14:textId="77777777" w:rsidR="008800EA" w:rsidRPr="005A1AA1" w:rsidRDefault="008800EA" w:rsidP="008800EA">
      <w:pPr>
        <w:spacing w:line="276" w:lineRule="auto"/>
        <w:ind w:left="709" w:hanging="426"/>
        <w:rPr>
          <w:rFonts w:ascii="Arial Narrow" w:hAnsi="Arial Narrow"/>
        </w:rPr>
      </w:pPr>
      <w:r w:rsidRPr="005A1AA1">
        <w:rPr>
          <w:rFonts w:ascii="Arial Narrow" w:hAnsi="Arial Narrow"/>
        </w:rPr>
        <w:fldChar w:fldCharType="begin"/>
      </w:r>
      <w:r w:rsidRPr="005A1AA1">
        <w:rPr>
          <w:rFonts w:ascii="Arial Narrow" w:hAnsi="Arial Narrow"/>
        </w:rPr>
        <w:instrText>SYMBOL 167 \f "Wingdings" \s 8 \h</w:instrText>
      </w:r>
      <w:r w:rsidRPr="005A1AA1">
        <w:rPr>
          <w:rFonts w:ascii="Arial Narrow" w:hAnsi="Arial Narrow"/>
        </w:rPr>
        <w:fldChar w:fldCharType="end"/>
      </w:r>
      <w:r w:rsidRPr="005A1AA1">
        <w:rPr>
          <w:rFonts w:ascii="Arial Narrow" w:hAnsi="Arial Narrow"/>
        </w:rPr>
        <w:tab/>
        <w:t>Boisseaux sphériques, corps en laiton nickelé, bille en laiton chromé dur, joints PTFE, leviers plastifiés.</w:t>
      </w:r>
    </w:p>
    <w:p w14:paraId="14E24D79" w14:textId="77777777" w:rsidR="008800EA" w:rsidRPr="005A1AA1" w:rsidRDefault="008800EA" w:rsidP="008800EA">
      <w:pPr>
        <w:spacing w:line="276" w:lineRule="auto"/>
        <w:ind w:left="709" w:hanging="426"/>
        <w:rPr>
          <w:rFonts w:ascii="Arial Narrow" w:hAnsi="Arial Narrow"/>
        </w:rPr>
      </w:pPr>
      <w:r w:rsidRPr="005A1AA1">
        <w:rPr>
          <w:rFonts w:ascii="Arial Narrow" w:hAnsi="Arial Narrow"/>
        </w:rPr>
        <w:fldChar w:fldCharType="begin"/>
      </w:r>
      <w:r w:rsidRPr="005A1AA1">
        <w:rPr>
          <w:rFonts w:ascii="Arial Narrow" w:hAnsi="Arial Narrow"/>
        </w:rPr>
        <w:instrText>SYMBOL 167 \f "Wingdings" \s 8 \h</w:instrText>
      </w:r>
      <w:r w:rsidRPr="005A1AA1">
        <w:rPr>
          <w:rFonts w:ascii="Arial Narrow" w:hAnsi="Arial Narrow"/>
        </w:rPr>
        <w:fldChar w:fldCharType="end"/>
      </w:r>
      <w:r w:rsidRPr="005A1AA1">
        <w:rPr>
          <w:rFonts w:ascii="Arial Narrow" w:hAnsi="Arial Narrow"/>
        </w:rPr>
        <w:tab/>
        <w:t>Tous les sectionnements seront doublés de vidanges placées en aval de la distribution et comportant des robinets à boisseaux sphériques en diamètre 15 minimum.</w:t>
      </w:r>
    </w:p>
    <w:p w14:paraId="48C2D241" w14:textId="77777777" w:rsidR="008800EA" w:rsidRPr="005A1AA1" w:rsidRDefault="008800EA" w:rsidP="008800EA">
      <w:pPr>
        <w:spacing w:line="276" w:lineRule="auto"/>
        <w:ind w:left="709"/>
        <w:rPr>
          <w:rFonts w:ascii="Arial Narrow" w:hAnsi="Arial Narrow"/>
        </w:rPr>
      </w:pPr>
      <w:r w:rsidRPr="005A1AA1">
        <w:rPr>
          <w:rFonts w:ascii="Arial Narrow" w:hAnsi="Arial Narrow"/>
        </w:rPr>
        <w:t>Tous les robinets de vidange seront équipés de bouchons pour éviter l'écoulement de l'eau en cas de manœuvre intempestive.</w:t>
      </w:r>
    </w:p>
    <w:p w14:paraId="7508E366" w14:textId="77777777" w:rsidR="008800EA" w:rsidRPr="005A1AA1" w:rsidRDefault="008800EA" w:rsidP="008800EA">
      <w:pPr>
        <w:pStyle w:val="Titre4"/>
        <w:keepNext w:val="0"/>
        <w:numPr>
          <w:ilvl w:val="3"/>
          <w:numId w:val="0"/>
        </w:numPr>
        <w:tabs>
          <w:tab w:val="left" w:pos="1512"/>
        </w:tabs>
        <w:spacing w:after="200" w:line="276" w:lineRule="auto"/>
        <w:ind w:left="284" w:hanging="360"/>
        <w:rPr>
          <w:rFonts w:ascii="Arial Narrow" w:hAnsi="Arial Narrow"/>
          <w:b w:val="0"/>
          <w:sz w:val="24"/>
          <w:szCs w:val="24"/>
        </w:rPr>
      </w:pPr>
      <w:r w:rsidRPr="005A1AA1">
        <w:rPr>
          <w:rFonts w:ascii="Arial Narrow" w:hAnsi="Arial Narrow"/>
          <w:b w:val="0"/>
          <w:sz w:val="24"/>
          <w:szCs w:val="24"/>
        </w:rPr>
        <w:t>b)</w:t>
      </w:r>
      <w:r w:rsidRPr="005A1AA1">
        <w:rPr>
          <w:rFonts w:ascii="Arial Narrow" w:hAnsi="Arial Narrow"/>
          <w:b w:val="0"/>
          <w:sz w:val="24"/>
          <w:szCs w:val="24"/>
        </w:rPr>
        <w:tab/>
        <w:t>Robinets d'isolement localisé</w:t>
      </w:r>
    </w:p>
    <w:p w14:paraId="7108AD73" w14:textId="77777777" w:rsidR="008800EA" w:rsidRPr="005A1AA1" w:rsidRDefault="008800EA" w:rsidP="008800EA">
      <w:pPr>
        <w:pStyle w:val="Corpsdetexte"/>
        <w:spacing w:line="276" w:lineRule="auto"/>
        <w:rPr>
          <w:rFonts w:ascii="Arial Narrow" w:hAnsi="Arial Narrow"/>
        </w:rPr>
      </w:pPr>
      <w:r w:rsidRPr="005A1AA1">
        <w:rPr>
          <w:rFonts w:ascii="Arial Narrow" w:hAnsi="Arial Narrow"/>
        </w:rPr>
        <w:t>Sur chaque piquage alimentant un groupe sanitaire, depuis la colonne principale, mise en place d'un robinet d'isolement identique à précédemment.</w:t>
      </w:r>
    </w:p>
    <w:p w14:paraId="74F2F61B" w14:textId="77777777" w:rsidR="008800EA" w:rsidRPr="005A1AA1" w:rsidRDefault="008800EA" w:rsidP="008800EA">
      <w:pPr>
        <w:pStyle w:val="Corpsdetexte"/>
        <w:spacing w:line="276" w:lineRule="auto"/>
        <w:rPr>
          <w:rFonts w:ascii="Arial Narrow" w:hAnsi="Arial Narrow"/>
        </w:rPr>
      </w:pPr>
      <w:r w:rsidRPr="005A1AA1">
        <w:rPr>
          <w:rFonts w:ascii="Arial Narrow" w:hAnsi="Arial Narrow"/>
        </w:rPr>
        <w:t>Ce robinet sera muni d'un dispositif permettant le plombage.</w:t>
      </w:r>
    </w:p>
    <w:p w14:paraId="27D86837" w14:textId="77777777" w:rsidR="008800EA" w:rsidRPr="005A1AA1" w:rsidRDefault="008800EA" w:rsidP="008800EA">
      <w:pPr>
        <w:pStyle w:val="Titre4"/>
        <w:keepNext w:val="0"/>
        <w:numPr>
          <w:ilvl w:val="3"/>
          <w:numId w:val="0"/>
        </w:numPr>
        <w:tabs>
          <w:tab w:val="left" w:pos="1512"/>
        </w:tabs>
        <w:spacing w:after="200" w:line="276" w:lineRule="auto"/>
        <w:ind w:left="284" w:hanging="360"/>
        <w:rPr>
          <w:rFonts w:ascii="Arial Narrow" w:hAnsi="Arial Narrow"/>
          <w:b w:val="0"/>
          <w:sz w:val="24"/>
          <w:szCs w:val="24"/>
        </w:rPr>
      </w:pPr>
      <w:r w:rsidRPr="005A1AA1">
        <w:rPr>
          <w:rFonts w:ascii="Arial Narrow" w:hAnsi="Arial Narrow"/>
          <w:b w:val="0"/>
          <w:sz w:val="24"/>
          <w:szCs w:val="24"/>
        </w:rPr>
        <w:lastRenderedPageBreak/>
        <w:tab/>
      </w:r>
      <w:r w:rsidRPr="005A1AA1">
        <w:rPr>
          <w:rFonts w:ascii="Arial Narrow" w:hAnsi="Arial Narrow"/>
          <w:b w:val="0"/>
          <w:sz w:val="24"/>
          <w:szCs w:val="24"/>
        </w:rPr>
        <w:tab/>
      </w:r>
      <w:r w:rsidRPr="005A1AA1">
        <w:rPr>
          <w:rFonts w:ascii="Arial Narrow" w:hAnsi="Arial Narrow"/>
          <w:b w:val="0"/>
          <w:sz w:val="24"/>
          <w:szCs w:val="24"/>
        </w:rPr>
        <w:tab/>
        <w:t>4.1.5.2. Anti bélier</w:t>
      </w:r>
    </w:p>
    <w:p w14:paraId="3422C9F1" w14:textId="77777777" w:rsidR="008800EA" w:rsidRPr="005A1AA1" w:rsidRDefault="008800EA" w:rsidP="008800EA">
      <w:pPr>
        <w:pStyle w:val="Corpsdetexte"/>
        <w:spacing w:line="276" w:lineRule="auto"/>
        <w:rPr>
          <w:rFonts w:ascii="Arial Narrow" w:hAnsi="Arial Narrow"/>
        </w:rPr>
      </w:pPr>
      <w:r w:rsidRPr="005A1AA1">
        <w:rPr>
          <w:rFonts w:ascii="Arial Narrow" w:hAnsi="Arial Narrow"/>
        </w:rPr>
        <w:t>Toutes les colonnes verticales et tous les bouts de réseaux seront équipés de dispositifs Anti bélier pneumatique, corps en laiton, membranes en Butyle alimentaire, gonflables à l'air ou à l'azote, pression PN 16.</w:t>
      </w:r>
    </w:p>
    <w:p w14:paraId="35A9F2BA" w14:textId="77777777" w:rsidR="008800EA" w:rsidRPr="005A1AA1" w:rsidRDefault="008800EA" w:rsidP="008800EA">
      <w:pPr>
        <w:pStyle w:val="Retraitnormal"/>
        <w:spacing w:line="276" w:lineRule="auto"/>
        <w:rPr>
          <w:rFonts w:ascii="Arial Narrow" w:hAnsi="Arial Narrow"/>
          <w:sz w:val="24"/>
        </w:rPr>
      </w:pPr>
      <w:bookmarkStart w:id="566" w:name="_Toc128036287"/>
    </w:p>
    <w:p w14:paraId="53D18AAF" w14:textId="77777777" w:rsidR="008800EA" w:rsidRPr="005A1AA1" w:rsidRDefault="008800EA" w:rsidP="008800EA">
      <w:pPr>
        <w:pStyle w:val="Titre4"/>
        <w:keepNext w:val="0"/>
        <w:numPr>
          <w:ilvl w:val="3"/>
          <w:numId w:val="0"/>
        </w:numPr>
        <w:tabs>
          <w:tab w:val="left" w:pos="1512"/>
        </w:tabs>
        <w:spacing w:after="200" w:line="276" w:lineRule="auto"/>
        <w:ind w:left="284" w:hanging="360"/>
        <w:rPr>
          <w:rFonts w:ascii="Arial Narrow" w:hAnsi="Arial Narrow"/>
          <w:b w:val="0"/>
          <w:sz w:val="24"/>
          <w:szCs w:val="24"/>
        </w:rPr>
      </w:pPr>
      <w:r w:rsidRPr="005A1AA1">
        <w:rPr>
          <w:rFonts w:ascii="Arial Narrow" w:hAnsi="Arial Narrow"/>
          <w:b w:val="0"/>
          <w:sz w:val="24"/>
          <w:szCs w:val="24"/>
        </w:rPr>
        <w:tab/>
      </w:r>
      <w:r w:rsidRPr="005A1AA1">
        <w:rPr>
          <w:rFonts w:ascii="Arial Narrow" w:hAnsi="Arial Narrow"/>
          <w:b w:val="0"/>
          <w:sz w:val="24"/>
          <w:szCs w:val="24"/>
        </w:rPr>
        <w:tab/>
      </w:r>
      <w:r w:rsidRPr="005A1AA1">
        <w:rPr>
          <w:rFonts w:ascii="Arial Narrow" w:hAnsi="Arial Narrow"/>
          <w:b w:val="0"/>
          <w:sz w:val="24"/>
          <w:szCs w:val="24"/>
        </w:rPr>
        <w:tab/>
        <w:t>4.1.5.3. Clapets de non-retour</w:t>
      </w:r>
      <w:bookmarkEnd w:id="566"/>
    </w:p>
    <w:p w14:paraId="28C22F7F" w14:textId="77777777" w:rsidR="008800EA" w:rsidRPr="005A1AA1" w:rsidRDefault="008800EA" w:rsidP="008800EA">
      <w:pPr>
        <w:pStyle w:val="Corpsdetexte"/>
        <w:spacing w:line="276" w:lineRule="auto"/>
        <w:rPr>
          <w:rFonts w:ascii="Arial Narrow" w:hAnsi="Arial Narrow"/>
        </w:rPr>
      </w:pPr>
      <w:r w:rsidRPr="005A1AA1">
        <w:rPr>
          <w:rFonts w:ascii="Arial Narrow" w:hAnsi="Arial Narrow"/>
        </w:rPr>
        <w:t>Ils devront être à faible perte de charge (coefficient de perte de charge étant inférieur ou égal à 2,5)</w:t>
      </w:r>
    </w:p>
    <w:p w14:paraId="3CA4DF66" w14:textId="77777777" w:rsidR="008800EA" w:rsidRPr="005A1AA1" w:rsidRDefault="008800EA" w:rsidP="008800EA">
      <w:pPr>
        <w:spacing w:line="276" w:lineRule="auto"/>
        <w:rPr>
          <w:rFonts w:ascii="Arial Narrow" w:hAnsi="Arial Narrow"/>
        </w:rPr>
      </w:pPr>
      <w:r w:rsidRPr="005A1AA1">
        <w:rPr>
          <w:rFonts w:ascii="Arial Narrow" w:hAnsi="Arial Narrow"/>
        </w:rPr>
        <w:t>Domaine d’utilisation : refoulement des pompes et sortie des réservoirs.</w:t>
      </w:r>
    </w:p>
    <w:p w14:paraId="1C1B11BE" w14:textId="77777777" w:rsidR="008800EA" w:rsidRPr="005A1AA1" w:rsidRDefault="008800EA" w:rsidP="008800EA">
      <w:pPr>
        <w:pStyle w:val="Retraitnormal"/>
        <w:spacing w:line="276" w:lineRule="auto"/>
        <w:rPr>
          <w:rFonts w:ascii="Arial Narrow" w:hAnsi="Arial Narrow"/>
          <w:sz w:val="24"/>
        </w:rPr>
      </w:pPr>
      <w:bookmarkStart w:id="567" w:name="_Toc128036288"/>
    </w:p>
    <w:p w14:paraId="558456A7" w14:textId="77777777" w:rsidR="008800EA" w:rsidRPr="005A1AA1" w:rsidRDefault="008800EA" w:rsidP="008800EA">
      <w:pPr>
        <w:pStyle w:val="Titre4"/>
        <w:keepNext w:val="0"/>
        <w:numPr>
          <w:ilvl w:val="3"/>
          <w:numId w:val="0"/>
        </w:numPr>
        <w:tabs>
          <w:tab w:val="left" w:pos="1512"/>
        </w:tabs>
        <w:spacing w:after="200" w:line="276" w:lineRule="auto"/>
        <w:ind w:left="284" w:hanging="360"/>
        <w:rPr>
          <w:rFonts w:ascii="Arial Narrow" w:hAnsi="Arial Narrow"/>
          <w:b w:val="0"/>
          <w:sz w:val="24"/>
          <w:szCs w:val="24"/>
        </w:rPr>
      </w:pPr>
      <w:r w:rsidRPr="005A1AA1">
        <w:rPr>
          <w:rFonts w:ascii="Arial Narrow" w:hAnsi="Arial Narrow"/>
          <w:b w:val="0"/>
          <w:sz w:val="24"/>
          <w:szCs w:val="24"/>
        </w:rPr>
        <w:tab/>
      </w:r>
      <w:r w:rsidRPr="005A1AA1">
        <w:rPr>
          <w:rFonts w:ascii="Arial Narrow" w:hAnsi="Arial Narrow"/>
          <w:b w:val="0"/>
          <w:sz w:val="24"/>
          <w:szCs w:val="24"/>
        </w:rPr>
        <w:tab/>
      </w:r>
      <w:r w:rsidRPr="005A1AA1">
        <w:rPr>
          <w:rFonts w:ascii="Arial Narrow" w:hAnsi="Arial Narrow"/>
          <w:b w:val="0"/>
          <w:sz w:val="24"/>
          <w:szCs w:val="24"/>
        </w:rPr>
        <w:tab/>
        <w:t>4.1.5.4. Lanternes de ventilation</w:t>
      </w:r>
      <w:bookmarkEnd w:id="567"/>
    </w:p>
    <w:p w14:paraId="50FD1A16" w14:textId="77777777" w:rsidR="008800EA" w:rsidRPr="005A1AA1" w:rsidRDefault="008800EA" w:rsidP="008800EA">
      <w:pPr>
        <w:tabs>
          <w:tab w:val="left" w:pos="709"/>
        </w:tabs>
        <w:spacing w:line="276" w:lineRule="auto"/>
        <w:rPr>
          <w:rFonts w:ascii="Arial Narrow" w:hAnsi="Arial Narrow"/>
        </w:rPr>
      </w:pPr>
      <w:r w:rsidRPr="005A1AA1">
        <w:rPr>
          <w:rFonts w:ascii="Arial Narrow" w:hAnsi="Arial Narrow"/>
        </w:rPr>
        <w:t>Elles seront en matériau inoxydable et soumis à l’accord de l’architecte</w:t>
      </w:r>
    </w:p>
    <w:p w14:paraId="18DE9A88" w14:textId="77777777" w:rsidR="008800EA" w:rsidRPr="005A1AA1" w:rsidRDefault="008800EA" w:rsidP="008800EA">
      <w:pPr>
        <w:pStyle w:val="Retraitnormal"/>
        <w:spacing w:line="276" w:lineRule="auto"/>
        <w:rPr>
          <w:rFonts w:ascii="Arial Narrow" w:hAnsi="Arial Narrow"/>
          <w:sz w:val="24"/>
        </w:rPr>
      </w:pPr>
      <w:bookmarkStart w:id="568" w:name="_Toc128036283"/>
    </w:p>
    <w:p w14:paraId="2EDB1365" w14:textId="77777777" w:rsidR="008800EA" w:rsidRPr="005A1AA1" w:rsidRDefault="008800EA" w:rsidP="008800EA">
      <w:pPr>
        <w:pStyle w:val="Titre4"/>
        <w:keepNext w:val="0"/>
        <w:numPr>
          <w:ilvl w:val="3"/>
          <w:numId w:val="0"/>
        </w:numPr>
        <w:tabs>
          <w:tab w:val="left" w:pos="1512"/>
        </w:tabs>
        <w:spacing w:after="200" w:line="276" w:lineRule="auto"/>
        <w:ind w:left="284" w:hanging="360"/>
        <w:rPr>
          <w:rFonts w:ascii="Arial Narrow" w:hAnsi="Arial Narrow"/>
          <w:b w:val="0"/>
          <w:sz w:val="24"/>
          <w:szCs w:val="24"/>
        </w:rPr>
      </w:pPr>
      <w:r w:rsidRPr="005A1AA1">
        <w:rPr>
          <w:rFonts w:ascii="Arial Narrow" w:hAnsi="Arial Narrow"/>
          <w:b w:val="0"/>
          <w:sz w:val="24"/>
          <w:szCs w:val="24"/>
        </w:rPr>
        <w:tab/>
      </w:r>
      <w:r w:rsidRPr="005A1AA1">
        <w:rPr>
          <w:rFonts w:ascii="Arial Narrow" w:hAnsi="Arial Narrow"/>
          <w:b w:val="0"/>
          <w:sz w:val="24"/>
          <w:szCs w:val="24"/>
        </w:rPr>
        <w:tab/>
      </w:r>
      <w:r w:rsidRPr="005A1AA1">
        <w:rPr>
          <w:rFonts w:ascii="Arial Narrow" w:hAnsi="Arial Narrow"/>
          <w:b w:val="0"/>
          <w:sz w:val="24"/>
          <w:szCs w:val="24"/>
        </w:rPr>
        <w:tab/>
        <w:t>4.1.5.5. Obturation des circuits</w:t>
      </w:r>
      <w:bookmarkEnd w:id="568"/>
    </w:p>
    <w:p w14:paraId="2583E82E" w14:textId="77777777" w:rsidR="008800EA" w:rsidRPr="005A1AA1" w:rsidRDefault="008800EA" w:rsidP="008800EA">
      <w:pPr>
        <w:tabs>
          <w:tab w:val="left" w:pos="709"/>
        </w:tabs>
        <w:spacing w:line="276" w:lineRule="auto"/>
        <w:rPr>
          <w:rFonts w:ascii="Arial Narrow" w:hAnsi="Arial Narrow"/>
        </w:rPr>
      </w:pPr>
      <w:r w:rsidRPr="005A1AA1">
        <w:rPr>
          <w:rFonts w:ascii="Arial Narrow" w:hAnsi="Arial Narrow"/>
        </w:rPr>
        <w:t>Toutes précautions seront prises pour éviter l’installation de corps étrangers dans les réseaux</w:t>
      </w:r>
    </w:p>
    <w:p w14:paraId="506EE20F" w14:textId="77777777" w:rsidR="008800EA" w:rsidRPr="005A1AA1" w:rsidRDefault="008800EA" w:rsidP="008800EA">
      <w:pPr>
        <w:tabs>
          <w:tab w:val="left" w:pos="709"/>
        </w:tabs>
        <w:spacing w:line="276" w:lineRule="auto"/>
        <w:rPr>
          <w:rFonts w:ascii="Arial Narrow" w:hAnsi="Arial Narrow"/>
        </w:rPr>
      </w:pPr>
      <w:r w:rsidRPr="005A1AA1">
        <w:rPr>
          <w:rFonts w:ascii="Arial Narrow" w:hAnsi="Arial Narrow"/>
        </w:rPr>
        <w:t>A cet effet, les appareils sanitaires seront provisoirement obturés et les tuyauteries en attente soigneusement bouchonnées.</w:t>
      </w:r>
    </w:p>
    <w:p w14:paraId="48E33FE0" w14:textId="77777777" w:rsidR="008800EA" w:rsidRPr="005A1AA1" w:rsidRDefault="008800EA" w:rsidP="008800EA">
      <w:pPr>
        <w:tabs>
          <w:tab w:val="left" w:pos="709"/>
        </w:tabs>
        <w:spacing w:line="276" w:lineRule="auto"/>
        <w:rPr>
          <w:rFonts w:ascii="Arial Narrow" w:hAnsi="Arial Narrow"/>
        </w:rPr>
      </w:pPr>
      <w:r w:rsidRPr="005A1AA1">
        <w:rPr>
          <w:rFonts w:ascii="Arial Narrow" w:hAnsi="Arial Narrow"/>
        </w:rPr>
        <w:t>Les changements de section s’effectueront soit par réduction du cône (inférieur à 40 mm), soit par cônes de réduction (longueur supérieure ou égale à 4 fois la différence des diamètres à assembler).</w:t>
      </w:r>
    </w:p>
    <w:p w14:paraId="511659D4" w14:textId="77777777" w:rsidR="008800EA" w:rsidRPr="005A1AA1" w:rsidRDefault="008800EA" w:rsidP="008800EA">
      <w:pPr>
        <w:spacing w:line="276" w:lineRule="auto"/>
        <w:ind w:left="284"/>
        <w:rPr>
          <w:rFonts w:ascii="Arial Narrow" w:hAnsi="Arial Narrow"/>
        </w:rPr>
      </w:pPr>
    </w:p>
    <w:p w14:paraId="6180F19B" w14:textId="77777777" w:rsidR="008800EA" w:rsidRPr="005A1AA1" w:rsidRDefault="008800EA" w:rsidP="008800EA">
      <w:pPr>
        <w:pStyle w:val="Titre2"/>
        <w:spacing w:line="276" w:lineRule="auto"/>
        <w:ind w:left="284"/>
        <w:rPr>
          <w:rFonts w:ascii="Arial Narrow" w:hAnsi="Arial Narrow"/>
          <w:sz w:val="24"/>
          <w:szCs w:val="24"/>
        </w:rPr>
      </w:pPr>
      <w:bookmarkStart w:id="569" w:name="_Toc72245485"/>
      <w:r w:rsidRPr="005A1AA1">
        <w:rPr>
          <w:rFonts w:ascii="Arial Narrow" w:hAnsi="Arial Narrow"/>
          <w:sz w:val="24"/>
          <w:szCs w:val="24"/>
        </w:rPr>
        <w:tab/>
      </w:r>
      <w:r w:rsidRPr="005A1AA1">
        <w:rPr>
          <w:rFonts w:ascii="Arial Narrow" w:hAnsi="Arial Narrow"/>
          <w:sz w:val="24"/>
          <w:szCs w:val="24"/>
        </w:rPr>
        <w:tab/>
        <w:t>4.2. Canalisations d’EVACUATIONS</w:t>
      </w:r>
      <w:bookmarkEnd w:id="569"/>
    </w:p>
    <w:p w14:paraId="2AC1AE1D" w14:textId="77777777" w:rsidR="008800EA" w:rsidRPr="005A1AA1" w:rsidRDefault="008800EA" w:rsidP="008800EA">
      <w:pPr>
        <w:pStyle w:val="Titre3"/>
        <w:spacing w:line="276" w:lineRule="auto"/>
        <w:ind w:left="284"/>
        <w:rPr>
          <w:rFonts w:ascii="Arial Narrow" w:hAnsi="Arial Narrow"/>
          <w:sz w:val="24"/>
          <w:szCs w:val="24"/>
        </w:rPr>
      </w:pPr>
      <w:r w:rsidRPr="005A1AA1">
        <w:rPr>
          <w:rFonts w:ascii="Arial Narrow" w:hAnsi="Arial Narrow"/>
          <w:sz w:val="24"/>
          <w:szCs w:val="24"/>
        </w:rPr>
        <w:tab/>
      </w:r>
      <w:r w:rsidRPr="005A1AA1">
        <w:rPr>
          <w:rFonts w:ascii="Arial Narrow" w:hAnsi="Arial Narrow"/>
          <w:sz w:val="24"/>
          <w:szCs w:val="24"/>
        </w:rPr>
        <w:tab/>
      </w:r>
      <w:bookmarkStart w:id="570" w:name="_Toc72245486"/>
      <w:r w:rsidRPr="005A1AA1">
        <w:rPr>
          <w:rFonts w:ascii="Arial Narrow" w:hAnsi="Arial Narrow"/>
          <w:sz w:val="24"/>
          <w:szCs w:val="24"/>
        </w:rPr>
        <w:t>4.2.1. MISE EN OEUVRE</w:t>
      </w:r>
      <w:bookmarkEnd w:id="570"/>
    </w:p>
    <w:p w14:paraId="63414A1A" w14:textId="77777777" w:rsidR="008800EA" w:rsidRPr="005A1AA1" w:rsidRDefault="008800EA" w:rsidP="008800EA">
      <w:pPr>
        <w:spacing w:line="276" w:lineRule="auto"/>
        <w:rPr>
          <w:rFonts w:ascii="Arial Narrow" w:hAnsi="Arial Narrow"/>
        </w:rPr>
      </w:pPr>
      <w:r w:rsidRPr="005A1AA1">
        <w:rPr>
          <w:rFonts w:ascii="Arial Narrow" w:hAnsi="Arial Narrow"/>
        </w:rPr>
        <w:t xml:space="preserve">L'Entreprise tiendra compte, à la pose, des mouvements de dilatation propre aux matériaux. </w:t>
      </w:r>
    </w:p>
    <w:p w14:paraId="5AC4B0CB" w14:textId="77777777" w:rsidR="008800EA" w:rsidRPr="005A1AA1" w:rsidRDefault="008800EA" w:rsidP="008800EA">
      <w:pPr>
        <w:pStyle w:val="Titre4"/>
        <w:keepNext w:val="0"/>
        <w:numPr>
          <w:ilvl w:val="3"/>
          <w:numId w:val="0"/>
        </w:numPr>
        <w:tabs>
          <w:tab w:val="left" w:pos="1512"/>
        </w:tabs>
        <w:spacing w:after="200" w:line="276" w:lineRule="auto"/>
        <w:ind w:left="284" w:hanging="360"/>
        <w:rPr>
          <w:rFonts w:ascii="Arial Narrow" w:hAnsi="Arial Narrow"/>
          <w:b w:val="0"/>
          <w:sz w:val="24"/>
          <w:szCs w:val="24"/>
        </w:rPr>
      </w:pPr>
      <w:r w:rsidRPr="005A1AA1">
        <w:rPr>
          <w:rFonts w:ascii="Arial Narrow" w:hAnsi="Arial Narrow"/>
          <w:b w:val="0"/>
          <w:sz w:val="24"/>
          <w:szCs w:val="24"/>
        </w:rPr>
        <w:tab/>
      </w:r>
      <w:r w:rsidRPr="005A1AA1">
        <w:rPr>
          <w:rFonts w:ascii="Arial Narrow" w:hAnsi="Arial Narrow"/>
          <w:b w:val="0"/>
          <w:sz w:val="24"/>
          <w:szCs w:val="24"/>
        </w:rPr>
        <w:tab/>
      </w:r>
      <w:r w:rsidRPr="005A1AA1">
        <w:rPr>
          <w:rFonts w:ascii="Arial Narrow" w:hAnsi="Arial Narrow"/>
          <w:b w:val="0"/>
          <w:sz w:val="24"/>
          <w:szCs w:val="24"/>
        </w:rPr>
        <w:tab/>
        <w:t>4.2.1.1. Siphons d'appareils sanitaires</w:t>
      </w:r>
    </w:p>
    <w:p w14:paraId="46BF446C" w14:textId="77777777" w:rsidR="008800EA" w:rsidRPr="005A1AA1" w:rsidRDefault="008800EA" w:rsidP="008800EA">
      <w:pPr>
        <w:spacing w:line="276" w:lineRule="auto"/>
        <w:ind w:left="284" w:right="1133"/>
        <w:rPr>
          <w:rFonts w:ascii="Arial Narrow" w:hAnsi="Arial Narrow"/>
          <w:i/>
          <w:u w:val="single"/>
        </w:rPr>
      </w:pPr>
    </w:p>
    <w:p w14:paraId="32B0B38F" w14:textId="77777777" w:rsidR="008800EA" w:rsidRPr="005A1AA1" w:rsidRDefault="008800EA" w:rsidP="008800EA">
      <w:pPr>
        <w:spacing w:line="276" w:lineRule="auto"/>
        <w:rPr>
          <w:rFonts w:ascii="Arial Narrow" w:hAnsi="Arial Narrow"/>
        </w:rPr>
      </w:pPr>
      <w:r w:rsidRPr="005A1AA1">
        <w:rPr>
          <w:rFonts w:ascii="Arial Narrow" w:hAnsi="Arial Narrow"/>
        </w:rPr>
        <w:t xml:space="preserve">Les siphons seront conformes à la NF P 41.201. Ils présenteront des </w:t>
      </w:r>
      <w:proofErr w:type="spellStart"/>
      <w:r w:rsidRPr="005A1AA1">
        <w:rPr>
          <w:rFonts w:ascii="Arial Narrow" w:hAnsi="Arial Narrow"/>
        </w:rPr>
        <w:t>garde-d’eau</w:t>
      </w:r>
      <w:proofErr w:type="spellEnd"/>
      <w:r w:rsidRPr="005A1AA1">
        <w:rPr>
          <w:rFonts w:ascii="Arial Narrow" w:hAnsi="Arial Narrow"/>
        </w:rPr>
        <w:t xml:space="preserve"> de               50 mm minimum.</w:t>
      </w:r>
    </w:p>
    <w:p w14:paraId="3FE54400" w14:textId="77777777" w:rsidR="008800EA" w:rsidRPr="005A1AA1" w:rsidRDefault="008800EA" w:rsidP="008800EA">
      <w:pPr>
        <w:spacing w:line="276" w:lineRule="auto"/>
        <w:rPr>
          <w:rFonts w:ascii="Arial Narrow" w:hAnsi="Arial Narrow"/>
        </w:rPr>
      </w:pPr>
      <w:r w:rsidRPr="005A1AA1">
        <w:rPr>
          <w:rFonts w:ascii="Arial Narrow" w:hAnsi="Arial Narrow"/>
        </w:rPr>
        <w:t>Les siphons tubulaires à sortie horizontale pour les lavabos seront conformes aux Normes suivantes : NF D 18.103 - Siphons pour lavabos.</w:t>
      </w:r>
    </w:p>
    <w:p w14:paraId="596E7FAD" w14:textId="77777777" w:rsidR="008800EA" w:rsidRPr="005A1AA1" w:rsidRDefault="008800EA" w:rsidP="008800EA">
      <w:pPr>
        <w:spacing w:line="276" w:lineRule="auto"/>
        <w:ind w:left="284"/>
        <w:rPr>
          <w:rFonts w:ascii="Arial Narrow" w:hAnsi="Arial Narrow"/>
        </w:rPr>
      </w:pPr>
      <w:r w:rsidRPr="005A1AA1">
        <w:rPr>
          <w:rFonts w:ascii="Arial Narrow" w:hAnsi="Arial Narrow"/>
        </w:rPr>
        <w:tab/>
      </w:r>
      <w:r w:rsidRPr="005A1AA1">
        <w:rPr>
          <w:rFonts w:ascii="Arial Narrow" w:hAnsi="Arial Narrow"/>
        </w:rPr>
        <w:tab/>
        <w:t>NF D 18.104 - Siphons de lavabos, éléments de raccordements.</w:t>
      </w:r>
    </w:p>
    <w:p w14:paraId="7F24FB37" w14:textId="77777777" w:rsidR="008800EA" w:rsidRPr="005A1AA1" w:rsidRDefault="008800EA" w:rsidP="008800EA">
      <w:pPr>
        <w:pStyle w:val="Titre4"/>
        <w:keepNext w:val="0"/>
        <w:numPr>
          <w:ilvl w:val="3"/>
          <w:numId w:val="0"/>
        </w:numPr>
        <w:tabs>
          <w:tab w:val="left" w:pos="1512"/>
        </w:tabs>
        <w:spacing w:after="200" w:line="276" w:lineRule="auto"/>
        <w:ind w:left="284" w:hanging="360"/>
        <w:rPr>
          <w:rFonts w:ascii="Arial Narrow" w:hAnsi="Arial Narrow"/>
          <w:b w:val="0"/>
          <w:sz w:val="24"/>
          <w:szCs w:val="24"/>
        </w:rPr>
      </w:pPr>
      <w:r w:rsidRPr="005A1AA1">
        <w:rPr>
          <w:rFonts w:ascii="Arial Narrow" w:hAnsi="Arial Narrow"/>
          <w:b w:val="0"/>
          <w:sz w:val="24"/>
          <w:szCs w:val="24"/>
        </w:rPr>
        <w:tab/>
      </w:r>
      <w:r w:rsidRPr="005A1AA1">
        <w:rPr>
          <w:rFonts w:ascii="Arial Narrow" w:hAnsi="Arial Narrow"/>
          <w:b w:val="0"/>
          <w:sz w:val="24"/>
          <w:szCs w:val="24"/>
        </w:rPr>
        <w:tab/>
      </w:r>
      <w:r w:rsidRPr="005A1AA1">
        <w:rPr>
          <w:rFonts w:ascii="Arial Narrow" w:hAnsi="Arial Narrow"/>
          <w:b w:val="0"/>
          <w:sz w:val="24"/>
          <w:szCs w:val="24"/>
        </w:rPr>
        <w:tab/>
        <w:t>4.2.1.2. Vidage des vasques</w:t>
      </w:r>
    </w:p>
    <w:p w14:paraId="48C67859" w14:textId="77777777" w:rsidR="008800EA" w:rsidRPr="005A1AA1" w:rsidRDefault="008800EA" w:rsidP="008800EA">
      <w:pPr>
        <w:spacing w:line="276" w:lineRule="auto"/>
        <w:ind w:left="284" w:right="1133"/>
        <w:rPr>
          <w:rFonts w:ascii="Arial Narrow" w:hAnsi="Arial Narrow"/>
        </w:rPr>
      </w:pPr>
      <w:r w:rsidRPr="005A1AA1">
        <w:rPr>
          <w:rFonts w:ascii="Arial Narrow" w:hAnsi="Arial Narrow"/>
        </w:rPr>
        <w:t xml:space="preserve">a)   </w:t>
      </w:r>
      <w:r w:rsidRPr="005A1AA1">
        <w:rPr>
          <w:rFonts w:ascii="Arial Narrow" w:hAnsi="Arial Narrow"/>
          <w:u w:val="single"/>
        </w:rPr>
        <w:t>Vidage intérieur</w:t>
      </w:r>
      <w:r w:rsidRPr="005A1AA1">
        <w:rPr>
          <w:rFonts w:ascii="Arial Narrow" w:hAnsi="Arial Narrow"/>
        </w:rPr>
        <w:t xml:space="preserve"> :</w:t>
      </w:r>
    </w:p>
    <w:p w14:paraId="0103C27B" w14:textId="77777777" w:rsidR="008800EA" w:rsidRPr="005A1AA1" w:rsidRDefault="008800EA" w:rsidP="008800EA">
      <w:pPr>
        <w:spacing w:line="276" w:lineRule="auto"/>
        <w:ind w:left="709"/>
        <w:rPr>
          <w:rFonts w:ascii="Arial Narrow" w:hAnsi="Arial Narrow"/>
        </w:rPr>
      </w:pPr>
      <w:r w:rsidRPr="005A1AA1">
        <w:rPr>
          <w:rFonts w:ascii="Arial Narrow" w:hAnsi="Arial Narrow"/>
        </w:rPr>
        <w:lastRenderedPageBreak/>
        <w:t xml:space="preserve">Les dimensions des bondes pour lavabos et bidets seront conformes à la Norme Française NF D 18.102 avec orifice de 30 </w:t>
      </w:r>
      <w:proofErr w:type="spellStart"/>
      <w:r w:rsidRPr="005A1AA1">
        <w:rPr>
          <w:rFonts w:ascii="Arial Narrow" w:hAnsi="Arial Narrow"/>
        </w:rPr>
        <w:t>mm.</w:t>
      </w:r>
      <w:proofErr w:type="spellEnd"/>
    </w:p>
    <w:p w14:paraId="08489B7D" w14:textId="77777777" w:rsidR="008800EA" w:rsidRPr="005A1AA1" w:rsidRDefault="008800EA" w:rsidP="008800EA">
      <w:pPr>
        <w:spacing w:line="276" w:lineRule="auto"/>
        <w:ind w:left="709"/>
        <w:rPr>
          <w:rFonts w:ascii="Arial Narrow" w:hAnsi="Arial Narrow"/>
        </w:rPr>
      </w:pPr>
      <w:r w:rsidRPr="005A1AA1">
        <w:rPr>
          <w:rFonts w:ascii="Arial Narrow" w:hAnsi="Arial Narrow"/>
        </w:rPr>
        <w:t>Les pertes d'eau par la bonde ne devront pas excéder 0,1 litre par minute.</w:t>
      </w:r>
    </w:p>
    <w:p w14:paraId="6481C3BB" w14:textId="77777777" w:rsidR="008800EA" w:rsidRPr="005A1AA1" w:rsidRDefault="008800EA" w:rsidP="008800EA">
      <w:pPr>
        <w:spacing w:line="276" w:lineRule="auto"/>
        <w:ind w:left="284" w:right="1133"/>
        <w:rPr>
          <w:rFonts w:ascii="Arial Narrow" w:hAnsi="Arial Narrow"/>
        </w:rPr>
      </w:pPr>
      <w:r w:rsidRPr="005A1AA1">
        <w:rPr>
          <w:rFonts w:ascii="Arial Narrow" w:hAnsi="Arial Narrow"/>
        </w:rPr>
        <w:t xml:space="preserve">b)  </w:t>
      </w:r>
      <w:r w:rsidRPr="005A1AA1">
        <w:rPr>
          <w:rFonts w:ascii="Arial Narrow" w:hAnsi="Arial Narrow"/>
          <w:u w:val="single"/>
        </w:rPr>
        <w:t>Vidage extérieur</w:t>
      </w:r>
      <w:r w:rsidRPr="005A1AA1">
        <w:rPr>
          <w:rFonts w:ascii="Arial Narrow" w:hAnsi="Arial Narrow"/>
        </w:rPr>
        <w:t xml:space="preserve"> :</w:t>
      </w:r>
    </w:p>
    <w:p w14:paraId="613EC08D" w14:textId="77777777" w:rsidR="008800EA" w:rsidRPr="005A1AA1" w:rsidRDefault="008800EA" w:rsidP="008800EA">
      <w:pPr>
        <w:spacing w:line="276" w:lineRule="auto"/>
        <w:ind w:left="709"/>
        <w:rPr>
          <w:rFonts w:ascii="Arial Narrow" w:hAnsi="Arial Narrow"/>
        </w:rPr>
      </w:pPr>
      <w:r w:rsidRPr="005A1AA1">
        <w:rPr>
          <w:rFonts w:ascii="Arial Narrow" w:hAnsi="Arial Narrow"/>
        </w:rPr>
        <w:t>L'ensemble du vidage aura les mêmes caractéristiques que les vidages intérieurs, le joint de pénétration de la tringlerie dans la bonde sera étanche.</w:t>
      </w:r>
    </w:p>
    <w:p w14:paraId="3F6DBAB0" w14:textId="77777777" w:rsidR="008800EA" w:rsidRPr="005A1AA1" w:rsidRDefault="008800EA" w:rsidP="008800EA">
      <w:pPr>
        <w:spacing w:line="276" w:lineRule="auto"/>
        <w:ind w:left="709"/>
        <w:rPr>
          <w:rFonts w:ascii="Arial Narrow" w:hAnsi="Arial Narrow"/>
        </w:rPr>
      </w:pPr>
      <w:r w:rsidRPr="005A1AA1">
        <w:rPr>
          <w:rFonts w:ascii="Arial Narrow" w:hAnsi="Arial Narrow"/>
        </w:rPr>
        <w:t>La tringlerie sera protégée contre la corrosion ou inoxydable.</w:t>
      </w:r>
    </w:p>
    <w:p w14:paraId="6F9FC721" w14:textId="77777777" w:rsidR="008800EA" w:rsidRPr="005A1AA1" w:rsidRDefault="008800EA" w:rsidP="008800EA">
      <w:pPr>
        <w:spacing w:line="276" w:lineRule="auto"/>
        <w:ind w:left="709"/>
        <w:rPr>
          <w:rFonts w:ascii="Arial Narrow" w:hAnsi="Arial Narrow"/>
        </w:rPr>
      </w:pPr>
      <w:r w:rsidRPr="005A1AA1">
        <w:rPr>
          <w:rFonts w:ascii="Arial Narrow" w:hAnsi="Arial Narrow"/>
        </w:rPr>
        <w:t>L'articulation sera indéréglable.</w:t>
      </w:r>
    </w:p>
    <w:p w14:paraId="5FA72AFB" w14:textId="77777777" w:rsidR="008800EA" w:rsidRPr="005A1AA1" w:rsidRDefault="008800EA" w:rsidP="008800EA">
      <w:pPr>
        <w:spacing w:line="276" w:lineRule="auto"/>
        <w:ind w:left="284" w:right="1133"/>
        <w:rPr>
          <w:rFonts w:ascii="Arial Narrow" w:hAnsi="Arial Narrow"/>
        </w:rPr>
      </w:pPr>
      <w:r w:rsidRPr="005A1AA1">
        <w:rPr>
          <w:rFonts w:ascii="Arial Narrow" w:hAnsi="Arial Narrow"/>
        </w:rPr>
        <w:t xml:space="preserve">c)  </w:t>
      </w:r>
      <w:r w:rsidRPr="005A1AA1">
        <w:rPr>
          <w:rFonts w:ascii="Arial Narrow" w:hAnsi="Arial Narrow"/>
          <w:u w:val="single"/>
        </w:rPr>
        <w:t>Bondes à bouchon</w:t>
      </w:r>
      <w:r w:rsidRPr="005A1AA1">
        <w:rPr>
          <w:rFonts w:ascii="Arial Narrow" w:hAnsi="Arial Narrow"/>
        </w:rPr>
        <w:t xml:space="preserve"> :</w:t>
      </w:r>
    </w:p>
    <w:p w14:paraId="2B28D1E7" w14:textId="77777777" w:rsidR="008800EA" w:rsidRPr="005A1AA1" w:rsidRDefault="008800EA" w:rsidP="008800EA">
      <w:pPr>
        <w:spacing w:line="276" w:lineRule="auto"/>
        <w:ind w:left="709"/>
        <w:rPr>
          <w:rFonts w:ascii="Arial Narrow" w:hAnsi="Arial Narrow"/>
        </w:rPr>
      </w:pPr>
      <w:r w:rsidRPr="005A1AA1">
        <w:rPr>
          <w:rFonts w:ascii="Arial Narrow" w:hAnsi="Arial Narrow"/>
        </w:rPr>
        <w:t>L'obturation par le bouchon sera étanche. La chaînette de retenue sera protégée contre la corrosion et résistera à une traction de 5 Kg sans déformation.</w:t>
      </w:r>
    </w:p>
    <w:p w14:paraId="580941EA" w14:textId="77777777" w:rsidR="008800EA" w:rsidRPr="005A1AA1" w:rsidRDefault="008800EA" w:rsidP="008800EA">
      <w:pPr>
        <w:pStyle w:val="Titre2"/>
        <w:spacing w:line="276" w:lineRule="auto"/>
        <w:ind w:left="284"/>
        <w:rPr>
          <w:rFonts w:ascii="Arial Narrow" w:hAnsi="Arial Narrow"/>
          <w:sz w:val="24"/>
          <w:szCs w:val="24"/>
        </w:rPr>
      </w:pPr>
      <w:bookmarkStart w:id="571" w:name="_Toc72245487"/>
      <w:r w:rsidRPr="005A1AA1">
        <w:rPr>
          <w:rFonts w:ascii="Arial Narrow" w:hAnsi="Arial Narrow"/>
          <w:sz w:val="24"/>
          <w:szCs w:val="24"/>
        </w:rPr>
        <w:t>4.3. PEINTURE</w:t>
      </w:r>
      <w:bookmarkEnd w:id="571"/>
    </w:p>
    <w:p w14:paraId="76329448" w14:textId="77777777" w:rsidR="008800EA" w:rsidRPr="005A1AA1" w:rsidRDefault="008800EA" w:rsidP="008800EA">
      <w:pPr>
        <w:spacing w:line="276" w:lineRule="auto"/>
        <w:rPr>
          <w:rFonts w:ascii="Arial Narrow" w:hAnsi="Arial Narrow"/>
        </w:rPr>
      </w:pPr>
      <w:r w:rsidRPr="005A1AA1">
        <w:rPr>
          <w:rFonts w:ascii="Arial Narrow" w:hAnsi="Arial Narrow"/>
        </w:rPr>
        <w:t>Toutes les parties métalliques provenant d'une fabrication d'atelier devront être recouvertes de 2 couches de peinture antirouille au minium de plomb. Une couche de finition sera ensuite appliquée avec teinte à la demande de la Société, peinture de type émail.</w:t>
      </w:r>
    </w:p>
    <w:p w14:paraId="0D6F8C0A" w14:textId="77777777" w:rsidR="008800EA" w:rsidRPr="005A1AA1" w:rsidRDefault="008800EA" w:rsidP="008800EA">
      <w:pPr>
        <w:spacing w:line="276" w:lineRule="auto"/>
        <w:rPr>
          <w:rFonts w:ascii="Arial Narrow" w:hAnsi="Arial Narrow"/>
        </w:rPr>
      </w:pPr>
      <w:r w:rsidRPr="005A1AA1">
        <w:rPr>
          <w:rFonts w:ascii="Arial Narrow" w:hAnsi="Arial Narrow"/>
        </w:rPr>
        <w:t>Après exécution des travaux, et avant livraison du bâtiment, le Titulaire du présent lot devra effectuer une visite générale afin de réaliser les retouches éventuellement nécessaires sur ses ouvrages et les rendre ainsi en parfait état au Maître d'Ouvrage.</w:t>
      </w:r>
    </w:p>
    <w:p w14:paraId="0B5C151B" w14:textId="77777777" w:rsidR="008800EA" w:rsidRPr="005A1AA1" w:rsidRDefault="008800EA" w:rsidP="008800EA">
      <w:pPr>
        <w:spacing w:line="276" w:lineRule="auto"/>
        <w:rPr>
          <w:rFonts w:ascii="Arial Narrow" w:hAnsi="Arial Narrow"/>
        </w:rPr>
      </w:pPr>
    </w:p>
    <w:p w14:paraId="66A26C7F" w14:textId="77777777" w:rsidR="008800EA" w:rsidRPr="005A1AA1" w:rsidRDefault="008800EA" w:rsidP="008800EA">
      <w:pPr>
        <w:spacing w:line="276" w:lineRule="auto"/>
        <w:rPr>
          <w:rFonts w:ascii="Arial Narrow" w:hAnsi="Arial Narrow"/>
        </w:rPr>
      </w:pPr>
      <w:r w:rsidRPr="005A1AA1">
        <w:rPr>
          <w:rFonts w:ascii="Arial Narrow" w:hAnsi="Arial Narrow"/>
        </w:rPr>
        <w:t>Tous les matériels, objet de la fourniture, seront également peints et éventuellement retouchés avant livraison.</w:t>
      </w:r>
    </w:p>
    <w:p w14:paraId="00292D1E" w14:textId="77777777" w:rsidR="008800EA" w:rsidRPr="005A1AA1" w:rsidRDefault="008800EA" w:rsidP="008800EA">
      <w:pPr>
        <w:spacing w:line="276" w:lineRule="auto"/>
        <w:rPr>
          <w:rFonts w:ascii="Arial Narrow" w:hAnsi="Arial Narrow"/>
        </w:rPr>
      </w:pPr>
      <w:r w:rsidRPr="005A1AA1">
        <w:rPr>
          <w:rFonts w:ascii="Arial Narrow" w:hAnsi="Arial Narrow"/>
        </w:rPr>
        <w:t>Les couleurs à appliquer sur les matériels seront communiquées en temps utile.</w:t>
      </w:r>
    </w:p>
    <w:p w14:paraId="46B4775E" w14:textId="77777777" w:rsidR="008800EA" w:rsidRPr="005A1AA1" w:rsidRDefault="008800EA" w:rsidP="008800EA">
      <w:pPr>
        <w:pStyle w:val="Titre2"/>
        <w:spacing w:line="276" w:lineRule="auto"/>
        <w:ind w:left="284"/>
        <w:rPr>
          <w:rFonts w:ascii="Arial Narrow" w:hAnsi="Arial Narrow"/>
          <w:sz w:val="24"/>
          <w:szCs w:val="24"/>
        </w:rPr>
      </w:pPr>
      <w:bookmarkStart w:id="572" w:name="_Toc72245488"/>
      <w:r w:rsidRPr="005A1AA1">
        <w:rPr>
          <w:rFonts w:ascii="Arial Narrow" w:hAnsi="Arial Narrow"/>
          <w:sz w:val="24"/>
          <w:szCs w:val="24"/>
        </w:rPr>
        <w:tab/>
      </w:r>
      <w:r w:rsidRPr="005A1AA1">
        <w:rPr>
          <w:rFonts w:ascii="Arial Narrow" w:hAnsi="Arial Narrow"/>
          <w:sz w:val="24"/>
          <w:szCs w:val="24"/>
        </w:rPr>
        <w:tab/>
        <w:t>4.4. ETIQUETAGE- REPERAGE</w:t>
      </w:r>
      <w:bookmarkEnd w:id="572"/>
    </w:p>
    <w:p w14:paraId="14543615" w14:textId="77777777" w:rsidR="008800EA" w:rsidRPr="005A1AA1" w:rsidRDefault="008800EA" w:rsidP="008800EA">
      <w:pPr>
        <w:spacing w:line="276" w:lineRule="auto"/>
        <w:rPr>
          <w:rFonts w:ascii="Arial Narrow" w:hAnsi="Arial Narrow"/>
        </w:rPr>
      </w:pPr>
      <w:r w:rsidRPr="005A1AA1">
        <w:rPr>
          <w:rFonts w:ascii="Arial Narrow" w:hAnsi="Arial Narrow"/>
        </w:rPr>
        <w:t>Chaque circuit comportera une étiquette plastifiée indiquant son nom, sa fonction en toutes lettres et éventuellement son numéro d'ordre en concordance avec les schémas de principes et les notices d'exploitation.</w:t>
      </w:r>
    </w:p>
    <w:p w14:paraId="7DAB78D3" w14:textId="77777777" w:rsidR="008800EA" w:rsidRPr="005A1AA1" w:rsidRDefault="008800EA" w:rsidP="008800EA">
      <w:pPr>
        <w:spacing w:line="276" w:lineRule="auto"/>
        <w:ind w:left="284"/>
        <w:rPr>
          <w:rFonts w:ascii="Arial Narrow" w:hAnsi="Arial Narrow"/>
        </w:rPr>
      </w:pPr>
    </w:p>
    <w:p w14:paraId="36473582" w14:textId="77777777" w:rsidR="008800EA" w:rsidRPr="005A1AA1" w:rsidRDefault="008800EA" w:rsidP="008800EA">
      <w:pPr>
        <w:spacing w:after="120" w:line="276" w:lineRule="auto"/>
        <w:rPr>
          <w:rFonts w:ascii="Arial Narrow" w:hAnsi="Arial Narrow"/>
        </w:rPr>
      </w:pPr>
      <w:r w:rsidRPr="005A1AA1">
        <w:rPr>
          <w:rFonts w:ascii="Arial Narrow" w:hAnsi="Arial Narrow"/>
        </w:rPr>
        <w:t>Ces étiquettes seront implantées :</w:t>
      </w:r>
    </w:p>
    <w:p w14:paraId="64DC83A2" w14:textId="77777777" w:rsidR="008800EA" w:rsidRPr="005A1AA1" w:rsidRDefault="008800EA" w:rsidP="008800EA">
      <w:pPr>
        <w:spacing w:after="120" w:line="276" w:lineRule="auto"/>
        <w:ind w:left="284"/>
        <w:rPr>
          <w:rFonts w:ascii="Arial Narrow" w:hAnsi="Arial Narrow"/>
        </w:rPr>
      </w:pPr>
      <w:r w:rsidRPr="005A1AA1">
        <w:rPr>
          <w:rFonts w:ascii="Arial Narrow" w:hAnsi="Arial Narrow"/>
        </w:rPr>
        <w:fldChar w:fldCharType="begin"/>
      </w:r>
      <w:r w:rsidRPr="005A1AA1">
        <w:rPr>
          <w:rFonts w:ascii="Arial Narrow" w:hAnsi="Arial Narrow"/>
        </w:rPr>
        <w:instrText>SYMBOL 167 \f "Wingdings" \s 8 \h</w:instrText>
      </w:r>
      <w:r w:rsidRPr="005A1AA1">
        <w:rPr>
          <w:rFonts w:ascii="Arial Narrow" w:hAnsi="Arial Narrow"/>
        </w:rPr>
        <w:fldChar w:fldCharType="end"/>
      </w:r>
      <w:r w:rsidRPr="005A1AA1">
        <w:rPr>
          <w:rFonts w:ascii="Arial Narrow" w:hAnsi="Arial Narrow"/>
        </w:rPr>
        <w:tab/>
        <w:t>sur les alimentations générales,</w:t>
      </w:r>
    </w:p>
    <w:p w14:paraId="7AB2BBA9" w14:textId="77777777" w:rsidR="008800EA" w:rsidRPr="005A1AA1" w:rsidRDefault="008800EA" w:rsidP="008800EA">
      <w:pPr>
        <w:spacing w:after="120" w:line="276" w:lineRule="auto"/>
        <w:ind w:left="284"/>
        <w:rPr>
          <w:rFonts w:ascii="Arial Narrow" w:hAnsi="Arial Narrow"/>
        </w:rPr>
      </w:pPr>
      <w:r w:rsidRPr="005A1AA1">
        <w:rPr>
          <w:rFonts w:ascii="Arial Narrow" w:hAnsi="Arial Narrow"/>
        </w:rPr>
        <w:fldChar w:fldCharType="begin"/>
      </w:r>
      <w:r w:rsidRPr="005A1AA1">
        <w:rPr>
          <w:rFonts w:ascii="Arial Narrow" w:hAnsi="Arial Narrow"/>
        </w:rPr>
        <w:instrText>SYMBOL 167 \f "Wingdings" \s 8 \h</w:instrText>
      </w:r>
      <w:r w:rsidRPr="005A1AA1">
        <w:rPr>
          <w:rFonts w:ascii="Arial Narrow" w:hAnsi="Arial Narrow"/>
        </w:rPr>
        <w:fldChar w:fldCharType="end"/>
      </w:r>
      <w:r w:rsidRPr="005A1AA1">
        <w:rPr>
          <w:rFonts w:ascii="Arial Narrow" w:hAnsi="Arial Narrow"/>
        </w:rPr>
        <w:tab/>
        <w:t>sur les pieds de colonnes principales,</w:t>
      </w:r>
    </w:p>
    <w:p w14:paraId="35D62C1F" w14:textId="77777777" w:rsidR="008800EA" w:rsidRPr="005A1AA1" w:rsidRDefault="008800EA" w:rsidP="008800EA">
      <w:pPr>
        <w:spacing w:after="120" w:line="276" w:lineRule="auto"/>
        <w:ind w:left="284"/>
        <w:rPr>
          <w:rFonts w:ascii="Arial Narrow" w:hAnsi="Arial Narrow"/>
        </w:rPr>
      </w:pPr>
      <w:r w:rsidRPr="005A1AA1">
        <w:rPr>
          <w:rFonts w:ascii="Arial Narrow" w:hAnsi="Arial Narrow"/>
        </w:rPr>
        <w:fldChar w:fldCharType="begin"/>
      </w:r>
      <w:r w:rsidRPr="005A1AA1">
        <w:rPr>
          <w:rFonts w:ascii="Arial Narrow" w:hAnsi="Arial Narrow"/>
        </w:rPr>
        <w:instrText>SYMBOL 167 \f "Wingdings" \s 8 \h</w:instrText>
      </w:r>
      <w:r w:rsidRPr="005A1AA1">
        <w:rPr>
          <w:rFonts w:ascii="Arial Narrow" w:hAnsi="Arial Narrow"/>
        </w:rPr>
        <w:fldChar w:fldCharType="end"/>
      </w:r>
      <w:r w:rsidRPr="005A1AA1">
        <w:rPr>
          <w:rFonts w:ascii="Arial Narrow" w:hAnsi="Arial Narrow"/>
        </w:rPr>
        <w:tab/>
        <w:t xml:space="preserve">à chaque étage pour les piquages en dérivation, </w:t>
      </w:r>
    </w:p>
    <w:p w14:paraId="74676020" w14:textId="77777777" w:rsidR="008800EA" w:rsidRPr="005A1AA1" w:rsidRDefault="008800EA" w:rsidP="008800EA">
      <w:pPr>
        <w:spacing w:after="120" w:line="276" w:lineRule="auto"/>
        <w:ind w:left="284"/>
        <w:rPr>
          <w:rFonts w:ascii="Arial Narrow" w:hAnsi="Arial Narrow"/>
        </w:rPr>
      </w:pPr>
      <w:r w:rsidRPr="005A1AA1">
        <w:rPr>
          <w:rFonts w:ascii="Arial Narrow" w:hAnsi="Arial Narrow"/>
        </w:rPr>
        <w:fldChar w:fldCharType="begin"/>
      </w:r>
      <w:r w:rsidRPr="005A1AA1">
        <w:rPr>
          <w:rFonts w:ascii="Arial Narrow" w:hAnsi="Arial Narrow"/>
        </w:rPr>
        <w:instrText>SYMBOL 167 \f "Wingdings" \s 8 \h</w:instrText>
      </w:r>
      <w:r w:rsidRPr="005A1AA1">
        <w:rPr>
          <w:rFonts w:ascii="Arial Narrow" w:hAnsi="Arial Narrow"/>
        </w:rPr>
        <w:fldChar w:fldCharType="end"/>
      </w:r>
      <w:r w:rsidRPr="005A1AA1">
        <w:rPr>
          <w:rFonts w:ascii="Arial Narrow" w:hAnsi="Arial Narrow"/>
        </w:rPr>
        <w:tab/>
        <w:t>sur toutes les colonnes EP- EU - EV,</w:t>
      </w:r>
    </w:p>
    <w:p w14:paraId="3CDF94AD" w14:textId="77777777" w:rsidR="008800EA" w:rsidRPr="005A1AA1" w:rsidRDefault="008800EA" w:rsidP="008800EA">
      <w:pPr>
        <w:spacing w:after="120" w:line="276" w:lineRule="auto"/>
        <w:ind w:left="709" w:hanging="426"/>
        <w:rPr>
          <w:rFonts w:ascii="Arial Narrow" w:hAnsi="Arial Narrow"/>
        </w:rPr>
      </w:pPr>
      <w:r w:rsidRPr="005A1AA1">
        <w:rPr>
          <w:rFonts w:ascii="Arial Narrow" w:hAnsi="Arial Narrow"/>
        </w:rPr>
        <w:fldChar w:fldCharType="begin"/>
      </w:r>
      <w:r w:rsidRPr="005A1AA1">
        <w:rPr>
          <w:rFonts w:ascii="Arial Narrow" w:hAnsi="Arial Narrow"/>
        </w:rPr>
        <w:instrText>SYMBOL 167 \f "Wingdings" \s 8 \h</w:instrText>
      </w:r>
      <w:r w:rsidRPr="005A1AA1">
        <w:rPr>
          <w:rFonts w:ascii="Arial Narrow" w:hAnsi="Arial Narrow"/>
        </w:rPr>
        <w:fldChar w:fldCharType="end"/>
      </w:r>
      <w:r w:rsidRPr="005A1AA1">
        <w:rPr>
          <w:rFonts w:ascii="Arial Narrow" w:hAnsi="Arial Narrow"/>
        </w:rPr>
        <w:tab/>
        <w:t>sur les équipements divers d'alimentation allant vers les divers postes de puisage au droit des raccordements sur les distributions principales et au droit des robinets d'isolement.</w:t>
      </w:r>
    </w:p>
    <w:p w14:paraId="68577DCC" w14:textId="77777777" w:rsidR="008800EA" w:rsidRPr="005A1AA1" w:rsidRDefault="008800EA" w:rsidP="008800EA">
      <w:pPr>
        <w:spacing w:line="276" w:lineRule="auto"/>
        <w:ind w:left="284"/>
        <w:rPr>
          <w:rFonts w:ascii="Arial Narrow" w:hAnsi="Arial Narrow"/>
        </w:rPr>
      </w:pPr>
      <w:r w:rsidRPr="005A1AA1">
        <w:rPr>
          <w:rFonts w:ascii="Arial Narrow" w:hAnsi="Arial Narrow"/>
        </w:rPr>
        <w:t>Des manchettes d'identification seront également implantées sur chaque canalisation avec flèche d'identification du sens du fluide.</w:t>
      </w:r>
    </w:p>
    <w:p w14:paraId="7F81E9DA" w14:textId="77777777" w:rsidR="008800EA" w:rsidRPr="005A1AA1" w:rsidRDefault="008800EA" w:rsidP="008800EA">
      <w:pPr>
        <w:spacing w:line="276" w:lineRule="auto"/>
        <w:ind w:left="284"/>
        <w:rPr>
          <w:rFonts w:ascii="Arial Narrow" w:hAnsi="Arial Narrow"/>
        </w:rPr>
      </w:pPr>
    </w:p>
    <w:p w14:paraId="35F53BDE" w14:textId="77777777" w:rsidR="008800EA" w:rsidRPr="005A1AA1" w:rsidRDefault="008800EA" w:rsidP="008800EA">
      <w:pPr>
        <w:spacing w:line="276" w:lineRule="auto"/>
        <w:ind w:left="284"/>
        <w:rPr>
          <w:rFonts w:ascii="Arial Narrow" w:hAnsi="Arial Narrow"/>
        </w:rPr>
      </w:pPr>
      <w:r w:rsidRPr="005A1AA1">
        <w:rPr>
          <w:rFonts w:ascii="Arial Narrow" w:hAnsi="Arial Narrow"/>
        </w:rPr>
        <w:t>Les couleurs de ces manchettes correspondront à la normalisation en vigueur.</w:t>
      </w:r>
    </w:p>
    <w:p w14:paraId="1C068E3D" w14:textId="77777777" w:rsidR="008800EA" w:rsidRPr="005A1AA1" w:rsidRDefault="008800EA" w:rsidP="008800EA">
      <w:pPr>
        <w:tabs>
          <w:tab w:val="left" w:pos="6237"/>
          <w:tab w:val="left" w:pos="6521"/>
          <w:tab w:val="left" w:pos="6804"/>
          <w:tab w:val="left" w:pos="7088"/>
          <w:tab w:val="left" w:pos="7372"/>
          <w:tab w:val="left" w:pos="7655"/>
          <w:tab w:val="left" w:pos="7939"/>
          <w:tab w:val="left" w:pos="8222"/>
          <w:tab w:val="left" w:pos="8505"/>
          <w:tab w:val="left" w:pos="8789"/>
          <w:tab w:val="left" w:pos="9072"/>
          <w:tab w:val="center" w:pos="9639"/>
        </w:tabs>
        <w:spacing w:line="276" w:lineRule="auto"/>
        <w:ind w:left="284"/>
        <w:rPr>
          <w:rFonts w:ascii="Arial Narrow" w:hAnsi="Arial Narrow"/>
          <w:b/>
          <w:i/>
          <w:u w:val="single"/>
        </w:rPr>
      </w:pPr>
      <w:r w:rsidRPr="005A1AA1">
        <w:rPr>
          <w:rFonts w:ascii="Arial Narrow" w:hAnsi="Arial Narrow"/>
          <w:b/>
          <w:i/>
        </w:rPr>
        <w:t xml:space="preserve">a) </w:t>
      </w:r>
      <w:r w:rsidRPr="005A1AA1">
        <w:rPr>
          <w:rFonts w:ascii="Arial Narrow" w:hAnsi="Arial Narrow"/>
          <w:b/>
          <w:i/>
          <w:u w:val="single"/>
        </w:rPr>
        <w:t>Repères des câbles électriques</w:t>
      </w:r>
      <w:r w:rsidRPr="005A1AA1">
        <w:rPr>
          <w:rFonts w:ascii="Arial Narrow" w:hAnsi="Arial Narrow"/>
          <w:b/>
          <w:i/>
        </w:rPr>
        <w:tab/>
      </w:r>
    </w:p>
    <w:p w14:paraId="428B84CA" w14:textId="77777777" w:rsidR="008800EA" w:rsidRPr="005A1AA1" w:rsidRDefault="008800EA" w:rsidP="009F776D">
      <w:pPr>
        <w:numPr>
          <w:ilvl w:val="0"/>
          <w:numId w:val="87"/>
        </w:numPr>
        <w:tabs>
          <w:tab w:val="left" w:leader="dot" w:pos="6237"/>
          <w:tab w:val="left" w:pos="6521"/>
          <w:tab w:val="left" w:pos="6804"/>
          <w:tab w:val="left" w:pos="7088"/>
          <w:tab w:val="left" w:pos="7372"/>
          <w:tab w:val="left" w:pos="7655"/>
          <w:tab w:val="left" w:pos="7939"/>
          <w:tab w:val="left" w:pos="8222"/>
          <w:tab w:val="left" w:pos="8505"/>
          <w:tab w:val="left" w:pos="8789"/>
          <w:tab w:val="left" w:pos="9072"/>
          <w:tab w:val="left" w:pos="9356"/>
          <w:tab w:val="center" w:pos="9639"/>
        </w:tabs>
        <w:spacing w:after="0" w:line="276" w:lineRule="auto"/>
        <w:ind w:left="851"/>
        <w:rPr>
          <w:rFonts w:ascii="Arial Narrow" w:hAnsi="Arial Narrow"/>
        </w:rPr>
      </w:pPr>
      <w:r w:rsidRPr="005A1AA1">
        <w:rPr>
          <w:rFonts w:ascii="Arial Narrow" w:hAnsi="Arial Narrow"/>
        </w:rPr>
        <w:lastRenderedPageBreak/>
        <w:t>Mention du tableau origine et de l'équipement destinataire selon indications ci-avant sur étiquettes placées au départ et à l'arrivée, pour les circuits puissance principaux, avec rappel à chaque niveau traversé</w:t>
      </w:r>
    </w:p>
    <w:p w14:paraId="7D720FEC" w14:textId="77777777" w:rsidR="008800EA" w:rsidRPr="005A1AA1" w:rsidRDefault="008800EA" w:rsidP="008800EA">
      <w:pPr>
        <w:numPr>
          <w:ilvl w:val="12"/>
          <w:numId w:val="0"/>
        </w:numPr>
        <w:tabs>
          <w:tab w:val="left" w:pos="6237"/>
          <w:tab w:val="left" w:pos="6521"/>
          <w:tab w:val="left" w:pos="6804"/>
          <w:tab w:val="left" w:pos="7088"/>
          <w:tab w:val="left" w:pos="7372"/>
          <w:tab w:val="left" w:pos="7655"/>
          <w:tab w:val="left" w:pos="7939"/>
          <w:tab w:val="left" w:pos="8222"/>
          <w:tab w:val="left" w:pos="8505"/>
          <w:tab w:val="left" w:pos="8789"/>
          <w:tab w:val="left" w:pos="9072"/>
          <w:tab w:val="center" w:pos="9639"/>
        </w:tabs>
        <w:spacing w:line="276" w:lineRule="auto"/>
        <w:ind w:left="851" w:hanging="283"/>
        <w:rPr>
          <w:rFonts w:ascii="Arial Narrow" w:hAnsi="Arial Narrow"/>
        </w:rPr>
      </w:pPr>
    </w:p>
    <w:p w14:paraId="1BD9C912" w14:textId="77777777" w:rsidR="008800EA" w:rsidRPr="005F7F92" w:rsidRDefault="008800EA" w:rsidP="009F776D">
      <w:pPr>
        <w:numPr>
          <w:ilvl w:val="0"/>
          <w:numId w:val="87"/>
        </w:numPr>
        <w:tabs>
          <w:tab w:val="left" w:leader="dot" w:pos="6237"/>
          <w:tab w:val="left" w:pos="6521"/>
          <w:tab w:val="left" w:pos="6804"/>
          <w:tab w:val="left" w:pos="7088"/>
          <w:tab w:val="left" w:pos="7372"/>
          <w:tab w:val="left" w:pos="7655"/>
          <w:tab w:val="left" w:pos="7939"/>
          <w:tab w:val="left" w:pos="8222"/>
          <w:tab w:val="left" w:pos="8505"/>
          <w:tab w:val="left" w:pos="8789"/>
          <w:tab w:val="left" w:pos="9072"/>
          <w:tab w:val="left" w:pos="9356"/>
          <w:tab w:val="center" w:pos="9639"/>
        </w:tabs>
        <w:spacing w:after="0" w:line="276" w:lineRule="auto"/>
        <w:ind w:left="851"/>
        <w:rPr>
          <w:rFonts w:ascii="Arial Narrow" w:hAnsi="Arial Narrow"/>
          <w:b/>
        </w:rPr>
      </w:pPr>
      <w:r w:rsidRPr="005A1AA1">
        <w:rPr>
          <w:rFonts w:ascii="Arial Narrow" w:hAnsi="Arial Narrow"/>
        </w:rPr>
        <w:t>Etiquette repère avec numéro d'ordre des schémas au départ du tableau et à l'arrivée pour les circuits secondaires, éclairage, P.C., télécommandes, signalisation, etc. complétées par autocollant enroulé autour du câble précisant le tableau ou le circuit origine</w:t>
      </w:r>
    </w:p>
    <w:p w14:paraId="0D038698" w14:textId="77777777" w:rsidR="008800EA" w:rsidRPr="005A1AA1" w:rsidRDefault="008800EA" w:rsidP="008800EA">
      <w:pPr>
        <w:tabs>
          <w:tab w:val="left" w:pos="6237"/>
          <w:tab w:val="left" w:pos="6521"/>
          <w:tab w:val="left" w:pos="6804"/>
          <w:tab w:val="left" w:pos="7088"/>
          <w:tab w:val="left" w:pos="7372"/>
          <w:tab w:val="left" w:pos="7655"/>
          <w:tab w:val="left" w:pos="7939"/>
          <w:tab w:val="left" w:pos="8222"/>
          <w:tab w:val="left" w:pos="8505"/>
          <w:tab w:val="left" w:pos="8789"/>
          <w:tab w:val="left" w:pos="9072"/>
          <w:tab w:val="center" w:pos="9639"/>
        </w:tabs>
        <w:spacing w:line="276" w:lineRule="auto"/>
        <w:ind w:left="284"/>
        <w:rPr>
          <w:rFonts w:ascii="Arial Narrow" w:hAnsi="Arial Narrow"/>
          <w:b/>
          <w:i/>
        </w:rPr>
      </w:pPr>
    </w:p>
    <w:p w14:paraId="5B4F1A88" w14:textId="77777777" w:rsidR="008800EA" w:rsidRPr="005A1AA1" w:rsidRDefault="008800EA" w:rsidP="008800EA">
      <w:pPr>
        <w:tabs>
          <w:tab w:val="left" w:pos="6237"/>
          <w:tab w:val="left" w:pos="6521"/>
          <w:tab w:val="left" w:pos="6804"/>
          <w:tab w:val="left" w:pos="7088"/>
          <w:tab w:val="left" w:pos="7372"/>
          <w:tab w:val="left" w:pos="7655"/>
          <w:tab w:val="left" w:pos="7939"/>
          <w:tab w:val="left" w:pos="8222"/>
          <w:tab w:val="left" w:pos="8505"/>
          <w:tab w:val="left" w:pos="8789"/>
          <w:tab w:val="left" w:pos="9072"/>
          <w:tab w:val="center" w:pos="9639"/>
        </w:tabs>
        <w:spacing w:line="276" w:lineRule="auto"/>
        <w:ind w:left="284"/>
        <w:rPr>
          <w:rFonts w:ascii="Arial Narrow" w:hAnsi="Arial Narrow"/>
          <w:b/>
          <w:i/>
        </w:rPr>
      </w:pPr>
      <w:r w:rsidRPr="005A1AA1">
        <w:rPr>
          <w:rFonts w:ascii="Arial Narrow" w:hAnsi="Arial Narrow"/>
          <w:b/>
          <w:i/>
        </w:rPr>
        <w:t xml:space="preserve">b) </w:t>
      </w:r>
      <w:r w:rsidRPr="005A1AA1">
        <w:rPr>
          <w:rFonts w:ascii="Arial Narrow" w:hAnsi="Arial Narrow"/>
          <w:b/>
          <w:i/>
          <w:u w:val="single"/>
        </w:rPr>
        <w:t>Types d'étiquettes</w:t>
      </w:r>
      <w:r w:rsidRPr="005A1AA1">
        <w:rPr>
          <w:rFonts w:ascii="Arial Narrow" w:hAnsi="Arial Narrow"/>
          <w:b/>
          <w:i/>
        </w:rPr>
        <w:tab/>
      </w:r>
      <w:r w:rsidRPr="005A1AA1">
        <w:rPr>
          <w:rFonts w:ascii="Arial Narrow" w:hAnsi="Arial Narrow"/>
          <w:b/>
          <w:i/>
        </w:rPr>
        <w:tab/>
      </w:r>
    </w:p>
    <w:p w14:paraId="04B9BEC8" w14:textId="77777777" w:rsidR="008800EA" w:rsidRPr="005A1AA1" w:rsidRDefault="008800EA" w:rsidP="008800EA">
      <w:pPr>
        <w:tabs>
          <w:tab w:val="left" w:pos="6237"/>
          <w:tab w:val="left" w:pos="6521"/>
          <w:tab w:val="left" w:pos="6804"/>
          <w:tab w:val="left" w:pos="7088"/>
          <w:tab w:val="left" w:pos="7372"/>
          <w:tab w:val="left" w:pos="7655"/>
          <w:tab w:val="left" w:pos="7939"/>
          <w:tab w:val="left" w:pos="8222"/>
          <w:tab w:val="left" w:pos="8505"/>
          <w:tab w:val="left" w:pos="8789"/>
          <w:tab w:val="left" w:pos="9072"/>
          <w:tab w:val="center" w:pos="9639"/>
        </w:tabs>
        <w:spacing w:line="276" w:lineRule="auto"/>
        <w:ind w:left="284"/>
        <w:rPr>
          <w:rFonts w:ascii="Arial Narrow" w:hAnsi="Arial Narrow"/>
        </w:rPr>
      </w:pPr>
      <w:r w:rsidRPr="005A1AA1">
        <w:rPr>
          <w:rFonts w:ascii="Arial Narrow" w:hAnsi="Arial Narrow"/>
          <w:b/>
        </w:rPr>
        <w:tab/>
      </w:r>
    </w:p>
    <w:p w14:paraId="64D8BD4B" w14:textId="77777777" w:rsidR="008800EA" w:rsidRPr="005A1AA1" w:rsidRDefault="008800EA" w:rsidP="009F776D">
      <w:pPr>
        <w:numPr>
          <w:ilvl w:val="0"/>
          <w:numId w:val="87"/>
        </w:numPr>
        <w:tabs>
          <w:tab w:val="left" w:leader="dot" w:pos="6237"/>
          <w:tab w:val="left" w:pos="6521"/>
          <w:tab w:val="left" w:pos="6804"/>
          <w:tab w:val="left" w:pos="7088"/>
          <w:tab w:val="left" w:pos="7372"/>
          <w:tab w:val="left" w:pos="7655"/>
          <w:tab w:val="left" w:pos="7939"/>
          <w:tab w:val="left" w:pos="8222"/>
          <w:tab w:val="left" w:pos="8505"/>
          <w:tab w:val="left" w:pos="8789"/>
          <w:tab w:val="left" w:pos="9072"/>
          <w:tab w:val="left" w:pos="9356"/>
          <w:tab w:val="center" w:pos="9639"/>
        </w:tabs>
        <w:spacing w:after="0" w:line="276" w:lineRule="auto"/>
        <w:ind w:left="850"/>
        <w:rPr>
          <w:rFonts w:ascii="Arial Narrow" w:hAnsi="Arial Narrow"/>
        </w:rPr>
      </w:pPr>
      <w:proofErr w:type="spellStart"/>
      <w:r w:rsidRPr="005A1AA1">
        <w:rPr>
          <w:rFonts w:ascii="Arial Narrow" w:hAnsi="Arial Narrow"/>
        </w:rPr>
        <w:t>Dilophanes</w:t>
      </w:r>
      <w:proofErr w:type="spellEnd"/>
      <w:r w:rsidRPr="005A1AA1">
        <w:rPr>
          <w:rFonts w:ascii="Arial Narrow" w:hAnsi="Arial Narrow"/>
        </w:rPr>
        <w:t xml:space="preserve"> fixées par supports adaptés sur les équipements mécaniques, lettres hauteur 6mm, blanches sur fond noir</w:t>
      </w:r>
    </w:p>
    <w:p w14:paraId="69E2E0C0" w14:textId="77777777" w:rsidR="008800EA" w:rsidRPr="005A1AA1" w:rsidRDefault="008800EA" w:rsidP="008800EA">
      <w:pPr>
        <w:numPr>
          <w:ilvl w:val="12"/>
          <w:numId w:val="0"/>
        </w:numPr>
        <w:tabs>
          <w:tab w:val="left" w:pos="6237"/>
          <w:tab w:val="left" w:pos="6521"/>
          <w:tab w:val="left" w:pos="6804"/>
          <w:tab w:val="left" w:pos="7088"/>
          <w:tab w:val="left" w:pos="7372"/>
          <w:tab w:val="left" w:pos="7655"/>
          <w:tab w:val="left" w:pos="7939"/>
          <w:tab w:val="left" w:pos="8222"/>
          <w:tab w:val="left" w:pos="8505"/>
          <w:tab w:val="left" w:pos="8789"/>
          <w:tab w:val="left" w:pos="9072"/>
          <w:tab w:val="center" w:pos="9639"/>
        </w:tabs>
        <w:spacing w:line="276" w:lineRule="auto"/>
        <w:ind w:left="850" w:hanging="283"/>
        <w:rPr>
          <w:rFonts w:ascii="Arial Narrow" w:hAnsi="Arial Narrow"/>
        </w:rPr>
      </w:pPr>
    </w:p>
    <w:p w14:paraId="3FD52547" w14:textId="77777777" w:rsidR="008800EA" w:rsidRPr="005A1AA1" w:rsidRDefault="008800EA" w:rsidP="009F776D">
      <w:pPr>
        <w:numPr>
          <w:ilvl w:val="0"/>
          <w:numId w:val="87"/>
        </w:numPr>
        <w:tabs>
          <w:tab w:val="left" w:leader="dot" w:pos="6237"/>
          <w:tab w:val="left" w:pos="6521"/>
          <w:tab w:val="left" w:pos="6804"/>
          <w:tab w:val="left" w:pos="7088"/>
          <w:tab w:val="left" w:pos="7372"/>
          <w:tab w:val="left" w:pos="7655"/>
          <w:tab w:val="left" w:pos="7939"/>
          <w:tab w:val="left" w:pos="8222"/>
          <w:tab w:val="left" w:pos="8505"/>
          <w:tab w:val="left" w:pos="8789"/>
          <w:tab w:val="left" w:pos="9072"/>
          <w:tab w:val="left" w:pos="9356"/>
          <w:tab w:val="center" w:pos="9639"/>
        </w:tabs>
        <w:spacing w:after="0" w:line="276" w:lineRule="auto"/>
        <w:ind w:left="850"/>
        <w:rPr>
          <w:rFonts w:ascii="Arial Narrow" w:hAnsi="Arial Narrow"/>
        </w:rPr>
      </w:pPr>
      <w:proofErr w:type="spellStart"/>
      <w:r w:rsidRPr="005A1AA1">
        <w:rPr>
          <w:rFonts w:ascii="Arial Narrow" w:hAnsi="Arial Narrow"/>
        </w:rPr>
        <w:t>Dilophanes</w:t>
      </w:r>
      <w:proofErr w:type="spellEnd"/>
      <w:r w:rsidRPr="005A1AA1">
        <w:rPr>
          <w:rFonts w:ascii="Arial Narrow" w:hAnsi="Arial Narrow"/>
        </w:rPr>
        <w:t xml:space="preserve"> collées sur les tableaux, armoires et appareils à casing tôle, lettres hauteur 6 ou 8 mm, blanches sur fond noir</w:t>
      </w:r>
    </w:p>
    <w:p w14:paraId="6F03F479" w14:textId="77777777" w:rsidR="008800EA" w:rsidRPr="005A1AA1" w:rsidRDefault="008800EA" w:rsidP="008800EA">
      <w:pPr>
        <w:numPr>
          <w:ilvl w:val="12"/>
          <w:numId w:val="0"/>
        </w:numPr>
        <w:tabs>
          <w:tab w:val="left" w:pos="6237"/>
          <w:tab w:val="left" w:pos="6521"/>
          <w:tab w:val="left" w:pos="6804"/>
          <w:tab w:val="left" w:pos="7088"/>
          <w:tab w:val="left" w:pos="7372"/>
          <w:tab w:val="left" w:pos="7655"/>
          <w:tab w:val="left" w:pos="7939"/>
          <w:tab w:val="left" w:pos="8222"/>
          <w:tab w:val="left" w:pos="8505"/>
          <w:tab w:val="left" w:pos="8789"/>
          <w:tab w:val="left" w:pos="9072"/>
          <w:tab w:val="center" w:pos="9639"/>
        </w:tabs>
        <w:spacing w:line="276" w:lineRule="auto"/>
        <w:ind w:left="850" w:hanging="283"/>
        <w:rPr>
          <w:rFonts w:ascii="Arial Narrow" w:hAnsi="Arial Narrow"/>
        </w:rPr>
      </w:pPr>
    </w:p>
    <w:p w14:paraId="05C6C471" w14:textId="77777777" w:rsidR="008800EA" w:rsidRPr="005A1AA1" w:rsidRDefault="008800EA" w:rsidP="009F776D">
      <w:pPr>
        <w:numPr>
          <w:ilvl w:val="0"/>
          <w:numId w:val="87"/>
        </w:numPr>
        <w:tabs>
          <w:tab w:val="left" w:pos="6237"/>
          <w:tab w:val="left" w:pos="6521"/>
          <w:tab w:val="left" w:pos="6804"/>
          <w:tab w:val="left" w:pos="7088"/>
          <w:tab w:val="left" w:pos="7372"/>
          <w:tab w:val="left" w:pos="7655"/>
          <w:tab w:val="left" w:pos="7939"/>
          <w:tab w:val="left" w:pos="8222"/>
          <w:tab w:val="left" w:pos="8505"/>
          <w:tab w:val="left" w:pos="8789"/>
          <w:tab w:val="left" w:pos="9072"/>
          <w:tab w:val="center" w:pos="9639"/>
        </w:tabs>
        <w:spacing w:after="0" w:line="276" w:lineRule="auto"/>
        <w:ind w:left="850"/>
        <w:rPr>
          <w:rFonts w:ascii="Arial Narrow" w:hAnsi="Arial Narrow"/>
        </w:rPr>
      </w:pPr>
      <w:r w:rsidRPr="005A1AA1">
        <w:rPr>
          <w:rFonts w:ascii="Arial Narrow" w:hAnsi="Arial Narrow"/>
        </w:rPr>
        <w:t>Porte étiquettes plastique de couleur avec Bristol interchangeable, rhodoïd de protection et anneau chromé pour les câbles électriques, petits équipements, etc.</w:t>
      </w:r>
      <w:r w:rsidRPr="005A1AA1">
        <w:rPr>
          <w:rFonts w:ascii="Arial Narrow" w:hAnsi="Arial Narrow"/>
        </w:rPr>
        <w:tab/>
      </w:r>
    </w:p>
    <w:p w14:paraId="356AC78B" w14:textId="77777777" w:rsidR="008800EA" w:rsidRPr="005A1AA1" w:rsidRDefault="008800EA" w:rsidP="008800EA">
      <w:pPr>
        <w:tabs>
          <w:tab w:val="left" w:leader="dot" w:pos="1134"/>
          <w:tab w:val="left" w:pos="2694"/>
          <w:tab w:val="left" w:leader="dot" w:pos="6237"/>
          <w:tab w:val="left" w:pos="6521"/>
          <w:tab w:val="left" w:pos="6804"/>
          <w:tab w:val="left" w:pos="7088"/>
          <w:tab w:val="left" w:pos="7372"/>
          <w:tab w:val="left" w:pos="7655"/>
          <w:tab w:val="left" w:pos="7939"/>
          <w:tab w:val="left" w:pos="8222"/>
          <w:tab w:val="left" w:pos="8505"/>
          <w:tab w:val="left" w:pos="8789"/>
          <w:tab w:val="left" w:pos="9072"/>
          <w:tab w:val="center" w:pos="9639"/>
        </w:tabs>
        <w:spacing w:line="276" w:lineRule="auto"/>
        <w:ind w:left="567"/>
        <w:rPr>
          <w:rFonts w:ascii="Arial Narrow" w:hAnsi="Arial Narrow"/>
        </w:rPr>
      </w:pPr>
      <w:r w:rsidRPr="005A1AA1">
        <w:rPr>
          <w:rFonts w:ascii="Arial Narrow" w:hAnsi="Arial Narrow"/>
        </w:rPr>
        <w:t xml:space="preserve">    Couleur : Noir</w:t>
      </w:r>
    </w:p>
    <w:p w14:paraId="5C75E494" w14:textId="77777777" w:rsidR="008800EA" w:rsidRPr="005A1AA1" w:rsidRDefault="008800EA" w:rsidP="008800EA">
      <w:pPr>
        <w:pStyle w:val="Titre2"/>
        <w:spacing w:line="276" w:lineRule="auto"/>
        <w:ind w:left="284"/>
        <w:rPr>
          <w:rFonts w:ascii="Arial Narrow" w:hAnsi="Arial Narrow"/>
          <w:sz w:val="24"/>
          <w:szCs w:val="24"/>
        </w:rPr>
      </w:pPr>
      <w:r w:rsidRPr="005A1AA1">
        <w:rPr>
          <w:rFonts w:ascii="Arial Narrow" w:hAnsi="Arial Narrow"/>
          <w:sz w:val="24"/>
          <w:szCs w:val="24"/>
        </w:rPr>
        <w:tab/>
      </w:r>
      <w:r w:rsidRPr="005A1AA1">
        <w:rPr>
          <w:rFonts w:ascii="Arial Narrow" w:hAnsi="Arial Narrow"/>
          <w:sz w:val="24"/>
          <w:szCs w:val="24"/>
        </w:rPr>
        <w:tab/>
      </w:r>
      <w:r w:rsidRPr="005A1AA1">
        <w:rPr>
          <w:rFonts w:ascii="Arial Narrow" w:hAnsi="Arial Narrow"/>
          <w:sz w:val="24"/>
          <w:szCs w:val="24"/>
        </w:rPr>
        <w:tab/>
      </w:r>
      <w:bookmarkStart w:id="573" w:name="_Toc72245489"/>
      <w:r w:rsidRPr="005A1AA1">
        <w:rPr>
          <w:rFonts w:ascii="Arial Narrow" w:hAnsi="Arial Narrow"/>
          <w:sz w:val="24"/>
          <w:szCs w:val="24"/>
        </w:rPr>
        <w:t>4.5. ESSAIS</w:t>
      </w:r>
      <w:bookmarkEnd w:id="573"/>
    </w:p>
    <w:p w14:paraId="31CEEDBD" w14:textId="77777777" w:rsidR="008800EA" w:rsidRPr="005A1AA1" w:rsidRDefault="008800EA" w:rsidP="008800EA">
      <w:pPr>
        <w:spacing w:line="276" w:lineRule="auto"/>
        <w:ind w:left="284"/>
        <w:rPr>
          <w:rFonts w:ascii="Arial Narrow" w:hAnsi="Arial Narrow"/>
        </w:rPr>
      </w:pPr>
      <w:r w:rsidRPr="005A1AA1">
        <w:rPr>
          <w:rFonts w:ascii="Arial Narrow" w:hAnsi="Arial Narrow"/>
        </w:rPr>
        <w:t>Les essais définis ci-après ont pour but de vérifier l'étanchéité des différentes canalisations et le parfait fonctionnement de l'installation. Ils seront réalisés suivant les normes et documents en vigueur en fin de réalisation.</w:t>
      </w:r>
    </w:p>
    <w:p w14:paraId="6A833BAE" w14:textId="77777777" w:rsidR="008800EA" w:rsidRPr="005A1AA1" w:rsidRDefault="008800EA" w:rsidP="008800EA">
      <w:pPr>
        <w:pStyle w:val="Titre3"/>
        <w:spacing w:line="276" w:lineRule="auto"/>
        <w:ind w:left="1418"/>
        <w:rPr>
          <w:rFonts w:ascii="Arial Narrow" w:hAnsi="Arial Narrow"/>
          <w:sz w:val="24"/>
          <w:szCs w:val="24"/>
        </w:rPr>
      </w:pPr>
      <w:bookmarkStart w:id="574" w:name="_Toc72245490"/>
      <w:r w:rsidRPr="005A1AA1">
        <w:rPr>
          <w:rFonts w:ascii="Arial Narrow" w:hAnsi="Arial Narrow"/>
          <w:sz w:val="24"/>
          <w:szCs w:val="24"/>
        </w:rPr>
        <w:t>4.5.1. CONTROLE DE L'ASPECT DES INSTALLATIONS</w:t>
      </w:r>
      <w:bookmarkEnd w:id="574"/>
    </w:p>
    <w:p w14:paraId="4795821D" w14:textId="77777777" w:rsidR="008800EA" w:rsidRPr="005A1AA1" w:rsidRDefault="008800EA" w:rsidP="008800EA">
      <w:pPr>
        <w:spacing w:line="276" w:lineRule="auto"/>
        <w:ind w:left="284"/>
        <w:rPr>
          <w:rFonts w:ascii="Arial Narrow" w:hAnsi="Arial Narrow"/>
          <w:b/>
          <w:smallCaps/>
        </w:rPr>
      </w:pPr>
      <w:r w:rsidRPr="005A1AA1">
        <w:rPr>
          <w:rFonts w:ascii="Arial Narrow" w:hAnsi="Arial Narrow"/>
        </w:rPr>
        <w:t xml:space="preserve">A la vérification, il sera procédé à une minutieuse inspection de la pose des appareillages et canalisations. Tout ouvrage qui sera négligé ou dont la fixation serait insuffisante sera systématiquement refusé. </w:t>
      </w:r>
    </w:p>
    <w:p w14:paraId="4DAD6EB2" w14:textId="77777777" w:rsidR="008800EA" w:rsidRPr="005A1AA1" w:rsidRDefault="008800EA" w:rsidP="008800EA">
      <w:pPr>
        <w:pStyle w:val="Titre3"/>
        <w:spacing w:line="276" w:lineRule="auto"/>
        <w:ind w:left="1418"/>
        <w:rPr>
          <w:rFonts w:ascii="Arial Narrow" w:hAnsi="Arial Narrow"/>
          <w:sz w:val="24"/>
          <w:szCs w:val="24"/>
        </w:rPr>
      </w:pPr>
      <w:bookmarkStart w:id="575" w:name="_Toc72245491"/>
      <w:r w:rsidRPr="005A1AA1">
        <w:rPr>
          <w:rFonts w:ascii="Arial Narrow" w:hAnsi="Arial Narrow"/>
          <w:sz w:val="24"/>
          <w:szCs w:val="24"/>
        </w:rPr>
        <w:t>4.5.2. ESSAIS D'ETANCHEITE DES CANALISATIONS D'EAU</w:t>
      </w:r>
      <w:bookmarkEnd w:id="575"/>
    </w:p>
    <w:p w14:paraId="117C8C8A" w14:textId="77777777" w:rsidR="008800EA" w:rsidRPr="005A1AA1" w:rsidRDefault="008800EA" w:rsidP="008800EA">
      <w:pPr>
        <w:spacing w:line="276" w:lineRule="auto"/>
        <w:ind w:left="284"/>
        <w:rPr>
          <w:rFonts w:ascii="Arial Narrow" w:hAnsi="Arial Narrow"/>
        </w:rPr>
      </w:pPr>
      <w:r w:rsidRPr="005A1AA1">
        <w:rPr>
          <w:rFonts w:ascii="Arial Narrow" w:hAnsi="Arial Narrow"/>
        </w:rPr>
        <w:t>Les canalisations des différents réseaux d'alimentation et accessoires installés seront mis en charge sous une pression supérieure à 50 % de la pression normale, sans dépasser en aucun point de l'installation la pression d'essai propre aux matériaux et appareils utilisés.</w:t>
      </w:r>
    </w:p>
    <w:p w14:paraId="722856DB" w14:textId="77777777" w:rsidR="008800EA" w:rsidRPr="005A1AA1" w:rsidRDefault="008800EA" w:rsidP="008800EA">
      <w:pPr>
        <w:spacing w:line="276" w:lineRule="auto"/>
        <w:ind w:left="284"/>
        <w:rPr>
          <w:rFonts w:ascii="Arial Narrow" w:hAnsi="Arial Narrow"/>
        </w:rPr>
      </w:pPr>
      <w:r w:rsidRPr="005A1AA1">
        <w:rPr>
          <w:rFonts w:ascii="Arial Narrow" w:hAnsi="Arial Narrow"/>
        </w:rPr>
        <w:t>Tous les robinets de puisage seront fermés, les robinets d'arrêt seront ouverts, sauf cas imposant d'autres dispositions.</w:t>
      </w:r>
    </w:p>
    <w:p w14:paraId="10990FC4" w14:textId="77777777" w:rsidR="008800EA" w:rsidRPr="005A1AA1" w:rsidRDefault="008800EA" w:rsidP="008800EA">
      <w:pPr>
        <w:spacing w:line="276" w:lineRule="auto"/>
        <w:ind w:left="284"/>
        <w:rPr>
          <w:rFonts w:ascii="Arial Narrow" w:hAnsi="Arial Narrow"/>
        </w:rPr>
      </w:pPr>
      <w:r w:rsidRPr="005A1AA1">
        <w:rPr>
          <w:rFonts w:ascii="Arial Narrow" w:hAnsi="Arial Narrow"/>
        </w:rPr>
        <w:t>Aucune fuite ne devra être constatée pendant une période d'observation d'au moins 4 heures.</w:t>
      </w:r>
    </w:p>
    <w:p w14:paraId="5AFE7D96" w14:textId="77777777" w:rsidR="008800EA" w:rsidRPr="005A1AA1" w:rsidRDefault="008800EA" w:rsidP="008800EA">
      <w:pPr>
        <w:spacing w:line="276" w:lineRule="auto"/>
        <w:ind w:left="284"/>
        <w:rPr>
          <w:rFonts w:ascii="Arial Narrow" w:hAnsi="Arial Narrow"/>
        </w:rPr>
      </w:pPr>
      <w:r w:rsidRPr="005A1AA1">
        <w:rPr>
          <w:rFonts w:ascii="Arial Narrow" w:hAnsi="Arial Narrow"/>
        </w:rPr>
        <w:t>Les essais devront toujours être exécutés avant peinture, encoffrement ou encastrement des canalisations.</w:t>
      </w:r>
    </w:p>
    <w:p w14:paraId="7024C3D9" w14:textId="77777777" w:rsidR="008800EA" w:rsidRPr="005A1AA1" w:rsidRDefault="008800EA" w:rsidP="008800EA">
      <w:pPr>
        <w:pStyle w:val="Titre3"/>
        <w:spacing w:line="276" w:lineRule="auto"/>
        <w:ind w:left="1418"/>
        <w:rPr>
          <w:rFonts w:ascii="Arial Narrow" w:hAnsi="Arial Narrow"/>
          <w:sz w:val="24"/>
          <w:szCs w:val="24"/>
        </w:rPr>
      </w:pPr>
      <w:bookmarkStart w:id="576" w:name="_Toc72245492"/>
      <w:r w:rsidRPr="005A1AA1">
        <w:rPr>
          <w:rFonts w:ascii="Arial Narrow" w:hAnsi="Arial Narrow"/>
          <w:sz w:val="24"/>
          <w:szCs w:val="24"/>
        </w:rPr>
        <w:t>4.5.3. ESSAIS D'ETANCHEITE DES CANALISATIONS D'EVACUATION</w:t>
      </w:r>
      <w:bookmarkEnd w:id="576"/>
    </w:p>
    <w:p w14:paraId="4D7A4C4D" w14:textId="77777777" w:rsidR="008800EA" w:rsidRPr="005A1AA1" w:rsidRDefault="008800EA" w:rsidP="008800EA">
      <w:pPr>
        <w:spacing w:line="276" w:lineRule="auto"/>
        <w:ind w:left="284"/>
        <w:rPr>
          <w:rFonts w:ascii="Arial Narrow" w:hAnsi="Arial Narrow"/>
        </w:rPr>
      </w:pPr>
      <w:r w:rsidRPr="005A1AA1">
        <w:rPr>
          <w:rFonts w:ascii="Arial Narrow" w:hAnsi="Arial Narrow"/>
        </w:rPr>
        <w:t>Les canalisations de vidange, ainsi que les chutes, seront observées en service pour déceler les fuites éventuelles. Toutefois, quand certaines parties de canalisations traverseront des ouvrages inaccessibles, on procédera à un essai à la fumée ou à la pression d'air.</w:t>
      </w:r>
    </w:p>
    <w:p w14:paraId="67CDF22C" w14:textId="77777777" w:rsidR="008800EA" w:rsidRPr="005A1AA1" w:rsidRDefault="008800EA" w:rsidP="008800EA">
      <w:pPr>
        <w:spacing w:line="276" w:lineRule="auto"/>
        <w:ind w:left="284"/>
        <w:rPr>
          <w:rFonts w:ascii="Arial Narrow" w:hAnsi="Arial Narrow"/>
        </w:rPr>
      </w:pPr>
    </w:p>
    <w:p w14:paraId="62D077C5" w14:textId="77777777" w:rsidR="008800EA" w:rsidRPr="005A1AA1" w:rsidRDefault="008800EA" w:rsidP="008800EA">
      <w:pPr>
        <w:spacing w:line="276" w:lineRule="auto"/>
        <w:ind w:left="284"/>
        <w:rPr>
          <w:rFonts w:ascii="Arial Narrow" w:hAnsi="Arial Narrow"/>
        </w:rPr>
      </w:pPr>
      <w:r w:rsidRPr="005A1AA1">
        <w:rPr>
          <w:rFonts w:ascii="Arial Narrow" w:hAnsi="Arial Narrow"/>
        </w:rPr>
        <w:t>L'essai fumigène demandera un volume de fumée supérieur au volume des canalisations en essai, les orifices de communication avec l'air extérieur ne seront obturés que lorsque la fumée s'en échappera par leur pleine section. Les siphons seront vidés et obturés. Après obturation, aucun joint ne devra laisser échapper de fumée.</w:t>
      </w:r>
    </w:p>
    <w:p w14:paraId="728FAF15" w14:textId="77777777" w:rsidR="008800EA" w:rsidRPr="005A1AA1" w:rsidRDefault="008800EA" w:rsidP="008800EA">
      <w:pPr>
        <w:spacing w:line="276" w:lineRule="auto"/>
        <w:ind w:left="284"/>
        <w:rPr>
          <w:rFonts w:ascii="Arial Narrow" w:hAnsi="Arial Narrow"/>
        </w:rPr>
      </w:pPr>
      <w:r w:rsidRPr="005A1AA1">
        <w:rPr>
          <w:rFonts w:ascii="Arial Narrow" w:hAnsi="Arial Narrow"/>
        </w:rPr>
        <w:lastRenderedPageBreak/>
        <w:t>L'essai à la pression d'air de 7 à 8 m/m CE s'effectuera en obturant les extrémités de la tuyauterie avec des ballons gonflés et celles des branchements par des bouchons filetés (l'essai fait avant la pose des appareils). L'alimentation en air sous pression étant fermée, le manomètre posé ne devra accuser aucune baisse de pression.</w:t>
      </w:r>
    </w:p>
    <w:p w14:paraId="0D3CB5C3" w14:textId="77777777" w:rsidR="008800EA" w:rsidRPr="005A1AA1" w:rsidRDefault="008800EA" w:rsidP="008800EA">
      <w:pPr>
        <w:spacing w:line="276" w:lineRule="auto"/>
        <w:ind w:left="284"/>
        <w:rPr>
          <w:rFonts w:ascii="Arial Narrow" w:hAnsi="Arial Narrow"/>
        </w:rPr>
      </w:pPr>
      <w:r w:rsidRPr="005A1AA1">
        <w:rPr>
          <w:rFonts w:ascii="Arial Narrow" w:hAnsi="Arial Narrow"/>
        </w:rPr>
        <w:t xml:space="preserve">Les essais d'étanchéité des chutes ou collecteurs encastrés ou encoffrés seront effectués avant </w:t>
      </w:r>
      <w:proofErr w:type="spellStart"/>
      <w:r w:rsidRPr="005A1AA1">
        <w:rPr>
          <w:rFonts w:ascii="Arial Narrow" w:hAnsi="Arial Narrow"/>
        </w:rPr>
        <w:t>rebouchement</w:t>
      </w:r>
      <w:proofErr w:type="spellEnd"/>
      <w:r w:rsidRPr="005A1AA1">
        <w:rPr>
          <w:rFonts w:ascii="Arial Narrow" w:hAnsi="Arial Narrow"/>
        </w:rPr>
        <w:t>.</w:t>
      </w:r>
    </w:p>
    <w:p w14:paraId="6D15BA80" w14:textId="77777777" w:rsidR="008800EA" w:rsidRPr="005A1AA1" w:rsidRDefault="008800EA" w:rsidP="008800EA">
      <w:pPr>
        <w:pStyle w:val="Titre3"/>
        <w:spacing w:line="276" w:lineRule="auto"/>
        <w:ind w:left="1418"/>
        <w:rPr>
          <w:rFonts w:ascii="Arial Narrow" w:hAnsi="Arial Narrow"/>
          <w:sz w:val="24"/>
          <w:szCs w:val="24"/>
        </w:rPr>
      </w:pPr>
      <w:bookmarkStart w:id="577" w:name="_Toc72245493"/>
      <w:r w:rsidRPr="005A1AA1">
        <w:rPr>
          <w:rFonts w:ascii="Arial Narrow" w:hAnsi="Arial Narrow"/>
          <w:sz w:val="24"/>
          <w:szCs w:val="24"/>
        </w:rPr>
        <w:t>4.5.4. ESSAIS DE FONCTIONNEMENT DES APPAREILS</w:t>
      </w:r>
      <w:bookmarkEnd w:id="577"/>
    </w:p>
    <w:p w14:paraId="75A0B755" w14:textId="77777777" w:rsidR="008800EA" w:rsidRPr="005A1AA1" w:rsidRDefault="008800EA" w:rsidP="008800EA">
      <w:pPr>
        <w:spacing w:line="276" w:lineRule="auto"/>
        <w:ind w:left="284"/>
        <w:rPr>
          <w:rFonts w:ascii="Arial Narrow" w:hAnsi="Arial Narrow"/>
        </w:rPr>
      </w:pPr>
      <w:r w:rsidRPr="005A1AA1">
        <w:rPr>
          <w:rFonts w:ascii="Arial Narrow" w:hAnsi="Arial Narrow"/>
        </w:rPr>
        <w:t>Chaque appareil sera essayé en vue de s'assurer de son parfait fonctionnement. En particulier on vérifiera :</w:t>
      </w:r>
    </w:p>
    <w:p w14:paraId="31A63B61" w14:textId="77777777" w:rsidR="008800EA" w:rsidRPr="005A1AA1" w:rsidRDefault="008800EA" w:rsidP="008800EA">
      <w:pPr>
        <w:spacing w:line="276" w:lineRule="auto"/>
        <w:ind w:left="568" w:hanging="284"/>
        <w:rPr>
          <w:rFonts w:ascii="Arial Narrow" w:hAnsi="Arial Narrow"/>
        </w:rPr>
      </w:pPr>
      <w:r w:rsidRPr="005A1AA1">
        <w:rPr>
          <w:rFonts w:ascii="Arial Narrow" w:hAnsi="Arial Narrow"/>
        </w:rPr>
        <w:fldChar w:fldCharType="begin"/>
      </w:r>
      <w:r w:rsidRPr="005A1AA1">
        <w:rPr>
          <w:rFonts w:ascii="Arial Narrow" w:hAnsi="Arial Narrow"/>
        </w:rPr>
        <w:instrText>SYMBOL 167 \f "Wingdings" \s 8 \h</w:instrText>
      </w:r>
      <w:r w:rsidRPr="005A1AA1">
        <w:rPr>
          <w:rFonts w:ascii="Arial Narrow" w:hAnsi="Arial Narrow"/>
        </w:rPr>
        <w:fldChar w:fldCharType="end"/>
      </w:r>
      <w:r w:rsidRPr="005A1AA1">
        <w:rPr>
          <w:rFonts w:ascii="Arial Narrow" w:hAnsi="Arial Narrow"/>
        </w:rPr>
        <w:tab/>
        <w:t>que la manœuvre des robinets et des commandes de vidange est aisée et sans défaut.</w:t>
      </w:r>
    </w:p>
    <w:p w14:paraId="5140C9AF" w14:textId="77777777" w:rsidR="008800EA" w:rsidRPr="005A1AA1" w:rsidRDefault="008800EA" w:rsidP="008800EA">
      <w:pPr>
        <w:spacing w:line="276" w:lineRule="auto"/>
        <w:ind w:left="568" w:hanging="284"/>
        <w:rPr>
          <w:rFonts w:ascii="Arial Narrow" w:hAnsi="Arial Narrow"/>
        </w:rPr>
      </w:pPr>
      <w:r w:rsidRPr="005A1AA1">
        <w:rPr>
          <w:rFonts w:ascii="Arial Narrow" w:hAnsi="Arial Narrow"/>
        </w:rPr>
        <w:fldChar w:fldCharType="begin"/>
      </w:r>
      <w:r w:rsidRPr="005A1AA1">
        <w:rPr>
          <w:rFonts w:ascii="Arial Narrow" w:hAnsi="Arial Narrow"/>
        </w:rPr>
        <w:instrText>SYMBOL 167 \f "Wingdings" \s 8 \h</w:instrText>
      </w:r>
      <w:r w:rsidRPr="005A1AA1">
        <w:rPr>
          <w:rFonts w:ascii="Arial Narrow" w:hAnsi="Arial Narrow"/>
        </w:rPr>
        <w:fldChar w:fldCharType="end"/>
      </w:r>
      <w:r w:rsidRPr="005A1AA1">
        <w:rPr>
          <w:rFonts w:ascii="Arial Narrow" w:hAnsi="Arial Narrow"/>
        </w:rPr>
        <w:tab/>
        <w:t>que les chasses de WC sont efficaces (cet essai pourra être fait sur 5 feuilles de papier hygiénique froissées, conformément aux normes).</w:t>
      </w:r>
    </w:p>
    <w:p w14:paraId="3D86296C" w14:textId="77777777" w:rsidR="008800EA" w:rsidRPr="005A1AA1" w:rsidRDefault="008800EA" w:rsidP="008800EA">
      <w:pPr>
        <w:spacing w:line="276" w:lineRule="auto"/>
        <w:ind w:left="568" w:hanging="284"/>
        <w:rPr>
          <w:rFonts w:ascii="Arial Narrow" w:hAnsi="Arial Narrow"/>
        </w:rPr>
      </w:pPr>
      <w:r w:rsidRPr="005A1AA1">
        <w:rPr>
          <w:rFonts w:ascii="Arial Narrow" w:hAnsi="Arial Narrow"/>
        </w:rPr>
        <w:fldChar w:fldCharType="begin"/>
      </w:r>
      <w:r w:rsidRPr="005A1AA1">
        <w:rPr>
          <w:rFonts w:ascii="Arial Narrow" w:hAnsi="Arial Narrow"/>
        </w:rPr>
        <w:instrText>SYMBOL 167 \f "Wingdings" \s 8 \h</w:instrText>
      </w:r>
      <w:r w:rsidRPr="005A1AA1">
        <w:rPr>
          <w:rFonts w:ascii="Arial Narrow" w:hAnsi="Arial Narrow"/>
        </w:rPr>
        <w:fldChar w:fldCharType="end"/>
      </w:r>
      <w:r w:rsidRPr="005A1AA1">
        <w:rPr>
          <w:rFonts w:ascii="Arial Narrow" w:hAnsi="Arial Narrow"/>
        </w:rPr>
        <w:tab/>
        <w:t>que le réseau de ventilation primaire a été convenablement exécuté.</w:t>
      </w:r>
    </w:p>
    <w:p w14:paraId="5EEFEED2" w14:textId="77777777" w:rsidR="008800EA" w:rsidRPr="005A1AA1" w:rsidRDefault="008800EA" w:rsidP="008800EA">
      <w:pPr>
        <w:pStyle w:val="Titre3"/>
        <w:spacing w:line="276" w:lineRule="auto"/>
        <w:ind w:left="1418"/>
        <w:rPr>
          <w:rFonts w:ascii="Arial Narrow" w:hAnsi="Arial Narrow"/>
          <w:sz w:val="24"/>
          <w:szCs w:val="24"/>
        </w:rPr>
      </w:pPr>
      <w:bookmarkStart w:id="578" w:name="_Toc72245494"/>
      <w:r w:rsidRPr="005A1AA1">
        <w:rPr>
          <w:rFonts w:ascii="Arial Narrow" w:hAnsi="Arial Narrow"/>
          <w:sz w:val="24"/>
          <w:szCs w:val="24"/>
        </w:rPr>
        <w:t>4.5.5. ESSAIS DE SALUBRITE</w:t>
      </w:r>
      <w:bookmarkEnd w:id="578"/>
    </w:p>
    <w:p w14:paraId="35A9DF48" w14:textId="77777777" w:rsidR="008800EA" w:rsidRPr="005A1AA1" w:rsidRDefault="008800EA" w:rsidP="008800EA">
      <w:pPr>
        <w:spacing w:line="276" w:lineRule="auto"/>
        <w:ind w:left="284"/>
        <w:rPr>
          <w:rFonts w:ascii="Arial Narrow" w:hAnsi="Arial Narrow"/>
        </w:rPr>
      </w:pPr>
      <w:r w:rsidRPr="005A1AA1">
        <w:rPr>
          <w:rFonts w:ascii="Arial Narrow" w:hAnsi="Arial Narrow"/>
        </w:rPr>
        <w:t>Ces essais ont pour but de vérifier :</w:t>
      </w:r>
    </w:p>
    <w:p w14:paraId="50E7A3B3" w14:textId="77777777" w:rsidR="008800EA" w:rsidRPr="005A1AA1" w:rsidRDefault="008800EA" w:rsidP="008800EA">
      <w:pPr>
        <w:spacing w:line="276" w:lineRule="auto"/>
        <w:ind w:left="568" w:hanging="284"/>
        <w:rPr>
          <w:rFonts w:ascii="Arial Narrow" w:hAnsi="Arial Narrow"/>
        </w:rPr>
      </w:pPr>
      <w:r w:rsidRPr="005A1AA1">
        <w:rPr>
          <w:rFonts w:ascii="Arial Narrow" w:hAnsi="Arial Narrow"/>
        </w:rPr>
        <w:fldChar w:fldCharType="begin"/>
      </w:r>
      <w:r w:rsidRPr="005A1AA1">
        <w:rPr>
          <w:rFonts w:ascii="Arial Narrow" w:hAnsi="Arial Narrow"/>
        </w:rPr>
        <w:instrText>SYMBOL 167 \f "Wingdings" \s 8 \h</w:instrText>
      </w:r>
      <w:r w:rsidRPr="005A1AA1">
        <w:rPr>
          <w:rFonts w:ascii="Arial Narrow" w:hAnsi="Arial Narrow"/>
        </w:rPr>
        <w:fldChar w:fldCharType="end"/>
      </w:r>
      <w:r w:rsidRPr="005A1AA1">
        <w:rPr>
          <w:rFonts w:ascii="Arial Narrow" w:hAnsi="Arial Narrow"/>
        </w:rPr>
        <w:tab/>
        <w:t>que l'eau contenue dans un appareil sanitaire ne peut remonter dans la canalisation qui l'alimente, dans le cas où cette dernière serait en dépression.</w:t>
      </w:r>
    </w:p>
    <w:p w14:paraId="617FDBFF" w14:textId="77777777" w:rsidR="008800EA" w:rsidRPr="005A1AA1" w:rsidRDefault="008800EA" w:rsidP="008800EA">
      <w:pPr>
        <w:spacing w:line="276" w:lineRule="auto"/>
        <w:ind w:left="568" w:hanging="284"/>
        <w:rPr>
          <w:rFonts w:ascii="Arial Narrow" w:hAnsi="Arial Narrow"/>
        </w:rPr>
      </w:pPr>
      <w:r w:rsidRPr="005A1AA1">
        <w:rPr>
          <w:rFonts w:ascii="Arial Narrow" w:hAnsi="Arial Narrow"/>
        </w:rPr>
        <w:fldChar w:fldCharType="begin"/>
      </w:r>
      <w:r w:rsidRPr="005A1AA1">
        <w:rPr>
          <w:rFonts w:ascii="Arial Narrow" w:hAnsi="Arial Narrow"/>
        </w:rPr>
        <w:instrText>SYMBOL 167 \f "Wingdings" \s 8 \h</w:instrText>
      </w:r>
      <w:r w:rsidRPr="005A1AA1">
        <w:rPr>
          <w:rFonts w:ascii="Arial Narrow" w:hAnsi="Arial Narrow"/>
        </w:rPr>
        <w:fldChar w:fldCharType="end"/>
      </w:r>
      <w:r w:rsidRPr="005A1AA1">
        <w:rPr>
          <w:rFonts w:ascii="Arial Narrow" w:hAnsi="Arial Narrow"/>
        </w:rPr>
        <w:tab/>
        <w:t>que la vidange d'un appareil ou celle de plusieurs appareils se produisant simultanément suivant les conditions de la norme N.F.P. 41.201 ne provoque pas l'entraînement de la garde d'eau du siphon ou d'un autre appareil.</w:t>
      </w:r>
    </w:p>
    <w:p w14:paraId="0127BAE7" w14:textId="77777777" w:rsidR="008800EA" w:rsidRPr="005A1AA1" w:rsidRDefault="008800EA" w:rsidP="008800EA">
      <w:pPr>
        <w:pStyle w:val="Titre3"/>
        <w:spacing w:line="276" w:lineRule="auto"/>
        <w:ind w:left="1418"/>
        <w:rPr>
          <w:rFonts w:ascii="Arial Narrow" w:hAnsi="Arial Narrow"/>
          <w:sz w:val="24"/>
          <w:szCs w:val="24"/>
        </w:rPr>
      </w:pPr>
      <w:bookmarkStart w:id="579" w:name="_Toc72245495"/>
      <w:r w:rsidRPr="005A1AA1">
        <w:rPr>
          <w:rFonts w:ascii="Arial Narrow" w:hAnsi="Arial Narrow"/>
          <w:sz w:val="24"/>
          <w:szCs w:val="24"/>
        </w:rPr>
        <w:t>4.5.6. ESSAIS RELATIFS AUX BRUITS</w:t>
      </w:r>
      <w:bookmarkEnd w:id="579"/>
    </w:p>
    <w:p w14:paraId="6C39EDA8" w14:textId="77777777" w:rsidR="008800EA" w:rsidRPr="005A1AA1" w:rsidRDefault="008800EA" w:rsidP="008800EA">
      <w:pPr>
        <w:spacing w:line="276" w:lineRule="auto"/>
        <w:ind w:left="284"/>
        <w:rPr>
          <w:rFonts w:ascii="Arial Narrow" w:hAnsi="Arial Narrow"/>
        </w:rPr>
      </w:pPr>
      <w:r w:rsidRPr="005A1AA1">
        <w:rPr>
          <w:rFonts w:ascii="Arial Narrow" w:hAnsi="Arial Narrow"/>
        </w:rPr>
        <w:t>Conformité obligatoirement aux prescriptions acoustiques.</w:t>
      </w:r>
    </w:p>
    <w:p w14:paraId="055F39A7" w14:textId="77777777" w:rsidR="008800EA" w:rsidRPr="005A1AA1" w:rsidRDefault="008800EA" w:rsidP="008800EA">
      <w:pPr>
        <w:spacing w:line="276" w:lineRule="auto"/>
        <w:ind w:left="284"/>
        <w:rPr>
          <w:rFonts w:ascii="Arial Narrow" w:hAnsi="Arial Narrow"/>
        </w:rPr>
      </w:pPr>
      <w:r w:rsidRPr="005A1AA1">
        <w:rPr>
          <w:rFonts w:ascii="Arial Narrow" w:hAnsi="Arial Narrow"/>
        </w:rPr>
        <w:t>Ces essais seront observés sur tous les appareils sanitaires, robinetteries, accessoires et canalisations.</w:t>
      </w:r>
    </w:p>
    <w:p w14:paraId="31335ED0" w14:textId="77777777" w:rsidR="008800EA" w:rsidRPr="005A1AA1" w:rsidRDefault="008800EA" w:rsidP="008800EA">
      <w:pPr>
        <w:spacing w:line="276" w:lineRule="auto"/>
        <w:ind w:left="284"/>
        <w:rPr>
          <w:rFonts w:ascii="Arial Narrow" w:hAnsi="Arial Narrow"/>
        </w:rPr>
      </w:pPr>
      <w:r w:rsidRPr="005A1AA1">
        <w:rPr>
          <w:rFonts w:ascii="Arial Narrow" w:hAnsi="Arial Narrow"/>
        </w:rPr>
        <w:t>Pendant le puisage, robinet ouvert complètement ou partiellement ou l'évacuation d'eau, il ne devra être constaté aucun bruit tel que vibration ou sifflement ou encore coups de bélier.</w:t>
      </w:r>
    </w:p>
    <w:p w14:paraId="1AC90C4F" w14:textId="77777777" w:rsidR="008800EA" w:rsidRPr="005A1AA1" w:rsidRDefault="008800EA" w:rsidP="008800EA">
      <w:pPr>
        <w:spacing w:line="276" w:lineRule="auto"/>
        <w:ind w:left="284"/>
        <w:rPr>
          <w:rFonts w:ascii="Arial Narrow" w:hAnsi="Arial Narrow"/>
        </w:rPr>
      </w:pPr>
      <w:r w:rsidRPr="005A1AA1">
        <w:rPr>
          <w:rFonts w:ascii="Arial Narrow" w:hAnsi="Arial Narrow"/>
        </w:rPr>
        <w:t>En cas de constatation de bruit en provenance des canalisations, l'Entreprise sera tenue de faire les améliorations nécessaires à sa charge, y compris les frais des travaux occasionnés par les modifications.</w:t>
      </w:r>
    </w:p>
    <w:p w14:paraId="2DE9F5C3" w14:textId="77777777" w:rsidR="008800EA" w:rsidRPr="005A1AA1" w:rsidRDefault="008800EA" w:rsidP="008800EA">
      <w:pPr>
        <w:spacing w:line="276" w:lineRule="auto"/>
        <w:ind w:left="284"/>
        <w:rPr>
          <w:rFonts w:ascii="Arial Narrow" w:hAnsi="Arial Narrow"/>
        </w:rPr>
      </w:pPr>
      <w:r w:rsidRPr="005A1AA1">
        <w:rPr>
          <w:rFonts w:ascii="Arial Narrow" w:hAnsi="Arial Narrow"/>
        </w:rPr>
        <w:t>En cas de constatation d'appareils ou de robinetteries défectueux, l'Entreprise devra le remplacement de ceux-ci par d'autres du même type et répondant aux conditions stipulées ci-dessus.</w:t>
      </w:r>
    </w:p>
    <w:p w14:paraId="03860320" w14:textId="77777777" w:rsidR="008800EA" w:rsidRPr="005A1AA1" w:rsidRDefault="008800EA" w:rsidP="008800EA">
      <w:pPr>
        <w:spacing w:line="276" w:lineRule="auto"/>
        <w:ind w:left="284"/>
        <w:rPr>
          <w:rFonts w:ascii="Arial Narrow" w:hAnsi="Arial Narrow"/>
        </w:rPr>
      </w:pPr>
      <w:r w:rsidRPr="005A1AA1">
        <w:rPr>
          <w:rFonts w:ascii="Arial Narrow" w:hAnsi="Arial Narrow"/>
        </w:rPr>
        <w:t>Pendant le montage, l'Entreprise devra protéger les canalisations ou tous raccordements en attente contre l'introduction de corps étrangers au moyen de tampons ou bouchons.</w:t>
      </w:r>
    </w:p>
    <w:p w14:paraId="47328877" w14:textId="77777777" w:rsidR="008800EA" w:rsidRPr="005A1AA1" w:rsidRDefault="008800EA" w:rsidP="008800EA">
      <w:pPr>
        <w:pStyle w:val="Retraitnormal"/>
        <w:spacing w:line="276" w:lineRule="auto"/>
        <w:rPr>
          <w:rFonts w:ascii="Arial Narrow" w:hAnsi="Arial Narrow"/>
          <w:sz w:val="24"/>
        </w:rPr>
      </w:pPr>
    </w:p>
    <w:p w14:paraId="78AA0CA7" w14:textId="77777777" w:rsidR="008800EA" w:rsidRPr="005A1AA1" w:rsidRDefault="008800EA" w:rsidP="008800EA">
      <w:pPr>
        <w:pStyle w:val="Titre3"/>
        <w:spacing w:line="276" w:lineRule="auto"/>
        <w:ind w:left="1418"/>
        <w:rPr>
          <w:rFonts w:ascii="Arial Narrow" w:hAnsi="Arial Narrow"/>
          <w:sz w:val="24"/>
          <w:szCs w:val="24"/>
        </w:rPr>
      </w:pPr>
      <w:bookmarkStart w:id="580" w:name="_Toc72245496"/>
      <w:r w:rsidRPr="005A1AA1">
        <w:rPr>
          <w:rFonts w:ascii="Arial Narrow" w:hAnsi="Arial Narrow"/>
          <w:sz w:val="24"/>
          <w:szCs w:val="24"/>
        </w:rPr>
        <w:t>4.5.7. VERIFICATION</w:t>
      </w:r>
      <w:bookmarkEnd w:id="580"/>
    </w:p>
    <w:p w14:paraId="2EB45130" w14:textId="77777777" w:rsidR="008800EA" w:rsidRPr="005A1AA1" w:rsidRDefault="008800EA" w:rsidP="008800EA">
      <w:pPr>
        <w:spacing w:line="276" w:lineRule="auto"/>
        <w:ind w:left="284"/>
        <w:rPr>
          <w:rFonts w:ascii="Arial Narrow" w:hAnsi="Arial Narrow"/>
        </w:rPr>
      </w:pPr>
      <w:r w:rsidRPr="005A1AA1">
        <w:rPr>
          <w:rFonts w:ascii="Arial Narrow" w:hAnsi="Arial Narrow"/>
        </w:rPr>
        <w:t>A la fin des travaux, il sera procédé à une vérification des ouvrages.</w:t>
      </w:r>
    </w:p>
    <w:p w14:paraId="569B7547" w14:textId="77777777" w:rsidR="008800EA" w:rsidRPr="005A1AA1" w:rsidRDefault="008800EA" w:rsidP="008800EA">
      <w:pPr>
        <w:pStyle w:val="Titre3"/>
        <w:spacing w:line="276" w:lineRule="auto"/>
        <w:ind w:left="1418"/>
        <w:rPr>
          <w:rFonts w:ascii="Arial Narrow" w:hAnsi="Arial Narrow"/>
          <w:sz w:val="24"/>
          <w:szCs w:val="24"/>
        </w:rPr>
      </w:pPr>
      <w:bookmarkStart w:id="581" w:name="_Toc72245497"/>
      <w:r w:rsidRPr="005A1AA1">
        <w:rPr>
          <w:rFonts w:ascii="Arial Narrow" w:hAnsi="Arial Narrow"/>
          <w:sz w:val="24"/>
          <w:szCs w:val="24"/>
        </w:rPr>
        <w:t>4.5.8. PROCES VERBAUX</w:t>
      </w:r>
      <w:bookmarkEnd w:id="581"/>
    </w:p>
    <w:p w14:paraId="24EF12A4" w14:textId="77777777" w:rsidR="008800EA" w:rsidRPr="005A1AA1" w:rsidRDefault="008800EA" w:rsidP="008800EA">
      <w:pPr>
        <w:spacing w:line="276" w:lineRule="auto"/>
        <w:ind w:left="284"/>
        <w:rPr>
          <w:rFonts w:ascii="Arial Narrow" w:hAnsi="Arial Narrow"/>
        </w:rPr>
      </w:pPr>
      <w:r w:rsidRPr="005A1AA1">
        <w:rPr>
          <w:rFonts w:ascii="Arial Narrow" w:hAnsi="Arial Narrow"/>
        </w:rPr>
        <w:t>A la fin de chaque essai, il sera établi un procès-verbal des essais dressés en quatre exemplaires et signé par les représentants des parties contractantes intervenant à l'exécution.</w:t>
      </w:r>
    </w:p>
    <w:p w14:paraId="02AADBFF" w14:textId="77777777" w:rsidR="008800EA" w:rsidRPr="005A1AA1" w:rsidRDefault="008800EA" w:rsidP="008800EA">
      <w:pPr>
        <w:spacing w:line="276" w:lineRule="auto"/>
        <w:ind w:left="284"/>
        <w:rPr>
          <w:rFonts w:ascii="Arial Narrow" w:hAnsi="Arial Narrow"/>
        </w:rPr>
      </w:pPr>
      <w:r w:rsidRPr="005A1AA1">
        <w:rPr>
          <w:rFonts w:ascii="Arial Narrow" w:hAnsi="Arial Narrow"/>
        </w:rPr>
        <w:t>Ce procès-verbal relatera :</w:t>
      </w:r>
    </w:p>
    <w:p w14:paraId="6FC684E0" w14:textId="77777777" w:rsidR="008800EA" w:rsidRPr="005A1AA1" w:rsidRDefault="008800EA" w:rsidP="009F776D">
      <w:pPr>
        <w:numPr>
          <w:ilvl w:val="0"/>
          <w:numId w:val="111"/>
        </w:numPr>
        <w:spacing w:after="120" w:line="276" w:lineRule="auto"/>
        <w:rPr>
          <w:rFonts w:ascii="Arial Narrow" w:hAnsi="Arial Narrow"/>
        </w:rPr>
      </w:pPr>
      <w:r w:rsidRPr="005A1AA1">
        <w:rPr>
          <w:rFonts w:ascii="Arial Narrow" w:hAnsi="Arial Narrow"/>
        </w:rPr>
        <w:t>La date et le lieu des essais et leur objet ;</w:t>
      </w:r>
    </w:p>
    <w:p w14:paraId="2DE46AE8" w14:textId="77777777" w:rsidR="008800EA" w:rsidRPr="005A1AA1" w:rsidRDefault="008800EA" w:rsidP="009F776D">
      <w:pPr>
        <w:numPr>
          <w:ilvl w:val="0"/>
          <w:numId w:val="111"/>
        </w:numPr>
        <w:spacing w:after="120" w:line="276" w:lineRule="auto"/>
        <w:rPr>
          <w:rFonts w:ascii="Arial Narrow" w:hAnsi="Arial Narrow"/>
        </w:rPr>
      </w:pPr>
      <w:r w:rsidRPr="005A1AA1">
        <w:rPr>
          <w:rFonts w:ascii="Arial Narrow" w:hAnsi="Arial Narrow"/>
        </w:rPr>
        <w:tab/>
        <w:t>Leur durée ;</w:t>
      </w:r>
    </w:p>
    <w:p w14:paraId="2EE6157B" w14:textId="77777777" w:rsidR="008800EA" w:rsidRPr="005A1AA1" w:rsidRDefault="008800EA" w:rsidP="009F776D">
      <w:pPr>
        <w:numPr>
          <w:ilvl w:val="0"/>
          <w:numId w:val="111"/>
        </w:numPr>
        <w:spacing w:after="120" w:line="276" w:lineRule="auto"/>
        <w:rPr>
          <w:rFonts w:ascii="Arial Narrow" w:hAnsi="Arial Narrow"/>
        </w:rPr>
      </w:pPr>
      <w:r w:rsidRPr="005A1AA1">
        <w:rPr>
          <w:rFonts w:ascii="Arial Narrow" w:hAnsi="Arial Narrow"/>
        </w:rPr>
        <w:tab/>
        <w:t>La nature des divers essais effectués et les résultats obtenus par chacun d’eux ;</w:t>
      </w:r>
    </w:p>
    <w:p w14:paraId="4BD2E94C" w14:textId="77777777" w:rsidR="008800EA" w:rsidRPr="005A1AA1" w:rsidRDefault="008800EA" w:rsidP="009F776D">
      <w:pPr>
        <w:numPr>
          <w:ilvl w:val="0"/>
          <w:numId w:val="111"/>
        </w:numPr>
        <w:spacing w:after="120" w:line="276" w:lineRule="auto"/>
        <w:rPr>
          <w:rFonts w:ascii="Arial Narrow" w:hAnsi="Arial Narrow"/>
        </w:rPr>
      </w:pPr>
      <w:r w:rsidRPr="005A1AA1">
        <w:rPr>
          <w:rFonts w:ascii="Arial Narrow" w:hAnsi="Arial Narrow"/>
        </w:rPr>
        <w:lastRenderedPageBreak/>
        <w:tab/>
        <w:t>Le résumé des observations faites au cours des essais ;</w:t>
      </w:r>
    </w:p>
    <w:p w14:paraId="754CEBBD" w14:textId="77777777" w:rsidR="008800EA" w:rsidRPr="005A1AA1" w:rsidRDefault="008800EA" w:rsidP="009F776D">
      <w:pPr>
        <w:numPr>
          <w:ilvl w:val="0"/>
          <w:numId w:val="111"/>
        </w:numPr>
        <w:spacing w:after="0" w:line="276" w:lineRule="auto"/>
        <w:rPr>
          <w:rFonts w:ascii="Arial Narrow" w:hAnsi="Arial Narrow"/>
        </w:rPr>
      </w:pPr>
      <w:r w:rsidRPr="005A1AA1">
        <w:rPr>
          <w:rFonts w:ascii="Arial Narrow" w:hAnsi="Arial Narrow"/>
        </w:rPr>
        <w:tab/>
        <w:t>Les réserves présentées éventuellement par l'une des parties quant aux conditions anormales de fonctionnement de l'installation, l'importance et la durée de ces conditions anormales telles qu'elles auront pu être appréciées d'un commun accord avec les représentants des parties.</w:t>
      </w:r>
    </w:p>
    <w:p w14:paraId="22FC976A" w14:textId="77777777" w:rsidR="008800EA" w:rsidRPr="005A1AA1" w:rsidRDefault="008800EA" w:rsidP="008800EA">
      <w:pPr>
        <w:spacing w:line="276" w:lineRule="auto"/>
        <w:ind w:left="284"/>
        <w:rPr>
          <w:rFonts w:ascii="Arial Narrow" w:hAnsi="Arial Narrow"/>
        </w:rPr>
      </w:pPr>
    </w:p>
    <w:p w14:paraId="4F498AC2" w14:textId="77777777" w:rsidR="008800EA" w:rsidRPr="005A1AA1" w:rsidRDefault="008800EA" w:rsidP="008800EA">
      <w:pPr>
        <w:spacing w:line="276" w:lineRule="auto"/>
        <w:rPr>
          <w:rFonts w:ascii="Arial Narrow" w:hAnsi="Arial Narrow"/>
        </w:rPr>
      </w:pPr>
      <w:r w:rsidRPr="005A1AA1">
        <w:rPr>
          <w:rFonts w:ascii="Arial Narrow" w:hAnsi="Arial Narrow"/>
        </w:rPr>
        <w:t>En cas de désaccord sur ce dernier point entre les représentants, l'avis et les constatations de chacun d'eux seront consignés et le Bureau de C</w:t>
      </w:r>
    </w:p>
    <w:p w14:paraId="535D18BB" w14:textId="77777777" w:rsidR="008800EA" w:rsidRPr="005A1AA1" w:rsidRDefault="008800EA" w:rsidP="008800EA">
      <w:pPr>
        <w:pStyle w:val="Textebrut"/>
        <w:spacing w:line="276" w:lineRule="auto"/>
        <w:jc w:val="both"/>
        <w:rPr>
          <w:rFonts w:ascii="Arial Narrow" w:hAnsi="Arial Narrow"/>
          <w:b/>
          <w:sz w:val="24"/>
        </w:rPr>
      </w:pPr>
      <w:r w:rsidRPr="005A1AA1">
        <w:rPr>
          <w:rFonts w:ascii="Arial Narrow" w:hAnsi="Arial Narrow"/>
          <w:b/>
          <w:sz w:val="24"/>
        </w:rPr>
        <w:t>CHAPITRE 10</w:t>
      </w:r>
      <w:r w:rsidRPr="005A1AA1">
        <w:rPr>
          <w:rFonts w:ascii="Arial Narrow" w:hAnsi="Arial Narrow"/>
          <w:sz w:val="24"/>
        </w:rPr>
        <w:t xml:space="preserve">. </w:t>
      </w:r>
      <w:r w:rsidRPr="005A1AA1">
        <w:rPr>
          <w:rFonts w:ascii="Arial Narrow" w:hAnsi="Arial Narrow"/>
          <w:b/>
          <w:sz w:val="24"/>
        </w:rPr>
        <w:t>CARRELAGE</w:t>
      </w:r>
    </w:p>
    <w:p w14:paraId="358A991F" w14:textId="77777777" w:rsidR="008800EA" w:rsidRPr="005A1AA1" w:rsidRDefault="008800EA" w:rsidP="008800EA">
      <w:pPr>
        <w:pStyle w:val="Textebrut"/>
        <w:spacing w:line="276" w:lineRule="auto"/>
        <w:jc w:val="both"/>
        <w:rPr>
          <w:rFonts w:ascii="Arial Narrow" w:hAnsi="Arial Narrow"/>
          <w:b/>
          <w:sz w:val="24"/>
        </w:rPr>
      </w:pPr>
    </w:p>
    <w:p w14:paraId="21211647" w14:textId="77777777" w:rsidR="008800EA" w:rsidRPr="005A1AA1" w:rsidRDefault="008800EA" w:rsidP="008800EA">
      <w:pPr>
        <w:pStyle w:val="Textebrut"/>
        <w:spacing w:line="276" w:lineRule="auto"/>
        <w:jc w:val="both"/>
        <w:rPr>
          <w:rFonts w:ascii="Arial Narrow" w:hAnsi="Arial Narrow"/>
          <w:b/>
          <w:sz w:val="24"/>
        </w:rPr>
      </w:pPr>
      <w:r w:rsidRPr="005A1AA1">
        <w:rPr>
          <w:rFonts w:ascii="Arial Narrow" w:hAnsi="Arial Narrow"/>
          <w:b/>
          <w:sz w:val="24"/>
        </w:rPr>
        <w:t>Article 10.1. Généralités</w:t>
      </w:r>
    </w:p>
    <w:p w14:paraId="0D60575F" w14:textId="77777777" w:rsidR="008800EA" w:rsidRPr="005A1AA1" w:rsidRDefault="008800EA" w:rsidP="008800EA">
      <w:pPr>
        <w:pStyle w:val="Textebrut"/>
        <w:spacing w:line="276" w:lineRule="auto"/>
        <w:jc w:val="both"/>
        <w:rPr>
          <w:rFonts w:ascii="Arial Narrow" w:hAnsi="Arial Narrow"/>
          <w:sz w:val="24"/>
        </w:rPr>
      </w:pPr>
    </w:p>
    <w:p w14:paraId="4404861E" w14:textId="77777777" w:rsidR="008800EA" w:rsidRPr="005A1AA1" w:rsidRDefault="008800EA" w:rsidP="008800EA">
      <w:pPr>
        <w:pStyle w:val="Textebrut"/>
        <w:spacing w:line="276" w:lineRule="auto"/>
        <w:jc w:val="both"/>
        <w:rPr>
          <w:rFonts w:ascii="Arial Narrow" w:hAnsi="Arial Narrow"/>
          <w:sz w:val="24"/>
        </w:rPr>
      </w:pPr>
      <w:r w:rsidRPr="005A1AA1">
        <w:rPr>
          <w:rFonts w:ascii="Arial Narrow" w:hAnsi="Arial Narrow"/>
          <w:sz w:val="24"/>
        </w:rPr>
        <w:t>Avant tout commencement des travaux, l’Entrepreneur devra s’assurer que toutes les canalisations, tubes fourreaux et gaines incorporées ou scellés dans les murs, cloisons et sols, sont définitivement en place.</w:t>
      </w:r>
    </w:p>
    <w:p w14:paraId="7C9A05FC" w14:textId="77777777" w:rsidR="008800EA" w:rsidRPr="005A1AA1" w:rsidRDefault="008800EA" w:rsidP="008800EA">
      <w:pPr>
        <w:pStyle w:val="Textebrut"/>
        <w:spacing w:line="276" w:lineRule="auto"/>
        <w:jc w:val="both"/>
        <w:rPr>
          <w:rFonts w:ascii="Arial Narrow" w:hAnsi="Arial Narrow"/>
          <w:sz w:val="24"/>
        </w:rPr>
      </w:pPr>
      <w:r w:rsidRPr="005A1AA1">
        <w:rPr>
          <w:rFonts w:ascii="Arial Narrow" w:hAnsi="Arial Narrow"/>
          <w:sz w:val="24"/>
        </w:rPr>
        <w:t>L’Entrepreneur devra présenter des échantillons de chaque type de carreaux avant toute mise en œuvre. Ces échantillons recevront au préalable l’approbation de l’Architecte avant toute pose. Tout carrelage posé sans l’accord écrit de l’Architecte sera déposé.</w:t>
      </w:r>
    </w:p>
    <w:p w14:paraId="3BE493A0" w14:textId="77777777" w:rsidR="008800EA" w:rsidRPr="005A1AA1" w:rsidRDefault="008800EA" w:rsidP="008800EA">
      <w:pPr>
        <w:pStyle w:val="Textebrut"/>
        <w:spacing w:line="276" w:lineRule="auto"/>
        <w:jc w:val="both"/>
        <w:rPr>
          <w:rFonts w:ascii="Arial Narrow" w:hAnsi="Arial Narrow"/>
          <w:sz w:val="24"/>
        </w:rPr>
      </w:pPr>
    </w:p>
    <w:p w14:paraId="4B003D5D" w14:textId="77777777" w:rsidR="008800EA" w:rsidRPr="005A1AA1" w:rsidRDefault="008800EA" w:rsidP="008800EA">
      <w:pPr>
        <w:pStyle w:val="Textebrut"/>
        <w:spacing w:line="276" w:lineRule="auto"/>
        <w:jc w:val="both"/>
        <w:rPr>
          <w:rFonts w:ascii="Arial Narrow" w:hAnsi="Arial Narrow"/>
          <w:sz w:val="24"/>
        </w:rPr>
      </w:pPr>
      <w:r w:rsidRPr="005A1AA1">
        <w:rPr>
          <w:rFonts w:ascii="Arial Narrow" w:hAnsi="Arial Narrow"/>
          <w:sz w:val="24"/>
        </w:rPr>
        <w:t xml:space="preserve">10.1.1. </w:t>
      </w:r>
      <w:r w:rsidRPr="005A1AA1">
        <w:rPr>
          <w:rFonts w:ascii="Arial Narrow" w:hAnsi="Arial Narrow"/>
          <w:sz w:val="24"/>
          <w:u w:val="single"/>
        </w:rPr>
        <w:t>Prescriptions particulières</w:t>
      </w:r>
    </w:p>
    <w:p w14:paraId="633EE343" w14:textId="77777777" w:rsidR="008800EA" w:rsidRPr="005A1AA1" w:rsidRDefault="008800EA" w:rsidP="008800EA">
      <w:pPr>
        <w:pStyle w:val="Textebrut"/>
        <w:spacing w:line="276" w:lineRule="auto"/>
        <w:jc w:val="both"/>
        <w:rPr>
          <w:rFonts w:ascii="Arial Narrow" w:hAnsi="Arial Narrow"/>
          <w:sz w:val="24"/>
        </w:rPr>
      </w:pPr>
    </w:p>
    <w:p w14:paraId="7EA1704E" w14:textId="77777777" w:rsidR="008800EA" w:rsidRPr="005A1AA1" w:rsidRDefault="008800EA" w:rsidP="008800EA">
      <w:pPr>
        <w:pStyle w:val="Textebrut"/>
        <w:spacing w:line="276" w:lineRule="auto"/>
        <w:jc w:val="both"/>
        <w:rPr>
          <w:rFonts w:ascii="Arial Narrow" w:hAnsi="Arial Narrow"/>
          <w:sz w:val="24"/>
        </w:rPr>
      </w:pPr>
      <w:r w:rsidRPr="005A1AA1">
        <w:rPr>
          <w:rFonts w:ascii="Arial Narrow" w:hAnsi="Arial Narrow"/>
          <w:sz w:val="24"/>
        </w:rPr>
        <w:t>Les travaux devront être exécutés suivant les règles de l’art et avec le plus grand soin.</w:t>
      </w:r>
    </w:p>
    <w:p w14:paraId="125E60EA" w14:textId="77777777" w:rsidR="008800EA" w:rsidRPr="005A1AA1" w:rsidRDefault="008800EA" w:rsidP="008800EA">
      <w:pPr>
        <w:pStyle w:val="Textebrut"/>
        <w:spacing w:line="276" w:lineRule="auto"/>
        <w:jc w:val="both"/>
        <w:rPr>
          <w:rFonts w:ascii="Arial Narrow" w:hAnsi="Arial Narrow"/>
          <w:sz w:val="24"/>
        </w:rPr>
      </w:pPr>
      <w:r w:rsidRPr="005A1AA1">
        <w:rPr>
          <w:rFonts w:ascii="Arial Narrow" w:hAnsi="Arial Narrow"/>
          <w:sz w:val="24"/>
        </w:rPr>
        <w:t>Ils seront régis entre autre par :</w:t>
      </w:r>
    </w:p>
    <w:p w14:paraId="49B8BF28" w14:textId="77777777" w:rsidR="008800EA" w:rsidRPr="005A1AA1" w:rsidRDefault="008800EA" w:rsidP="008800EA">
      <w:pPr>
        <w:pStyle w:val="Textebrut"/>
        <w:spacing w:line="276" w:lineRule="auto"/>
        <w:jc w:val="both"/>
        <w:rPr>
          <w:rFonts w:ascii="Arial Narrow" w:hAnsi="Arial Narrow"/>
          <w:sz w:val="24"/>
        </w:rPr>
      </w:pPr>
    </w:p>
    <w:p w14:paraId="4F8A4CAE" w14:textId="77777777" w:rsidR="008800EA" w:rsidRPr="005A1AA1" w:rsidRDefault="008800EA" w:rsidP="009F776D">
      <w:pPr>
        <w:pStyle w:val="Textebrut"/>
        <w:numPr>
          <w:ilvl w:val="0"/>
          <w:numId w:val="5"/>
        </w:numPr>
        <w:spacing w:line="276" w:lineRule="auto"/>
        <w:jc w:val="both"/>
        <w:rPr>
          <w:rFonts w:ascii="Arial Narrow" w:hAnsi="Arial Narrow"/>
          <w:sz w:val="24"/>
        </w:rPr>
      </w:pPr>
      <w:r w:rsidRPr="005A1AA1">
        <w:rPr>
          <w:rFonts w:ascii="Arial Narrow" w:hAnsi="Arial Narrow"/>
          <w:sz w:val="24"/>
        </w:rPr>
        <w:t>le cahier du CSTB. « Revêtement des sols scellés » DTU. N° 52</w:t>
      </w:r>
    </w:p>
    <w:p w14:paraId="07AC7F50" w14:textId="77777777" w:rsidR="008800EA" w:rsidRPr="005A1AA1" w:rsidRDefault="008800EA" w:rsidP="009F776D">
      <w:pPr>
        <w:pStyle w:val="Textebrut"/>
        <w:numPr>
          <w:ilvl w:val="0"/>
          <w:numId w:val="5"/>
        </w:numPr>
        <w:spacing w:line="276" w:lineRule="auto"/>
        <w:jc w:val="both"/>
        <w:rPr>
          <w:rFonts w:ascii="Arial Narrow" w:hAnsi="Arial Narrow"/>
          <w:sz w:val="24"/>
        </w:rPr>
      </w:pPr>
      <w:r w:rsidRPr="005A1AA1">
        <w:rPr>
          <w:rFonts w:ascii="Arial Narrow" w:hAnsi="Arial Narrow"/>
          <w:sz w:val="24"/>
        </w:rPr>
        <w:t>le cahier des charges des revêtements muraux scellés DTU. N°53</w:t>
      </w:r>
    </w:p>
    <w:p w14:paraId="7F9CDA34" w14:textId="77777777" w:rsidR="008800EA" w:rsidRPr="005A1AA1" w:rsidRDefault="008800EA" w:rsidP="009F776D">
      <w:pPr>
        <w:pStyle w:val="Textebrut"/>
        <w:numPr>
          <w:ilvl w:val="0"/>
          <w:numId w:val="5"/>
        </w:numPr>
        <w:spacing w:line="276" w:lineRule="auto"/>
        <w:jc w:val="both"/>
        <w:rPr>
          <w:rFonts w:ascii="Arial Narrow" w:hAnsi="Arial Narrow"/>
          <w:sz w:val="24"/>
        </w:rPr>
      </w:pPr>
      <w:r w:rsidRPr="005A1AA1">
        <w:rPr>
          <w:rFonts w:ascii="Arial Narrow" w:hAnsi="Arial Narrow"/>
          <w:sz w:val="24"/>
        </w:rPr>
        <w:t>le cahier des charges des travaux de maçonnerie béton armé DTU. N°20 pour les travaux suivants :</w:t>
      </w:r>
    </w:p>
    <w:p w14:paraId="3F6BFB4C" w14:textId="77777777" w:rsidR="008800EA" w:rsidRPr="005A1AA1" w:rsidRDefault="008800EA" w:rsidP="008800EA">
      <w:pPr>
        <w:pStyle w:val="Textebrut"/>
        <w:spacing w:line="276" w:lineRule="auto"/>
        <w:jc w:val="both"/>
        <w:rPr>
          <w:rFonts w:ascii="Arial Narrow" w:hAnsi="Arial Narrow"/>
          <w:sz w:val="24"/>
        </w:rPr>
      </w:pPr>
    </w:p>
    <w:p w14:paraId="2C945692" w14:textId="77777777" w:rsidR="008800EA" w:rsidRPr="005A1AA1" w:rsidRDefault="008800EA" w:rsidP="009F776D">
      <w:pPr>
        <w:pStyle w:val="Textebrut"/>
        <w:numPr>
          <w:ilvl w:val="0"/>
          <w:numId w:val="25"/>
        </w:numPr>
        <w:spacing w:line="276" w:lineRule="auto"/>
        <w:jc w:val="both"/>
        <w:rPr>
          <w:rFonts w:ascii="Arial Narrow" w:hAnsi="Arial Narrow"/>
          <w:sz w:val="24"/>
        </w:rPr>
      </w:pPr>
      <w:r w:rsidRPr="005A1AA1">
        <w:rPr>
          <w:rFonts w:ascii="Arial Narrow" w:hAnsi="Arial Narrow"/>
          <w:sz w:val="24"/>
        </w:rPr>
        <w:t>cahier n° 286 du CSTB. Juillet 1958 concernant l’exécution des chapes et enduits de lissage</w:t>
      </w:r>
    </w:p>
    <w:p w14:paraId="51C9EF36" w14:textId="77777777" w:rsidR="008800EA" w:rsidRPr="005A1AA1" w:rsidRDefault="008800EA" w:rsidP="009F776D">
      <w:pPr>
        <w:pStyle w:val="Textebrut"/>
        <w:numPr>
          <w:ilvl w:val="0"/>
          <w:numId w:val="25"/>
        </w:numPr>
        <w:spacing w:line="276" w:lineRule="auto"/>
        <w:jc w:val="both"/>
        <w:rPr>
          <w:rFonts w:ascii="Arial Narrow" w:hAnsi="Arial Narrow"/>
          <w:sz w:val="24"/>
        </w:rPr>
      </w:pPr>
      <w:r w:rsidRPr="005A1AA1">
        <w:rPr>
          <w:rFonts w:ascii="Arial Narrow" w:hAnsi="Arial Narrow"/>
          <w:sz w:val="24"/>
        </w:rPr>
        <w:t>cahier n°917 du CSTB. Livraison 105, Décembre 1969 concernant le collage des revêtements muraux intérieurs en faïence.</w:t>
      </w:r>
    </w:p>
    <w:p w14:paraId="4AEAD218" w14:textId="77777777" w:rsidR="008800EA" w:rsidRPr="005A1AA1" w:rsidRDefault="008800EA" w:rsidP="008800EA">
      <w:pPr>
        <w:pStyle w:val="Textebrut"/>
        <w:spacing w:line="276" w:lineRule="auto"/>
        <w:jc w:val="both"/>
        <w:rPr>
          <w:rFonts w:ascii="Arial Narrow" w:hAnsi="Arial Narrow"/>
          <w:b/>
          <w:sz w:val="24"/>
        </w:rPr>
      </w:pPr>
    </w:p>
    <w:p w14:paraId="2D8AB6A4" w14:textId="77777777" w:rsidR="008800EA" w:rsidRPr="005A1AA1" w:rsidRDefault="008800EA" w:rsidP="008800EA">
      <w:pPr>
        <w:pStyle w:val="Textebrut"/>
        <w:spacing w:line="276" w:lineRule="auto"/>
        <w:jc w:val="both"/>
        <w:rPr>
          <w:rFonts w:ascii="Arial Narrow" w:hAnsi="Arial Narrow"/>
          <w:sz w:val="24"/>
        </w:rPr>
      </w:pPr>
      <w:r w:rsidRPr="005A1AA1">
        <w:rPr>
          <w:rFonts w:ascii="Arial Narrow" w:hAnsi="Arial Narrow"/>
          <w:sz w:val="24"/>
        </w:rPr>
        <w:t xml:space="preserve">10.1.2. </w:t>
      </w:r>
      <w:r w:rsidRPr="005A1AA1">
        <w:rPr>
          <w:rFonts w:ascii="Arial Narrow" w:hAnsi="Arial Narrow"/>
          <w:sz w:val="24"/>
          <w:u w:val="single"/>
        </w:rPr>
        <w:t>CARRELAGE</w:t>
      </w:r>
    </w:p>
    <w:p w14:paraId="3D8D75D7" w14:textId="77777777" w:rsidR="008800EA" w:rsidRPr="005A1AA1" w:rsidRDefault="008800EA" w:rsidP="008800EA">
      <w:pPr>
        <w:pStyle w:val="Textebrut"/>
        <w:spacing w:line="276" w:lineRule="auto"/>
        <w:jc w:val="both"/>
        <w:rPr>
          <w:rFonts w:ascii="Arial Narrow" w:hAnsi="Arial Narrow"/>
          <w:sz w:val="24"/>
        </w:rPr>
      </w:pPr>
    </w:p>
    <w:p w14:paraId="76EE7EC9" w14:textId="77777777" w:rsidR="008800EA" w:rsidRPr="005A1AA1" w:rsidRDefault="008800EA" w:rsidP="008800EA">
      <w:pPr>
        <w:pStyle w:val="Textebrut"/>
        <w:spacing w:line="276" w:lineRule="auto"/>
        <w:jc w:val="both"/>
        <w:rPr>
          <w:rFonts w:ascii="Arial Narrow" w:hAnsi="Arial Narrow"/>
          <w:sz w:val="24"/>
        </w:rPr>
      </w:pPr>
      <w:r w:rsidRPr="005A1AA1">
        <w:rPr>
          <w:rFonts w:ascii="Arial Narrow" w:hAnsi="Arial Narrow"/>
          <w:sz w:val="24"/>
        </w:rPr>
        <w:t>Le support des carrelages sera immédiatement nettoyé avec un produit spécial afin de ne laisser subsister aucune trace de ciment.</w:t>
      </w:r>
    </w:p>
    <w:p w14:paraId="3682E260" w14:textId="77777777" w:rsidR="008800EA" w:rsidRPr="005A1AA1" w:rsidRDefault="008800EA" w:rsidP="008800EA">
      <w:pPr>
        <w:pStyle w:val="Textebrut"/>
        <w:spacing w:line="276" w:lineRule="auto"/>
        <w:jc w:val="both"/>
        <w:rPr>
          <w:rFonts w:ascii="Arial Narrow" w:hAnsi="Arial Narrow"/>
          <w:sz w:val="24"/>
        </w:rPr>
      </w:pPr>
      <w:r w:rsidRPr="005A1AA1">
        <w:rPr>
          <w:rFonts w:ascii="Arial Narrow" w:hAnsi="Arial Narrow"/>
          <w:sz w:val="24"/>
        </w:rPr>
        <w:t>Ils seront scellés au mortier de ciment artificiel à prise lente composé de 1/3 de ciment pour 2/3 de sable fin très propre.</w:t>
      </w:r>
    </w:p>
    <w:p w14:paraId="5633525E" w14:textId="77777777" w:rsidR="008800EA" w:rsidRPr="005A1AA1" w:rsidRDefault="008800EA" w:rsidP="008800EA">
      <w:pPr>
        <w:pStyle w:val="Textebrut"/>
        <w:spacing w:line="276" w:lineRule="auto"/>
        <w:jc w:val="both"/>
        <w:rPr>
          <w:rFonts w:ascii="Arial Narrow" w:hAnsi="Arial Narrow"/>
          <w:sz w:val="24"/>
        </w:rPr>
      </w:pPr>
      <w:r w:rsidRPr="005A1AA1">
        <w:rPr>
          <w:rFonts w:ascii="Arial Narrow" w:hAnsi="Arial Narrow"/>
          <w:sz w:val="24"/>
        </w:rPr>
        <w:t xml:space="preserve">Les travaux comprendront toutes les coupes, </w:t>
      </w:r>
      <w:proofErr w:type="spellStart"/>
      <w:r w:rsidRPr="005A1AA1">
        <w:rPr>
          <w:rFonts w:ascii="Arial Narrow" w:hAnsi="Arial Narrow"/>
          <w:sz w:val="24"/>
        </w:rPr>
        <w:t>sciottages</w:t>
      </w:r>
      <w:proofErr w:type="spellEnd"/>
      <w:r w:rsidRPr="005A1AA1">
        <w:rPr>
          <w:rFonts w:ascii="Arial Narrow" w:hAnsi="Arial Narrow"/>
          <w:sz w:val="24"/>
        </w:rPr>
        <w:t>, déchets, façons quelconques en grandes ou petites parties.</w:t>
      </w:r>
    </w:p>
    <w:p w14:paraId="09EBC3A8" w14:textId="77777777" w:rsidR="008800EA" w:rsidRPr="005A1AA1" w:rsidRDefault="008800EA" w:rsidP="008800EA">
      <w:pPr>
        <w:pStyle w:val="Textebrut"/>
        <w:spacing w:line="276" w:lineRule="auto"/>
        <w:jc w:val="both"/>
        <w:rPr>
          <w:rFonts w:ascii="Arial Narrow" w:hAnsi="Arial Narrow"/>
          <w:sz w:val="24"/>
        </w:rPr>
      </w:pPr>
      <w:r w:rsidRPr="005A1AA1">
        <w:rPr>
          <w:rFonts w:ascii="Arial Narrow" w:hAnsi="Arial Narrow"/>
          <w:sz w:val="24"/>
        </w:rPr>
        <w:t>Un joint sera laissé autour de chaque pièce et recouvert par la plinthe pour permettre la libre dilatation.</w:t>
      </w:r>
    </w:p>
    <w:p w14:paraId="34BDBFE6" w14:textId="77777777" w:rsidR="008800EA" w:rsidRPr="005A1AA1" w:rsidRDefault="008800EA" w:rsidP="008800EA">
      <w:pPr>
        <w:pStyle w:val="Textebrut"/>
        <w:spacing w:line="276" w:lineRule="auto"/>
        <w:jc w:val="both"/>
        <w:rPr>
          <w:rFonts w:ascii="Arial Narrow" w:hAnsi="Arial Narrow"/>
          <w:sz w:val="24"/>
        </w:rPr>
      </w:pPr>
      <w:r w:rsidRPr="005A1AA1">
        <w:rPr>
          <w:rFonts w:ascii="Arial Narrow" w:hAnsi="Arial Narrow"/>
          <w:sz w:val="24"/>
        </w:rPr>
        <w:t>Au droit des seuils, les carreaux seront parfaitement coupés.</w:t>
      </w:r>
    </w:p>
    <w:p w14:paraId="6E77B969" w14:textId="77777777" w:rsidR="008800EA" w:rsidRPr="005A1AA1" w:rsidRDefault="008800EA" w:rsidP="008800EA">
      <w:pPr>
        <w:pStyle w:val="Textebrut"/>
        <w:spacing w:line="276" w:lineRule="auto"/>
        <w:jc w:val="both"/>
        <w:rPr>
          <w:rFonts w:ascii="Arial Narrow" w:hAnsi="Arial Narrow"/>
          <w:sz w:val="24"/>
        </w:rPr>
      </w:pPr>
      <w:r w:rsidRPr="005A1AA1">
        <w:rPr>
          <w:rFonts w:ascii="Arial Narrow" w:hAnsi="Arial Narrow"/>
          <w:sz w:val="24"/>
        </w:rPr>
        <w:t xml:space="preserve">Une règle métallique de deux mètres de long posé sur la tranche en tous sens ne devra pas accuser d’écart supérieur à 2 </w:t>
      </w:r>
      <w:proofErr w:type="spellStart"/>
      <w:r w:rsidRPr="005A1AA1">
        <w:rPr>
          <w:rFonts w:ascii="Arial Narrow" w:hAnsi="Arial Narrow"/>
          <w:sz w:val="24"/>
        </w:rPr>
        <w:t>mm.</w:t>
      </w:r>
      <w:proofErr w:type="spellEnd"/>
    </w:p>
    <w:p w14:paraId="0210EFB4" w14:textId="77777777" w:rsidR="008800EA" w:rsidRPr="005A1AA1" w:rsidRDefault="008800EA" w:rsidP="008800EA">
      <w:pPr>
        <w:pStyle w:val="Textebrut"/>
        <w:spacing w:line="276" w:lineRule="auto"/>
        <w:jc w:val="both"/>
        <w:rPr>
          <w:rFonts w:ascii="Arial Narrow" w:hAnsi="Arial Narrow"/>
          <w:sz w:val="24"/>
        </w:rPr>
      </w:pPr>
      <w:r w:rsidRPr="005A1AA1">
        <w:rPr>
          <w:rFonts w:ascii="Arial Narrow" w:hAnsi="Arial Narrow"/>
          <w:sz w:val="24"/>
        </w:rPr>
        <w:lastRenderedPageBreak/>
        <w:t>Pour les pièces de plus de 20 m², il est imposé des joints plastiques avec coupure sur toute la hauteur de la chaque de pose.</w:t>
      </w:r>
    </w:p>
    <w:p w14:paraId="5EC877EC" w14:textId="77777777" w:rsidR="008800EA" w:rsidRPr="005A1AA1" w:rsidRDefault="008800EA" w:rsidP="008800EA">
      <w:pPr>
        <w:pStyle w:val="Textebrut"/>
        <w:spacing w:line="276" w:lineRule="auto"/>
        <w:jc w:val="both"/>
        <w:rPr>
          <w:rFonts w:ascii="Arial Narrow" w:hAnsi="Arial Narrow"/>
          <w:sz w:val="24"/>
        </w:rPr>
      </w:pPr>
      <w:r w:rsidRPr="005A1AA1">
        <w:rPr>
          <w:rFonts w:ascii="Arial Narrow" w:hAnsi="Arial Narrow"/>
          <w:sz w:val="24"/>
        </w:rPr>
        <w:t>Les revêtements muraux seront posés à joints vifs, très réguliers, sur bain de mortier de ciment artificiel 250/315 – 400 kg/m3 de sable très fin lavé et tamisé.</w:t>
      </w:r>
    </w:p>
    <w:p w14:paraId="4BAD8708" w14:textId="77777777" w:rsidR="008800EA" w:rsidRPr="005A1AA1" w:rsidRDefault="008800EA" w:rsidP="008800EA">
      <w:pPr>
        <w:pStyle w:val="Textebrut"/>
        <w:spacing w:line="276" w:lineRule="auto"/>
        <w:jc w:val="both"/>
        <w:rPr>
          <w:rFonts w:ascii="Arial Narrow" w:hAnsi="Arial Narrow"/>
          <w:sz w:val="24"/>
        </w:rPr>
      </w:pPr>
      <w:r w:rsidRPr="005A1AA1">
        <w:rPr>
          <w:rFonts w:ascii="Arial Narrow" w:hAnsi="Arial Narrow"/>
          <w:sz w:val="24"/>
        </w:rPr>
        <w:t>De même, pour les grandes surfaces à carreler, des joints souples seront posés tous les 16 m² conformément aux prescriptions (DTU et CSTB).</w:t>
      </w:r>
    </w:p>
    <w:p w14:paraId="5B2216C5" w14:textId="77777777" w:rsidR="008800EA" w:rsidRPr="005A1AA1" w:rsidRDefault="008800EA" w:rsidP="008800EA">
      <w:pPr>
        <w:pStyle w:val="Textebrut"/>
        <w:spacing w:line="276" w:lineRule="auto"/>
        <w:jc w:val="both"/>
        <w:rPr>
          <w:rFonts w:ascii="Arial Narrow" w:hAnsi="Arial Narrow"/>
          <w:sz w:val="24"/>
        </w:rPr>
      </w:pPr>
      <w:r w:rsidRPr="005A1AA1">
        <w:rPr>
          <w:rFonts w:ascii="Arial Narrow" w:hAnsi="Arial Narrow"/>
          <w:sz w:val="24"/>
        </w:rPr>
        <w:t>Les carreaux seront coupés sans embrasures et la largeur des joints sera de 1 mm maximum, uniforme, parfaitement rectiligne, avec coulis de ciment parfaitement exécuté.</w:t>
      </w:r>
    </w:p>
    <w:p w14:paraId="45D06DBD" w14:textId="77777777" w:rsidR="008800EA" w:rsidRPr="005A1AA1" w:rsidRDefault="008800EA" w:rsidP="008800EA">
      <w:pPr>
        <w:pStyle w:val="Textebrut"/>
        <w:spacing w:line="276" w:lineRule="auto"/>
        <w:jc w:val="both"/>
        <w:rPr>
          <w:rFonts w:ascii="Arial Narrow" w:hAnsi="Arial Narrow"/>
          <w:sz w:val="24"/>
        </w:rPr>
      </w:pPr>
      <w:r w:rsidRPr="005A1AA1">
        <w:rPr>
          <w:rFonts w:ascii="Arial Narrow" w:hAnsi="Arial Narrow"/>
          <w:sz w:val="24"/>
        </w:rPr>
        <w:t>Il sera interdit toute circulation et tout dépôt d’objet sur les carrelages fraîchement posés durant le temps nécessaire à leur bonne prise.</w:t>
      </w:r>
    </w:p>
    <w:p w14:paraId="680ED442" w14:textId="77777777" w:rsidR="008800EA" w:rsidRPr="005A1AA1" w:rsidRDefault="008800EA" w:rsidP="008800EA">
      <w:pPr>
        <w:pStyle w:val="Textebrut"/>
        <w:spacing w:line="276" w:lineRule="auto"/>
        <w:jc w:val="both"/>
        <w:rPr>
          <w:rFonts w:ascii="Arial Narrow" w:hAnsi="Arial Narrow"/>
          <w:sz w:val="24"/>
        </w:rPr>
      </w:pPr>
      <w:r w:rsidRPr="005A1AA1">
        <w:rPr>
          <w:rFonts w:ascii="Arial Narrow" w:hAnsi="Arial Narrow"/>
          <w:sz w:val="24"/>
        </w:rPr>
        <w:t>Les carrelages seront protégés pendant les travaux des autres corps d’état intervenant après.</w:t>
      </w:r>
    </w:p>
    <w:p w14:paraId="1BF1D7B2" w14:textId="77777777" w:rsidR="008800EA" w:rsidRPr="005A1AA1" w:rsidRDefault="008800EA" w:rsidP="008800EA">
      <w:pPr>
        <w:pStyle w:val="Textebrut"/>
        <w:spacing w:line="276" w:lineRule="auto"/>
        <w:jc w:val="both"/>
        <w:rPr>
          <w:rFonts w:ascii="Arial Narrow" w:hAnsi="Arial Narrow"/>
          <w:sz w:val="24"/>
        </w:rPr>
      </w:pPr>
      <w:r w:rsidRPr="005A1AA1">
        <w:rPr>
          <w:rFonts w:ascii="Arial Narrow" w:hAnsi="Arial Narrow"/>
          <w:sz w:val="24"/>
        </w:rPr>
        <w:t>L’Entrepreneur prendra toutes les dispositions utiles pour que tous les matériaux soient approvisionnés en totalité sur le chantier avant le début d’exécution des travaux ;</w:t>
      </w:r>
    </w:p>
    <w:p w14:paraId="27EC9AD6" w14:textId="77777777" w:rsidR="008800EA" w:rsidRPr="005A1AA1" w:rsidRDefault="008800EA" w:rsidP="008800EA">
      <w:pPr>
        <w:pStyle w:val="Textebrut"/>
        <w:spacing w:line="276" w:lineRule="auto"/>
        <w:jc w:val="both"/>
        <w:rPr>
          <w:rFonts w:ascii="Arial Narrow" w:hAnsi="Arial Narrow"/>
          <w:sz w:val="24"/>
        </w:rPr>
      </w:pPr>
      <w:r w:rsidRPr="005A1AA1">
        <w:rPr>
          <w:rFonts w:ascii="Arial Narrow" w:hAnsi="Arial Narrow"/>
          <w:sz w:val="24"/>
        </w:rPr>
        <w:t xml:space="preserve">Les prétextes d’épuisement des </w:t>
      </w:r>
      <w:proofErr w:type="spellStart"/>
      <w:r w:rsidRPr="005A1AA1">
        <w:rPr>
          <w:rFonts w:ascii="Arial Narrow" w:hAnsi="Arial Narrow"/>
          <w:sz w:val="24"/>
        </w:rPr>
        <w:t>stockes</w:t>
      </w:r>
      <w:proofErr w:type="spellEnd"/>
      <w:r w:rsidRPr="005A1AA1">
        <w:rPr>
          <w:rFonts w:ascii="Arial Narrow" w:hAnsi="Arial Narrow"/>
          <w:sz w:val="24"/>
        </w:rPr>
        <w:t xml:space="preserve"> sur places ou retard d’exposition ne seront pas admis pour justifier un retard dans un délai contractuel d’achèvement des travaux.</w:t>
      </w:r>
    </w:p>
    <w:p w14:paraId="3AFCCF0C" w14:textId="77777777" w:rsidR="008800EA" w:rsidRPr="005A1AA1" w:rsidRDefault="008800EA" w:rsidP="008800EA">
      <w:pPr>
        <w:pStyle w:val="Textebrut"/>
        <w:spacing w:line="276" w:lineRule="auto"/>
        <w:jc w:val="both"/>
        <w:rPr>
          <w:rFonts w:ascii="Arial Narrow" w:hAnsi="Arial Narrow"/>
          <w:sz w:val="24"/>
        </w:rPr>
      </w:pPr>
    </w:p>
    <w:p w14:paraId="0F9FC7E5" w14:textId="77777777" w:rsidR="008800EA" w:rsidRPr="005A1AA1" w:rsidRDefault="008800EA" w:rsidP="008800EA">
      <w:pPr>
        <w:pStyle w:val="Textebrut"/>
        <w:spacing w:line="276" w:lineRule="auto"/>
        <w:jc w:val="both"/>
        <w:rPr>
          <w:rFonts w:ascii="Arial Narrow" w:hAnsi="Arial Narrow"/>
          <w:sz w:val="24"/>
        </w:rPr>
      </w:pPr>
      <w:r w:rsidRPr="005A1AA1">
        <w:rPr>
          <w:rFonts w:ascii="Arial Narrow" w:hAnsi="Arial Narrow"/>
          <w:sz w:val="24"/>
        </w:rPr>
        <w:t xml:space="preserve">10.1.3. </w:t>
      </w:r>
      <w:r w:rsidRPr="005A1AA1">
        <w:rPr>
          <w:rFonts w:ascii="Arial Narrow" w:hAnsi="Arial Narrow"/>
          <w:sz w:val="24"/>
          <w:u w:val="single"/>
        </w:rPr>
        <w:t>FAIENCES REVETEMENTS MURAUX</w:t>
      </w:r>
    </w:p>
    <w:p w14:paraId="7FC44912" w14:textId="77777777" w:rsidR="008800EA" w:rsidRPr="005A1AA1" w:rsidRDefault="008800EA" w:rsidP="008800EA">
      <w:pPr>
        <w:pStyle w:val="Textebrut"/>
        <w:spacing w:line="276" w:lineRule="auto"/>
        <w:jc w:val="both"/>
        <w:rPr>
          <w:rFonts w:ascii="Arial Narrow" w:hAnsi="Arial Narrow"/>
          <w:sz w:val="24"/>
        </w:rPr>
      </w:pPr>
    </w:p>
    <w:p w14:paraId="2834302D" w14:textId="77777777" w:rsidR="008800EA" w:rsidRPr="005A1AA1" w:rsidRDefault="008800EA" w:rsidP="008800EA">
      <w:pPr>
        <w:pStyle w:val="Textebrut"/>
        <w:spacing w:line="276" w:lineRule="auto"/>
        <w:jc w:val="both"/>
        <w:rPr>
          <w:rFonts w:ascii="Arial Narrow" w:hAnsi="Arial Narrow"/>
          <w:sz w:val="24"/>
        </w:rPr>
      </w:pPr>
      <w:r w:rsidRPr="005A1AA1">
        <w:rPr>
          <w:rFonts w:ascii="Arial Narrow" w:hAnsi="Arial Narrow"/>
          <w:sz w:val="24"/>
        </w:rPr>
        <w:t>Les faïences et revêtement muraux seront posés par collage à l’aide d’une colle agréée.</w:t>
      </w:r>
    </w:p>
    <w:p w14:paraId="7528F2E7" w14:textId="77777777" w:rsidR="008800EA" w:rsidRPr="005A1AA1" w:rsidRDefault="008800EA" w:rsidP="008800EA">
      <w:pPr>
        <w:pStyle w:val="Textebrut"/>
        <w:spacing w:line="276" w:lineRule="auto"/>
        <w:jc w:val="both"/>
        <w:rPr>
          <w:rFonts w:ascii="Arial Narrow" w:hAnsi="Arial Narrow"/>
          <w:sz w:val="24"/>
        </w:rPr>
      </w:pPr>
      <w:r w:rsidRPr="005A1AA1">
        <w:rPr>
          <w:rFonts w:ascii="Arial Narrow" w:hAnsi="Arial Narrow"/>
          <w:sz w:val="24"/>
        </w:rPr>
        <w:t>La colle sera étendue en plein à la spatule sur toutes la surface de la paroi afin d’assurer une étanchéité correcte. Les carreaux seront posés avec repères d’horizontalité et de verticalité des joints et réglage de leur largeur. Ils seront rejointoyés au ciment blanc ou gris selon le cas.</w:t>
      </w:r>
    </w:p>
    <w:p w14:paraId="3EFB8FD7" w14:textId="77777777" w:rsidR="008800EA" w:rsidRPr="005A1AA1" w:rsidRDefault="008800EA" w:rsidP="008800EA">
      <w:pPr>
        <w:pStyle w:val="Textebrut"/>
        <w:spacing w:line="276" w:lineRule="auto"/>
        <w:jc w:val="both"/>
        <w:rPr>
          <w:rFonts w:ascii="Arial Narrow" w:hAnsi="Arial Narrow"/>
          <w:sz w:val="24"/>
        </w:rPr>
      </w:pPr>
      <w:r w:rsidRPr="005A1AA1">
        <w:rPr>
          <w:rFonts w:ascii="Arial Narrow" w:hAnsi="Arial Narrow"/>
          <w:sz w:val="24"/>
        </w:rPr>
        <w:t>Les supports seront correctement livrés par le corps d’état gros œuvre et réceptionnés par le carreleur avant pose.</w:t>
      </w:r>
    </w:p>
    <w:p w14:paraId="53C9F1C3" w14:textId="77777777" w:rsidR="008800EA" w:rsidRPr="005A1AA1" w:rsidRDefault="008800EA" w:rsidP="008800EA">
      <w:pPr>
        <w:pStyle w:val="Textebrut"/>
        <w:spacing w:line="276" w:lineRule="auto"/>
        <w:jc w:val="both"/>
        <w:rPr>
          <w:rFonts w:ascii="Arial Narrow" w:hAnsi="Arial Narrow"/>
          <w:sz w:val="24"/>
        </w:rPr>
      </w:pPr>
      <w:r w:rsidRPr="005A1AA1">
        <w:rPr>
          <w:rFonts w:ascii="Arial Narrow" w:hAnsi="Arial Narrow"/>
          <w:sz w:val="24"/>
        </w:rPr>
        <w:t>Après grattage et picotage de la surface d’assise, il sera disposé une couche d’enduit d’accrochage gâchée fluide et projetée énergiquement ; dosage 500 kg/m3 conformément au D.T.U. 26 - 1. Sur cette couche d’enduit sera fixée la faïence, les joints raccordés par une pâte de ciment blanc.</w:t>
      </w:r>
    </w:p>
    <w:p w14:paraId="054CAAB2" w14:textId="77777777" w:rsidR="008800EA" w:rsidRPr="005A1AA1" w:rsidRDefault="008800EA" w:rsidP="008800EA">
      <w:pPr>
        <w:pStyle w:val="Textebrut"/>
        <w:spacing w:line="276" w:lineRule="auto"/>
        <w:jc w:val="both"/>
        <w:rPr>
          <w:rFonts w:ascii="Arial Narrow" w:hAnsi="Arial Narrow"/>
          <w:sz w:val="24"/>
        </w:rPr>
      </w:pPr>
    </w:p>
    <w:p w14:paraId="693D34DF" w14:textId="77777777" w:rsidR="008800EA" w:rsidRPr="005A1AA1" w:rsidRDefault="008800EA" w:rsidP="008800EA">
      <w:pPr>
        <w:pStyle w:val="Textebrut"/>
        <w:spacing w:line="276" w:lineRule="auto"/>
        <w:jc w:val="both"/>
        <w:rPr>
          <w:rFonts w:ascii="Arial Narrow" w:hAnsi="Arial Narrow"/>
          <w:sz w:val="24"/>
          <w:u w:val="single"/>
        </w:rPr>
      </w:pPr>
      <w:r w:rsidRPr="005A1AA1">
        <w:rPr>
          <w:rFonts w:ascii="Arial Narrow" w:hAnsi="Arial Narrow"/>
          <w:sz w:val="24"/>
        </w:rPr>
        <w:t xml:space="preserve">10.1.4. </w:t>
      </w:r>
      <w:r w:rsidRPr="005A1AA1">
        <w:rPr>
          <w:rFonts w:ascii="Arial Narrow" w:hAnsi="Arial Narrow"/>
          <w:sz w:val="24"/>
          <w:u w:val="single"/>
        </w:rPr>
        <w:t>DESCRIPTION DES OUVRAGES</w:t>
      </w:r>
    </w:p>
    <w:p w14:paraId="6C22306B" w14:textId="77777777" w:rsidR="008800EA" w:rsidRPr="005A1AA1" w:rsidRDefault="008800EA" w:rsidP="008800EA">
      <w:pPr>
        <w:pStyle w:val="Textebrut"/>
        <w:spacing w:line="276" w:lineRule="auto"/>
        <w:jc w:val="both"/>
        <w:rPr>
          <w:rFonts w:ascii="Arial Narrow" w:hAnsi="Arial Narrow"/>
          <w:sz w:val="24"/>
        </w:rPr>
      </w:pPr>
    </w:p>
    <w:p w14:paraId="76A857CD" w14:textId="77777777" w:rsidR="008800EA" w:rsidRPr="005A1AA1" w:rsidRDefault="008800EA" w:rsidP="009F776D">
      <w:pPr>
        <w:pStyle w:val="Textebrut"/>
        <w:numPr>
          <w:ilvl w:val="0"/>
          <w:numId w:val="25"/>
        </w:numPr>
        <w:spacing w:line="276" w:lineRule="auto"/>
        <w:jc w:val="both"/>
        <w:rPr>
          <w:rFonts w:ascii="Arial Narrow" w:hAnsi="Arial Narrow"/>
          <w:sz w:val="24"/>
          <w:u w:val="single"/>
        </w:rPr>
      </w:pPr>
      <w:r w:rsidRPr="005A1AA1">
        <w:rPr>
          <w:rFonts w:ascii="Arial Narrow" w:hAnsi="Arial Narrow"/>
          <w:sz w:val="24"/>
          <w:u w:val="single"/>
        </w:rPr>
        <w:t>CARREAUX GRES POLI 60 X 60 / GRES CERAME</w:t>
      </w:r>
    </w:p>
    <w:p w14:paraId="333D5912" w14:textId="77777777" w:rsidR="008800EA" w:rsidRPr="005A1AA1" w:rsidRDefault="008800EA" w:rsidP="008800EA">
      <w:pPr>
        <w:pStyle w:val="Textebrut"/>
        <w:spacing w:line="276" w:lineRule="auto"/>
        <w:jc w:val="both"/>
        <w:rPr>
          <w:rFonts w:ascii="Arial Narrow" w:hAnsi="Arial Narrow"/>
          <w:sz w:val="24"/>
        </w:rPr>
      </w:pPr>
      <w:r w:rsidRPr="005A1AA1">
        <w:rPr>
          <w:rFonts w:ascii="Arial Narrow" w:hAnsi="Arial Narrow"/>
          <w:sz w:val="24"/>
        </w:rPr>
        <w:t>Carreaux poli de 60 x 60, épaisseur 8 mm de bonne qualité et de 1ére qualité certifiée, teinte à définir par l’Architecte.</w:t>
      </w:r>
    </w:p>
    <w:p w14:paraId="538EDC48" w14:textId="77777777" w:rsidR="008800EA" w:rsidRPr="005A1AA1" w:rsidRDefault="008800EA" w:rsidP="008800EA">
      <w:pPr>
        <w:pStyle w:val="Textebrut"/>
        <w:spacing w:line="276" w:lineRule="auto"/>
        <w:jc w:val="both"/>
        <w:rPr>
          <w:rFonts w:ascii="Arial Narrow" w:hAnsi="Arial Narrow"/>
          <w:sz w:val="24"/>
        </w:rPr>
      </w:pPr>
      <w:r w:rsidRPr="005A1AA1">
        <w:rPr>
          <w:rFonts w:ascii="Arial Narrow" w:hAnsi="Arial Narrow"/>
          <w:sz w:val="24"/>
        </w:rPr>
        <w:t xml:space="preserve">     Pose effectuée au mortier de ciment (chape de 40 mm d’épaisseur)</w:t>
      </w:r>
    </w:p>
    <w:p w14:paraId="2AA5A0B5" w14:textId="77777777" w:rsidR="008800EA" w:rsidRPr="005A1AA1" w:rsidRDefault="008800EA" w:rsidP="008800EA">
      <w:pPr>
        <w:pStyle w:val="Textebrut"/>
        <w:spacing w:line="276" w:lineRule="auto"/>
        <w:jc w:val="both"/>
        <w:rPr>
          <w:rFonts w:ascii="Arial Narrow" w:hAnsi="Arial Narrow"/>
          <w:sz w:val="24"/>
        </w:rPr>
      </w:pPr>
      <w:r w:rsidRPr="005A1AA1">
        <w:rPr>
          <w:rFonts w:ascii="Arial Narrow" w:hAnsi="Arial Narrow"/>
          <w:sz w:val="24"/>
        </w:rPr>
        <w:t xml:space="preserve">     Plinthes de 8 cm de hauteur 60 cm en carreaux de même nature que les sols</w:t>
      </w:r>
    </w:p>
    <w:p w14:paraId="2F12FE78" w14:textId="77777777" w:rsidR="008800EA" w:rsidRPr="005A1AA1" w:rsidRDefault="008800EA" w:rsidP="008800EA">
      <w:pPr>
        <w:pStyle w:val="Textebrut"/>
        <w:spacing w:line="276" w:lineRule="auto"/>
        <w:jc w:val="both"/>
        <w:rPr>
          <w:rFonts w:ascii="Arial Narrow" w:hAnsi="Arial Narrow"/>
          <w:sz w:val="24"/>
        </w:rPr>
      </w:pPr>
    </w:p>
    <w:p w14:paraId="06B91CB6" w14:textId="77777777" w:rsidR="008800EA" w:rsidRPr="005A1AA1" w:rsidRDefault="008800EA" w:rsidP="009F776D">
      <w:pPr>
        <w:pStyle w:val="Textebrut"/>
        <w:numPr>
          <w:ilvl w:val="0"/>
          <w:numId w:val="25"/>
        </w:numPr>
        <w:spacing w:line="276" w:lineRule="auto"/>
        <w:jc w:val="both"/>
        <w:rPr>
          <w:rFonts w:ascii="Arial Narrow" w:hAnsi="Arial Narrow"/>
          <w:sz w:val="24"/>
          <w:u w:val="single"/>
        </w:rPr>
      </w:pPr>
      <w:r w:rsidRPr="005A1AA1">
        <w:rPr>
          <w:rFonts w:ascii="Arial Narrow" w:hAnsi="Arial Narrow"/>
          <w:sz w:val="24"/>
          <w:u w:val="single"/>
        </w:rPr>
        <w:t>CARREAUX GRES CERAME 30 X 30 ANTIDERAPANT</w:t>
      </w:r>
    </w:p>
    <w:p w14:paraId="068F20CD" w14:textId="77777777" w:rsidR="008800EA" w:rsidRPr="005A1AA1" w:rsidRDefault="008800EA" w:rsidP="008800EA">
      <w:pPr>
        <w:pStyle w:val="Textebrut"/>
        <w:spacing w:line="276" w:lineRule="auto"/>
        <w:jc w:val="both"/>
        <w:rPr>
          <w:rFonts w:ascii="Arial Narrow" w:hAnsi="Arial Narrow"/>
          <w:sz w:val="24"/>
        </w:rPr>
      </w:pPr>
      <w:r w:rsidRPr="005A1AA1">
        <w:rPr>
          <w:rFonts w:ascii="Arial Narrow" w:hAnsi="Arial Narrow"/>
          <w:sz w:val="24"/>
        </w:rPr>
        <w:t>Carreaux grès cérame de 30 x 30, antidérapant de bonne qualité et de 1ére qualité certifiée, teinte à définir par l’Architecte.</w:t>
      </w:r>
    </w:p>
    <w:p w14:paraId="3BEA122B" w14:textId="77777777" w:rsidR="008800EA" w:rsidRPr="005A1AA1" w:rsidRDefault="008800EA" w:rsidP="008800EA">
      <w:pPr>
        <w:pStyle w:val="Textebrut"/>
        <w:spacing w:line="276" w:lineRule="auto"/>
        <w:jc w:val="both"/>
        <w:rPr>
          <w:rFonts w:ascii="Arial Narrow" w:hAnsi="Arial Narrow"/>
          <w:sz w:val="24"/>
        </w:rPr>
      </w:pPr>
      <w:r w:rsidRPr="005A1AA1">
        <w:rPr>
          <w:rFonts w:ascii="Arial Narrow" w:hAnsi="Arial Narrow"/>
          <w:sz w:val="24"/>
        </w:rPr>
        <w:t xml:space="preserve">     Pose effectuée au mortier de ciment (chape de 40 mm d’épaisseur)</w:t>
      </w:r>
    </w:p>
    <w:p w14:paraId="1DC7D038" w14:textId="77777777" w:rsidR="008800EA" w:rsidRPr="005A1AA1" w:rsidRDefault="008800EA" w:rsidP="008800EA">
      <w:pPr>
        <w:pStyle w:val="Textebrut"/>
        <w:spacing w:line="276" w:lineRule="auto"/>
        <w:jc w:val="both"/>
        <w:rPr>
          <w:rFonts w:ascii="Arial Narrow" w:hAnsi="Arial Narrow"/>
          <w:sz w:val="24"/>
        </w:rPr>
      </w:pPr>
    </w:p>
    <w:p w14:paraId="158BAA98" w14:textId="77777777" w:rsidR="008800EA" w:rsidRPr="005A1AA1" w:rsidRDefault="008800EA" w:rsidP="009F776D">
      <w:pPr>
        <w:pStyle w:val="Textebrut"/>
        <w:numPr>
          <w:ilvl w:val="0"/>
          <w:numId w:val="25"/>
        </w:numPr>
        <w:spacing w:line="276" w:lineRule="auto"/>
        <w:jc w:val="both"/>
        <w:rPr>
          <w:rFonts w:ascii="Arial Narrow" w:hAnsi="Arial Narrow"/>
          <w:sz w:val="24"/>
          <w:u w:val="single"/>
        </w:rPr>
      </w:pPr>
      <w:r w:rsidRPr="005A1AA1">
        <w:rPr>
          <w:rFonts w:ascii="Arial Narrow" w:hAnsi="Arial Narrow"/>
          <w:sz w:val="24"/>
          <w:u w:val="single"/>
        </w:rPr>
        <w:t>FAIENCE 30 X 60</w:t>
      </w:r>
    </w:p>
    <w:p w14:paraId="2A1C502D" w14:textId="77777777" w:rsidR="008800EA" w:rsidRPr="005A1AA1" w:rsidRDefault="008800EA" w:rsidP="008800EA">
      <w:pPr>
        <w:pStyle w:val="Textebrut"/>
        <w:spacing w:line="276" w:lineRule="auto"/>
        <w:jc w:val="both"/>
        <w:rPr>
          <w:rFonts w:ascii="Arial Narrow" w:hAnsi="Arial Narrow"/>
          <w:sz w:val="24"/>
        </w:rPr>
      </w:pPr>
      <w:r w:rsidRPr="005A1AA1">
        <w:rPr>
          <w:rFonts w:ascii="Arial Narrow" w:hAnsi="Arial Narrow"/>
          <w:sz w:val="24"/>
        </w:rPr>
        <w:t>Carreaux faïence de premier choix, teinte blanche format 30 x 60 à poser sur 2.20m de hauteur sur murs des sanitaires et espaces de soins. Ces faïences seront de CERABATI sans motifs décoratifs.</w:t>
      </w:r>
    </w:p>
    <w:p w14:paraId="1B3CA8B7" w14:textId="77777777" w:rsidR="008800EA" w:rsidRPr="005A1AA1" w:rsidRDefault="008800EA" w:rsidP="008800EA">
      <w:pPr>
        <w:pStyle w:val="Textebrut"/>
        <w:spacing w:line="276" w:lineRule="auto"/>
        <w:jc w:val="both"/>
        <w:rPr>
          <w:rFonts w:ascii="Arial Narrow" w:hAnsi="Arial Narrow"/>
          <w:sz w:val="24"/>
        </w:rPr>
      </w:pPr>
    </w:p>
    <w:p w14:paraId="01212A35" w14:textId="77777777" w:rsidR="008800EA" w:rsidRPr="005A1AA1" w:rsidRDefault="008800EA" w:rsidP="008800EA">
      <w:pPr>
        <w:pStyle w:val="Textebrut"/>
        <w:spacing w:line="276" w:lineRule="auto"/>
        <w:jc w:val="both"/>
        <w:rPr>
          <w:rFonts w:ascii="Arial Narrow" w:hAnsi="Arial Narrow"/>
          <w:sz w:val="24"/>
        </w:rPr>
      </w:pPr>
    </w:p>
    <w:p w14:paraId="705CEFCB" w14:textId="77777777" w:rsidR="008800EA" w:rsidRPr="005A1AA1" w:rsidRDefault="008800EA" w:rsidP="008800EA">
      <w:pPr>
        <w:pStyle w:val="CSC"/>
        <w:tabs>
          <w:tab w:val="clear" w:pos="560"/>
          <w:tab w:val="clear" w:pos="1120"/>
          <w:tab w:val="left" w:pos="284"/>
          <w:tab w:val="left" w:pos="1134"/>
          <w:tab w:val="right" w:pos="8505"/>
          <w:tab w:val="right" w:pos="8789"/>
        </w:tabs>
        <w:spacing w:line="276" w:lineRule="auto"/>
        <w:jc w:val="left"/>
        <w:rPr>
          <w:rFonts w:ascii="Arial Narrow" w:hAnsi="Arial Narrow" w:cs="Arial"/>
          <w:b/>
          <w:sz w:val="24"/>
          <w:szCs w:val="24"/>
        </w:rPr>
      </w:pPr>
      <w:r w:rsidRPr="005A1AA1">
        <w:rPr>
          <w:rFonts w:ascii="Arial Narrow" w:hAnsi="Arial Narrow" w:cs="Arial"/>
          <w:b/>
          <w:sz w:val="24"/>
          <w:szCs w:val="24"/>
        </w:rPr>
        <w:t>DESCRIPTIF CHAPES</w:t>
      </w:r>
    </w:p>
    <w:p w14:paraId="386835F5" w14:textId="77777777" w:rsidR="008800EA" w:rsidRPr="005A1AA1" w:rsidRDefault="008800EA" w:rsidP="008800EA">
      <w:pPr>
        <w:pStyle w:val="CSC"/>
        <w:tabs>
          <w:tab w:val="clear" w:pos="560"/>
          <w:tab w:val="clear" w:pos="1120"/>
          <w:tab w:val="left" w:pos="284"/>
          <w:tab w:val="left" w:pos="1134"/>
          <w:tab w:val="right" w:pos="8505"/>
          <w:tab w:val="right" w:pos="8789"/>
        </w:tabs>
        <w:spacing w:line="276" w:lineRule="auto"/>
        <w:jc w:val="left"/>
        <w:rPr>
          <w:rFonts w:ascii="Arial Narrow" w:hAnsi="Arial Narrow" w:cs="Arial"/>
          <w:b/>
          <w:sz w:val="24"/>
          <w:szCs w:val="24"/>
        </w:rPr>
      </w:pPr>
    </w:p>
    <w:p w14:paraId="10EADD16" w14:textId="77777777" w:rsidR="008800EA" w:rsidRPr="005A1AA1" w:rsidRDefault="008800EA" w:rsidP="008800EA">
      <w:pPr>
        <w:pStyle w:val="CSC"/>
        <w:tabs>
          <w:tab w:val="clear" w:pos="1120"/>
          <w:tab w:val="left" w:pos="284"/>
          <w:tab w:val="left" w:pos="1134"/>
          <w:tab w:val="left" w:pos="3261"/>
          <w:tab w:val="right" w:pos="8505"/>
          <w:tab w:val="right" w:pos="8789"/>
        </w:tabs>
        <w:spacing w:line="276" w:lineRule="auto"/>
        <w:rPr>
          <w:rFonts w:ascii="Arial Narrow" w:hAnsi="Arial Narrow" w:cs="Arial"/>
          <w:sz w:val="24"/>
          <w:szCs w:val="24"/>
        </w:rPr>
      </w:pPr>
      <w:r w:rsidRPr="005A1AA1">
        <w:rPr>
          <w:rFonts w:ascii="Arial Narrow" w:hAnsi="Arial Narrow" w:cs="Arial"/>
          <w:sz w:val="24"/>
          <w:szCs w:val="24"/>
        </w:rPr>
        <w:t>Les chapes prévues sont dites « normales », dans lesquelles le liant utilisé est un ciment Portland sans additifs spéciaux susceptibles de modifier leur comportement au séchage.</w:t>
      </w:r>
    </w:p>
    <w:p w14:paraId="1D3049BF" w14:textId="77777777" w:rsidR="008800EA" w:rsidRPr="005A1AA1" w:rsidRDefault="008800EA" w:rsidP="008800EA">
      <w:pPr>
        <w:pStyle w:val="CSC"/>
        <w:tabs>
          <w:tab w:val="clear" w:pos="1120"/>
          <w:tab w:val="left" w:pos="284"/>
          <w:tab w:val="left" w:pos="1134"/>
          <w:tab w:val="left" w:pos="3261"/>
          <w:tab w:val="right" w:pos="8505"/>
          <w:tab w:val="right" w:pos="8789"/>
        </w:tabs>
        <w:spacing w:line="276" w:lineRule="auto"/>
        <w:rPr>
          <w:rFonts w:ascii="Arial Narrow" w:hAnsi="Arial Narrow" w:cs="Arial"/>
          <w:b/>
          <w:sz w:val="24"/>
          <w:szCs w:val="24"/>
        </w:rPr>
      </w:pPr>
    </w:p>
    <w:p w14:paraId="6089D311" w14:textId="77777777" w:rsidR="008800EA" w:rsidRPr="005A1AA1" w:rsidRDefault="008800EA" w:rsidP="008800EA">
      <w:pPr>
        <w:pStyle w:val="CSC"/>
        <w:tabs>
          <w:tab w:val="clear" w:pos="1120"/>
          <w:tab w:val="left" w:pos="284"/>
          <w:tab w:val="left" w:pos="1134"/>
          <w:tab w:val="left" w:pos="3261"/>
          <w:tab w:val="right" w:pos="8505"/>
          <w:tab w:val="right" w:pos="8789"/>
        </w:tabs>
        <w:spacing w:line="276" w:lineRule="auto"/>
        <w:rPr>
          <w:rFonts w:ascii="Arial Narrow" w:hAnsi="Arial Narrow" w:cs="Arial"/>
          <w:b/>
          <w:sz w:val="24"/>
          <w:szCs w:val="24"/>
        </w:rPr>
      </w:pPr>
      <w:r w:rsidRPr="005A1AA1">
        <w:rPr>
          <w:rFonts w:ascii="Arial Narrow" w:hAnsi="Arial Narrow" w:cs="Arial"/>
          <w:b/>
          <w:sz w:val="24"/>
          <w:szCs w:val="24"/>
        </w:rPr>
        <w:t>NOTE IMPORTANTE : aucun additif à base d’anhydrite synthétique n’est permis.</w:t>
      </w:r>
    </w:p>
    <w:p w14:paraId="2273133C" w14:textId="77777777" w:rsidR="008800EA" w:rsidRPr="005A1AA1" w:rsidRDefault="008800EA" w:rsidP="008800EA">
      <w:pPr>
        <w:pStyle w:val="CSC"/>
        <w:tabs>
          <w:tab w:val="clear" w:pos="1120"/>
          <w:tab w:val="clear" w:pos="1700"/>
          <w:tab w:val="left" w:pos="1134"/>
          <w:tab w:val="right" w:pos="8505"/>
          <w:tab w:val="right" w:pos="8789"/>
        </w:tabs>
        <w:spacing w:line="276" w:lineRule="auto"/>
        <w:rPr>
          <w:rFonts w:ascii="Arial Narrow" w:hAnsi="Arial Narrow" w:cs="Arial"/>
          <w:b/>
          <w:sz w:val="24"/>
          <w:szCs w:val="24"/>
        </w:rPr>
      </w:pPr>
      <w:r w:rsidRPr="005A1AA1">
        <w:rPr>
          <w:rFonts w:ascii="Arial Narrow" w:hAnsi="Arial Narrow" w:cs="Arial"/>
          <w:b/>
          <w:sz w:val="24"/>
          <w:szCs w:val="24"/>
        </w:rPr>
        <w:t>Généralités</w:t>
      </w:r>
    </w:p>
    <w:p w14:paraId="33B5B964" w14:textId="77777777" w:rsidR="008800EA" w:rsidRPr="005A1AA1" w:rsidRDefault="008800EA" w:rsidP="008800EA">
      <w:pPr>
        <w:pStyle w:val="CSC"/>
        <w:tabs>
          <w:tab w:val="clear" w:pos="1120"/>
          <w:tab w:val="clear" w:pos="1700"/>
          <w:tab w:val="left" w:pos="1134"/>
          <w:tab w:val="right" w:pos="8505"/>
          <w:tab w:val="right" w:pos="8789"/>
        </w:tabs>
        <w:spacing w:line="276" w:lineRule="auto"/>
        <w:rPr>
          <w:rFonts w:ascii="Arial Narrow" w:hAnsi="Arial Narrow" w:cs="Arial"/>
          <w:b/>
          <w:sz w:val="24"/>
          <w:szCs w:val="24"/>
        </w:rPr>
      </w:pPr>
    </w:p>
    <w:p w14:paraId="5D960DF0" w14:textId="77777777" w:rsidR="008800EA" w:rsidRPr="005A1AA1" w:rsidRDefault="008800EA" w:rsidP="008800EA">
      <w:pPr>
        <w:pStyle w:val="CSC"/>
        <w:tabs>
          <w:tab w:val="clear" w:pos="1120"/>
          <w:tab w:val="clear" w:pos="1700"/>
          <w:tab w:val="left" w:pos="1134"/>
          <w:tab w:val="right" w:pos="8505"/>
          <w:tab w:val="right" w:pos="8789"/>
        </w:tabs>
        <w:spacing w:line="276" w:lineRule="auto"/>
        <w:rPr>
          <w:rFonts w:ascii="Arial Narrow" w:hAnsi="Arial Narrow" w:cs="Arial"/>
          <w:sz w:val="24"/>
          <w:szCs w:val="24"/>
        </w:rPr>
      </w:pPr>
      <w:r w:rsidRPr="005A1AA1">
        <w:rPr>
          <w:rFonts w:ascii="Arial Narrow" w:hAnsi="Arial Narrow" w:cs="Arial"/>
          <w:sz w:val="24"/>
          <w:szCs w:val="24"/>
        </w:rPr>
        <w:t>L’entrepreneur est informé que dans le cas présent, les revêtements muraux carrelés sont destinés à un usage intensif quotidien et lavage par jets d’eau à haute pression.  Toutes les mesures seront donc prises pour obtenir un ouvrage de haute qualité résistance.</w:t>
      </w:r>
    </w:p>
    <w:p w14:paraId="60A19D82" w14:textId="77777777" w:rsidR="008800EA" w:rsidRPr="005A1AA1" w:rsidRDefault="008800EA" w:rsidP="008800EA">
      <w:pPr>
        <w:pStyle w:val="CSC"/>
        <w:tabs>
          <w:tab w:val="clear" w:pos="1120"/>
          <w:tab w:val="clear" w:pos="1700"/>
          <w:tab w:val="left" w:pos="1134"/>
          <w:tab w:val="right" w:pos="8505"/>
          <w:tab w:val="right" w:pos="8789"/>
        </w:tabs>
        <w:spacing w:line="276" w:lineRule="auto"/>
        <w:rPr>
          <w:rFonts w:ascii="Arial Narrow" w:hAnsi="Arial Narrow" w:cs="Arial"/>
          <w:sz w:val="24"/>
          <w:szCs w:val="24"/>
        </w:rPr>
      </w:pPr>
    </w:p>
    <w:p w14:paraId="33245E97" w14:textId="77777777" w:rsidR="008800EA" w:rsidRPr="005A1AA1" w:rsidRDefault="008800EA" w:rsidP="008800EA">
      <w:pPr>
        <w:tabs>
          <w:tab w:val="left" w:pos="0"/>
        </w:tabs>
        <w:spacing w:line="276" w:lineRule="auto"/>
        <w:rPr>
          <w:rFonts w:ascii="Arial Narrow" w:hAnsi="Arial Narrow"/>
        </w:rPr>
      </w:pPr>
      <w:r w:rsidRPr="005A1AA1">
        <w:rPr>
          <w:rFonts w:ascii="Arial Narrow" w:hAnsi="Arial Narrow"/>
          <w:i/>
        </w:rPr>
        <w:t>Matériaux</w:t>
      </w:r>
      <w:r w:rsidRPr="005A1AA1">
        <w:rPr>
          <w:rFonts w:ascii="Arial Narrow" w:hAnsi="Arial Narrow"/>
        </w:rPr>
        <w:t xml:space="preserve"> :</w:t>
      </w:r>
    </w:p>
    <w:p w14:paraId="154DA2F2" w14:textId="77777777" w:rsidR="008800EA" w:rsidRPr="005A1AA1" w:rsidRDefault="008800EA" w:rsidP="008800EA">
      <w:pPr>
        <w:pStyle w:val="CSC"/>
        <w:tabs>
          <w:tab w:val="clear" w:pos="1120"/>
          <w:tab w:val="left" w:pos="0"/>
        </w:tabs>
        <w:spacing w:line="276" w:lineRule="auto"/>
        <w:rPr>
          <w:rFonts w:ascii="Arial Narrow" w:hAnsi="Arial Narrow" w:cs="Arial"/>
          <w:sz w:val="24"/>
          <w:szCs w:val="24"/>
        </w:rPr>
      </w:pPr>
      <w:r w:rsidRPr="005A1AA1">
        <w:rPr>
          <w:rFonts w:ascii="Arial Narrow" w:hAnsi="Arial Narrow" w:cs="Arial"/>
          <w:sz w:val="24"/>
          <w:szCs w:val="24"/>
        </w:rPr>
        <w:t>Carreau en grès cérame fin, non émaillé, pressé, pleinement vitrifié.</w:t>
      </w:r>
    </w:p>
    <w:p w14:paraId="5E70DA74" w14:textId="77777777" w:rsidR="008800EA" w:rsidRPr="005A1AA1" w:rsidRDefault="008800EA" w:rsidP="008800EA">
      <w:pPr>
        <w:pStyle w:val="CSC"/>
        <w:tabs>
          <w:tab w:val="clear" w:pos="1120"/>
          <w:tab w:val="left" w:pos="0"/>
        </w:tabs>
        <w:spacing w:line="276" w:lineRule="auto"/>
        <w:rPr>
          <w:rFonts w:ascii="Arial Narrow" w:hAnsi="Arial Narrow" w:cs="Arial"/>
          <w:sz w:val="24"/>
          <w:szCs w:val="24"/>
        </w:rPr>
      </w:pPr>
      <w:r w:rsidRPr="005A1AA1">
        <w:rPr>
          <w:rFonts w:ascii="Arial Narrow" w:hAnsi="Arial Narrow" w:cs="Arial"/>
          <w:sz w:val="24"/>
          <w:szCs w:val="24"/>
        </w:rPr>
        <w:t>Surface lisse et satinée, texture homogène et coloration en pleine masse.</w:t>
      </w:r>
    </w:p>
    <w:p w14:paraId="2A798B5A" w14:textId="77777777" w:rsidR="008800EA" w:rsidRPr="005A1AA1" w:rsidRDefault="008800EA" w:rsidP="008800EA">
      <w:pPr>
        <w:pStyle w:val="CSC"/>
        <w:tabs>
          <w:tab w:val="clear" w:pos="1120"/>
          <w:tab w:val="left" w:pos="0"/>
        </w:tabs>
        <w:spacing w:line="276" w:lineRule="auto"/>
        <w:rPr>
          <w:rFonts w:ascii="Arial Narrow" w:hAnsi="Arial Narrow" w:cs="Arial"/>
          <w:sz w:val="24"/>
          <w:szCs w:val="24"/>
        </w:rPr>
      </w:pPr>
      <w:r w:rsidRPr="005A1AA1">
        <w:rPr>
          <w:rFonts w:ascii="Arial Narrow" w:hAnsi="Arial Narrow" w:cs="Arial"/>
          <w:sz w:val="24"/>
          <w:szCs w:val="24"/>
        </w:rPr>
        <w:t>Fabrication à base de terres européennes à grains fins afin d’obtenir une porosité minimum. Atomisation et pression à sec. Cuisson à plus de 1200°C.</w:t>
      </w:r>
    </w:p>
    <w:p w14:paraId="13E3D52A" w14:textId="77777777" w:rsidR="008800EA" w:rsidRPr="005A1AA1" w:rsidRDefault="008800EA" w:rsidP="008800EA">
      <w:pPr>
        <w:pStyle w:val="CSC"/>
        <w:tabs>
          <w:tab w:val="clear" w:pos="1120"/>
          <w:tab w:val="left" w:pos="0"/>
        </w:tabs>
        <w:spacing w:line="276" w:lineRule="auto"/>
        <w:rPr>
          <w:rFonts w:ascii="Arial Narrow" w:hAnsi="Arial Narrow" w:cs="Arial"/>
          <w:sz w:val="24"/>
          <w:szCs w:val="24"/>
        </w:rPr>
      </w:pPr>
      <w:r w:rsidRPr="005A1AA1">
        <w:rPr>
          <w:rFonts w:ascii="Arial Narrow" w:hAnsi="Arial Narrow" w:cs="Arial"/>
          <w:sz w:val="24"/>
          <w:szCs w:val="24"/>
        </w:rPr>
        <w:t>Formats 15 x 15. Les carreaux sont calibrés de façon à pouvoir respecter un entre axe de 15 cm.</w:t>
      </w:r>
    </w:p>
    <w:p w14:paraId="26755B17" w14:textId="77777777" w:rsidR="008800EA" w:rsidRPr="005A1AA1" w:rsidRDefault="008800EA" w:rsidP="008800EA">
      <w:pPr>
        <w:pStyle w:val="CSC"/>
        <w:tabs>
          <w:tab w:val="clear" w:pos="1120"/>
          <w:tab w:val="left" w:pos="0"/>
        </w:tabs>
        <w:spacing w:line="276" w:lineRule="auto"/>
        <w:rPr>
          <w:rFonts w:ascii="Arial Narrow" w:hAnsi="Arial Narrow" w:cs="Arial"/>
          <w:sz w:val="24"/>
          <w:szCs w:val="24"/>
        </w:rPr>
      </w:pPr>
      <w:r w:rsidRPr="005A1AA1">
        <w:rPr>
          <w:rFonts w:ascii="Arial Narrow" w:hAnsi="Arial Narrow" w:cs="Arial"/>
          <w:sz w:val="24"/>
          <w:szCs w:val="24"/>
        </w:rPr>
        <w:t>Choix de 2 ou 3 couleurs possible entre minimum 32 coloris unis et granités.</w:t>
      </w:r>
    </w:p>
    <w:p w14:paraId="7F3448FC" w14:textId="77777777" w:rsidR="008800EA" w:rsidRPr="005A1AA1" w:rsidRDefault="008800EA" w:rsidP="008800EA">
      <w:pPr>
        <w:pStyle w:val="CSC"/>
        <w:tabs>
          <w:tab w:val="clear" w:pos="1120"/>
          <w:tab w:val="left" w:pos="0"/>
        </w:tabs>
        <w:spacing w:line="276" w:lineRule="auto"/>
        <w:rPr>
          <w:rFonts w:ascii="Arial Narrow" w:hAnsi="Arial Narrow" w:cs="Arial"/>
          <w:sz w:val="24"/>
          <w:szCs w:val="24"/>
        </w:rPr>
      </w:pPr>
      <w:r w:rsidRPr="005A1AA1">
        <w:rPr>
          <w:rFonts w:ascii="Arial Narrow" w:hAnsi="Arial Narrow" w:cs="Arial"/>
          <w:sz w:val="24"/>
          <w:szCs w:val="24"/>
        </w:rPr>
        <w:t xml:space="preserve">L'offre tient compte de l'emploi de pièces de finition, plinthes, pièces d’angle, bord arrondi, etc… Dans tous les locaux carrelés au sol, on prévoira des plinthes à gorge. </w:t>
      </w:r>
    </w:p>
    <w:p w14:paraId="13E0DE44" w14:textId="77777777" w:rsidR="008800EA" w:rsidRPr="005A1AA1" w:rsidRDefault="008800EA" w:rsidP="008800EA">
      <w:pPr>
        <w:pStyle w:val="CSC"/>
        <w:tabs>
          <w:tab w:val="clear" w:pos="1120"/>
          <w:tab w:val="left" w:pos="284"/>
          <w:tab w:val="left" w:pos="1134"/>
        </w:tabs>
        <w:spacing w:line="276" w:lineRule="auto"/>
        <w:ind w:left="284" w:hanging="284"/>
        <w:rPr>
          <w:rFonts w:ascii="Arial Narrow" w:hAnsi="Arial Narrow" w:cs="Arial"/>
          <w:i/>
          <w:sz w:val="24"/>
          <w:szCs w:val="24"/>
        </w:rPr>
      </w:pPr>
    </w:p>
    <w:p w14:paraId="34BB8DC7" w14:textId="77777777" w:rsidR="008800EA" w:rsidRPr="005A1AA1" w:rsidRDefault="008800EA" w:rsidP="008800EA">
      <w:pPr>
        <w:pStyle w:val="CSC"/>
        <w:tabs>
          <w:tab w:val="clear" w:pos="1120"/>
          <w:tab w:val="left" w:pos="284"/>
          <w:tab w:val="left" w:pos="1134"/>
        </w:tabs>
        <w:spacing w:line="276" w:lineRule="auto"/>
        <w:ind w:left="284" w:hanging="284"/>
        <w:rPr>
          <w:rFonts w:ascii="Arial Narrow" w:hAnsi="Arial Narrow" w:cs="Arial"/>
          <w:sz w:val="24"/>
          <w:szCs w:val="24"/>
        </w:rPr>
      </w:pPr>
      <w:r w:rsidRPr="005A1AA1">
        <w:rPr>
          <w:rFonts w:ascii="Arial Narrow" w:hAnsi="Arial Narrow" w:cs="Arial"/>
          <w:i/>
          <w:sz w:val="24"/>
          <w:szCs w:val="24"/>
        </w:rPr>
        <w:t>Caractéristiques techniques </w:t>
      </w:r>
      <w:r w:rsidRPr="005A1AA1">
        <w:rPr>
          <w:rFonts w:ascii="Arial Narrow" w:hAnsi="Arial Narrow" w:cs="Arial"/>
          <w:sz w:val="24"/>
          <w:szCs w:val="24"/>
        </w:rPr>
        <w:t>:</w:t>
      </w:r>
    </w:p>
    <w:p w14:paraId="1A3AD22E" w14:textId="77777777" w:rsidR="008800EA" w:rsidRPr="005A1AA1" w:rsidRDefault="008800EA" w:rsidP="008800EA">
      <w:pPr>
        <w:pStyle w:val="CSC"/>
        <w:tabs>
          <w:tab w:val="clear" w:pos="1120"/>
          <w:tab w:val="left" w:pos="284"/>
          <w:tab w:val="left" w:pos="1134"/>
        </w:tabs>
        <w:spacing w:line="276" w:lineRule="auto"/>
        <w:ind w:left="284" w:hanging="284"/>
        <w:rPr>
          <w:rFonts w:ascii="Arial Narrow" w:hAnsi="Arial Narrow" w:cs="Arial"/>
          <w:i/>
          <w:sz w:val="24"/>
          <w:szCs w:val="24"/>
        </w:rPr>
      </w:pPr>
    </w:p>
    <w:p w14:paraId="5D9DDBBE" w14:textId="77777777" w:rsidR="008800EA" w:rsidRPr="005A1AA1" w:rsidRDefault="008800EA" w:rsidP="008800EA">
      <w:pPr>
        <w:pStyle w:val="indent1"/>
        <w:tabs>
          <w:tab w:val="left" w:pos="284"/>
          <w:tab w:val="left" w:pos="1134"/>
          <w:tab w:val="left" w:pos="1276"/>
          <w:tab w:val="left" w:pos="3686"/>
          <w:tab w:val="left" w:pos="5954"/>
          <w:tab w:val="left" w:pos="6096"/>
        </w:tabs>
        <w:spacing w:line="276" w:lineRule="auto"/>
        <w:ind w:left="284" w:hanging="284"/>
        <w:rPr>
          <w:rFonts w:ascii="Arial Narrow" w:hAnsi="Arial Narrow" w:cs="Arial"/>
          <w:sz w:val="24"/>
        </w:rPr>
      </w:pPr>
      <w:r w:rsidRPr="005A1AA1">
        <w:rPr>
          <w:rFonts w:ascii="Arial Narrow" w:hAnsi="Arial Narrow" w:cs="Arial"/>
          <w:sz w:val="24"/>
        </w:rPr>
        <w:t>-</w:t>
      </w:r>
      <w:r w:rsidRPr="005A1AA1">
        <w:rPr>
          <w:rFonts w:ascii="Arial Narrow" w:hAnsi="Arial Narrow" w:cs="Arial"/>
          <w:sz w:val="24"/>
        </w:rPr>
        <w:tab/>
        <w:t>classement UPEC</w:t>
      </w:r>
      <w:r w:rsidRPr="005A1AA1">
        <w:rPr>
          <w:rFonts w:ascii="Arial Narrow" w:hAnsi="Arial Narrow" w:cs="Arial"/>
          <w:sz w:val="24"/>
        </w:rPr>
        <w:tab/>
      </w:r>
      <w:r w:rsidRPr="005A1AA1">
        <w:rPr>
          <w:rFonts w:ascii="Arial Narrow" w:hAnsi="Arial Narrow" w:cs="Arial"/>
          <w:sz w:val="24"/>
        </w:rPr>
        <w:tab/>
        <w:t>:</w:t>
      </w:r>
      <w:r w:rsidRPr="005A1AA1">
        <w:rPr>
          <w:rFonts w:ascii="Arial Narrow" w:hAnsi="Arial Narrow" w:cs="Arial"/>
          <w:sz w:val="24"/>
        </w:rPr>
        <w:tab/>
        <w:t>U4/P4/E3/C3.</w:t>
      </w:r>
    </w:p>
    <w:p w14:paraId="0C03E83C" w14:textId="77777777" w:rsidR="008800EA" w:rsidRPr="005A1AA1" w:rsidRDefault="008800EA" w:rsidP="008800EA">
      <w:pPr>
        <w:pStyle w:val="indent1"/>
        <w:tabs>
          <w:tab w:val="left" w:pos="284"/>
          <w:tab w:val="left" w:pos="1134"/>
          <w:tab w:val="left" w:pos="1276"/>
          <w:tab w:val="left" w:pos="3686"/>
          <w:tab w:val="left" w:pos="5954"/>
          <w:tab w:val="left" w:pos="6096"/>
        </w:tabs>
        <w:spacing w:line="276" w:lineRule="auto"/>
        <w:ind w:left="284" w:hanging="284"/>
        <w:rPr>
          <w:rFonts w:ascii="Arial Narrow" w:hAnsi="Arial Narrow" w:cs="Arial"/>
          <w:sz w:val="24"/>
        </w:rPr>
      </w:pPr>
      <w:r w:rsidRPr="005A1AA1">
        <w:rPr>
          <w:rFonts w:ascii="Arial Narrow" w:hAnsi="Arial Narrow" w:cs="Arial"/>
          <w:sz w:val="24"/>
        </w:rPr>
        <w:t>-</w:t>
      </w:r>
      <w:r w:rsidRPr="005A1AA1">
        <w:rPr>
          <w:rFonts w:ascii="Arial Narrow" w:hAnsi="Arial Narrow" w:cs="Arial"/>
          <w:sz w:val="24"/>
        </w:rPr>
        <w:tab/>
        <w:t>conformes à la norme Européenne EN 176</w:t>
      </w:r>
      <w:r w:rsidRPr="005A1AA1">
        <w:rPr>
          <w:rFonts w:ascii="Arial Narrow" w:hAnsi="Arial Narrow" w:cs="Arial"/>
          <w:sz w:val="24"/>
        </w:rPr>
        <w:tab/>
        <w:t>:</w:t>
      </w:r>
      <w:r w:rsidRPr="005A1AA1">
        <w:rPr>
          <w:rFonts w:ascii="Arial Narrow" w:hAnsi="Arial Narrow" w:cs="Arial"/>
          <w:sz w:val="24"/>
        </w:rPr>
        <w:tab/>
        <w:t>B1</w:t>
      </w:r>
    </w:p>
    <w:p w14:paraId="0CF101F8" w14:textId="77777777" w:rsidR="008800EA" w:rsidRPr="005A1AA1" w:rsidRDefault="008800EA" w:rsidP="008800EA">
      <w:pPr>
        <w:pStyle w:val="indent1"/>
        <w:tabs>
          <w:tab w:val="left" w:pos="284"/>
          <w:tab w:val="left" w:pos="1134"/>
          <w:tab w:val="left" w:pos="1276"/>
          <w:tab w:val="left" w:pos="3686"/>
          <w:tab w:val="left" w:pos="5954"/>
          <w:tab w:val="left" w:pos="6096"/>
        </w:tabs>
        <w:spacing w:line="276" w:lineRule="auto"/>
        <w:ind w:left="284" w:hanging="284"/>
        <w:rPr>
          <w:rFonts w:ascii="Arial Narrow" w:hAnsi="Arial Narrow" w:cs="Arial"/>
          <w:sz w:val="24"/>
        </w:rPr>
      </w:pPr>
      <w:r w:rsidRPr="005A1AA1">
        <w:rPr>
          <w:rFonts w:ascii="Arial Narrow" w:hAnsi="Arial Narrow" w:cs="Arial"/>
          <w:sz w:val="24"/>
        </w:rPr>
        <w:t xml:space="preserve">- </w:t>
      </w:r>
      <w:r w:rsidRPr="005A1AA1">
        <w:rPr>
          <w:rFonts w:ascii="Arial Narrow" w:hAnsi="Arial Narrow" w:cs="Arial"/>
          <w:sz w:val="24"/>
        </w:rPr>
        <w:tab/>
        <w:t>absorption d’eau</w:t>
      </w:r>
      <w:r w:rsidRPr="005A1AA1">
        <w:rPr>
          <w:rFonts w:ascii="Arial Narrow" w:hAnsi="Arial Narrow" w:cs="Arial"/>
          <w:sz w:val="24"/>
        </w:rPr>
        <w:tab/>
      </w:r>
      <w:r w:rsidRPr="005A1AA1">
        <w:rPr>
          <w:rFonts w:ascii="Arial Narrow" w:hAnsi="Arial Narrow" w:cs="Arial"/>
          <w:sz w:val="24"/>
        </w:rPr>
        <w:tab/>
        <w:t>:</w:t>
      </w:r>
      <w:r w:rsidRPr="005A1AA1">
        <w:rPr>
          <w:rFonts w:ascii="Arial Narrow" w:hAnsi="Arial Narrow" w:cs="Arial"/>
          <w:sz w:val="24"/>
        </w:rPr>
        <w:tab/>
      </w:r>
      <w:r w:rsidRPr="005A1AA1">
        <w:rPr>
          <w:rFonts w:ascii="Arial Narrow" w:hAnsi="Arial Narrow" w:cs="Arial"/>
          <w:sz w:val="24"/>
          <w:u w:val="single"/>
        </w:rPr>
        <w:t>&lt;</w:t>
      </w:r>
      <w:r w:rsidRPr="005A1AA1">
        <w:rPr>
          <w:rFonts w:ascii="Arial Narrow" w:hAnsi="Arial Narrow" w:cs="Arial"/>
          <w:sz w:val="24"/>
        </w:rPr>
        <w:t xml:space="preserve"> 0.05% (EN 99)</w:t>
      </w:r>
    </w:p>
    <w:p w14:paraId="14E5351A" w14:textId="77777777" w:rsidR="008800EA" w:rsidRPr="005A1AA1" w:rsidRDefault="008800EA" w:rsidP="008800EA">
      <w:pPr>
        <w:pStyle w:val="indent1"/>
        <w:tabs>
          <w:tab w:val="left" w:pos="284"/>
          <w:tab w:val="left" w:pos="1134"/>
          <w:tab w:val="left" w:pos="1276"/>
          <w:tab w:val="left" w:pos="3686"/>
          <w:tab w:val="left" w:pos="5954"/>
          <w:tab w:val="left" w:pos="6096"/>
        </w:tabs>
        <w:spacing w:line="276" w:lineRule="auto"/>
        <w:ind w:left="284" w:hanging="284"/>
        <w:rPr>
          <w:rFonts w:ascii="Arial Narrow" w:hAnsi="Arial Narrow" w:cs="Arial"/>
          <w:sz w:val="24"/>
        </w:rPr>
      </w:pPr>
      <w:r w:rsidRPr="005A1AA1">
        <w:rPr>
          <w:rFonts w:ascii="Arial Narrow" w:hAnsi="Arial Narrow" w:cs="Arial"/>
          <w:sz w:val="24"/>
        </w:rPr>
        <w:t xml:space="preserve">- </w:t>
      </w:r>
      <w:r w:rsidRPr="005A1AA1">
        <w:rPr>
          <w:rFonts w:ascii="Arial Narrow" w:hAnsi="Arial Narrow" w:cs="Arial"/>
          <w:sz w:val="24"/>
        </w:rPr>
        <w:tab/>
        <w:t>orthogonalité</w:t>
      </w:r>
      <w:r w:rsidRPr="005A1AA1">
        <w:rPr>
          <w:rFonts w:ascii="Arial Narrow" w:hAnsi="Arial Narrow" w:cs="Arial"/>
          <w:sz w:val="24"/>
        </w:rPr>
        <w:tab/>
      </w:r>
      <w:r w:rsidRPr="005A1AA1">
        <w:rPr>
          <w:rFonts w:ascii="Arial Narrow" w:hAnsi="Arial Narrow" w:cs="Arial"/>
          <w:sz w:val="24"/>
        </w:rPr>
        <w:tab/>
        <w:t>:</w:t>
      </w:r>
      <w:r w:rsidRPr="005A1AA1">
        <w:rPr>
          <w:rFonts w:ascii="Arial Narrow" w:hAnsi="Arial Narrow" w:cs="Arial"/>
          <w:sz w:val="24"/>
        </w:rPr>
        <w:tab/>
      </w:r>
      <w:r w:rsidRPr="005A1AA1">
        <w:rPr>
          <w:rFonts w:ascii="Arial Narrow" w:hAnsi="Arial Narrow" w:cs="Arial"/>
          <w:sz w:val="24"/>
          <w:u w:val="single"/>
        </w:rPr>
        <w:t>&lt;</w:t>
      </w:r>
      <w:r w:rsidRPr="005A1AA1">
        <w:rPr>
          <w:rFonts w:ascii="Arial Narrow" w:hAnsi="Arial Narrow" w:cs="Arial"/>
          <w:sz w:val="24"/>
        </w:rPr>
        <w:t xml:space="preserve"> 0.5% (EN 98)</w:t>
      </w:r>
    </w:p>
    <w:p w14:paraId="3832EE27" w14:textId="77777777" w:rsidR="008800EA" w:rsidRPr="005A1AA1" w:rsidRDefault="008800EA" w:rsidP="008800EA">
      <w:pPr>
        <w:pStyle w:val="indent1"/>
        <w:tabs>
          <w:tab w:val="left" w:pos="284"/>
          <w:tab w:val="left" w:pos="1134"/>
          <w:tab w:val="left" w:pos="1276"/>
          <w:tab w:val="left" w:pos="3686"/>
          <w:tab w:val="left" w:pos="5954"/>
          <w:tab w:val="left" w:pos="6096"/>
        </w:tabs>
        <w:spacing w:line="276" w:lineRule="auto"/>
        <w:ind w:left="284" w:hanging="284"/>
        <w:rPr>
          <w:rFonts w:ascii="Arial Narrow" w:hAnsi="Arial Narrow" w:cs="Arial"/>
          <w:sz w:val="24"/>
        </w:rPr>
      </w:pPr>
      <w:r w:rsidRPr="005A1AA1">
        <w:rPr>
          <w:rFonts w:ascii="Arial Narrow" w:hAnsi="Arial Narrow" w:cs="Arial"/>
          <w:sz w:val="24"/>
        </w:rPr>
        <w:t>-</w:t>
      </w:r>
      <w:r w:rsidRPr="005A1AA1">
        <w:rPr>
          <w:rFonts w:ascii="Arial Narrow" w:hAnsi="Arial Narrow" w:cs="Arial"/>
          <w:sz w:val="24"/>
        </w:rPr>
        <w:tab/>
        <w:t>largeur et longueur</w:t>
      </w:r>
      <w:r w:rsidRPr="005A1AA1">
        <w:rPr>
          <w:rFonts w:ascii="Arial Narrow" w:hAnsi="Arial Narrow" w:cs="Arial"/>
          <w:sz w:val="24"/>
        </w:rPr>
        <w:tab/>
      </w:r>
      <w:r w:rsidRPr="005A1AA1">
        <w:rPr>
          <w:rFonts w:ascii="Arial Narrow" w:hAnsi="Arial Narrow" w:cs="Arial"/>
          <w:sz w:val="24"/>
        </w:rPr>
        <w:tab/>
        <w:t>:</w:t>
      </w:r>
      <w:r w:rsidRPr="005A1AA1">
        <w:rPr>
          <w:rFonts w:ascii="Arial Narrow" w:hAnsi="Arial Narrow" w:cs="Arial"/>
          <w:sz w:val="24"/>
        </w:rPr>
        <w:tab/>
      </w:r>
      <w:r w:rsidRPr="005A1AA1">
        <w:rPr>
          <w:rFonts w:ascii="Arial Narrow" w:hAnsi="Arial Narrow" w:cs="Arial"/>
          <w:sz w:val="24"/>
          <w:u w:val="single"/>
        </w:rPr>
        <w:t>&lt;</w:t>
      </w:r>
      <w:r w:rsidRPr="005A1AA1">
        <w:rPr>
          <w:rFonts w:ascii="Arial Narrow" w:hAnsi="Arial Narrow" w:cs="Arial"/>
          <w:sz w:val="24"/>
        </w:rPr>
        <w:t xml:space="preserve"> 0.5% (EN 98)</w:t>
      </w:r>
    </w:p>
    <w:p w14:paraId="14E7217E" w14:textId="77777777" w:rsidR="008800EA" w:rsidRPr="005A1AA1" w:rsidRDefault="008800EA" w:rsidP="008800EA">
      <w:pPr>
        <w:pStyle w:val="indent1"/>
        <w:tabs>
          <w:tab w:val="left" w:pos="284"/>
          <w:tab w:val="left" w:pos="1134"/>
          <w:tab w:val="left" w:pos="1276"/>
          <w:tab w:val="left" w:pos="3686"/>
          <w:tab w:val="left" w:pos="5954"/>
          <w:tab w:val="left" w:pos="6096"/>
        </w:tabs>
        <w:spacing w:line="276" w:lineRule="auto"/>
        <w:ind w:left="284" w:hanging="284"/>
        <w:rPr>
          <w:rFonts w:ascii="Arial Narrow" w:hAnsi="Arial Narrow" w:cs="Arial"/>
          <w:sz w:val="24"/>
        </w:rPr>
      </w:pPr>
      <w:r w:rsidRPr="005A1AA1">
        <w:rPr>
          <w:rFonts w:ascii="Arial Narrow" w:hAnsi="Arial Narrow" w:cs="Arial"/>
          <w:sz w:val="24"/>
        </w:rPr>
        <w:t xml:space="preserve">- </w:t>
      </w:r>
      <w:r w:rsidRPr="005A1AA1">
        <w:rPr>
          <w:rFonts w:ascii="Arial Narrow" w:hAnsi="Arial Narrow" w:cs="Arial"/>
          <w:sz w:val="24"/>
        </w:rPr>
        <w:tab/>
        <w:t>épaisseur</w:t>
      </w:r>
      <w:r w:rsidRPr="005A1AA1">
        <w:rPr>
          <w:rFonts w:ascii="Arial Narrow" w:hAnsi="Arial Narrow" w:cs="Arial"/>
          <w:sz w:val="24"/>
        </w:rPr>
        <w:tab/>
      </w:r>
      <w:r w:rsidRPr="005A1AA1">
        <w:rPr>
          <w:rFonts w:ascii="Arial Narrow" w:hAnsi="Arial Narrow" w:cs="Arial"/>
          <w:sz w:val="24"/>
        </w:rPr>
        <w:tab/>
      </w:r>
      <w:r w:rsidRPr="005A1AA1">
        <w:rPr>
          <w:rFonts w:ascii="Arial Narrow" w:hAnsi="Arial Narrow" w:cs="Arial"/>
          <w:sz w:val="24"/>
        </w:rPr>
        <w:tab/>
        <w:t>:</w:t>
      </w:r>
      <w:r w:rsidRPr="005A1AA1">
        <w:rPr>
          <w:rFonts w:ascii="Arial Narrow" w:hAnsi="Arial Narrow" w:cs="Arial"/>
          <w:sz w:val="24"/>
        </w:rPr>
        <w:tab/>
      </w:r>
      <w:r w:rsidRPr="005A1AA1">
        <w:rPr>
          <w:rFonts w:ascii="Arial Narrow" w:hAnsi="Arial Narrow" w:cs="Arial"/>
          <w:sz w:val="24"/>
          <w:u w:val="single"/>
        </w:rPr>
        <w:t>&lt;</w:t>
      </w:r>
      <w:r w:rsidRPr="005A1AA1">
        <w:rPr>
          <w:rFonts w:ascii="Arial Narrow" w:hAnsi="Arial Narrow" w:cs="Arial"/>
          <w:sz w:val="24"/>
        </w:rPr>
        <w:t xml:space="preserve"> 3% (EN 98)</w:t>
      </w:r>
    </w:p>
    <w:p w14:paraId="01FC91A7" w14:textId="77777777" w:rsidR="008800EA" w:rsidRPr="005A1AA1" w:rsidRDefault="008800EA" w:rsidP="008800EA">
      <w:pPr>
        <w:pStyle w:val="indent1"/>
        <w:tabs>
          <w:tab w:val="left" w:pos="284"/>
          <w:tab w:val="left" w:pos="1134"/>
          <w:tab w:val="left" w:pos="1276"/>
          <w:tab w:val="left" w:pos="3686"/>
          <w:tab w:val="left" w:pos="5954"/>
          <w:tab w:val="left" w:pos="6096"/>
        </w:tabs>
        <w:spacing w:line="276" w:lineRule="auto"/>
        <w:ind w:left="284" w:hanging="284"/>
        <w:rPr>
          <w:rFonts w:ascii="Arial Narrow" w:hAnsi="Arial Narrow" w:cs="Arial"/>
          <w:sz w:val="24"/>
        </w:rPr>
      </w:pPr>
      <w:r w:rsidRPr="005A1AA1">
        <w:rPr>
          <w:rFonts w:ascii="Arial Narrow" w:hAnsi="Arial Narrow" w:cs="Arial"/>
          <w:sz w:val="24"/>
        </w:rPr>
        <w:t xml:space="preserve">- </w:t>
      </w:r>
      <w:r w:rsidRPr="005A1AA1">
        <w:rPr>
          <w:rFonts w:ascii="Arial Narrow" w:hAnsi="Arial Narrow" w:cs="Arial"/>
          <w:sz w:val="24"/>
        </w:rPr>
        <w:tab/>
        <w:t xml:space="preserve">rectitude des arêtes </w:t>
      </w:r>
      <w:r w:rsidRPr="005A1AA1">
        <w:rPr>
          <w:rFonts w:ascii="Arial Narrow" w:hAnsi="Arial Narrow" w:cs="Arial"/>
          <w:sz w:val="24"/>
        </w:rPr>
        <w:tab/>
      </w:r>
      <w:r w:rsidRPr="005A1AA1">
        <w:rPr>
          <w:rFonts w:ascii="Arial Narrow" w:hAnsi="Arial Narrow" w:cs="Arial"/>
          <w:sz w:val="24"/>
        </w:rPr>
        <w:tab/>
        <w:t>:</w:t>
      </w:r>
      <w:r w:rsidRPr="005A1AA1">
        <w:rPr>
          <w:rFonts w:ascii="Arial Narrow" w:hAnsi="Arial Narrow" w:cs="Arial"/>
          <w:sz w:val="24"/>
        </w:rPr>
        <w:tab/>
      </w:r>
      <w:r w:rsidRPr="005A1AA1">
        <w:rPr>
          <w:rFonts w:ascii="Arial Narrow" w:hAnsi="Arial Narrow" w:cs="Arial"/>
          <w:sz w:val="24"/>
          <w:u w:val="single"/>
        </w:rPr>
        <w:t>&lt;</w:t>
      </w:r>
      <w:r w:rsidRPr="005A1AA1">
        <w:rPr>
          <w:rFonts w:ascii="Arial Narrow" w:hAnsi="Arial Narrow" w:cs="Arial"/>
          <w:sz w:val="24"/>
        </w:rPr>
        <w:t xml:space="preserve"> 0.5% (EN 98)</w:t>
      </w:r>
    </w:p>
    <w:p w14:paraId="516C73F5" w14:textId="77777777" w:rsidR="008800EA" w:rsidRPr="005A1AA1" w:rsidRDefault="008800EA" w:rsidP="008800EA">
      <w:pPr>
        <w:pStyle w:val="indent1"/>
        <w:tabs>
          <w:tab w:val="left" w:pos="284"/>
          <w:tab w:val="left" w:pos="1134"/>
          <w:tab w:val="left" w:pos="1276"/>
          <w:tab w:val="left" w:pos="3686"/>
          <w:tab w:val="left" w:pos="5954"/>
          <w:tab w:val="left" w:pos="6096"/>
        </w:tabs>
        <w:spacing w:line="276" w:lineRule="auto"/>
        <w:ind w:left="284" w:hanging="284"/>
        <w:rPr>
          <w:rFonts w:ascii="Arial Narrow" w:hAnsi="Arial Narrow" w:cs="Arial"/>
          <w:sz w:val="24"/>
        </w:rPr>
      </w:pPr>
      <w:r w:rsidRPr="005A1AA1">
        <w:rPr>
          <w:rFonts w:ascii="Arial Narrow" w:hAnsi="Arial Narrow" w:cs="Arial"/>
          <w:sz w:val="24"/>
        </w:rPr>
        <w:t xml:space="preserve">- </w:t>
      </w:r>
      <w:r w:rsidRPr="005A1AA1">
        <w:rPr>
          <w:rFonts w:ascii="Arial Narrow" w:hAnsi="Arial Narrow" w:cs="Arial"/>
          <w:sz w:val="24"/>
        </w:rPr>
        <w:tab/>
        <w:t>planéité</w:t>
      </w:r>
      <w:r w:rsidRPr="005A1AA1">
        <w:rPr>
          <w:rFonts w:ascii="Arial Narrow" w:hAnsi="Arial Narrow" w:cs="Arial"/>
          <w:sz w:val="24"/>
        </w:rPr>
        <w:tab/>
      </w:r>
      <w:r w:rsidRPr="005A1AA1">
        <w:rPr>
          <w:rFonts w:ascii="Arial Narrow" w:hAnsi="Arial Narrow" w:cs="Arial"/>
          <w:sz w:val="24"/>
        </w:rPr>
        <w:tab/>
      </w:r>
      <w:r w:rsidRPr="005A1AA1">
        <w:rPr>
          <w:rFonts w:ascii="Arial Narrow" w:hAnsi="Arial Narrow" w:cs="Arial"/>
          <w:sz w:val="24"/>
        </w:rPr>
        <w:tab/>
      </w:r>
      <w:r w:rsidRPr="005A1AA1">
        <w:rPr>
          <w:rFonts w:ascii="Arial Narrow" w:hAnsi="Arial Narrow" w:cs="Arial"/>
          <w:sz w:val="24"/>
        </w:rPr>
        <w:tab/>
        <w:t>:</w:t>
      </w:r>
      <w:r w:rsidRPr="005A1AA1">
        <w:rPr>
          <w:rFonts w:ascii="Arial Narrow" w:hAnsi="Arial Narrow" w:cs="Arial"/>
          <w:sz w:val="24"/>
        </w:rPr>
        <w:tab/>
      </w:r>
      <w:r w:rsidRPr="005A1AA1">
        <w:rPr>
          <w:rFonts w:ascii="Arial Narrow" w:hAnsi="Arial Narrow" w:cs="Arial"/>
          <w:sz w:val="24"/>
          <w:u w:val="single"/>
        </w:rPr>
        <w:t>&lt;</w:t>
      </w:r>
      <w:r w:rsidRPr="005A1AA1">
        <w:rPr>
          <w:rFonts w:ascii="Arial Narrow" w:hAnsi="Arial Narrow" w:cs="Arial"/>
          <w:sz w:val="24"/>
        </w:rPr>
        <w:t xml:space="preserve"> 0.5% (EN 98)</w:t>
      </w:r>
    </w:p>
    <w:p w14:paraId="48A95200" w14:textId="77777777" w:rsidR="008800EA" w:rsidRPr="005A1AA1" w:rsidRDefault="008800EA" w:rsidP="008800EA">
      <w:pPr>
        <w:pStyle w:val="indent1"/>
        <w:tabs>
          <w:tab w:val="left" w:pos="284"/>
          <w:tab w:val="left" w:pos="1134"/>
          <w:tab w:val="left" w:pos="1276"/>
          <w:tab w:val="left" w:pos="4962"/>
          <w:tab w:val="left" w:pos="5103"/>
          <w:tab w:val="left" w:pos="5954"/>
          <w:tab w:val="left" w:pos="6096"/>
        </w:tabs>
        <w:spacing w:line="276" w:lineRule="auto"/>
        <w:ind w:left="284" w:hanging="284"/>
        <w:rPr>
          <w:rFonts w:ascii="Arial Narrow" w:hAnsi="Arial Narrow" w:cs="Arial"/>
          <w:sz w:val="24"/>
        </w:rPr>
      </w:pPr>
      <w:r w:rsidRPr="005A1AA1">
        <w:rPr>
          <w:rFonts w:ascii="Arial Narrow" w:hAnsi="Arial Narrow" w:cs="Arial"/>
          <w:sz w:val="24"/>
        </w:rPr>
        <w:t xml:space="preserve">- </w:t>
      </w:r>
      <w:r w:rsidRPr="005A1AA1">
        <w:rPr>
          <w:rFonts w:ascii="Arial Narrow" w:hAnsi="Arial Narrow" w:cs="Arial"/>
          <w:sz w:val="24"/>
        </w:rPr>
        <w:tab/>
        <w:t>résistance à la flexion</w:t>
      </w:r>
      <w:r w:rsidRPr="005A1AA1">
        <w:rPr>
          <w:rFonts w:ascii="Arial Narrow" w:hAnsi="Arial Narrow" w:cs="Arial"/>
          <w:sz w:val="24"/>
        </w:rPr>
        <w:tab/>
      </w:r>
      <w:r w:rsidRPr="005A1AA1">
        <w:rPr>
          <w:rFonts w:ascii="Arial Narrow" w:hAnsi="Arial Narrow" w:cs="Arial"/>
          <w:sz w:val="24"/>
        </w:rPr>
        <w:tab/>
      </w:r>
      <w:r w:rsidRPr="005A1AA1">
        <w:rPr>
          <w:rFonts w:ascii="Arial Narrow" w:hAnsi="Arial Narrow" w:cs="Arial"/>
          <w:sz w:val="24"/>
        </w:rPr>
        <w:tab/>
        <w:t>:</w:t>
      </w:r>
      <w:r w:rsidRPr="005A1AA1">
        <w:rPr>
          <w:rFonts w:ascii="Arial Narrow" w:hAnsi="Arial Narrow" w:cs="Arial"/>
          <w:sz w:val="24"/>
        </w:rPr>
        <w:tab/>
        <w:t>&gt; 45N/mm</w:t>
      </w:r>
      <w:r w:rsidRPr="005A1AA1">
        <w:rPr>
          <w:rFonts w:ascii="Arial Narrow" w:hAnsi="Arial Narrow" w:cs="Arial"/>
          <w:sz w:val="24"/>
          <w:vertAlign w:val="superscript"/>
        </w:rPr>
        <w:t>2</w:t>
      </w:r>
      <w:r w:rsidRPr="005A1AA1">
        <w:rPr>
          <w:rFonts w:ascii="Arial Narrow" w:hAnsi="Arial Narrow" w:cs="Arial"/>
          <w:sz w:val="24"/>
        </w:rPr>
        <w:t xml:space="preserve"> (EN 100)</w:t>
      </w:r>
    </w:p>
    <w:p w14:paraId="22BBAC3C" w14:textId="77777777" w:rsidR="008800EA" w:rsidRPr="005A1AA1" w:rsidRDefault="008800EA" w:rsidP="008800EA">
      <w:pPr>
        <w:pStyle w:val="indent1"/>
        <w:tabs>
          <w:tab w:val="left" w:pos="284"/>
          <w:tab w:val="left" w:pos="1134"/>
          <w:tab w:val="left" w:pos="1276"/>
          <w:tab w:val="left" w:pos="4962"/>
          <w:tab w:val="left" w:pos="5103"/>
          <w:tab w:val="left" w:pos="5954"/>
          <w:tab w:val="left" w:pos="6096"/>
        </w:tabs>
        <w:spacing w:line="276" w:lineRule="auto"/>
        <w:ind w:left="284" w:hanging="284"/>
        <w:rPr>
          <w:rFonts w:ascii="Arial Narrow" w:hAnsi="Arial Narrow" w:cs="Arial"/>
          <w:sz w:val="24"/>
        </w:rPr>
      </w:pPr>
      <w:r w:rsidRPr="005A1AA1">
        <w:rPr>
          <w:rFonts w:ascii="Arial Narrow" w:hAnsi="Arial Narrow" w:cs="Arial"/>
          <w:sz w:val="24"/>
        </w:rPr>
        <w:t xml:space="preserve">- </w:t>
      </w:r>
      <w:r w:rsidRPr="005A1AA1">
        <w:rPr>
          <w:rFonts w:ascii="Arial Narrow" w:hAnsi="Arial Narrow" w:cs="Arial"/>
          <w:sz w:val="24"/>
        </w:rPr>
        <w:tab/>
        <w:t>résistance à l’abrasion profonde</w:t>
      </w:r>
      <w:r w:rsidRPr="005A1AA1">
        <w:rPr>
          <w:rFonts w:ascii="Arial Narrow" w:hAnsi="Arial Narrow" w:cs="Arial"/>
          <w:sz w:val="24"/>
        </w:rPr>
        <w:tab/>
      </w:r>
      <w:r w:rsidRPr="005A1AA1">
        <w:rPr>
          <w:rFonts w:ascii="Arial Narrow" w:hAnsi="Arial Narrow" w:cs="Arial"/>
          <w:sz w:val="24"/>
        </w:rPr>
        <w:tab/>
      </w:r>
      <w:r w:rsidRPr="005A1AA1">
        <w:rPr>
          <w:rFonts w:ascii="Arial Narrow" w:hAnsi="Arial Narrow" w:cs="Arial"/>
          <w:sz w:val="24"/>
        </w:rPr>
        <w:tab/>
        <w:t>:</w:t>
      </w:r>
      <w:r w:rsidRPr="005A1AA1">
        <w:rPr>
          <w:rFonts w:ascii="Arial Narrow" w:hAnsi="Arial Narrow" w:cs="Arial"/>
          <w:sz w:val="24"/>
        </w:rPr>
        <w:tab/>
        <w:t>120x150 mm</w:t>
      </w:r>
      <w:r w:rsidRPr="005A1AA1">
        <w:rPr>
          <w:rFonts w:ascii="Arial Narrow" w:hAnsi="Arial Narrow" w:cs="Arial"/>
          <w:sz w:val="24"/>
          <w:vertAlign w:val="superscript"/>
        </w:rPr>
        <w:t>3</w:t>
      </w:r>
      <w:r w:rsidRPr="005A1AA1">
        <w:rPr>
          <w:rFonts w:ascii="Arial Narrow" w:hAnsi="Arial Narrow" w:cs="Arial"/>
          <w:sz w:val="24"/>
        </w:rPr>
        <w:t xml:space="preserve"> (EN 102)</w:t>
      </w:r>
    </w:p>
    <w:p w14:paraId="14CB324C" w14:textId="77777777" w:rsidR="008800EA" w:rsidRPr="005A1AA1" w:rsidRDefault="008800EA" w:rsidP="008800EA">
      <w:pPr>
        <w:pStyle w:val="indent1"/>
        <w:tabs>
          <w:tab w:val="left" w:pos="284"/>
          <w:tab w:val="left" w:pos="1134"/>
          <w:tab w:val="left" w:pos="1276"/>
          <w:tab w:val="left" w:pos="4962"/>
          <w:tab w:val="left" w:pos="5103"/>
          <w:tab w:val="left" w:pos="5954"/>
          <w:tab w:val="left" w:pos="6096"/>
        </w:tabs>
        <w:spacing w:line="276" w:lineRule="auto"/>
        <w:ind w:left="284" w:hanging="284"/>
        <w:rPr>
          <w:rFonts w:ascii="Arial Narrow" w:hAnsi="Arial Narrow" w:cs="Arial"/>
          <w:sz w:val="24"/>
        </w:rPr>
      </w:pPr>
      <w:r w:rsidRPr="005A1AA1">
        <w:rPr>
          <w:rFonts w:ascii="Arial Narrow" w:hAnsi="Arial Narrow" w:cs="Arial"/>
          <w:sz w:val="24"/>
        </w:rPr>
        <w:t xml:space="preserve">- </w:t>
      </w:r>
      <w:r w:rsidRPr="005A1AA1">
        <w:rPr>
          <w:rFonts w:ascii="Arial Narrow" w:hAnsi="Arial Narrow" w:cs="Arial"/>
          <w:sz w:val="24"/>
        </w:rPr>
        <w:tab/>
        <w:t xml:space="preserve">dureté superficielle </w:t>
      </w:r>
      <w:r w:rsidRPr="005A1AA1">
        <w:rPr>
          <w:rFonts w:ascii="Arial Narrow" w:hAnsi="Arial Narrow" w:cs="Arial"/>
          <w:sz w:val="24"/>
        </w:rPr>
        <w:tab/>
      </w:r>
      <w:r w:rsidRPr="005A1AA1">
        <w:rPr>
          <w:rFonts w:ascii="Arial Narrow" w:hAnsi="Arial Narrow" w:cs="Arial"/>
          <w:sz w:val="24"/>
        </w:rPr>
        <w:tab/>
      </w:r>
      <w:r w:rsidRPr="005A1AA1">
        <w:rPr>
          <w:rFonts w:ascii="Arial Narrow" w:hAnsi="Arial Narrow" w:cs="Arial"/>
          <w:sz w:val="24"/>
        </w:rPr>
        <w:tab/>
        <w:t>:</w:t>
      </w:r>
      <w:r w:rsidRPr="005A1AA1">
        <w:rPr>
          <w:rFonts w:ascii="Arial Narrow" w:hAnsi="Arial Narrow" w:cs="Arial"/>
          <w:sz w:val="24"/>
        </w:rPr>
        <w:tab/>
        <w:t>7/9 sur l’échelle MOHS (EN 101)</w:t>
      </w:r>
    </w:p>
    <w:p w14:paraId="52553F70" w14:textId="77777777" w:rsidR="008800EA" w:rsidRPr="005A1AA1" w:rsidRDefault="008800EA" w:rsidP="008800EA">
      <w:pPr>
        <w:pStyle w:val="indent1"/>
        <w:tabs>
          <w:tab w:val="left" w:pos="284"/>
          <w:tab w:val="left" w:pos="1134"/>
          <w:tab w:val="left" w:pos="1276"/>
          <w:tab w:val="left" w:pos="4962"/>
          <w:tab w:val="left" w:pos="5103"/>
          <w:tab w:val="left" w:pos="5954"/>
          <w:tab w:val="left" w:pos="6096"/>
        </w:tabs>
        <w:spacing w:line="276" w:lineRule="auto"/>
        <w:ind w:left="284" w:hanging="284"/>
        <w:rPr>
          <w:rFonts w:ascii="Arial Narrow" w:hAnsi="Arial Narrow" w:cs="Arial"/>
          <w:sz w:val="24"/>
        </w:rPr>
      </w:pPr>
      <w:r w:rsidRPr="005A1AA1">
        <w:rPr>
          <w:rFonts w:ascii="Arial Narrow" w:hAnsi="Arial Narrow" w:cs="Arial"/>
          <w:sz w:val="24"/>
        </w:rPr>
        <w:t xml:space="preserve">- </w:t>
      </w:r>
      <w:r w:rsidRPr="005A1AA1">
        <w:rPr>
          <w:rFonts w:ascii="Arial Narrow" w:hAnsi="Arial Narrow" w:cs="Arial"/>
          <w:sz w:val="24"/>
        </w:rPr>
        <w:tab/>
        <w:t>coefficient de dilatation</w:t>
      </w:r>
      <w:r w:rsidRPr="005A1AA1">
        <w:rPr>
          <w:rFonts w:ascii="Arial Narrow" w:hAnsi="Arial Narrow" w:cs="Arial"/>
          <w:sz w:val="24"/>
        </w:rPr>
        <w:tab/>
      </w:r>
      <w:r w:rsidRPr="005A1AA1">
        <w:rPr>
          <w:rFonts w:ascii="Arial Narrow" w:hAnsi="Arial Narrow" w:cs="Arial"/>
          <w:sz w:val="24"/>
        </w:rPr>
        <w:tab/>
      </w:r>
      <w:r w:rsidRPr="005A1AA1">
        <w:rPr>
          <w:rFonts w:ascii="Arial Narrow" w:hAnsi="Arial Narrow" w:cs="Arial"/>
          <w:sz w:val="24"/>
        </w:rPr>
        <w:tab/>
        <w:t>:</w:t>
      </w:r>
      <w:r w:rsidRPr="005A1AA1">
        <w:rPr>
          <w:rFonts w:ascii="Arial Narrow" w:hAnsi="Arial Narrow" w:cs="Arial"/>
          <w:sz w:val="24"/>
        </w:rPr>
        <w:tab/>
        <w:t>&lt; 7 MK-1 (EN 103)</w:t>
      </w:r>
    </w:p>
    <w:p w14:paraId="2B6F7D83" w14:textId="77777777" w:rsidR="008800EA" w:rsidRPr="005A1AA1" w:rsidRDefault="008800EA" w:rsidP="008800EA">
      <w:pPr>
        <w:pStyle w:val="indent1"/>
        <w:tabs>
          <w:tab w:val="left" w:pos="284"/>
          <w:tab w:val="left" w:pos="1134"/>
          <w:tab w:val="left" w:pos="1276"/>
          <w:tab w:val="left" w:pos="4962"/>
          <w:tab w:val="left" w:pos="5103"/>
        </w:tabs>
        <w:spacing w:line="276" w:lineRule="auto"/>
        <w:ind w:left="284" w:hanging="284"/>
        <w:rPr>
          <w:rFonts w:ascii="Arial Narrow" w:hAnsi="Arial Narrow" w:cs="Arial"/>
          <w:sz w:val="24"/>
        </w:rPr>
      </w:pPr>
      <w:r w:rsidRPr="005A1AA1">
        <w:rPr>
          <w:rFonts w:ascii="Arial Narrow" w:hAnsi="Arial Narrow" w:cs="Arial"/>
          <w:sz w:val="24"/>
        </w:rPr>
        <w:t xml:space="preserve">- </w:t>
      </w:r>
      <w:r w:rsidRPr="005A1AA1">
        <w:rPr>
          <w:rFonts w:ascii="Arial Narrow" w:hAnsi="Arial Narrow" w:cs="Arial"/>
          <w:sz w:val="24"/>
        </w:rPr>
        <w:tab/>
        <w:t>aucune altération provoquée par des écarts de température, ni contact avec des acides ou des bases</w:t>
      </w:r>
    </w:p>
    <w:p w14:paraId="6F2ECB8D" w14:textId="77777777" w:rsidR="008800EA" w:rsidRPr="005A1AA1" w:rsidRDefault="008800EA" w:rsidP="008800EA">
      <w:pPr>
        <w:pStyle w:val="indent1"/>
        <w:tabs>
          <w:tab w:val="left" w:pos="284"/>
          <w:tab w:val="left" w:pos="1134"/>
          <w:tab w:val="left" w:pos="1276"/>
          <w:tab w:val="left" w:pos="4962"/>
          <w:tab w:val="left" w:pos="5103"/>
        </w:tabs>
        <w:spacing w:line="276" w:lineRule="auto"/>
        <w:ind w:left="284" w:hanging="284"/>
        <w:rPr>
          <w:rFonts w:ascii="Arial Narrow" w:hAnsi="Arial Narrow" w:cs="Arial"/>
          <w:sz w:val="24"/>
        </w:rPr>
      </w:pPr>
      <w:r w:rsidRPr="005A1AA1">
        <w:rPr>
          <w:rFonts w:ascii="Arial Narrow" w:hAnsi="Arial Narrow" w:cs="Arial"/>
          <w:sz w:val="24"/>
        </w:rPr>
        <w:t xml:space="preserve">- </w:t>
      </w:r>
      <w:r w:rsidRPr="005A1AA1">
        <w:rPr>
          <w:rFonts w:ascii="Arial Narrow" w:hAnsi="Arial Narrow" w:cs="Arial"/>
          <w:sz w:val="24"/>
        </w:rPr>
        <w:tab/>
        <w:t>aucune altération de couleur</w:t>
      </w:r>
    </w:p>
    <w:p w14:paraId="7143CC91" w14:textId="77777777" w:rsidR="008800EA" w:rsidRPr="005A1AA1" w:rsidRDefault="008800EA" w:rsidP="008800EA">
      <w:pPr>
        <w:pStyle w:val="CSC"/>
        <w:tabs>
          <w:tab w:val="clear" w:pos="1120"/>
          <w:tab w:val="clear" w:pos="1700"/>
          <w:tab w:val="left" w:pos="1134"/>
          <w:tab w:val="right" w:pos="8505"/>
          <w:tab w:val="right" w:pos="8789"/>
        </w:tabs>
        <w:spacing w:line="276" w:lineRule="auto"/>
        <w:rPr>
          <w:rFonts w:ascii="Arial Narrow" w:hAnsi="Arial Narrow" w:cs="Arial"/>
          <w:b/>
          <w:sz w:val="24"/>
          <w:szCs w:val="24"/>
        </w:rPr>
      </w:pPr>
    </w:p>
    <w:p w14:paraId="510BC9B1" w14:textId="77777777" w:rsidR="008800EA" w:rsidRPr="005A1AA1" w:rsidRDefault="008800EA" w:rsidP="008800EA">
      <w:pPr>
        <w:pStyle w:val="CSC"/>
        <w:tabs>
          <w:tab w:val="clear" w:pos="1120"/>
          <w:tab w:val="left" w:pos="284"/>
          <w:tab w:val="left" w:pos="1134"/>
          <w:tab w:val="left" w:pos="3261"/>
          <w:tab w:val="right" w:pos="8505"/>
          <w:tab w:val="right" w:pos="8789"/>
        </w:tabs>
        <w:spacing w:line="276" w:lineRule="auto"/>
        <w:rPr>
          <w:rFonts w:ascii="Arial Narrow" w:hAnsi="Arial Narrow" w:cs="Arial"/>
          <w:sz w:val="24"/>
          <w:szCs w:val="24"/>
        </w:rPr>
      </w:pPr>
    </w:p>
    <w:p w14:paraId="4C455E3F" w14:textId="77777777" w:rsidR="008800EA" w:rsidRPr="005A1AA1" w:rsidRDefault="008800EA" w:rsidP="008800EA">
      <w:pPr>
        <w:pStyle w:val="CSC"/>
        <w:tabs>
          <w:tab w:val="clear" w:pos="1120"/>
          <w:tab w:val="left" w:pos="284"/>
          <w:tab w:val="left" w:pos="1134"/>
          <w:tab w:val="left" w:pos="3261"/>
          <w:tab w:val="right" w:pos="8505"/>
          <w:tab w:val="right" w:pos="8789"/>
        </w:tabs>
        <w:spacing w:line="276" w:lineRule="auto"/>
        <w:rPr>
          <w:rFonts w:ascii="Arial Narrow" w:hAnsi="Arial Narrow" w:cs="Arial"/>
          <w:sz w:val="24"/>
          <w:szCs w:val="24"/>
        </w:rPr>
      </w:pPr>
      <w:r w:rsidRPr="005A1AA1">
        <w:rPr>
          <w:rFonts w:ascii="Arial Narrow" w:hAnsi="Arial Narrow" w:cs="Arial"/>
          <w:sz w:val="24"/>
          <w:szCs w:val="24"/>
        </w:rPr>
        <w:t>Dans le cas où certains additifs sont prévus pour améliorer leurs performances au durcissement, à l’usure, ou à l’usage, la chape est alors décrite séparément.</w:t>
      </w:r>
    </w:p>
    <w:p w14:paraId="1C3D73A7" w14:textId="77777777" w:rsidR="008800EA" w:rsidRPr="005A1AA1" w:rsidRDefault="008800EA" w:rsidP="008800EA">
      <w:pPr>
        <w:pStyle w:val="CSC"/>
        <w:tabs>
          <w:tab w:val="clear" w:pos="1120"/>
          <w:tab w:val="left" w:pos="284"/>
          <w:tab w:val="left" w:pos="1134"/>
          <w:tab w:val="left" w:pos="3261"/>
          <w:tab w:val="right" w:pos="8505"/>
          <w:tab w:val="right" w:pos="8789"/>
        </w:tabs>
        <w:spacing w:line="276" w:lineRule="auto"/>
        <w:rPr>
          <w:rFonts w:ascii="Arial Narrow" w:hAnsi="Arial Narrow" w:cs="Arial"/>
          <w:sz w:val="24"/>
          <w:szCs w:val="24"/>
        </w:rPr>
      </w:pPr>
    </w:p>
    <w:p w14:paraId="7C8A7C32" w14:textId="77777777" w:rsidR="008800EA" w:rsidRPr="005A1AA1" w:rsidRDefault="008800EA" w:rsidP="008800EA">
      <w:pPr>
        <w:pStyle w:val="CSC"/>
        <w:tabs>
          <w:tab w:val="clear" w:pos="1120"/>
          <w:tab w:val="left" w:pos="284"/>
          <w:tab w:val="left" w:pos="1134"/>
          <w:tab w:val="left" w:pos="3261"/>
          <w:tab w:val="right" w:pos="8505"/>
          <w:tab w:val="right" w:pos="8789"/>
        </w:tabs>
        <w:spacing w:line="276" w:lineRule="auto"/>
        <w:rPr>
          <w:rFonts w:ascii="Arial Narrow" w:hAnsi="Arial Narrow" w:cs="Arial"/>
          <w:sz w:val="24"/>
          <w:szCs w:val="24"/>
          <w:u w:val="single"/>
        </w:rPr>
      </w:pPr>
      <w:r w:rsidRPr="005A1AA1">
        <w:rPr>
          <w:rFonts w:ascii="Arial Narrow" w:hAnsi="Arial Narrow" w:cs="Arial"/>
          <w:sz w:val="24"/>
          <w:szCs w:val="24"/>
        </w:rPr>
        <w:t xml:space="preserve">On parlera alors de </w:t>
      </w:r>
      <w:r w:rsidRPr="005A1AA1">
        <w:rPr>
          <w:rFonts w:ascii="Arial Narrow" w:hAnsi="Arial Narrow" w:cs="Arial"/>
          <w:sz w:val="24"/>
          <w:szCs w:val="24"/>
          <w:u w:val="single"/>
        </w:rPr>
        <w:t>chape renforcée</w:t>
      </w:r>
      <w:r w:rsidRPr="005A1AA1">
        <w:rPr>
          <w:rFonts w:ascii="Arial Narrow" w:hAnsi="Arial Narrow" w:cs="Arial"/>
          <w:sz w:val="24"/>
          <w:szCs w:val="24"/>
        </w:rPr>
        <w:t xml:space="preserve">, de </w:t>
      </w:r>
      <w:r w:rsidRPr="005A1AA1">
        <w:rPr>
          <w:rFonts w:ascii="Arial Narrow" w:hAnsi="Arial Narrow" w:cs="Arial"/>
          <w:sz w:val="24"/>
          <w:szCs w:val="24"/>
          <w:u w:val="single"/>
        </w:rPr>
        <w:t>chape étanche</w:t>
      </w:r>
      <w:r w:rsidRPr="005A1AA1">
        <w:rPr>
          <w:rFonts w:ascii="Arial Narrow" w:hAnsi="Arial Narrow" w:cs="Arial"/>
          <w:sz w:val="24"/>
          <w:szCs w:val="24"/>
        </w:rPr>
        <w:t xml:space="preserve"> et de </w:t>
      </w:r>
      <w:r w:rsidRPr="005A1AA1">
        <w:rPr>
          <w:rFonts w:ascii="Arial Narrow" w:hAnsi="Arial Narrow" w:cs="Arial"/>
          <w:sz w:val="24"/>
          <w:szCs w:val="24"/>
          <w:u w:val="single"/>
        </w:rPr>
        <w:t>sol industriel.</w:t>
      </w:r>
    </w:p>
    <w:p w14:paraId="67CB82A6" w14:textId="77777777" w:rsidR="008800EA" w:rsidRPr="005A1AA1" w:rsidRDefault="008800EA" w:rsidP="008800EA">
      <w:pPr>
        <w:pStyle w:val="CSC"/>
        <w:tabs>
          <w:tab w:val="clear" w:pos="560"/>
          <w:tab w:val="clear" w:pos="1120"/>
          <w:tab w:val="left" w:pos="284"/>
          <w:tab w:val="left" w:pos="1134"/>
          <w:tab w:val="right" w:pos="8505"/>
          <w:tab w:val="right" w:pos="8789"/>
        </w:tabs>
        <w:spacing w:line="276" w:lineRule="auto"/>
        <w:rPr>
          <w:rFonts w:ascii="Arial Narrow" w:hAnsi="Arial Narrow" w:cs="Arial"/>
          <w:b/>
          <w:sz w:val="24"/>
          <w:szCs w:val="24"/>
        </w:rPr>
      </w:pPr>
    </w:p>
    <w:p w14:paraId="055FF725" w14:textId="77777777" w:rsidR="008800EA" w:rsidRPr="005A1AA1" w:rsidRDefault="008800EA" w:rsidP="008800EA">
      <w:pPr>
        <w:pStyle w:val="CSC"/>
        <w:tabs>
          <w:tab w:val="clear" w:pos="1120"/>
          <w:tab w:val="left" w:pos="284"/>
          <w:tab w:val="left" w:pos="1134"/>
          <w:tab w:val="right" w:pos="8505"/>
          <w:tab w:val="right" w:pos="8789"/>
        </w:tabs>
        <w:spacing w:line="276" w:lineRule="auto"/>
        <w:rPr>
          <w:rFonts w:ascii="Arial Narrow" w:hAnsi="Arial Narrow" w:cs="Arial"/>
          <w:b/>
          <w:sz w:val="24"/>
          <w:szCs w:val="24"/>
        </w:rPr>
      </w:pPr>
      <w:r w:rsidRPr="005A1AA1">
        <w:rPr>
          <w:rFonts w:ascii="Arial Narrow" w:hAnsi="Arial Narrow" w:cs="Arial"/>
          <w:b/>
          <w:sz w:val="24"/>
          <w:szCs w:val="24"/>
        </w:rPr>
        <w:t>Constitution des chapes</w:t>
      </w:r>
    </w:p>
    <w:p w14:paraId="4D98FBF1" w14:textId="77777777" w:rsidR="008800EA" w:rsidRPr="005A1AA1" w:rsidRDefault="008800EA" w:rsidP="008800EA">
      <w:pPr>
        <w:pStyle w:val="CSC"/>
        <w:tabs>
          <w:tab w:val="clear" w:pos="1120"/>
          <w:tab w:val="left" w:pos="284"/>
          <w:tab w:val="left" w:pos="1134"/>
          <w:tab w:val="right" w:pos="8505"/>
          <w:tab w:val="right" w:pos="8789"/>
        </w:tabs>
        <w:spacing w:line="276" w:lineRule="auto"/>
        <w:rPr>
          <w:rFonts w:ascii="Arial Narrow" w:hAnsi="Arial Narrow" w:cs="Arial"/>
          <w:b/>
          <w:sz w:val="24"/>
          <w:szCs w:val="24"/>
        </w:rPr>
      </w:pPr>
    </w:p>
    <w:p w14:paraId="01061A8E" w14:textId="77777777" w:rsidR="008800EA" w:rsidRPr="005A1AA1" w:rsidRDefault="008800EA" w:rsidP="008800EA">
      <w:pPr>
        <w:pStyle w:val="CSC"/>
        <w:tabs>
          <w:tab w:val="clear" w:pos="1120"/>
          <w:tab w:val="left" w:pos="284"/>
          <w:tab w:val="left" w:pos="1134"/>
          <w:tab w:val="right" w:pos="8505"/>
          <w:tab w:val="right" w:pos="8789"/>
        </w:tabs>
        <w:spacing w:line="276" w:lineRule="auto"/>
        <w:rPr>
          <w:rFonts w:ascii="Arial Narrow" w:hAnsi="Arial Narrow" w:cs="Arial"/>
          <w:sz w:val="24"/>
          <w:szCs w:val="24"/>
        </w:rPr>
      </w:pPr>
      <w:r w:rsidRPr="005A1AA1">
        <w:rPr>
          <w:rFonts w:ascii="Arial Narrow" w:hAnsi="Arial Narrow" w:cs="Arial"/>
          <w:i/>
          <w:sz w:val="24"/>
          <w:szCs w:val="24"/>
        </w:rPr>
        <w:t>Ciments </w:t>
      </w:r>
      <w:r w:rsidRPr="005A1AA1">
        <w:rPr>
          <w:rFonts w:ascii="Arial Narrow" w:hAnsi="Arial Narrow" w:cs="Arial"/>
          <w:sz w:val="24"/>
          <w:szCs w:val="24"/>
        </w:rPr>
        <w:t>:</w:t>
      </w:r>
    </w:p>
    <w:p w14:paraId="6235706F" w14:textId="77777777" w:rsidR="008800EA" w:rsidRPr="005A1AA1" w:rsidRDefault="008800EA" w:rsidP="008800EA">
      <w:pPr>
        <w:pStyle w:val="CSC"/>
        <w:tabs>
          <w:tab w:val="clear" w:pos="1120"/>
          <w:tab w:val="left" w:pos="284"/>
          <w:tab w:val="left" w:pos="1134"/>
          <w:tab w:val="right" w:pos="8505"/>
          <w:tab w:val="right" w:pos="8789"/>
        </w:tabs>
        <w:spacing w:line="276" w:lineRule="auto"/>
        <w:rPr>
          <w:rFonts w:ascii="Arial Narrow" w:hAnsi="Arial Narrow" w:cs="Arial"/>
          <w:sz w:val="24"/>
          <w:szCs w:val="24"/>
        </w:rPr>
      </w:pPr>
    </w:p>
    <w:p w14:paraId="37272AAB" w14:textId="77777777" w:rsidR="008800EA" w:rsidRPr="005A1AA1" w:rsidRDefault="008800EA" w:rsidP="008800EA">
      <w:pPr>
        <w:pStyle w:val="CSC"/>
        <w:tabs>
          <w:tab w:val="right" w:pos="8505"/>
          <w:tab w:val="right" w:pos="8789"/>
        </w:tabs>
        <w:spacing w:line="276" w:lineRule="auto"/>
        <w:rPr>
          <w:rFonts w:ascii="Arial Narrow" w:hAnsi="Arial Narrow" w:cs="Arial"/>
          <w:sz w:val="24"/>
          <w:szCs w:val="24"/>
        </w:rPr>
      </w:pPr>
      <w:r w:rsidRPr="005A1AA1">
        <w:rPr>
          <w:rFonts w:ascii="Arial Narrow" w:hAnsi="Arial Narrow" w:cs="Arial"/>
          <w:sz w:val="24"/>
          <w:szCs w:val="24"/>
        </w:rPr>
        <w:t>L’emballage porte la désignation du ciment, le nom du fabricant ou la marque de l’usine. Le choix du ciment sera fonction du niveau de résistance requis, compte tenu de la température de durcissement.</w:t>
      </w:r>
    </w:p>
    <w:p w14:paraId="749CA6FA" w14:textId="77777777" w:rsidR="008800EA" w:rsidRPr="005A1AA1" w:rsidRDefault="008800EA" w:rsidP="008800EA">
      <w:pPr>
        <w:pStyle w:val="CSC"/>
        <w:tabs>
          <w:tab w:val="clear" w:pos="1120"/>
          <w:tab w:val="left" w:pos="284"/>
          <w:tab w:val="left" w:pos="1134"/>
          <w:tab w:val="right" w:pos="8505"/>
          <w:tab w:val="right" w:pos="8789"/>
        </w:tabs>
        <w:spacing w:line="276" w:lineRule="auto"/>
        <w:rPr>
          <w:rFonts w:ascii="Arial Narrow" w:hAnsi="Arial Narrow" w:cs="Arial"/>
          <w:sz w:val="24"/>
          <w:szCs w:val="24"/>
        </w:rPr>
      </w:pPr>
    </w:p>
    <w:p w14:paraId="38BEC240" w14:textId="77777777" w:rsidR="008800EA" w:rsidRPr="005A1AA1" w:rsidRDefault="008800EA" w:rsidP="008800EA">
      <w:pPr>
        <w:pStyle w:val="CSC"/>
        <w:tabs>
          <w:tab w:val="clear" w:pos="1120"/>
          <w:tab w:val="left" w:pos="284"/>
          <w:tab w:val="left" w:pos="1134"/>
          <w:tab w:val="right" w:pos="8505"/>
          <w:tab w:val="right" w:pos="8789"/>
        </w:tabs>
        <w:spacing w:line="276" w:lineRule="auto"/>
        <w:rPr>
          <w:rFonts w:ascii="Arial Narrow" w:hAnsi="Arial Narrow" w:cs="Arial"/>
          <w:sz w:val="24"/>
          <w:szCs w:val="24"/>
        </w:rPr>
      </w:pPr>
      <w:r w:rsidRPr="005A1AA1">
        <w:rPr>
          <w:rFonts w:ascii="Arial Narrow" w:hAnsi="Arial Narrow" w:cs="Arial"/>
          <w:i/>
          <w:sz w:val="24"/>
          <w:szCs w:val="24"/>
        </w:rPr>
        <w:t>Charges </w:t>
      </w:r>
      <w:r w:rsidRPr="005A1AA1">
        <w:rPr>
          <w:rFonts w:ascii="Arial Narrow" w:hAnsi="Arial Narrow" w:cs="Arial"/>
          <w:sz w:val="24"/>
          <w:szCs w:val="24"/>
        </w:rPr>
        <w:t>:</w:t>
      </w:r>
    </w:p>
    <w:p w14:paraId="092EEDCA" w14:textId="77777777" w:rsidR="008800EA" w:rsidRPr="005A1AA1" w:rsidRDefault="008800EA" w:rsidP="008800EA">
      <w:pPr>
        <w:pStyle w:val="CSC"/>
        <w:tabs>
          <w:tab w:val="clear" w:pos="1120"/>
          <w:tab w:val="left" w:pos="284"/>
          <w:tab w:val="left" w:pos="1134"/>
          <w:tab w:val="right" w:pos="8505"/>
          <w:tab w:val="right" w:pos="8789"/>
        </w:tabs>
        <w:spacing w:line="276" w:lineRule="auto"/>
        <w:rPr>
          <w:rFonts w:ascii="Arial Narrow" w:hAnsi="Arial Narrow" w:cs="Arial"/>
          <w:sz w:val="24"/>
          <w:szCs w:val="24"/>
        </w:rPr>
      </w:pPr>
    </w:p>
    <w:p w14:paraId="68651E5F" w14:textId="77777777" w:rsidR="008800EA" w:rsidRPr="005A1AA1" w:rsidRDefault="008800EA" w:rsidP="008800EA">
      <w:pPr>
        <w:pStyle w:val="CSC"/>
        <w:tabs>
          <w:tab w:val="right" w:pos="8505"/>
          <w:tab w:val="right" w:pos="8789"/>
        </w:tabs>
        <w:spacing w:line="276" w:lineRule="auto"/>
        <w:rPr>
          <w:rFonts w:ascii="Arial Narrow" w:hAnsi="Arial Narrow" w:cs="Arial"/>
          <w:sz w:val="24"/>
          <w:szCs w:val="24"/>
        </w:rPr>
      </w:pPr>
      <w:r w:rsidRPr="005A1AA1">
        <w:rPr>
          <w:rFonts w:ascii="Arial Narrow" w:hAnsi="Arial Narrow" w:cs="Arial"/>
          <w:sz w:val="24"/>
          <w:szCs w:val="24"/>
        </w:rPr>
        <w:t>Les sables, graviers et granulats divers doivent être appropriés aux propriétés particulières de la chape et être compatibles par leur mélange avec le liant adopté ainsi qu’avec le support et le revêtement de sol.</w:t>
      </w:r>
    </w:p>
    <w:p w14:paraId="0A4B0100" w14:textId="77777777" w:rsidR="008800EA" w:rsidRPr="005A1AA1" w:rsidRDefault="008800EA" w:rsidP="008800EA">
      <w:pPr>
        <w:pStyle w:val="CSC"/>
        <w:tabs>
          <w:tab w:val="right" w:pos="8505"/>
          <w:tab w:val="right" w:pos="8789"/>
        </w:tabs>
        <w:spacing w:line="276" w:lineRule="auto"/>
        <w:rPr>
          <w:rFonts w:ascii="Arial Narrow" w:hAnsi="Arial Narrow" w:cs="Arial"/>
          <w:sz w:val="24"/>
          <w:szCs w:val="24"/>
        </w:rPr>
      </w:pPr>
      <w:r w:rsidRPr="005A1AA1">
        <w:rPr>
          <w:rFonts w:ascii="Arial Narrow" w:hAnsi="Arial Narrow" w:cs="Arial"/>
          <w:sz w:val="24"/>
          <w:szCs w:val="24"/>
        </w:rPr>
        <w:t>Les charges doivent être propres, ne peuvent contenir de matières dont la nature et la teneur risque de nuire à leur utilisation comme, par exemple, des grumeaux d’argile, des particules végétales, des sels solubles, etc…</w:t>
      </w:r>
    </w:p>
    <w:p w14:paraId="7A721259" w14:textId="77777777" w:rsidR="008800EA" w:rsidRPr="005A1AA1" w:rsidRDefault="008800EA" w:rsidP="008800EA">
      <w:pPr>
        <w:pStyle w:val="CSC"/>
        <w:tabs>
          <w:tab w:val="clear" w:pos="1120"/>
          <w:tab w:val="left" w:pos="284"/>
          <w:tab w:val="left" w:pos="1134"/>
          <w:tab w:val="right" w:pos="8505"/>
          <w:tab w:val="right" w:pos="8789"/>
        </w:tabs>
        <w:spacing w:line="276" w:lineRule="auto"/>
        <w:rPr>
          <w:rFonts w:ascii="Arial Narrow" w:hAnsi="Arial Narrow" w:cs="Arial"/>
          <w:sz w:val="24"/>
          <w:szCs w:val="24"/>
        </w:rPr>
      </w:pPr>
    </w:p>
    <w:p w14:paraId="0536C6C3" w14:textId="77777777" w:rsidR="008800EA" w:rsidRPr="005A1AA1" w:rsidRDefault="008800EA" w:rsidP="008800EA">
      <w:pPr>
        <w:pStyle w:val="CSC"/>
        <w:tabs>
          <w:tab w:val="clear" w:pos="1120"/>
          <w:tab w:val="left" w:pos="284"/>
          <w:tab w:val="left" w:pos="1134"/>
          <w:tab w:val="right" w:pos="8505"/>
          <w:tab w:val="right" w:pos="8789"/>
        </w:tabs>
        <w:spacing w:line="276" w:lineRule="auto"/>
        <w:rPr>
          <w:rFonts w:ascii="Arial Narrow" w:hAnsi="Arial Narrow" w:cs="Arial"/>
          <w:sz w:val="24"/>
          <w:szCs w:val="24"/>
        </w:rPr>
      </w:pPr>
      <w:r w:rsidRPr="005A1AA1">
        <w:rPr>
          <w:rFonts w:ascii="Arial Narrow" w:hAnsi="Arial Narrow" w:cs="Arial"/>
          <w:i/>
          <w:sz w:val="24"/>
          <w:szCs w:val="24"/>
        </w:rPr>
        <w:t>Eau de gâchage </w:t>
      </w:r>
      <w:r w:rsidRPr="005A1AA1">
        <w:rPr>
          <w:rFonts w:ascii="Arial Narrow" w:hAnsi="Arial Narrow" w:cs="Arial"/>
          <w:sz w:val="24"/>
          <w:szCs w:val="24"/>
        </w:rPr>
        <w:t>:</w:t>
      </w:r>
    </w:p>
    <w:p w14:paraId="2173E602" w14:textId="77777777" w:rsidR="008800EA" w:rsidRPr="005A1AA1" w:rsidRDefault="008800EA" w:rsidP="008800EA">
      <w:pPr>
        <w:pStyle w:val="CSC"/>
        <w:tabs>
          <w:tab w:val="clear" w:pos="1120"/>
          <w:tab w:val="left" w:pos="284"/>
          <w:tab w:val="left" w:pos="1134"/>
          <w:tab w:val="right" w:pos="8505"/>
          <w:tab w:val="right" w:pos="8789"/>
        </w:tabs>
        <w:spacing w:line="276" w:lineRule="auto"/>
        <w:rPr>
          <w:rFonts w:ascii="Arial Narrow" w:hAnsi="Arial Narrow" w:cs="Arial"/>
          <w:sz w:val="24"/>
          <w:szCs w:val="24"/>
        </w:rPr>
      </w:pPr>
    </w:p>
    <w:p w14:paraId="764B92EB" w14:textId="77777777" w:rsidR="008800EA" w:rsidRPr="005A1AA1" w:rsidRDefault="008800EA" w:rsidP="008800EA">
      <w:pPr>
        <w:pStyle w:val="CSC"/>
        <w:tabs>
          <w:tab w:val="right" w:pos="8505"/>
          <w:tab w:val="right" w:pos="8789"/>
        </w:tabs>
        <w:spacing w:line="276" w:lineRule="auto"/>
        <w:rPr>
          <w:rFonts w:ascii="Arial Narrow" w:hAnsi="Arial Narrow" w:cs="Arial"/>
          <w:sz w:val="24"/>
          <w:szCs w:val="24"/>
        </w:rPr>
      </w:pPr>
      <w:r w:rsidRPr="005A1AA1">
        <w:rPr>
          <w:rFonts w:ascii="Arial Narrow" w:hAnsi="Arial Narrow" w:cs="Arial"/>
          <w:sz w:val="24"/>
          <w:szCs w:val="24"/>
        </w:rPr>
        <w:t>L’eau de gâchage doit être propre. Les eaux autres que celles provenant du réseau public de distribution ne peuvent être employées que moyennant autorisation préalable de la Direction des Travaux.</w:t>
      </w:r>
    </w:p>
    <w:p w14:paraId="4C504A6A" w14:textId="77777777" w:rsidR="008800EA" w:rsidRPr="005A1AA1" w:rsidRDefault="008800EA" w:rsidP="008800EA">
      <w:pPr>
        <w:pStyle w:val="CSC"/>
        <w:tabs>
          <w:tab w:val="right" w:pos="8505"/>
          <w:tab w:val="right" w:pos="8789"/>
        </w:tabs>
        <w:spacing w:line="276" w:lineRule="auto"/>
        <w:rPr>
          <w:rFonts w:ascii="Arial Narrow" w:hAnsi="Arial Narrow" w:cs="Arial"/>
          <w:sz w:val="24"/>
          <w:szCs w:val="24"/>
        </w:rPr>
      </w:pPr>
    </w:p>
    <w:p w14:paraId="3F43A6E4" w14:textId="77777777" w:rsidR="008800EA" w:rsidRPr="005A1AA1" w:rsidRDefault="008800EA" w:rsidP="008800EA">
      <w:pPr>
        <w:pStyle w:val="CSC"/>
        <w:tabs>
          <w:tab w:val="right" w:pos="8505"/>
          <w:tab w:val="right" w:pos="8789"/>
        </w:tabs>
        <w:spacing w:line="276" w:lineRule="auto"/>
        <w:rPr>
          <w:rFonts w:ascii="Arial Narrow" w:hAnsi="Arial Narrow" w:cs="Arial"/>
          <w:sz w:val="24"/>
          <w:szCs w:val="24"/>
        </w:rPr>
      </w:pPr>
      <w:r w:rsidRPr="005A1AA1">
        <w:rPr>
          <w:rFonts w:ascii="Arial Narrow" w:hAnsi="Arial Narrow" w:cs="Arial"/>
          <w:i/>
          <w:sz w:val="24"/>
          <w:szCs w:val="24"/>
        </w:rPr>
        <w:t>Sous-couche d’égalisation</w:t>
      </w:r>
      <w:r w:rsidRPr="005A1AA1">
        <w:rPr>
          <w:rFonts w:ascii="Arial Narrow" w:hAnsi="Arial Narrow" w:cs="Arial"/>
          <w:sz w:val="24"/>
          <w:szCs w:val="24"/>
        </w:rPr>
        <w:t> :</w:t>
      </w:r>
    </w:p>
    <w:p w14:paraId="21663F43" w14:textId="77777777" w:rsidR="008800EA" w:rsidRPr="005A1AA1" w:rsidRDefault="008800EA" w:rsidP="008800EA">
      <w:pPr>
        <w:pStyle w:val="CSC"/>
        <w:tabs>
          <w:tab w:val="right" w:pos="8505"/>
          <w:tab w:val="right" w:pos="8789"/>
        </w:tabs>
        <w:spacing w:line="276" w:lineRule="auto"/>
        <w:rPr>
          <w:rFonts w:ascii="Arial Narrow" w:hAnsi="Arial Narrow" w:cs="Arial"/>
          <w:i/>
          <w:sz w:val="24"/>
          <w:szCs w:val="24"/>
        </w:rPr>
      </w:pPr>
    </w:p>
    <w:p w14:paraId="6A95BD49" w14:textId="77777777" w:rsidR="008800EA" w:rsidRPr="005A1AA1" w:rsidRDefault="008800EA" w:rsidP="008800EA">
      <w:pPr>
        <w:pStyle w:val="CSC"/>
        <w:tabs>
          <w:tab w:val="right" w:pos="8505"/>
          <w:tab w:val="right" w:pos="8789"/>
        </w:tabs>
        <w:spacing w:line="276" w:lineRule="auto"/>
        <w:rPr>
          <w:rFonts w:ascii="Arial Narrow" w:hAnsi="Arial Narrow" w:cs="Arial"/>
          <w:sz w:val="24"/>
          <w:szCs w:val="24"/>
        </w:rPr>
      </w:pPr>
      <w:r w:rsidRPr="005A1AA1">
        <w:rPr>
          <w:rFonts w:ascii="Arial Narrow" w:hAnsi="Arial Narrow" w:cs="Arial"/>
          <w:sz w:val="24"/>
          <w:szCs w:val="24"/>
        </w:rPr>
        <w:t>Dans le cas de décaissés dans le support béton existant, une sous-couche d’égalisation sera dressée pour obtenir une surface plane propre à la mise en place du matelas acoustique.</w:t>
      </w:r>
    </w:p>
    <w:p w14:paraId="0D8B9275" w14:textId="77777777" w:rsidR="008800EA" w:rsidRPr="005A1AA1" w:rsidRDefault="008800EA" w:rsidP="008800EA">
      <w:pPr>
        <w:pStyle w:val="CSC"/>
        <w:tabs>
          <w:tab w:val="clear" w:pos="1120"/>
          <w:tab w:val="left" w:pos="284"/>
          <w:tab w:val="left" w:pos="1134"/>
          <w:tab w:val="right" w:pos="8505"/>
          <w:tab w:val="right" w:pos="8789"/>
        </w:tabs>
        <w:spacing w:line="276" w:lineRule="auto"/>
        <w:rPr>
          <w:rFonts w:ascii="Arial Narrow" w:hAnsi="Arial Narrow" w:cs="Arial"/>
          <w:sz w:val="24"/>
          <w:szCs w:val="24"/>
        </w:rPr>
      </w:pPr>
    </w:p>
    <w:p w14:paraId="3E7E4C6D" w14:textId="77777777" w:rsidR="008800EA" w:rsidRPr="005A1AA1" w:rsidRDefault="008800EA" w:rsidP="008800EA">
      <w:pPr>
        <w:pStyle w:val="CSC"/>
        <w:tabs>
          <w:tab w:val="clear" w:pos="1120"/>
          <w:tab w:val="left" w:pos="284"/>
          <w:tab w:val="left" w:pos="1134"/>
          <w:tab w:val="right" w:pos="8505"/>
          <w:tab w:val="right" w:pos="8789"/>
        </w:tabs>
        <w:spacing w:line="276" w:lineRule="auto"/>
        <w:rPr>
          <w:rFonts w:ascii="Arial Narrow" w:hAnsi="Arial Narrow" w:cs="Arial"/>
          <w:sz w:val="24"/>
          <w:szCs w:val="24"/>
        </w:rPr>
      </w:pPr>
      <w:r w:rsidRPr="005A1AA1">
        <w:rPr>
          <w:rFonts w:ascii="Arial Narrow" w:hAnsi="Arial Narrow" w:cs="Arial"/>
          <w:i/>
          <w:sz w:val="24"/>
          <w:szCs w:val="24"/>
        </w:rPr>
        <w:t>Treillis d’armure </w:t>
      </w:r>
      <w:r w:rsidRPr="005A1AA1">
        <w:rPr>
          <w:rFonts w:ascii="Arial Narrow" w:hAnsi="Arial Narrow" w:cs="Arial"/>
          <w:sz w:val="24"/>
          <w:szCs w:val="24"/>
        </w:rPr>
        <w:t>:</w:t>
      </w:r>
    </w:p>
    <w:p w14:paraId="0E46B4BD" w14:textId="77777777" w:rsidR="008800EA" w:rsidRPr="005A1AA1" w:rsidRDefault="008800EA" w:rsidP="008800EA">
      <w:pPr>
        <w:pStyle w:val="CSC"/>
        <w:tabs>
          <w:tab w:val="clear" w:pos="1120"/>
          <w:tab w:val="left" w:pos="284"/>
          <w:tab w:val="left" w:pos="1134"/>
          <w:tab w:val="right" w:pos="8505"/>
          <w:tab w:val="right" w:pos="8789"/>
        </w:tabs>
        <w:spacing w:line="276" w:lineRule="auto"/>
        <w:rPr>
          <w:rFonts w:ascii="Arial Narrow" w:hAnsi="Arial Narrow" w:cs="Arial"/>
          <w:sz w:val="24"/>
          <w:szCs w:val="24"/>
        </w:rPr>
      </w:pPr>
    </w:p>
    <w:p w14:paraId="4990608B" w14:textId="77777777" w:rsidR="008800EA" w:rsidRPr="005A1AA1" w:rsidRDefault="008800EA" w:rsidP="008800EA">
      <w:pPr>
        <w:pStyle w:val="CSC"/>
        <w:tabs>
          <w:tab w:val="right" w:pos="8505"/>
          <w:tab w:val="right" w:pos="8789"/>
        </w:tabs>
        <w:spacing w:line="276" w:lineRule="auto"/>
        <w:rPr>
          <w:rFonts w:ascii="Arial Narrow" w:hAnsi="Arial Narrow" w:cs="Arial"/>
          <w:sz w:val="24"/>
          <w:szCs w:val="24"/>
        </w:rPr>
      </w:pPr>
      <w:r w:rsidRPr="005A1AA1">
        <w:rPr>
          <w:rFonts w:ascii="Arial Narrow" w:hAnsi="Arial Narrow" w:cs="Arial"/>
          <w:sz w:val="24"/>
          <w:szCs w:val="24"/>
        </w:rPr>
        <w:t>Un treillis d’armature sera prévu dans tous les cas de chapes non adhérentes ainsi qu’au droit des réductions d’épaisseur, dues aux passages de canalisations par exemple.</w:t>
      </w:r>
    </w:p>
    <w:p w14:paraId="42D4A2F1" w14:textId="77777777" w:rsidR="008800EA" w:rsidRPr="005A1AA1" w:rsidRDefault="008800EA" w:rsidP="008800EA">
      <w:pPr>
        <w:pStyle w:val="CSC"/>
        <w:tabs>
          <w:tab w:val="right" w:pos="8505"/>
          <w:tab w:val="right" w:pos="8789"/>
        </w:tabs>
        <w:spacing w:line="276" w:lineRule="auto"/>
        <w:rPr>
          <w:rFonts w:ascii="Arial Narrow" w:hAnsi="Arial Narrow" w:cs="Arial"/>
          <w:sz w:val="24"/>
          <w:szCs w:val="24"/>
        </w:rPr>
      </w:pPr>
      <w:r w:rsidRPr="005A1AA1">
        <w:rPr>
          <w:rFonts w:ascii="Arial Narrow" w:hAnsi="Arial Narrow" w:cs="Arial"/>
          <w:sz w:val="24"/>
          <w:szCs w:val="24"/>
        </w:rPr>
        <w:t>Ce treillis est en acier non galvanisé, il est de type à mailles carrées soudées. Les dimensions des mailles et diamètre du treillis sont définies suivant le type de chape décrite ci-après.</w:t>
      </w:r>
    </w:p>
    <w:p w14:paraId="727BC759" w14:textId="77777777" w:rsidR="008800EA" w:rsidRPr="005A1AA1" w:rsidRDefault="008800EA" w:rsidP="008800EA">
      <w:pPr>
        <w:pStyle w:val="CSC"/>
        <w:tabs>
          <w:tab w:val="right" w:pos="8505"/>
          <w:tab w:val="right" w:pos="8789"/>
        </w:tabs>
        <w:spacing w:line="276" w:lineRule="auto"/>
        <w:rPr>
          <w:rFonts w:ascii="Arial Narrow" w:hAnsi="Arial Narrow" w:cs="Arial"/>
          <w:sz w:val="24"/>
          <w:szCs w:val="24"/>
        </w:rPr>
      </w:pPr>
    </w:p>
    <w:p w14:paraId="119B8C55" w14:textId="77777777" w:rsidR="008800EA" w:rsidRPr="005A1AA1" w:rsidRDefault="008800EA" w:rsidP="008800EA">
      <w:pPr>
        <w:pStyle w:val="CSC"/>
        <w:tabs>
          <w:tab w:val="right" w:pos="8505"/>
          <w:tab w:val="right" w:pos="8789"/>
        </w:tabs>
        <w:spacing w:line="276" w:lineRule="auto"/>
        <w:rPr>
          <w:rFonts w:ascii="Arial Narrow" w:hAnsi="Arial Narrow" w:cs="Arial"/>
          <w:sz w:val="24"/>
          <w:szCs w:val="24"/>
        </w:rPr>
      </w:pPr>
      <w:r w:rsidRPr="005A1AA1">
        <w:rPr>
          <w:rFonts w:ascii="Arial Narrow" w:hAnsi="Arial Narrow" w:cs="Arial"/>
          <w:i/>
          <w:sz w:val="24"/>
          <w:szCs w:val="24"/>
        </w:rPr>
        <w:t>Joint périphérique </w:t>
      </w:r>
      <w:r w:rsidRPr="005A1AA1">
        <w:rPr>
          <w:rFonts w:ascii="Arial Narrow" w:hAnsi="Arial Narrow" w:cs="Arial"/>
          <w:sz w:val="24"/>
          <w:szCs w:val="24"/>
        </w:rPr>
        <w:t>:</w:t>
      </w:r>
    </w:p>
    <w:p w14:paraId="17635B0B" w14:textId="77777777" w:rsidR="008800EA" w:rsidRPr="005A1AA1" w:rsidRDefault="008800EA" w:rsidP="008800EA">
      <w:pPr>
        <w:pStyle w:val="CSC"/>
        <w:tabs>
          <w:tab w:val="right" w:pos="8505"/>
          <w:tab w:val="right" w:pos="8789"/>
        </w:tabs>
        <w:spacing w:line="276" w:lineRule="auto"/>
        <w:rPr>
          <w:rFonts w:ascii="Arial Narrow" w:hAnsi="Arial Narrow" w:cs="Arial"/>
          <w:sz w:val="24"/>
          <w:szCs w:val="24"/>
        </w:rPr>
      </w:pPr>
    </w:p>
    <w:p w14:paraId="59A87762" w14:textId="77777777" w:rsidR="008800EA" w:rsidRPr="005A1AA1" w:rsidRDefault="008800EA" w:rsidP="008800EA">
      <w:pPr>
        <w:pStyle w:val="CSC"/>
        <w:tabs>
          <w:tab w:val="right" w:pos="8505"/>
          <w:tab w:val="right" w:pos="8789"/>
        </w:tabs>
        <w:spacing w:line="276" w:lineRule="auto"/>
        <w:rPr>
          <w:rFonts w:ascii="Arial Narrow" w:hAnsi="Arial Narrow" w:cs="Arial"/>
          <w:sz w:val="24"/>
          <w:szCs w:val="24"/>
        </w:rPr>
      </w:pPr>
      <w:r w:rsidRPr="005A1AA1">
        <w:rPr>
          <w:rFonts w:ascii="Arial Narrow" w:hAnsi="Arial Narrow" w:cs="Arial"/>
          <w:sz w:val="24"/>
          <w:szCs w:val="24"/>
        </w:rPr>
        <w:t xml:space="preserve">Un joint périphérique sera réalisé par une bande de carton type préformé, composé d’une feuille de papier kraft et de carton ondulé, afin d’éviter tout contact de la chape avec les éléments de construction et les murs existants.  Ce joint possède une languette horizontale de 3 cm à découper au niveau fini de la chape avant la pose des </w:t>
      </w:r>
      <w:proofErr w:type="spellStart"/>
      <w:r w:rsidRPr="005A1AA1">
        <w:rPr>
          <w:rFonts w:ascii="Arial Narrow" w:hAnsi="Arial Narrow" w:cs="Arial"/>
          <w:sz w:val="24"/>
          <w:szCs w:val="24"/>
        </w:rPr>
        <w:t>plinthes</w:t>
      </w:r>
      <w:proofErr w:type="spellEnd"/>
      <w:r w:rsidRPr="005A1AA1">
        <w:rPr>
          <w:rFonts w:ascii="Arial Narrow" w:hAnsi="Arial Narrow" w:cs="Arial"/>
          <w:sz w:val="24"/>
          <w:szCs w:val="24"/>
        </w:rPr>
        <w:t xml:space="preserve">.  Pour permettre la pose correcte des plinthes décrites ultérieurement, l’entrepreneur doit veiller à la planéité régulière et parfaite de ses ouvrages.  Il doit, </w:t>
      </w:r>
      <w:r w:rsidRPr="005A1AA1">
        <w:rPr>
          <w:rFonts w:ascii="Arial Narrow" w:hAnsi="Arial Narrow" w:cs="Arial"/>
          <w:sz w:val="24"/>
          <w:szCs w:val="24"/>
        </w:rPr>
        <w:lastRenderedPageBreak/>
        <w:t>notamment, éviter au pied des parois des grandes longueurs que la couche d’égalisation ne pourra pas reprendre.</w:t>
      </w:r>
    </w:p>
    <w:p w14:paraId="2EF8C1E5" w14:textId="77777777" w:rsidR="008800EA" w:rsidRPr="005A1AA1" w:rsidRDefault="008800EA" w:rsidP="008800EA">
      <w:pPr>
        <w:pStyle w:val="CSC"/>
        <w:tabs>
          <w:tab w:val="right" w:pos="8505"/>
          <w:tab w:val="right" w:pos="8789"/>
        </w:tabs>
        <w:spacing w:line="276" w:lineRule="auto"/>
        <w:rPr>
          <w:rFonts w:ascii="Arial Narrow" w:hAnsi="Arial Narrow" w:cs="Arial"/>
          <w:sz w:val="24"/>
          <w:szCs w:val="24"/>
        </w:rPr>
      </w:pPr>
      <w:r w:rsidRPr="005A1AA1">
        <w:rPr>
          <w:rFonts w:ascii="Arial Narrow" w:hAnsi="Arial Narrow" w:cs="Arial"/>
          <w:sz w:val="24"/>
          <w:szCs w:val="24"/>
        </w:rPr>
        <w:t>Ce joint n’est pas isolé au métré des chapes.</w:t>
      </w:r>
    </w:p>
    <w:p w14:paraId="1833391F" w14:textId="77777777" w:rsidR="008800EA" w:rsidRPr="005A1AA1" w:rsidRDefault="008800EA" w:rsidP="008800EA">
      <w:pPr>
        <w:pStyle w:val="CSC"/>
        <w:tabs>
          <w:tab w:val="right" w:pos="8505"/>
          <w:tab w:val="right" w:pos="8789"/>
        </w:tabs>
        <w:spacing w:line="276" w:lineRule="auto"/>
        <w:rPr>
          <w:rFonts w:ascii="Arial Narrow" w:hAnsi="Arial Narrow" w:cs="Arial"/>
          <w:i/>
          <w:sz w:val="24"/>
          <w:szCs w:val="24"/>
        </w:rPr>
      </w:pPr>
    </w:p>
    <w:p w14:paraId="00232651" w14:textId="77777777" w:rsidR="008800EA" w:rsidRPr="005A1AA1" w:rsidRDefault="008800EA" w:rsidP="008800EA">
      <w:pPr>
        <w:pStyle w:val="CSC"/>
        <w:tabs>
          <w:tab w:val="right" w:pos="8505"/>
          <w:tab w:val="right" w:pos="8789"/>
        </w:tabs>
        <w:spacing w:line="276" w:lineRule="auto"/>
        <w:rPr>
          <w:rFonts w:ascii="Arial Narrow" w:hAnsi="Arial Narrow" w:cs="Arial"/>
          <w:sz w:val="24"/>
          <w:szCs w:val="24"/>
        </w:rPr>
      </w:pPr>
      <w:r w:rsidRPr="005A1AA1">
        <w:rPr>
          <w:rFonts w:ascii="Arial Narrow" w:hAnsi="Arial Narrow" w:cs="Arial"/>
          <w:i/>
          <w:sz w:val="24"/>
          <w:szCs w:val="24"/>
        </w:rPr>
        <w:t>Fourrure de plinthe </w:t>
      </w:r>
      <w:r w:rsidRPr="005A1AA1">
        <w:rPr>
          <w:rFonts w:ascii="Arial Narrow" w:hAnsi="Arial Narrow" w:cs="Arial"/>
          <w:sz w:val="24"/>
          <w:szCs w:val="24"/>
        </w:rPr>
        <w:t>:</w:t>
      </w:r>
    </w:p>
    <w:p w14:paraId="5F81B2E9" w14:textId="77777777" w:rsidR="008800EA" w:rsidRPr="005A1AA1" w:rsidRDefault="008800EA" w:rsidP="008800EA">
      <w:pPr>
        <w:pStyle w:val="CSC"/>
        <w:tabs>
          <w:tab w:val="right" w:pos="8505"/>
          <w:tab w:val="right" w:pos="8789"/>
        </w:tabs>
        <w:spacing w:line="276" w:lineRule="auto"/>
        <w:rPr>
          <w:rFonts w:ascii="Arial Narrow" w:hAnsi="Arial Narrow" w:cs="Arial"/>
          <w:sz w:val="24"/>
          <w:szCs w:val="24"/>
        </w:rPr>
      </w:pPr>
    </w:p>
    <w:p w14:paraId="0DB98B69" w14:textId="77777777" w:rsidR="008800EA" w:rsidRPr="005A1AA1" w:rsidRDefault="008800EA" w:rsidP="008800EA">
      <w:pPr>
        <w:pStyle w:val="CSC"/>
        <w:tabs>
          <w:tab w:val="right" w:pos="8505"/>
          <w:tab w:val="right" w:pos="8789"/>
        </w:tabs>
        <w:spacing w:line="276" w:lineRule="auto"/>
        <w:rPr>
          <w:rFonts w:ascii="Arial Narrow" w:hAnsi="Arial Narrow" w:cs="Arial"/>
          <w:sz w:val="24"/>
          <w:szCs w:val="24"/>
        </w:rPr>
      </w:pPr>
      <w:r w:rsidRPr="005A1AA1">
        <w:rPr>
          <w:rFonts w:ascii="Arial Narrow" w:hAnsi="Arial Narrow" w:cs="Arial"/>
          <w:sz w:val="24"/>
          <w:szCs w:val="24"/>
        </w:rPr>
        <w:t>Dans le cas des chapes isolées acoustiquement, la désolidarisation des bords de la chape aux éléments de gros-œuvre est assurée par des joints en matériau acoustique, appelés ici « fourrure de plinthe ».</w:t>
      </w:r>
    </w:p>
    <w:p w14:paraId="2225F930" w14:textId="77777777" w:rsidR="008800EA" w:rsidRPr="005A1AA1" w:rsidRDefault="008800EA" w:rsidP="008800EA">
      <w:pPr>
        <w:pStyle w:val="CSC"/>
        <w:tabs>
          <w:tab w:val="right" w:pos="8505"/>
          <w:tab w:val="right" w:pos="8789"/>
        </w:tabs>
        <w:spacing w:line="276" w:lineRule="auto"/>
        <w:rPr>
          <w:rFonts w:ascii="Arial Narrow" w:hAnsi="Arial Narrow" w:cs="Arial"/>
          <w:sz w:val="24"/>
          <w:szCs w:val="24"/>
        </w:rPr>
      </w:pPr>
      <w:r w:rsidRPr="005A1AA1">
        <w:rPr>
          <w:rFonts w:ascii="Arial Narrow" w:hAnsi="Arial Narrow" w:cs="Arial"/>
          <w:sz w:val="24"/>
          <w:szCs w:val="24"/>
        </w:rPr>
        <w:t>Le matériau utilisé possède les mêmes caractéristiques que celui de la couche acoustique horizontale : on prévoit des fourrures de 10 mm d’épaisseur par bandes de polyéthylène expansé (en rouleau) non sensibles à l’humidité.</w:t>
      </w:r>
    </w:p>
    <w:p w14:paraId="25D56933" w14:textId="77777777" w:rsidR="008800EA" w:rsidRPr="005A1AA1" w:rsidRDefault="008800EA" w:rsidP="008800EA">
      <w:pPr>
        <w:pStyle w:val="CSC"/>
        <w:tabs>
          <w:tab w:val="right" w:pos="8505"/>
          <w:tab w:val="right" w:pos="8789"/>
        </w:tabs>
        <w:spacing w:line="276" w:lineRule="auto"/>
        <w:rPr>
          <w:rFonts w:ascii="Arial Narrow" w:hAnsi="Arial Narrow" w:cs="Arial"/>
          <w:i/>
          <w:sz w:val="24"/>
          <w:szCs w:val="24"/>
        </w:rPr>
      </w:pPr>
    </w:p>
    <w:p w14:paraId="07319D4D" w14:textId="77777777" w:rsidR="008800EA" w:rsidRPr="005A1AA1" w:rsidRDefault="008800EA" w:rsidP="008800EA">
      <w:pPr>
        <w:pStyle w:val="CSC"/>
        <w:tabs>
          <w:tab w:val="right" w:pos="8505"/>
          <w:tab w:val="right" w:pos="8789"/>
        </w:tabs>
        <w:spacing w:line="276" w:lineRule="auto"/>
        <w:rPr>
          <w:rFonts w:ascii="Arial Narrow" w:hAnsi="Arial Narrow" w:cs="Arial"/>
          <w:sz w:val="24"/>
          <w:szCs w:val="24"/>
        </w:rPr>
      </w:pPr>
      <w:r w:rsidRPr="005A1AA1">
        <w:rPr>
          <w:rFonts w:ascii="Arial Narrow" w:hAnsi="Arial Narrow" w:cs="Arial"/>
          <w:i/>
          <w:sz w:val="24"/>
          <w:szCs w:val="24"/>
        </w:rPr>
        <w:t xml:space="preserve">Joints de retraits, joints de dilatation et couvre-joints </w:t>
      </w:r>
      <w:r w:rsidRPr="005A1AA1">
        <w:rPr>
          <w:rFonts w:ascii="Arial Narrow" w:hAnsi="Arial Narrow" w:cs="Arial"/>
          <w:sz w:val="24"/>
          <w:szCs w:val="24"/>
        </w:rPr>
        <w:t>:</w:t>
      </w:r>
    </w:p>
    <w:p w14:paraId="156C494C" w14:textId="77777777" w:rsidR="008800EA" w:rsidRPr="005A1AA1" w:rsidRDefault="008800EA" w:rsidP="008800EA">
      <w:pPr>
        <w:pStyle w:val="CSC"/>
        <w:tabs>
          <w:tab w:val="right" w:pos="8505"/>
          <w:tab w:val="right" w:pos="8789"/>
        </w:tabs>
        <w:spacing w:line="276" w:lineRule="auto"/>
        <w:rPr>
          <w:rFonts w:ascii="Arial Narrow" w:hAnsi="Arial Narrow" w:cs="Arial"/>
          <w:sz w:val="24"/>
          <w:szCs w:val="24"/>
        </w:rPr>
      </w:pPr>
    </w:p>
    <w:p w14:paraId="7644B688" w14:textId="77777777" w:rsidR="008800EA" w:rsidRPr="005A1AA1" w:rsidRDefault="008800EA" w:rsidP="008800EA">
      <w:pPr>
        <w:pStyle w:val="CSC"/>
        <w:tabs>
          <w:tab w:val="right" w:pos="8505"/>
          <w:tab w:val="right" w:pos="8789"/>
        </w:tabs>
        <w:spacing w:line="276" w:lineRule="auto"/>
        <w:rPr>
          <w:rFonts w:ascii="Arial Narrow" w:hAnsi="Arial Narrow" w:cs="Arial"/>
          <w:sz w:val="24"/>
          <w:szCs w:val="24"/>
        </w:rPr>
      </w:pPr>
      <w:r w:rsidRPr="005A1AA1">
        <w:rPr>
          <w:rFonts w:ascii="Arial Narrow" w:hAnsi="Arial Narrow" w:cs="Arial"/>
          <w:sz w:val="24"/>
          <w:szCs w:val="24"/>
        </w:rPr>
        <w:t>La quantité de joints à devoir exécuter pour éviter les fissures et reprendre la dilatation, dépend de la qualité de la chape et des conditions de pose.  Leur répartition est à soumettre au préalable à l’auteur de projet, et doit être étudiée en tenant compte des cloisons.</w:t>
      </w:r>
    </w:p>
    <w:p w14:paraId="451B7C03" w14:textId="77777777" w:rsidR="008800EA" w:rsidRPr="005A1AA1" w:rsidRDefault="008800EA" w:rsidP="008800EA">
      <w:pPr>
        <w:pStyle w:val="CSC"/>
        <w:tabs>
          <w:tab w:val="right" w:pos="8505"/>
          <w:tab w:val="right" w:pos="8789"/>
        </w:tabs>
        <w:spacing w:line="276" w:lineRule="auto"/>
        <w:rPr>
          <w:rFonts w:ascii="Arial Narrow" w:hAnsi="Arial Narrow" w:cs="Arial"/>
          <w:sz w:val="24"/>
          <w:szCs w:val="24"/>
        </w:rPr>
      </w:pPr>
    </w:p>
    <w:p w14:paraId="4A715BA0" w14:textId="77777777" w:rsidR="008800EA" w:rsidRPr="005A1AA1" w:rsidRDefault="008800EA" w:rsidP="008800EA">
      <w:pPr>
        <w:pStyle w:val="CSC"/>
        <w:tabs>
          <w:tab w:val="right" w:pos="8505"/>
          <w:tab w:val="right" w:pos="8789"/>
        </w:tabs>
        <w:spacing w:line="276" w:lineRule="auto"/>
        <w:rPr>
          <w:rFonts w:ascii="Arial Narrow" w:hAnsi="Arial Narrow" w:cs="Arial"/>
          <w:sz w:val="24"/>
          <w:szCs w:val="24"/>
        </w:rPr>
      </w:pPr>
      <w:r w:rsidRPr="005A1AA1">
        <w:rPr>
          <w:rFonts w:ascii="Arial Narrow" w:hAnsi="Arial Narrow" w:cs="Arial"/>
          <w:sz w:val="24"/>
          <w:szCs w:val="24"/>
        </w:rPr>
        <w:t xml:space="preserve">Tous les </w:t>
      </w:r>
      <w:r w:rsidRPr="005A1AA1">
        <w:rPr>
          <w:rFonts w:ascii="Arial Narrow" w:hAnsi="Arial Narrow" w:cs="Arial"/>
          <w:sz w:val="24"/>
          <w:szCs w:val="24"/>
          <w:u w:val="single"/>
        </w:rPr>
        <w:t>joints de retraits</w:t>
      </w:r>
      <w:r w:rsidRPr="005A1AA1">
        <w:rPr>
          <w:rFonts w:ascii="Arial Narrow" w:hAnsi="Arial Narrow" w:cs="Arial"/>
          <w:sz w:val="24"/>
          <w:szCs w:val="24"/>
        </w:rPr>
        <w:t>, ouverts, sont à refermer au moyen d’une résine époxydique d’injection à 2 composants.  Le produit, très liquide, devra pénétrer profondément dans les joints.</w:t>
      </w:r>
    </w:p>
    <w:p w14:paraId="79D4EF79" w14:textId="77777777" w:rsidR="008800EA" w:rsidRPr="005A1AA1" w:rsidRDefault="008800EA" w:rsidP="008800EA">
      <w:pPr>
        <w:pStyle w:val="CSC"/>
        <w:tabs>
          <w:tab w:val="right" w:pos="8505"/>
          <w:tab w:val="right" w:pos="8789"/>
        </w:tabs>
        <w:spacing w:line="276" w:lineRule="auto"/>
        <w:rPr>
          <w:rFonts w:ascii="Arial Narrow" w:hAnsi="Arial Narrow" w:cs="Arial"/>
          <w:sz w:val="24"/>
          <w:szCs w:val="24"/>
        </w:rPr>
      </w:pPr>
    </w:p>
    <w:p w14:paraId="78F3F9CD" w14:textId="77777777" w:rsidR="008800EA" w:rsidRPr="005A1AA1" w:rsidRDefault="008800EA" w:rsidP="008800EA">
      <w:pPr>
        <w:pStyle w:val="CSC"/>
        <w:tabs>
          <w:tab w:val="right" w:pos="8505"/>
          <w:tab w:val="right" w:pos="8789"/>
        </w:tabs>
        <w:spacing w:line="276" w:lineRule="auto"/>
        <w:rPr>
          <w:rFonts w:ascii="Arial Narrow" w:hAnsi="Arial Narrow" w:cs="Arial"/>
          <w:sz w:val="24"/>
          <w:szCs w:val="24"/>
        </w:rPr>
      </w:pPr>
      <w:r w:rsidRPr="005A1AA1">
        <w:rPr>
          <w:rFonts w:ascii="Arial Narrow" w:hAnsi="Arial Narrow" w:cs="Arial"/>
          <w:sz w:val="24"/>
          <w:szCs w:val="24"/>
        </w:rPr>
        <w:t xml:space="preserve">Tous les </w:t>
      </w:r>
      <w:r w:rsidRPr="005A1AA1">
        <w:rPr>
          <w:rFonts w:ascii="Arial Narrow" w:hAnsi="Arial Narrow" w:cs="Arial"/>
          <w:sz w:val="24"/>
          <w:szCs w:val="24"/>
          <w:u w:val="single"/>
        </w:rPr>
        <w:t>joints de dilatation</w:t>
      </w:r>
      <w:r w:rsidRPr="005A1AA1">
        <w:rPr>
          <w:rFonts w:ascii="Arial Narrow" w:hAnsi="Arial Narrow" w:cs="Arial"/>
          <w:sz w:val="24"/>
          <w:szCs w:val="24"/>
        </w:rPr>
        <w:t xml:space="preserve"> structurelle du bâtiment doivent être réalisés au moyen de profils adéquats spécialement conçus pour ce type de sollicitation.  Ces profils sont placés préalablement à la pose de la chape. </w:t>
      </w:r>
    </w:p>
    <w:p w14:paraId="42C32FA0" w14:textId="77777777" w:rsidR="008800EA" w:rsidRPr="005A1AA1" w:rsidRDefault="008800EA" w:rsidP="008800EA">
      <w:pPr>
        <w:pStyle w:val="CSC"/>
        <w:tabs>
          <w:tab w:val="right" w:pos="8505"/>
          <w:tab w:val="right" w:pos="8789"/>
        </w:tabs>
        <w:spacing w:line="276" w:lineRule="auto"/>
        <w:rPr>
          <w:rFonts w:ascii="Arial Narrow" w:hAnsi="Arial Narrow" w:cs="Arial"/>
          <w:sz w:val="24"/>
          <w:szCs w:val="24"/>
        </w:rPr>
      </w:pPr>
      <w:r w:rsidRPr="005A1AA1">
        <w:rPr>
          <w:rFonts w:ascii="Arial Narrow" w:hAnsi="Arial Narrow" w:cs="Arial"/>
          <w:sz w:val="24"/>
          <w:szCs w:val="24"/>
        </w:rPr>
        <w:t>L’entrepreneur exécute le joint au moyen de pièces qui permettent la liaison souple tout en laissant le libre passage à des chariots, fauteuils roulants, etc.  Le joint doit donc être parfaitement plat pour qu’il puisse autoriser le passage des lits et chariots à roulettes de petit diamètre sans que cela provoque une sensation de contact.  Le modèle doit permettre des mouvements vertical et horizontal de +1 à –1 cm.  Le profil choisi doit être fixé de part et d’autre du joint au béton de sol au moyen de fortes cornières en acier inoxydable, mais au préalable l’ouverture de la dalle est pontée au moyen d’une membrane souple de manière à l’isoler du niveau inférieur.  Les joints de dilatation seront préalablement équipés au niveau de la dalle d’un joint coupe-feu spécialement conçu à cet effet.  Ce joint est introduit après dégagement partiel de polystyrène formant l’espacement du joint.  Il a la forme d’un bourrelet constitué de fibres de roche densifiées, guipées de fils verranne ou silionne.  Le diamètre à mettre en œuvre sera de 50 % supérieur à celui du joint à remplir.  Sur celles-ci sont boulonnés des profils en alu au moyen de boulons et d’écrous de réglage qui à leur tour, enserrent un profil souple en néoprène ou caoutchouc souple, seul élément assurant le pont entre les deux parties isolées.  Il doit être étanche à l’eau.</w:t>
      </w:r>
    </w:p>
    <w:p w14:paraId="5506D43B" w14:textId="77777777" w:rsidR="008800EA" w:rsidRPr="005A1AA1" w:rsidRDefault="008800EA" w:rsidP="008800EA">
      <w:pPr>
        <w:pStyle w:val="CSC"/>
        <w:tabs>
          <w:tab w:val="right" w:pos="8505"/>
          <w:tab w:val="right" w:pos="8789"/>
        </w:tabs>
        <w:spacing w:line="276" w:lineRule="auto"/>
        <w:rPr>
          <w:rFonts w:ascii="Arial Narrow" w:hAnsi="Arial Narrow" w:cs="Arial"/>
          <w:sz w:val="24"/>
          <w:szCs w:val="24"/>
        </w:rPr>
      </w:pPr>
      <w:r w:rsidRPr="005A1AA1">
        <w:rPr>
          <w:rFonts w:ascii="Arial Narrow" w:hAnsi="Arial Narrow" w:cs="Arial"/>
          <w:sz w:val="24"/>
          <w:szCs w:val="24"/>
        </w:rPr>
        <w:t>Le modèle doit faire l’objet d’une fiche technique à soumettre, avant toute mise en œuvre, à l’approbation de l’auteur de projet.</w:t>
      </w:r>
    </w:p>
    <w:p w14:paraId="0208C3BD" w14:textId="77777777" w:rsidR="008800EA" w:rsidRPr="005A1AA1" w:rsidRDefault="008800EA" w:rsidP="008800EA">
      <w:pPr>
        <w:pStyle w:val="CSC"/>
        <w:tabs>
          <w:tab w:val="right" w:pos="8505"/>
          <w:tab w:val="right" w:pos="8789"/>
        </w:tabs>
        <w:spacing w:line="276" w:lineRule="auto"/>
        <w:rPr>
          <w:rFonts w:ascii="Arial Narrow" w:hAnsi="Arial Narrow" w:cs="Arial"/>
          <w:sz w:val="24"/>
          <w:szCs w:val="24"/>
        </w:rPr>
      </w:pPr>
    </w:p>
    <w:p w14:paraId="2549D725" w14:textId="77777777" w:rsidR="008800EA" w:rsidRPr="005A1AA1" w:rsidRDefault="008800EA" w:rsidP="008800EA">
      <w:pPr>
        <w:pStyle w:val="CSC"/>
        <w:tabs>
          <w:tab w:val="right" w:pos="8505"/>
          <w:tab w:val="right" w:pos="8789"/>
        </w:tabs>
        <w:spacing w:line="276" w:lineRule="auto"/>
        <w:rPr>
          <w:rFonts w:ascii="Arial Narrow" w:hAnsi="Arial Narrow" w:cs="Arial"/>
          <w:sz w:val="24"/>
          <w:szCs w:val="24"/>
        </w:rPr>
      </w:pPr>
      <w:r w:rsidRPr="005A1AA1">
        <w:rPr>
          <w:rFonts w:ascii="Arial Narrow" w:hAnsi="Arial Narrow" w:cs="Arial"/>
          <w:sz w:val="24"/>
          <w:szCs w:val="24"/>
        </w:rPr>
        <w:t xml:space="preserve">Les </w:t>
      </w:r>
      <w:r w:rsidRPr="005A1AA1">
        <w:rPr>
          <w:rFonts w:ascii="Arial Narrow" w:hAnsi="Arial Narrow" w:cs="Arial"/>
          <w:sz w:val="24"/>
          <w:szCs w:val="24"/>
          <w:u w:val="single"/>
        </w:rPr>
        <w:t>couvre-joints</w:t>
      </w:r>
      <w:r w:rsidRPr="005A1AA1">
        <w:rPr>
          <w:rFonts w:ascii="Arial Narrow" w:hAnsi="Arial Narrow" w:cs="Arial"/>
          <w:sz w:val="24"/>
          <w:szCs w:val="24"/>
        </w:rPr>
        <w:t xml:space="preserve"> destinés à coiffer des raccords de différents revêtements de sol sur un joint de retrait sont à charge du poseur de revêtement de sol.</w:t>
      </w:r>
    </w:p>
    <w:p w14:paraId="1CCF63BD" w14:textId="77777777" w:rsidR="008800EA" w:rsidRPr="005A1AA1" w:rsidRDefault="008800EA" w:rsidP="008800EA">
      <w:pPr>
        <w:pStyle w:val="CSC"/>
        <w:tabs>
          <w:tab w:val="right" w:pos="8505"/>
          <w:tab w:val="right" w:pos="8789"/>
        </w:tabs>
        <w:spacing w:line="276" w:lineRule="auto"/>
        <w:rPr>
          <w:rFonts w:ascii="Arial Narrow" w:hAnsi="Arial Narrow" w:cs="Arial"/>
          <w:sz w:val="24"/>
          <w:szCs w:val="24"/>
        </w:rPr>
      </w:pPr>
    </w:p>
    <w:p w14:paraId="5B32041A" w14:textId="77777777" w:rsidR="008800EA" w:rsidRPr="005A1AA1" w:rsidRDefault="008800EA" w:rsidP="008800EA">
      <w:pPr>
        <w:pStyle w:val="CSC"/>
        <w:tabs>
          <w:tab w:val="clear" w:pos="1120"/>
          <w:tab w:val="left" w:pos="284"/>
          <w:tab w:val="left" w:pos="1134"/>
          <w:tab w:val="right" w:pos="8505"/>
          <w:tab w:val="right" w:pos="8789"/>
        </w:tabs>
        <w:spacing w:line="276" w:lineRule="auto"/>
        <w:rPr>
          <w:rFonts w:ascii="Arial Narrow" w:hAnsi="Arial Narrow" w:cs="Arial"/>
          <w:sz w:val="24"/>
          <w:szCs w:val="24"/>
        </w:rPr>
      </w:pPr>
      <w:r w:rsidRPr="005A1AA1">
        <w:rPr>
          <w:rFonts w:ascii="Arial Narrow" w:hAnsi="Arial Narrow" w:cs="Arial"/>
          <w:i/>
          <w:sz w:val="24"/>
          <w:szCs w:val="24"/>
        </w:rPr>
        <w:t>Isolant acoustique</w:t>
      </w:r>
      <w:r w:rsidRPr="005A1AA1">
        <w:rPr>
          <w:rFonts w:ascii="Arial Narrow" w:hAnsi="Arial Narrow" w:cs="Arial"/>
          <w:sz w:val="24"/>
          <w:szCs w:val="24"/>
        </w:rPr>
        <w:t> :</w:t>
      </w:r>
    </w:p>
    <w:p w14:paraId="28D44D5C" w14:textId="77777777" w:rsidR="008800EA" w:rsidRPr="005A1AA1" w:rsidRDefault="008800EA" w:rsidP="008800EA">
      <w:pPr>
        <w:pStyle w:val="CSC"/>
        <w:tabs>
          <w:tab w:val="clear" w:pos="1120"/>
          <w:tab w:val="left" w:pos="284"/>
          <w:tab w:val="left" w:pos="1134"/>
          <w:tab w:val="right" w:pos="8505"/>
          <w:tab w:val="right" w:pos="8789"/>
        </w:tabs>
        <w:spacing w:line="276" w:lineRule="auto"/>
        <w:rPr>
          <w:rFonts w:ascii="Arial Narrow" w:hAnsi="Arial Narrow" w:cs="Arial"/>
          <w:sz w:val="24"/>
          <w:szCs w:val="24"/>
        </w:rPr>
      </w:pPr>
    </w:p>
    <w:p w14:paraId="73A89C2F" w14:textId="77777777" w:rsidR="008800EA" w:rsidRPr="005A1AA1" w:rsidRDefault="008800EA" w:rsidP="008800EA">
      <w:pPr>
        <w:pStyle w:val="CSC"/>
        <w:tabs>
          <w:tab w:val="clear" w:pos="1120"/>
          <w:tab w:val="left" w:pos="284"/>
          <w:tab w:val="left" w:pos="1134"/>
          <w:tab w:val="right" w:pos="8505"/>
          <w:tab w:val="right" w:pos="8789"/>
        </w:tabs>
        <w:spacing w:line="276" w:lineRule="auto"/>
        <w:rPr>
          <w:rFonts w:ascii="Arial Narrow" w:hAnsi="Arial Narrow" w:cs="Arial"/>
          <w:sz w:val="24"/>
          <w:szCs w:val="24"/>
        </w:rPr>
      </w:pPr>
      <w:r w:rsidRPr="005A1AA1">
        <w:rPr>
          <w:rFonts w:ascii="Arial Narrow" w:hAnsi="Arial Narrow" w:cs="Arial"/>
          <w:sz w:val="24"/>
          <w:szCs w:val="24"/>
        </w:rPr>
        <w:t>L’ensemble du complexe de la chape flottante doit satisfaire in situ à un isolement aux bruits de chocs entre locaux.  Cette performance doit être attentée par des documents probants.  La qualité de l’isolant est définie suivant le type de chape décrite ci-après.</w:t>
      </w:r>
    </w:p>
    <w:p w14:paraId="267CA825" w14:textId="77777777" w:rsidR="008800EA" w:rsidRPr="005A1AA1" w:rsidRDefault="008800EA" w:rsidP="008800EA">
      <w:pPr>
        <w:pStyle w:val="CSC"/>
        <w:tabs>
          <w:tab w:val="clear" w:pos="1120"/>
          <w:tab w:val="left" w:pos="284"/>
          <w:tab w:val="left" w:pos="1134"/>
          <w:tab w:val="right" w:pos="8505"/>
          <w:tab w:val="right" w:pos="8789"/>
        </w:tabs>
        <w:spacing w:line="276" w:lineRule="auto"/>
        <w:rPr>
          <w:rFonts w:ascii="Arial Narrow" w:hAnsi="Arial Narrow" w:cs="Arial"/>
          <w:sz w:val="24"/>
          <w:szCs w:val="24"/>
        </w:rPr>
      </w:pPr>
    </w:p>
    <w:p w14:paraId="174B4AAB" w14:textId="77777777" w:rsidR="008800EA" w:rsidRPr="005A1AA1" w:rsidRDefault="008800EA" w:rsidP="008800EA">
      <w:pPr>
        <w:pStyle w:val="CSC"/>
        <w:tabs>
          <w:tab w:val="clear" w:pos="1120"/>
          <w:tab w:val="left" w:pos="284"/>
          <w:tab w:val="left" w:pos="1134"/>
          <w:tab w:val="right" w:pos="8505"/>
          <w:tab w:val="right" w:pos="8789"/>
        </w:tabs>
        <w:spacing w:line="276" w:lineRule="auto"/>
        <w:rPr>
          <w:rFonts w:ascii="Arial Narrow" w:hAnsi="Arial Narrow" w:cs="Arial"/>
          <w:sz w:val="24"/>
          <w:szCs w:val="24"/>
        </w:rPr>
      </w:pPr>
      <w:r w:rsidRPr="005A1AA1">
        <w:rPr>
          <w:rFonts w:ascii="Arial Narrow" w:hAnsi="Arial Narrow" w:cs="Arial"/>
          <w:i/>
          <w:sz w:val="24"/>
          <w:szCs w:val="24"/>
        </w:rPr>
        <w:t>Membrane protectrice</w:t>
      </w:r>
      <w:r w:rsidRPr="005A1AA1">
        <w:rPr>
          <w:rFonts w:ascii="Arial Narrow" w:hAnsi="Arial Narrow" w:cs="Arial"/>
          <w:sz w:val="24"/>
          <w:szCs w:val="24"/>
        </w:rPr>
        <w:t> :</w:t>
      </w:r>
    </w:p>
    <w:p w14:paraId="3E7C3094" w14:textId="77777777" w:rsidR="008800EA" w:rsidRPr="005A1AA1" w:rsidRDefault="008800EA" w:rsidP="008800EA">
      <w:pPr>
        <w:pStyle w:val="CSC"/>
        <w:tabs>
          <w:tab w:val="clear" w:pos="1120"/>
          <w:tab w:val="left" w:pos="284"/>
          <w:tab w:val="left" w:pos="1134"/>
          <w:tab w:val="right" w:pos="8505"/>
          <w:tab w:val="right" w:pos="8789"/>
        </w:tabs>
        <w:spacing w:line="276" w:lineRule="auto"/>
        <w:rPr>
          <w:rFonts w:ascii="Arial Narrow" w:hAnsi="Arial Narrow" w:cs="Arial"/>
          <w:sz w:val="24"/>
          <w:szCs w:val="24"/>
        </w:rPr>
      </w:pPr>
    </w:p>
    <w:p w14:paraId="3D6068EB" w14:textId="77777777" w:rsidR="008800EA" w:rsidRPr="005A1AA1" w:rsidRDefault="008800EA" w:rsidP="008800EA">
      <w:pPr>
        <w:pStyle w:val="CSC"/>
        <w:tabs>
          <w:tab w:val="clear" w:pos="1120"/>
          <w:tab w:val="left" w:pos="284"/>
          <w:tab w:val="left" w:pos="1134"/>
          <w:tab w:val="right" w:pos="8505"/>
          <w:tab w:val="right" w:pos="8789"/>
        </w:tabs>
        <w:spacing w:line="276" w:lineRule="auto"/>
        <w:rPr>
          <w:rFonts w:ascii="Arial Narrow" w:hAnsi="Arial Narrow" w:cs="Arial"/>
          <w:sz w:val="24"/>
          <w:szCs w:val="24"/>
        </w:rPr>
      </w:pPr>
      <w:r w:rsidRPr="005A1AA1">
        <w:rPr>
          <w:rFonts w:ascii="Arial Narrow" w:hAnsi="Arial Narrow" w:cs="Arial"/>
          <w:sz w:val="24"/>
          <w:szCs w:val="24"/>
        </w:rPr>
        <w:t>Une membrane protectrice de l’isolant est placée au-dessus de celui-ci afin d’éviter que la laitance de la chape ne pénètre dans l’isolant ou dans les joints.  Cette membrane est constituée d’un film de polyéthylène (épaisseur 0,2 mm), placée avec un recouvrement collé des lés sur min. 20 cm.  Ce poste n’est pas isolé au métré, il est compris dans le prix des chapes concernées.</w:t>
      </w:r>
    </w:p>
    <w:p w14:paraId="36A5E054" w14:textId="77777777" w:rsidR="008800EA" w:rsidRPr="005A1AA1" w:rsidRDefault="008800EA" w:rsidP="008800EA">
      <w:pPr>
        <w:pStyle w:val="CSC"/>
        <w:tabs>
          <w:tab w:val="clear" w:pos="1120"/>
          <w:tab w:val="left" w:pos="284"/>
          <w:tab w:val="left" w:pos="1134"/>
          <w:tab w:val="right" w:pos="8505"/>
          <w:tab w:val="right" w:pos="8789"/>
        </w:tabs>
        <w:spacing w:line="276" w:lineRule="auto"/>
        <w:rPr>
          <w:rFonts w:ascii="Arial Narrow" w:hAnsi="Arial Narrow" w:cs="Arial"/>
          <w:sz w:val="24"/>
          <w:szCs w:val="24"/>
        </w:rPr>
      </w:pPr>
    </w:p>
    <w:p w14:paraId="149BD202" w14:textId="77777777" w:rsidR="008800EA" w:rsidRPr="005A1AA1" w:rsidRDefault="008800EA" w:rsidP="008800EA">
      <w:pPr>
        <w:pStyle w:val="CSC"/>
        <w:tabs>
          <w:tab w:val="clear" w:pos="1120"/>
          <w:tab w:val="left" w:pos="284"/>
          <w:tab w:val="left" w:pos="1134"/>
          <w:tab w:val="right" w:pos="8505"/>
          <w:tab w:val="right" w:pos="8789"/>
        </w:tabs>
        <w:spacing w:line="276" w:lineRule="auto"/>
        <w:rPr>
          <w:rFonts w:ascii="Arial Narrow" w:hAnsi="Arial Narrow" w:cs="Arial"/>
          <w:sz w:val="24"/>
          <w:szCs w:val="24"/>
        </w:rPr>
      </w:pPr>
      <w:r w:rsidRPr="005A1AA1">
        <w:rPr>
          <w:rFonts w:ascii="Arial Narrow" w:hAnsi="Arial Narrow" w:cs="Arial"/>
          <w:i/>
          <w:sz w:val="24"/>
          <w:szCs w:val="24"/>
        </w:rPr>
        <w:t>Manchons isolants</w:t>
      </w:r>
      <w:r w:rsidRPr="005A1AA1">
        <w:rPr>
          <w:rFonts w:ascii="Arial Narrow" w:hAnsi="Arial Narrow" w:cs="Arial"/>
          <w:sz w:val="24"/>
          <w:szCs w:val="24"/>
        </w:rPr>
        <w:t> :</w:t>
      </w:r>
    </w:p>
    <w:p w14:paraId="38D441E3" w14:textId="77777777" w:rsidR="008800EA" w:rsidRPr="005A1AA1" w:rsidRDefault="008800EA" w:rsidP="008800EA">
      <w:pPr>
        <w:pStyle w:val="CSC"/>
        <w:tabs>
          <w:tab w:val="clear" w:pos="1120"/>
          <w:tab w:val="left" w:pos="284"/>
          <w:tab w:val="left" w:pos="1134"/>
          <w:tab w:val="right" w:pos="8505"/>
          <w:tab w:val="right" w:pos="8789"/>
        </w:tabs>
        <w:spacing w:line="276" w:lineRule="auto"/>
        <w:rPr>
          <w:rFonts w:ascii="Arial Narrow" w:hAnsi="Arial Narrow" w:cs="Arial"/>
          <w:sz w:val="24"/>
          <w:szCs w:val="24"/>
        </w:rPr>
      </w:pPr>
    </w:p>
    <w:p w14:paraId="41F06CEB" w14:textId="77777777" w:rsidR="008800EA" w:rsidRPr="005A1AA1" w:rsidRDefault="008800EA" w:rsidP="008800EA">
      <w:pPr>
        <w:pStyle w:val="CSC"/>
        <w:tabs>
          <w:tab w:val="clear" w:pos="1120"/>
          <w:tab w:val="left" w:pos="284"/>
          <w:tab w:val="left" w:pos="1134"/>
          <w:tab w:val="right" w:pos="8505"/>
          <w:tab w:val="right" w:pos="8789"/>
        </w:tabs>
        <w:spacing w:line="276" w:lineRule="auto"/>
        <w:rPr>
          <w:rFonts w:ascii="Arial Narrow" w:hAnsi="Arial Narrow" w:cs="Arial"/>
          <w:sz w:val="24"/>
          <w:szCs w:val="24"/>
        </w:rPr>
      </w:pPr>
      <w:r w:rsidRPr="005A1AA1">
        <w:rPr>
          <w:rFonts w:ascii="Arial Narrow" w:hAnsi="Arial Narrow" w:cs="Arial"/>
          <w:sz w:val="24"/>
          <w:szCs w:val="24"/>
        </w:rPr>
        <w:t>Les manchons pour canalisations transversales sont fournis par le fabricant du matelas acoustique.  Ce poste n’est pas isolé au métré, il est compris dans le prix des chapes concernées.</w:t>
      </w:r>
    </w:p>
    <w:p w14:paraId="3F8F49D7" w14:textId="77777777" w:rsidR="008800EA" w:rsidRPr="005A1AA1" w:rsidRDefault="008800EA" w:rsidP="008800EA">
      <w:pPr>
        <w:pStyle w:val="CSC"/>
        <w:tabs>
          <w:tab w:val="clear" w:pos="1120"/>
          <w:tab w:val="left" w:pos="284"/>
          <w:tab w:val="left" w:pos="1134"/>
          <w:tab w:val="right" w:pos="8505"/>
          <w:tab w:val="right" w:pos="8789"/>
        </w:tabs>
        <w:spacing w:line="276" w:lineRule="auto"/>
        <w:rPr>
          <w:rFonts w:ascii="Arial Narrow" w:hAnsi="Arial Narrow" w:cs="Arial"/>
          <w:sz w:val="24"/>
          <w:szCs w:val="24"/>
        </w:rPr>
      </w:pPr>
      <w:r w:rsidRPr="005A1AA1">
        <w:rPr>
          <w:rFonts w:ascii="Arial Narrow" w:hAnsi="Arial Narrow" w:cs="Arial"/>
          <w:i/>
          <w:sz w:val="24"/>
          <w:szCs w:val="24"/>
        </w:rPr>
        <w:t>Arrêts de chape</w:t>
      </w:r>
      <w:r w:rsidRPr="005A1AA1">
        <w:rPr>
          <w:rFonts w:ascii="Arial Narrow" w:hAnsi="Arial Narrow" w:cs="Arial"/>
          <w:sz w:val="24"/>
          <w:szCs w:val="24"/>
        </w:rPr>
        <w:t> :</w:t>
      </w:r>
    </w:p>
    <w:p w14:paraId="7710881B" w14:textId="77777777" w:rsidR="008800EA" w:rsidRPr="005A1AA1" w:rsidRDefault="008800EA" w:rsidP="008800EA">
      <w:pPr>
        <w:pStyle w:val="CSC"/>
        <w:tabs>
          <w:tab w:val="clear" w:pos="1120"/>
          <w:tab w:val="left" w:pos="284"/>
          <w:tab w:val="left" w:pos="1134"/>
          <w:tab w:val="right" w:pos="8505"/>
          <w:tab w:val="right" w:pos="8789"/>
        </w:tabs>
        <w:spacing w:line="276" w:lineRule="auto"/>
        <w:rPr>
          <w:rFonts w:ascii="Arial Narrow" w:hAnsi="Arial Narrow" w:cs="Arial"/>
          <w:sz w:val="24"/>
          <w:szCs w:val="24"/>
        </w:rPr>
      </w:pPr>
    </w:p>
    <w:p w14:paraId="50426D31" w14:textId="77777777" w:rsidR="008800EA" w:rsidRPr="005A1AA1" w:rsidRDefault="008800EA" w:rsidP="008800EA">
      <w:pPr>
        <w:pStyle w:val="CSC"/>
        <w:tabs>
          <w:tab w:val="clear" w:pos="1120"/>
          <w:tab w:val="left" w:pos="284"/>
          <w:tab w:val="left" w:pos="1134"/>
          <w:tab w:val="right" w:pos="8505"/>
          <w:tab w:val="right" w:pos="8789"/>
        </w:tabs>
        <w:spacing w:line="276" w:lineRule="auto"/>
        <w:rPr>
          <w:rFonts w:ascii="Arial Narrow" w:hAnsi="Arial Narrow" w:cs="Arial"/>
          <w:sz w:val="24"/>
          <w:szCs w:val="24"/>
        </w:rPr>
      </w:pPr>
      <w:r w:rsidRPr="005A1AA1">
        <w:rPr>
          <w:rFonts w:ascii="Arial Narrow" w:hAnsi="Arial Narrow" w:cs="Arial"/>
          <w:sz w:val="24"/>
          <w:szCs w:val="24"/>
        </w:rPr>
        <w:t>Les bords de chape à l’encontre de vides sont réalisés à l’aide de profilés métalliques d’arrêt de chape, type cornière en tôle d’acier pliée de 15/10</w:t>
      </w:r>
      <w:r w:rsidRPr="005A1AA1">
        <w:rPr>
          <w:rFonts w:ascii="Arial Narrow" w:hAnsi="Arial Narrow" w:cs="Arial"/>
          <w:sz w:val="24"/>
          <w:szCs w:val="24"/>
          <w:vertAlign w:val="superscript"/>
        </w:rPr>
        <w:t>e</w:t>
      </w:r>
      <w:r w:rsidRPr="005A1AA1">
        <w:rPr>
          <w:rFonts w:ascii="Arial Narrow" w:hAnsi="Arial Narrow" w:cs="Arial"/>
          <w:sz w:val="24"/>
          <w:szCs w:val="24"/>
        </w:rPr>
        <w:t>, galvanisée à 350 gr/m</w:t>
      </w:r>
      <w:r w:rsidRPr="005A1AA1">
        <w:rPr>
          <w:rFonts w:ascii="Arial Narrow" w:hAnsi="Arial Narrow" w:cs="Arial"/>
          <w:sz w:val="24"/>
          <w:szCs w:val="24"/>
          <w:vertAlign w:val="superscript"/>
        </w:rPr>
        <w:t>2</w:t>
      </w:r>
      <w:r w:rsidRPr="005A1AA1">
        <w:rPr>
          <w:rFonts w:ascii="Arial Narrow" w:hAnsi="Arial Narrow" w:cs="Arial"/>
          <w:sz w:val="24"/>
          <w:szCs w:val="24"/>
        </w:rPr>
        <w:t>.  Les ailes de la cornière sont adaptées à l’épaisseur des chapes à arrêter.  Ce poste n’est pas isolé au métré, il est compris dans le prix des chapes concernées.</w:t>
      </w:r>
    </w:p>
    <w:p w14:paraId="1F63D488" w14:textId="77777777" w:rsidR="008800EA" w:rsidRPr="005A1AA1" w:rsidRDefault="008800EA" w:rsidP="008800EA">
      <w:pPr>
        <w:pStyle w:val="CSC"/>
        <w:tabs>
          <w:tab w:val="clear" w:pos="1120"/>
          <w:tab w:val="left" w:pos="284"/>
          <w:tab w:val="left" w:pos="1134"/>
          <w:tab w:val="right" w:pos="8505"/>
          <w:tab w:val="right" w:pos="8789"/>
        </w:tabs>
        <w:spacing w:line="276" w:lineRule="auto"/>
        <w:rPr>
          <w:rFonts w:ascii="Arial Narrow" w:hAnsi="Arial Narrow" w:cs="Arial"/>
          <w:sz w:val="24"/>
          <w:szCs w:val="24"/>
        </w:rPr>
      </w:pPr>
    </w:p>
    <w:p w14:paraId="53DD362E" w14:textId="77777777" w:rsidR="008800EA" w:rsidRPr="005A1AA1" w:rsidRDefault="008800EA" w:rsidP="008800EA">
      <w:pPr>
        <w:pStyle w:val="CSC"/>
        <w:tabs>
          <w:tab w:val="clear" w:pos="1120"/>
          <w:tab w:val="left" w:pos="284"/>
          <w:tab w:val="left" w:pos="1134"/>
          <w:tab w:val="right" w:pos="8505"/>
          <w:tab w:val="right" w:pos="8789"/>
        </w:tabs>
        <w:spacing w:line="276" w:lineRule="auto"/>
        <w:rPr>
          <w:rFonts w:ascii="Arial Narrow" w:hAnsi="Arial Narrow" w:cs="Arial"/>
          <w:sz w:val="24"/>
          <w:szCs w:val="24"/>
        </w:rPr>
      </w:pPr>
      <w:r w:rsidRPr="005A1AA1">
        <w:rPr>
          <w:rFonts w:ascii="Arial Narrow" w:hAnsi="Arial Narrow" w:cs="Arial"/>
          <w:i/>
          <w:sz w:val="24"/>
          <w:szCs w:val="24"/>
        </w:rPr>
        <w:t>Fermeture Rf d’orifices ouverts</w:t>
      </w:r>
      <w:r w:rsidRPr="005A1AA1">
        <w:rPr>
          <w:rFonts w:ascii="Arial Narrow" w:hAnsi="Arial Narrow" w:cs="Arial"/>
          <w:sz w:val="24"/>
          <w:szCs w:val="24"/>
        </w:rPr>
        <w:t> :</w:t>
      </w:r>
    </w:p>
    <w:p w14:paraId="68745534" w14:textId="77777777" w:rsidR="008800EA" w:rsidRPr="005A1AA1" w:rsidRDefault="008800EA" w:rsidP="008800EA">
      <w:pPr>
        <w:pStyle w:val="CSC"/>
        <w:tabs>
          <w:tab w:val="clear" w:pos="1120"/>
          <w:tab w:val="left" w:pos="284"/>
          <w:tab w:val="left" w:pos="1134"/>
          <w:tab w:val="right" w:pos="8505"/>
          <w:tab w:val="right" w:pos="8789"/>
        </w:tabs>
        <w:spacing w:line="276" w:lineRule="auto"/>
        <w:rPr>
          <w:rFonts w:ascii="Arial Narrow" w:hAnsi="Arial Narrow" w:cs="Arial"/>
          <w:b/>
          <w:sz w:val="24"/>
          <w:szCs w:val="24"/>
        </w:rPr>
      </w:pPr>
    </w:p>
    <w:p w14:paraId="51F5AB91" w14:textId="77777777" w:rsidR="008800EA" w:rsidRPr="005A1AA1" w:rsidRDefault="008800EA" w:rsidP="008800EA">
      <w:pPr>
        <w:pStyle w:val="CSC"/>
        <w:tabs>
          <w:tab w:val="clear" w:pos="1120"/>
          <w:tab w:val="left" w:pos="284"/>
          <w:tab w:val="left" w:pos="1134"/>
          <w:tab w:val="right" w:pos="8505"/>
          <w:tab w:val="right" w:pos="8789"/>
        </w:tabs>
        <w:spacing w:line="276" w:lineRule="auto"/>
        <w:rPr>
          <w:rFonts w:ascii="Arial Narrow" w:hAnsi="Arial Narrow" w:cs="Arial"/>
          <w:sz w:val="24"/>
          <w:szCs w:val="24"/>
        </w:rPr>
      </w:pPr>
      <w:r w:rsidRPr="005A1AA1">
        <w:rPr>
          <w:rFonts w:ascii="Arial Narrow" w:hAnsi="Arial Narrow" w:cs="Arial"/>
          <w:sz w:val="24"/>
          <w:szCs w:val="24"/>
        </w:rPr>
        <w:t>Les ouvertures qui demeureraient après démolition dans les dalles supérieure et inférieure seront refermées à charge de la présente entreprise qui garantira à titre définitif le degré Rf 2.00 Hs.</w:t>
      </w:r>
    </w:p>
    <w:p w14:paraId="58C3C74B" w14:textId="77777777" w:rsidR="008800EA" w:rsidRPr="005A1AA1" w:rsidRDefault="008800EA" w:rsidP="008800EA">
      <w:pPr>
        <w:pStyle w:val="CSC"/>
        <w:tabs>
          <w:tab w:val="clear" w:pos="1120"/>
          <w:tab w:val="left" w:pos="284"/>
          <w:tab w:val="left" w:pos="1134"/>
          <w:tab w:val="right" w:pos="8505"/>
          <w:tab w:val="right" w:pos="8789"/>
        </w:tabs>
        <w:spacing w:line="276" w:lineRule="auto"/>
        <w:rPr>
          <w:rFonts w:ascii="Arial Narrow" w:hAnsi="Arial Narrow" w:cs="Arial"/>
          <w:sz w:val="24"/>
          <w:szCs w:val="24"/>
        </w:rPr>
      </w:pPr>
    </w:p>
    <w:p w14:paraId="69C17E7B" w14:textId="77777777" w:rsidR="008800EA" w:rsidRPr="005A1AA1" w:rsidRDefault="008800EA" w:rsidP="008800EA">
      <w:pPr>
        <w:pStyle w:val="CSC"/>
        <w:tabs>
          <w:tab w:val="clear" w:pos="1120"/>
          <w:tab w:val="left" w:pos="284"/>
          <w:tab w:val="left" w:pos="1134"/>
          <w:tab w:val="right" w:pos="8505"/>
          <w:tab w:val="right" w:pos="8789"/>
        </w:tabs>
        <w:spacing w:line="276" w:lineRule="auto"/>
        <w:rPr>
          <w:rFonts w:ascii="Arial Narrow" w:hAnsi="Arial Narrow" w:cs="Arial"/>
          <w:sz w:val="24"/>
          <w:szCs w:val="24"/>
        </w:rPr>
      </w:pPr>
      <w:r w:rsidRPr="005A1AA1">
        <w:rPr>
          <w:rFonts w:ascii="Arial Narrow" w:hAnsi="Arial Narrow" w:cs="Arial"/>
          <w:sz w:val="24"/>
          <w:szCs w:val="24"/>
        </w:rPr>
        <w:t>Les orifices ouverts, telles les petites trémies destinées au passage des techniques, sont également refermées à l’aide d’un produit qui garantit le degré Rf 2.00 Hs.</w:t>
      </w:r>
    </w:p>
    <w:p w14:paraId="3F1E26A6" w14:textId="77777777" w:rsidR="008800EA" w:rsidRPr="005A1AA1" w:rsidRDefault="008800EA" w:rsidP="008800EA">
      <w:pPr>
        <w:pStyle w:val="CSC"/>
        <w:tabs>
          <w:tab w:val="clear" w:pos="1120"/>
          <w:tab w:val="left" w:pos="284"/>
          <w:tab w:val="left" w:pos="1134"/>
          <w:tab w:val="right" w:pos="8505"/>
          <w:tab w:val="right" w:pos="8789"/>
        </w:tabs>
        <w:spacing w:line="276" w:lineRule="auto"/>
        <w:rPr>
          <w:rFonts w:ascii="Arial Narrow" w:hAnsi="Arial Narrow" w:cs="Arial"/>
          <w:sz w:val="24"/>
          <w:szCs w:val="24"/>
        </w:rPr>
      </w:pPr>
      <w:r w:rsidRPr="005A1AA1">
        <w:rPr>
          <w:rFonts w:ascii="Arial Narrow" w:hAnsi="Arial Narrow" w:cs="Arial"/>
          <w:sz w:val="24"/>
          <w:szCs w:val="24"/>
        </w:rPr>
        <w:t>Le soumissionnaire est informé que ce travail doit être réalisé après le passage des installateurs techniques.  Ces dernières auront, préalablement, assuré la pose des manchons foisonnants au passage des dalles.</w:t>
      </w:r>
    </w:p>
    <w:p w14:paraId="02BD92B6" w14:textId="77777777" w:rsidR="008800EA" w:rsidRPr="005A1AA1" w:rsidRDefault="008800EA" w:rsidP="008800EA">
      <w:pPr>
        <w:pStyle w:val="CSC"/>
        <w:tabs>
          <w:tab w:val="clear" w:pos="1120"/>
          <w:tab w:val="left" w:pos="284"/>
          <w:tab w:val="left" w:pos="1134"/>
          <w:tab w:val="right" w:pos="8505"/>
          <w:tab w:val="right" w:pos="8789"/>
        </w:tabs>
        <w:spacing w:line="276" w:lineRule="auto"/>
        <w:rPr>
          <w:rFonts w:ascii="Arial Narrow" w:hAnsi="Arial Narrow" w:cs="Arial"/>
          <w:sz w:val="24"/>
          <w:szCs w:val="24"/>
        </w:rPr>
      </w:pPr>
    </w:p>
    <w:p w14:paraId="3DB212E1" w14:textId="77777777" w:rsidR="008800EA" w:rsidRPr="005A1AA1" w:rsidRDefault="008800EA" w:rsidP="008800EA">
      <w:pPr>
        <w:pStyle w:val="CSC"/>
        <w:tabs>
          <w:tab w:val="clear" w:pos="1120"/>
          <w:tab w:val="left" w:pos="284"/>
          <w:tab w:val="left" w:pos="1134"/>
          <w:tab w:val="right" w:pos="8505"/>
          <w:tab w:val="right" w:pos="8789"/>
        </w:tabs>
        <w:spacing w:line="276" w:lineRule="auto"/>
        <w:rPr>
          <w:rFonts w:ascii="Arial Narrow" w:hAnsi="Arial Narrow" w:cs="Arial"/>
          <w:sz w:val="24"/>
          <w:szCs w:val="24"/>
        </w:rPr>
      </w:pPr>
      <w:r w:rsidRPr="005A1AA1">
        <w:rPr>
          <w:rFonts w:ascii="Arial Narrow" w:hAnsi="Arial Narrow" w:cs="Arial"/>
          <w:sz w:val="24"/>
          <w:szCs w:val="24"/>
        </w:rPr>
        <w:t>Tous les trous et découpes ménagés dans les dalles sont à refermer par un béton venant occuper l’épaisseur de la dalle.  La résistance au feu doit être dans les 2 sens.  Dans un premier temps, l’entrepreneur contrôle, remplace ou réalise les enrobages et fourreaux normalement prévus et les met à niveau de manière à ce qu’après la mise en place de la chape, ils dépassent d’environ 0,5 cm au-dessus du niveau fini.  Il en va de même des fourreaux coupe-feu entourant les tuyauteries en matière synthétique.  Dans le cas où le béton serait trop lisse pour une bonne adhérence, il faut le décaper (si le trou est trop grand, il faut armer la zone à boucher par un treillis de section et de maille appropriées).</w:t>
      </w:r>
    </w:p>
    <w:p w14:paraId="738B1582" w14:textId="77777777" w:rsidR="008800EA" w:rsidRPr="005A1AA1" w:rsidRDefault="008800EA" w:rsidP="008800EA">
      <w:pPr>
        <w:pStyle w:val="CSC"/>
        <w:tabs>
          <w:tab w:val="clear" w:pos="1120"/>
          <w:tab w:val="left" w:pos="284"/>
          <w:tab w:val="left" w:pos="1134"/>
          <w:tab w:val="right" w:pos="8505"/>
          <w:tab w:val="right" w:pos="8789"/>
        </w:tabs>
        <w:spacing w:line="276" w:lineRule="auto"/>
        <w:rPr>
          <w:rFonts w:ascii="Arial Narrow" w:hAnsi="Arial Narrow" w:cs="Arial"/>
          <w:sz w:val="24"/>
          <w:szCs w:val="24"/>
        </w:rPr>
      </w:pPr>
    </w:p>
    <w:p w14:paraId="39C50FEB" w14:textId="77777777" w:rsidR="008800EA" w:rsidRPr="005A1AA1" w:rsidRDefault="008800EA" w:rsidP="008800EA">
      <w:pPr>
        <w:pStyle w:val="CSC"/>
        <w:tabs>
          <w:tab w:val="clear" w:pos="1120"/>
          <w:tab w:val="left" w:pos="284"/>
          <w:tab w:val="left" w:pos="1134"/>
          <w:tab w:val="right" w:pos="8505"/>
          <w:tab w:val="right" w:pos="8789"/>
        </w:tabs>
        <w:spacing w:line="276" w:lineRule="auto"/>
        <w:rPr>
          <w:rFonts w:ascii="Arial Narrow" w:hAnsi="Arial Narrow" w:cs="Arial"/>
          <w:sz w:val="24"/>
          <w:szCs w:val="24"/>
        </w:rPr>
      </w:pPr>
    </w:p>
    <w:p w14:paraId="58006F3B" w14:textId="77777777" w:rsidR="008800EA" w:rsidRPr="005A1AA1" w:rsidRDefault="008800EA" w:rsidP="008800EA">
      <w:pPr>
        <w:pStyle w:val="CSC"/>
        <w:tabs>
          <w:tab w:val="clear" w:pos="1120"/>
          <w:tab w:val="left" w:pos="284"/>
          <w:tab w:val="left" w:pos="1134"/>
          <w:tab w:val="right" w:pos="8505"/>
          <w:tab w:val="right" w:pos="8789"/>
        </w:tabs>
        <w:spacing w:line="276" w:lineRule="auto"/>
        <w:rPr>
          <w:rFonts w:ascii="Arial Narrow" w:hAnsi="Arial Narrow" w:cs="Arial"/>
          <w:b/>
          <w:sz w:val="24"/>
          <w:szCs w:val="24"/>
        </w:rPr>
      </w:pPr>
      <w:r w:rsidRPr="005A1AA1">
        <w:rPr>
          <w:rFonts w:ascii="Arial Narrow" w:hAnsi="Arial Narrow" w:cs="Arial"/>
          <w:b/>
          <w:sz w:val="24"/>
          <w:szCs w:val="24"/>
        </w:rPr>
        <w:t>Performances et exigences</w:t>
      </w:r>
    </w:p>
    <w:p w14:paraId="23B80181" w14:textId="77777777" w:rsidR="008800EA" w:rsidRPr="005A1AA1" w:rsidRDefault="008800EA" w:rsidP="008800EA">
      <w:pPr>
        <w:pStyle w:val="CSC"/>
        <w:tabs>
          <w:tab w:val="clear" w:pos="1120"/>
          <w:tab w:val="left" w:pos="284"/>
          <w:tab w:val="left" w:pos="1134"/>
          <w:tab w:val="right" w:pos="8505"/>
          <w:tab w:val="right" w:pos="8789"/>
        </w:tabs>
        <w:spacing w:line="276" w:lineRule="auto"/>
        <w:rPr>
          <w:rFonts w:ascii="Arial Narrow" w:hAnsi="Arial Narrow" w:cs="Arial"/>
          <w:b/>
          <w:sz w:val="24"/>
          <w:szCs w:val="24"/>
        </w:rPr>
      </w:pPr>
    </w:p>
    <w:p w14:paraId="651E67E2" w14:textId="77777777" w:rsidR="008800EA" w:rsidRPr="005A1AA1" w:rsidRDefault="008800EA" w:rsidP="008800EA">
      <w:pPr>
        <w:pStyle w:val="CSC"/>
        <w:tabs>
          <w:tab w:val="clear" w:pos="1120"/>
          <w:tab w:val="left" w:pos="284"/>
          <w:tab w:val="left" w:pos="1134"/>
          <w:tab w:val="right" w:pos="8505"/>
          <w:tab w:val="right" w:pos="8789"/>
        </w:tabs>
        <w:spacing w:line="276" w:lineRule="auto"/>
        <w:rPr>
          <w:rFonts w:ascii="Arial Narrow" w:hAnsi="Arial Narrow" w:cs="Arial"/>
          <w:sz w:val="24"/>
          <w:szCs w:val="24"/>
        </w:rPr>
      </w:pPr>
      <w:r w:rsidRPr="005A1AA1">
        <w:rPr>
          <w:rFonts w:ascii="Arial Narrow" w:hAnsi="Arial Narrow" w:cs="Arial"/>
          <w:i/>
          <w:sz w:val="24"/>
          <w:szCs w:val="24"/>
        </w:rPr>
        <w:t>Niveau de la chape finie </w:t>
      </w:r>
      <w:r w:rsidRPr="005A1AA1">
        <w:rPr>
          <w:rFonts w:ascii="Arial Narrow" w:hAnsi="Arial Narrow" w:cs="Arial"/>
          <w:sz w:val="24"/>
          <w:szCs w:val="24"/>
        </w:rPr>
        <w:t>:</w:t>
      </w:r>
    </w:p>
    <w:p w14:paraId="5A8447E1" w14:textId="77777777" w:rsidR="008800EA" w:rsidRPr="005A1AA1" w:rsidRDefault="008800EA" w:rsidP="008800EA">
      <w:pPr>
        <w:pStyle w:val="CSC"/>
        <w:tabs>
          <w:tab w:val="clear" w:pos="1120"/>
          <w:tab w:val="left" w:pos="284"/>
          <w:tab w:val="left" w:pos="1134"/>
          <w:tab w:val="right" w:pos="8505"/>
          <w:tab w:val="right" w:pos="8789"/>
        </w:tabs>
        <w:spacing w:line="276" w:lineRule="auto"/>
        <w:rPr>
          <w:rFonts w:ascii="Arial Narrow" w:hAnsi="Arial Narrow" w:cs="Arial"/>
          <w:sz w:val="24"/>
          <w:szCs w:val="24"/>
        </w:rPr>
      </w:pPr>
    </w:p>
    <w:p w14:paraId="1FC66978" w14:textId="77777777" w:rsidR="008800EA" w:rsidRPr="005A1AA1" w:rsidRDefault="008800EA" w:rsidP="008800EA">
      <w:pPr>
        <w:pStyle w:val="CSC"/>
        <w:tabs>
          <w:tab w:val="right" w:pos="8505"/>
          <w:tab w:val="right" w:pos="8789"/>
        </w:tabs>
        <w:spacing w:line="276" w:lineRule="auto"/>
        <w:rPr>
          <w:rFonts w:ascii="Arial Narrow" w:hAnsi="Arial Narrow" w:cs="Arial"/>
          <w:sz w:val="24"/>
          <w:szCs w:val="24"/>
        </w:rPr>
      </w:pPr>
      <w:r w:rsidRPr="005A1AA1">
        <w:rPr>
          <w:rFonts w:ascii="Arial Narrow" w:hAnsi="Arial Narrow" w:cs="Arial"/>
          <w:sz w:val="24"/>
          <w:szCs w:val="24"/>
        </w:rPr>
        <w:t>Le chapiste exécute sa chape au niveau fini précisé au plan en fonction du type et de la nature du revêtement de sol prévu.</w:t>
      </w:r>
    </w:p>
    <w:p w14:paraId="19C8D532" w14:textId="77777777" w:rsidR="008800EA" w:rsidRPr="005A1AA1" w:rsidRDefault="008800EA" w:rsidP="008800EA">
      <w:pPr>
        <w:pStyle w:val="CSC"/>
        <w:tabs>
          <w:tab w:val="right" w:pos="8505"/>
          <w:tab w:val="right" w:pos="8789"/>
        </w:tabs>
        <w:spacing w:line="276" w:lineRule="auto"/>
        <w:rPr>
          <w:rFonts w:ascii="Arial Narrow" w:hAnsi="Arial Narrow" w:cs="Arial"/>
          <w:sz w:val="24"/>
          <w:szCs w:val="24"/>
        </w:rPr>
      </w:pPr>
      <w:r w:rsidRPr="005A1AA1">
        <w:rPr>
          <w:rFonts w:ascii="Arial Narrow" w:hAnsi="Arial Narrow" w:cs="Arial"/>
          <w:sz w:val="24"/>
          <w:szCs w:val="24"/>
        </w:rPr>
        <w:t xml:space="preserve">Les tolérances sur le niveau réel de la chape finie par rapport au niveau théorique sont : </w:t>
      </w:r>
    </w:p>
    <w:p w14:paraId="48A7A645" w14:textId="77777777" w:rsidR="008800EA" w:rsidRPr="005A1AA1" w:rsidRDefault="008800EA" w:rsidP="008800EA">
      <w:pPr>
        <w:pStyle w:val="indent1"/>
        <w:tabs>
          <w:tab w:val="left" w:pos="284"/>
          <w:tab w:val="right" w:pos="8505"/>
          <w:tab w:val="right" w:pos="8789"/>
        </w:tabs>
        <w:spacing w:line="276" w:lineRule="auto"/>
        <w:ind w:left="284" w:hanging="284"/>
        <w:rPr>
          <w:rFonts w:ascii="Arial Narrow" w:hAnsi="Arial Narrow" w:cs="Arial"/>
          <w:sz w:val="24"/>
        </w:rPr>
      </w:pPr>
      <w:r w:rsidRPr="005A1AA1">
        <w:rPr>
          <w:rFonts w:ascii="Arial Narrow" w:hAnsi="Arial Narrow" w:cs="Arial"/>
          <w:sz w:val="24"/>
        </w:rPr>
        <w:t>-</w:t>
      </w:r>
      <w:r w:rsidRPr="005A1AA1">
        <w:rPr>
          <w:rFonts w:ascii="Arial Narrow" w:hAnsi="Arial Narrow" w:cs="Arial"/>
          <w:sz w:val="24"/>
        </w:rPr>
        <w:tab/>
        <w:t>tolérances normales pour revêtements de sol souples (1 mm pour une règle de 1 m), étant donné que la chape doit joindre des points fixes (seuils de porte, avaloirs, taques,).  Il est évident que le niveau de ces points fixes est déterminant.</w:t>
      </w:r>
    </w:p>
    <w:p w14:paraId="62A28D5D" w14:textId="77777777" w:rsidR="008800EA" w:rsidRPr="005A1AA1" w:rsidRDefault="008800EA" w:rsidP="008800EA">
      <w:pPr>
        <w:pStyle w:val="indent1"/>
        <w:tabs>
          <w:tab w:val="left" w:pos="284"/>
          <w:tab w:val="right" w:pos="8505"/>
          <w:tab w:val="right" w:pos="8789"/>
        </w:tabs>
        <w:spacing w:line="276" w:lineRule="auto"/>
        <w:ind w:left="0" w:firstLine="0"/>
        <w:rPr>
          <w:rFonts w:ascii="Arial Narrow" w:hAnsi="Arial Narrow" w:cs="Arial"/>
          <w:sz w:val="24"/>
        </w:rPr>
      </w:pPr>
    </w:p>
    <w:p w14:paraId="111622FF" w14:textId="77777777" w:rsidR="008800EA" w:rsidRPr="005A1AA1" w:rsidRDefault="008800EA" w:rsidP="008800EA">
      <w:pPr>
        <w:pStyle w:val="indent1"/>
        <w:tabs>
          <w:tab w:val="left" w:pos="284"/>
          <w:tab w:val="right" w:pos="8505"/>
          <w:tab w:val="right" w:pos="8789"/>
        </w:tabs>
        <w:spacing w:line="276" w:lineRule="auto"/>
        <w:ind w:left="0" w:firstLine="0"/>
        <w:rPr>
          <w:rFonts w:ascii="Arial Narrow" w:hAnsi="Arial Narrow" w:cs="Arial"/>
          <w:sz w:val="24"/>
        </w:rPr>
      </w:pPr>
      <w:r w:rsidRPr="005A1AA1">
        <w:rPr>
          <w:rFonts w:ascii="Arial Narrow" w:hAnsi="Arial Narrow" w:cs="Arial"/>
          <w:sz w:val="24"/>
        </w:rPr>
        <w:t>Dans certains cas de revêtements de sol différentes épaisseurs dans un même local, la différence est reprise dans l'épaisseur de la chape.</w:t>
      </w:r>
    </w:p>
    <w:p w14:paraId="19494DEE" w14:textId="77777777" w:rsidR="008800EA" w:rsidRPr="005A1AA1" w:rsidRDefault="008800EA" w:rsidP="008800EA">
      <w:pPr>
        <w:pStyle w:val="indent1"/>
        <w:tabs>
          <w:tab w:val="left" w:pos="284"/>
          <w:tab w:val="right" w:pos="8505"/>
          <w:tab w:val="right" w:pos="8789"/>
        </w:tabs>
        <w:spacing w:line="276" w:lineRule="auto"/>
        <w:ind w:left="0" w:firstLine="0"/>
        <w:rPr>
          <w:rFonts w:ascii="Arial Narrow" w:hAnsi="Arial Narrow" w:cs="Arial"/>
          <w:sz w:val="24"/>
        </w:rPr>
      </w:pPr>
    </w:p>
    <w:p w14:paraId="2C3F6D44" w14:textId="77777777" w:rsidR="008800EA" w:rsidRPr="005A1AA1" w:rsidRDefault="008800EA" w:rsidP="008800EA">
      <w:pPr>
        <w:pStyle w:val="Titre2"/>
        <w:tabs>
          <w:tab w:val="left" w:pos="1134"/>
          <w:tab w:val="right" w:pos="8505"/>
          <w:tab w:val="right" w:pos="8789"/>
        </w:tabs>
        <w:spacing w:line="276" w:lineRule="auto"/>
        <w:rPr>
          <w:rFonts w:ascii="Arial Narrow" w:hAnsi="Arial Narrow" w:cs="Arial"/>
          <w:b w:val="0"/>
          <w:sz w:val="24"/>
          <w:szCs w:val="24"/>
        </w:rPr>
      </w:pPr>
      <w:r w:rsidRPr="005A1AA1">
        <w:rPr>
          <w:rFonts w:ascii="Arial Narrow" w:hAnsi="Arial Narrow" w:cs="Arial"/>
          <w:i/>
          <w:sz w:val="24"/>
          <w:szCs w:val="24"/>
        </w:rPr>
        <w:t>Planéité et finition de la chape </w:t>
      </w:r>
      <w:r w:rsidRPr="005A1AA1">
        <w:rPr>
          <w:rFonts w:ascii="Arial Narrow" w:hAnsi="Arial Narrow" w:cs="Arial"/>
          <w:sz w:val="24"/>
          <w:szCs w:val="24"/>
        </w:rPr>
        <w:t>:</w:t>
      </w:r>
    </w:p>
    <w:p w14:paraId="184FA053" w14:textId="77777777" w:rsidR="008800EA" w:rsidRPr="005A1AA1" w:rsidRDefault="008800EA" w:rsidP="008800EA">
      <w:pPr>
        <w:pStyle w:val="CSC"/>
        <w:tabs>
          <w:tab w:val="clear" w:pos="1120"/>
          <w:tab w:val="left" w:pos="284"/>
          <w:tab w:val="left" w:pos="1134"/>
          <w:tab w:val="right" w:pos="8505"/>
          <w:tab w:val="right" w:pos="8789"/>
        </w:tabs>
        <w:spacing w:line="276" w:lineRule="auto"/>
        <w:rPr>
          <w:rFonts w:ascii="Arial Narrow" w:hAnsi="Arial Narrow" w:cs="Arial"/>
          <w:sz w:val="24"/>
          <w:szCs w:val="24"/>
        </w:rPr>
      </w:pPr>
    </w:p>
    <w:p w14:paraId="41C642BB" w14:textId="77777777" w:rsidR="008800EA" w:rsidRPr="005A1AA1" w:rsidRDefault="008800EA" w:rsidP="008800EA">
      <w:pPr>
        <w:pStyle w:val="CSC"/>
        <w:tabs>
          <w:tab w:val="right" w:pos="8505"/>
          <w:tab w:val="right" w:pos="8789"/>
        </w:tabs>
        <w:spacing w:line="276" w:lineRule="auto"/>
        <w:rPr>
          <w:rFonts w:ascii="Arial Narrow" w:hAnsi="Arial Narrow" w:cs="Arial"/>
          <w:sz w:val="24"/>
          <w:szCs w:val="24"/>
        </w:rPr>
      </w:pPr>
      <w:r w:rsidRPr="005A1AA1">
        <w:rPr>
          <w:rFonts w:ascii="Arial Narrow" w:hAnsi="Arial Narrow" w:cs="Arial"/>
          <w:sz w:val="24"/>
          <w:szCs w:val="24"/>
        </w:rPr>
        <w:t>Le lissage sera tel qu’aucune trace d’outil ne pourra plus apparaître sur la surface finie.</w:t>
      </w:r>
    </w:p>
    <w:p w14:paraId="6DFACAB6" w14:textId="77777777" w:rsidR="008800EA" w:rsidRPr="005A1AA1" w:rsidRDefault="008800EA" w:rsidP="008800EA">
      <w:pPr>
        <w:pStyle w:val="CSC"/>
        <w:tabs>
          <w:tab w:val="right" w:pos="8505"/>
          <w:tab w:val="right" w:pos="8789"/>
        </w:tabs>
        <w:spacing w:line="276" w:lineRule="auto"/>
        <w:rPr>
          <w:rFonts w:ascii="Arial Narrow" w:hAnsi="Arial Narrow" w:cs="Arial"/>
          <w:sz w:val="24"/>
          <w:szCs w:val="24"/>
        </w:rPr>
      </w:pPr>
      <w:r w:rsidRPr="005A1AA1">
        <w:rPr>
          <w:rFonts w:ascii="Arial Narrow" w:hAnsi="Arial Narrow" w:cs="Arial"/>
          <w:sz w:val="24"/>
          <w:szCs w:val="24"/>
        </w:rPr>
        <w:t>L’entrepreneur aura à démontrer comment il compte opérer pour obtenir le lissage demandé. Un polissage à la main est insuffisant, il se fera donc mécaniquement.</w:t>
      </w:r>
    </w:p>
    <w:p w14:paraId="493F8C99" w14:textId="77777777" w:rsidR="008800EA" w:rsidRPr="005A1AA1" w:rsidRDefault="008800EA" w:rsidP="008800EA">
      <w:pPr>
        <w:pStyle w:val="CSC"/>
        <w:tabs>
          <w:tab w:val="right" w:pos="8505"/>
          <w:tab w:val="right" w:pos="8789"/>
        </w:tabs>
        <w:spacing w:line="276" w:lineRule="auto"/>
        <w:rPr>
          <w:rFonts w:ascii="Arial Narrow" w:hAnsi="Arial Narrow" w:cs="Arial"/>
          <w:sz w:val="24"/>
          <w:szCs w:val="24"/>
        </w:rPr>
      </w:pPr>
      <w:r w:rsidRPr="005A1AA1">
        <w:rPr>
          <w:rFonts w:ascii="Arial Narrow" w:hAnsi="Arial Narrow" w:cs="Arial"/>
          <w:sz w:val="24"/>
          <w:szCs w:val="24"/>
        </w:rPr>
        <w:t>La tolérance de planéité de la chape est de 1 mm pour une règle de 1 m.  Aucune contre-pente ne sera tolérée, particulièrement dans la zone de débattement des portes RF, et ce, en raison des faibles vides admis sous ce type de portes.</w:t>
      </w:r>
    </w:p>
    <w:p w14:paraId="26019363" w14:textId="77777777" w:rsidR="008800EA" w:rsidRPr="005A1AA1" w:rsidRDefault="008800EA" w:rsidP="008800EA">
      <w:pPr>
        <w:pStyle w:val="CSC"/>
        <w:tabs>
          <w:tab w:val="right" w:pos="8505"/>
          <w:tab w:val="right" w:pos="8789"/>
        </w:tabs>
        <w:spacing w:line="276" w:lineRule="auto"/>
        <w:rPr>
          <w:rFonts w:ascii="Arial Narrow" w:hAnsi="Arial Narrow" w:cs="Arial"/>
          <w:sz w:val="24"/>
          <w:szCs w:val="24"/>
        </w:rPr>
      </w:pPr>
    </w:p>
    <w:p w14:paraId="25801395" w14:textId="77777777" w:rsidR="008800EA" w:rsidRPr="005A1AA1" w:rsidRDefault="008800EA" w:rsidP="008800EA">
      <w:pPr>
        <w:pStyle w:val="CSC"/>
        <w:tabs>
          <w:tab w:val="right" w:pos="8505"/>
          <w:tab w:val="right" w:pos="8789"/>
        </w:tabs>
        <w:spacing w:line="276" w:lineRule="auto"/>
        <w:rPr>
          <w:rFonts w:ascii="Arial Narrow" w:hAnsi="Arial Narrow" w:cs="Arial"/>
          <w:sz w:val="24"/>
          <w:szCs w:val="24"/>
        </w:rPr>
      </w:pPr>
      <w:r w:rsidRPr="005A1AA1">
        <w:rPr>
          <w:rFonts w:ascii="Arial Narrow" w:hAnsi="Arial Narrow" w:cs="Arial"/>
          <w:i/>
          <w:sz w:val="24"/>
          <w:szCs w:val="24"/>
        </w:rPr>
        <w:t>Protections et réparations de la chape </w:t>
      </w:r>
      <w:r w:rsidRPr="005A1AA1">
        <w:rPr>
          <w:rFonts w:ascii="Arial Narrow" w:hAnsi="Arial Narrow" w:cs="Arial"/>
          <w:sz w:val="24"/>
          <w:szCs w:val="24"/>
        </w:rPr>
        <w:t>:</w:t>
      </w:r>
    </w:p>
    <w:p w14:paraId="3D7C1412" w14:textId="77777777" w:rsidR="008800EA" w:rsidRPr="005A1AA1" w:rsidRDefault="008800EA" w:rsidP="008800EA">
      <w:pPr>
        <w:pStyle w:val="CSC"/>
        <w:tabs>
          <w:tab w:val="right" w:pos="8505"/>
          <w:tab w:val="right" w:pos="8789"/>
        </w:tabs>
        <w:spacing w:line="276" w:lineRule="auto"/>
        <w:rPr>
          <w:rFonts w:ascii="Arial Narrow" w:hAnsi="Arial Narrow" w:cs="Arial"/>
          <w:sz w:val="24"/>
          <w:szCs w:val="24"/>
        </w:rPr>
      </w:pPr>
    </w:p>
    <w:p w14:paraId="5C1AC151" w14:textId="77777777" w:rsidR="008800EA" w:rsidRPr="005A1AA1" w:rsidRDefault="008800EA" w:rsidP="008800EA">
      <w:pPr>
        <w:pStyle w:val="CSC"/>
        <w:tabs>
          <w:tab w:val="right" w:pos="8505"/>
          <w:tab w:val="right" w:pos="8789"/>
        </w:tabs>
        <w:spacing w:line="276" w:lineRule="auto"/>
        <w:rPr>
          <w:rFonts w:ascii="Arial Narrow" w:hAnsi="Arial Narrow" w:cs="Arial"/>
          <w:sz w:val="24"/>
          <w:szCs w:val="24"/>
        </w:rPr>
      </w:pPr>
      <w:r w:rsidRPr="005A1AA1">
        <w:rPr>
          <w:rFonts w:ascii="Arial Narrow" w:hAnsi="Arial Narrow" w:cs="Arial"/>
          <w:sz w:val="24"/>
          <w:szCs w:val="24"/>
        </w:rPr>
        <w:t>Après pose, l’entrepreneur interdit l’accès sur les surfaces réalisées pendant le temps du premier séchage ; il prend à sa charge toute dégradation due à la circulation sur chantier.</w:t>
      </w:r>
    </w:p>
    <w:p w14:paraId="097724E9" w14:textId="77777777" w:rsidR="008800EA" w:rsidRPr="005A1AA1" w:rsidRDefault="008800EA" w:rsidP="008800EA">
      <w:pPr>
        <w:pStyle w:val="CSC"/>
        <w:tabs>
          <w:tab w:val="right" w:pos="8505"/>
          <w:tab w:val="right" w:pos="8789"/>
        </w:tabs>
        <w:spacing w:line="276" w:lineRule="auto"/>
        <w:rPr>
          <w:rFonts w:ascii="Arial Narrow" w:hAnsi="Arial Narrow" w:cs="Arial"/>
          <w:sz w:val="24"/>
          <w:szCs w:val="24"/>
        </w:rPr>
      </w:pPr>
      <w:r w:rsidRPr="005A1AA1">
        <w:rPr>
          <w:rFonts w:ascii="Arial Narrow" w:hAnsi="Arial Narrow" w:cs="Arial"/>
          <w:sz w:val="24"/>
          <w:szCs w:val="24"/>
        </w:rPr>
        <w:t xml:space="preserve">Chaque fois qu’un revêtement de sol change de nature au droit des portes, il est nécessaire de placer un arrêt de pavement en laiton suivant profil normalement en usage pour remplir ce rôle.  Ce poste n’est pas isolé au métré des chapes. </w:t>
      </w:r>
    </w:p>
    <w:p w14:paraId="3ACFA203" w14:textId="77777777" w:rsidR="008800EA" w:rsidRPr="005A1AA1" w:rsidRDefault="008800EA" w:rsidP="008800EA">
      <w:pPr>
        <w:pStyle w:val="CSC"/>
        <w:tabs>
          <w:tab w:val="right" w:pos="8505"/>
          <w:tab w:val="right" w:pos="8789"/>
        </w:tabs>
        <w:spacing w:line="276" w:lineRule="auto"/>
        <w:rPr>
          <w:rFonts w:ascii="Arial Narrow" w:hAnsi="Arial Narrow" w:cs="Arial"/>
          <w:sz w:val="24"/>
          <w:szCs w:val="24"/>
        </w:rPr>
      </w:pPr>
      <w:r w:rsidRPr="005A1AA1">
        <w:rPr>
          <w:rFonts w:ascii="Arial Narrow" w:hAnsi="Arial Narrow" w:cs="Arial"/>
          <w:sz w:val="24"/>
          <w:szCs w:val="24"/>
        </w:rPr>
        <w:t>En cas de fissures désordonnées, l’entrepreneur devra refaire localement les réparations et ce jusqu’à la réception définitive des travaux.</w:t>
      </w:r>
    </w:p>
    <w:p w14:paraId="4A871CBD" w14:textId="77777777" w:rsidR="008800EA" w:rsidRPr="005A1AA1" w:rsidRDefault="008800EA" w:rsidP="008800EA">
      <w:pPr>
        <w:pStyle w:val="CSC"/>
        <w:tabs>
          <w:tab w:val="right" w:pos="8505"/>
          <w:tab w:val="right" w:pos="8789"/>
        </w:tabs>
        <w:spacing w:line="276" w:lineRule="auto"/>
        <w:rPr>
          <w:rFonts w:ascii="Arial Narrow" w:hAnsi="Arial Narrow" w:cs="Arial"/>
          <w:i/>
          <w:sz w:val="24"/>
          <w:szCs w:val="24"/>
        </w:rPr>
      </w:pPr>
    </w:p>
    <w:p w14:paraId="3C665BB9" w14:textId="77777777" w:rsidR="008800EA" w:rsidRPr="005A1AA1" w:rsidRDefault="008800EA" w:rsidP="008800EA">
      <w:pPr>
        <w:pStyle w:val="CSC"/>
        <w:tabs>
          <w:tab w:val="right" w:pos="8505"/>
          <w:tab w:val="right" w:pos="8789"/>
        </w:tabs>
        <w:spacing w:line="276" w:lineRule="auto"/>
        <w:rPr>
          <w:rFonts w:ascii="Arial Narrow" w:hAnsi="Arial Narrow" w:cs="Arial"/>
          <w:sz w:val="24"/>
          <w:szCs w:val="24"/>
        </w:rPr>
      </w:pPr>
      <w:r w:rsidRPr="005A1AA1">
        <w:rPr>
          <w:rFonts w:ascii="Arial Narrow" w:hAnsi="Arial Narrow" w:cs="Arial"/>
          <w:i/>
          <w:sz w:val="24"/>
          <w:szCs w:val="24"/>
        </w:rPr>
        <w:t>Dépressions des chapes </w:t>
      </w:r>
      <w:r w:rsidRPr="005A1AA1">
        <w:rPr>
          <w:rFonts w:ascii="Arial Narrow" w:hAnsi="Arial Narrow" w:cs="Arial"/>
          <w:sz w:val="24"/>
          <w:szCs w:val="24"/>
        </w:rPr>
        <w:t>:</w:t>
      </w:r>
    </w:p>
    <w:p w14:paraId="3DD9929C" w14:textId="77777777" w:rsidR="008800EA" w:rsidRPr="005A1AA1" w:rsidRDefault="008800EA" w:rsidP="008800EA">
      <w:pPr>
        <w:pStyle w:val="CSC"/>
        <w:tabs>
          <w:tab w:val="right" w:pos="8505"/>
          <w:tab w:val="right" w:pos="8789"/>
        </w:tabs>
        <w:spacing w:line="276" w:lineRule="auto"/>
        <w:rPr>
          <w:rFonts w:ascii="Arial Narrow" w:hAnsi="Arial Narrow" w:cs="Arial"/>
          <w:sz w:val="24"/>
          <w:szCs w:val="24"/>
        </w:rPr>
      </w:pPr>
      <w:r w:rsidRPr="005A1AA1">
        <w:rPr>
          <w:rFonts w:ascii="Arial Narrow" w:hAnsi="Arial Narrow" w:cs="Arial"/>
          <w:sz w:val="24"/>
          <w:szCs w:val="24"/>
        </w:rPr>
        <w:t>Dans les locaux munis d’avaloirs, l’entrepreneur doit réaliser la chape avec une légère mise en dépression marquée sans aucune contre-pente.</w:t>
      </w:r>
    </w:p>
    <w:p w14:paraId="5EDA52AC" w14:textId="77777777" w:rsidR="008800EA" w:rsidRPr="005A1AA1" w:rsidRDefault="008800EA" w:rsidP="008800EA">
      <w:pPr>
        <w:pStyle w:val="CSC"/>
        <w:tabs>
          <w:tab w:val="right" w:pos="8505"/>
          <w:tab w:val="right" w:pos="8789"/>
        </w:tabs>
        <w:spacing w:line="276" w:lineRule="auto"/>
        <w:rPr>
          <w:rFonts w:ascii="Arial Narrow" w:hAnsi="Arial Narrow" w:cs="Arial"/>
          <w:sz w:val="24"/>
          <w:szCs w:val="24"/>
        </w:rPr>
      </w:pPr>
    </w:p>
    <w:p w14:paraId="78A26ED1" w14:textId="77777777" w:rsidR="008800EA" w:rsidRPr="005A1AA1" w:rsidRDefault="008800EA" w:rsidP="008800EA">
      <w:pPr>
        <w:pStyle w:val="Titre2"/>
        <w:tabs>
          <w:tab w:val="left" w:pos="1134"/>
          <w:tab w:val="right" w:pos="8505"/>
          <w:tab w:val="right" w:pos="8789"/>
        </w:tabs>
        <w:spacing w:line="276" w:lineRule="auto"/>
        <w:rPr>
          <w:rFonts w:ascii="Arial Narrow" w:hAnsi="Arial Narrow" w:cs="Arial"/>
          <w:b w:val="0"/>
          <w:sz w:val="24"/>
          <w:szCs w:val="24"/>
        </w:rPr>
      </w:pPr>
      <w:r w:rsidRPr="005A1AA1">
        <w:rPr>
          <w:rFonts w:ascii="Arial Narrow" w:hAnsi="Arial Narrow" w:cs="Arial"/>
          <w:i/>
          <w:sz w:val="24"/>
          <w:szCs w:val="24"/>
        </w:rPr>
        <w:t>Exigences mécaniques </w:t>
      </w:r>
      <w:r w:rsidRPr="005A1AA1">
        <w:rPr>
          <w:rFonts w:ascii="Arial Narrow" w:hAnsi="Arial Narrow" w:cs="Arial"/>
          <w:sz w:val="24"/>
          <w:szCs w:val="24"/>
        </w:rPr>
        <w:t>:</w:t>
      </w:r>
    </w:p>
    <w:p w14:paraId="0A823C11" w14:textId="77777777" w:rsidR="008800EA" w:rsidRPr="005A1AA1" w:rsidRDefault="008800EA" w:rsidP="008800EA">
      <w:pPr>
        <w:pStyle w:val="CSC"/>
        <w:tabs>
          <w:tab w:val="right" w:pos="8505"/>
          <w:tab w:val="right" w:pos="8789"/>
        </w:tabs>
        <w:spacing w:line="276" w:lineRule="auto"/>
        <w:rPr>
          <w:rFonts w:ascii="Arial Narrow" w:hAnsi="Arial Narrow" w:cs="Arial"/>
          <w:sz w:val="24"/>
          <w:szCs w:val="24"/>
        </w:rPr>
      </w:pPr>
      <w:r w:rsidRPr="005A1AA1">
        <w:rPr>
          <w:rFonts w:ascii="Arial Narrow" w:hAnsi="Arial Narrow" w:cs="Arial"/>
          <w:sz w:val="24"/>
          <w:szCs w:val="24"/>
        </w:rPr>
        <w:t>Valeurs de résistance mécanique, minimales auxquelles les chapes doivent résister sans subir de déformation permanente ni d’effritement.</w:t>
      </w:r>
    </w:p>
    <w:p w14:paraId="414720A2" w14:textId="77777777" w:rsidR="008800EA" w:rsidRPr="005A1AA1" w:rsidRDefault="008800EA" w:rsidP="008800EA">
      <w:pPr>
        <w:pStyle w:val="indent1"/>
        <w:tabs>
          <w:tab w:val="left" w:pos="284"/>
          <w:tab w:val="right" w:pos="8505"/>
          <w:tab w:val="right" w:pos="8789"/>
        </w:tabs>
        <w:spacing w:line="276" w:lineRule="auto"/>
        <w:ind w:left="0" w:firstLine="0"/>
        <w:rPr>
          <w:rFonts w:ascii="Arial Narrow" w:hAnsi="Arial Narrow" w:cs="Arial"/>
          <w:sz w:val="24"/>
        </w:rPr>
      </w:pPr>
      <w:r w:rsidRPr="005A1AA1">
        <w:rPr>
          <w:rFonts w:ascii="Arial Narrow" w:hAnsi="Arial Narrow" w:cs="Arial"/>
          <w:sz w:val="24"/>
        </w:rPr>
        <w:t>-</w:t>
      </w:r>
      <w:r w:rsidRPr="005A1AA1">
        <w:rPr>
          <w:rFonts w:ascii="Arial Narrow" w:hAnsi="Arial Narrow" w:cs="Arial"/>
          <w:sz w:val="24"/>
        </w:rPr>
        <w:tab/>
        <w:t>résistance à la compression : 8 N/mm</w:t>
      </w:r>
      <w:r w:rsidRPr="005A1AA1">
        <w:rPr>
          <w:rFonts w:ascii="Arial Narrow" w:hAnsi="Arial Narrow" w:cs="Arial"/>
          <w:sz w:val="24"/>
          <w:vertAlign w:val="superscript"/>
        </w:rPr>
        <w:t>2</w:t>
      </w:r>
      <w:r w:rsidRPr="005A1AA1">
        <w:rPr>
          <w:rFonts w:ascii="Arial Narrow" w:hAnsi="Arial Narrow" w:cs="Arial"/>
          <w:sz w:val="24"/>
        </w:rPr>
        <w:t xml:space="preserve"> suivant localisation.</w:t>
      </w:r>
    </w:p>
    <w:p w14:paraId="60BBB320" w14:textId="77777777" w:rsidR="008800EA" w:rsidRPr="005A1AA1" w:rsidRDefault="008800EA" w:rsidP="008800EA">
      <w:pPr>
        <w:pStyle w:val="indent1"/>
        <w:tabs>
          <w:tab w:val="left" w:pos="284"/>
          <w:tab w:val="right" w:pos="8505"/>
          <w:tab w:val="right" w:pos="8789"/>
        </w:tabs>
        <w:spacing w:line="276" w:lineRule="auto"/>
        <w:ind w:left="0" w:firstLine="0"/>
        <w:rPr>
          <w:rFonts w:ascii="Arial Narrow" w:hAnsi="Arial Narrow" w:cs="Arial"/>
          <w:sz w:val="24"/>
        </w:rPr>
      </w:pPr>
      <w:r w:rsidRPr="005A1AA1">
        <w:rPr>
          <w:rFonts w:ascii="Arial Narrow" w:hAnsi="Arial Narrow" w:cs="Arial"/>
          <w:sz w:val="24"/>
        </w:rPr>
        <w:t>-</w:t>
      </w:r>
      <w:r w:rsidRPr="005A1AA1">
        <w:rPr>
          <w:rFonts w:ascii="Arial Narrow" w:hAnsi="Arial Narrow" w:cs="Arial"/>
          <w:sz w:val="24"/>
        </w:rPr>
        <w:tab/>
        <w:t>résistance à la flexion : 40 daN/cm</w:t>
      </w:r>
      <w:r w:rsidRPr="005A1AA1">
        <w:rPr>
          <w:rFonts w:ascii="Arial Narrow" w:hAnsi="Arial Narrow" w:cs="Arial"/>
          <w:sz w:val="24"/>
          <w:vertAlign w:val="superscript"/>
        </w:rPr>
        <w:t>2</w:t>
      </w:r>
      <w:r w:rsidRPr="005A1AA1">
        <w:rPr>
          <w:rFonts w:ascii="Arial Narrow" w:hAnsi="Arial Narrow" w:cs="Arial"/>
          <w:sz w:val="24"/>
        </w:rPr>
        <w:t>.</w:t>
      </w:r>
    </w:p>
    <w:p w14:paraId="1BD3CF62" w14:textId="77777777" w:rsidR="008800EA" w:rsidRPr="005A1AA1" w:rsidRDefault="008800EA" w:rsidP="008800EA">
      <w:pPr>
        <w:pStyle w:val="CSC"/>
        <w:tabs>
          <w:tab w:val="right" w:pos="8505"/>
          <w:tab w:val="right" w:pos="8789"/>
        </w:tabs>
        <w:spacing w:line="276" w:lineRule="auto"/>
        <w:rPr>
          <w:rFonts w:ascii="Arial Narrow" w:hAnsi="Arial Narrow" w:cs="Arial"/>
          <w:sz w:val="24"/>
          <w:szCs w:val="24"/>
        </w:rPr>
      </w:pPr>
      <w:r w:rsidRPr="005A1AA1">
        <w:rPr>
          <w:rFonts w:ascii="Arial Narrow" w:hAnsi="Arial Narrow" w:cs="Arial"/>
          <w:sz w:val="24"/>
          <w:szCs w:val="24"/>
        </w:rPr>
        <w:t xml:space="preserve">Ces valeurs sont celles à obtenir après 28 jours (note : 1 </w:t>
      </w:r>
      <w:proofErr w:type="spellStart"/>
      <w:r w:rsidRPr="005A1AA1">
        <w:rPr>
          <w:rFonts w:ascii="Arial Narrow" w:hAnsi="Arial Narrow" w:cs="Arial"/>
          <w:sz w:val="24"/>
          <w:szCs w:val="24"/>
        </w:rPr>
        <w:t>decanewton</w:t>
      </w:r>
      <w:proofErr w:type="spellEnd"/>
      <w:r w:rsidRPr="005A1AA1">
        <w:rPr>
          <w:rFonts w:ascii="Arial Narrow" w:hAnsi="Arial Narrow" w:cs="Arial"/>
          <w:sz w:val="24"/>
          <w:szCs w:val="24"/>
        </w:rPr>
        <w:t xml:space="preserve"> – daN = 1,02 kgf).</w:t>
      </w:r>
    </w:p>
    <w:p w14:paraId="27C7A6A3" w14:textId="77777777" w:rsidR="008800EA" w:rsidRPr="005A1AA1" w:rsidRDefault="008800EA" w:rsidP="008800EA">
      <w:pPr>
        <w:pStyle w:val="CSC"/>
        <w:tabs>
          <w:tab w:val="right" w:pos="8505"/>
          <w:tab w:val="right" w:pos="8789"/>
        </w:tabs>
        <w:spacing w:line="276" w:lineRule="auto"/>
        <w:rPr>
          <w:rFonts w:ascii="Arial Narrow" w:hAnsi="Arial Narrow" w:cs="Arial"/>
          <w:sz w:val="24"/>
          <w:szCs w:val="24"/>
        </w:rPr>
      </w:pPr>
    </w:p>
    <w:p w14:paraId="3150925C" w14:textId="77777777" w:rsidR="008800EA" w:rsidRPr="005A1AA1" w:rsidRDefault="008800EA" w:rsidP="008800EA">
      <w:pPr>
        <w:pStyle w:val="CSC"/>
        <w:tabs>
          <w:tab w:val="right" w:pos="8505"/>
          <w:tab w:val="right" w:pos="8789"/>
        </w:tabs>
        <w:spacing w:line="276" w:lineRule="auto"/>
        <w:rPr>
          <w:rFonts w:ascii="Arial Narrow" w:hAnsi="Arial Narrow" w:cs="Arial"/>
          <w:b/>
          <w:sz w:val="24"/>
          <w:szCs w:val="24"/>
        </w:rPr>
      </w:pPr>
      <w:r w:rsidRPr="005A1AA1">
        <w:rPr>
          <w:rFonts w:ascii="Arial Narrow" w:hAnsi="Arial Narrow" w:cs="Arial"/>
          <w:b/>
          <w:sz w:val="24"/>
          <w:szCs w:val="24"/>
        </w:rPr>
        <w:t>Identification des travaux de chape</w:t>
      </w:r>
    </w:p>
    <w:p w14:paraId="7B0B9069" w14:textId="77777777" w:rsidR="008800EA" w:rsidRPr="005A1AA1" w:rsidRDefault="008800EA" w:rsidP="008800EA">
      <w:pPr>
        <w:pStyle w:val="Normalcentr"/>
        <w:tabs>
          <w:tab w:val="clear" w:pos="1400"/>
          <w:tab w:val="left" w:pos="1134"/>
          <w:tab w:val="right" w:pos="8505"/>
          <w:tab w:val="right" w:pos="8789"/>
        </w:tabs>
        <w:spacing w:line="276" w:lineRule="auto"/>
        <w:ind w:left="1134" w:hanging="1134"/>
        <w:rPr>
          <w:rFonts w:ascii="Arial Narrow" w:hAnsi="Arial Narrow" w:cs="Arial"/>
          <w:sz w:val="24"/>
          <w:u w:val="single"/>
        </w:rPr>
      </w:pPr>
      <w:r w:rsidRPr="005A1AA1">
        <w:rPr>
          <w:rFonts w:ascii="Arial Narrow" w:hAnsi="Arial Narrow" w:cs="Arial"/>
          <w:sz w:val="24"/>
          <w:u w:val="single"/>
        </w:rPr>
        <w:t>Chape renforcée</w:t>
      </w:r>
    </w:p>
    <w:p w14:paraId="05B006CE" w14:textId="77777777" w:rsidR="008800EA" w:rsidRPr="005A1AA1" w:rsidRDefault="008800EA" w:rsidP="008800EA">
      <w:pPr>
        <w:pStyle w:val="Normalcentr"/>
        <w:tabs>
          <w:tab w:val="clear" w:pos="1400"/>
          <w:tab w:val="left" w:pos="1134"/>
          <w:tab w:val="right" w:pos="8505"/>
          <w:tab w:val="right" w:pos="8789"/>
        </w:tabs>
        <w:spacing w:line="276" w:lineRule="auto"/>
        <w:ind w:left="1134" w:hanging="1134"/>
        <w:rPr>
          <w:rFonts w:ascii="Arial Narrow" w:hAnsi="Arial Narrow" w:cs="Arial"/>
          <w:sz w:val="24"/>
          <w:u w:val="single"/>
        </w:rPr>
      </w:pPr>
    </w:p>
    <w:p w14:paraId="4D01CDA6" w14:textId="77777777" w:rsidR="008800EA" w:rsidRPr="005A1AA1" w:rsidRDefault="008800EA" w:rsidP="008800EA">
      <w:pPr>
        <w:pStyle w:val="Normalcentr"/>
        <w:tabs>
          <w:tab w:val="clear" w:pos="1400"/>
          <w:tab w:val="right" w:pos="8505"/>
          <w:tab w:val="right" w:pos="8789"/>
        </w:tabs>
        <w:spacing w:line="276" w:lineRule="auto"/>
        <w:ind w:left="0" w:firstLine="0"/>
        <w:rPr>
          <w:rFonts w:ascii="Arial Narrow" w:hAnsi="Arial Narrow" w:cs="Arial"/>
          <w:sz w:val="24"/>
        </w:rPr>
      </w:pPr>
      <w:r w:rsidRPr="005A1AA1">
        <w:rPr>
          <w:rFonts w:ascii="Arial Narrow" w:hAnsi="Arial Narrow" w:cs="Arial"/>
          <w:sz w:val="24"/>
        </w:rPr>
        <w:t>Certaines zones (salles de classes) sont plus sollicitées en raison de charges ponctuelles plus fortes.  Il est donc nécessaire, dans ces zones, de prévoir une chape renforcée par du béton légèrement armé et une couche d’usure de granulats.</w:t>
      </w:r>
    </w:p>
    <w:p w14:paraId="593B37B7" w14:textId="77777777" w:rsidR="008800EA" w:rsidRPr="005A1AA1" w:rsidRDefault="008800EA" w:rsidP="008800EA">
      <w:pPr>
        <w:pStyle w:val="Normalcentr"/>
        <w:tabs>
          <w:tab w:val="clear" w:pos="1400"/>
          <w:tab w:val="right" w:pos="8505"/>
          <w:tab w:val="right" w:pos="8789"/>
        </w:tabs>
        <w:spacing w:line="276" w:lineRule="auto"/>
        <w:ind w:left="0" w:firstLine="0"/>
        <w:rPr>
          <w:rFonts w:ascii="Arial Narrow" w:hAnsi="Arial Narrow" w:cs="Arial"/>
          <w:sz w:val="24"/>
        </w:rPr>
      </w:pPr>
    </w:p>
    <w:p w14:paraId="4FD53C39" w14:textId="77777777" w:rsidR="008800EA" w:rsidRPr="005A1AA1" w:rsidRDefault="008800EA" w:rsidP="008800EA">
      <w:pPr>
        <w:pStyle w:val="Normalcentr"/>
        <w:tabs>
          <w:tab w:val="clear" w:pos="1400"/>
          <w:tab w:val="clear" w:pos="3400"/>
          <w:tab w:val="clear" w:pos="3680"/>
          <w:tab w:val="left" w:pos="2977"/>
          <w:tab w:val="left" w:pos="3261"/>
          <w:tab w:val="right" w:pos="8505"/>
          <w:tab w:val="right" w:pos="8789"/>
        </w:tabs>
        <w:spacing w:line="276" w:lineRule="auto"/>
        <w:ind w:left="0" w:firstLine="0"/>
        <w:rPr>
          <w:rFonts w:ascii="Arial Narrow" w:hAnsi="Arial Narrow" w:cs="Arial"/>
          <w:sz w:val="24"/>
        </w:rPr>
      </w:pPr>
      <w:r w:rsidRPr="005A1AA1">
        <w:rPr>
          <w:rFonts w:ascii="Arial Narrow" w:hAnsi="Arial Narrow" w:cs="Arial"/>
          <w:sz w:val="24"/>
        </w:rPr>
        <w:t>Résistance à la compression</w:t>
      </w:r>
      <w:r w:rsidRPr="005A1AA1">
        <w:rPr>
          <w:rFonts w:ascii="Arial Narrow" w:hAnsi="Arial Narrow" w:cs="Arial"/>
          <w:sz w:val="24"/>
        </w:rPr>
        <w:tab/>
        <w:t>:</w:t>
      </w:r>
      <w:r w:rsidRPr="005A1AA1">
        <w:rPr>
          <w:rFonts w:ascii="Arial Narrow" w:hAnsi="Arial Narrow" w:cs="Arial"/>
          <w:sz w:val="24"/>
        </w:rPr>
        <w:tab/>
        <w:t>5 kN/m</w:t>
      </w:r>
      <w:r w:rsidRPr="005A1AA1">
        <w:rPr>
          <w:rFonts w:ascii="Arial Narrow" w:hAnsi="Arial Narrow" w:cs="Arial"/>
          <w:sz w:val="24"/>
          <w:vertAlign w:val="superscript"/>
        </w:rPr>
        <w:t>2</w:t>
      </w:r>
      <w:r w:rsidRPr="005A1AA1">
        <w:rPr>
          <w:rFonts w:ascii="Arial Narrow" w:hAnsi="Arial Narrow" w:cs="Arial"/>
          <w:sz w:val="24"/>
        </w:rPr>
        <w:t>.</w:t>
      </w:r>
    </w:p>
    <w:p w14:paraId="42744141" w14:textId="77777777" w:rsidR="008800EA" w:rsidRPr="005A1AA1" w:rsidRDefault="008800EA" w:rsidP="008800EA">
      <w:pPr>
        <w:pStyle w:val="Normalcentr"/>
        <w:tabs>
          <w:tab w:val="clear" w:pos="1400"/>
          <w:tab w:val="clear" w:pos="3400"/>
          <w:tab w:val="clear" w:pos="3680"/>
          <w:tab w:val="left" w:pos="2977"/>
          <w:tab w:val="left" w:pos="3261"/>
          <w:tab w:val="right" w:pos="8505"/>
          <w:tab w:val="right" w:pos="8789"/>
        </w:tabs>
        <w:spacing w:line="276" w:lineRule="auto"/>
        <w:ind w:left="0" w:firstLine="0"/>
        <w:rPr>
          <w:rFonts w:ascii="Arial Narrow" w:hAnsi="Arial Narrow" w:cs="Arial"/>
          <w:sz w:val="24"/>
        </w:rPr>
      </w:pPr>
      <w:r w:rsidRPr="005A1AA1">
        <w:rPr>
          <w:rFonts w:ascii="Arial Narrow" w:hAnsi="Arial Narrow" w:cs="Arial"/>
          <w:sz w:val="24"/>
        </w:rPr>
        <w:t>Composition</w:t>
      </w:r>
      <w:r w:rsidRPr="005A1AA1">
        <w:rPr>
          <w:rFonts w:ascii="Arial Narrow" w:hAnsi="Arial Narrow" w:cs="Arial"/>
          <w:sz w:val="24"/>
        </w:rPr>
        <w:tab/>
        <w:t>:</w:t>
      </w:r>
      <w:r w:rsidRPr="005A1AA1">
        <w:rPr>
          <w:rFonts w:ascii="Arial Narrow" w:hAnsi="Arial Narrow" w:cs="Arial"/>
          <w:sz w:val="24"/>
        </w:rPr>
        <w:tab/>
        <w:t>2 parts de gravillons 5/15</w:t>
      </w:r>
    </w:p>
    <w:p w14:paraId="00F83FB2" w14:textId="77777777" w:rsidR="008800EA" w:rsidRPr="005A1AA1" w:rsidRDefault="008800EA" w:rsidP="008800EA">
      <w:pPr>
        <w:pStyle w:val="Normalcentr"/>
        <w:tabs>
          <w:tab w:val="clear" w:pos="1400"/>
          <w:tab w:val="clear" w:pos="3400"/>
          <w:tab w:val="clear" w:pos="3680"/>
          <w:tab w:val="left" w:pos="2977"/>
          <w:tab w:val="left" w:pos="3261"/>
          <w:tab w:val="right" w:pos="8505"/>
          <w:tab w:val="right" w:pos="8789"/>
        </w:tabs>
        <w:spacing w:line="276" w:lineRule="auto"/>
        <w:ind w:left="0" w:firstLine="0"/>
        <w:rPr>
          <w:rFonts w:ascii="Arial Narrow" w:hAnsi="Arial Narrow" w:cs="Arial"/>
          <w:sz w:val="24"/>
        </w:rPr>
      </w:pPr>
      <w:r w:rsidRPr="005A1AA1">
        <w:rPr>
          <w:rFonts w:ascii="Arial Narrow" w:hAnsi="Arial Narrow" w:cs="Arial"/>
          <w:sz w:val="24"/>
        </w:rPr>
        <w:tab/>
      </w:r>
      <w:r w:rsidRPr="005A1AA1">
        <w:rPr>
          <w:rFonts w:ascii="Arial Narrow" w:hAnsi="Arial Narrow" w:cs="Arial"/>
          <w:sz w:val="24"/>
        </w:rPr>
        <w:tab/>
        <w:t>1 part de sable 0/5</w:t>
      </w:r>
    </w:p>
    <w:p w14:paraId="4EB0446A" w14:textId="77777777" w:rsidR="008800EA" w:rsidRPr="005A1AA1" w:rsidRDefault="008800EA" w:rsidP="008800EA">
      <w:pPr>
        <w:pStyle w:val="Normalcentr"/>
        <w:tabs>
          <w:tab w:val="clear" w:pos="1400"/>
          <w:tab w:val="clear" w:pos="3400"/>
          <w:tab w:val="clear" w:pos="3680"/>
          <w:tab w:val="left" w:pos="2977"/>
          <w:tab w:val="left" w:pos="3261"/>
          <w:tab w:val="right" w:pos="8505"/>
          <w:tab w:val="right" w:pos="8789"/>
        </w:tabs>
        <w:spacing w:line="276" w:lineRule="auto"/>
        <w:ind w:left="0" w:firstLine="0"/>
        <w:rPr>
          <w:rFonts w:ascii="Arial Narrow" w:hAnsi="Arial Narrow" w:cs="Arial"/>
          <w:sz w:val="24"/>
        </w:rPr>
      </w:pPr>
      <w:r w:rsidRPr="005A1AA1">
        <w:rPr>
          <w:rFonts w:ascii="Arial Narrow" w:hAnsi="Arial Narrow" w:cs="Arial"/>
          <w:sz w:val="24"/>
        </w:rPr>
        <w:tab/>
      </w:r>
      <w:r w:rsidRPr="005A1AA1">
        <w:rPr>
          <w:rFonts w:ascii="Arial Narrow" w:hAnsi="Arial Narrow" w:cs="Arial"/>
          <w:sz w:val="24"/>
        </w:rPr>
        <w:tab/>
        <w:t>ciment 300 kg/m</w:t>
      </w:r>
      <w:r w:rsidRPr="005A1AA1">
        <w:rPr>
          <w:rFonts w:ascii="Arial Narrow" w:hAnsi="Arial Narrow" w:cs="Arial"/>
          <w:sz w:val="24"/>
          <w:vertAlign w:val="superscript"/>
        </w:rPr>
        <w:t>3</w:t>
      </w:r>
    </w:p>
    <w:p w14:paraId="5B3D6B8D" w14:textId="77777777" w:rsidR="008800EA" w:rsidRPr="005A1AA1" w:rsidRDefault="008800EA" w:rsidP="008800EA">
      <w:pPr>
        <w:pStyle w:val="Normalcentr"/>
        <w:tabs>
          <w:tab w:val="clear" w:pos="1400"/>
          <w:tab w:val="clear" w:pos="3400"/>
          <w:tab w:val="clear" w:pos="3680"/>
          <w:tab w:val="left" w:pos="2977"/>
          <w:tab w:val="left" w:pos="3261"/>
          <w:tab w:val="right" w:pos="8505"/>
          <w:tab w:val="right" w:pos="8789"/>
        </w:tabs>
        <w:spacing w:line="276" w:lineRule="auto"/>
        <w:ind w:left="0" w:firstLine="0"/>
        <w:rPr>
          <w:rFonts w:ascii="Arial Narrow" w:hAnsi="Arial Narrow" w:cs="Arial"/>
          <w:sz w:val="24"/>
        </w:rPr>
      </w:pPr>
      <w:r w:rsidRPr="005A1AA1">
        <w:rPr>
          <w:rFonts w:ascii="Arial Narrow" w:hAnsi="Arial Narrow" w:cs="Arial"/>
          <w:sz w:val="24"/>
        </w:rPr>
        <w:tab/>
      </w:r>
      <w:r w:rsidRPr="005A1AA1">
        <w:rPr>
          <w:rFonts w:ascii="Arial Narrow" w:hAnsi="Arial Narrow" w:cs="Arial"/>
          <w:sz w:val="24"/>
        </w:rPr>
        <w:tab/>
        <w:t>treillis 150 x 150, fil de 5 mm</w:t>
      </w:r>
    </w:p>
    <w:p w14:paraId="5E53EBBE" w14:textId="77777777" w:rsidR="008800EA" w:rsidRPr="005A1AA1" w:rsidRDefault="008800EA" w:rsidP="008800EA">
      <w:pPr>
        <w:pStyle w:val="Normalcentr"/>
        <w:tabs>
          <w:tab w:val="clear" w:pos="1400"/>
          <w:tab w:val="clear" w:pos="3400"/>
          <w:tab w:val="clear" w:pos="3680"/>
          <w:tab w:val="left" w:pos="2977"/>
          <w:tab w:val="left" w:pos="3261"/>
          <w:tab w:val="right" w:pos="8505"/>
          <w:tab w:val="right" w:pos="8789"/>
        </w:tabs>
        <w:spacing w:line="276" w:lineRule="auto"/>
        <w:ind w:left="0" w:firstLine="0"/>
        <w:rPr>
          <w:rFonts w:ascii="Arial Narrow" w:hAnsi="Arial Narrow" w:cs="Arial"/>
          <w:sz w:val="24"/>
        </w:rPr>
      </w:pPr>
      <w:r w:rsidRPr="005A1AA1">
        <w:rPr>
          <w:rFonts w:ascii="Arial Narrow" w:hAnsi="Arial Narrow" w:cs="Arial"/>
          <w:sz w:val="24"/>
        </w:rPr>
        <w:tab/>
      </w:r>
      <w:r w:rsidRPr="005A1AA1">
        <w:rPr>
          <w:rFonts w:ascii="Arial Narrow" w:hAnsi="Arial Narrow" w:cs="Arial"/>
          <w:sz w:val="24"/>
        </w:rPr>
        <w:tab/>
        <w:t>10 kg/m</w:t>
      </w:r>
      <w:r w:rsidRPr="005A1AA1">
        <w:rPr>
          <w:rFonts w:ascii="Arial Narrow" w:hAnsi="Arial Narrow" w:cs="Arial"/>
          <w:sz w:val="24"/>
          <w:vertAlign w:val="superscript"/>
        </w:rPr>
        <w:t>2</w:t>
      </w:r>
      <w:r w:rsidRPr="005A1AA1">
        <w:rPr>
          <w:rFonts w:ascii="Arial Narrow" w:hAnsi="Arial Narrow" w:cs="Arial"/>
          <w:sz w:val="24"/>
        </w:rPr>
        <w:t xml:space="preserve"> de granulés à très haute teneur en silice.</w:t>
      </w:r>
    </w:p>
    <w:p w14:paraId="5487CAF6" w14:textId="77777777" w:rsidR="008800EA" w:rsidRPr="005A1AA1" w:rsidRDefault="008800EA" w:rsidP="008800EA">
      <w:pPr>
        <w:pStyle w:val="Normalcentr"/>
        <w:tabs>
          <w:tab w:val="clear" w:pos="1400"/>
          <w:tab w:val="clear" w:pos="3400"/>
          <w:tab w:val="clear" w:pos="3680"/>
          <w:tab w:val="left" w:pos="3969"/>
          <w:tab w:val="left" w:pos="4111"/>
          <w:tab w:val="right" w:pos="8505"/>
          <w:tab w:val="right" w:pos="8789"/>
        </w:tabs>
        <w:spacing w:line="276" w:lineRule="auto"/>
        <w:ind w:left="0" w:firstLine="0"/>
        <w:rPr>
          <w:rFonts w:ascii="Arial Narrow" w:hAnsi="Arial Narrow" w:cs="Arial"/>
          <w:sz w:val="24"/>
        </w:rPr>
      </w:pPr>
    </w:p>
    <w:p w14:paraId="788231A1" w14:textId="77777777" w:rsidR="008800EA" w:rsidRPr="005A1AA1" w:rsidRDefault="008800EA" w:rsidP="008800EA">
      <w:pPr>
        <w:pStyle w:val="Normalcentr"/>
        <w:tabs>
          <w:tab w:val="clear" w:pos="1400"/>
          <w:tab w:val="right" w:pos="8505"/>
          <w:tab w:val="right" w:pos="8789"/>
        </w:tabs>
        <w:spacing w:line="276" w:lineRule="auto"/>
        <w:ind w:left="0" w:firstLine="0"/>
        <w:rPr>
          <w:rFonts w:ascii="Arial Narrow" w:hAnsi="Arial Narrow" w:cs="Arial"/>
          <w:sz w:val="24"/>
        </w:rPr>
      </w:pPr>
      <w:r w:rsidRPr="005A1AA1">
        <w:rPr>
          <w:rFonts w:ascii="Arial Narrow" w:hAnsi="Arial Narrow" w:cs="Arial"/>
          <w:sz w:val="24"/>
        </w:rPr>
        <w:t>Toutes les autres exigences décrites ci avant (isolation acoustique et membrane polyéthylène) restent d’application.</w:t>
      </w:r>
    </w:p>
    <w:p w14:paraId="35B6EDC4" w14:textId="77777777" w:rsidR="008800EA" w:rsidRPr="005A1AA1" w:rsidRDefault="008800EA" w:rsidP="008800EA">
      <w:pPr>
        <w:pStyle w:val="Normalcentr"/>
        <w:tabs>
          <w:tab w:val="clear" w:pos="1400"/>
          <w:tab w:val="left" w:pos="1134"/>
          <w:tab w:val="right" w:pos="8505"/>
          <w:tab w:val="right" w:pos="8789"/>
        </w:tabs>
        <w:spacing w:line="276" w:lineRule="auto"/>
        <w:ind w:left="1134" w:hanging="1134"/>
        <w:rPr>
          <w:rFonts w:ascii="Arial Narrow" w:hAnsi="Arial Narrow" w:cs="Arial"/>
          <w:sz w:val="24"/>
        </w:rPr>
      </w:pPr>
    </w:p>
    <w:p w14:paraId="45CC50D8" w14:textId="77777777" w:rsidR="008800EA" w:rsidRPr="005A1AA1" w:rsidRDefault="008800EA" w:rsidP="008800EA">
      <w:pPr>
        <w:pStyle w:val="Normalcentr"/>
        <w:tabs>
          <w:tab w:val="clear" w:pos="1400"/>
          <w:tab w:val="left" w:pos="1134"/>
          <w:tab w:val="right" w:pos="8505"/>
          <w:tab w:val="right" w:pos="8789"/>
        </w:tabs>
        <w:spacing w:line="276" w:lineRule="auto"/>
        <w:ind w:left="1134" w:hanging="1134"/>
        <w:rPr>
          <w:rFonts w:ascii="Arial Narrow" w:hAnsi="Arial Narrow" w:cs="Arial"/>
          <w:sz w:val="24"/>
          <w:u w:val="single"/>
        </w:rPr>
      </w:pPr>
      <w:r w:rsidRPr="005A1AA1">
        <w:rPr>
          <w:rFonts w:ascii="Arial Narrow" w:hAnsi="Arial Narrow" w:cs="Arial"/>
          <w:sz w:val="24"/>
          <w:u w:val="single"/>
        </w:rPr>
        <w:t>Chape étanche</w:t>
      </w:r>
    </w:p>
    <w:p w14:paraId="4A4643BD" w14:textId="77777777" w:rsidR="008800EA" w:rsidRPr="005A1AA1" w:rsidRDefault="008800EA" w:rsidP="008800EA">
      <w:pPr>
        <w:pStyle w:val="Normalcentr"/>
        <w:tabs>
          <w:tab w:val="clear" w:pos="1400"/>
          <w:tab w:val="left" w:pos="1134"/>
          <w:tab w:val="right" w:pos="8505"/>
          <w:tab w:val="right" w:pos="8789"/>
        </w:tabs>
        <w:spacing w:line="276" w:lineRule="auto"/>
        <w:ind w:left="1134" w:hanging="1134"/>
        <w:rPr>
          <w:rFonts w:ascii="Arial Narrow" w:hAnsi="Arial Narrow" w:cs="Arial"/>
          <w:sz w:val="24"/>
          <w:u w:val="single"/>
        </w:rPr>
      </w:pPr>
    </w:p>
    <w:p w14:paraId="04A17844" w14:textId="77777777" w:rsidR="008800EA" w:rsidRPr="005A1AA1" w:rsidRDefault="008800EA" w:rsidP="008800EA">
      <w:pPr>
        <w:pStyle w:val="Normalcentr"/>
        <w:tabs>
          <w:tab w:val="clear" w:pos="1400"/>
          <w:tab w:val="clear" w:pos="3400"/>
          <w:tab w:val="left" w:pos="1134"/>
          <w:tab w:val="right" w:pos="8505"/>
          <w:tab w:val="right" w:pos="8789"/>
        </w:tabs>
        <w:spacing w:line="276" w:lineRule="auto"/>
        <w:ind w:left="0" w:firstLine="0"/>
        <w:rPr>
          <w:rFonts w:ascii="Arial Narrow" w:hAnsi="Arial Narrow" w:cs="Arial"/>
          <w:sz w:val="24"/>
        </w:rPr>
      </w:pPr>
      <w:r w:rsidRPr="005A1AA1">
        <w:rPr>
          <w:rFonts w:ascii="Arial Narrow" w:hAnsi="Arial Narrow" w:cs="Arial"/>
          <w:sz w:val="24"/>
        </w:rPr>
        <w:t>Chape à réaliser dans des locaux à forte présence d’eau (douches, cuisine, etc…).</w:t>
      </w:r>
    </w:p>
    <w:p w14:paraId="418F6A92" w14:textId="77777777" w:rsidR="008800EA" w:rsidRPr="005A1AA1" w:rsidRDefault="008800EA" w:rsidP="008800EA">
      <w:pPr>
        <w:pStyle w:val="Normalcentr"/>
        <w:tabs>
          <w:tab w:val="clear" w:pos="1400"/>
          <w:tab w:val="clear" w:pos="3400"/>
          <w:tab w:val="left" w:pos="1134"/>
          <w:tab w:val="right" w:pos="8505"/>
          <w:tab w:val="right" w:pos="8789"/>
        </w:tabs>
        <w:spacing w:line="276" w:lineRule="auto"/>
        <w:ind w:left="0" w:firstLine="0"/>
        <w:rPr>
          <w:rFonts w:ascii="Arial Narrow" w:hAnsi="Arial Narrow" w:cs="Arial"/>
          <w:sz w:val="24"/>
        </w:rPr>
      </w:pPr>
      <w:r w:rsidRPr="005A1AA1">
        <w:rPr>
          <w:rFonts w:ascii="Arial Narrow" w:hAnsi="Arial Narrow" w:cs="Arial"/>
          <w:sz w:val="24"/>
        </w:rPr>
        <w:t xml:space="preserve">La chape est composée comme décrite ci avant mais dans ce cas, le produit assurant l’hydrofugation est un hydrofuge liquide à base de silicate mélangé au mortier de la chape.  Il est mélangé à l’eau de gâchage à raison d’un litre d’hydrofuge par 30 kg de ciment.  Le produit ne peut altérer les caractéristiques mécaniques du ciment. </w:t>
      </w:r>
    </w:p>
    <w:p w14:paraId="35F840C6" w14:textId="77777777" w:rsidR="008800EA" w:rsidRPr="005A1AA1" w:rsidRDefault="008800EA" w:rsidP="008800EA">
      <w:pPr>
        <w:pStyle w:val="Normalcentr"/>
        <w:tabs>
          <w:tab w:val="clear" w:pos="1400"/>
          <w:tab w:val="clear" w:pos="3400"/>
          <w:tab w:val="left" w:pos="1134"/>
          <w:tab w:val="right" w:pos="8505"/>
          <w:tab w:val="right" w:pos="8789"/>
        </w:tabs>
        <w:spacing w:line="276" w:lineRule="auto"/>
        <w:ind w:left="0" w:firstLine="0"/>
        <w:rPr>
          <w:rFonts w:ascii="Arial Narrow" w:hAnsi="Arial Narrow" w:cs="Arial"/>
          <w:sz w:val="24"/>
        </w:rPr>
      </w:pPr>
    </w:p>
    <w:p w14:paraId="0FD9CEB0" w14:textId="77777777" w:rsidR="008800EA" w:rsidRPr="005A1AA1" w:rsidRDefault="008800EA" w:rsidP="008800EA">
      <w:pPr>
        <w:pStyle w:val="Normalcentr"/>
        <w:tabs>
          <w:tab w:val="clear" w:pos="1400"/>
          <w:tab w:val="clear" w:pos="3400"/>
          <w:tab w:val="left" w:pos="1134"/>
          <w:tab w:val="right" w:pos="8505"/>
          <w:tab w:val="right" w:pos="8789"/>
        </w:tabs>
        <w:spacing w:line="276" w:lineRule="auto"/>
        <w:ind w:left="0" w:firstLine="0"/>
        <w:rPr>
          <w:rFonts w:ascii="Arial Narrow" w:hAnsi="Arial Narrow" w:cs="Arial"/>
          <w:sz w:val="24"/>
        </w:rPr>
      </w:pPr>
      <w:r w:rsidRPr="005A1AA1">
        <w:rPr>
          <w:rFonts w:ascii="Arial Narrow" w:hAnsi="Arial Narrow" w:cs="Arial"/>
          <w:sz w:val="24"/>
        </w:rPr>
        <w:t xml:space="preserve"> Il est exempt de matières organiques, de graisse ou d’huiles.  Dans sa phase de pose, le mortier doit être assez plastique.  Il est appliqué en 3 couches.  Epaisseur minimale de 50 </w:t>
      </w:r>
      <w:proofErr w:type="spellStart"/>
      <w:r w:rsidRPr="005A1AA1">
        <w:rPr>
          <w:rFonts w:ascii="Arial Narrow" w:hAnsi="Arial Narrow" w:cs="Arial"/>
          <w:sz w:val="24"/>
        </w:rPr>
        <w:t>mm.</w:t>
      </w:r>
      <w:proofErr w:type="spellEnd"/>
    </w:p>
    <w:p w14:paraId="31DAF8DA" w14:textId="77777777" w:rsidR="008800EA" w:rsidRPr="005A1AA1" w:rsidRDefault="008800EA" w:rsidP="008800EA">
      <w:pPr>
        <w:pStyle w:val="Normalcentr"/>
        <w:tabs>
          <w:tab w:val="clear" w:pos="1400"/>
          <w:tab w:val="clear" w:pos="3400"/>
          <w:tab w:val="left" w:pos="1134"/>
          <w:tab w:val="right" w:pos="8505"/>
          <w:tab w:val="right" w:pos="8789"/>
        </w:tabs>
        <w:spacing w:line="276" w:lineRule="auto"/>
        <w:ind w:left="0" w:firstLine="0"/>
        <w:rPr>
          <w:rFonts w:ascii="Arial Narrow" w:hAnsi="Arial Narrow" w:cs="Arial"/>
          <w:sz w:val="24"/>
        </w:rPr>
      </w:pPr>
    </w:p>
    <w:p w14:paraId="38897E8A" w14:textId="77777777" w:rsidR="008800EA" w:rsidRPr="005A1AA1" w:rsidRDefault="008800EA" w:rsidP="008800EA">
      <w:pPr>
        <w:pStyle w:val="Normalcentr"/>
        <w:tabs>
          <w:tab w:val="clear" w:pos="1400"/>
          <w:tab w:val="clear" w:pos="3400"/>
          <w:tab w:val="left" w:pos="1134"/>
          <w:tab w:val="right" w:pos="8505"/>
          <w:tab w:val="right" w:pos="8789"/>
        </w:tabs>
        <w:spacing w:line="276" w:lineRule="auto"/>
        <w:ind w:left="0" w:firstLine="0"/>
        <w:rPr>
          <w:rFonts w:ascii="Arial Narrow" w:hAnsi="Arial Narrow" w:cs="Arial"/>
          <w:sz w:val="24"/>
        </w:rPr>
      </w:pPr>
      <w:r w:rsidRPr="005A1AA1">
        <w:rPr>
          <w:rFonts w:ascii="Arial Narrow" w:hAnsi="Arial Narrow" w:cs="Arial"/>
          <w:sz w:val="24"/>
        </w:rPr>
        <w:t>Avant la pose de la chape, sur le film polyéthylène, est collée une 2</w:t>
      </w:r>
      <w:r w:rsidRPr="005A1AA1">
        <w:rPr>
          <w:rFonts w:ascii="Arial Narrow" w:hAnsi="Arial Narrow" w:cs="Arial"/>
          <w:sz w:val="24"/>
          <w:vertAlign w:val="superscript"/>
        </w:rPr>
        <w:t>de</w:t>
      </w:r>
      <w:r w:rsidRPr="005A1AA1">
        <w:rPr>
          <w:rFonts w:ascii="Arial Narrow" w:hAnsi="Arial Narrow" w:cs="Arial"/>
          <w:sz w:val="24"/>
        </w:rPr>
        <w:t xml:space="preserve"> natte d’étanchéité armée.  Ce support doit être mis en pente (2 cm/m) vers le 1</w:t>
      </w:r>
      <w:r w:rsidRPr="005A1AA1">
        <w:rPr>
          <w:rFonts w:ascii="Arial Narrow" w:hAnsi="Arial Narrow" w:cs="Arial"/>
          <w:sz w:val="24"/>
          <w:vertAlign w:val="superscript"/>
        </w:rPr>
        <w:t>er</w:t>
      </w:r>
      <w:r w:rsidRPr="005A1AA1">
        <w:rPr>
          <w:rFonts w:ascii="Arial Narrow" w:hAnsi="Arial Narrow" w:cs="Arial"/>
          <w:sz w:val="24"/>
        </w:rPr>
        <w:t xml:space="preserve"> corps de l’avaloir.</w:t>
      </w:r>
    </w:p>
    <w:p w14:paraId="0DC84895" w14:textId="77777777" w:rsidR="008800EA" w:rsidRPr="005A1AA1" w:rsidRDefault="008800EA" w:rsidP="008800EA">
      <w:pPr>
        <w:pStyle w:val="Normalcentr"/>
        <w:tabs>
          <w:tab w:val="clear" w:pos="1400"/>
          <w:tab w:val="clear" w:pos="3400"/>
          <w:tab w:val="left" w:pos="1134"/>
          <w:tab w:val="right" w:pos="8505"/>
          <w:tab w:val="right" w:pos="8789"/>
        </w:tabs>
        <w:spacing w:line="276" w:lineRule="auto"/>
        <w:ind w:left="0" w:firstLine="0"/>
        <w:rPr>
          <w:rFonts w:ascii="Arial Narrow" w:hAnsi="Arial Narrow" w:cs="Arial"/>
          <w:sz w:val="24"/>
        </w:rPr>
      </w:pPr>
    </w:p>
    <w:p w14:paraId="57952470" w14:textId="77777777" w:rsidR="008800EA" w:rsidRPr="005A1AA1" w:rsidRDefault="008800EA" w:rsidP="008800EA">
      <w:pPr>
        <w:pStyle w:val="CSC"/>
        <w:tabs>
          <w:tab w:val="right" w:pos="8505"/>
          <w:tab w:val="right" w:pos="8789"/>
        </w:tabs>
        <w:spacing w:line="276" w:lineRule="auto"/>
        <w:rPr>
          <w:rFonts w:ascii="Arial Narrow" w:hAnsi="Arial Narrow" w:cs="Arial"/>
          <w:b/>
          <w:sz w:val="24"/>
          <w:szCs w:val="24"/>
          <w:u w:val="single"/>
        </w:rPr>
      </w:pPr>
      <w:r w:rsidRPr="005A1AA1">
        <w:rPr>
          <w:rFonts w:ascii="Arial Narrow" w:hAnsi="Arial Narrow" w:cs="Arial"/>
          <w:sz w:val="24"/>
          <w:szCs w:val="24"/>
          <w:u w:val="single"/>
        </w:rPr>
        <w:t>Sol industriel isolant et étanche</w:t>
      </w:r>
    </w:p>
    <w:p w14:paraId="0FA3D241" w14:textId="77777777" w:rsidR="008800EA" w:rsidRPr="005A1AA1" w:rsidRDefault="008800EA" w:rsidP="008800EA">
      <w:pPr>
        <w:pStyle w:val="CSC"/>
        <w:tabs>
          <w:tab w:val="right" w:pos="8505"/>
          <w:tab w:val="right" w:pos="8789"/>
        </w:tabs>
        <w:spacing w:line="276" w:lineRule="auto"/>
        <w:rPr>
          <w:rFonts w:ascii="Arial Narrow" w:hAnsi="Arial Narrow" w:cs="Arial"/>
          <w:sz w:val="24"/>
          <w:szCs w:val="24"/>
          <w:u w:val="single"/>
        </w:rPr>
      </w:pPr>
    </w:p>
    <w:p w14:paraId="1AC5BADE" w14:textId="77777777" w:rsidR="008800EA" w:rsidRPr="005A1AA1" w:rsidRDefault="008800EA" w:rsidP="008800EA">
      <w:pPr>
        <w:pStyle w:val="Normalcentr"/>
        <w:tabs>
          <w:tab w:val="clear" w:pos="1400"/>
          <w:tab w:val="right" w:pos="8505"/>
          <w:tab w:val="right" w:pos="8789"/>
        </w:tabs>
        <w:spacing w:line="276" w:lineRule="auto"/>
        <w:ind w:left="0" w:firstLine="0"/>
        <w:rPr>
          <w:rFonts w:ascii="Arial Narrow" w:hAnsi="Arial Narrow" w:cs="Arial"/>
          <w:sz w:val="24"/>
        </w:rPr>
      </w:pPr>
      <w:r w:rsidRPr="005A1AA1">
        <w:rPr>
          <w:rFonts w:ascii="Arial Narrow" w:hAnsi="Arial Narrow" w:cs="Arial"/>
          <w:sz w:val="24"/>
        </w:rPr>
        <w:t>Les locaux à forte densité, sollicitation et trafic lourd.</w:t>
      </w:r>
    </w:p>
    <w:p w14:paraId="2E9E936B" w14:textId="77777777" w:rsidR="008800EA" w:rsidRPr="005A1AA1" w:rsidRDefault="008800EA" w:rsidP="008800EA">
      <w:pPr>
        <w:pStyle w:val="Normalcentr"/>
        <w:tabs>
          <w:tab w:val="clear" w:pos="1400"/>
          <w:tab w:val="left" w:pos="142"/>
          <w:tab w:val="right" w:pos="8505"/>
          <w:tab w:val="right" w:pos="8789"/>
        </w:tabs>
        <w:spacing w:line="276" w:lineRule="auto"/>
        <w:ind w:left="0" w:firstLine="0"/>
        <w:rPr>
          <w:rFonts w:ascii="Arial Narrow" w:hAnsi="Arial Narrow" w:cs="Arial"/>
          <w:sz w:val="24"/>
        </w:rPr>
      </w:pPr>
    </w:p>
    <w:p w14:paraId="148A2F43" w14:textId="77777777" w:rsidR="008800EA" w:rsidRPr="005A1AA1" w:rsidRDefault="008800EA" w:rsidP="008800EA">
      <w:pPr>
        <w:pStyle w:val="Normalcentr"/>
        <w:tabs>
          <w:tab w:val="clear" w:pos="1400"/>
          <w:tab w:val="left" w:pos="142"/>
          <w:tab w:val="right" w:pos="8505"/>
          <w:tab w:val="right" w:pos="8789"/>
        </w:tabs>
        <w:spacing w:line="276" w:lineRule="auto"/>
        <w:ind w:left="0" w:firstLine="0"/>
        <w:rPr>
          <w:rFonts w:ascii="Arial Narrow" w:hAnsi="Arial Narrow" w:cs="Arial"/>
          <w:sz w:val="24"/>
        </w:rPr>
      </w:pPr>
      <w:r w:rsidRPr="005A1AA1">
        <w:rPr>
          <w:rFonts w:ascii="Arial Narrow" w:hAnsi="Arial Narrow" w:cs="Arial"/>
          <w:sz w:val="24"/>
        </w:rPr>
        <w:t>Le sol industriel est réalisé comme suit :</w:t>
      </w:r>
    </w:p>
    <w:p w14:paraId="1443EA72" w14:textId="77777777" w:rsidR="008800EA" w:rsidRPr="005A1AA1" w:rsidRDefault="008800EA" w:rsidP="008800EA">
      <w:pPr>
        <w:pStyle w:val="Normalcentr"/>
        <w:tabs>
          <w:tab w:val="clear" w:pos="1400"/>
          <w:tab w:val="left" w:pos="142"/>
          <w:tab w:val="left" w:pos="1418"/>
          <w:tab w:val="right" w:pos="8505"/>
          <w:tab w:val="right" w:pos="8789"/>
        </w:tabs>
        <w:spacing w:line="276" w:lineRule="auto"/>
        <w:ind w:left="0" w:firstLine="0"/>
        <w:rPr>
          <w:rFonts w:ascii="Arial Narrow" w:hAnsi="Arial Narrow" w:cs="Arial"/>
          <w:sz w:val="24"/>
        </w:rPr>
      </w:pPr>
    </w:p>
    <w:p w14:paraId="0C85C75F" w14:textId="77777777" w:rsidR="008800EA" w:rsidRPr="005A1AA1" w:rsidRDefault="008800EA" w:rsidP="008800EA">
      <w:pPr>
        <w:pStyle w:val="Normalcentr"/>
        <w:tabs>
          <w:tab w:val="clear" w:pos="1400"/>
          <w:tab w:val="left" w:pos="142"/>
          <w:tab w:val="left" w:pos="1418"/>
          <w:tab w:val="right" w:pos="8505"/>
          <w:tab w:val="right" w:pos="8789"/>
        </w:tabs>
        <w:spacing w:line="276" w:lineRule="auto"/>
        <w:ind w:left="0" w:firstLine="0"/>
        <w:rPr>
          <w:rFonts w:ascii="Arial Narrow" w:hAnsi="Arial Narrow" w:cs="Arial"/>
          <w:sz w:val="24"/>
        </w:rPr>
      </w:pPr>
      <w:r w:rsidRPr="005A1AA1">
        <w:rPr>
          <w:rFonts w:ascii="Arial Narrow" w:hAnsi="Arial Narrow" w:cs="Arial"/>
          <w:sz w:val="24"/>
        </w:rPr>
        <w:t>-</w:t>
      </w:r>
      <w:r w:rsidRPr="005A1AA1">
        <w:rPr>
          <w:rFonts w:ascii="Arial Narrow" w:hAnsi="Arial Narrow" w:cs="Arial"/>
          <w:sz w:val="24"/>
        </w:rPr>
        <w:tab/>
        <w:t xml:space="preserve">sur le support nettoyé et, au besoin, ragréé, est posé un matelas acoustique à haute performance composé de bitume + liège + </w:t>
      </w:r>
      <w:proofErr w:type="spellStart"/>
      <w:r w:rsidRPr="005A1AA1">
        <w:rPr>
          <w:rFonts w:ascii="Arial Narrow" w:hAnsi="Arial Narrow" w:cs="Arial"/>
          <w:sz w:val="24"/>
        </w:rPr>
        <w:t>argex</w:t>
      </w:r>
      <w:proofErr w:type="spellEnd"/>
      <w:r w:rsidRPr="005A1AA1">
        <w:rPr>
          <w:rFonts w:ascii="Arial Narrow" w:hAnsi="Arial Narrow" w:cs="Arial"/>
          <w:sz w:val="24"/>
        </w:rPr>
        <w:t xml:space="preserve"> (épaisseur 40 mm ou 20 mm selon les cas, catégorie acoustique selon NBN Ia).</w:t>
      </w:r>
    </w:p>
    <w:p w14:paraId="033E4495" w14:textId="77777777" w:rsidR="008800EA" w:rsidRPr="005A1AA1" w:rsidRDefault="008800EA" w:rsidP="008800EA">
      <w:pPr>
        <w:pStyle w:val="Normalcentr"/>
        <w:tabs>
          <w:tab w:val="left" w:pos="142"/>
        </w:tabs>
        <w:spacing w:line="276" w:lineRule="auto"/>
        <w:ind w:left="0" w:right="-6" w:firstLine="0"/>
        <w:rPr>
          <w:rFonts w:ascii="Arial Narrow" w:hAnsi="Arial Narrow" w:cs="Arial"/>
          <w:sz w:val="24"/>
        </w:rPr>
      </w:pPr>
    </w:p>
    <w:p w14:paraId="06D9BD08" w14:textId="77777777" w:rsidR="008800EA" w:rsidRPr="005A1AA1" w:rsidRDefault="008800EA" w:rsidP="008800EA">
      <w:pPr>
        <w:pStyle w:val="Normalcentr"/>
        <w:tabs>
          <w:tab w:val="left" w:pos="142"/>
        </w:tabs>
        <w:spacing w:line="276" w:lineRule="auto"/>
        <w:ind w:left="0" w:right="-6" w:firstLine="0"/>
        <w:rPr>
          <w:rFonts w:ascii="Arial Narrow" w:hAnsi="Arial Narrow" w:cs="Arial"/>
          <w:sz w:val="24"/>
        </w:rPr>
      </w:pPr>
      <w:r w:rsidRPr="005A1AA1">
        <w:rPr>
          <w:rFonts w:ascii="Arial Narrow" w:hAnsi="Arial Narrow" w:cs="Arial"/>
          <w:sz w:val="24"/>
        </w:rPr>
        <w:t>-</w:t>
      </w:r>
      <w:r w:rsidRPr="005A1AA1">
        <w:rPr>
          <w:rFonts w:ascii="Arial Narrow" w:hAnsi="Arial Narrow" w:cs="Arial"/>
          <w:sz w:val="24"/>
        </w:rPr>
        <w:tab/>
        <w:t>un film de polyéthylène de grande largeur, épaisseur 0,4 mm, posé sur le matelas acoustique.  Sur ce film, avant la pose de la 1</w:t>
      </w:r>
      <w:r w:rsidRPr="005A1AA1">
        <w:rPr>
          <w:rFonts w:ascii="Arial Narrow" w:hAnsi="Arial Narrow" w:cs="Arial"/>
          <w:sz w:val="24"/>
          <w:vertAlign w:val="superscript"/>
        </w:rPr>
        <w:t>ère</w:t>
      </w:r>
      <w:r w:rsidRPr="005A1AA1">
        <w:rPr>
          <w:rFonts w:ascii="Arial Narrow" w:hAnsi="Arial Narrow" w:cs="Arial"/>
          <w:sz w:val="24"/>
        </w:rPr>
        <w:t xml:space="preserve"> couche de nivellement, est collée une 2</w:t>
      </w:r>
      <w:r w:rsidRPr="005A1AA1">
        <w:rPr>
          <w:rFonts w:ascii="Arial Narrow" w:hAnsi="Arial Narrow" w:cs="Arial"/>
          <w:sz w:val="24"/>
          <w:vertAlign w:val="superscript"/>
        </w:rPr>
        <w:t>ème</w:t>
      </w:r>
      <w:r w:rsidRPr="005A1AA1">
        <w:rPr>
          <w:rFonts w:ascii="Arial Narrow" w:hAnsi="Arial Narrow" w:cs="Arial"/>
          <w:sz w:val="24"/>
        </w:rPr>
        <w:t xml:space="preserve"> natte d’étanchéité armée.</w:t>
      </w:r>
    </w:p>
    <w:p w14:paraId="6A359886" w14:textId="77777777" w:rsidR="008800EA" w:rsidRPr="005A1AA1" w:rsidRDefault="008800EA" w:rsidP="008800EA">
      <w:pPr>
        <w:pStyle w:val="Normalcentr"/>
        <w:tabs>
          <w:tab w:val="left" w:pos="142"/>
        </w:tabs>
        <w:spacing w:line="276" w:lineRule="auto"/>
        <w:ind w:left="0" w:right="-6" w:firstLine="0"/>
        <w:rPr>
          <w:rFonts w:ascii="Arial Narrow" w:hAnsi="Arial Narrow" w:cs="Arial"/>
          <w:sz w:val="24"/>
        </w:rPr>
      </w:pPr>
    </w:p>
    <w:p w14:paraId="25293B7E" w14:textId="77777777" w:rsidR="008800EA" w:rsidRPr="005A1AA1" w:rsidRDefault="008800EA" w:rsidP="008800EA">
      <w:pPr>
        <w:pStyle w:val="Normalcentr"/>
        <w:tabs>
          <w:tab w:val="left" w:pos="142"/>
        </w:tabs>
        <w:spacing w:line="276" w:lineRule="auto"/>
        <w:ind w:left="0" w:right="-6" w:firstLine="0"/>
        <w:rPr>
          <w:rFonts w:ascii="Arial Narrow" w:hAnsi="Arial Narrow" w:cs="Arial"/>
          <w:sz w:val="24"/>
        </w:rPr>
      </w:pPr>
      <w:r w:rsidRPr="005A1AA1">
        <w:rPr>
          <w:rFonts w:ascii="Arial Narrow" w:hAnsi="Arial Narrow" w:cs="Arial"/>
          <w:sz w:val="24"/>
        </w:rPr>
        <w:t>L’ensemble doit remonter en plinthe sur ± 15 cm et constituer un tout parfaitement étanche aux infiltrations d’eau.  Un essai de mise sous eau sera effectué avant la pose de la chape.  La couche étanche ainsi réalisée doit être soudée sur un avaloir à double corps intégré dans la dalle, à charge de la présente entreprise.</w:t>
      </w:r>
    </w:p>
    <w:p w14:paraId="39DC0DC4" w14:textId="77777777" w:rsidR="008800EA" w:rsidRPr="005A1AA1" w:rsidRDefault="008800EA" w:rsidP="008800EA">
      <w:pPr>
        <w:pStyle w:val="Normalcentr"/>
        <w:tabs>
          <w:tab w:val="left" w:pos="142"/>
        </w:tabs>
        <w:spacing w:line="276" w:lineRule="auto"/>
        <w:ind w:left="0" w:right="-6" w:firstLine="0"/>
        <w:rPr>
          <w:rFonts w:ascii="Arial Narrow" w:hAnsi="Arial Narrow" w:cs="Arial"/>
          <w:sz w:val="24"/>
        </w:rPr>
      </w:pPr>
    </w:p>
    <w:p w14:paraId="4A08EC7F" w14:textId="77777777" w:rsidR="008800EA" w:rsidRPr="005A1AA1" w:rsidRDefault="008800EA" w:rsidP="008800EA">
      <w:pPr>
        <w:pStyle w:val="Normalcentr"/>
        <w:tabs>
          <w:tab w:val="left" w:pos="142"/>
        </w:tabs>
        <w:spacing w:line="276" w:lineRule="auto"/>
        <w:ind w:left="0" w:right="-6" w:firstLine="0"/>
        <w:rPr>
          <w:rFonts w:ascii="Arial Narrow" w:hAnsi="Arial Narrow" w:cs="Arial"/>
          <w:sz w:val="24"/>
        </w:rPr>
      </w:pPr>
      <w:r w:rsidRPr="005A1AA1">
        <w:rPr>
          <w:rFonts w:ascii="Arial Narrow" w:hAnsi="Arial Narrow" w:cs="Arial"/>
          <w:sz w:val="24"/>
        </w:rPr>
        <w:t>-</w:t>
      </w:r>
      <w:r w:rsidRPr="005A1AA1">
        <w:rPr>
          <w:rFonts w:ascii="Arial Narrow" w:hAnsi="Arial Narrow" w:cs="Arial"/>
          <w:sz w:val="24"/>
        </w:rPr>
        <w:tab/>
        <w:t>sur cette base doit venir s’additionner une chape de nivellement et une couche d’usure.  Ces deux derniers éléments constituent un revêtement de sol du type monolithe comprenant :</w:t>
      </w:r>
    </w:p>
    <w:p w14:paraId="5365AB3D" w14:textId="77777777" w:rsidR="008800EA" w:rsidRPr="005A1AA1" w:rsidRDefault="008800EA" w:rsidP="008800EA">
      <w:pPr>
        <w:pStyle w:val="Normalcentr"/>
        <w:tabs>
          <w:tab w:val="clear" w:pos="1400"/>
          <w:tab w:val="left" w:pos="142"/>
          <w:tab w:val="left" w:pos="284"/>
          <w:tab w:val="left" w:pos="1701"/>
        </w:tabs>
        <w:spacing w:line="276" w:lineRule="auto"/>
        <w:ind w:left="0" w:right="-6" w:firstLine="0"/>
        <w:rPr>
          <w:rFonts w:ascii="Arial Narrow" w:hAnsi="Arial Narrow" w:cs="Arial"/>
          <w:sz w:val="24"/>
        </w:rPr>
      </w:pPr>
    </w:p>
    <w:p w14:paraId="7E671A99" w14:textId="77777777" w:rsidR="008800EA" w:rsidRPr="005A1AA1" w:rsidRDefault="008800EA" w:rsidP="008800EA">
      <w:pPr>
        <w:pStyle w:val="Normalcentr"/>
        <w:tabs>
          <w:tab w:val="clear" w:pos="1400"/>
          <w:tab w:val="left" w:pos="142"/>
          <w:tab w:val="left" w:pos="284"/>
          <w:tab w:val="left" w:pos="1701"/>
        </w:tabs>
        <w:spacing w:line="276" w:lineRule="auto"/>
        <w:ind w:left="0" w:right="-6" w:firstLine="0"/>
        <w:rPr>
          <w:rFonts w:ascii="Arial Narrow" w:hAnsi="Arial Narrow" w:cs="Arial"/>
          <w:sz w:val="24"/>
        </w:rPr>
      </w:pPr>
      <w:r w:rsidRPr="005A1AA1">
        <w:rPr>
          <w:rFonts w:ascii="Arial Narrow" w:hAnsi="Arial Narrow" w:cs="Arial"/>
          <w:sz w:val="24"/>
        </w:rPr>
        <w:t>a)</w:t>
      </w:r>
      <w:r w:rsidRPr="005A1AA1">
        <w:rPr>
          <w:rFonts w:ascii="Arial Narrow" w:hAnsi="Arial Narrow" w:cs="Arial"/>
          <w:sz w:val="24"/>
        </w:rPr>
        <w:tab/>
        <w:t xml:space="preserve">un treillis de renforcement de 150 x 150, fil de 4 </w:t>
      </w:r>
      <w:proofErr w:type="spellStart"/>
      <w:r w:rsidRPr="005A1AA1">
        <w:rPr>
          <w:rFonts w:ascii="Arial Narrow" w:hAnsi="Arial Narrow" w:cs="Arial"/>
          <w:sz w:val="24"/>
        </w:rPr>
        <w:t>mm.</w:t>
      </w:r>
      <w:proofErr w:type="spellEnd"/>
    </w:p>
    <w:p w14:paraId="54745ECF" w14:textId="77777777" w:rsidR="008800EA" w:rsidRPr="005A1AA1" w:rsidRDefault="008800EA" w:rsidP="008800EA">
      <w:pPr>
        <w:pStyle w:val="Normalcentr"/>
        <w:tabs>
          <w:tab w:val="clear" w:pos="1400"/>
          <w:tab w:val="left" w:pos="142"/>
          <w:tab w:val="left" w:pos="284"/>
          <w:tab w:val="left" w:pos="1701"/>
        </w:tabs>
        <w:spacing w:line="276" w:lineRule="auto"/>
        <w:ind w:left="0" w:right="-6" w:firstLine="0"/>
        <w:rPr>
          <w:rFonts w:ascii="Arial Narrow" w:hAnsi="Arial Narrow" w:cs="Arial"/>
          <w:sz w:val="24"/>
        </w:rPr>
      </w:pPr>
    </w:p>
    <w:p w14:paraId="0F661587" w14:textId="77777777" w:rsidR="008800EA" w:rsidRPr="005A1AA1" w:rsidRDefault="008800EA" w:rsidP="008800EA">
      <w:pPr>
        <w:pStyle w:val="Normalcentr"/>
        <w:tabs>
          <w:tab w:val="clear" w:pos="1400"/>
          <w:tab w:val="left" w:pos="142"/>
          <w:tab w:val="left" w:pos="284"/>
        </w:tabs>
        <w:spacing w:line="276" w:lineRule="auto"/>
        <w:ind w:left="0" w:right="-6" w:firstLine="0"/>
        <w:rPr>
          <w:rFonts w:ascii="Arial Narrow" w:hAnsi="Arial Narrow" w:cs="Arial"/>
          <w:sz w:val="24"/>
        </w:rPr>
      </w:pPr>
      <w:r w:rsidRPr="005A1AA1">
        <w:rPr>
          <w:rFonts w:ascii="Arial Narrow" w:hAnsi="Arial Narrow" w:cs="Arial"/>
          <w:sz w:val="24"/>
        </w:rPr>
        <w:t>b)</w:t>
      </w:r>
      <w:r w:rsidRPr="005A1AA1">
        <w:rPr>
          <w:rFonts w:ascii="Arial Narrow" w:hAnsi="Arial Narrow" w:cs="Arial"/>
          <w:sz w:val="24"/>
        </w:rPr>
        <w:tab/>
        <w:t xml:space="preserve">une chape de nivellement réalisée au moyen d’un béton riche constitué de sable rude, </w:t>
      </w:r>
      <w:proofErr w:type="spellStart"/>
      <w:r w:rsidRPr="005A1AA1">
        <w:rPr>
          <w:rFonts w:ascii="Arial Narrow" w:hAnsi="Arial Narrow" w:cs="Arial"/>
          <w:sz w:val="24"/>
        </w:rPr>
        <w:t>kift</w:t>
      </w:r>
      <w:proofErr w:type="spellEnd"/>
      <w:r w:rsidRPr="005A1AA1">
        <w:rPr>
          <w:rFonts w:ascii="Arial Narrow" w:hAnsi="Arial Narrow" w:cs="Arial"/>
          <w:sz w:val="24"/>
        </w:rPr>
        <w:t xml:space="preserve"> ou concassé et de ciment P. 300 ou 400 mm d’épaisseur ;</w:t>
      </w:r>
    </w:p>
    <w:p w14:paraId="5A5485DA" w14:textId="77777777" w:rsidR="008800EA" w:rsidRPr="005A1AA1" w:rsidRDefault="008800EA" w:rsidP="008800EA">
      <w:pPr>
        <w:pStyle w:val="Normalcentr"/>
        <w:tabs>
          <w:tab w:val="clear" w:pos="1400"/>
          <w:tab w:val="left" w:pos="142"/>
          <w:tab w:val="left" w:pos="284"/>
        </w:tabs>
        <w:spacing w:line="276" w:lineRule="auto"/>
        <w:ind w:left="0" w:right="-6" w:firstLine="0"/>
        <w:rPr>
          <w:rFonts w:ascii="Arial Narrow" w:hAnsi="Arial Narrow" w:cs="Arial"/>
          <w:sz w:val="24"/>
        </w:rPr>
      </w:pPr>
    </w:p>
    <w:p w14:paraId="779FE3AB" w14:textId="77777777" w:rsidR="008800EA" w:rsidRPr="005A1AA1" w:rsidRDefault="008800EA" w:rsidP="008800EA">
      <w:pPr>
        <w:pStyle w:val="Normalcentr"/>
        <w:tabs>
          <w:tab w:val="clear" w:pos="1400"/>
          <w:tab w:val="left" w:pos="142"/>
          <w:tab w:val="left" w:pos="284"/>
          <w:tab w:val="left" w:pos="1701"/>
        </w:tabs>
        <w:spacing w:line="276" w:lineRule="auto"/>
        <w:ind w:left="0" w:right="-6" w:firstLine="0"/>
        <w:rPr>
          <w:rFonts w:ascii="Arial Narrow" w:hAnsi="Arial Narrow" w:cs="Arial"/>
          <w:sz w:val="24"/>
        </w:rPr>
      </w:pPr>
      <w:r w:rsidRPr="005A1AA1">
        <w:rPr>
          <w:rFonts w:ascii="Arial Narrow" w:hAnsi="Arial Narrow" w:cs="Arial"/>
          <w:sz w:val="24"/>
        </w:rPr>
        <w:t>c)</w:t>
      </w:r>
      <w:r w:rsidRPr="005A1AA1">
        <w:rPr>
          <w:rFonts w:ascii="Arial Narrow" w:hAnsi="Arial Narrow" w:cs="Arial"/>
          <w:sz w:val="24"/>
        </w:rPr>
        <w:tab/>
        <w:t xml:space="preserve">une couche d’usure constituée de granulée de corindon-quartz à très haute teneur en silice, de granulométrie déterminée et de ciment P.  La couche d’usure aura 10 mm d’épaisseur et comprendra 10 à 12 </w:t>
      </w:r>
      <w:proofErr w:type="spellStart"/>
      <w:r w:rsidRPr="005A1AA1">
        <w:rPr>
          <w:rFonts w:ascii="Arial Narrow" w:hAnsi="Arial Narrow" w:cs="Arial"/>
          <w:sz w:val="24"/>
        </w:rPr>
        <w:t>kgs</w:t>
      </w:r>
      <w:proofErr w:type="spellEnd"/>
      <w:r w:rsidRPr="005A1AA1">
        <w:rPr>
          <w:rFonts w:ascii="Arial Narrow" w:hAnsi="Arial Narrow" w:cs="Arial"/>
          <w:sz w:val="24"/>
        </w:rPr>
        <w:t xml:space="preserve"> de granulés par m</w:t>
      </w:r>
      <w:r w:rsidRPr="005A1AA1">
        <w:rPr>
          <w:rFonts w:ascii="Arial Narrow" w:hAnsi="Arial Narrow" w:cs="Arial"/>
          <w:sz w:val="24"/>
          <w:vertAlign w:val="superscript"/>
        </w:rPr>
        <w:t>2</w:t>
      </w:r>
      <w:r w:rsidRPr="005A1AA1">
        <w:rPr>
          <w:rFonts w:ascii="Arial Narrow" w:hAnsi="Arial Narrow" w:cs="Arial"/>
          <w:sz w:val="24"/>
        </w:rPr>
        <w:t>.  La coloration de la couche d’usure sera obtenue par adjonction d’oxyde pur.  La couleur est à déterminer par le maître d’ouvrage sur présentation d’une palette d’échantillons.</w:t>
      </w:r>
    </w:p>
    <w:p w14:paraId="4BEE1167" w14:textId="77777777" w:rsidR="008800EA" w:rsidRPr="005A1AA1" w:rsidRDefault="008800EA" w:rsidP="008800EA">
      <w:pPr>
        <w:pStyle w:val="Normalcentr"/>
        <w:tabs>
          <w:tab w:val="clear" w:pos="1400"/>
          <w:tab w:val="left" w:pos="142"/>
          <w:tab w:val="left" w:pos="1701"/>
        </w:tabs>
        <w:spacing w:line="276" w:lineRule="auto"/>
        <w:ind w:left="0" w:right="-6" w:firstLine="0"/>
        <w:rPr>
          <w:rFonts w:ascii="Arial Narrow" w:hAnsi="Arial Narrow" w:cs="Arial"/>
          <w:sz w:val="24"/>
        </w:rPr>
      </w:pPr>
    </w:p>
    <w:p w14:paraId="071E870B" w14:textId="77777777" w:rsidR="008800EA" w:rsidRPr="005A1AA1" w:rsidRDefault="008800EA" w:rsidP="008800EA">
      <w:pPr>
        <w:pStyle w:val="Normalcentr"/>
        <w:tabs>
          <w:tab w:val="clear" w:pos="1400"/>
          <w:tab w:val="left" w:pos="142"/>
          <w:tab w:val="left" w:pos="1418"/>
        </w:tabs>
        <w:spacing w:line="276" w:lineRule="auto"/>
        <w:ind w:left="0" w:right="-6" w:firstLine="0"/>
        <w:rPr>
          <w:rFonts w:ascii="Arial Narrow" w:hAnsi="Arial Narrow" w:cs="Arial"/>
          <w:sz w:val="24"/>
        </w:rPr>
      </w:pPr>
      <w:r w:rsidRPr="005A1AA1">
        <w:rPr>
          <w:rFonts w:ascii="Arial Narrow" w:hAnsi="Arial Narrow" w:cs="Arial"/>
          <w:sz w:val="24"/>
        </w:rPr>
        <w:t>Des joints taillés dans la masse aux 2/3 de l’épaisseur du revêtement seront prévus en nombre suffisant afin de créer des panneaux de ± 9 m</w:t>
      </w:r>
      <w:r w:rsidRPr="005A1AA1">
        <w:rPr>
          <w:rFonts w:ascii="Arial Narrow" w:hAnsi="Arial Narrow" w:cs="Arial"/>
          <w:sz w:val="24"/>
          <w:vertAlign w:val="superscript"/>
        </w:rPr>
        <w:t>2</w:t>
      </w:r>
      <w:r w:rsidRPr="005A1AA1">
        <w:rPr>
          <w:rFonts w:ascii="Arial Narrow" w:hAnsi="Arial Narrow" w:cs="Arial"/>
          <w:sz w:val="24"/>
        </w:rPr>
        <w:t>.  La longueur maximum admise sans joints est de 5 mètres.  Les joints seront constitués par un profil spécial en P.V.C. ou obturés au moyen d’une masse souple appropriée à cet usage.</w:t>
      </w:r>
    </w:p>
    <w:p w14:paraId="392F76AE" w14:textId="77777777" w:rsidR="008800EA" w:rsidRPr="005A1AA1" w:rsidRDefault="008800EA" w:rsidP="008800EA">
      <w:pPr>
        <w:pStyle w:val="Normalcentr"/>
        <w:tabs>
          <w:tab w:val="clear" w:pos="1400"/>
          <w:tab w:val="left" w:pos="142"/>
          <w:tab w:val="left" w:pos="1418"/>
        </w:tabs>
        <w:spacing w:line="276" w:lineRule="auto"/>
        <w:ind w:left="0" w:right="-6" w:firstLine="0"/>
        <w:rPr>
          <w:rFonts w:ascii="Arial Narrow" w:hAnsi="Arial Narrow" w:cs="Arial"/>
          <w:sz w:val="24"/>
        </w:rPr>
      </w:pPr>
    </w:p>
    <w:p w14:paraId="6CE8C833" w14:textId="77777777" w:rsidR="008800EA" w:rsidRPr="005A1AA1" w:rsidRDefault="008800EA" w:rsidP="008800EA">
      <w:pPr>
        <w:pStyle w:val="Normalcentr"/>
        <w:tabs>
          <w:tab w:val="clear" w:pos="1400"/>
          <w:tab w:val="left" w:pos="142"/>
          <w:tab w:val="left" w:pos="1418"/>
        </w:tabs>
        <w:spacing w:line="276" w:lineRule="auto"/>
        <w:ind w:left="0" w:right="-6" w:firstLine="0"/>
        <w:rPr>
          <w:rFonts w:ascii="Arial Narrow" w:hAnsi="Arial Narrow" w:cs="Arial"/>
          <w:sz w:val="24"/>
        </w:rPr>
      </w:pPr>
      <w:r w:rsidRPr="005A1AA1">
        <w:rPr>
          <w:rFonts w:ascii="Arial Narrow" w:hAnsi="Arial Narrow" w:cs="Arial"/>
          <w:sz w:val="24"/>
        </w:rPr>
        <w:t>Les avaloirs de sol sont à poser avec une dépression de 1 cm au moins. Le revêtement sera insensible aux huiles, graisses, il sera anti-poussière et devra répondre aux caractéristiques suivantes :</w:t>
      </w:r>
    </w:p>
    <w:p w14:paraId="3955484F" w14:textId="77777777" w:rsidR="008800EA" w:rsidRPr="005A1AA1" w:rsidRDefault="008800EA" w:rsidP="008800EA">
      <w:pPr>
        <w:pStyle w:val="Normalcentr"/>
        <w:tabs>
          <w:tab w:val="clear" w:pos="1400"/>
          <w:tab w:val="left" w:pos="142"/>
          <w:tab w:val="left" w:pos="1418"/>
        </w:tabs>
        <w:spacing w:line="276" w:lineRule="auto"/>
        <w:ind w:left="0" w:right="-6" w:firstLine="0"/>
        <w:rPr>
          <w:rFonts w:ascii="Arial Narrow" w:hAnsi="Arial Narrow" w:cs="Arial"/>
          <w:sz w:val="24"/>
        </w:rPr>
      </w:pPr>
    </w:p>
    <w:p w14:paraId="17C3DB3D" w14:textId="77777777" w:rsidR="008800EA" w:rsidRPr="005A1AA1" w:rsidRDefault="008800EA" w:rsidP="008800EA">
      <w:pPr>
        <w:pStyle w:val="Normalcentr"/>
        <w:tabs>
          <w:tab w:val="clear" w:pos="1400"/>
          <w:tab w:val="left" w:pos="142"/>
          <w:tab w:val="left" w:pos="709"/>
          <w:tab w:val="left" w:pos="1418"/>
          <w:tab w:val="left" w:pos="1701"/>
        </w:tabs>
        <w:spacing w:line="276" w:lineRule="auto"/>
        <w:ind w:left="0" w:right="-6" w:firstLine="0"/>
        <w:rPr>
          <w:rFonts w:ascii="Arial Narrow" w:hAnsi="Arial Narrow" w:cs="Arial"/>
          <w:sz w:val="24"/>
        </w:rPr>
      </w:pPr>
      <w:r w:rsidRPr="005A1AA1">
        <w:rPr>
          <w:rFonts w:ascii="Arial Narrow" w:hAnsi="Arial Narrow" w:cs="Arial"/>
          <w:sz w:val="24"/>
        </w:rPr>
        <w:t>-</w:t>
      </w:r>
      <w:r w:rsidRPr="005A1AA1">
        <w:rPr>
          <w:rFonts w:ascii="Arial Narrow" w:hAnsi="Arial Narrow" w:cs="Arial"/>
          <w:sz w:val="24"/>
        </w:rPr>
        <w:tab/>
        <w:t>Usure (test Amsler) : usure maximum 1,5 mm après 3 000 m de parcours.</w:t>
      </w:r>
    </w:p>
    <w:p w14:paraId="4FBE7326" w14:textId="77777777" w:rsidR="008800EA" w:rsidRPr="005A1AA1" w:rsidRDefault="008800EA" w:rsidP="008800EA">
      <w:pPr>
        <w:pStyle w:val="Normalcentr"/>
        <w:tabs>
          <w:tab w:val="clear" w:pos="1400"/>
          <w:tab w:val="left" w:pos="142"/>
          <w:tab w:val="left" w:pos="709"/>
          <w:tab w:val="left" w:pos="1418"/>
          <w:tab w:val="left" w:pos="1701"/>
        </w:tabs>
        <w:spacing w:line="276" w:lineRule="auto"/>
        <w:ind w:left="0" w:right="-6" w:firstLine="0"/>
        <w:rPr>
          <w:rFonts w:ascii="Arial Narrow" w:hAnsi="Arial Narrow" w:cs="Arial"/>
          <w:sz w:val="24"/>
        </w:rPr>
      </w:pPr>
      <w:r w:rsidRPr="005A1AA1">
        <w:rPr>
          <w:rFonts w:ascii="Arial Narrow" w:hAnsi="Arial Narrow" w:cs="Arial"/>
          <w:sz w:val="24"/>
        </w:rPr>
        <w:t>-</w:t>
      </w:r>
      <w:r w:rsidRPr="005A1AA1">
        <w:rPr>
          <w:rFonts w:ascii="Arial Narrow" w:hAnsi="Arial Narrow" w:cs="Arial"/>
          <w:sz w:val="24"/>
        </w:rPr>
        <w:tab/>
        <w:t xml:space="preserve">Compression : 350 </w:t>
      </w:r>
      <w:proofErr w:type="spellStart"/>
      <w:r w:rsidRPr="005A1AA1">
        <w:rPr>
          <w:rFonts w:ascii="Arial Narrow" w:hAnsi="Arial Narrow" w:cs="Arial"/>
          <w:sz w:val="24"/>
        </w:rPr>
        <w:t>kgs</w:t>
      </w:r>
      <w:proofErr w:type="spellEnd"/>
      <w:r w:rsidRPr="005A1AA1">
        <w:rPr>
          <w:rFonts w:ascii="Arial Narrow" w:hAnsi="Arial Narrow" w:cs="Arial"/>
          <w:sz w:val="24"/>
        </w:rPr>
        <w:t>/cm</w:t>
      </w:r>
      <w:r w:rsidRPr="005A1AA1">
        <w:rPr>
          <w:rFonts w:ascii="Arial Narrow" w:hAnsi="Arial Narrow" w:cs="Arial"/>
          <w:sz w:val="24"/>
          <w:vertAlign w:val="superscript"/>
        </w:rPr>
        <w:t>2</w:t>
      </w:r>
      <w:r w:rsidRPr="005A1AA1">
        <w:rPr>
          <w:rFonts w:ascii="Arial Narrow" w:hAnsi="Arial Narrow" w:cs="Arial"/>
          <w:sz w:val="24"/>
        </w:rPr>
        <w:t xml:space="preserve"> après 28 jours.</w:t>
      </w:r>
    </w:p>
    <w:p w14:paraId="5854574A" w14:textId="77777777" w:rsidR="008800EA" w:rsidRPr="005A1AA1" w:rsidRDefault="008800EA" w:rsidP="008800EA">
      <w:pPr>
        <w:pStyle w:val="CSC"/>
        <w:tabs>
          <w:tab w:val="right" w:pos="8505"/>
          <w:tab w:val="right" w:pos="8789"/>
        </w:tabs>
        <w:spacing w:line="276" w:lineRule="auto"/>
        <w:rPr>
          <w:rFonts w:ascii="Arial Narrow" w:hAnsi="Arial Narrow" w:cs="Arial"/>
          <w:sz w:val="24"/>
          <w:szCs w:val="24"/>
        </w:rPr>
      </w:pPr>
    </w:p>
    <w:p w14:paraId="36A58D99" w14:textId="77777777" w:rsidR="008800EA" w:rsidRPr="005A1AA1" w:rsidRDefault="008800EA" w:rsidP="008800EA">
      <w:pPr>
        <w:pStyle w:val="En-tte"/>
        <w:tabs>
          <w:tab w:val="left" w:pos="1134"/>
        </w:tabs>
        <w:spacing w:line="276" w:lineRule="auto"/>
        <w:rPr>
          <w:rFonts w:ascii="Arial Narrow" w:hAnsi="Arial Narrow"/>
          <w:sz w:val="24"/>
        </w:rPr>
      </w:pPr>
      <w:r w:rsidRPr="005A1AA1">
        <w:rPr>
          <w:rFonts w:ascii="Arial Narrow" w:hAnsi="Arial Narrow"/>
          <w:sz w:val="24"/>
          <w:u w:val="single"/>
        </w:rPr>
        <w:t>Joints de dilatation</w:t>
      </w:r>
    </w:p>
    <w:p w14:paraId="0835E6A6" w14:textId="77777777" w:rsidR="008800EA" w:rsidRPr="005A1AA1" w:rsidRDefault="008800EA" w:rsidP="008800EA">
      <w:pPr>
        <w:tabs>
          <w:tab w:val="left" w:pos="1134"/>
        </w:tabs>
        <w:spacing w:line="276" w:lineRule="auto"/>
        <w:rPr>
          <w:rFonts w:ascii="Arial Narrow" w:hAnsi="Arial Narrow"/>
        </w:rPr>
      </w:pPr>
    </w:p>
    <w:p w14:paraId="16DE2D66" w14:textId="77777777" w:rsidR="008800EA" w:rsidRPr="005A1AA1" w:rsidRDefault="008800EA" w:rsidP="008800EA">
      <w:pPr>
        <w:spacing w:line="276" w:lineRule="auto"/>
        <w:rPr>
          <w:rFonts w:ascii="Arial Narrow" w:hAnsi="Arial Narrow"/>
        </w:rPr>
      </w:pPr>
      <w:r w:rsidRPr="005A1AA1">
        <w:rPr>
          <w:rFonts w:ascii="Arial Narrow" w:hAnsi="Arial Narrow"/>
        </w:rPr>
        <w:t>Profilés à placer préalablement à la pose de la chape, spécialement conçus pour les différentes sollicitations.  L’offre comprend tout le travail préalable nécessaire : découpage chape existante, toute infrastructure de scellement y compris les profils spéciaux aux endroits où le joint longe une paroi verticale, plats en acier d’appui sur zones « à ponter », …</w:t>
      </w:r>
    </w:p>
    <w:p w14:paraId="64805348" w14:textId="77777777" w:rsidR="008800EA" w:rsidRPr="005A1AA1" w:rsidRDefault="008800EA" w:rsidP="008800EA">
      <w:pPr>
        <w:pStyle w:val="CSC"/>
        <w:tabs>
          <w:tab w:val="right" w:pos="8505"/>
          <w:tab w:val="right" w:pos="8789"/>
        </w:tabs>
        <w:spacing w:line="276" w:lineRule="auto"/>
        <w:rPr>
          <w:rFonts w:ascii="Arial Narrow" w:hAnsi="Arial Narrow" w:cs="Arial"/>
          <w:b/>
          <w:sz w:val="24"/>
          <w:szCs w:val="24"/>
        </w:rPr>
      </w:pPr>
    </w:p>
    <w:p w14:paraId="2A07D7F6" w14:textId="77777777" w:rsidR="008800EA" w:rsidRPr="005A1AA1" w:rsidRDefault="008800EA" w:rsidP="008800EA">
      <w:pPr>
        <w:pStyle w:val="CSC"/>
        <w:tabs>
          <w:tab w:val="right" w:pos="8505"/>
          <w:tab w:val="right" w:pos="8789"/>
        </w:tabs>
        <w:spacing w:line="276" w:lineRule="auto"/>
        <w:rPr>
          <w:rFonts w:ascii="Arial Narrow" w:hAnsi="Arial Narrow" w:cs="Arial"/>
          <w:sz w:val="24"/>
          <w:szCs w:val="24"/>
        </w:rPr>
      </w:pPr>
      <w:r w:rsidRPr="005A1AA1">
        <w:rPr>
          <w:rFonts w:ascii="Arial Narrow" w:hAnsi="Arial Narrow" w:cs="Arial"/>
          <w:sz w:val="24"/>
          <w:szCs w:val="24"/>
        </w:rPr>
        <w:tab/>
      </w:r>
      <w:r w:rsidRPr="005A1AA1">
        <w:rPr>
          <w:rFonts w:ascii="Arial Narrow" w:hAnsi="Arial Narrow" w:cs="Arial"/>
          <w:sz w:val="24"/>
          <w:szCs w:val="24"/>
          <w:u w:val="single"/>
        </w:rPr>
        <w:t>Fermeture Rf d’orifices ouverts</w:t>
      </w:r>
    </w:p>
    <w:p w14:paraId="09F4B3F0" w14:textId="77777777" w:rsidR="008800EA" w:rsidRPr="005A1AA1" w:rsidRDefault="008800EA" w:rsidP="008800EA">
      <w:pPr>
        <w:pStyle w:val="CSC"/>
        <w:tabs>
          <w:tab w:val="right" w:pos="8505"/>
          <w:tab w:val="right" w:pos="8789"/>
        </w:tabs>
        <w:spacing w:line="276" w:lineRule="auto"/>
        <w:rPr>
          <w:rFonts w:ascii="Arial Narrow" w:hAnsi="Arial Narrow" w:cs="Arial"/>
          <w:sz w:val="24"/>
          <w:szCs w:val="24"/>
        </w:rPr>
      </w:pPr>
    </w:p>
    <w:p w14:paraId="0BA7C12D" w14:textId="77777777" w:rsidR="008800EA" w:rsidRPr="005A1AA1" w:rsidRDefault="008800EA" w:rsidP="008800EA">
      <w:pPr>
        <w:pStyle w:val="CSC"/>
        <w:tabs>
          <w:tab w:val="clear" w:pos="560"/>
          <w:tab w:val="right" w:pos="8505"/>
          <w:tab w:val="right" w:pos="8789"/>
        </w:tabs>
        <w:spacing w:line="276" w:lineRule="auto"/>
        <w:rPr>
          <w:rFonts w:ascii="Arial Narrow" w:hAnsi="Arial Narrow" w:cs="Arial"/>
          <w:sz w:val="24"/>
          <w:szCs w:val="24"/>
        </w:rPr>
      </w:pPr>
      <w:r w:rsidRPr="005A1AA1">
        <w:rPr>
          <w:rFonts w:ascii="Arial Narrow" w:hAnsi="Arial Narrow" w:cs="Arial"/>
          <w:sz w:val="24"/>
          <w:szCs w:val="24"/>
        </w:rPr>
        <w:t>Fermeture par un produit garantissant la valeur Rf 2.00 Hs de tout orifice ouvert en dalle.</w:t>
      </w:r>
    </w:p>
    <w:p w14:paraId="3DAA9DA9" w14:textId="77777777" w:rsidR="008800EA" w:rsidRPr="005A1AA1" w:rsidRDefault="008800EA" w:rsidP="008800EA">
      <w:pPr>
        <w:pStyle w:val="CSC"/>
        <w:tabs>
          <w:tab w:val="clear" w:pos="560"/>
          <w:tab w:val="right" w:pos="8505"/>
          <w:tab w:val="right" w:pos="8789"/>
        </w:tabs>
        <w:spacing w:line="276" w:lineRule="auto"/>
        <w:rPr>
          <w:rFonts w:ascii="Arial Narrow" w:hAnsi="Arial Narrow" w:cs="Arial"/>
          <w:sz w:val="24"/>
          <w:szCs w:val="24"/>
        </w:rPr>
      </w:pPr>
      <w:r w:rsidRPr="005A1AA1">
        <w:rPr>
          <w:rFonts w:ascii="Arial Narrow" w:hAnsi="Arial Narrow" w:cs="Arial"/>
          <w:sz w:val="24"/>
          <w:szCs w:val="24"/>
        </w:rPr>
        <w:t>Le poste concerne aussi la fermeture en béton de trémies surdimensionnées, non utilisées entièrement pour le passage des tuyauteries.</w:t>
      </w:r>
    </w:p>
    <w:p w14:paraId="556F2CB7" w14:textId="77777777" w:rsidR="008800EA" w:rsidRPr="005A1AA1" w:rsidRDefault="008800EA" w:rsidP="008800EA">
      <w:pPr>
        <w:pStyle w:val="CSC"/>
        <w:tabs>
          <w:tab w:val="clear" w:pos="560"/>
          <w:tab w:val="right" w:pos="8505"/>
          <w:tab w:val="right" w:pos="8789"/>
        </w:tabs>
        <w:spacing w:line="276" w:lineRule="auto"/>
        <w:rPr>
          <w:rFonts w:ascii="Arial Narrow" w:hAnsi="Arial Narrow" w:cs="Arial"/>
          <w:sz w:val="24"/>
          <w:szCs w:val="24"/>
        </w:rPr>
      </w:pPr>
      <w:r w:rsidRPr="005A1AA1">
        <w:rPr>
          <w:rFonts w:ascii="Arial Narrow" w:hAnsi="Arial Narrow" w:cs="Arial"/>
          <w:sz w:val="24"/>
          <w:szCs w:val="24"/>
        </w:rPr>
        <w:t>Dans ce cas, le travail comprend la réalisation d’un béton de fermeture ancré dans l’épaisseur de la dalle (prédalle précontrainte), coffré par le niveau inférieur, destiné à recevoir la chape couvre-sol prévue en base.</w:t>
      </w:r>
    </w:p>
    <w:p w14:paraId="25135DE5" w14:textId="77777777" w:rsidR="008800EA" w:rsidRPr="005A1AA1" w:rsidRDefault="008800EA" w:rsidP="008800EA">
      <w:pPr>
        <w:pStyle w:val="CSC"/>
        <w:tabs>
          <w:tab w:val="clear" w:pos="560"/>
          <w:tab w:val="right" w:pos="8505"/>
          <w:tab w:val="right" w:pos="8789"/>
        </w:tabs>
        <w:spacing w:line="276" w:lineRule="auto"/>
        <w:rPr>
          <w:rFonts w:ascii="Arial Narrow" w:hAnsi="Arial Narrow" w:cs="Arial"/>
          <w:sz w:val="24"/>
          <w:szCs w:val="24"/>
        </w:rPr>
      </w:pPr>
    </w:p>
    <w:p w14:paraId="34BAE48F" w14:textId="77777777" w:rsidR="00CC1344" w:rsidRPr="00E6432E" w:rsidRDefault="00CC1344" w:rsidP="00CC1344">
      <w:pPr>
        <w:rPr>
          <w:rFonts w:asciiTheme="minorHAnsi" w:hAnsiTheme="minorHAnsi" w:cstheme="minorHAnsi"/>
          <w:color w:val="auto"/>
          <w:sz w:val="22"/>
          <w:lang w:val="fr-BE"/>
        </w:rPr>
      </w:pPr>
    </w:p>
    <w:p w14:paraId="68A885BA" w14:textId="77777777" w:rsidR="005F6ACD" w:rsidRPr="00E6432E" w:rsidRDefault="005F6ACD" w:rsidP="00E32472">
      <w:pPr>
        <w:spacing w:after="0" w:line="240" w:lineRule="auto"/>
        <w:ind w:left="0" w:firstLine="0"/>
        <w:rPr>
          <w:rFonts w:asciiTheme="minorHAnsi" w:hAnsiTheme="minorHAnsi" w:cstheme="minorHAnsi"/>
          <w:color w:val="auto"/>
          <w:sz w:val="24"/>
          <w:szCs w:val="24"/>
          <w:lang w:val="fr-BE"/>
        </w:rPr>
      </w:pPr>
    </w:p>
    <w:p w14:paraId="74CA3860" w14:textId="3A174167" w:rsidR="00AF6B50" w:rsidRPr="00E6432E" w:rsidRDefault="00AF6B50" w:rsidP="00E32472">
      <w:pPr>
        <w:spacing w:after="0" w:line="240" w:lineRule="auto"/>
        <w:ind w:left="0" w:firstLine="0"/>
        <w:rPr>
          <w:rFonts w:asciiTheme="minorHAnsi" w:hAnsiTheme="minorHAnsi" w:cstheme="minorHAnsi"/>
          <w:b/>
          <w:bCs/>
          <w:color w:val="auto"/>
          <w:sz w:val="24"/>
          <w:szCs w:val="24"/>
          <w:lang w:val="fr-BE"/>
        </w:rPr>
      </w:pPr>
      <w:r w:rsidRPr="00E6432E">
        <w:rPr>
          <w:rFonts w:asciiTheme="minorHAnsi" w:hAnsiTheme="minorHAnsi" w:cstheme="minorHAnsi"/>
          <w:b/>
          <w:bCs/>
          <w:color w:val="auto"/>
          <w:sz w:val="24"/>
          <w:szCs w:val="24"/>
          <w:lang w:val="fr-BE"/>
        </w:rPr>
        <w:t>ANNEXE 4 : PLANS (en fichier joint)</w:t>
      </w:r>
    </w:p>
    <w:sectPr w:rsidR="00AF6B50" w:rsidRPr="00E6432E">
      <w:headerReference w:type="default" r:id="rId12"/>
      <w:footerReference w:type="default" r:id="rId13"/>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ABDFC6" w14:textId="77777777" w:rsidR="004D61E5" w:rsidRPr="00E85E38" w:rsidRDefault="004D61E5" w:rsidP="00202D7B">
      <w:pPr>
        <w:spacing w:after="0" w:line="240" w:lineRule="auto"/>
      </w:pPr>
      <w:r w:rsidRPr="00E85E38">
        <w:separator/>
      </w:r>
    </w:p>
  </w:endnote>
  <w:endnote w:type="continuationSeparator" w:id="0">
    <w:p w14:paraId="65C13EC7" w14:textId="77777777" w:rsidR="004D61E5" w:rsidRPr="00E85E38" w:rsidRDefault="004D61E5" w:rsidP="00202D7B">
      <w:pPr>
        <w:spacing w:after="0" w:line="240" w:lineRule="auto"/>
      </w:pPr>
      <w:r w:rsidRPr="00E85E38">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Gras">
    <w:altName w:val="Arial"/>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Playbill">
    <w:panose1 w:val="040506030A0602020202"/>
    <w:charset w:val="00"/>
    <w:family w:val="decorativ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Comic Sans MS">
    <w:panose1 w:val="030F0702030302020204"/>
    <w:charset w:val="00"/>
    <w:family w:val="script"/>
    <w:pitch w:val="variable"/>
    <w:sig w:usb0="00000687" w:usb1="00000013" w:usb2="00000000" w:usb3="00000000" w:csb0="0000009F" w:csb1="00000000"/>
  </w:font>
  <w:font w:name="Georgia">
    <w:panose1 w:val="02040502050405020303"/>
    <w:charset w:val="00"/>
    <w:family w:val="roman"/>
    <w:pitch w:val="variable"/>
    <w:sig w:usb0="00000287" w:usb1="00000000" w:usb2="00000000" w:usb3="00000000" w:csb0="0000009F"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Geneva">
    <w:charset w:val="00"/>
    <w:family w:val="swiss"/>
    <w:pitch w:val="variable"/>
    <w:sig w:usb0="E00002FF" w:usb1="5200205F" w:usb2="00A0C000" w:usb3="00000000" w:csb0="0000019F" w:csb1="00000000"/>
  </w:font>
  <w:font w:name="Helvetica">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Tms Rmn">
    <w:panose1 w:val="02020603040505020304"/>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Times New Roman Bold">
    <w:altName w:val="Times New Roman"/>
    <w:charset w:val="00"/>
    <w:family w:val="roman"/>
    <w:pitch w:val="variable"/>
    <w:sig w:usb0="E0002AEF" w:usb1="C0007841" w:usb2="00000009" w:usb3="00000000" w:csb0="000001FF" w:csb1="00000000"/>
  </w:font>
  <w:font w:name="Liberation Serif">
    <w:altName w:val="Times New Roman"/>
    <w:charset w:val="00"/>
    <w:family w:val="roman"/>
    <w:pitch w:val="variable"/>
  </w:font>
  <w:font w:name="DejaVu Sans">
    <w:altName w:val="Times New Roman"/>
    <w:charset w:val="00"/>
    <w:family w:val="auto"/>
    <w:pitch w:val="variable"/>
  </w:font>
  <w:font w:name="Calibri Light">
    <w:panose1 w:val="020F0302020204030204"/>
    <w:charset w:val="00"/>
    <w:family w:val="swiss"/>
    <w:pitch w:val="variable"/>
    <w:sig w:usb0="E4002EFF" w:usb1="C200247B" w:usb2="00000009" w:usb3="00000000" w:csb0="000001FF" w:csb1="00000000"/>
  </w:font>
  <w:font w:name="CG Times">
    <w:altName w:val="Times New Roman"/>
    <w:charset w:val="00"/>
    <w:family w:val="roman"/>
    <w:pitch w:val="variable"/>
    <w:sig w:usb0="00000287" w:usb1="00000000" w:usb2="00000000" w:usb3="00000000" w:csb0="0000009F" w:csb1="00000000"/>
  </w:font>
  <w:font w:name="CG Times (E1)">
    <w:panose1 w:val="00000000000000000000"/>
    <w:charset w:val="00"/>
    <w:family w:val="auto"/>
    <w:notTrueType/>
    <w:pitch w:val="default"/>
    <w:sig w:usb0="00000003" w:usb1="00000000" w:usb2="00000000" w:usb3="00000000" w:csb0="00000001" w:csb1="00000000"/>
  </w:font>
  <w:font w:name="Futura Bk">
    <w:altName w:val="Century Gothic"/>
    <w:charset w:val="00"/>
    <w:family w:val="swiss"/>
    <w:pitch w:val="variable"/>
    <w:sig w:usb0="00000287" w:usb1="00000000" w:usb2="00000000" w:usb3="00000000" w:csb0="0000009F" w:csb1="00000000"/>
  </w:font>
  <w:font w:name="Univers Condensed">
    <w:charset w:val="00"/>
    <w:family w:val="swiss"/>
    <w:pitch w:val="variable"/>
    <w:sig w:usb0="80000287" w:usb1="00000000" w:usb2="00000000" w:usb3="00000000" w:csb0="0000000F" w:csb1="00000000"/>
  </w:font>
  <w:font w:name="NLKHIR+Futura-Light">
    <w:altName w:val="Futura"/>
    <w:panose1 w:val="00000000000000000000"/>
    <w:charset w:val="00"/>
    <w:family w:val="swiss"/>
    <w:notTrueType/>
    <w:pitch w:val="default"/>
    <w:sig w:usb0="00000003" w:usb1="00000000" w:usb2="00000000" w:usb3="00000000" w:csb0="00000001" w:csb1="00000000"/>
  </w:font>
  <w:font w:name="Book Antiqua">
    <w:panose1 w:val="0204060205030503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74791996"/>
      <w:docPartObj>
        <w:docPartGallery w:val="Page Numbers (Bottom of Page)"/>
        <w:docPartUnique/>
      </w:docPartObj>
    </w:sdtPr>
    <w:sdtEndPr/>
    <w:sdtContent>
      <w:p w14:paraId="6E5340C4" w14:textId="77777777" w:rsidR="00FC01DA" w:rsidRPr="00E85E38" w:rsidRDefault="00FC01DA">
        <w:pPr>
          <w:pStyle w:val="Pieddepage"/>
          <w:jc w:val="right"/>
        </w:pPr>
        <w:r w:rsidRPr="00E85E38">
          <w:fldChar w:fldCharType="begin"/>
        </w:r>
        <w:r w:rsidRPr="00E85E38">
          <w:instrText>PAGE   \* MERGEFORMAT</w:instrText>
        </w:r>
        <w:r w:rsidRPr="00E85E38">
          <w:fldChar w:fldCharType="separate"/>
        </w:r>
        <w:r w:rsidR="00E1380D" w:rsidRPr="00E85E38">
          <w:t>121</w:t>
        </w:r>
        <w:r w:rsidRPr="00E85E38">
          <w:fldChar w:fldCharType="end"/>
        </w:r>
      </w:p>
    </w:sdtContent>
  </w:sdt>
  <w:p w14:paraId="0AE89478" w14:textId="77777777" w:rsidR="00FC01DA" w:rsidRPr="00E85E38" w:rsidRDefault="00FC01DA" w:rsidP="00BE75A6">
    <w:pPr>
      <w:pStyle w:val="Pieddepage"/>
      <w:jc w:val="center"/>
      <w:rPr>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6DEC6E" w14:textId="77777777" w:rsidR="004D61E5" w:rsidRPr="00E85E38" w:rsidRDefault="004D61E5" w:rsidP="00202D7B">
      <w:pPr>
        <w:spacing w:after="0" w:line="240" w:lineRule="auto"/>
      </w:pPr>
      <w:r w:rsidRPr="00E85E38">
        <w:separator/>
      </w:r>
    </w:p>
  </w:footnote>
  <w:footnote w:type="continuationSeparator" w:id="0">
    <w:p w14:paraId="6E469F4A" w14:textId="77777777" w:rsidR="004D61E5" w:rsidRPr="00E85E38" w:rsidRDefault="004D61E5" w:rsidP="00202D7B">
      <w:pPr>
        <w:spacing w:after="0" w:line="240" w:lineRule="auto"/>
      </w:pPr>
      <w:r w:rsidRPr="00E85E38">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637493" w14:textId="77777777" w:rsidR="00FC01DA" w:rsidRPr="00E85E38" w:rsidRDefault="00FC01DA">
    <w:pPr>
      <w:pStyle w:val="En-tte"/>
      <w:jc w:val="right"/>
    </w:pPr>
  </w:p>
  <w:p w14:paraId="057C1C66" w14:textId="77777777" w:rsidR="00FC01DA" w:rsidRPr="00E85E38" w:rsidRDefault="00FC01DA">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9C3E9334"/>
    <w:lvl w:ilvl="0">
      <w:numFmt w:val="decimal"/>
      <w:lvlText w:val="*"/>
      <w:lvlJc w:val="left"/>
    </w:lvl>
  </w:abstractNum>
  <w:abstractNum w:abstractNumId="1" w15:restartNumberingAfterBreak="0">
    <w:nsid w:val="00C94D9A"/>
    <w:multiLevelType w:val="hybridMultilevel"/>
    <w:tmpl w:val="7FB82A6C"/>
    <w:lvl w:ilvl="0" w:tplc="3110A3AC">
      <w:start w:val="3"/>
      <w:numFmt w:val="lowerLetter"/>
      <w:pStyle w:val="Retraitpuce2"/>
      <w:lvlText w:val="%1)"/>
      <w:lvlJc w:val="left"/>
      <w:pPr>
        <w:ind w:left="350" w:hanging="360"/>
      </w:pPr>
      <w:rPr>
        <w:rFonts w:hint="default"/>
        <w:b/>
      </w:rPr>
    </w:lvl>
    <w:lvl w:ilvl="1" w:tplc="040C0019" w:tentative="1">
      <w:start w:val="1"/>
      <w:numFmt w:val="lowerLetter"/>
      <w:lvlText w:val="%2."/>
      <w:lvlJc w:val="left"/>
      <w:pPr>
        <w:ind w:left="1070" w:hanging="360"/>
      </w:pPr>
    </w:lvl>
    <w:lvl w:ilvl="2" w:tplc="040C001B" w:tentative="1">
      <w:start w:val="1"/>
      <w:numFmt w:val="lowerRoman"/>
      <w:lvlText w:val="%3."/>
      <w:lvlJc w:val="right"/>
      <w:pPr>
        <w:ind w:left="1790" w:hanging="180"/>
      </w:pPr>
    </w:lvl>
    <w:lvl w:ilvl="3" w:tplc="040C000F" w:tentative="1">
      <w:start w:val="1"/>
      <w:numFmt w:val="decimal"/>
      <w:lvlText w:val="%4."/>
      <w:lvlJc w:val="left"/>
      <w:pPr>
        <w:ind w:left="2510" w:hanging="360"/>
      </w:pPr>
    </w:lvl>
    <w:lvl w:ilvl="4" w:tplc="040C0019" w:tentative="1">
      <w:start w:val="1"/>
      <w:numFmt w:val="lowerLetter"/>
      <w:lvlText w:val="%5."/>
      <w:lvlJc w:val="left"/>
      <w:pPr>
        <w:ind w:left="3230" w:hanging="360"/>
      </w:pPr>
    </w:lvl>
    <w:lvl w:ilvl="5" w:tplc="040C001B" w:tentative="1">
      <w:start w:val="1"/>
      <w:numFmt w:val="lowerRoman"/>
      <w:lvlText w:val="%6."/>
      <w:lvlJc w:val="right"/>
      <w:pPr>
        <w:ind w:left="3950" w:hanging="180"/>
      </w:pPr>
    </w:lvl>
    <w:lvl w:ilvl="6" w:tplc="040C000F" w:tentative="1">
      <w:start w:val="1"/>
      <w:numFmt w:val="decimal"/>
      <w:lvlText w:val="%7."/>
      <w:lvlJc w:val="left"/>
      <w:pPr>
        <w:ind w:left="4670" w:hanging="360"/>
      </w:pPr>
    </w:lvl>
    <w:lvl w:ilvl="7" w:tplc="040C0019" w:tentative="1">
      <w:start w:val="1"/>
      <w:numFmt w:val="lowerLetter"/>
      <w:lvlText w:val="%8."/>
      <w:lvlJc w:val="left"/>
      <w:pPr>
        <w:ind w:left="5390" w:hanging="360"/>
      </w:pPr>
    </w:lvl>
    <w:lvl w:ilvl="8" w:tplc="040C001B" w:tentative="1">
      <w:start w:val="1"/>
      <w:numFmt w:val="lowerRoman"/>
      <w:lvlText w:val="%9."/>
      <w:lvlJc w:val="right"/>
      <w:pPr>
        <w:ind w:left="6110" w:hanging="180"/>
      </w:pPr>
    </w:lvl>
  </w:abstractNum>
  <w:abstractNum w:abstractNumId="2" w15:restartNumberingAfterBreak="0">
    <w:nsid w:val="01B76AB3"/>
    <w:multiLevelType w:val="hybridMultilevel"/>
    <w:tmpl w:val="622C8BDE"/>
    <w:lvl w:ilvl="0" w:tplc="3DBEEE1E">
      <w:numFmt w:val="bullet"/>
      <w:lvlText w:val="-"/>
      <w:lvlJc w:val="left"/>
      <w:pPr>
        <w:tabs>
          <w:tab w:val="num" w:pos="927"/>
        </w:tabs>
        <w:ind w:left="927" w:hanging="360"/>
      </w:pPr>
      <w:rPr>
        <w:rFonts w:ascii="Arial" w:eastAsia="Times New Roman" w:hAnsi="Arial" w:cs="Arial" w:hint="default"/>
      </w:rPr>
    </w:lvl>
    <w:lvl w:ilvl="1" w:tplc="040C0003" w:tentative="1">
      <w:start w:val="1"/>
      <w:numFmt w:val="bullet"/>
      <w:lvlText w:val="o"/>
      <w:lvlJc w:val="left"/>
      <w:pPr>
        <w:tabs>
          <w:tab w:val="num" w:pos="873"/>
        </w:tabs>
        <w:ind w:left="873" w:hanging="360"/>
      </w:pPr>
      <w:rPr>
        <w:rFonts w:ascii="Courier New" w:hAnsi="Courier New" w:cs="Courier New" w:hint="default"/>
      </w:rPr>
    </w:lvl>
    <w:lvl w:ilvl="2" w:tplc="040C0005" w:tentative="1">
      <w:start w:val="1"/>
      <w:numFmt w:val="bullet"/>
      <w:lvlText w:val=""/>
      <w:lvlJc w:val="left"/>
      <w:pPr>
        <w:tabs>
          <w:tab w:val="num" w:pos="1593"/>
        </w:tabs>
        <w:ind w:left="1593" w:hanging="360"/>
      </w:pPr>
      <w:rPr>
        <w:rFonts w:ascii="Wingdings" w:hAnsi="Wingdings" w:hint="default"/>
      </w:rPr>
    </w:lvl>
    <w:lvl w:ilvl="3" w:tplc="040C0001" w:tentative="1">
      <w:start w:val="1"/>
      <w:numFmt w:val="bullet"/>
      <w:lvlText w:val=""/>
      <w:lvlJc w:val="left"/>
      <w:pPr>
        <w:tabs>
          <w:tab w:val="num" w:pos="2313"/>
        </w:tabs>
        <w:ind w:left="2313" w:hanging="360"/>
      </w:pPr>
      <w:rPr>
        <w:rFonts w:ascii="Symbol" w:hAnsi="Symbol" w:hint="default"/>
      </w:rPr>
    </w:lvl>
    <w:lvl w:ilvl="4" w:tplc="040C0003" w:tentative="1">
      <w:start w:val="1"/>
      <w:numFmt w:val="bullet"/>
      <w:lvlText w:val="o"/>
      <w:lvlJc w:val="left"/>
      <w:pPr>
        <w:tabs>
          <w:tab w:val="num" w:pos="3033"/>
        </w:tabs>
        <w:ind w:left="3033" w:hanging="360"/>
      </w:pPr>
      <w:rPr>
        <w:rFonts w:ascii="Courier New" w:hAnsi="Courier New" w:cs="Courier New" w:hint="default"/>
      </w:rPr>
    </w:lvl>
    <w:lvl w:ilvl="5" w:tplc="040C0005" w:tentative="1">
      <w:start w:val="1"/>
      <w:numFmt w:val="bullet"/>
      <w:lvlText w:val=""/>
      <w:lvlJc w:val="left"/>
      <w:pPr>
        <w:tabs>
          <w:tab w:val="num" w:pos="3753"/>
        </w:tabs>
        <w:ind w:left="3753" w:hanging="360"/>
      </w:pPr>
      <w:rPr>
        <w:rFonts w:ascii="Wingdings" w:hAnsi="Wingdings" w:hint="default"/>
      </w:rPr>
    </w:lvl>
    <w:lvl w:ilvl="6" w:tplc="040C0001" w:tentative="1">
      <w:start w:val="1"/>
      <w:numFmt w:val="bullet"/>
      <w:lvlText w:val=""/>
      <w:lvlJc w:val="left"/>
      <w:pPr>
        <w:tabs>
          <w:tab w:val="num" w:pos="4473"/>
        </w:tabs>
        <w:ind w:left="4473" w:hanging="360"/>
      </w:pPr>
      <w:rPr>
        <w:rFonts w:ascii="Symbol" w:hAnsi="Symbol" w:hint="default"/>
      </w:rPr>
    </w:lvl>
    <w:lvl w:ilvl="7" w:tplc="040C0003" w:tentative="1">
      <w:start w:val="1"/>
      <w:numFmt w:val="bullet"/>
      <w:lvlText w:val="o"/>
      <w:lvlJc w:val="left"/>
      <w:pPr>
        <w:tabs>
          <w:tab w:val="num" w:pos="5193"/>
        </w:tabs>
        <w:ind w:left="5193" w:hanging="360"/>
      </w:pPr>
      <w:rPr>
        <w:rFonts w:ascii="Courier New" w:hAnsi="Courier New" w:cs="Courier New" w:hint="default"/>
      </w:rPr>
    </w:lvl>
    <w:lvl w:ilvl="8" w:tplc="040C0005" w:tentative="1">
      <w:start w:val="1"/>
      <w:numFmt w:val="bullet"/>
      <w:lvlText w:val=""/>
      <w:lvlJc w:val="left"/>
      <w:pPr>
        <w:tabs>
          <w:tab w:val="num" w:pos="5913"/>
        </w:tabs>
        <w:ind w:left="5913" w:hanging="360"/>
      </w:pPr>
      <w:rPr>
        <w:rFonts w:ascii="Wingdings" w:hAnsi="Wingdings" w:hint="default"/>
      </w:rPr>
    </w:lvl>
  </w:abstractNum>
  <w:abstractNum w:abstractNumId="3" w15:restartNumberingAfterBreak="0">
    <w:nsid w:val="02A47732"/>
    <w:multiLevelType w:val="hybridMultilevel"/>
    <w:tmpl w:val="F0D4B164"/>
    <w:lvl w:ilvl="0" w:tplc="39D4E118">
      <w:numFmt w:val="bullet"/>
      <w:lvlText w:val="-"/>
      <w:lvlJc w:val="left"/>
      <w:pPr>
        <w:tabs>
          <w:tab w:val="num" w:pos="720"/>
        </w:tabs>
        <w:ind w:left="720" w:hanging="360"/>
      </w:pPr>
      <w:rPr>
        <w:rFonts w:ascii="Arial" w:eastAsia="Times New Roman" w:hAnsi="Arial" w:cs="Arial"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3C542C0"/>
    <w:multiLevelType w:val="hybridMultilevel"/>
    <w:tmpl w:val="E8E078C8"/>
    <w:lvl w:ilvl="0" w:tplc="39D4E118">
      <w:numFmt w:val="bullet"/>
      <w:lvlText w:val="-"/>
      <w:lvlJc w:val="left"/>
      <w:pPr>
        <w:tabs>
          <w:tab w:val="num" w:pos="720"/>
        </w:tabs>
        <w:ind w:left="720" w:hanging="360"/>
      </w:pPr>
      <w:rPr>
        <w:rFonts w:ascii="Arial" w:eastAsia="Times New Roman" w:hAnsi="Arial" w:cs="Arial"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52B01C4"/>
    <w:multiLevelType w:val="hybridMultilevel"/>
    <w:tmpl w:val="CFA4780E"/>
    <w:lvl w:ilvl="0" w:tplc="040C0017">
      <w:start w:val="1"/>
      <w:numFmt w:val="lowerLetter"/>
      <w:pStyle w:val="Outline2"/>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 w15:restartNumberingAfterBreak="0">
    <w:nsid w:val="055256FF"/>
    <w:multiLevelType w:val="hybridMultilevel"/>
    <w:tmpl w:val="74369E4C"/>
    <w:lvl w:ilvl="0" w:tplc="39D4E118">
      <w:numFmt w:val="bullet"/>
      <w:lvlText w:val="-"/>
      <w:lvlJc w:val="left"/>
      <w:pPr>
        <w:tabs>
          <w:tab w:val="num" w:pos="720"/>
        </w:tabs>
        <w:ind w:left="720" w:hanging="360"/>
      </w:pPr>
      <w:rPr>
        <w:rFonts w:ascii="Arial" w:eastAsia="Times New Roman" w:hAnsi="Arial" w:cs="Arial" w:hint="default"/>
      </w:rPr>
    </w:lvl>
    <w:lvl w:ilvl="1" w:tplc="040C000F">
      <w:start w:val="1"/>
      <w:numFmt w:val="decimal"/>
      <w:lvlText w:val="%2."/>
      <w:lvlJc w:val="left"/>
      <w:pPr>
        <w:tabs>
          <w:tab w:val="num" w:pos="1440"/>
        </w:tabs>
        <w:ind w:left="1440" w:hanging="360"/>
      </w:pPr>
      <w:rPr>
        <w:rFonts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06EA6120"/>
    <w:multiLevelType w:val="singleLevel"/>
    <w:tmpl w:val="040C000B"/>
    <w:lvl w:ilvl="0">
      <w:start w:val="1"/>
      <w:numFmt w:val="bullet"/>
      <w:lvlText w:val=""/>
      <w:lvlJc w:val="left"/>
      <w:pPr>
        <w:tabs>
          <w:tab w:val="num" w:pos="720"/>
        </w:tabs>
        <w:ind w:left="720" w:hanging="360"/>
      </w:pPr>
      <w:rPr>
        <w:rFonts w:ascii="Wingdings" w:hAnsi="Wingdings" w:hint="default"/>
      </w:rPr>
    </w:lvl>
  </w:abstractNum>
  <w:abstractNum w:abstractNumId="8" w15:restartNumberingAfterBreak="0">
    <w:nsid w:val="07766347"/>
    <w:multiLevelType w:val="hybridMultilevel"/>
    <w:tmpl w:val="CDF24AC0"/>
    <w:lvl w:ilvl="0" w:tplc="39D4E118">
      <w:numFmt w:val="bullet"/>
      <w:lvlText w:val="-"/>
      <w:lvlJc w:val="left"/>
      <w:pPr>
        <w:tabs>
          <w:tab w:val="num" w:pos="720"/>
        </w:tabs>
        <w:ind w:left="720" w:hanging="360"/>
      </w:pPr>
      <w:rPr>
        <w:rFonts w:ascii="Arial" w:eastAsia="Times New Roman" w:hAnsi="Arial" w:cs="Arial"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0AB56B16"/>
    <w:multiLevelType w:val="hybridMultilevel"/>
    <w:tmpl w:val="BEE8689E"/>
    <w:lvl w:ilvl="0" w:tplc="3DBEEE1E">
      <w:numFmt w:val="bullet"/>
      <w:lvlText w:val="-"/>
      <w:lvlJc w:val="left"/>
      <w:pPr>
        <w:tabs>
          <w:tab w:val="num" w:pos="1494"/>
        </w:tabs>
        <w:ind w:left="1494" w:hanging="360"/>
      </w:pPr>
      <w:rPr>
        <w:rFonts w:ascii="Arial" w:eastAsia="Times New Roman" w:hAnsi="Arial" w:cs="Arial" w:hint="default"/>
      </w:rPr>
    </w:lvl>
    <w:lvl w:ilvl="1" w:tplc="040C0003" w:tentative="1">
      <w:start w:val="1"/>
      <w:numFmt w:val="bullet"/>
      <w:lvlText w:val="o"/>
      <w:lvlJc w:val="left"/>
      <w:pPr>
        <w:tabs>
          <w:tab w:val="num" w:pos="2214"/>
        </w:tabs>
        <w:ind w:left="2214" w:hanging="360"/>
      </w:pPr>
      <w:rPr>
        <w:rFonts w:ascii="Courier New" w:hAnsi="Courier New" w:cs="Courier New" w:hint="default"/>
      </w:rPr>
    </w:lvl>
    <w:lvl w:ilvl="2" w:tplc="040C0005" w:tentative="1">
      <w:start w:val="1"/>
      <w:numFmt w:val="bullet"/>
      <w:lvlText w:val=""/>
      <w:lvlJc w:val="left"/>
      <w:pPr>
        <w:tabs>
          <w:tab w:val="num" w:pos="2934"/>
        </w:tabs>
        <w:ind w:left="2934" w:hanging="360"/>
      </w:pPr>
      <w:rPr>
        <w:rFonts w:ascii="Wingdings" w:hAnsi="Wingdings" w:hint="default"/>
      </w:rPr>
    </w:lvl>
    <w:lvl w:ilvl="3" w:tplc="040C0001" w:tentative="1">
      <w:start w:val="1"/>
      <w:numFmt w:val="bullet"/>
      <w:lvlText w:val=""/>
      <w:lvlJc w:val="left"/>
      <w:pPr>
        <w:tabs>
          <w:tab w:val="num" w:pos="3654"/>
        </w:tabs>
        <w:ind w:left="3654" w:hanging="360"/>
      </w:pPr>
      <w:rPr>
        <w:rFonts w:ascii="Symbol" w:hAnsi="Symbol" w:hint="default"/>
      </w:rPr>
    </w:lvl>
    <w:lvl w:ilvl="4" w:tplc="040C0003" w:tentative="1">
      <w:start w:val="1"/>
      <w:numFmt w:val="bullet"/>
      <w:lvlText w:val="o"/>
      <w:lvlJc w:val="left"/>
      <w:pPr>
        <w:tabs>
          <w:tab w:val="num" w:pos="4374"/>
        </w:tabs>
        <w:ind w:left="4374" w:hanging="360"/>
      </w:pPr>
      <w:rPr>
        <w:rFonts w:ascii="Courier New" w:hAnsi="Courier New" w:cs="Courier New" w:hint="default"/>
      </w:rPr>
    </w:lvl>
    <w:lvl w:ilvl="5" w:tplc="040C0005" w:tentative="1">
      <w:start w:val="1"/>
      <w:numFmt w:val="bullet"/>
      <w:lvlText w:val=""/>
      <w:lvlJc w:val="left"/>
      <w:pPr>
        <w:tabs>
          <w:tab w:val="num" w:pos="5094"/>
        </w:tabs>
        <w:ind w:left="5094" w:hanging="360"/>
      </w:pPr>
      <w:rPr>
        <w:rFonts w:ascii="Wingdings" w:hAnsi="Wingdings" w:hint="default"/>
      </w:rPr>
    </w:lvl>
    <w:lvl w:ilvl="6" w:tplc="040C0001" w:tentative="1">
      <w:start w:val="1"/>
      <w:numFmt w:val="bullet"/>
      <w:lvlText w:val=""/>
      <w:lvlJc w:val="left"/>
      <w:pPr>
        <w:tabs>
          <w:tab w:val="num" w:pos="5814"/>
        </w:tabs>
        <w:ind w:left="5814" w:hanging="360"/>
      </w:pPr>
      <w:rPr>
        <w:rFonts w:ascii="Symbol" w:hAnsi="Symbol" w:hint="default"/>
      </w:rPr>
    </w:lvl>
    <w:lvl w:ilvl="7" w:tplc="040C0003" w:tentative="1">
      <w:start w:val="1"/>
      <w:numFmt w:val="bullet"/>
      <w:lvlText w:val="o"/>
      <w:lvlJc w:val="left"/>
      <w:pPr>
        <w:tabs>
          <w:tab w:val="num" w:pos="6534"/>
        </w:tabs>
        <w:ind w:left="6534" w:hanging="360"/>
      </w:pPr>
      <w:rPr>
        <w:rFonts w:ascii="Courier New" w:hAnsi="Courier New" w:cs="Courier New" w:hint="default"/>
      </w:rPr>
    </w:lvl>
    <w:lvl w:ilvl="8" w:tplc="040C0005" w:tentative="1">
      <w:start w:val="1"/>
      <w:numFmt w:val="bullet"/>
      <w:lvlText w:val=""/>
      <w:lvlJc w:val="left"/>
      <w:pPr>
        <w:tabs>
          <w:tab w:val="num" w:pos="7254"/>
        </w:tabs>
        <w:ind w:left="7254" w:hanging="360"/>
      </w:pPr>
      <w:rPr>
        <w:rFonts w:ascii="Wingdings" w:hAnsi="Wingdings" w:hint="default"/>
      </w:rPr>
    </w:lvl>
  </w:abstractNum>
  <w:abstractNum w:abstractNumId="10" w15:restartNumberingAfterBreak="0">
    <w:nsid w:val="0AE5214E"/>
    <w:multiLevelType w:val="singleLevel"/>
    <w:tmpl w:val="9A2AC3C0"/>
    <w:lvl w:ilvl="0">
      <w:start w:val="1"/>
      <w:numFmt w:val="bullet"/>
      <w:lvlText w:val=""/>
      <w:lvlJc w:val="left"/>
      <w:pPr>
        <w:tabs>
          <w:tab w:val="num" w:pos="360"/>
        </w:tabs>
        <w:ind w:left="360" w:hanging="360"/>
      </w:pPr>
      <w:rPr>
        <w:rFonts w:ascii="Wingdings" w:hAnsi="Wingdings" w:hint="default"/>
      </w:rPr>
    </w:lvl>
  </w:abstractNum>
  <w:abstractNum w:abstractNumId="11" w15:restartNumberingAfterBreak="0">
    <w:nsid w:val="0D0773F3"/>
    <w:multiLevelType w:val="singleLevel"/>
    <w:tmpl w:val="040C0003"/>
    <w:lvl w:ilvl="0">
      <w:start w:val="7"/>
      <w:numFmt w:val="bullet"/>
      <w:lvlText w:val="-"/>
      <w:lvlJc w:val="left"/>
      <w:pPr>
        <w:ind w:left="720" w:hanging="360"/>
      </w:pPr>
      <w:rPr>
        <w:rFonts w:ascii="Times New Roman" w:eastAsia="Times New Roman" w:hAnsi="Times New Roman" w:cs="Times New Roman" w:hint="default"/>
      </w:rPr>
    </w:lvl>
  </w:abstractNum>
  <w:abstractNum w:abstractNumId="12" w15:restartNumberingAfterBreak="0">
    <w:nsid w:val="0D1D4C96"/>
    <w:multiLevelType w:val="hybridMultilevel"/>
    <w:tmpl w:val="B6BE2D32"/>
    <w:lvl w:ilvl="0" w:tplc="39D4E118">
      <w:numFmt w:val="bullet"/>
      <w:lvlText w:val="-"/>
      <w:lvlJc w:val="left"/>
      <w:pPr>
        <w:tabs>
          <w:tab w:val="num" w:pos="720"/>
        </w:tabs>
        <w:ind w:left="720" w:hanging="360"/>
      </w:pPr>
      <w:rPr>
        <w:rFonts w:ascii="Arial" w:eastAsia="Times New Roman" w:hAnsi="Arial" w:cs="Arial"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0E2D0FD6"/>
    <w:multiLevelType w:val="hybridMultilevel"/>
    <w:tmpl w:val="7E32D394"/>
    <w:lvl w:ilvl="0" w:tplc="39D4E118">
      <w:numFmt w:val="bullet"/>
      <w:lvlText w:val="-"/>
      <w:lvlJc w:val="left"/>
      <w:pPr>
        <w:tabs>
          <w:tab w:val="num" w:pos="720"/>
        </w:tabs>
        <w:ind w:left="720" w:hanging="360"/>
      </w:pPr>
      <w:rPr>
        <w:rFonts w:ascii="Arial" w:eastAsia="Times New Roman" w:hAnsi="Arial" w:cs="Arial"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108C7A07"/>
    <w:multiLevelType w:val="singleLevel"/>
    <w:tmpl w:val="040C0005"/>
    <w:lvl w:ilvl="0">
      <w:start w:val="1"/>
      <w:numFmt w:val="bullet"/>
      <w:lvlText w:val=""/>
      <w:lvlJc w:val="left"/>
      <w:pPr>
        <w:tabs>
          <w:tab w:val="num" w:pos="360"/>
        </w:tabs>
        <w:ind w:left="360" w:hanging="360"/>
      </w:pPr>
      <w:rPr>
        <w:rFonts w:ascii="Wingdings" w:hAnsi="Wingdings" w:hint="default"/>
      </w:rPr>
    </w:lvl>
  </w:abstractNum>
  <w:abstractNum w:abstractNumId="15" w15:restartNumberingAfterBreak="0">
    <w:nsid w:val="128E7684"/>
    <w:multiLevelType w:val="hybridMultilevel"/>
    <w:tmpl w:val="027ED61E"/>
    <w:lvl w:ilvl="0" w:tplc="2004ACB8">
      <w:start w:val="1"/>
      <w:numFmt w:val="bullet"/>
      <w:lvlText w:val=""/>
      <w:lvlJc w:val="left"/>
      <w:pPr>
        <w:tabs>
          <w:tab w:val="num" w:pos="786"/>
        </w:tabs>
        <w:ind w:left="786" w:hanging="360"/>
      </w:pPr>
      <w:rPr>
        <w:rFonts w:ascii="Symbol" w:eastAsia="Times New Roman" w:hAnsi="Symbol" w:cs="Times New Roman"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13F00FDA"/>
    <w:multiLevelType w:val="hybridMultilevel"/>
    <w:tmpl w:val="7C14968A"/>
    <w:lvl w:ilvl="0" w:tplc="BDB20520">
      <w:numFmt w:val="bullet"/>
      <w:lvlText w:val="-"/>
      <w:lvlJc w:val="left"/>
      <w:pPr>
        <w:ind w:left="720" w:hanging="360"/>
      </w:pPr>
      <w:rPr>
        <w:rFonts w:ascii="Times New Roman" w:eastAsiaTheme="minorHAnsi" w:hAnsi="Times New Roman" w:cs="Times New Roman" w:hint="default"/>
        <w:b/>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145A77B8"/>
    <w:multiLevelType w:val="singleLevel"/>
    <w:tmpl w:val="4614DE62"/>
    <w:lvl w:ilvl="0">
      <w:start w:val="2"/>
      <w:numFmt w:val="bullet"/>
      <w:lvlText w:val="-"/>
      <w:lvlJc w:val="left"/>
      <w:pPr>
        <w:tabs>
          <w:tab w:val="num" w:pos="1005"/>
        </w:tabs>
        <w:ind w:left="1005" w:hanging="360"/>
      </w:pPr>
      <w:rPr>
        <w:rFonts w:hint="default"/>
      </w:rPr>
    </w:lvl>
  </w:abstractNum>
  <w:abstractNum w:abstractNumId="18" w15:restartNumberingAfterBreak="0">
    <w:nsid w:val="15A9251E"/>
    <w:multiLevelType w:val="hybridMultilevel"/>
    <w:tmpl w:val="3976E5F8"/>
    <w:lvl w:ilvl="0" w:tplc="A46AE910">
      <w:start w:val="1"/>
      <w:numFmt w:val="bullet"/>
      <w:lvlText w:val="-"/>
      <w:lvlJc w:val="left"/>
      <w:pPr>
        <w:tabs>
          <w:tab w:val="num" w:pos="1065"/>
        </w:tabs>
        <w:ind w:left="1065" w:hanging="360"/>
      </w:pPr>
      <w:rPr>
        <w:rFonts w:ascii="Times New Roman" w:eastAsia="Times New Roman" w:hAnsi="Times New Roman" w:cs="Times New Roman"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18EC41F1"/>
    <w:multiLevelType w:val="hybridMultilevel"/>
    <w:tmpl w:val="0F662E90"/>
    <w:lvl w:ilvl="0" w:tplc="CD8C2436">
      <w:numFmt w:val="bullet"/>
      <w:lvlText w:val="-"/>
      <w:lvlJc w:val="left"/>
      <w:pPr>
        <w:tabs>
          <w:tab w:val="num" w:pos="1429"/>
        </w:tabs>
        <w:ind w:left="1429" w:hanging="360"/>
      </w:pPr>
      <w:rPr>
        <w:rFonts w:ascii="Times New Roman" w:eastAsia="Times New Roman" w:hAnsi="Times New Roman" w:cs="Times New Roman" w:hint="default"/>
      </w:rPr>
    </w:lvl>
    <w:lvl w:ilvl="1" w:tplc="040C0003" w:tentative="1">
      <w:start w:val="1"/>
      <w:numFmt w:val="bullet"/>
      <w:lvlText w:val="o"/>
      <w:lvlJc w:val="left"/>
      <w:pPr>
        <w:tabs>
          <w:tab w:val="num" w:pos="2513"/>
        </w:tabs>
        <w:ind w:left="2513" w:hanging="360"/>
      </w:pPr>
      <w:rPr>
        <w:rFonts w:ascii="Courier New" w:hAnsi="Courier New" w:cs="Courier New" w:hint="default"/>
      </w:rPr>
    </w:lvl>
    <w:lvl w:ilvl="2" w:tplc="040C0005" w:tentative="1">
      <w:start w:val="1"/>
      <w:numFmt w:val="bullet"/>
      <w:lvlText w:val=""/>
      <w:lvlJc w:val="left"/>
      <w:pPr>
        <w:tabs>
          <w:tab w:val="num" w:pos="3233"/>
        </w:tabs>
        <w:ind w:left="3233" w:hanging="360"/>
      </w:pPr>
      <w:rPr>
        <w:rFonts w:ascii="Wingdings" w:hAnsi="Wingdings" w:hint="default"/>
      </w:rPr>
    </w:lvl>
    <w:lvl w:ilvl="3" w:tplc="040C0001" w:tentative="1">
      <w:start w:val="1"/>
      <w:numFmt w:val="bullet"/>
      <w:lvlText w:val=""/>
      <w:lvlJc w:val="left"/>
      <w:pPr>
        <w:tabs>
          <w:tab w:val="num" w:pos="3953"/>
        </w:tabs>
        <w:ind w:left="3953" w:hanging="360"/>
      </w:pPr>
      <w:rPr>
        <w:rFonts w:ascii="Symbol" w:hAnsi="Symbol" w:hint="default"/>
      </w:rPr>
    </w:lvl>
    <w:lvl w:ilvl="4" w:tplc="040C0003" w:tentative="1">
      <w:start w:val="1"/>
      <w:numFmt w:val="bullet"/>
      <w:lvlText w:val="o"/>
      <w:lvlJc w:val="left"/>
      <w:pPr>
        <w:tabs>
          <w:tab w:val="num" w:pos="4673"/>
        </w:tabs>
        <w:ind w:left="4673" w:hanging="360"/>
      </w:pPr>
      <w:rPr>
        <w:rFonts w:ascii="Courier New" w:hAnsi="Courier New" w:cs="Courier New" w:hint="default"/>
      </w:rPr>
    </w:lvl>
    <w:lvl w:ilvl="5" w:tplc="040C0005" w:tentative="1">
      <w:start w:val="1"/>
      <w:numFmt w:val="bullet"/>
      <w:lvlText w:val=""/>
      <w:lvlJc w:val="left"/>
      <w:pPr>
        <w:tabs>
          <w:tab w:val="num" w:pos="5393"/>
        </w:tabs>
        <w:ind w:left="5393" w:hanging="360"/>
      </w:pPr>
      <w:rPr>
        <w:rFonts w:ascii="Wingdings" w:hAnsi="Wingdings" w:hint="default"/>
      </w:rPr>
    </w:lvl>
    <w:lvl w:ilvl="6" w:tplc="040C0001" w:tentative="1">
      <w:start w:val="1"/>
      <w:numFmt w:val="bullet"/>
      <w:lvlText w:val=""/>
      <w:lvlJc w:val="left"/>
      <w:pPr>
        <w:tabs>
          <w:tab w:val="num" w:pos="6113"/>
        </w:tabs>
        <w:ind w:left="6113" w:hanging="360"/>
      </w:pPr>
      <w:rPr>
        <w:rFonts w:ascii="Symbol" w:hAnsi="Symbol" w:hint="default"/>
      </w:rPr>
    </w:lvl>
    <w:lvl w:ilvl="7" w:tplc="040C0003" w:tentative="1">
      <w:start w:val="1"/>
      <w:numFmt w:val="bullet"/>
      <w:lvlText w:val="o"/>
      <w:lvlJc w:val="left"/>
      <w:pPr>
        <w:tabs>
          <w:tab w:val="num" w:pos="6833"/>
        </w:tabs>
        <w:ind w:left="6833" w:hanging="360"/>
      </w:pPr>
      <w:rPr>
        <w:rFonts w:ascii="Courier New" w:hAnsi="Courier New" w:cs="Courier New" w:hint="default"/>
      </w:rPr>
    </w:lvl>
    <w:lvl w:ilvl="8" w:tplc="040C0005" w:tentative="1">
      <w:start w:val="1"/>
      <w:numFmt w:val="bullet"/>
      <w:lvlText w:val=""/>
      <w:lvlJc w:val="left"/>
      <w:pPr>
        <w:tabs>
          <w:tab w:val="num" w:pos="7553"/>
        </w:tabs>
        <w:ind w:left="7553" w:hanging="360"/>
      </w:pPr>
      <w:rPr>
        <w:rFonts w:ascii="Wingdings" w:hAnsi="Wingdings" w:hint="default"/>
      </w:rPr>
    </w:lvl>
  </w:abstractNum>
  <w:abstractNum w:abstractNumId="20" w15:restartNumberingAfterBreak="0">
    <w:nsid w:val="194F1C28"/>
    <w:multiLevelType w:val="hybridMultilevel"/>
    <w:tmpl w:val="E09EBF18"/>
    <w:lvl w:ilvl="0" w:tplc="2004ACB8">
      <w:start w:val="1"/>
      <w:numFmt w:val="bullet"/>
      <w:lvlText w:val=""/>
      <w:lvlJc w:val="left"/>
      <w:pPr>
        <w:tabs>
          <w:tab w:val="num" w:pos="786"/>
        </w:tabs>
        <w:ind w:left="786" w:hanging="360"/>
      </w:pPr>
      <w:rPr>
        <w:rFonts w:ascii="Symbol" w:eastAsia="Times New Roman" w:hAnsi="Symbol" w:cs="Times New Roman"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199356F3"/>
    <w:multiLevelType w:val="hybridMultilevel"/>
    <w:tmpl w:val="00FAD608"/>
    <w:lvl w:ilvl="0" w:tplc="39D4E118">
      <w:numFmt w:val="bullet"/>
      <w:lvlText w:val="-"/>
      <w:lvlJc w:val="left"/>
      <w:pPr>
        <w:tabs>
          <w:tab w:val="num" w:pos="720"/>
        </w:tabs>
        <w:ind w:left="720" w:hanging="360"/>
      </w:pPr>
      <w:rPr>
        <w:rFonts w:ascii="Arial" w:eastAsia="Times New Roman" w:hAnsi="Arial" w:cs="Arial"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1A0D1401"/>
    <w:multiLevelType w:val="singleLevel"/>
    <w:tmpl w:val="040C000B"/>
    <w:lvl w:ilvl="0">
      <w:start w:val="1"/>
      <w:numFmt w:val="bullet"/>
      <w:lvlText w:val=""/>
      <w:lvlJc w:val="left"/>
      <w:pPr>
        <w:tabs>
          <w:tab w:val="num" w:pos="360"/>
        </w:tabs>
        <w:ind w:left="360" w:hanging="360"/>
      </w:pPr>
      <w:rPr>
        <w:rFonts w:ascii="Wingdings" w:hAnsi="Wingdings" w:hint="default"/>
      </w:rPr>
    </w:lvl>
  </w:abstractNum>
  <w:abstractNum w:abstractNumId="23" w15:restartNumberingAfterBreak="0">
    <w:nsid w:val="1ABE10DF"/>
    <w:multiLevelType w:val="hybridMultilevel"/>
    <w:tmpl w:val="F030054A"/>
    <w:lvl w:ilvl="0" w:tplc="040C0017">
      <w:start w:val="1"/>
      <w:numFmt w:val="lowerLetter"/>
      <w:lvlText w:val="%1)"/>
      <w:lvlJc w:val="left"/>
      <w:pPr>
        <w:ind w:left="1003" w:hanging="360"/>
      </w:pPr>
    </w:lvl>
    <w:lvl w:ilvl="1" w:tplc="040C0019" w:tentative="1">
      <w:start w:val="1"/>
      <w:numFmt w:val="lowerLetter"/>
      <w:lvlText w:val="%2."/>
      <w:lvlJc w:val="left"/>
      <w:pPr>
        <w:ind w:left="1723" w:hanging="360"/>
      </w:pPr>
    </w:lvl>
    <w:lvl w:ilvl="2" w:tplc="040C001B" w:tentative="1">
      <w:start w:val="1"/>
      <w:numFmt w:val="lowerRoman"/>
      <w:lvlText w:val="%3."/>
      <w:lvlJc w:val="right"/>
      <w:pPr>
        <w:ind w:left="2443" w:hanging="180"/>
      </w:pPr>
    </w:lvl>
    <w:lvl w:ilvl="3" w:tplc="040C000F" w:tentative="1">
      <w:start w:val="1"/>
      <w:numFmt w:val="decimal"/>
      <w:lvlText w:val="%4."/>
      <w:lvlJc w:val="left"/>
      <w:pPr>
        <w:ind w:left="3163" w:hanging="360"/>
      </w:pPr>
    </w:lvl>
    <w:lvl w:ilvl="4" w:tplc="040C0019" w:tentative="1">
      <w:start w:val="1"/>
      <w:numFmt w:val="lowerLetter"/>
      <w:lvlText w:val="%5."/>
      <w:lvlJc w:val="left"/>
      <w:pPr>
        <w:ind w:left="3883" w:hanging="360"/>
      </w:pPr>
    </w:lvl>
    <w:lvl w:ilvl="5" w:tplc="040C001B" w:tentative="1">
      <w:start w:val="1"/>
      <w:numFmt w:val="lowerRoman"/>
      <w:lvlText w:val="%6."/>
      <w:lvlJc w:val="right"/>
      <w:pPr>
        <w:ind w:left="4603" w:hanging="180"/>
      </w:pPr>
    </w:lvl>
    <w:lvl w:ilvl="6" w:tplc="040C000F" w:tentative="1">
      <w:start w:val="1"/>
      <w:numFmt w:val="decimal"/>
      <w:lvlText w:val="%7."/>
      <w:lvlJc w:val="left"/>
      <w:pPr>
        <w:ind w:left="5323" w:hanging="360"/>
      </w:pPr>
    </w:lvl>
    <w:lvl w:ilvl="7" w:tplc="040C0019" w:tentative="1">
      <w:start w:val="1"/>
      <w:numFmt w:val="lowerLetter"/>
      <w:lvlText w:val="%8."/>
      <w:lvlJc w:val="left"/>
      <w:pPr>
        <w:ind w:left="6043" w:hanging="360"/>
      </w:pPr>
    </w:lvl>
    <w:lvl w:ilvl="8" w:tplc="040C001B" w:tentative="1">
      <w:start w:val="1"/>
      <w:numFmt w:val="lowerRoman"/>
      <w:lvlText w:val="%9."/>
      <w:lvlJc w:val="right"/>
      <w:pPr>
        <w:ind w:left="6763" w:hanging="180"/>
      </w:pPr>
    </w:lvl>
  </w:abstractNum>
  <w:abstractNum w:abstractNumId="24" w15:restartNumberingAfterBreak="0">
    <w:nsid w:val="1B402392"/>
    <w:multiLevelType w:val="hybridMultilevel"/>
    <w:tmpl w:val="B4CA3100"/>
    <w:lvl w:ilvl="0" w:tplc="3DBEEE1E">
      <w:numFmt w:val="bullet"/>
      <w:lvlText w:val="-"/>
      <w:lvlJc w:val="left"/>
      <w:pPr>
        <w:tabs>
          <w:tab w:val="num" w:pos="644"/>
        </w:tabs>
        <w:ind w:left="644" w:hanging="360"/>
      </w:pPr>
      <w:rPr>
        <w:rFonts w:ascii="Arial" w:eastAsia="Times New Roman" w:hAnsi="Arial" w:cs="Arial" w:hint="default"/>
      </w:rPr>
    </w:lvl>
    <w:lvl w:ilvl="1" w:tplc="040C0003" w:tentative="1">
      <w:start w:val="1"/>
      <w:numFmt w:val="bullet"/>
      <w:lvlText w:val="o"/>
      <w:lvlJc w:val="left"/>
      <w:pPr>
        <w:tabs>
          <w:tab w:val="num" w:pos="590"/>
        </w:tabs>
        <w:ind w:left="590" w:hanging="360"/>
      </w:pPr>
      <w:rPr>
        <w:rFonts w:ascii="Courier New" w:hAnsi="Courier New" w:cs="Courier New" w:hint="default"/>
      </w:rPr>
    </w:lvl>
    <w:lvl w:ilvl="2" w:tplc="040C0005" w:tentative="1">
      <w:start w:val="1"/>
      <w:numFmt w:val="bullet"/>
      <w:lvlText w:val=""/>
      <w:lvlJc w:val="left"/>
      <w:pPr>
        <w:tabs>
          <w:tab w:val="num" w:pos="1310"/>
        </w:tabs>
        <w:ind w:left="1310" w:hanging="360"/>
      </w:pPr>
      <w:rPr>
        <w:rFonts w:ascii="Wingdings" w:hAnsi="Wingdings" w:hint="default"/>
      </w:rPr>
    </w:lvl>
    <w:lvl w:ilvl="3" w:tplc="040C0001" w:tentative="1">
      <w:start w:val="1"/>
      <w:numFmt w:val="bullet"/>
      <w:lvlText w:val=""/>
      <w:lvlJc w:val="left"/>
      <w:pPr>
        <w:tabs>
          <w:tab w:val="num" w:pos="2030"/>
        </w:tabs>
        <w:ind w:left="2030" w:hanging="360"/>
      </w:pPr>
      <w:rPr>
        <w:rFonts w:ascii="Symbol" w:hAnsi="Symbol" w:hint="default"/>
      </w:rPr>
    </w:lvl>
    <w:lvl w:ilvl="4" w:tplc="040C0003" w:tentative="1">
      <w:start w:val="1"/>
      <w:numFmt w:val="bullet"/>
      <w:lvlText w:val="o"/>
      <w:lvlJc w:val="left"/>
      <w:pPr>
        <w:tabs>
          <w:tab w:val="num" w:pos="2750"/>
        </w:tabs>
        <w:ind w:left="2750" w:hanging="360"/>
      </w:pPr>
      <w:rPr>
        <w:rFonts w:ascii="Courier New" w:hAnsi="Courier New" w:cs="Courier New" w:hint="default"/>
      </w:rPr>
    </w:lvl>
    <w:lvl w:ilvl="5" w:tplc="040C0005" w:tentative="1">
      <w:start w:val="1"/>
      <w:numFmt w:val="bullet"/>
      <w:lvlText w:val=""/>
      <w:lvlJc w:val="left"/>
      <w:pPr>
        <w:tabs>
          <w:tab w:val="num" w:pos="3470"/>
        </w:tabs>
        <w:ind w:left="3470" w:hanging="360"/>
      </w:pPr>
      <w:rPr>
        <w:rFonts w:ascii="Wingdings" w:hAnsi="Wingdings" w:hint="default"/>
      </w:rPr>
    </w:lvl>
    <w:lvl w:ilvl="6" w:tplc="040C0001" w:tentative="1">
      <w:start w:val="1"/>
      <w:numFmt w:val="bullet"/>
      <w:lvlText w:val=""/>
      <w:lvlJc w:val="left"/>
      <w:pPr>
        <w:tabs>
          <w:tab w:val="num" w:pos="4190"/>
        </w:tabs>
        <w:ind w:left="4190" w:hanging="360"/>
      </w:pPr>
      <w:rPr>
        <w:rFonts w:ascii="Symbol" w:hAnsi="Symbol" w:hint="default"/>
      </w:rPr>
    </w:lvl>
    <w:lvl w:ilvl="7" w:tplc="040C0003" w:tentative="1">
      <w:start w:val="1"/>
      <w:numFmt w:val="bullet"/>
      <w:lvlText w:val="o"/>
      <w:lvlJc w:val="left"/>
      <w:pPr>
        <w:tabs>
          <w:tab w:val="num" w:pos="4910"/>
        </w:tabs>
        <w:ind w:left="4910" w:hanging="360"/>
      </w:pPr>
      <w:rPr>
        <w:rFonts w:ascii="Courier New" w:hAnsi="Courier New" w:cs="Courier New" w:hint="default"/>
      </w:rPr>
    </w:lvl>
    <w:lvl w:ilvl="8" w:tplc="040C0005" w:tentative="1">
      <w:start w:val="1"/>
      <w:numFmt w:val="bullet"/>
      <w:lvlText w:val=""/>
      <w:lvlJc w:val="left"/>
      <w:pPr>
        <w:tabs>
          <w:tab w:val="num" w:pos="5630"/>
        </w:tabs>
        <w:ind w:left="5630" w:hanging="360"/>
      </w:pPr>
      <w:rPr>
        <w:rFonts w:ascii="Wingdings" w:hAnsi="Wingdings" w:hint="default"/>
      </w:rPr>
    </w:lvl>
  </w:abstractNum>
  <w:abstractNum w:abstractNumId="25" w15:restartNumberingAfterBreak="0">
    <w:nsid w:val="1B943F51"/>
    <w:multiLevelType w:val="hybridMultilevel"/>
    <w:tmpl w:val="7A7664F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6" w15:restartNumberingAfterBreak="0">
    <w:nsid w:val="1C453114"/>
    <w:multiLevelType w:val="hybridMultilevel"/>
    <w:tmpl w:val="731802B0"/>
    <w:lvl w:ilvl="0" w:tplc="FFFFFFFF">
      <w:start w:val="2"/>
      <w:numFmt w:val="bullet"/>
      <w:lvlText w:val="-"/>
      <w:lvlJc w:val="left"/>
      <w:pPr>
        <w:tabs>
          <w:tab w:val="num" w:pos="960"/>
        </w:tabs>
        <w:ind w:left="960" w:hanging="360"/>
      </w:pPr>
      <w:rPr>
        <w:rFonts w:ascii="Times New Roman" w:eastAsia="Times New Roman" w:hAnsi="Times New Roman" w:cs="Times New Roman" w:hint="default"/>
      </w:rPr>
    </w:lvl>
    <w:lvl w:ilvl="1" w:tplc="FFFFFFFF" w:tentative="1">
      <w:start w:val="1"/>
      <w:numFmt w:val="bullet"/>
      <w:lvlText w:val="o"/>
      <w:lvlJc w:val="left"/>
      <w:pPr>
        <w:tabs>
          <w:tab w:val="num" w:pos="1680"/>
        </w:tabs>
        <w:ind w:left="1680" w:hanging="360"/>
      </w:pPr>
      <w:rPr>
        <w:rFonts w:ascii="Courier New" w:hAnsi="Courier New" w:cs="Courier New" w:hint="default"/>
      </w:rPr>
    </w:lvl>
    <w:lvl w:ilvl="2" w:tplc="FFFFFFFF" w:tentative="1">
      <w:start w:val="1"/>
      <w:numFmt w:val="bullet"/>
      <w:lvlText w:val=""/>
      <w:lvlJc w:val="left"/>
      <w:pPr>
        <w:tabs>
          <w:tab w:val="num" w:pos="2400"/>
        </w:tabs>
        <w:ind w:left="2400" w:hanging="360"/>
      </w:pPr>
      <w:rPr>
        <w:rFonts w:ascii="Wingdings" w:hAnsi="Wingdings" w:hint="default"/>
      </w:rPr>
    </w:lvl>
    <w:lvl w:ilvl="3" w:tplc="FFFFFFFF" w:tentative="1">
      <w:start w:val="1"/>
      <w:numFmt w:val="bullet"/>
      <w:lvlText w:val=""/>
      <w:lvlJc w:val="left"/>
      <w:pPr>
        <w:tabs>
          <w:tab w:val="num" w:pos="3120"/>
        </w:tabs>
        <w:ind w:left="3120" w:hanging="360"/>
      </w:pPr>
      <w:rPr>
        <w:rFonts w:ascii="Symbol" w:hAnsi="Symbol" w:hint="default"/>
      </w:rPr>
    </w:lvl>
    <w:lvl w:ilvl="4" w:tplc="FFFFFFFF" w:tentative="1">
      <w:start w:val="1"/>
      <w:numFmt w:val="bullet"/>
      <w:lvlText w:val="o"/>
      <w:lvlJc w:val="left"/>
      <w:pPr>
        <w:tabs>
          <w:tab w:val="num" w:pos="3840"/>
        </w:tabs>
        <w:ind w:left="3840" w:hanging="360"/>
      </w:pPr>
      <w:rPr>
        <w:rFonts w:ascii="Courier New" w:hAnsi="Courier New" w:cs="Courier New" w:hint="default"/>
      </w:rPr>
    </w:lvl>
    <w:lvl w:ilvl="5" w:tplc="FFFFFFFF" w:tentative="1">
      <w:start w:val="1"/>
      <w:numFmt w:val="bullet"/>
      <w:lvlText w:val=""/>
      <w:lvlJc w:val="left"/>
      <w:pPr>
        <w:tabs>
          <w:tab w:val="num" w:pos="4560"/>
        </w:tabs>
        <w:ind w:left="4560" w:hanging="360"/>
      </w:pPr>
      <w:rPr>
        <w:rFonts w:ascii="Wingdings" w:hAnsi="Wingdings" w:hint="default"/>
      </w:rPr>
    </w:lvl>
    <w:lvl w:ilvl="6" w:tplc="FFFFFFFF" w:tentative="1">
      <w:start w:val="1"/>
      <w:numFmt w:val="bullet"/>
      <w:lvlText w:val=""/>
      <w:lvlJc w:val="left"/>
      <w:pPr>
        <w:tabs>
          <w:tab w:val="num" w:pos="5280"/>
        </w:tabs>
        <w:ind w:left="5280" w:hanging="360"/>
      </w:pPr>
      <w:rPr>
        <w:rFonts w:ascii="Symbol" w:hAnsi="Symbol" w:hint="default"/>
      </w:rPr>
    </w:lvl>
    <w:lvl w:ilvl="7" w:tplc="FFFFFFFF" w:tentative="1">
      <w:start w:val="1"/>
      <w:numFmt w:val="bullet"/>
      <w:lvlText w:val="o"/>
      <w:lvlJc w:val="left"/>
      <w:pPr>
        <w:tabs>
          <w:tab w:val="num" w:pos="6000"/>
        </w:tabs>
        <w:ind w:left="6000" w:hanging="360"/>
      </w:pPr>
      <w:rPr>
        <w:rFonts w:ascii="Courier New" w:hAnsi="Courier New" w:cs="Courier New" w:hint="default"/>
      </w:rPr>
    </w:lvl>
    <w:lvl w:ilvl="8" w:tplc="FFFFFFFF" w:tentative="1">
      <w:start w:val="1"/>
      <w:numFmt w:val="bullet"/>
      <w:lvlText w:val=""/>
      <w:lvlJc w:val="left"/>
      <w:pPr>
        <w:tabs>
          <w:tab w:val="num" w:pos="6720"/>
        </w:tabs>
        <w:ind w:left="6720" w:hanging="360"/>
      </w:pPr>
      <w:rPr>
        <w:rFonts w:ascii="Wingdings" w:hAnsi="Wingdings" w:hint="default"/>
      </w:rPr>
    </w:lvl>
  </w:abstractNum>
  <w:abstractNum w:abstractNumId="27" w15:restartNumberingAfterBreak="0">
    <w:nsid w:val="1C6626CB"/>
    <w:multiLevelType w:val="hybridMultilevel"/>
    <w:tmpl w:val="B0F40D04"/>
    <w:lvl w:ilvl="0" w:tplc="008409D6">
      <w:numFmt w:val="bullet"/>
      <w:lvlText w:val="-"/>
      <w:lvlJc w:val="left"/>
      <w:pPr>
        <w:tabs>
          <w:tab w:val="num" w:pos="218"/>
        </w:tabs>
        <w:ind w:left="218" w:hanging="360"/>
      </w:pPr>
      <w:rPr>
        <w:rFonts w:ascii="Arial" w:eastAsia="Times New Roman" w:hAnsi="Arial" w:cs="Arial" w:hint="default"/>
      </w:rPr>
    </w:lvl>
    <w:lvl w:ilvl="1" w:tplc="040C0003" w:tentative="1">
      <w:start w:val="1"/>
      <w:numFmt w:val="bullet"/>
      <w:lvlText w:val="o"/>
      <w:lvlJc w:val="left"/>
      <w:pPr>
        <w:tabs>
          <w:tab w:val="num" w:pos="938"/>
        </w:tabs>
        <w:ind w:left="938" w:hanging="360"/>
      </w:pPr>
      <w:rPr>
        <w:rFonts w:ascii="Courier New" w:hAnsi="Courier New" w:cs="Courier New" w:hint="default"/>
      </w:rPr>
    </w:lvl>
    <w:lvl w:ilvl="2" w:tplc="040C0005" w:tentative="1">
      <w:start w:val="1"/>
      <w:numFmt w:val="bullet"/>
      <w:lvlText w:val=""/>
      <w:lvlJc w:val="left"/>
      <w:pPr>
        <w:tabs>
          <w:tab w:val="num" w:pos="1658"/>
        </w:tabs>
        <w:ind w:left="1658" w:hanging="360"/>
      </w:pPr>
      <w:rPr>
        <w:rFonts w:ascii="Wingdings" w:hAnsi="Wingdings" w:hint="default"/>
      </w:rPr>
    </w:lvl>
    <w:lvl w:ilvl="3" w:tplc="040C0001" w:tentative="1">
      <w:start w:val="1"/>
      <w:numFmt w:val="bullet"/>
      <w:lvlText w:val=""/>
      <w:lvlJc w:val="left"/>
      <w:pPr>
        <w:tabs>
          <w:tab w:val="num" w:pos="2378"/>
        </w:tabs>
        <w:ind w:left="2378" w:hanging="360"/>
      </w:pPr>
      <w:rPr>
        <w:rFonts w:ascii="Symbol" w:hAnsi="Symbol" w:hint="default"/>
      </w:rPr>
    </w:lvl>
    <w:lvl w:ilvl="4" w:tplc="040C0003" w:tentative="1">
      <w:start w:val="1"/>
      <w:numFmt w:val="bullet"/>
      <w:lvlText w:val="o"/>
      <w:lvlJc w:val="left"/>
      <w:pPr>
        <w:tabs>
          <w:tab w:val="num" w:pos="3098"/>
        </w:tabs>
        <w:ind w:left="3098" w:hanging="360"/>
      </w:pPr>
      <w:rPr>
        <w:rFonts w:ascii="Courier New" w:hAnsi="Courier New" w:cs="Courier New" w:hint="default"/>
      </w:rPr>
    </w:lvl>
    <w:lvl w:ilvl="5" w:tplc="040C0005" w:tentative="1">
      <w:start w:val="1"/>
      <w:numFmt w:val="bullet"/>
      <w:lvlText w:val=""/>
      <w:lvlJc w:val="left"/>
      <w:pPr>
        <w:tabs>
          <w:tab w:val="num" w:pos="3818"/>
        </w:tabs>
        <w:ind w:left="3818" w:hanging="360"/>
      </w:pPr>
      <w:rPr>
        <w:rFonts w:ascii="Wingdings" w:hAnsi="Wingdings" w:hint="default"/>
      </w:rPr>
    </w:lvl>
    <w:lvl w:ilvl="6" w:tplc="040C0001" w:tentative="1">
      <w:start w:val="1"/>
      <w:numFmt w:val="bullet"/>
      <w:lvlText w:val=""/>
      <w:lvlJc w:val="left"/>
      <w:pPr>
        <w:tabs>
          <w:tab w:val="num" w:pos="4538"/>
        </w:tabs>
        <w:ind w:left="4538" w:hanging="360"/>
      </w:pPr>
      <w:rPr>
        <w:rFonts w:ascii="Symbol" w:hAnsi="Symbol" w:hint="default"/>
      </w:rPr>
    </w:lvl>
    <w:lvl w:ilvl="7" w:tplc="040C0003" w:tentative="1">
      <w:start w:val="1"/>
      <w:numFmt w:val="bullet"/>
      <w:lvlText w:val="o"/>
      <w:lvlJc w:val="left"/>
      <w:pPr>
        <w:tabs>
          <w:tab w:val="num" w:pos="5258"/>
        </w:tabs>
        <w:ind w:left="5258" w:hanging="360"/>
      </w:pPr>
      <w:rPr>
        <w:rFonts w:ascii="Courier New" w:hAnsi="Courier New" w:cs="Courier New" w:hint="default"/>
      </w:rPr>
    </w:lvl>
    <w:lvl w:ilvl="8" w:tplc="040C0005" w:tentative="1">
      <w:start w:val="1"/>
      <w:numFmt w:val="bullet"/>
      <w:lvlText w:val=""/>
      <w:lvlJc w:val="left"/>
      <w:pPr>
        <w:tabs>
          <w:tab w:val="num" w:pos="5978"/>
        </w:tabs>
        <w:ind w:left="5978" w:hanging="360"/>
      </w:pPr>
      <w:rPr>
        <w:rFonts w:ascii="Wingdings" w:hAnsi="Wingdings" w:hint="default"/>
      </w:rPr>
    </w:lvl>
  </w:abstractNum>
  <w:abstractNum w:abstractNumId="28" w15:restartNumberingAfterBreak="0">
    <w:nsid w:val="1F360251"/>
    <w:multiLevelType w:val="multilevel"/>
    <w:tmpl w:val="4D3455A4"/>
    <w:name w:val="Mimi"/>
    <w:lvl w:ilvl="0">
      <w:start w:val="1"/>
      <w:numFmt w:val="decimal"/>
      <w:pStyle w:val="Heading1"/>
      <w:lvlText w:val="%1"/>
      <w:lvlJc w:val="left"/>
      <w:pPr>
        <w:ind w:left="432" w:hanging="432"/>
      </w:pPr>
      <w:rPr>
        <w:rFonts w:ascii="Arial Gras" w:hAnsi="Arial Gras" w:hint="default"/>
        <w:b/>
        <w:i w:val="0"/>
        <w:sz w:val="20"/>
        <w:szCs w:val="20"/>
      </w:rPr>
    </w:lvl>
    <w:lvl w:ilvl="1">
      <w:start w:val="1"/>
      <w:numFmt w:val="decimal"/>
      <w:pStyle w:val="Heading1"/>
      <w:lvlText w:val="%1.%2"/>
      <w:lvlJc w:val="left"/>
      <w:pPr>
        <w:ind w:left="576" w:hanging="576"/>
      </w:pPr>
      <w:rPr>
        <w:rFonts w:ascii="Arial" w:hAnsi="Arial" w:hint="default"/>
        <w:b w:val="0"/>
        <w:i w:val="0"/>
        <w:sz w:val="20"/>
        <w:szCs w:val="20"/>
      </w:rPr>
    </w:lvl>
    <w:lvl w:ilvl="2">
      <w:start w:val="1"/>
      <w:numFmt w:val="decimal"/>
      <w:lvlText w:val="%1.%2.%3"/>
      <w:lvlJc w:val="left"/>
      <w:pPr>
        <w:ind w:left="720" w:hanging="720"/>
      </w:pPr>
      <w:rPr>
        <w:rFonts w:ascii="Arial" w:hAnsi="Arial" w:hint="default"/>
        <w:b w:val="0"/>
        <w:i w:val="0"/>
        <w:sz w:val="20"/>
      </w:rPr>
    </w:lvl>
    <w:lvl w:ilvl="3">
      <w:start w:val="1"/>
      <w:numFmt w:val="decimal"/>
      <w:lvlText w:val="%1.%2.%3.%4"/>
      <w:lvlJc w:val="left"/>
      <w:pPr>
        <w:ind w:left="864" w:hanging="864"/>
      </w:pPr>
      <w:rPr>
        <w:rFonts w:ascii="Arial" w:hAnsi="Arial" w:hint="default"/>
        <w:b w:val="0"/>
        <w:i w:val="0"/>
        <w:sz w:val="20"/>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29" w15:restartNumberingAfterBreak="0">
    <w:nsid w:val="1FE1348F"/>
    <w:multiLevelType w:val="hybridMultilevel"/>
    <w:tmpl w:val="1A20ADA8"/>
    <w:lvl w:ilvl="0" w:tplc="D478AA3E">
      <w:numFmt w:val="bullet"/>
      <w:lvlText w:val="-"/>
      <w:lvlJc w:val="left"/>
      <w:pPr>
        <w:ind w:left="1429" w:hanging="360"/>
      </w:pPr>
      <w:rPr>
        <w:rFonts w:hint="default"/>
      </w:rPr>
    </w:lvl>
    <w:lvl w:ilvl="1" w:tplc="040C0003" w:tentative="1">
      <w:start w:val="1"/>
      <w:numFmt w:val="bullet"/>
      <w:lvlText w:val="o"/>
      <w:lvlJc w:val="left"/>
      <w:pPr>
        <w:ind w:left="2149" w:hanging="360"/>
      </w:pPr>
      <w:rPr>
        <w:rFonts w:ascii="Courier New" w:hAnsi="Courier New" w:cs="Courier New" w:hint="default"/>
      </w:rPr>
    </w:lvl>
    <w:lvl w:ilvl="2" w:tplc="040C0005" w:tentative="1">
      <w:start w:val="1"/>
      <w:numFmt w:val="bullet"/>
      <w:lvlText w:val=""/>
      <w:lvlJc w:val="left"/>
      <w:pPr>
        <w:ind w:left="2869" w:hanging="360"/>
      </w:pPr>
      <w:rPr>
        <w:rFonts w:ascii="Wingdings" w:hAnsi="Wingdings" w:hint="default"/>
      </w:rPr>
    </w:lvl>
    <w:lvl w:ilvl="3" w:tplc="040C0001" w:tentative="1">
      <w:start w:val="1"/>
      <w:numFmt w:val="bullet"/>
      <w:lvlText w:val=""/>
      <w:lvlJc w:val="left"/>
      <w:pPr>
        <w:ind w:left="3589" w:hanging="360"/>
      </w:pPr>
      <w:rPr>
        <w:rFonts w:ascii="Symbol" w:hAnsi="Symbol" w:hint="default"/>
      </w:rPr>
    </w:lvl>
    <w:lvl w:ilvl="4" w:tplc="040C0003" w:tentative="1">
      <w:start w:val="1"/>
      <w:numFmt w:val="bullet"/>
      <w:lvlText w:val="o"/>
      <w:lvlJc w:val="left"/>
      <w:pPr>
        <w:ind w:left="4309" w:hanging="360"/>
      </w:pPr>
      <w:rPr>
        <w:rFonts w:ascii="Courier New" w:hAnsi="Courier New" w:cs="Courier New" w:hint="default"/>
      </w:rPr>
    </w:lvl>
    <w:lvl w:ilvl="5" w:tplc="040C0005" w:tentative="1">
      <w:start w:val="1"/>
      <w:numFmt w:val="bullet"/>
      <w:lvlText w:val=""/>
      <w:lvlJc w:val="left"/>
      <w:pPr>
        <w:ind w:left="5029" w:hanging="360"/>
      </w:pPr>
      <w:rPr>
        <w:rFonts w:ascii="Wingdings" w:hAnsi="Wingdings" w:hint="default"/>
      </w:rPr>
    </w:lvl>
    <w:lvl w:ilvl="6" w:tplc="040C0001" w:tentative="1">
      <w:start w:val="1"/>
      <w:numFmt w:val="bullet"/>
      <w:lvlText w:val=""/>
      <w:lvlJc w:val="left"/>
      <w:pPr>
        <w:ind w:left="5749" w:hanging="360"/>
      </w:pPr>
      <w:rPr>
        <w:rFonts w:ascii="Symbol" w:hAnsi="Symbol" w:hint="default"/>
      </w:rPr>
    </w:lvl>
    <w:lvl w:ilvl="7" w:tplc="040C0003" w:tentative="1">
      <w:start w:val="1"/>
      <w:numFmt w:val="bullet"/>
      <w:lvlText w:val="o"/>
      <w:lvlJc w:val="left"/>
      <w:pPr>
        <w:ind w:left="6469" w:hanging="360"/>
      </w:pPr>
      <w:rPr>
        <w:rFonts w:ascii="Courier New" w:hAnsi="Courier New" w:cs="Courier New" w:hint="default"/>
      </w:rPr>
    </w:lvl>
    <w:lvl w:ilvl="8" w:tplc="040C0005" w:tentative="1">
      <w:start w:val="1"/>
      <w:numFmt w:val="bullet"/>
      <w:lvlText w:val=""/>
      <w:lvlJc w:val="left"/>
      <w:pPr>
        <w:ind w:left="7189" w:hanging="360"/>
      </w:pPr>
      <w:rPr>
        <w:rFonts w:ascii="Wingdings" w:hAnsi="Wingdings" w:hint="default"/>
      </w:rPr>
    </w:lvl>
  </w:abstractNum>
  <w:abstractNum w:abstractNumId="30" w15:restartNumberingAfterBreak="0">
    <w:nsid w:val="20DB318B"/>
    <w:multiLevelType w:val="hybridMultilevel"/>
    <w:tmpl w:val="B10824C4"/>
    <w:lvl w:ilvl="0" w:tplc="3DBEEE1E">
      <w:numFmt w:val="bullet"/>
      <w:lvlText w:val="-"/>
      <w:lvlJc w:val="left"/>
      <w:pPr>
        <w:tabs>
          <w:tab w:val="num" w:pos="644"/>
        </w:tabs>
        <w:ind w:left="644" w:hanging="360"/>
      </w:pPr>
      <w:rPr>
        <w:rFonts w:ascii="Arial" w:eastAsia="Times New Roman" w:hAnsi="Arial" w:cs="Arial" w:hint="default"/>
      </w:rPr>
    </w:lvl>
    <w:lvl w:ilvl="1" w:tplc="040C0003" w:tentative="1">
      <w:start w:val="1"/>
      <w:numFmt w:val="bullet"/>
      <w:lvlText w:val="o"/>
      <w:lvlJc w:val="left"/>
      <w:pPr>
        <w:tabs>
          <w:tab w:val="num" w:pos="590"/>
        </w:tabs>
        <w:ind w:left="590" w:hanging="360"/>
      </w:pPr>
      <w:rPr>
        <w:rFonts w:ascii="Courier New" w:hAnsi="Courier New" w:cs="Courier New" w:hint="default"/>
      </w:rPr>
    </w:lvl>
    <w:lvl w:ilvl="2" w:tplc="040C0005" w:tentative="1">
      <w:start w:val="1"/>
      <w:numFmt w:val="bullet"/>
      <w:lvlText w:val=""/>
      <w:lvlJc w:val="left"/>
      <w:pPr>
        <w:tabs>
          <w:tab w:val="num" w:pos="1310"/>
        </w:tabs>
        <w:ind w:left="1310" w:hanging="360"/>
      </w:pPr>
      <w:rPr>
        <w:rFonts w:ascii="Wingdings" w:hAnsi="Wingdings" w:hint="default"/>
      </w:rPr>
    </w:lvl>
    <w:lvl w:ilvl="3" w:tplc="040C0001" w:tentative="1">
      <w:start w:val="1"/>
      <w:numFmt w:val="bullet"/>
      <w:lvlText w:val=""/>
      <w:lvlJc w:val="left"/>
      <w:pPr>
        <w:tabs>
          <w:tab w:val="num" w:pos="2030"/>
        </w:tabs>
        <w:ind w:left="2030" w:hanging="360"/>
      </w:pPr>
      <w:rPr>
        <w:rFonts w:ascii="Symbol" w:hAnsi="Symbol" w:hint="default"/>
      </w:rPr>
    </w:lvl>
    <w:lvl w:ilvl="4" w:tplc="040C0003" w:tentative="1">
      <w:start w:val="1"/>
      <w:numFmt w:val="bullet"/>
      <w:lvlText w:val="o"/>
      <w:lvlJc w:val="left"/>
      <w:pPr>
        <w:tabs>
          <w:tab w:val="num" w:pos="2750"/>
        </w:tabs>
        <w:ind w:left="2750" w:hanging="360"/>
      </w:pPr>
      <w:rPr>
        <w:rFonts w:ascii="Courier New" w:hAnsi="Courier New" w:cs="Courier New" w:hint="default"/>
      </w:rPr>
    </w:lvl>
    <w:lvl w:ilvl="5" w:tplc="040C0005" w:tentative="1">
      <w:start w:val="1"/>
      <w:numFmt w:val="bullet"/>
      <w:lvlText w:val=""/>
      <w:lvlJc w:val="left"/>
      <w:pPr>
        <w:tabs>
          <w:tab w:val="num" w:pos="3470"/>
        </w:tabs>
        <w:ind w:left="3470" w:hanging="360"/>
      </w:pPr>
      <w:rPr>
        <w:rFonts w:ascii="Wingdings" w:hAnsi="Wingdings" w:hint="default"/>
      </w:rPr>
    </w:lvl>
    <w:lvl w:ilvl="6" w:tplc="040C0001" w:tentative="1">
      <w:start w:val="1"/>
      <w:numFmt w:val="bullet"/>
      <w:lvlText w:val=""/>
      <w:lvlJc w:val="left"/>
      <w:pPr>
        <w:tabs>
          <w:tab w:val="num" w:pos="4190"/>
        </w:tabs>
        <w:ind w:left="4190" w:hanging="360"/>
      </w:pPr>
      <w:rPr>
        <w:rFonts w:ascii="Symbol" w:hAnsi="Symbol" w:hint="default"/>
      </w:rPr>
    </w:lvl>
    <w:lvl w:ilvl="7" w:tplc="040C0003" w:tentative="1">
      <w:start w:val="1"/>
      <w:numFmt w:val="bullet"/>
      <w:lvlText w:val="o"/>
      <w:lvlJc w:val="left"/>
      <w:pPr>
        <w:tabs>
          <w:tab w:val="num" w:pos="4910"/>
        </w:tabs>
        <w:ind w:left="4910" w:hanging="360"/>
      </w:pPr>
      <w:rPr>
        <w:rFonts w:ascii="Courier New" w:hAnsi="Courier New" w:cs="Courier New" w:hint="default"/>
      </w:rPr>
    </w:lvl>
    <w:lvl w:ilvl="8" w:tplc="040C0005" w:tentative="1">
      <w:start w:val="1"/>
      <w:numFmt w:val="bullet"/>
      <w:lvlText w:val=""/>
      <w:lvlJc w:val="left"/>
      <w:pPr>
        <w:tabs>
          <w:tab w:val="num" w:pos="5630"/>
        </w:tabs>
        <w:ind w:left="5630" w:hanging="360"/>
      </w:pPr>
      <w:rPr>
        <w:rFonts w:ascii="Wingdings" w:hAnsi="Wingdings" w:hint="default"/>
      </w:rPr>
    </w:lvl>
  </w:abstractNum>
  <w:abstractNum w:abstractNumId="31" w15:restartNumberingAfterBreak="0">
    <w:nsid w:val="21BF5FAB"/>
    <w:multiLevelType w:val="hybridMultilevel"/>
    <w:tmpl w:val="E8D8323A"/>
    <w:lvl w:ilvl="0" w:tplc="69D6C9BC">
      <w:numFmt w:val="bullet"/>
      <w:lvlText w:val="–"/>
      <w:lvlJc w:val="left"/>
      <w:pPr>
        <w:tabs>
          <w:tab w:val="num" w:pos="720"/>
        </w:tabs>
        <w:ind w:left="720" w:hanging="360"/>
      </w:pPr>
      <w:rPr>
        <w:rFonts w:ascii="Arial" w:eastAsia="Times New Roman" w:hAnsi="Arial" w:cs="Arial"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220D0492"/>
    <w:multiLevelType w:val="hybridMultilevel"/>
    <w:tmpl w:val="E9CCCDB0"/>
    <w:lvl w:ilvl="0" w:tplc="7AB047F0">
      <w:start w:val="1"/>
      <w:numFmt w:val="bullet"/>
      <w:pStyle w:val="Retraitpuce1"/>
      <w:lvlText w:val=""/>
      <w:lvlJc w:val="left"/>
      <w:pPr>
        <w:tabs>
          <w:tab w:val="num" w:pos="360"/>
        </w:tabs>
        <w:ind w:left="360" w:hanging="360"/>
      </w:pPr>
      <w:rPr>
        <w:rFonts w:ascii="Symbol" w:hAnsi="Symbol" w:hint="default"/>
      </w:rPr>
    </w:lvl>
    <w:lvl w:ilvl="1" w:tplc="C9EA89BE" w:tentative="1">
      <w:start w:val="1"/>
      <w:numFmt w:val="bullet"/>
      <w:lvlText w:val="o"/>
      <w:lvlJc w:val="left"/>
      <w:pPr>
        <w:tabs>
          <w:tab w:val="num" w:pos="1080"/>
        </w:tabs>
        <w:ind w:left="1080" w:hanging="360"/>
      </w:pPr>
      <w:rPr>
        <w:rFonts w:ascii="Courier New" w:hAnsi="Courier New" w:cs="Courier New" w:hint="default"/>
      </w:rPr>
    </w:lvl>
    <w:lvl w:ilvl="2" w:tplc="E4DC713C">
      <w:start w:val="1"/>
      <w:numFmt w:val="bullet"/>
      <w:lvlText w:val=""/>
      <w:lvlJc w:val="left"/>
      <w:pPr>
        <w:tabs>
          <w:tab w:val="num" w:pos="1800"/>
        </w:tabs>
        <w:ind w:left="1800" w:hanging="360"/>
      </w:pPr>
      <w:rPr>
        <w:rFonts w:ascii="Wingdings" w:hAnsi="Wingdings" w:hint="default"/>
      </w:rPr>
    </w:lvl>
    <w:lvl w:ilvl="3" w:tplc="AA46D188" w:tentative="1">
      <w:start w:val="1"/>
      <w:numFmt w:val="bullet"/>
      <w:lvlText w:val=""/>
      <w:lvlJc w:val="left"/>
      <w:pPr>
        <w:tabs>
          <w:tab w:val="num" w:pos="2520"/>
        </w:tabs>
        <w:ind w:left="2520" w:hanging="360"/>
      </w:pPr>
      <w:rPr>
        <w:rFonts w:ascii="Symbol" w:hAnsi="Symbol" w:hint="default"/>
      </w:rPr>
    </w:lvl>
    <w:lvl w:ilvl="4" w:tplc="E9A4ECA2" w:tentative="1">
      <w:start w:val="1"/>
      <w:numFmt w:val="bullet"/>
      <w:lvlText w:val="o"/>
      <w:lvlJc w:val="left"/>
      <w:pPr>
        <w:tabs>
          <w:tab w:val="num" w:pos="3240"/>
        </w:tabs>
        <w:ind w:left="3240" w:hanging="360"/>
      </w:pPr>
      <w:rPr>
        <w:rFonts w:ascii="Courier New" w:hAnsi="Courier New" w:cs="Courier New" w:hint="default"/>
      </w:rPr>
    </w:lvl>
    <w:lvl w:ilvl="5" w:tplc="AD90E602" w:tentative="1">
      <w:start w:val="1"/>
      <w:numFmt w:val="bullet"/>
      <w:lvlText w:val=""/>
      <w:lvlJc w:val="left"/>
      <w:pPr>
        <w:tabs>
          <w:tab w:val="num" w:pos="3960"/>
        </w:tabs>
        <w:ind w:left="3960" w:hanging="360"/>
      </w:pPr>
      <w:rPr>
        <w:rFonts w:ascii="Wingdings" w:hAnsi="Wingdings" w:hint="default"/>
      </w:rPr>
    </w:lvl>
    <w:lvl w:ilvl="6" w:tplc="7CEA9046" w:tentative="1">
      <w:start w:val="1"/>
      <w:numFmt w:val="bullet"/>
      <w:lvlText w:val=""/>
      <w:lvlJc w:val="left"/>
      <w:pPr>
        <w:tabs>
          <w:tab w:val="num" w:pos="4680"/>
        </w:tabs>
        <w:ind w:left="4680" w:hanging="360"/>
      </w:pPr>
      <w:rPr>
        <w:rFonts w:ascii="Symbol" w:hAnsi="Symbol" w:hint="default"/>
      </w:rPr>
    </w:lvl>
    <w:lvl w:ilvl="7" w:tplc="3A8EE0D2" w:tentative="1">
      <w:start w:val="1"/>
      <w:numFmt w:val="bullet"/>
      <w:lvlText w:val="o"/>
      <w:lvlJc w:val="left"/>
      <w:pPr>
        <w:tabs>
          <w:tab w:val="num" w:pos="5400"/>
        </w:tabs>
        <w:ind w:left="5400" w:hanging="360"/>
      </w:pPr>
      <w:rPr>
        <w:rFonts w:ascii="Courier New" w:hAnsi="Courier New" w:cs="Courier New" w:hint="default"/>
      </w:rPr>
    </w:lvl>
    <w:lvl w:ilvl="8" w:tplc="92EC0AC8" w:tentative="1">
      <w:start w:val="1"/>
      <w:numFmt w:val="bullet"/>
      <w:lvlText w:val=""/>
      <w:lvlJc w:val="left"/>
      <w:pPr>
        <w:tabs>
          <w:tab w:val="num" w:pos="6120"/>
        </w:tabs>
        <w:ind w:left="6120" w:hanging="360"/>
      </w:pPr>
      <w:rPr>
        <w:rFonts w:ascii="Wingdings" w:hAnsi="Wingdings" w:hint="default"/>
      </w:rPr>
    </w:lvl>
  </w:abstractNum>
  <w:abstractNum w:abstractNumId="33" w15:restartNumberingAfterBreak="0">
    <w:nsid w:val="22705BF0"/>
    <w:multiLevelType w:val="singleLevel"/>
    <w:tmpl w:val="FEC6A1CE"/>
    <w:lvl w:ilvl="0">
      <w:start w:val="1"/>
      <w:numFmt w:val="bullet"/>
      <w:lvlText w:val=""/>
      <w:lvlJc w:val="left"/>
      <w:pPr>
        <w:tabs>
          <w:tab w:val="num" w:pos="360"/>
        </w:tabs>
        <w:ind w:left="360" w:hanging="360"/>
      </w:pPr>
      <w:rPr>
        <w:rFonts w:ascii="Wingdings" w:hAnsi="Wingdings" w:hint="default"/>
      </w:rPr>
    </w:lvl>
  </w:abstractNum>
  <w:abstractNum w:abstractNumId="34" w15:restartNumberingAfterBreak="0">
    <w:nsid w:val="2414449D"/>
    <w:multiLevelType w:val="hybridMultilevel"/>
    <w:tmpl w:val="EC74B8C6"/>
    <w:lvl w:ilvl="0" w:tplc="040C0003">
      <w:start w:val="7"/>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5" w15:restartNumberingAfterBreak="0">
    <w:nsid w:val="242C560F"/>
    <w:multiLevelType w:val="singleLevel"/>
    <w:tmpl w:val="040C0003"/>
    <w:lvl w:ilvl="0">
      <w:start w:val="1"/>
      <w:numFmt w:val="bullet"/>
      <w:lvlText w:val=""/>
      <w:lvlJc w:val="left"/>
      <w:pPr>
        <w:tabs>
          <w:tab w:val="num" w:pos="360"/>
        </w:tabs>
        <w:ind w:left="360" w:hanging="360"/>
      </w:pPr>
      <w:rPr>
        <w:rFonts w:ascii="Symbol" w:hAnsi="Symbol" w:hint="default"/>
      </w:rPr>
    </w:lvl>
  </w:abstractNum>
  <w:abstractNum w:abstractNumId="36" w15:restartNumberingAfterBreak="0">
    <w:nsid w:val="24DC52B3"/>
    <w:multiLevelType w:val="hybridMultilevel"/>
    <w:tmpl w:val="A2647166"/>
    <w:lvl w:ilvl="0" w:tplc="040C0005">
      <w:start w:val="1"/>
      <w:numFmt w:val="bullet"/>
      <w:lvlText w:val=""/>
      <w:lvlJc w:val="left"/>
      <w:pPr>
        <w:tabs>
          <w:tab w:val="num" w:pos="720"/>
        </w:tabs>
        <w:ind w:left="720" w:hanging="360"/>
      </w:pPr>
      <w:rPr>
        <w:rFonts w:ascii="Wingdings" w:hAnsi="Wingdings"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25D819A6"/>
    <w:multiLevelType w:val="multilevel"/>
    <w:tmpl w:val="4078B968"/>
    <w:lvl w:ilvl="0">
      <w:start w:val="6"/>
      <w:numFmt w:val="decimal"/>
      <w:lvlText w:val="%1"/>
      <w:lvlJc w:val="left"/>
      <w:pPr>
        <w:ind w:left="510" w:hanging="510"/>
      </w:pPr>
      <w:rPr>
        <w:rFonts w:hint="default"/>
        <w:b/>
        <w:u w:val="single"/>
      </w:rPr>
    </w:lvl>
    <w:lvl w:ilvl="1">
      <w:start w:val="6"/>
      <w:numFmt w:val="decimal"/>
      <w:lvlText w:val="%1.%2"/>
      <w:lvlJc w:val="left"/>
      <w:pPr>
        <w:ind w:left="510" w:hanging="510"/>
      </w:pPr>
      <w:rPr>
        <w:rFonts w:hint="default"/>
        <w:b/>
        <w:u w:val="single"/>
      </w:rPr>
    </w:lvl>
    <w:lvl w:ilvl="2">
      <w:start w:val="14"/>
      <w:numFmt w:val="decimal"/>
      <w:lvlText w:val="%1.%2.%3"/>
      <w:lvlJc w:val="left"/>
      <w:pPr>
        <w:ind w:left="720" w:hanging="720"/>
      </w:pPr>
      <w:rPr>
        <w:rFonts w:hint="default"/>
        <w:b/>
        <w:u w:val="single"/>
      </w:rPr>
    </w:lvl>
    <w:lvl w:ilvl="3">
      <w:start w:val="1"/>
      <w:numFmt w:val="decimal"/>
      <w:lvlText w:val="%1.%2.%3.%4"/>
      <w:lvlJc w:val="left"/>
      <w:pPr>
        <w:ind w:left="720" w:hanging="720"/>
      </w:pPr>
      <w:rPr>
        <w:rFonts w:hint="default"/>
        <w:b/>
        <w:u w:val="single"/>
      </w:rPr>
    </w:lvl>
    <w:lvl w:ilvl="4">
      <w:start w:val="1"/>
      <w:numFmt w:val="decimal"/>
      <w:lvlText w:val="%1.%2.%3.%4.%5"/>
      <w:lvlJc w:val="left"/>
      <w:pPr>
        <w:ind w:left="720" w:hanging="720"/>
      </w:pPr>
      <w:rPr>
        <w:rFonts w:hint="default"/>
        <w:b/>
        <w:u w:val="single"/>
      </w:rPr>
    </w:lvl>
    <w:lvl w:ilvl="5">
      <w:start w:val="1"/>
      <w:numFmt w:val="decimal"/>
      <w:lvlText w:val="%1.%2.%3.%4.%5.%6"/>
      <w:lvlJc w:val="left"/>
      <w:pPr>
        <w:ind w:left="1080" w:hanging="1080"/>
      </w:pPr>
      <w:rPr>
        <w:rFonts w:hint="default"/>
        <w:b/>
        <w:u w:val="single"/>
      </w:rPr>
    </w:lvl>
    <w:lvl w:ilvl="6">
      <w:start w:val="1"/>
      <w:numFmt w:val="decimal"/>
      <w:lvlText w:val="%1.%2.%3.%4.%5.%6.%7"/>
      <w:lvlJc w:val="left"/>
      <w:pPr>
        <w:ind w:left="1080" w:hanging="1080"/>
      </w:pPr>
      <w:rPr>
        <w:rFonts w:hint="default"/>
        <w:b/>
        <w:u w:val="single"/>
      </w:rPr>
    </w:lvl>
    <w:lvl w:ilvl="7">
      <w:start w:val="1"/>
      <w:numFmt w:val="decimal"/>
      <w:lvlText w:val="%1.%2.%3.%4.%5.%6.%7.%8"/>
      <w:lvlJc w:val="left"/>
      <w:pPr>
        <w:ind w:left="1440" w:hanging="1440"/>
      </w:pPr>
      <w:rPr>
        <w:rFonts w:hint="default"/>
        <w:b/>
        <w:u w:val="single"/>
      </w:rPr>
    </w:lvl>
    <w:lvl w:ilvl="8">
      <w:start w:val="1"/>
      <w:numFmt w:val="decimal"/>
      <w:lvlText w:val="%1.%2.%3.%4.%5.%6.%7.%8.%9"/>
      <w:lvlJc w:val="left"/>
      <w:pPr>
        <w:ind w:left="1440" w:hanging="1440"/>
      </w:pPr>
      <w:rPr>
        <w:rFonts w:hint="default"/>
        <w:b/>
        <w:u w:val="single"/>
      </w:rPr>
    </w:lvl>
  </w:abstractNum>
  <w:abstractNum w:abstractNumId="38" w15:restartNumberingAfterBreak="0">
    <w:nsid w:val="285C1695"/>
    <w:multiLevelType w:val="hybridMultilevel"/>
    <w:tmpl w:val="2BF00986"/>
    <w:lvl w:ilvl="0" w:tplc="3DBEEE1E">
      <w:numFmt w:val="bullet"/>
      <w:lvlText w:val="-"/>
      <w:lvlJc w:val="left"/>
      <w:pPr>
        <w:tabs>
          <w:tab w:val="num" w:pos="927"/>
        </w:tabs>
        <w:ind w:left="927" w:hanging="360"/>
      </w:pPr>
      <w:rPr>
        <w:rFonts w:ascii="Arial" w:eastAsia="Times New Roman" w:hAnsi="Arial" w:cs="Arial" w:hint="default"/>
      </w:rPr>
    </w:lvl>
    <w:lvl w:ilvl="1" w:tplc="040C0003" w:tentative="1">
      <w:start w:val="1"/>
      <w:numFmt w:val="bullet"/>
      <w:lvlText w:val="o"/>
      <w:lvlJc w:val="left"/>
      <w:pPr>
        <w:tabs>
          <w:tab w:val="num" w:pos="873"/>
        </w:tabs>
        <w:ind w:left="873" w:hanging="360"/>
      </w:pPr>
      <w:rPr>
        <w:rFonts w:ascii="Courier New" w:hAnsi="Courier New" w:cs="Courier New" w:hint="default"/>
      </w:rPr>
    </w:lvl>
    <w:lvl w:ilvl="2" w:tplc="040C0005" w:tentative="1">
      <w:start w:val="1"/>
      <w:numFmt w:val="bullet"/>
      <w:lvlText w:val=""/>
      <w:lvlJc w:val="left"/>
      <w:pPr>
        <w:tabs>
          <w:tab w:val="num" w:pos="1593"/>
        </w:tabs>
        <w:ind w:left="1593" w:hanging="360"/>
      </w:pPr>
      <w:rPr>
        <w:rFonts w:ascii="Wingdings" w:hAnsi="Wingdings" w:hint="default"/>
      </w:rPr>
    </w:lvl>
    <w:lvl w:ilvl="3" w:tplc="040C0001" w:tentative="1">
      <w:start w:val="1"/>
      <w:numFmt w:val="bullet"/>
      <w:lvlText w:val=""/>
      <w:lvlJc w:val="left"/>
      <w:pPr>
        <w:tabs>
          <w:tab w:val="num" w:pos="2313"/>
        </w:tabs>
        <w:ind w:left="2313" w:hanging="360"/>
      </w:pPr>
      <w:rPr>
        <w:rFonts w:ascii="Symbol" w:hAnsi="Symbol" w:hint="default"/>
      </w:rPr>
    </w:lvl>
    <w:lvl w:ilvl="4" w:tplc="040C0003" w:tentative="1">
      <w:start w:val="1"/>
      <w:numFmt w:val="bullet"/>
      <w:lvlText w:val="o"/>
      <w:lvlJc w:val="left"/>
      <w:pPr>
        <w:tabs>
          <w:tab w:val="num" w:pos="3033"/>
        </w:tabs>
        <w:ind w:left="3033" w:hanging="360"/>
      </w:pPr>
      <w:rPr>
        <w:rFonts w:ascii="Courier New" w:hAnsi="Courier New" w:cs="Courier New" w:hint="default"/>
      </w:rPr>
    </w:lvl>
    <w:lvl w:ilvl="5" w:tplc="040C0005" w:tentative="1">
      <w:start w:val="1"/>
      <w:numFmt w:val="bullet"/>
      <w:lvlText w:val=""/>
      <w:lvlJc w:val="left"/>
      <w:pPr>
        <w:tabs>
          <w:tab w:val="num" w:pos="3753"/>
        </w:tabs>
        <w:ind w:left="3753" w:hanging="360"/>
      </w:pPr>
      <w:rPr>
        <w:rFonts w:ascii="Wingdings" w:hAnsi="Wingdings" w:hint="default"/>
      </w:rPr>
    </w:lvl>
    <w:lvl w:ilvl="6" w:tplc="040C0001" w:tentative="1">
      <w:start w:val="1"/>
      <w:numFmt w:val="bullet"/>
      <w:lvlText w:val=""/>
      <w:lvlJc w:val="left"/>
      <w:pPr>
        <w:tabs>
          <w:tab w:val="num" w:pos="4473"/>
        </w:tabs>
        <w:ind w:left="4473" w:hanging="360"/>
      </w:pPr>
      <w:rPr>
        <w:rFonts w:ascii="Symbol" w:hAnsi="Symbol" w:hint="default"/>
      </w:rPr>
    </w:lvl>
    <w:lvl w:ilvl="7" w:tplc="040C0003" w:tentative="1">
      <w:start w:val="1"/>
      <w:numFmt w:val="bullet"/>
      <w:lvlText w:val="o"/>
      <w:lvlJc w:val="left"/>
      <w:pPr>
        <w:tabs>
          <w:tab w:val="num" w:pos="5193"/>
        </w:tabs>
        <w:ind w:left="5193" w:hanging="360"/>
      </w:pPr>
      <w:rPr>
        <w:rFonts w:ascii="Courier New" w:hAnsi="Courier New" w:cs="Courier New" w:hint="default"/>
      </w:rPr>
    </w:lvl>
    <w:lvl w:ilvl="8" w:tplc="040C0005" w:tentative="1">
      <w:start w:val="1"/>
      <w:numFmt w:val="bullet"/>
      <w:lvlText w:val=""/>
      <w:lvlJc w:val="left"/>
      <w:pPr>
        <w:tabs>
          <w:tab w:val="num" w:pos="5913"/>
        </w:tabs>
        <w:ind w:left="5913" w:hanging="360"/>
      </w:pPr>
      <w:rPr>
        <w:rFonts w:ascii="Wingdings" w:hAnsi="Wingdings" w:hint="default"/>
      </w:rPr>
    </w:lvl>
  </w:abstractNum>
  <w:abstractNum w:abstractNumId="39" w15:restartNumberingAfterBreak="0">
    <w:nsid w:val="28B25C07"/>
    <w:multiLevelType w:val="hybridMultilevel"/>
    <w:tmpl w:val="D0B0696E"/>
    <w:lvl w:ilvl="0" w:tplc="71927722">
      <w:start w:val="1"/>
      <w:numFmt w:val="bullet"/>
      <w:lvlText w:val="-"/>
      <w:lvlJc w:val="left"/>
      <w:pPr>
        <w:tabs>
          <w:tab w:val="num" w:pos="1789"/>
        </w:tabs>
        <w:ind w:left="1789" w:hanging="360"/>
      </w:pPr>
      <w:rPr>
        <w:rFonts w:ascii="Times New Roman" w:hAnsi="Times New Roman" w:hint="default"/>
      </w:rPr>
    </w:lvl>
    <w:lvl w:ilvl="1" w:tplc="040C0001">
      <w:start w:val="1"/>
      <w:numFmt w:val="bullet"/>
      <w:lvlText w:val=""/>
      <w:lvlJc w:val="left"/>
      <w:pPr>
        <w:tabs>
          <w:tab w:val="num" w:pos="2149"/>
        </w:tabs>
        <w:ind w:left="2149" w:hanging="360"/>
      </w:pPr>
      <w:rPr>
        <w:rFonts w:ascii="Symbol" w:hAnsi="Symbol" w:hint="default"/>
      </w:rPr>
    </w:lvl>
    <w:lvl w:ilvl="2" w:tplc="040C0005" w:tentative="1">
      <w:start w:val="1"/>
      <w:numFmt w:val="bullet"/>
      <w:lvlText w:val=""/>
      <w:lvlJc w:val="left"/>
      <w:pPr>
        <w:tabs>
          <w:tab w:val="num" w:pos="2869"/>
        </w:tabs>
        <w:ind w:left="2869" w:hanging="360"/>
      </w:pPr>
      <w:rPr>
        <w:rFonts w:ascii="Wingdings" w:hAnsi="Wingdings" w:hint="default"/>
      </w:rPr>
    </w:lvl>
    <w:lvl w:ilvl="3" w:tplc="040C0001" w:tentative="1">
      <w:start w:val="1"/>
      <w:numFmt w:val="bullet"/>
      <w:lvlText w:val=""/>
      <w:lvlJc w:val="left"/>
      <w:pPr>
        <w:tabs>
          <w:tab w:val="num" w:pos="3589"/>
        </w:tabs>
        <w:ind w:left="3589" w:hanging="360"/>
      </w:pPr>
      <w:rPr>
        <w:rFonts w:ascii="Symbol" w:hAnsi="Symbol" w:hint="default"/>
      </w:rPr>
    </w:lvl>
    <w:lvl w:ilvl="4" w:tplc="040C0003" w:tentative="1">
      <w:start w:val="1"/>
      <w:numFmt w:val="bullet"/>
      <w:lvlText w:val="o"/>
      <w:lvlJc w:val="left"/>
      <w:pPr>
        <w:tabs>
          <w:tab w:val="num" w:pos="4309"/>
        </w:tabs>
        <w:ind w:left="4309" w:hanging="360"/>
      </w:pPr>
      <w:rPr>
        <w:rFonts w:ascii="Courier New" w:hAnsi="Courier New" w:cs="Courier New" w:hint="default"/>
      </w:rPr>
    </w:lvl>
    <w:lvl w:ilvl="5" w:tplc="040C0005" w:tentative="1">
      <w:start w:val="1"/>
      <w:numFmt w:val="bullet"/>
      <w:lvlText w:val=""/>
      <w:lvlJc w:val="left"/>
      <w:pPr>
        <w:tabs>
          <w:tab w:val="num" w:pos="5029"/>
        </w:tabs>
        <w:ind w:left="5029" w:hanging="360"/>
      </w:pPr>
      <w:rPr>
        <w:rFonts w:ascii="Wingdings" w:hAnsi="Wingdings" w:hint="default"/>
      </w:rPr>
    </w:lvl>
    <w:lvl w:ilvl="6" w:tplc="040C0001" w:tentative="1">
      <w:start w:val="1"/>
      <w:numFmt w:val="bullet"/>
      <w:lvlText w:val=""/>
      <w:lvlJc w:val="left"/>
      <w:pPr>
        <w:tabs>
          <w:tab w:val="num" w:pos="5749"/>
        </w:tabs>
        <w:ind w:left="5749" w:hanging="360"/>
      </w:pPr>
      <w:rPr>
        <w:rFonts w:ascii="Symbol" w:hAnsi="Symbol" w:hint="default"/>
      </w:rPr>
    </w:lvl>
    <w:lvl w:ilvl="7" w:tplc="040C0003" w:tentative="1">
      <w:start w:val="1"/>
      <w:numFmt w:val="bullet"/>
      <w:lvlText w:val="o"/>
      <w:lvlJc w:val="left"/>
      <w:pPr>
        <w:tabs>
          <w:tab w:val="num" w:pos="6469"/>
        </w:tabs>
        <w:ind w:left="6469" w:hanging="360"/>
      </w:pPr>
      <w:rPr>
        <w:rFonts w:ascii="Courier New" w:hAnsi="Courier New" w:cs="Courier New" w:hint="default"/>
      </w:rPr>
    </w:lvl>
    <w:lvl w:ilvl="8" w:tplc="040C0005" w:tentative="1">
      <w:start w:val="1"/>
      <w:numFmt w:val="bullet"/>
      <w:lvlText w:val=""/>
      <w:lvlJc w:val="left"/>
      <w:pPr>
        <w:tabs>
          <w:tab w:val="num" w:pos="7189"/>
        </w:tabs>
        <w:ind w:left="7189" w:hanging="360"/>
      </w:pPr>
      <w:rPr>
        <w:rFonts w:ascii="Wingdings" w:hAnsi="Wingdings" w:hint="default"/>
      </w:rPr>
    </w:lvl>
  </w:abstractNum>
  <w:abstractNum w:abstractNumId="40" w15:restartNumberingAfterBreak="0">
    <w:nsid w:val="2AE60784"/>
    <w:multiLevelType w:val="singleLevel"/>
    <w:tmpl w:val="1AEAD9C4"/>
    <w:lvl w:ilvl="0">
      <w:start w:val="1"/>
      <w:numFmt w:val="lowerLetter"/>
      <w:lvlText w:val="%1)"/>
      <w:legacy w:legacy="1" w:legacySpace="0" w:legacyIndent="283"/>
      <w:lvlJc w:val="left"/>
      <w:pPr>
        <w:ind w:left="1134" w:hanging="283"/>
      </w:pPr>
    </w:lvl>
  </w:abstractNum>
  <w:abstractNum w:abstractNumId="41" w15:restartNumberingAfterBreak="0">
    <w:nsid w:val="2BC61761"/>
    <w:multiLevelType w:val="hybridMultilevel"/>
    <w:tmpl w:val="120E049A"/>
    <w:lvl w:ilvl="0" w:tplc="F5F2C9FA">
      <w:start w:val="1"/>
      <w:numFmt w:val="lowerLetter"/>
      <w:lvlText w:val="%1)"/>
      <w:lvlJc w:val="left"/>
      <w:pPr>
        <w:tabs>
          <w:tab w:val="num" w:pos="2487"/>
        </w:tabs>
        <w:ind w:left="2487" w:hanging="360"/>
      </w:pPr>
      <w:rPr>
        <w:rFonts w:hint="default"/>
      </w:rPr>
    </w:lvl>
    <w:lvl w:ilvl="1" w:tplc="040C0019" w:tentative="1">
      <w:start w:val="1"/>
      <w:numFmt w:val="lowerLetter"/>
      <w:lvlText w:val="%2."/>
      <w:lvlJc w:val="left"/>
      <w:pPr>
        <w:tabs>
          <w:tab w:val="num" w:pos="3207"/>
        </w:tabs>
        <w:ind w:left="3207" w:hanging="360"/>
      </w:pPr>
    </w:lvl>
    <w:lvl w:ilvl="2" w:tplc="040C001B" w:tentative="1">
      <w:start w:val="1"/>
      <w:numFmt w:val="lowerRoman"/>
      <w:lvlText w:val="%3."/>
      <w:lvlJc w:val="right"/>
      <w:pPr>
        <w:tabs>
          <w:tab w:val="num" w:pos="3927"/>
        </w:tabs>
        <w:ind w:left="3927" w:hanging="180"/>
      </w:pPr>
    </w:lvl>
    <w:lvl w:ilvl="3" w:tplc="040C000F" w:tentative="1">
      <w:start w:val="1"/>
      <w:numFmt w:val="decimal"/>
      <w:lvlText w:val="%4."/>
      <w:lvlJc w:val="left"/>
      <w:pPr>
        <w:tabs>
          <w:tab w:val="num" w:pos="4647"/>
        </w:tabs>
        <w:ind w:left="4647" w:hanging="360"/>
      </w:pPr>
    </w:lvl>
    <w:lvl w:ilvl="4" w:tplc="040C0019" w:tentative="1">
      <w:start w:val="1"/>
      <w:numFmt w:val="lowerLetter"/>
      <w:lvlText w:val="%5."/>
      <w:lvlJc w:val="left"/>
      <w:pPr>
        <w:tabs>
          <w:tab w:val="num" w:pos="5367"/>
        </w:tabs>
        <w:ind w:left="5367" w:hanging="360"/>
      </w:pPr>
    </w:lvl>
    <w:lvl w:ilvl="5" w:tplc="040C001B" w:tentative="1">
      <w:start w:val="1"/>
      <w:numFmt w:val="lowerRoman"/>
      <w:lvlText w:val="%6."/>
      <w:lvlJc w:val="right"/>
      <w:pPr>
        <w:tabs>
          <w:tab w:val="num" w:pos="6087"/>
        </w:tabs>
        <w:ind w:left="6087" w:hanging="180"/>
      </w:pPr>
    </w:lvl>
    <w:lvl w:ilvl="6" w:tplc="040C000F" w:tentative="1">
      <w:start w:val="1"/>
      <w:numFmt w:val="decimal"/>
      <w:lvlText w:val="%7."/>
      <w:lvlJc w:val="left"/>
      <w:pPr>
        <w:tabs>
          <w:tab w:val="num" w:pos="6807"/>
        </w:tabs>
        <w:ind w:left="6807" w:hanging="360"/>
      </w:pPr>
    </w:lvl>
    <w:lvl w:ilvl="7" w:tplc="040C0019" w:tentative="1">
      <w:start w:val="1"/>
      <w:numFmt w:val="lowerLetter"/>
      <w:lvlText w:val="%8."/>
      <w:lvlJc w:val="left"/>
      <w:pPr>
        <w:tabs>
          <w:tab w:val="num" w:pos="7527"/>
        </w:tabs>
        <w:ind w:left="7527" w:hanging="360"/>
      </w:pPr>
    </w:lvl>
    <w:lvl w:ilvl="8" w:tplc="040C001B" w:tentative="1">
      <w:start w:val="1"/>
      <w:numFmt w:val="lowerRoman"/>
      <w:lvlText w:val="%9."/>
      <w:lvlJc w:val="right"/>
      <w:pPr>
        <w:tabs>
          <w:tab w:val="num" w:pos="8247"/>
        </w:tabs>
        <w:ind w:left="8247" w:hanging="180"/>
      </w:pPr>
    </w:lvl>
  </w:abstractNum>
  <w:abstractNum w:abstractNumId="42" w15:restartNumberingAfterBreak="0">
    <w:nsid w:val="2D3508C5"/>
    <w:multiLevelType w:val="hybridMultilevel"/>
    <w:tmpl w:val="AFF03D28"/>
    <w:lvl w:ilvl="0" w:tplc="040C0001">
      <w:start w:val="1"/>
      <w:numFmt w:val="bullet"/>
      <w:lvlText w:val=""/>
      <w:lvlJc w:val="left"/>
      <w:pPr>
        <w:tabs>
          <w:tab w:val="num" w:pos="720"/>
        </w:tabs>
        <w:ind w:left="720" w:hanging="360"/>
      </w:pPr>
      <w:rPr>
        <w:rFonts w:ascii="Symbol" w:hAnsi="Symbol" w:hint="default"/>
      </w:rPr>
    </w:lvl>
    <w:lvl w:ilvl="1" w:tplc="39D4E118">
      <w:numFmt w:val="bullet"/>
      <w:lvlText w:val="-"/>
      <w:lvlJc w:val="left"/>
      <w:pPr>
        <w:tabs>
          <w:tab w:val="num" w:pos="1440"/>
        </w:tabs>
        <w:ind w:left="1440" w:hanging="360"/>
      </w:pPr>
      <w:rPr>
        <w:rFonts w:ascii="Arial" w:eastAsia="Times New Roman" w:hAnsi="Arial" w:cs="Arial"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43" w15:restartNumberingAfterBreak="0">
    <w:nsid w:val="2F602676"/>
    <w:multiLevelType w:val="hybridMultilevel"/>
    <w:tmpl w:val="702A9186"/>
    <w:lvl w:ilvl="0" w:tplc="9FA28F74">
      <w:start w:val="1"/>
      <w:numFmt w:val="bullet"/>
      <w:lvlText w:val=""/>
      <w:lvlJc w:val="left"/>
      <w:pPr>
        <w:ind w:left="770" w:hanging="360"/>
      </w:pPr>
      <w:rPr>
        <w:rFonts w:ascii="Symbol" w:hAnsi="Symbol" w:hint="default"/>
      </w:rPr>
    </w:lvl>
    <w:lvl w:ilvl="1" w:tplc="040C0003" w:tentative="1">
      <w:start w:val="1"/>
      <w:numFmt w:val="bullet"/>
      <w:lvlText w:val="o"/>
      <w:lvlJc w:val="left"/>
      <w:pPr>
        <w:ind w:left="1490" w:hanging="360"/>
      </w:pPr>
      <w:rPr>
        <w:rFonts w:ascii="Courier New" w:hAnsi="Courier New" w:cs="Courier New" w:hint="default"/>
      </w:rPr>
    </w:lvl>
    <w:lvl w:ilvl="2" w:tplc="040C0005" w:tentative="1">
      <w:start w:val="1"/>
      <w:numFmt w:val="bullet"/>
      <w:lvlText w:val=""/>
      <w:lvlJc w:val="left"/>
      <w:pPr>
        <w:ind w:left="2210" w:hanging="360"/>
      </w:pPr>
      <w:rPr>
        <w:rFonts w:ascii="Wingdings" w:hAnsi="Wingdings" w:hint="default"/>
      </w:rPr>
    </w:lvl>
    <w:lvl w:ilvl="3" w:tplc="040C0001" w:tentative="1">
      <w:start w:val="1"/>
      <w:numFmt w:val="bullet"/>
      <w:lvlText w:val=""/>
      <w:lvlJc w:val="left"/>
      <w:pPr>
        <w:ind w:left="2930" w:hanging="360"/>
      </w:pPr>
      <w:rPr>
        <w:rFonts w:ascii="Symbol" w:hAnsi="Symbol" w:hint="default"/>
      </w:rPr>
    </w:lvl>
    <w:lvl w:ilvl="4" w:tplc="040C0003" w:tentative="1">
      <w:start w:val="1"/>
      <w:numFmt w:val="bullet"/>
      <w:lvlText w:val="o"/>
      <w:lvlJc w:val="left"/>
      <w:pPr>
        <w:ind w:left="3650" w:hanging="360"/>
      </w:pPr>
      <w:rPr>
        <w:rFonts w:ascii="Courier New" w:hAnsi="Courier New" w:cs="Courier New" w:hint="default"/>
      </w:rPr>
    </w:lvl>
    <w:lvl w:ilvl="5" w:tplc="040C0005" w:tentative="1">
      <w:start w:val="1"/>
      <w:numFmt w:val="bullet"/>
      <w:lvlText w:val=""/>
      <w:lvlJc w:val="left"/>
      <w:pPr>
        <w:ind w:left="4370" w:hanging="360"/>
      </w:pPr>
      <w:rPr>
        <w:rFonts w:ascii="Wingdings" w:hAnsi="Wingdings" w:hint="default"/>
      </w:rPr>
    </w:lvl>
    <w:lvl w:ilvl="6" w:tplc="040C0001" w:tentative="1">
      <w:start w:val="1"/>
      <w:numFmt w:val="bullet"/>
      <w:lvlText w:val=""/>
      <w:lvlJc w:val="left"/>
      <w:pPr>
        <w:ind w:left="5090" w:hanging="360"/>
      </w:pPr>
      <w:rPr>
        <w:rFonts w:ascii="Symbol" w:hAnsi="Symbol" w:hint="default"/>
      </w:rPr>
    </w:lvl>
    <w:lvl w:ilvl="7" w:tplc="040C0003" w:tentative="1">
      <w:start w:val="1"/>
      <w:numFmt w:val="bullet"/>
      <w:lvlText w:val="o"/>
      <w:lvlJc w:val="left"/>
      <w:pPr>
        <w:ind w:left="5810" w:hanging="360"/>
      </w:pPr>
      <w:rPr>
        <w:rFonts w:ascii="Courier New" w:hAnsi="Courier New" w:cs="Courier New" w:hint="default"/>
      </w:rPr>
    </w:lvl>
    <w:lvl w:ilvl="8" w:tplc="040C0005" w:tentative="1">
      <w:start w:val="1"/>
      <w:numFmt w:val="bullet"/>
      <w:lvlText w:val=""/>
      <w:lvlJc w:val="left"/>
      <w:pPr>
        <w:ind w:left="6530" w:hanging="360"/>
      </w:pPr>
      <w:rPr>
        <w:rFonts w:ascii="Wingdings" w:hAnsi="Wingdings" w:hint="default"/>
      </w:rPr>
    </w:lvl>
  </w:abstractNum>
  <w:abstractNum w:abstractNumId="44" w15:restartNumberingAfterBreak="0">
    <w:nsid w:val="312879F3"/>
    <w:multiLevelType w:val="hybridMultilevel"/>
    <w:tmpl w:val="5BE86D86"/>
    <w:lvl w:ilvl="0" w:tplc="12DCFBF6">
      <w:numFmt w:val="bullet"/>
      <w:lvlText w:val="-"/>
      <w:lvlJc w:val="left"/>
      <w:pPr>
        <w:ind w:left="1429" w:hanging="360"/>
      </w:pPr>
      <w:rPr>
        <w:rFonts w:hint="default"/>
      </w:rPr>
    </w:lvl>
    <w:lvl w:ilvl="1" w:tplc="040C0003" w:tentative="1">
      <w:start w:val="1"/>
      <w:numFmt w:val="bullet"/>
      <w:lvlText w:val="o"/>
      <w:lvlJc w:val="left"/>
      <w:pPr>
        <w:ind w:left="2149" w:hanging="360"/>
      </w:pPr>
      <w:rPr>
        <w:rFonts w:ascii="Courier New" w:hAnsi="Courier New" w:cs="Courier New" w:hint="default"/>
      </w:rPr>
    </w:lvl>
    <w:lvl w:ilvl="2" w:tplc="040C0005" w:tentative="1">
      <w:start w:val="1"/>
      <w:numFmt w:val="bullet"/>
      <w:lvlText w:val=""/>
      <w:lvlJc w:val="left"/>
      <w:pPr>
        <w:ind w:left="2869" w:hanging="360"/>
      </w:pPr>
      <w:rPr>
        <w:rFonts w:ascii="Wingdings" w:hAnsi="Wingdings" w:hint="default"/>
      </w:rPr>
    </w:lvl>
    <w:lvl w:ilvl="3" w:tplc="040C0001" w:tentative="1">
      <w:start w:val="1"/>
      <w:numFmt w:val="bullet"/>
      <w:lvlText w:val=""/>
      <w:lvlJc w:val="left"/>
      <w:pPr>
        <w:ind w:left="3589" w:hanging="360"/>
      </w:pPr>
      <w:rPr>
        <w:rFonts w:ascii="Symbol" w:hAnsi="Symbol" w:hint="default"/>
      </w:rPr>
    </w:lvl>
    <w:lvl w:ilvl="4" w:tplc="040C0003" w:tentative="1">
      <w:start w:val="1"/>
      <w:numFmt w:val="bullet"/>
      <w:lvlText w:val="o"/>
      <w:lvlJc w:val="left"/>
      <w:pPr>
        <w:ind w:left="4309" w:hanging="360"/>
      </w:pPr>
      <w:rPr>
        <w:rFonts w:ascii="Courier New" w:hAnsi="Courier New" w:cs="Courier New" w:hint="default"/>
      </w:rPr>
    </w:lvl>
    <w:lvl w:ilvl="5" w:tplc="040C0005" w:tentative="1">
      <w:start w:val="1"/>
      <w:numFmt w:val="bullet"/>
      <w:lvlText w:val=""/>
      <w:lvlJc w:val="left"/>
      <w:pPr>
        <w:ind w:left="5029" w:hanging="360"/>
      </w:pPr>
      <w:rPr>
        <w:rFonts w:ascii="Wingdings" w:hAnsi="Wingdings" w:hint="default"/>
      </w:rPr>
    </w:lvl>
    <w:lvl w:ilvl="6" w:tplc="040C0001" w:tentative="1">
      <w:start w:val="1"/>
      <w:numFmt w:val="bullet"/>
      <w:lvlText w:val=""/>
      <w:lvlJc w:val="left"/>
      <w:pPr>
        <w:ind w:left="5749" w:hanging="360"/>
      </w:pPr>
      <w:rPr>
        <w:rFonts w:ascii="Symbol" w:hAnsi="Symbol" w:hint="default"/>
      </w:rPr>
    </w:lvl>
    <w:lvl w:ilvl="7" w:tplc="040C0003" w:tentative="1">
      <w:start w:val="1"/>
      <w:numFmt w:val="bullet"/>
      <w:lvlText w:val="o"/>
      <w:lvlJc w:val="left"/>
      <w:pPr>
        <w:ind w:left="6469" w:hanging="360"/>
      </w:pPr>
      <w:rPr>
        <w:rFonts w:ascii="Courier New" w:hAnsi="Courier New" w:cs="Courier New" w:hint="default"/>
      </w:rPr>
    </w:lvl>
    <w:lvl w:ilvl="8" w:tplc="040C0005" w:tentative="1">
      <w:start w:val="1"/>
      <w:numFmt w:val="bullet"/>
      <w:lvlText w:val=""/>
      <w:lvlJc w:val="left"/>
      <w:pPr>
        <w:ind w:left="7189" w:hanging="360"/>
      </w:pPr>
      <w:rPr>
        <w:rFonts w:ascii="Wingdings" w:hAnsi="Wingdings" w:hint="default"/>
      </w:rPr>
    </w:lvl>
  </w:abstractNum>
  <w:abstractNum w:abstractNumId="45" w15:restartNumberingAfterBreak="0">
    <w:nsid w:val="314A3239"/>
    <w:multiLevelType w:val="hybridMultilevel"/>
    <w:tmpl w:val="CEF63E02"/>
    <w:lvl w:ilvl="0" w:tplc="3DBEEE1E">
      <w:numFmt w:val="bullet"/>
      <w:lvlText w:val="-"/>
      <w:lvlJc w:val="left"/>
      <w:pPr>
        <w:tabs>
          <w:tab w:val="num" w:pos="644"/>
        </w:tabs>
        <w:ind w:left="644" w:hanging="360"/>
      </w:pPr>
      <w:rPr>
        <w:rFonts w:ascii="Arial" w:eastAsia="Times New Roman" w:hAnsi="Arial" w:cs="Arial" w:hint="default"/>
      </w:rPr>
    </w:lvl>
    <w:lvl w:ilvl="1" w:tplc="040C0003" w:tentative="1">
      <w:start w:val="1"/>
      <w:numFmt w:val="bullet"/>
      <w:lvlText w:val="o"/>
      <w:lvlJc w:val="left"/>
      <w:pPr>
        <w:tabs>
          <w:tab w:val="num" w:pos="590"/>
        </w:tabs>
        <w:ind w:left="590" w:hanging="360"/>
      </w:pPr>
      <w:rPr>
        <w:rFonts w:ascii="Courier New" w:hAnsi="Courier New" w:cs="Courier New" w:hint="default"/>
      </w:rPr>
    </w:lvl>
    <w:lvl w:ilvl="2" w:tplc="040C0005" w:tentative="1">
      <w:start w:val="1"/>
      <w:numFmt w:val="bullet"/>
      <w:lvlText w:val=""/>
      <w:lvlJc w:val="left"/>
      <w:pPr>
        <w:tabs>
          <w:tab w:val="num" w:pos="1310"/>
        </w:tabs>
        <w:ind w:left="1310" w:hanging="360"/>
      </w:pPr>
      <w:rPr>
        <w:rFonts w:ascii="Wingdings" w:hAnsi="Wingdings" w:hint="default"/>
      </w:rPr>
    </w:lvl>
    <w:lvl w:ilvl="3" w:tplc="040C0001" w:tentative="1">
      <w:start w:val="1"/>
      <w:numFmt w:val="bullet"/>
      <w:lvlText w:val=""/>
      <w:lvlJc w:val="left"/>
      <w:pPr>
        <w:tabs>
          <w:tab w:val="num" w:pos="2030"/>
        </w:tabs>
        <w:ind w:left="2030" w:hanging="360"/>
      </w:pPr>
      <w:rPr>
        <w:rFonts w:ascii="Symbol" w:hAnsi="Symbol" w:hint="default"/>
      </w:rPr>
    </w:lvl>
    <w:lvl w:ilvl="4" w:tplc="040C0003" w:tentative="1">
      <w:start w:val="1"/>
      <w:numFmt w:val="bullet"/>
      <w:lvlText w:val="o"/>
      <w:lvlJc w:val="left"/>
      <w:pPr>
        <w:tabs>
          <w:tab w:val="num" w:pos="2750"/>
        </w:tabs>
        <w:ind w:left="2750" w:hanging="360"/>
      </w:pPr>
      <w:rPr>
        <w:rFonts w:ascii="Courier New" w:hAnsi="Courier New" w:cs="Courier New" w:hint="default"/>
      </w:rPr>
    </w:lvl>
    <w:lvl w:ilvl="5" w:tplc="040C0005" w:tentative="1">
      <w:start w:val="1"/>
      <w:numFmt w:val="bullet"/>
      <w:lvlText w:val=""/>
      <w:lvlJc w:val="left"/>
      <w:pPr>
        <w:tabs>
          <w:tab w:val="num" w:pos="3470"/>
        </w:tabs>
        <w:ind w:left="3470" w:hanging="360"/>
      </w:pPr>
      <w:rPr>
        <w:rFonts w:ascii="Wingdings" w:hAnsi="Wingdings" w:hint="default"/>
      </w:rPr>
    </w:lvl>
    <w:lvl w:ilvl="6" w:tplc="040C0001" w:tentative="1">
      <w:start w:val="1"/>
      <w:numFmt w:val="bullet"/>
      <w:lvlText w:val=""/>
      <w:lvlJc w:val="left"/>
      <w:pPr>
        <w:tabs>
          <w:tab w:val="num" w:pos="4190"/>
        </w:tabs>
        <w:ind w:left="4190" w:hanging="360"/>
      </w:pPr>
      <w:rPr>
        <w:rFonts w:ascii="Symbol" w:hAnsi="Symbol" w:hint="default"/>
      </w:rPr>
    </w:lvl>
    <w:lvl w:ilvl="7" w:tplc="040C0003" w:tentative="1">
      <w:start w:val="1"/>
      <w:numFmt w:val="bullet"/>
      <w:lvlText w:val="o"/>
      <w:lvlJc w:val="left"/>
      <w:pPr>
        <w:tabs>
          <w:tab w:val="num" w:pos="4910"/>
        </w:tabs>
        <w:ind w:left="4910" w:hanging="360"/>
      </w:pPr>
      <w:rPr>
        <w:rFonts w:ascii="Courier New" w:hAnsi="Courier New" w:cs="Courier New" w:hint="default"/>
      </w:rPr>
    </w:lvl>
    <w:lvl w:ilvl="8" w:tplc="040C0005" w:tentative="1">
      <w:start w:val="1"/>
      <w:numFmt w:val="bullet"/>
      <w:lvlText w:val=""/>
      <w:lvlJc w:val="left"/>
      <w:pPr>
        <w:tabs>
          <w:tab w:val="num" w:pos="5630"/>
        </w:tabs>
        <w:ind w:left="5630" w:hanging="360"/>
      </w:pPr>
      <w:rPr>
        <w:rFonts w:ascii="Wingdings" w:hAnsi="Wingdings" w:hint="default"/>
      </w:rPr>
    </w:lvl>
  </w:abstractNum>
  <w:abstractNum w:abstractNumId="46" w15:restartNumberingAfterBreak="0">
    <w:nsid w:val="317F0630"/>
    <w:multiLevelType w:val="hybridMultilevel"/>
    <w:tmpl w:val="989E5200"/>
    <w:lvl w:ilvl="0" w:tplc="030E9390">
      <w:start w:val="1"/>
      <w:numFmt w:val="lowerLetter"/>
      <w:lvlText w:val="%1)"/>
      <w:lvlJc w:val="left"/>
      <w:pPr>
        <w:tabs>
          <w:tab w:val="num" w:pos="1368"/>
        </w:tabs>
        <w:ind w:left="1368" w:hanging="660"/>
      </w:pPr>
      <w:rPr>
        <w:rFonts w:hint="default"/>
      </w:rPr>
    </w:lvl>
    <w:lvl w:ilvl="1" w:tplc="040C0019" w:tentative="1">
      <w:start w:val="1"/>
      <w:numFmt w:val="lowerLetter"/>
      <w:lvlText w:val="%2."/>
      <w:lvlJc w:val="left"/>
      <w:pPr>
        <w:tabs>
          <w:tab w:val="num" w:pos="1788"/>
        </w:tabs>
        <w:ind w:left="1788" w:hanging="360"/>
      </w:pPr>
    </w:lvl>
    <w:lvl w:ilvl="2" w:tplc="040C001B" w:tentative="1">
      <w:start w:val="1"/>
      <w:numFmt w:val="lowerRoman"/>
      <w:lvlText w:val="%3."/>
      <w:lvlJc w:val="right"/>
      <w:pPr>
        <w:tabs>
          <w:tab w:val="num" w:pos="2508"/>
        </w:tabs>
        <w:ind w:left="2508" w:hanging="180"/>
      </w:pPr>
    </w:lvl>
    <w:lvl w:ilvl="3" w:tplc="040C000F" w:tentative="1">
      <w:start w:val="1"/>
      <w:numFmt w:val="decimal"/>
      <w:lvlText w:val="%4."/>
      <w:lvlJc w:val="left"/>
      <w:pPr>
        <w:tabs>
          <w:tab w:val="num" w:pos="3228"/>
        </w:tabs>
        <w:ind w:left="3228" w:hanging="360"/>
      </w:pPr>
    </w:lvl>
    <w:lvl w:ilvl="4" w:tplc="040C0019" w:tentative="1">
      <w:start w:val="1"/>
      <w:numFmt w:val="lowerLetter"/>
      <w:lvlText w:val="%5."/>
      <w:lvlJc w:val="left"/>
      <w:pPr>
        <w:tabs>
          <w:tab w:val="num" w:pos="3948"/>
        </w:tabs>
        <w:ind w:left="3948" w:hanging="360"/>
      </w:pPr>
    </w:lvl>
    <w:lvl w:ilvl="5" w:tplc="040C001B" w:tentative="1">
      <w:start w:val="1"/>
      <w:numFmt w:val="lowerRoman"/>
      <w:lvlText w:val="%6."/>
      <w:lvlJc w:val="right"/>
      <w:pPr>
        <w:tabs>
          <w:tab w:val="num" w:pos="4668"/>
        </w:tabs>
        <w:ind w:left="4668" w:hanging="180"/>
      </w:pPr>
    </w:lvl>
    <w:lvl w:ilvl="6" w:tplc="040C000F" w:tentative="1">
      <w:start w:val="1"/>
      <w:numFmt w:val="decimal"/>
      <w:lvlText w:val="%7."/>
      <w:lvlJc w:val="left"/>
      <w:pPr>
        <w:tabs>
          <w:tab w:val="num" w:pos="5388"/>
        </w:tabs>
        <w:ind w:left="5388" w:hanging="360"/>
      </w:pPr>
    </w:lvl>
    <w:lvl w:ilvl="7" w:tplc="040C0019" w:tentative="1">
      <w:start w:val="1"/>
      <w:numFmt w:val="lowerLetter"/>
      <w:lvlText w:val="%8."/>
      <w:lvlJc w:val="left"/>
      <w:pPr>
        <w:tabs>
          <w:tab w:val="num" w:pos="6108"/>
        </w:tabs>
        <w:ind w:left="6108" w:hanging="360"/>
      </w:pPr>
    </w:lvl>
    <w:lvl w:ilvl="8" w:tplc="040C001B" w:tentative="1">
      <w:start w:val="1"/>
      <w:numFmt w:val="lowerRoman"/>
      <w:lvlText w:val="%9."/>
      <w:lvlJc w:val="right"/>
      <w:pPr>
        <w:tabs>
          <w:tab w:val="num" w:pos="6828"/>
        </w:tabs>
        <w:ind w:left="6828" w:hanging="180"/>
      </w:pPr>
    </w:lvl>
  </w:abstractNum>
  <w:abstractNum w:abstractNumId="47" w15:restartNumberingAfterBreak="0">
    <w:nsid w:val="32DA1689"/>
    <w:multiLevelType w:val="hybridMultilevel"/>
    <w:tmpl w:val="50983912"/>
    <w:lvl w:ilvl="0" w:tplc="CD8C2436">
      <w:numFmt w:val="bullet"/>
      <w:lvlText w:val="-"/>
      <w:lvlJc w:val="left"/>
      <w:pPr>
        <w:tabs>
          <w:tab w:val="num" w:pos="1428"/>
        </w:tabs>
        <w:ind w:left="1428" w:hanging="360"/>
      </w:pPr>
      <w:rPr>
        <w:rFonts w:ascii="Times New Roman" w:eastAsia="Times New Roman" w:hAnsi="Times New Roman" w:cs="Times New Roman" w:hint="default"/>
      </w:rPr>
    </w:lvl>
    <w:lvl w:ilvl="1" w:tplc="040C0003" w:tentative="1">
      <w:start w:val="1"/>
      <w:numFmt w:val="bullet"/>
      <w:lvlText w:val="o"/>
      <w:lvlJc w:val="left"/>
      <w:pPr>
        <w:tabs>
          <w:tab w:val="num" w:pos="1803"/>
        </w:tabs>
        <w:ind w:left="1803" w:hanging="360"/>
      </w:pPr>
      <w:rPr>
        <w:rFonts w:ascii="Courier New" w:hAnsi="Courier New" w:cs="Courier New" w:hint="default"/>
      </w:rPr>
    </w:lvl>
    <w:lvl w:ilvl="2" w:tplc="040C0005" w:tentative="1">
      <w:start w:val="1"/>
      <w:numFmt w:val="bullet"/>
      <w:lvlText w:val=""/>
      <w:lvlJc w:val="left"/>
      <w:pPr>
        <w:tabs>
          <w:tab w:val="num" w:pos="2523"/>
        </w:tabs>
        <w:ind w:left="2523" w:hanging="360"/>
      </w:pPr>
      <w:rPr>
        <w:rFonts w:ascii="Wingdings" w:hAnsi="Wingdings" w:hint="default"/>
      </w:rPr>
    </w:lvl>
    <w:lvl w:ilvl="3" w:tplc="040C0001" w:tentative="1">
      <w:start w:val="1"/>
      <w:numFmt w:val="bullet"/>
      <w:lvlText w:val=""/>
      <w:lvlJc w:val="left"/>
      <w:pPr>
        <w:tabs>
          <w:tab w:val="num" w:pos="3243"/>
        </w:tabs>
        <w:ind w:left="3243" w:hanging="360"/>
      </w:pPr>
      <w:rPr>
        <w:rFonts w:ascii="Symbol" w:hAnsi="Symbol" w:hint="default"/>
      </w:rPr>
    </w:lvl>
    <w:lvl w:ilvl="4" w:tplc="040C0003" w:tentative="1">
      <w:start w:val="1"/>
      <w:numFmt w:val="bullet"/>
      <w:lvlText w:val="o"/>
      <w:lvlJc w:val="left"/>
      <w:pPr>
        <w:tabs>
          <w:tab w:val="num" w:pos="3963"/>
        </w:tabs>
        <w:ind w:left="3963" w:hanging="360"/>
      </w:pPr>
      <w:rPr>
        <w:rFonts w:ascii="Courier New" w:hAnsi="Courier New" w:cs="Courier New" w:hint="default"/>
      </w:rPr>
    </w:lvl>
    <w:lvl w:ilvl="5" w:tplc="040C0005" w:tentative="1">
      <w:start w:val="1"/>
      <w:numFmt w:val="bullet"/>
      <w:lvlText w:val=""/>
      <w:lvlJc w:val="left"/>
      <w:pPr>
        <w:tabs>
          <w:tab w:val="num" w:pos="4683"/>
        </w:tabs>
        <w:ind w:left="4683" w:hanging="360"/>
      </w:pPr>
      <w:rPr>
        <w:rFonts w:ascii="Wingdings" w:hAnsi="Wingdings" w:hint="default"/>
      </w:rPr>
    </w:lvl>
    <w:lvl w:ilvl="6" w:tplc="040C0001" w:tentative="1">
      <w:start w:val="1"/>
      <w:numFmt w:val="bullet"/>
      <w:lvlText w:val=""/>
      <w:lvlJc w:val="left"/>
      <w:pPr>
        <w:tabs>
          <w:tab w:val="num" w:pos="5403"/>
        </w:tabs>
        <w:ind w:left="5403" w:hanging="360"/>
      </w:pPr>
      <w:rPr>
        <w:rFonts w:ascii="Symbol" w:hAnsi="Symbol" w:hint="default"/>
      </w:rPr>
    </w:lvl>
    <w:lvl w:ilvl="7" w:tplc="040C0003" w:tentative="1">
      <w:start w:val="1"/>
      <w:numFmt w:val="bullet"/>
      <w:lvlText w:val="o"/>
      <w:lvlJc w:val="left"/>
      <w:pPr>
        <w:tabs>
          <w:tab w:val="num" w:pos="6123"/>
        </w:tabs>
        <w:ind w:left="6123" w:hanging="360"/>
      </w:pPr>
      <w:rPr>
        <w:rFonts w:ascii="Courier New" w:hAnsi="Courier New" w:cs="Courier New" w:hint="default"/>
      </w:rPr>
    </w:lvl>
    <w:lvl w:ilvl="8" w:tplc="040C0005" w:tentative="1">
      <w:start w:val="1"/>
      <w:numFmt w:val="bullet"/>
      <w:lvlText w:val=""/>
      <w:lvlJc w:val="left"/>
      <w:pPr>
        <w:tabs>
          <w:tab w:val="num" w:pos="6843"/>
        </w:tabs>
        <w:ind w:left="6843" w:hanging="360"/>
      </w:pPr>
      <w:rPr>
        <w:rFonts w:ascii="Wingdings" w:hAnsi="Wingdings" w:hint="default"/>
      </w:rPr>
    </w:lvl>
  </w:abstractNum>
  <w:abstractNum w:abstractNumId="48" w15:restartNumberingAfterBreak="0">
    <w:nsid w:val="34600D2B"/>
    <w:multiLevelType w:val="hybridMultilevel"/>
    <w:tmpl w:val="3CE448B2"/>
    <w:lvl w:ilvl="0" w:tplc="FFFFFFFF">
      <w:numFmt w:val="bullet"/>
      <w:lvlText w:val="-"/>
      <w:lvlJc w:val="left"/>
      <w:pPr>
        <w:tabs>
          <w:tab w:val="num" w:pos="720"/>
        </w:tabs>
        <w:ind w:left="720" w:hanging="360"/>
      </w:pPr>
      <w:rPr>
        <w:rFonts w:ascii="Times New Roman" w:eastAsia="Times New Roman" w:hAnsi="Times New Roman" w:cs="Times New Roman"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49" w15:restartNumberingAfterBreak="0">
    <w:nsid w:val="35F233AB"/>
    <w:multiLevelType w:val="hybridMultilevel"/>
    <w:tmpl w:val="B2004318"/>
    <w:lvl w:ilvl="0" w:tplc="040C0001">
      <w:start w:val="1"/>
      <w:numFmt w:val="bullet"/>
      <w:lvlText w:val=""/>
      <w:lvlJc w:val="left"/>
      <w:pPr>
        <w:tabs>
          <w:tab w:val="num" w:pos="720"/>
        </w:tabs>
        <w:ind w:left="720" w:hanging="360"/>
      </w:pPr>
      <w:rPr>
        <w:rFonts w:ascii="Symbol" w:hAnsi="Symbol"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50" w15:restartNumberingAfterBreak="0">
    <w:nsid w:val="378947BE"/>
    <w:multiLevelType w:val="multilevel"/>
    <w:tmpl w:val="F4121448"/>
    <w:lvl w:ilvl="0">
      <w:start w:val="11"/>
      <w:numFmt w:val="decimal"/>
      <w:pStyle w:val="puceR1"/>
      <w:lvlText w:val="%1"/>
      <w:lvlJc w:val="left"/>
      <w:pPr>
        <w:ind w:left="420" w:hanging="420"/>
      </w:pPr>
      <w:rPr>
        <w:rFonts w:hint="default"/>
        <w:u w:val="single"/>
      </w:rPr>
    </w:lvl>
    <w:lvl w:ilvl="1">
      <w:start w:val="2"/>
      <w:numFmt w:val="decimal"/>
      <w:lvlText w:val="%1.%2"/>
      <w:lvlJc w:val="left"/>
      <w:pPr>
        <w:ind w:left="420" w:hanging="420"/>
      </w:pPr>
      <w:rPr>
        <w:rFonts w:hint="default"/>
        <w:u w:val="single"/>
      </w:rPr>
    </w:lvl>
    <w:lvl w:ilvl="2">
      <w:start w:val="1"/>
      <w:numFmt w:val="lowerLetter"/>
      <w:lvlText w:val="%1.%2.%3"/>
      <w:lvlJc w:val="left"/>
      <w:pPr>
        <w:ind w:left="720" w:hanging="720"/>
      </w:pPr>
      <w:rPr>
        <w:rFonts w:hint="default"/>
        <w:u w:val="single"/>
      </w:rPr>
    </w:lvl>
    <w:lvl w:ilvl="3">
      <w:start w:val="1"/>
      <w:numFmt w:val="decimal"/>
      <w:lvlText w:val="%1.%2.%3.%4"/>
      <w:lvlJc w:val="left"/>
      <w:pPr>
        <w:ind w:left="720" w:hanging="720"/>
      </w:pPr>
      <w:rPr>
        <w:rFonts w:hint="default"/>
        <w:u w:val="single"/>
      </w:rPr>
    </w:lvl>
    <w:lvl w:ilvl="4">
      <w:start w:val="1"/>
      <w:numFmt w:val="decimal"/>
      <w:lvlText w:val="%1.%2.%3.%4.%5"/>
      <w:lvlJc w:val="left"/>
      <w:pPr>
        <w:ind w:left="1080" w:hanging="1080"/>
      </w:pPr>
      <w:rPr>
        <w:rFonts w:hint="default"/>
        <w:u w:val="single"/>
      </w:rPr>
    </w:lvl>
    <w:lvl w:ilvl="5">
      <w:start w:val="1"/>
      <w:numFmt w:val="decimal"/>
      <w:lvlText w:val="%1.%2.%3.%4.%5.%6"/>
      <w:lvlJc w:val="left"/>
      <w:pPr>
        <w:ind w:left="1080" w:hanging="1080"/>
      </w:pPr>
      <w:rPr>
        <w:rFonts w:hint="default"/>
        <w:u w:val="single"/>
      </w:rPr>
    </w:lvl>
    <w:lvl w:ilvl="6">
      <w:start w:val="1"/>
      <w:numFmt w:val="decimal"/>
      <w:lvlText w:val="%1.%2.%3.%4.%5.%6.%7"/>
      <w:lvlJc w:val="left"/>
      <w:pPr>
        <w:ind w:left="1440" w:hanging="1440"/>
      </w:pPr>
      <w:rPr>
        <w:rFonts w:hint="default"/>
        <w:u w:val="single"/>
      </w:rPr>
    </w:lvl>
    <w:lvl w:ilvl="7">
      <w:start w:val="1"/>
      <w:numFmt w:val="decimal"/>
      <w:lvlText w:val="%1.%2.%3.%4.%5.%6.%7.%8"/>
      <w:lvlJc w:val="left"/>
      <w:pPr>
        <w:ind w:left="1440" w:hanging="1440"/>
      </w:pPr>
      <w:rPr>
        <w:rFonts w:hint="default"/>
        <w:u w:val="single"/>
      </w:rPr>
    </w:lvl>
    <w:lvl w:ilvl="8">
      <w:start w:val="1"/>
      <w:numFmt w:val="decimal"/>
      <w:lvlText w:val="%1.%2.%3.%4.%5.%6.%7.%8.%9"/>
      <w:lvlJc w:val="left"/>
      <w:pPr>
        <w:ind w:left="1800" w:hanging="1800"/>
      </w:pPr>
      <w:rPr>
        <w:rFonts w:hint="default"/>
        <w:u w:val="single"/>
      </w:rPr>
    </w:lvl>
  </w:abstractNum>
  <w:abstractNum w:abstractNumId="51" w15:restartNumberingAfterBreak="0">
    <w:nsid w:val="3AD66FCA"/>
    <w:multiLevelType w:val="singleLevel"/>
    <w:tmpl w:val="040C0003"/>
    <w:lvl w:ilvl="0">
      <w:start w:val="1"/>
      <w:numFmt w:val="bullet"/>
      <w:lvlText w:val=""/>
      <w:lvlJc w:val="left"/>
      <w:pPr>
        <w:tabs>
          <w:tab w:val="num" w:pos="360"/>
        </w:tabs>
        <w:ind w:left="360" w:hanging="360"/>
      </w:pPr>
      <w:rPr>
        <w:rFonts w:ascii="Symbol" w:hAnsi="Symbol" w:hint="default"/>
      </w:rPr>
    </w:lvl>
  </w:abstractNum>
  <w:abstractNum w:abstractNumId="52" w15:restartNumberingAfterBreak="0">
    <w:nsid w:val="3B1E1AD2"/>
    <w:multiLevelType w:val="hybridMultilevel"/>
    <w:tmpl w:val="64E2B738"/>
    <w:lvl w:ilvl="0" w:tplc="3DBEEE1E">
      <w:numFmt w:val="bullet"/>
      <w:lvlText w:val="-"/>
      <w:lvlJc w:val="left"/>
      <w:pPr>
        <w:tabs>
          <w:tab w:val="num" w:pos="644"/>
        </w:tabs>
        <w:ind w:left="644" w:hanging="360"/>
      </w:pPr>
      <w:rPr>
        <w:rFonts w:ascii="Arial" w:eastAsia="Times New Roman" w:hAnsi="Arial" w:cs="Arial" w:hint="default"/>
      </w:rPr>
    </w:lvl>
    <w:lvl w:ilvl="1" w:tplc="040C0003" w:tentative="1">
      <w:start w:val="1"/>
      <w:numFmt w:val="bullet"/>
      <w:lvlText w:val="o"/>
      <w:lvlJc w:val="left"/>
      <w:pPr>
        <w:tabs>
          <w:tab w:val="num" w:pos="590"/>
        </w:tabs>
        <w:ind w:left="590" w:hanging="360"/>
      </w:pPr>
      <w:rPr>
        <w:rFonts w:ascii="Courier New" w:hAnsi="Courier New" w:cs="Courier New" w:hint="default"/>
      </w:rPr>
    </w:lvl>
    <w:lvl w:ilvl="2" w:tplc="040C0005" w:tentative="1">
      <w:start w:val="1"/>
      <w:numFmt w:val="bullet"/>
      <w:lvlText w:val=""/>
      <w:lvlJc w:val="left"/>
      <w:pPr>
        <w:tabs>
          <w:tab w:val="num" w:pos="1310"/>
        </w:tabs>
        <w:ind w:left="1310" w:hanging="360"/>
      </w:pPr>
      <w:rPr>
        <w:rFonts w:ascii="Wingdings" w:hAnsi="Wingdings" w:hint="default"/>
      </w:rPr>
    </w:lvl>
    <w:lvl w:ilvl="3" w:tplc="040C0001" w:tentative="1">
      <w:start w:val="1"/>
      <w:numFmt w:val="bullet"/>
      <w:lvlText w:val=""/>
      <w:lvlJc w:val="left"/>
      <w:pPr>
        <w:tabs>
          <w:tab w:val="num" w:pos="2030"/>
        </w:tabs>
        <w:ind w:left="2030" w:hanging="360"/>
      </w:pPr>
      <w:rPr>
        <w:rFonts w:ascii="Symbol" w:hAnsi="Symbol" w:hint="default"/>
      </w:rPr>
    </w:lvl>
    <w:lvl w:ilvl="4" w:tplc="040C0003" w:tentative="1">
      <w:start w:val="1"/>
      <w:numFmt w:val="bullet"/>
      <w:lvlText w:val="o"/>
      <w:lvlJc w:val="left"/>
      <w:pPr>
        <w:tabs>
          <w:tab w:val="num" w:pos="2750"/>
        </w:tabs>
        <w:ind w:left="2750" w:hanging="360"/>
      </w:pPr>
      <w:rPr>
        <w:rFonts w:ascii="Courier New" w:hAnsi="Courier New" w:cs="Courier New" w:hint="default"/>
      </w:rPr>
    </w:lvl>
    <w:lvl w:ilvl="5" w:tplc="040C0005" w:tentative="1">
      <w:start w:val="1"/>
      <w:numFmt w:val="bullet"/>
      <w:lvlText w:val=""/>
      <w:lvlJc w:val="left"/>
      <w:pPr>
        <w:tabs>
          <w:tab w:val="num" w:pos="3470"/>
        </w:tabs>
        <w:ind w:left="3470" w:hanging="360"/>
      </w:pPr>
      <w:rPr>
        <w:rFonts w:ascii="Wingdings" w:hAnsi="Wingdings" w:hint="default"/>
      </w:rPr>
    </w:lvl>
    <w:lvl w:ilvl="6" w:tplc="040C0001" w:tentative="1">
      <w:start w:val="1"/>
      <w:numFmt w:val="bullet"/>
      <w:lvlText w:val=""/>
      <w:lvlJc w:val="left"/>
      <w:pPr>
        <w:tabs>
          <w:tab w:val="num" w:pos="4190"/>
        </w:tabs>
        <w:ind w:left="4190" w:hanging="360"/>
      </w:pPr>
      <w:rPr>
        <w:rFonts w:ascii="Symbol" w:hAnsi="Symbol" w:hint="default"/>
      </w:rPr>
    </w:lvl>
    <w:lvl w:ilvl="7" w:tplc="040C0003" w:tentative="1">
      <w:start w:val="1"/>
      <w:numFmt w:val="bullet"/>
      <w:lvlText w:val="o"/>
      <w:lvlJc w:val="left"/>
      <w:pPr>
        <w:tabs>
          <w:tab w:val="num" w:pos="4910"/>
        </w:tabs>
        <w:ind w:left="4910" w:hanging="360"/>
      </w:pPr>
      <w:rPr>
        <w:rFonts w:ascii="Courier New" w:hAnsi="Courier New" w:cs="Courier New" w:hint="default"/>
      </w:rPr>
    </w:lvl>
    <w:lvl w:ilvl="8" w:tplc="040C0005" w:tentative="1">
      <w:start w:val="1"/>
      <w:numFmt w:val="bullet"/>
      <w:lvlText w:val=""/>
      <w:lvlJc w:val="left"/>
      <w:pPr>
        <w:tabs>
          <w:tab w:val="num" w:pos="5630"/>
        </w:tabs>
        <w:ind w:left="5630" w:hanging="360"/>
      </w:pPr>
      <w:rPr>
        <w:rFonts w:ascii="Wingdings" w:hAnsi="Wingdings" w:hint="default"/>
      </w:rPr>
    </w:lvl>
  </w:abstractNum>
  <w:abstractNum w:abstractNumId="53" w15:restartNumberingAfterBreak="0">
    <w:nsid w:val="3D8010DA"/>
    <w:multiLevelType w:val="hybridMultilevel"/>
    <w:tmpl w:val="75EA0E58"/>
    <w:lvl w:ilvl="0" w:tplc="3DBEEE1E">
      <w:numFmt w:val="bullet"/>
      <w:lvlText w:val="-"/>
      <w:lvlJc w:val="left"/>
      <w:pPr>
        <w:tabs>
          <w:tab w:val="num" w:pos="644"/>
        </w:tabs>
        <w:ind w:left="644" w:hanging="360"/>
      </w:pPr>
      <w:rPr>
        <w:rFonts w:ascii="Arial" w:eastAsia="Times New Roman" w:hAnsi="Arial" w:cs="Arial" w:hint="default"/>
      </w:rPr>
    </w:lvl>
    <w:lvl w:ilvl="1" w:tplc="040C0003" w:tentative="1">
      <w:start w:val="1"/>
      <w:numFmt w:val="bullet"/>
      <w:lvlText w:val="o"/>
      <w:lvlJc w:val="left"/>
      <w:pPr>
        <w:tabs>
          <w:tab w:val="num" w:pos="590"/>
        </w:tabs>
        <w:ind w:left="590" w:hanging="360"/>
      </w:pPr>
      <w:rPr>
        <w:rFonts w:ascii="Courier New" w:hAnsi="Courier New" w:cs="Courier New" w:hint="default"/>
      </w:rPr>
    </w:lvl>
    <w:lvl w:ilvl="2" w:tplc="040C0005" w:tentative="1">
      <w:start w:val="1"/>
      <w:numFmt w:val="bullet"/>
      <w:lvlText w:val=""/>
      <w:lvlJc w:val="left"/>
      <w:pPr>
        <w:tabs>
          <w:tab w:val="num" w:pos="1310"/>
        </w:tabs>
        <w:ind w:left="1310" w:hanging="360"/>
      </w:pPr>
      <w:rPr>
        <w:rFonts w:ascii="Wingdings" w:hAnsi="Wingdings" w:hint="default"/>
      </w:rPr>
    </w:lvl>
    <w:lvl w:ilvl="3" w:tplc="040C0001" w:tentative="1">
      <w:start w:val="1"/>
      <w:numFmt w:val="bullet"/>
      <w:lvlText w:val=""/>
      <w:lvlJc w:val="left"/>
      <w:pPr>
        <w:tabs>
          <w:tab w:val="num" w:pos="2030"/>
        </w:tabs>
        <w:ind w:left="2030" w:hanging="360"/>
      </w:pPr>
      <w:rPr>
        <w:rFonts w:ascii="Symbol" w:hAnsi="Symbol" w:hint="default"/>
      </w:rPr>
    </w:lvl>
    <w:lvl w:ilvl="4" w:tplc="040C0003" w:tentative="1">
      <w:start w:val="1"/>
      <w:numFmt w:val="bullet"/>
      <w:lvlText w:val="o"/>
      <w:lvlJc w:val="left"/>
      <w:pPr>
        <w:tabs>
          <w:tab w:val="num" w:pos="2750"/>
        </w:tabs>
        <w:ind w:left="2750" w:hanging="360"/>
      </w:pPr>
      <w:rPr>
        <w:rFonts w:ascii="Courier New" w:hAnsi="Courier New" w:cs="Courier New" w:hint="default"/>
      </w:rPr>
    </w:lvl>
    <w:lvl w:ilvl="5" w:tplc="040C0005" w:tentative="1">
      <w:start w:val="1"/>
      <w:numFmt w:val="bullet"/>
      <w:lvlText w:val=""/>
      <w:lvlJc w:val="left"/>
      <w:pPr>
        <w:tabs>
          <w:tab w:val="num" w:pos="3470"/>
        </w:tabs>
        <w:ind w:left="3470" w:hanging="360"/>
      </w:pPr>
      <w:rPr>
        <w:rFonts w:ascii="Wingdings" w:hAnsi="Wingdings" w:hint="default"/>
      </w:rPr>
    </w:lvl>
    <w:lvl w:ilvl="6" w:tplc="040C0001" w:tentative="1">
      <w:start w:val="1"/>
      <w:numFmt w:val="bullet"/>
      <w:lvlText w:val=""/>
      <w:lvlJc w:val="left"/>
      <w:pPr>
        <w:tabs>
          <w:tab w:val="num" w:pos="4190"/>
        </w:tabs>
        <w:ind w:left="4190" w:hanging="360"/>
      </w:pPr>
      <w:rPr>
        <w:rFonts w:ascii="Symbol" w:hAnsi="Symbol" w:hint="default"/>
      </w:rPr>
    </w:lvl>
    <w:lvl w:ilvl="7" w:tplc="040C0003" w:tentative="1">
      <w:start w:val="1"/>
      <w:numFmt w:val="bullet"/>
      <w:lvlText w:val="o"/>
      <w:lvlJc w:val="left"/>
      <w:pPr>
        <w:tabs>
          <w:tab w:val="num" w:pos="4910"/>
        </w:tabs>
        <w:ind w:left="4910" w:hanging="360"/>
      </w:pPr>
      <w:rPr>
        <w:rFonts w:ascii="Courier New" w:hAnsi="Courier New" w:cs="Courier New" w:hint="default"/>
      </w:rPr>
    </w:lvl>
    <w:lvl w:ilvl="8" w:tplc="040C0005" w:tentative="1">
      <w:start w:val="1"/>
      <w:numFmt w:val="bullet"/>
      <w:lvlText w:val=""/>
      <w:lvlJc w:val="left"/>
      <w:pPr>
        <w:tabs>
          <w:tab w:val="num" w:pos="5630"/>
        </w:tabs>
        <w:ind w:left="5630" w:hanging="360"/>
      </w:pPr>
      <w:rPr>
        <w:rFonts w:ascii="Wingdings" w:hAnsi="Wingdings" w:hint="default"/>
      </w:rPr>
    </w:lvl>
  </w:abstractNum>
  <w:abstractNum w:abstractNumId="54" w15:restartNumberingAfterBreak="0">
    <w:nsid w:val="3EA62D70"/>
    <w:multiLevelType w:val="multilevel"/>
    <w:tmpl w:val="AFFAB20E"/>
    <w:lvl w:ilvl="0">
      <w:start w:val="1"/>
      <w:numFmt w:val="decimal"/>
      <w:lvlText w:val="%1."/>
      <w:lvlJc w:val="left"/>
      <w:pPr>
        <w:tabs>
          <w:tab w:val="num" w:pos="360"/>
        </w:tabs>
        <w:ind w:left="360" w:hanging="360"/>
      </w:pPr>
      <w:rPr>
        <w:rFonts w:hint="default"/>
        <w:u w:val="none"/>
      </w:rPr>
    </w:lvl>
    <w:lvl w:ilvl="1">
      <w:start w:val="1"/>
      <w:numFmt w:val="decimal"/>
      <w:isLgl/>
      <w:lvlText w:val="%1.%2."/>
      <w:lvlJc w:val="left"/>
      <w:pPr>
        <w:ind w:left="1455" w:hanging="1455"/>
      </w:pPr>
      <w:rPr>
        <w:rFonts w:hint="default"/>
      </w:rPr>
    </w:lvl>
    <w:lvl w:ilvl="2">
      <w:start w:val="1"/>
      <w:numFmt w:val="decimal"/>
      <w:isLgl/>
      <w:lvlText w:val="%1.%2.%3."/>
      <w:lvlJc w:val="left"/>
      <w:pPr>
        <w:ind w:left="1455" w:hanging="1455"/>
      </w:pPr>
      <w:rPr>
        <w:rFonts w:hint="default"/>
      </w:rPr>
    </w:lvl>
    <w:lvl w:ilvl="3">
      <w:start w:val="1"/>
      <w:numFmt w:val="decimal"/>
      <w:isLgl/>
      <w:lvlText w:val="%1.%2.%3.%4."/>
      <w:lvlJc w:val="left"/>
      <w:pPr>
        <w:ind w:left="1455" w:hanging="1455"/>
      </w:pPr>
      <w:rPr>
        <w:rFonts w:hint="default"/>
      </w:rPr>
    </w:lvl>
    <w:lvl w:ilvl="4">
      <w:start w:val="1"/>
      <w:numFmt w:val="decimal"/>
      <w:isLgl/>
      <w:lvlText w:val="%1.%2.%3.%4.%5."/>
      <w:lvlJc w:val="left"/>
      <w:pPr>
        <w:ind w:left="1455" w:hanging="1455"/>
      </w:pPr>
      <w:rPr>
        <w:rFonts w:hint="default"/>
      </w:rPr>
    </w:lvl>
    <w:lvl w:ilvl="5">
      <w:start w:val="1"/>
      <w:numFmt w:val="decimal"/>
      <w:isLgl/>
      <w:lvlText w:val="%1.%2.%3.%4.%5.%6."/>
      <w:lvlJc w:val="left"/>
      <w:pPr>
        <w:ind w:left="1455" w:hanging="1455"/>
      </w:pPr>
      <w:rPr>
        <w:rFonts w:hint="default"/>
      </w:rPr>
    </w:lvl>
    <w:lvl w:ilvl="6">
      <w:start w:val="1"/>
      <w:numFmt w:val="decimal"/>
      <w:isLgl/>
      <w:lvlText w:val="%1.%2.%3.%4.%5.%6.%7."/>
      <w:lvlJc w:val="left"/>
      <w:pPr>
        <w:ind w:left="1455" w:hanging="1455"/>
      </w:pPr>
      <w:rPr>
        <w:rFonts w:hint="default"/>
      </w:rPr>
    </w:lvl>
    <w:lvl w:ilvl="7">
      <w:start w:val="1"/>
      <w:numFmt w:val="decimal"/>
      <w:isLgl/>
      <w:lvlText w:val="%1.%2.%3.%4.%5.%6.%7.%8."/>
      <w:lvlJc w:val="left"/>
      <w:pPr>
        <w:ind w:left="1455" w:hanging="1455"/>
      </w:pPr>
      <w:rPr>
        <w:rFonts w:hint="default"/>
      </w:rPr>
    </w:lvl>
    <w:lvl w:ilvl="8">
      <w:start w:val="1"/>
      <w:numFmt w:val="decimal"/>
      <w:isLgl/>
      <w:lvlText w:val="%1.%2.%3.%4.%5.%6.%7.%8.%9."/>
      <w:lvlJc w:val="left"/>
      <w:pPr>
        <w:ind w:left="1455" w:hanging="1455"/>
      </w:pPr>
      <w:rPr>
        <w:rFonts w:hint="default"/>
      </w:rPr>
    </w:lvl>
  </w:abstractNum>
  <w:abstractNum w:abstractNumId="55" w15:restartNumberingAfterBreak="0">
    <w:nsid w:val="40221EFC"/>
    <w:multiLevelType w:val="singleLevel"/>
    <w:tmpl w:val="70A25A8C"/>
    <w:lvl w:ilvl="0">
      <w:start w:val="1"/>
      <w:numFmt w:val="bullet"/>
      <w:lvlText w:val=""/>
      <w:lvlJc w:val="left"/>
      <w:pPr>
        <w:tabs>
          <w:tab w:val="num" w:pos="360"/>
        </w:tabs>
        <w:ind w:left="360" w:hanging="360"/>
      </w:pPr>
      <w:rPr>
        <w:rFonts w:ascii="Symbol" w:hAnsi="Symbol" w:hint="default"/>
      </w:rPr>
    </w:lvl>
  </w:abstractNum>
  <w:abstractNum w:abstractNumId="56" w15:restartNumberingAfterBreak="0">
    <w:nsid w:val="42DC465C"/>
    <w:multiLevelType w:val="hybridMultilevel"/>
    <w:tmpl w:val="835A715A"/>
    <w:lvl w:ilvl="0" w:tplc="0B680068">
      <w:start w:val="2"/>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7" w15:restartNumberingAfterBreak="0">
    <w:nsid w:val="42EE5E49"/>
    <w:multiLevelType w:val="hybridMultilevel"/>
    <w:tmpl w:val="B73CFFE6"/>
    <w:lvl w:ilvl="0" w:tplc="FFFFFFFF">
      <w:start w:val="1"/>
      <w:numFmt w:val="bullet"/>
      <w:lvlText w:val="-"/>
      <w:lvlJc w:val="left"/>
      <w:pPr>
        <w:tabs>
          <w:tab w:val="num" w:pos="1065"/>
        </w:tabs>
        <w:ind w:left="1065" w:hanging="360"/>
      </w:pPr>
      <w:rPr>
        <w:rFonts w:ascii="Times New Roman" w:eastAsia="Times New Roman" w:hAnsi="Times New Roman" w:cs="Times New Roman" w:hint="default"/>
      </w:rPr>
    </w:lvl>
    <w:lvl w:ilvl="1" w:tplc="FFFFFFFF">
      <w:start w:val="1"/>
      <w:numFmt w:val="bullet"/>
      <w:lvlText w:val="o"/>
      <w:lvlJc w:val="left"/>
      <w:pPr>
        <w:tabs>
          <w:tab w:val="num" w:pos="1785"/>
        </w:tabs>
        <w:ind w:left="1785" w:hanging="360"/>
      </w:pPr>
      <w:rPr>
        <w:rFonts w:ascii="Courier New" w:hAnsi="Courier New" w:hint="default"/>
      </w:rPr>
    </w:lvl>
    <w:lvl w:ilvl="2" w:tplc="FFFFFFFF">
      <w:start w:val="1"/>
      <w:numFmt w:val="bullet"/>
      <w:lvlText w:val=""/>
      <w:lvlJc w:val="left"/>
      <w:pPr>
        <w:tabs>
          <w:tab w:val="num" w:pos="2505"/>
        </w:tabs>
        <w:ind w:left="2505" w:hanging="360"/>
      </w:pPr>
      <w:rPr>
        <w:rFonts w:ascii="Wingdings" w:hAnsi="Wingdings" w:hint="default"/>
      </w:rPr>
    </w:lvl>
    <w:lvl w:ilvl="3" w:tplc="FFFFFFFF">
      <w:start w:val="1"/>
      <w:numFmt w:val="bullet"/>
      <w:lvlText w:val=""/>
      <w:lvlJc w:val="left"/>
      <w:pPr>
        <w:tabs>
          <w:tab w:val="num" w:pos="3225"/>
        </w:tabs>
        <w:ind w:left="3225" w:hanging="360"/>
      </w:pPr>
      <w:rPr>
        <w:rFonts w:ascii="Symbol" w:hAnsi="Symbol" w:hint="default"/>
      </w:rPr>
    </w:lvl>
    <w:lvl w:ilvl="4" w:tplc="FFFFFFFF" w:tentative="1">
      <w:start w:val="1"/>
      <w:numFmt w:val="bullet"/>
      <w:lvlText w:val="o"/>
      <w:lvlJc w:val="left"/>
      <w:pPr>
        <w:tabs>
          <w:tab w:val="num" w:pos="3945"/>
        </w:tabs>
        <w:ind w:left="3945" w:hanging="360"/>
      </w:pPr>
      <w:rPr>
        <w:rFonts w:ascii="Courier New" w:hAnsi="Courier New" w:hint="default"/>
      </w:rPr>
    </w:lvl>
    <w:lvl w:ilvl="5" w:tplc="FFFFFFFF" w:tentative="1">
      <w:start w:val="1"/>
      <w:numFmt w:val="bullet"/>
      <w:lvlText w:val=""/>
      <w:lvlJc w:val="left"/>
      <w:pPr>
        <w:tabs>
          <w:tab w:val="num" w:pos="4665"/>
        </w:tabs>
        <w:ind w:left="4665" w:hanging="360"/>
      </w:pPr>
      <w:rPr>
        <w:rFonts w:ascii="Wingdings" w:hAnsi="Wingdings" w:hint="default"/>
      </w:rPr>
    </w:lvl>
    <w:lvl w:ilvl="6" w:tplc="FFFFFFFF" w:tentative="1">
      <w:start w:val="1"/>
      <w:numFmt w:val="bullet"/>
      <w:lvlText w:val=""/>
      <w:lvlJc w:val="left"/>
      <w:pPr>
        <w:tabs>
          <w:tab w:val="num" w:pos="5385"/>
        </w:tabs>
        <w:ind w:left="5385" w:hanging="360"/>
      </w:pPr>
      <w:rPr>
        <w:rFonts w:ascii="Symbol" w:hAnsi="Symbol" w:hint="default"/>
      </w:rPr>
    </w:lvl>
    <w:lvl w:ilvl="7" w:tplc="FFFFFFFF" w:tentative="1">
      <w:start w:val="1"/>
      <w:numFmt w:val="bullet"/>
      <w:lvlText w:val="o"/>
      <w:lvlJc w:val="left"/>
      <w:pPr>
        <w:tabs>
          <w:tab w:val="num" w:pos="6105"/>
        </w:tabs>
        <w:ind w:left="6105" w:hanging="360"/>
      </w:pPr>
      <w:rPr>
        <w:rFonts w:ascii="Courier New" w:hAnsi="Courier New" w:hint="default"/>
      </w:rPr>
    </w:lvl>
    <w:lvl w:ilvl="8" w:tplc="FFFFFFFF" w:tentative="1">
      <w:start w:val="1"/>
      <w:numFmt w:val="bullet"/>
      <w:lvlText w:val=""/>
      <w:lvlJc w:val="left"/>
      <w:pPr>
        <w:tabs>
          <w:tab w:val="num" w:pos="6825"/>
        </w:tabs>
        <w:ind w:left="6825" w:hanging="360"/>
      </w:pPr>
      <w:rPr>
        <w:rFonts w:ascii="Wingdings" w:hAnsi="Wingdings" w:hint="default"/>
      </w:rPr>
    </w:lvl>
  </w:abstractNum>
  <w:abstractNum w:abstractNumId="58" w15:restartNumberingAfterBreak="0">
    <w:nsid w:val="437A634E"/>
    <w:multiLevelType w:val="multilevel"/>
    <w:tmpl w:val="48DC6BE4"/>
    <w:lvl w:ilvl="0">
      <w:start w:val="1"/>
      <w:numFmt w:val="bullet"/>
      <w:pStyle w:val="Styletableau"/>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9" w15:restartNumberingAfterBreak="0">
    <w:nsid w:val="440119A0"/>
    <w:multiLevelType w:val="hybridMultilevel"/>
    <w:tmpl w:val="8CFE5AEC"/>
    <w:lvl w:ilvl="0" w:tplc="3DBEEE1E">
      <w:numFmt w:val="bullet"/>
      <w:lvlText w:val="-"/>
      <w:lvlJc w:val="left"/>
      <w:pPr>
        <w:tabs>
          <w:tab w:val="num" w:pos="644"/>
        </w:tabs>
        <w:ind w:left="644" w:hanging="360"/>
      </w:pPr>
      <w:rPr>
        <w:rFonts w:ascii="Arial" w:eastAsia="Times New Roman" w:hAnsi="Arial" w:cs="Arial" w:hint="default"/>
      </w:rPr>
    </w:lvl>
    <w:lvl w:ilvl="1" w:tplc="040C0003" w:tentative="1">
      <w:start w:val="1"/>
      <w:numFmt w:val="bullet"/>
      <w:lvlText w:val="o"/>
      <w:lvlJc w:val="left"/>
      <w:pPr>
        <w:tabs>
          <w:tab w:val="num" w:pos="590"/>
        </w:tabs>
        <w:ind w:left="590" w:hanging="360"/>
      </w:pPr>
      <w:rPr>
        <w:rFonts w:ascii="Courier New" w:hAnsi="Courier New" w:cs="Courier New" w:hint="default"/>
      </w:rPr>
    </w:lvl>
    <w:lvl w:ilvl="2" w:tplc="040C0005" w:tentative="1">
      <w:start w:val="1"/>
      <w:numFmt w:val="bullet"/>
      <w:lvlText w:val=""/>
      <w:lvlJc w:val="left"/>
      <w:pPr>
        <w:tabs>
          <w:tab w:val="num" w:pos="1310"/>
        </w:tabs>
        <w:ind w:left="1310" w:hanging="360"/>
      </w:pPr>
      <w:rPr>
        <w:rFonts w:ascii="Wingdings" w:hAnsi="Wingdings" w:hint="default"/>
      </w:rPr>
    </w:lvl>
    <w:lvl w:ilvl="3" w:tplc="040C0001" w:tentative="1">
      <w:start w:val="1"/>
      <w:numFmt w:val="bullet"/>
      <w:lvlText w:val=""/>
      <w:lvlJc w:val="left"/>
      <w:pPr>
        <w:tabs>
          <w:tab w:val="num" w:pos="2030"/>
        </w:tabs>
        <w:ind w:left="2030" w:hanging="360"/>
      </w:pPr>
      <w:rPr>
        <w:rFonts w:ascii="Symbol" w:hAnsi="Symbol" w:hint="default"/>
      </w:rPr>
    </w:lvl>
    <w:lvl w:ilvl="4" w:tplc="040C0003" w:tentative="1">
      <w:start w:val="1"/>
      <w:numFmt w:val="bullet"/>
      <w:lvlText w:val="o"/>
      <w:lvlJc w:val="left"/>
      <w:pPr>
        <w:tabs>
          <w:tab w:val="num" w:pos="2750"/>
        </w:tabs>
        <w:ind w:left="2750" w:hanging="360"/>
      </w:pPr>
      <w:rPr>
        <w:rFonts w:ascii="Courier New" w:hAnsi="Courier New" w:cs="Courier New" w:hint="default"/>
      </w:rPr>
    </w:lvl>
    <w:lvl w:ilvl="5" w:tplc="040C0005" w:tentative="1">
      <w:start w:val="1"/>
      <w:numFmt w:val="bullet"/>
      <w:lvlText w:val=""/>
      <w:lvlJc w:val="left"/>
      <w:pPr>
        <w:tabs>
          <w:tab w:val="num" w:pos="3470"/>
        </w:tabs>
        <w:ind w:left="3470" w:hanging="360"/>
      </w:pPr>
      <w:rPr>
        <w:rFonts w:ascii="Wingdings" w:hAnsi="Wingdings" w:hint="default"/>
      </w:rPr>
    </w:lvl>
    <w:lvl w:ilvl="6" w:tplc="040C0001" w:tentative="1">
      <w:start w:val="1"/>
      <w:numFmt w:val="bullet"/>
      <w:lvlText w:val=""/>
      <w:lvlJc w:val="left"/>
      <w:pPr>
        <w:tabs>
          <w:tab w:val="num" w:pos="4190"/>
        </w:tabs>
        <w:ind w:left="4190" w:hanging="360"/>
      </w:pPr>
      <w:rPr>
        <w:rFonts w:ascii="Symbol" w:hAnsi="Symbol" w:hint="default"/>
      </w:rPr>
    </w:lvl>
    <w:lvl w:ilvl="7" w:tplc="040C0003" w:tentative="1">
      <w:start w:val="1"/>
      <w:numFmt w:val="bullet"/>
      <w:lvlText w:val="o"/>
      <w:lvlJc w:val="left"/>
      <w:pPr>
        <w:tabs>
          <w:tab w:val="num" w:pos="4910"/>
        </w:tabs>
        <w:ind w:left="4910" w:hanging="360"/>
      </w:pPr>
      <w:rPr>
        <w:rFonts w:ascii="Courier New" w:hAnsi="Courier New" w:cs="Courier New" w:hint="default"/>
      </w:rPr>
    </w:lvl>
    <w:lvl w:ilvl="8" w:tplc="040C0005" w:tentative="1">
      <w:start w:val="1"/>
      <w:numFmt w:val="bullet"/>
      <w:lvlText w:val=""/>
      <w:lvlJc w:val="left"/>
      <w:pPr>
        <w:tabs>
          <w:tab w:val="num" w:pos="5630"/>
        </w:tabs>
        <w:ind w:left="5630" w:hanging="360"/>
      </w:pPr>
      <w:rPr>
        <w:rFonts w:ascii="Wingdings" w:hAnsi="Wingdings" w:hint="default"/>
      </w:rPr>
    </w:lvl>
  </w:abstractNum>
  <w:abstractNum w:abstractNumId="60" w15:restartNumberingAfterBreak="0">
    <w:nsid w:val="44912A1C"/>
    <w:multiLevelType w:val="hybridMultilevel"/>
    <w:tmpl w:val="46F80794"/>
    <w:lvl w:ilvl="0" w:tplc="20A60786">
      <w:numFmt w:val="bullet"/>
      <w:pStyle w:val="Retrait2"/>
      <w:lvlText w:val="◊"/>
      <w:lvlJc w:val="left"/>
      <w:pPr>
        <w:ind w:left="697" w:hanging="340"/>
      </w:pPr>
      <w:rPr>
        <w:rFonts w:ascii="Verdana" w:hAnsi="Verdana" w:cs="Arial" w:hint="default"/>
        <w:color w:val="auto"/>
        <w:sz w:val="10"/>
        <w:szCs w:val="10"/>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1" w15:restartNumberingAfterBreak="0">
    <w:nsid w:val="449309F5"/>
    <w:multiLevelType w:val="hybridMultilevel"/>
    <w:tmpl w:val="5F0A7356"/>
    <w:lvl w:ilvl="0" w:tplc="39D4E118">
      <w:numFmt w:val="bullet"/>
      <w:lvlText w:val="-"/>
      <w:lvlJc w:val="left"/>
      <w:pPr>
        <w:tabs>
          <w:tab w:val="num" w:pos="720"/>
        </w:tabs>
        <w:ind w:left="720" w:hanging="360"/>
      </w:pPr>
      <w:rPr>
        <w:rFonts w:ascii="Arial" w:eastAsia="Times New Roman" w:hAnsi="Arial" w:cs="Arial"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62" w15:restartNumberingAfterBreak="0">
    <w:nsid w:val="46514502"/>
    <w:multiLevelType w:val="hybridMultilevel"/>
    <w:tmpl w:val="40BE2EDE"/>
    <w:lvl w:ilvl="0" w:tplc="040C0017">
      <w:start w:val="1"/>
      <w:numFmt w:val="lowerLetter"/>
      <w:pStyle w:val="SoustitreBCar"/>
      <w:lvlText w:val="%1)"/>
      <w:lvlJc w:val="left"/>
      <w:pPr>
        <w:ind w:left="720" w:hanging="360"/>
      </w:p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3" w15:restartNumberingAfterBreak="0">
    <w:nsid w:val="47A84700"/>
    <w:multiLevelType w:val="hybridMultilevel"/>
    <w:tmpl w:val="24DC5812"/>
    <w:lvl w:ilvl="0" w:tplc="0B680068">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4" w15:restartNumberingAfterBreak="0">
    <w:nsid w:val="47C62DDB"/>
    <w:multiLevelType w:val="hybridMultilevel"/>
    <w:tmpl w:val="F10ABEFC"/>
    <w:lvl w:ilvl="0" w:tplc="3DBEEE1E">
      <w:numFmt w:val="bullet"/>
      <w:lvlText w:val="-"/>
      <w:lvlJc w:val="left"/>
      <w:pPr>
        <w:tabs>
          <w:tab w:val="num" w:pos="644"/>
        </w:tabs>
        <w:ind w:left="644" w:hanging="360"/>
      </w:pPr>
      <w:rPr>
        <w:rFonts w:ascii="Arial" w:eastAsia="Times New Roman" w:hAnsi="Arial" w:cs="Arial" w:hint="default"/>
      </w:rPr>
    </w:lvl>
    <w:lvl w:ilvl="1" w:tplc="040C0003" w:tentative="1">
      <w:start w:val="1"/>
      <w:numFmt w:val="bullet"/>
      <w:lvlText w:val="o"/>
      <w:lvlJc w:val="left"/>
      <w:pPr>
        <w:tabs>
          <w:tab w:val="num" w:pos="590"/>
        </w:tabs>
        <w:ind w:left="590" w:hanging="360"/>
      </w:pPr>
      <w:rPr>
        <w:rFonts w:ascii="Courier New" w:hAnsi="Courier New" w:cs="Courier New" w:hint="default"/>
      </w:rPr>
    </w:lvl>
    <w:lvl w:ilvl="2" w:tplc="040C0005" w:tentative="1">
      <w:start w:val="1"/>
      <w:numFmt w:val="bullet"/>
      <w:lvlText w:val=""/>
      <w:lvlJc w:val="left"/>
      <w:pPr>
        <w:tabs>
          <w:tab w:val="num" w:pos="1310"/>
        </w:tabs>
        <w:ind w:left="1310" w:hanging="360"/>
      </w:pPr>
      <w:rPr>
        <w:rFonts w:ascii="Wingdings" w:hAnsi="Wingdings" w:hint="default"/>
      </w:rPr>
    </w:lvl>
    <w:lvl w:ilvl="3" w:tplc="040C0001" w:tentative="1">
      <w:start w:val="1"/>
      <w:numFmt w:val="bullet"/>
      <w:lvlText w:val=""/>
      <w:lvlJc w:val="left"/>
      <w:pPr>
        <w:tabs>
          <w:tab w:val="num" w:pos="2030"/>
        </w:tabs>
        <w:ind w:left="2030" w:hanging="360"/>
      </w:pPr>
      <w:rPr>
        <w:rFonts w:ascii="Symbol" w:hAnsi="Symbol" w:hint="default"/>
      </w:rPr>
    </w:lvl>
    <w:lvl w:ilvl="4" w:tplc="040C0003" w:tentative="1">
      <w:start w:val="1"/>
      <w:numFmt w:val="bullet"/>
      <w:lvlText w:val="o"/>
      <w:lvlJc w:val="left"/>
      <w:pPr>
        <w:tabs>
          <w:tab w:val="num" w:pos="2750"/>
        </w:tabs>
        <w:ind w:left="2750" w:hanging="360"/>
      </w:pPr>
      <w:rPr>
        <w:rFonts w:ascii="Courier New" w:hAnsi="Courier New" w:cs="Courier New" w:hint="default"/>
      </w:rPr>
    </w:lvl>
    <w:lvl w:ilvl="5" w:tplc="040C0005" w:tentative="1">
      <w:start w:val="1"/>
      <w:numFmt w:val="bullet"/>
      <w:lvlText w:val=""/>
      <w:lvlJc w:val="left"/>
      <w:pPr>
        <w:tabs>
          <w:tab w:val="num" w:pos="3470"/>
        </w:tabs>
        <w:ind w:left="3470" w:hanging="360"/>
      </w:pPr>
      <w:rPr>
        <w:rFonts w:ascii="Wingdings" w:hAnsi="Wingdings" w:hint="default"/>
      </w:rPr>
    </w:lvl>
    <w:lvl w:ilvl="6" w:tplc="040C0001" w:tentative="1">
      <w:start w:val="1"/>
      <w:numFmt w:val="bullet"/>
      <w:lvlText w:val=""/>
      <w:lvlJc w:val="left"/>
      <w:pPr>
        <w:tabs>
          <w:tab w:val="num" w:pos="4190"/>
        </w:tabs>
        <w:ind w:left="4190" w:hanging="360"/>
      </w:pPr>
      <w:rPr>
        <w:rFonts w:ascii="Symbol" w:hAnsi="Symbol" w:hint="default"/>
      </w:rPr>
    </w:lvl>
    <w:lvl w:ilvl="7" w:tplc="040C0003" w:tentative="1">
      <w:start w:val="1"/>
      <w:numFmt w:val="bullet"/>
      <w:lvlText w:val="o"/>
      <w:lvlJc w:val="left"/>
      <w:pPr>
        <w:tabs>
          <w:tab w:val="num" w:pos="4910"/>
        </w:tabs>
        <w:ind w:left="4910" w:hanging="360"/>
      </w:pPr>
      <w:rPr>
        <w:rFonts w:ascii="Courier New" w:hAnsi="Courier New" w:cs="Courier New" w:hint="default"/>
      </w:rPr>
    </w:lvl>
    <w:lvl w:ilvl="8" w:tplc="040C0005" w:tentative="1">
      <w:start w:val="1"/>
      <w:numFmt w:val="bullet"/>
      <w:lvlText w:val=""/>
      <w:lvlJc w:val="left"/>
      <w:pPr>
        <w:tabs>
          <w:tab w:val="num" w:pos="5630"/>
        </w:tabs>
        <w:ind w:left="5630" w:hanging="360"/>
      </w:pPr>
      <w:rPr>
        <w:rFonts w:ascii="Wingdings" w:hAnsi="Wingdings" w:hint="default"/>
      </w:rPr>
    </w:lvl>
  </w:abstractNum>
  <w:abstractNum w:abstractNumId="65" w15:restartNumberingAfterBreak="0">
    <w:nsid w:val="47E73573"/>
    <w:multiLevelType w:val="hybridMultilevel"/>
    <w:tmpl w:val="309E8CAE"/>
    <w:lvl w:ilvl="0" w:tplc="FFFFFFFF">
      <w:start w:val="1"/>
      <w:numFmt w:val="bullet"/>
      <w:lvlText w:val="—"/>
      <w:lvlJc w:val="left"/>
      <w:pPr>
        <w:ind w:left="720" w:hanging="360"/>
      </w:pPr>
      <w:rPr>
        <w:rFonts w:ascii="Playbill" w:hAnsi="Playbil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6" w15:restartNumberingAfterBreak="0">
    <w:nsid w:val="4E6410A5"/>
    <w:multiLevelType w:val="singleLevel"/>
    <w:tmpl w:val="FFFFFFFF"/>
    <w:lvl w:ilvl="0">
      <w:start w:val="1"/>
      <w:numFmt w:val="bullet"/>
      <w:lvlText w:val=""/>
      <w:legacy w:legacy="1" w:legacySpace="0" w:legacyIndent="283"/>
      <w:lvlJc w:val="left"/>
      <w:pPr>
        <w:ind w:left="283" w:hanging="283"/>
      </w:pPr>
      <w:rPr>
        <w:rFonts w:ascii="Symbol" w:hAnsi="Symbol" w:hint="default"/>
      </w:rPr>
    </w:lvl>
  </w:abstractNum>
  <w:abstractNum w:abstractNumId="67" w15:restartNumberingAfterBreak="0">
    <w:nsid w:val="4F2A3953"/>
    <w:multiLevelType w:val="multilevel"/>
    <w:tmpl w:val="BD2CC2E4"/>
    <w:lvl w:ilvl="0">
      <w:start w:val="2"/>
      <w:numFmt w:val="decimal"/>
      <w:lvlText w:val="%1."/>
      <w:lvlJc w:val="left"/>
      <w:pPr>
        <w:tabs>
          <w:tab w:val="num" w:pos="480"/>
        </w:tabs>
        <w:ind w:left="480" w:hanging="480"/>
      </w:pPr>
      <w:rPr>
        <w:rFonts w:hint="default"/>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68" w15:restartNumberingAfterBreak="0">
    <w:nsid w:val="51420911"/>
    <w:multiLevelType w:val="hybridMultilevel"/>
    <w:tmpl w:val="7DC44174"/>
    <w:lvl w:ilvl="0" w:tplc="3DBEEE1E">
      <w:numFmt w:val="bullet"/>
      <w:lvlText w:val="-"/>
      <w:lvlJc w:val="left"/>
      <w:pPr>
        <w:tabs>
          <w:tab w:val="num" w:pos="644"/>
        </w:tabs>
        <w:ind w:left="644" w:hanging="360"/>
      </w:pPr>
      <w:rPr>
        <w:rFonts w:ascii="Arial" w:eastAsia="Times New Roman" w:hAnsi="Arial" w:cs="Arial" w:hint="default"/>
      </w:rPr>
    </w:lvl>
    <w:lvl w:ilvl="1" w:tplc="040C0003" w:tentative="1">
      <w:start w:val="1"/>
      <w:numFmt w:val="bullet"/>
      <w:lvlText w:val="o"/>
      <w:lvlJc w:val="left"/>
      <w:pPr>
        <w:tabs>
          <w:tab w:val="num" w:pos="590"/>
        </w:tabs>
        <w:ind w:left="590" w:hanging="360"/>
      </w:pPr>
      <w:rPr>
        <w:rFonts w:ascii="Courier New" w:hAnsi="Courier New" w:cs="Courier New" w:hint="default"/>
      </w:rPr>
    </w:lvl>
    <w:lvl w:ilvl="2" w:tplc="040C0005" w:tentative="1">
      <w:start w:val="1"/>
      <w:numFmt w:val="bullet"/>
      <w:lvlText w:val=""/>
      <w:lvlJc w:val="left"/>
      <w:pPr>
        <w:tabs>
          <w:tab w:val="num" w:pos="1310"/>
        </w:tabs>
        <w:ind w:left="1310" w:hanging="360"/>
      </w:pPr>
      <w:rPr>
        <w:rFonts w:ascii="Wingdings" w:hAnsi="Wingdings" w:hint="default"/>
      </w:rPr>
    </w:lvl>
    <w:lvl w:ilvl="3" w:tplc="040C0001" w:tentative="1">
      <w:start w:val="1"/>
      <w:numFmt w:val="bullet"/>
      <w:lvlText w:val=""/>
      <w:lvlJc w:val="left"/>
      <w:pPr>
        <w:tabs>
          <w:tab w:val="num" w:pos="2030"/>
        </w:tabs>
        <w:ind w:left="2030" w:hanging="360"/>
      </w:pPr>
      <w:rPr>
        <w:rFonts w:ascii="Symbol" w:hAnsi="Symbol" w:hint="default"/>
      </w:rPr>
    </w:lvl>
    <w:lvl w:ilvl="4" w:tplc="040C0003" w:tentative="1">
      <w:start w:val="1"/>
      <w:numFmt w:val="bullet"/>
      <w:lvlText w:val="o"/>
      <w:lvlJc w:val="left"/>
      <w:pPr>
        <w:tabs>
          <w:tab w:val="num" w:pos="2750"/>
        </w:tabs>
        <w:ind w:left="2750" w:hanging="360"/>
      </w:pPr>
      <w:rPr>
        <w:rFonts w:ascii="Courier New" w:hAnsi="Courier New" w:cs="Courier New" w:hint="default"/>
      </w:rPr>
    </w:lvl>
    <w:lvl w:ilvl="5" w:tplc="040C0005" w:tentative="1">
      <w:start w:val="1"/>
      <w:numFmt w:val="bullet"/>
      <w:lvlText w:val=""/>
      <w:lvlJc w:val="left"/>
      <w:pPr>
        <w:tabs>
          <w:tab w:val="num" w:pos="3470"/>
        </w:tabs>
        <w:ind w:left="3470" w:hanging="360"/>
      </w:pPr>
      <w:rPr>
        <w:rFonts w:ascii="Wingdings" w:hAnsi="Wingdings" w:hint="default"/>
      </w:rPr>
    </w:lvl>
    <w:lvl w:ilvl="6" w:tplc="040C0001" w:tentative="1">
      <w:start w:val="1"/>
      <w:numFmt w:val="bullet"/>
      <w:lvlText w:val=""/>
      <w:lvlJc w:val="left"/>
      <w:pPr>
        <w:tabs>
          <w:tab w:val="num" w:pos="4190"/>
        </w:tabs>
        <w:ind w:left="4190" w:hanging="360"/>
      </w:pPr>
      <w:rPr>
        <w:rFonts w:ascii="Symbol" w:hAnsi="Symbol" w:hint="default"/>
      </w:rPr>
    </w:lvl>
    <w:lvl w:ilvl="7" w:tplc="040C0003" w:tentative="1">
      <w:start w:val="1"/>
      <w:numFmt w:val="bullet"/>
      <w:lvlText w:val="o"/>
      <w:lvlJc w:val="left"/>
      <w:pPr>
        <w:tabs>
          <w:tab w:val="num" w:pos="4910"/>
        </w:tabs>
        <w:ind w:left="4910" w:hanging="360"/>
      </w:pPr>
      <w:rPr>
        <w:rFonts w:ascii="Courier New" w:hAnsi="Courier New" w:cs="Courier New" w:hint="default"/>
      </w:rPr>
    </w:lvl>
    <w:lvl w:ilvl="8" w:tplc="040C0005" w:tentative="1">
      <w:start w:val="1"/>
      <w:numFmt w:val="bullet"/>
      <w:lvlText w:val=""/>
      <w:lvlJc w:val="left"/>
      <w:pPr>
        <w:tabs>
          <w:tab w:val="num" w:pos="5630"/>
        </w:tabs>
        <w:ind w:left="5630" w:hanging="360"/>
      </w:pPr>
      <w:rPr>
        <w:rFonts w:ascii="Wingdings" w:hAnsi="Wingdings" w:hint="default"/>
      </w:rPr>
    </w:lvl>
  </w:abstractNum>
  <w:abstractNum w:abstractNumId="69" w15:restartNumberingAfterBreak="0">
    <w:nsid w:val="52C62AF3"/>
    <w:multiLevelType w:val="hybridMultilevel"/>
    <w:tmpl w:val="E52A08A8"/>
    <w:lvl w:ilvl="0" w:tplc="ADBC9E3A">
      <w:start w:val="1"/>
      <w:numFmt w:val="bullet"/>
      <w:lvlText w:val="-"/>
      <w:lvlJc w:val="left"/>
      <w:pPr>
        <w:tabs>
          <w:tab w:val="num" w:pos="1210"/>
        </w:tabs>
        <w:ind w:left="1210" w:hanging="360"/>
      </w:pPr>
      <w:rPr>
        <w:rFonts w:ascii="Times New Roman" w:eastAsia="Times New Roman" w:hAnsi="Times New Roman" w:cs="Times New Roman" w:hint="default"/>
      </w:rPr>
    </w:lvl>
    <w:lvl w:ilvl="1" w:tplc="040C0003" w:tentative="1">
      <w:start w:val="1"/>
      <w:numFmt w:val="bullet"/>
      <w:lvlText w:val="o"/>
      <w:lvlJc w:val="left"/>
      <w:pPr>
        <w:tabs>
          <w:tab w:val="num" w:pos="1585"/>
        </w:tabs>
        <w:ind w:left="1585" w:hanging="360"/>
      </w:pPr>
      <w:rPr>
        <w:rFonts w:ascii="Courier New" w:hAnsi="Courier New" w:cs="Courier New" w:hint="default"/>
      </w:rPr>
    </w:lvl>
    <w:lvl w:ilvl="2" w:tplc="040C0005" w:tentative="1">
      <w:start w:val="1"/>
      <w:numFmt w:val="bullet"/>
      <w:lvlText w:val=""/>
      <w:lvlJc w:val="left"/>
      <w:pPr>
        <w:tabs>
          <w:tab w:val="num" w:pos="2305"/>
        </w:tabs>
        <w:ind w:left="2305" w:hanging="360"/>
      </w:pPr>
      <w:rPr>
        <w:rFonts w:ascii="Wingdings" w:hAnsi="Wingdings" w:hint="default"/>
      </w:rPr>
    </w:lvl>
    <w:lvl w:ilvl="3" w:tplc="040C0001" w:tentative="1">
      <w:start w:val="1"/>
      <w:numFmt w:val="bullet"/>
      <w:lvlText w:val=""/>
      <w:lvlJc w:val="left"/>
      <w:pPr>
        <w:tabs>
          <w:tab w:val="num" w:pos="3025"/>
        </w:tabs>
        <w:ind w:left="3025" w:hanging="360"/>
      </w:pPr>
      <w:rPr>
        <w:rFonts w:ascii="Symbol" w:hAnsi="Symbol" w:hint="default"/>
      </w:rPr>
    </w:lvl>
    <w:lvl w:ilvl="4" w:tplc="040C0003" w:tentative="1">
      <w:start w:val="1"/>
      <w:numFmt w:val="bullet"/>
      <w:lvlText w:val="o"/>
      <w:lvlJc w:val="left"/>
      <w:pPr>
        <w:tabs>
          <w:tab w:val="num" w:pos="3745"/>
        </w:tabs>
        <w:ind w:left="3745" w:hanging="360"/>
      </w:pPr>
      <w:rPr>
        <w:rFonts w:ascii="Courier New" w:hAnsi="Courier New" w:cs="Courier New" w:hint="default"/>
      </w:rPr>
    </w:lvl>
    <w:lvl w:ilvl="5" w:tplc="040C0005" w:tentative="1">
      <w:start w:val="1"/>
      <w:numFmt w:val="bullet"/>
      <w:lvlText w:val=""/>
      <w:lvlJc w:val="left"/>
      <w:pPr>
        <w:tabs>
          <w:tab w:val="num" w:pos="4465"/>
        </w:tabs>
        <w:ind w:left="4465" w:hanging="360"/>
      </w:pPr>
      <w:rPr>
        <w:rFonts w:ascii="Wingdings" w:hAnsi="Wingdings" w:hint="default"/>
      </w:rPr>
    </w:lvl>
    <w:lvl w:ilvl="6" w:tplc="040C0001" w:tentative="1">
      <w:start w:val="1"/>
      <w:numFmt w:val="bullet"/>
      <w:lvlText w:val=""/>
      <w:lvlJc w:val="left"/>
      <w:pPr>
        <w:tabs>
          <w:tab w:val="num" w:pos="5185"/>
        </w:tabs>
        <w:ind w:left="5185" w:hanging="360"/>
      </w:pPr>
      <w:rPr>
        <w:rFonts w:ascii="Symbol" w:hAnsi="Symbol" w:hint="default"/>
      </w:rPr>
    </w:lvl>
    <w:lvl w:ilvl="7" w:tplc="040C0003" w:tentative="1">
      <w:start w:val="1"/>
      <w:numFmt w:val="bullet"/>
      <w:lvlText w:val="o"/>
      <w:lvlJc w:val="left"/>
      <w:pPr>
        <w:tabs>
          <w:tab w:val="num" w:pos="5905"/>
        </w:tabs>
        <w:ind w:left="5905" w:hanging="360"/>
      </w:pPr>
      <w:rPr>
        <w:rFonts w:ascii="Courier New" w:hAnsi="Courier New" w:cs="Courier New" w:hint="default"/>
      </w:rPr>
    </w:lvl>
    <w:lvl w:ilvl="8" w:tplc="040C0005" w:tentative="1">
      <w:start w:val="1"/>
      <w:numFmt w:val="bullet"/>
      <w:lvlText w:val=""/>
      <w:lvlJc w:val="left"/>
      <w:pPr>
        <w:tabs>
          <w:tab w:val="num" w:pos="6625"/>
        </w:tabs>
        <w:ind w:left="6625" w:hanging="360"/>
      </w:pPr>
      <w:rPr>
        <w:rFonts w:ascii="Wingdings" w:hAnsi="Wingdings" w:hint="default"/>
      </w:rPr>
    </w:lvl>
  </w:abstractNum>
  <w:abstractNum w:abstractNumId="70" w15:restartNumberingAfterBreak="0">
    <w:nsid w:val="546866EC"/>
    <w:multiLevelType w:val="singleLevel"/>
    <w:tmpl w:val="FFFFFFFF"/>
    <w:lvl w:ilvl="0">
      <w:numFmt w:val="decimal"/>
      <w:lvlText w:val="*"/>
      <w:lvlJc w:val="left"/>
    </w:lvl>
  </w:abstractNum>
  <w:abstractNum w:abstractNumId="71" w15:restartNumberingAfterBreak="0">
    <w:nsid w:val="56105A72"/>
    <w:multiLevelType w:val="hybridMultilevel"/>
    <w:tmpl w:val="C97ADF5E"/>
    <w:lvl w:ilvl="0" w:tplc="48BA8F46">
      <w:start w:val="1"/>
      <w:numFmt w:val="none"/>
      <w:lvlText w:val=""/>
      <w:lvlJc w:val="left"/>
      <w:pPr>
        <w:ind w:left="502" w:hanging="360"/>
      </w:pPr>
      <w:rPr>
        <w:rFonts w:ascii="Symbol" w:hAnsi="Symbol" w:hint="default"/>
      </w:rPr>
    </w:lvl>
    <w:lvl w:ilvl="1" w:tplc="10DC3D4C" w:tentative="1">
      <w:start w:val="1"/>
      <w:numFmt w:val="lowerLetter"/>
      <w:lvlText w:val="%2."/>
      <w:lvlJc w:val="left"/>
      <w:pPr>
        <w:ind w:left="1222" w:hanging="360"/>
      </w:pPr>
    </w:lvl>
    <w:lvl w:ilvl="2" w:tplc="1A6A9854" w:tentative="1">
      <w:start w:val="1"/>
      <w:numFmt w:val="lowerRoman"/>
      <w:lvlText w:val="%3."/>
      <w:lvlJc w:val="right"/>
      <w:pPr>
        <w:ind w:left="1942" w:hanging="180"/>
      </w:pPr>
    </w:lvl>
    <w:lvl w:ilvl="3" w:tplc="408467AE" w:tentative="1">
      <w:start w:val="1"/>
      <w:numFmt w:val="decimal"/>
      <w:lvlText w:val="%4."/>
      <w:lvlJc w:val="left"/>
      <w:pPr>
        <w:ind w:left="2662" w:hanging="360"/>
      </w:pPr>
    </w:lvl>
    <w:lvl w:ilvl="4" w:tplc="EB92CDB8" w:tentative="1">
      <w:start w:val="1"/>
      <w:numFmt w:val="lowerLetter"/>
      <w:lvlText w:val="%5."/>
      <w:lvlJc w:val="left"/>
      <w:pPr>
        <w:ind w:left="3382" w:hanging="360"/>
      </w:pPr>
    </w:lvl>
    <w:lvl w:ilvl="5" w:tplc="C2A824E6" w:tentative="1">
      <w:start w:val="1"/>
      <w:numFmt w:val="lowerRoman"/>
      <w:lvlText w:val="%6."/>
      <w:lvlJc w:val="right"/>
      <w:pPr>
        <w:ind w:left="4102" w:hanging="180"/>
      </w:pPr>
    </w:lvl>
    <w:lvl w:ilvl="6" w:tplc="F9501AB0" w:tentative="1">
      <w:start w:val="1"/>
      <w:numFmt w:val="decimal"/>
      <w:lvlText w:val="%7."/>
      <w:lvlJc w:val="left"/>
      <w:pPr>
        <w:ind w:left="4822" w:hanging="360"/>
      </w:pPr>
    </w:lvl>
    <w:lvl w:ilvl="7" w:tplc="1EBEC40E" w:tentative="1">
      <w:start w:val="1"/>
      <w:numFmt w:val="lowerLetter"/>
      <w:lvlText w:val="%8."/>
      <w:lvlJc w:val="left"/>
      <w:pPr>
        <w:ind w:left="5542" w:hanging="360"/>
      </w:pPr>
    </w:lvl>
    <w:lvl w:ilvl="8" w:tplc="C1B0EEB8" w:tentative="1">
      <w:start w:val="1"/>
      <w:numFmt w:val="lowerRoman"/>
      <w:lvlText w:val="%9."/>
      <w:lvlJc w:val="right"/>
      <w:pPr>
        <w:ind w:left="6262" w:hanging="180"/>
      </w:pPr>
    </w:lvl>
  </w:abstractNum>
  <w:abstractNum w:abstractNumId="72" w15:restartNumberingAfterBreak="0">
    <w:nsid w:val="584C1D6A"/>
    <w:multiLevelType w:val="singleLevel"/>
    <w:tmpl w:val="040C000B"/>
    <w:lvl w:ilvl="0">
      <w:start w:val="1"/>
      <w:numFmt w:val="bullet"/>
      <w:lvlText w:val=""/>
      <w:lvlJc w:val="left"/>
      <w:pPr>
        <w:tabs>
          <w:tab w:val="num" w:pos="360"/>
        </w:tabs>
        <w:ind w:left="360" w:hanging="360"/>
      </w:pPr>
      <w:rPr>
        <w:rFonts w:ascii="Wingdings" w:hAnsi="Wingdings" w:hint="default"/>
      </w:rPr>
    </w:lvl>
  </w:abstractNum>
  <w:abstractNum w:abstractNumId="73" w15:restartNumberingAfterBreak="0">
    <w:nsid w:val="5A221C41"/>
    <w:multiLevelType w:val="singleLevel"/>
    <w:tmpl w:val="2A486E02"/>
    <w:lvl w:ilvl="0">
      <w:start w:val="1"/>
      <w:numFmt w:val="bullet"/>
      <w:lvlText w:val=""/>
      <w:lvlJc w:val="left"/>
      <w:pPr>
        <w:tabs>
          <w:tab w:val="num" w:pos="1800"/>
        </w:tabs>
        <w:ind w:left="1800" w:hanging="360"/>
      </w:pPr>
      <w:rPr>
        <w:rFonts w:ascii="Symbol" w:hAnsi="Symbol" w:hint="default"/>
      </w:rPr>
    </w:lvl>
  </w:abstractNum>
  <w:abstractNum w:abstractNumId="74" w15:restartNumberingAfterBreak="0">
    <w:nsid w:val="5A292EC9"/>
    <w:multiLevelType w:val="singleLevel"/>
    <w:tmpl w:val="040C0003"/>
    <w:lvl w:ilvl="0">
      <w:start w:val="1"/>
      <w:numFmt w:val="bullet"/>
      <w:lvlText w:val=""/>
      <w:lvlJc w:val="left"/>
      <w:pPr>
        <w:tabs>
          <w:tab w:val="num" w:pos="360"/>
        </w:tabs>
        <w:ind w:left="360" w:hanging="360"/>
      </w:pPr>
      <w:rPr>
        <w:rFonts w:ascii="Symbol" w:hAnsi="Symbol" w:hint="default"/>
      </w:rPr>
    </w:lvl>
  </w:abstractNum>
  <w:abstractNum w:abstractNumId="75" w15:restartNumberingAfterBreak="0">
    <w:nsid w:val="5CCD5CA0"/>
    <w:multiLevelType w:val="hybridMultilevel"/>
    <w:tmpl w:val="85A483CE"/>
    <w:lvl w:ilvl="0" w:tplc="FFFFFFFF">
      <w:numFmt w:val="bullet"/>
      <w:lvlText w:val="-"/>
      <w:lvlJc w:val="left"/>
      <w:pPr>
        <w:tabs>
          <w:tab w:val="num" w:pos="720"/>
        </w:tabs>
        <w:ind w:left="720" w:hanging="360"/>
      </w:pPr>
      <w:rPr>
        <w:rFonts w:ascii="Arial" w:eastAsia="Times New Roman" w:hAnsi="Arial" w:cs="Arial" w:hint="default"/>
      </w:rPr>
    </w:lvl>
    <w:lvl w:ilvl="1" w:tplc="FFFFFFFF">
      <w:start w:val="1"/>
      <w:numFmt w:val="decimal"/>
      <w:lvlText w:val="%2."/>
      <w:lvlJc w:val="left"/>
      <w:pPr>
        <w:tabs>
          <w:tab w:val="num" w:pos="1440"/>
        </w:tabs>
        <w:ind w:left="1440" w:hanging="360"/>
      </w:pPr>
      <w:rPr>
        <w:rFonts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76" w15:restartNumberingAfterBreak="0">
    <w:nsid w:val="5E0A5EA6"/>
    <w:multiLevelType w:val="hybridMultilevel"/>
    <w:tmpl w:val="DA1E72DA"/>
    <w:lvl w:ilvl="0" w:tplc="FFFFFFFF">
      <w:start w:val="3"/>
      <w:numFmt w:val="bullet"/>
      <w:lvlText w:val="-"/>
      <w:lvlJc w:val="left"/>
      <w:pPr>
        <w:tabs>
          <w:tab w:val="num" w:pos="720"/>
        </w:tabs>
        <w:ind w:left="720" w:hanging="360"/>
      </w:pPr>
      <w:rPr>
        <w:rFonts w:ascii="Arial Narrow" w:eastAsia="Times New Roman" w:hAnsi="Arial Narrow" w:cs="Courier New"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77" w15:restartNumberingAfterBreak="0">
    <w:nsid w:val="5E4A0517"/>
    <w:multiLevelType w:val="hybridMultilevel"/>
    <w:tmpl w:val="CA6E517C"/>
    <w:lvl w:ilvl="0" w:tplc="50AC28D4">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8" w15:restartNumberingAfterBreak="0">
    <w:nsid w:val="5E73285D"/>
    <w:multiLevelType w:val="hybridMultilevel"/>
    <w:tmpl w:val="7AAA4B2C"/>
    <w:lvl w:ilvl="0" w:tplc="8354910A">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9" w15:restartNumberingAfterBreak="0">
    <w:nsid w:val="5E86782F"/>
    <w:multiLevelType w:val="singleLevel"/>
    <w:tmpl w:val="040C000B"/>
    <w:lvl w:ilvl="0">
      <w:start w:val="1"/>
      <w:numFmt w:val="bullet"/>
      <w:lvlText w:val=""/>
      <w:lvlJc w:val="left"/>
      <w:pPr>
        <w:tabs>
          <w:tab w:val="num" w:pos="360"/>
        </w:tabs>
        <w:ind w:left="360" w:hanging="360"/>
      </w:pPr>
      <w:rPr>
        <w:rFonts w:ascii="Wingdings" w:hAnsi="Wingdings" w:hint="default"/>
      </w:rPr>
    </w:lvl>
  </w:abstractNum>
  <w:abstractNum w:abstractNumId="80" w15:restartNumberingAfterBreak="0">
    <w:nsid w:val="5F3238EE"/>
    <w:multiLevelType w:val="hybridMultilevel"/>
    <w:tmpl w:val="6590BB06"/>
    <w:lvl w:ilvl="0" w:tplc="040C0001">
      <w:start w:val="1"/>
      <w:numFmt w:val="bullet"/>
      <w:lvlText w:val=""/>
      <w:lvlJc w:val="left"/>
      <w:pPr>
        <w:tabs>
          <w:tab w:val="num" w:pos="1145"/>
        </w:tabs>
        <w:ind w:left="1145" w:hanging="360"/>
      </w:pPr>
      <w:rPr>
        <w:rFonts w:ascii="Symbol" w:hAnsi="Symbol" w:hint="default"/>
      </w:rPr>
    </w:lvl>
    <w:lvl w:ilvl="1" w:tplc="040C0003" w:tentative="1">
      <w:start w:val="1"/>
      <w:numFmt w:val="bullet"/>
      <w:lvlText w:val="o"/>
      <w:lvlJc w:val="left"/>
      <w:pPr>
        <w:tabs>
          <w:tab w:val="num" w:pos="1865"/>
        </w:tabs>
        <w:ind w:left="1865" w:hanging="360"/>
      </w:pPr>
      <w:rPr>
        <w:rFonts w:ascii="Courier New" w:hAnsi="Courier New" w:cs="Courier New" w:hint="default"/>
      </w:rPr>
    </w:lvl>
    <w:lvl w:ilvl="2" w:tplc="040C0005" w:tentative="1">
      <w:start w:val="1"/>
      <w:numFmt w:val="bullet"/>
      <w:lvlText w:val=""/>
      <w:lvlJc w:val="left"/>
      <w:pPr>
        <w:tabs>
          <w:tab w:val="num" w:pos="2585"/>
        </w:tabs>
        <w:ind w:left="2585" w:hanging="360"/>
      </w:pPr>
      <w:rPr>
        <w:rFonts w:ascii="Wingdings" w:hAnsi="Wingdings" w:hint="default"/>
      </w:rPr>
    </w:lvl>
    <w:lvl w:ilvl="3" w:tplc="040C0001" w:tentative="1">
      <w:start w:val="1"/>
      <w:numFmt w:val="bullet"/>
      <w:lvlText w:val=""/>
      <w:lvlJc w:val="left"/>
      <w:pPr>
        <w:tabs>
          <w:tab w:val="num" w:pos="3305"/>
        </w:tabs>
        <w:ind w:left="3305" w:hanging="360"/>
      </w:pPr>
      <w:rPr>
        <w:rFonts w:ascii="Symbol" w:hAnsi="Symbol" w:hint="default"/>
      </w:rPr>
    </w:lvl>
    <w:lvl w:ilvl="4" w:tplc="040C0003" w:tentative="1">
      <w:start w:val="1"/>
      <w:numFmt w:val="bullet"/>
      <w:lvlText w:val="o"/>
      <w:lvlJc w:val="left"/>
      <w:pPr>
        <w:tabs>
          <w:tab w:val="num" w:pos="4025"/>
        </w:tabs>
        <w:ind w:left="4025" w:hanging="360"/>
      </w:pPr>
      <w:rPr>
        <w:rFonts w:ascii="Courier New" w:hAnsi="Courier New" w:cs="Courier New" w:hint="default"/>
      </w:rPr>
    </w:lvl>
    <w:lvl w:ilvl="5" w:tplc="040C0005" w:tentative="1">
      <w:start w:val="1"/>
      <w:numFmt w:val="bullet"/>
      <w:lvlText w:val=""/>
      <w:lvlJc w:val="left"/>
      <w:pPr>
        <w:tabs>
          <w:tab w:val="num" w:pos="4745"/>
        </w:tabs>
        <w:ind w:left="4745" w:hanging="360"/>
      </w:pPr>
      <w:rPr>
        <w:rFonts w:ascii="Wingdings" w:hAnsi="Wingdings" w:hint="default"/>
      </w:rPr>
    </w:lvl>
    <w:lvl w:ilvl="6" w:tplc="040C0001" w:tentative="1">
      <w:start w:val="1"/>
      <w:numFmt w:val="bullet"/>
      <w:lvlText w:val=""/>
      <w:lvlJc w:val="left"/>
      <w:pPr>
        <w:tabs>
          <w:tab w:val="num" w:pos="5465"/>
        </w:tabs>
        <w:ind w:left="5465" w:hanging="360"/>
      </w:pPr>
      <w:rPr>
        <w:rFonts w:ascii="Symbol" w:hAnsi="Symbol" w:hint="default"/>
      </w:rPr>
    </w:lvl>
    <w:lvl w:ilvl="7" w:tplc="040C0003" w:tentative="1">
      <w:start w:val="1"/>
      <w:numFmt w:val="bullet"/>
      <w:lvlText w:val="o"/>
      <w:lvlJc w:val="left"/>
      <w:pPr>
        <w:tabs>
          <w:tab w:val="num" w:pos="6185"/>
        </w:tabs>
        <w:ind w:left="6185" w:hanging="360"/>
      </w:pPr>
      <w:rPr>
        <w:rFonts w:ascii="Courier New" w:hAnsi="Courier New" w:cs="Courier New" w:hint="default"/>
      </w:rPr>
    </w:lvl>
    <w:lvl w:ilvl="8" w:tplc="040C0005" w:tentative="1">
      <w:start w:val="1"/>
      <w:numFmt w:val="bullet"/>
      <w:lvlText w:val=""/>
      <w:lvlJc w:val="left"/>
      <w:pPr>
        <w:tabs>
          <w:tab w:val="num" w:pos="6905"/>
        </w:tabs>
        <w:ind w:left="6905" w:hanging="360"/>
      </w:pPr>
      <w:rPr>
        <w:rFonts w:ascii="Wingdings" w:hAnsi="Wingdings" w:hint="default"/>
      </w:rPr>
    </w:lvl>
  </w:abstractNum>
  <w:abstractNum w:abstractNumId="81" w15:restartNumberingAfterBreak="0">
    <w:nsid w:val="60FE32B8"/>
    <w:multiLevelType w:val="hybridMultilevel"/>
    <w:tmpl w:val="F5C88FB0"/>
    <w:lvl w:ilvl="0" w:tplc="040C0001">
      <w:start w:val="1"/>
      <w:numFmt w:val="bullet"/>
      <w:lvlText w:val=""/>
      <w:lvlJc w:val="left"/>
      <w:pPr>
        <w:tabs>
          <w:tab w:val="num" w:pos="720"/>
        </w:tabs>
        <w:ind w:left="720" w:hanging="360"/>
      </w:pPr>
      <w:rPr>
        <w:rFonts w:ascii="Symbol" w:hAnsi="Symbol"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82" w15:restartNumberingAfterBreak="0">
    <w:nsid w:val="62D83DD5"/>
    <w:multiLevelType w:val="hybridMultilevel"/>
    <w:tmpl w:val="DE4E1332"/>
    <w:lvl w:ilvl="0" w:tplc="FFFFFFFF">
      <w:start w:val="3"/>
      <w:numFmt w:val="bullet"/>
      <w:lvlText w:val="-"/>
      <w:lvlJc w:val="left"/>
      <w:pPr>
        <w:tabs>
          <w:tab w:val="num" w:pos="720"/>
        </w:tabs>
        <w:ind w:left="720" w:hanging="360"/>
      </w:pPr>
      <w:rPr>
        <w:rFonts w:ascii="Arial" w:eastAsia="Times New Roman" w:hAnsi="Arial" w:cs="Aria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83" w15:restartNumberingAfterBreak="0">
    <w:nsid w:val="63BC64D3"/>
    <w:multiLevelType w:val="hybridMultilevel"/>
    <w:tmpl w:val="339C5CFC"/>
    <w:lvl w:ilvl="0" w:tplc="FFFFFFFF">
      <w:start w:val="8"/>
      <w:numFmt w:val="bullet"/>
      <w:lvlText w:val="-"/>
      <w:lvlJc w:val="left"/>
      <w:pPr>
        <w:tabs>
          <w:tab w:val="num" w:pos="720"/>
        </w:tabs>
        <w:ind w:left="720" w:hanging="360"/>
      </w:pPr>
      <w:rPr>
        <w:rFonts w:ascii="Arial Narrow" w:eastAsia="Times New Roman" w:hAnsi="Arial Narrow" w:cs="Aria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84" w15:restartNumberingAfterBreak="0">
    <w:nsid w:val="63EA5FCF"/>
    <w:multiLevelType w:val="hybridMultilevel"/>
    <w:tmpl w:val="BBA09C78"/>
    <w:lvl w:ilvl="0" w:tplc="F16A2C1E">
      <w:start w:val="3"/>
      <w:numFmt w:val="bullet"/>
      <w:lvlText w:val=""/>
      <w:lvlJc w:val="left"/>
      <w:pPr>
        <w:tabs>
          <w:tab w:val="num" w:pos="720"/>
        </w:tabs>
        <w:ind w:left="720" w:hanging="360"/>
      </w:pPr>
      <w:rPr>
        <w:rFonts w:ascii="Symbol" w:eastAsia="Times New Roman" w:hAnsi="Symbol" w:cs="Courier New"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85" w15:restartNumberingAfterBreak="0">
    <w:nsid w:val="64FA0B62"/>
    <w:multiLevelType w:val="singleLevel"/>
    <w:tmpl w:val="DF904640"/>
    <w:lvl w:ilvl="0">
      <w:start w:val="1"/>
      <w:numFmt w:val="bullet"/>
      <w:lvlText w:val=""/>
      <w:lvlJc w:val="left"/>
      <w:pPr>
        <w:tabs>
          <w:tab w:val="num" w:pos="0"/>
        </w:tabs>
        <w:ind w:left="1134" w:hanging="283"/>
      </w:pPr>
      <w:rPr>
        <w:rFonts w:ascii="Wingdings" w:hAnsi="Wingdings" w:hint="default"/>
      </w:rPr>
    </w:lvl>
  </w:abstractNum>
  <w:abstractNum w:abstractNumId="86" w15:restartNumberingAfterBreak="0">
    <w:nsid w:val="65042832"/>
    <w:multiLevelType w:val="hybridMultilevel"/>
    <w:tmpl w:val="9C3ADA1C"/>
    <w:lvl w:ilvl="0" w:tplc="3AB45F50">
      <w:start w:val="1"/>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7" w15:restartNumberingAfterBreak="0">
    <w:nsid w:val="65BA5DFD"/>
    <w:multiLevelType w:val="hybridMultilevel"/>
    <w:tmpl w:val="15188D50"/>
    <w:lvl w:ilvl="0" w:tplc="970E8B48">
      <w:start w:val="1"/>
      <w:numFmt w:val="upperLetter"/>
      <w:pStyle w:val="HeadingA"/>
      <w:lvlText w:val="%1."/>
      <w:lvlJc w:val="left"/>
      <w:pPr>
        <w:ind w:left="720" w:hanging="360"/>
      </w:pPr>
      <w:rPr>
        <w:sz w:val="22"/>
        <w:szCs w:val="22"/>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8" w15:restartNumberingAfterBreak="0">
    <w:nsid w:val="65BE7663"/>
    <w:multiLevelType w:val="hybridMultilevel"/>
    <w:tmpl w:val="2068B5EA"/>
    <w:lvl w:ilvl="0" w:tplc="FFFFFFFF">
      <w:numFmt w:val="bullet"/>
      <w:lvlText w:val="-"/>
      <w:lvlJc w:val="left"/>
      <w:pPr>
        <w:ind w:left="1429" w:hanging="360"/>
      </w:pPr>
      <w:rPr>
        <w:rFonts w:hint="default"/>
      </w:rPr>
    </w:lvl>
    <w:lvl w:ilvl="1" w:tplc="FFFFFFFF" w:tentative="1">
      <w:start w:val="1"/>
      <w:numFmt w:val="bullet"/>
      <w:lvlText w:val="o"/>
      <w:lvlJc w:val="left"/>
      <w:pPr>
        <w:ind w:left="2149" w:hanging="360"/>
      </w:pPr>
      <w:rPr>
        <w:rFonts w:ascii="Courier New" w:hAnsi="Courier New" w:cs="Courier New" w:hint="default"/>
      </w:rPr>
    </w:lvl>
    <w:lvl w:ilvl="2" w:tplc="FFFFFFFF" w:tentative="1">
      <w:start w:val="1"/>
      <w:numFmt w:val="bullet"/>
      <w:lvlText w:val=""/>
      <w:lvlJc w:val="left"/>
      <w:pPr>
        <w:ind w:left="2869" w:hanging="360"/>
      </w:pPr>
      <w:rPr>
        <w:rFonts w:ascii="Wingdings" w:hAnsi="Wingdings" w:hint="default"/>
      </w:rPr>
    </w:lvl>
    <w:lvl w:ilvl="3" w:tplc="FFFFFFFF" w:tentative="1">
      <w:start w:val="1"/>
      <w:numFmt w:val="bullet"/>
      <w:lvlText w:val=""/>
      <w:lvlJc w:val="left"/>
      <w:pPr>
        <w:ind w:left="3589" w:hanging="360"/>
      </w:pPr>
      <w:rPr>
        <w:rFonts w:ascii="Symbol" w:hAnsi="Symbol" w:hint="default"/>
      </w:rPr>
    </w:lvl>
    <w:lvl w:ilvl="4" w:tplc="FFFFFFFF" w:tentative="1">
      <w:start w:val="1"/>
      <w:numFmt w:val="bullet"/>
      <w:lvlText w:val="o"/>
      <w:lvlJc w:val="left"/>
      <w:pPr>
        <w:ind w:left="4309" w:hanging="360"/>
      </w:pPr>
      <w:rPr>
        <w:rFonts w:ascii="Courier New" w:hAnsi="Courier New" w:cs="Courier New" w:hint="default"/>
      </w:rPr>
    </w:lvl>
    <w:lvl w:ilvl="5" w:tplc="FFFFFFFF" w:tentative="1">
      <w:start w:val="1"/>
      <w:numFmt w:val="bullet"/>
      <w:lvlText w:val=""/>
      <w:lvlJc w:val="left"/>
      <w:pPr>
        <w:ind w:left="5029" w:hanging="360"/>
      </w:pPr>
      <w:rPr>
        <w:rFonts w:ascii="Wingdings" w:hAnsi="Wingdings" w:hint="default"/>
      </w:rPr>
    </w:lvl>
    <w:lvl w:ilvl="6" w:tplc="FFFFFFFF" w:tentative="1">
      <w:start w:val="1"/>
      <w:numFmt w:val="bullet"/>
      <w:lvlText w:val=""/>
      <w:lvlJc w:val="left"/>
      <w:pPr>
        <w:ind w:left="5749" w:hanging="360"/>
      </w:pPr>
      <w:rPr>
        <w:rFonts w:ascii="Symbol" w:hAnsi="Symbol" w:hint="default"/>
      </w:rPr>
    </w:lvl>
    <w:lvl w:ilvl="7" w:tplc="FFFFFFFF" w:tentative="1">
      <w:start w:val="1"/>
      <w:numFmt w:val="bullet"/>
      <w:lvlText w:val="o"/>
      <w:lvlJc w:val="left"/>
      <w:pPr>
        <w:ind w:left="6469" w:hanging="360"/>
      </w:pPr>
      <w:rPr>
        <w:rFonts w:ascii="Courier New" w:hAnsi="Courier New" w:cs="Courier New" w:hint="default"/>
      </w:rPr>
    </w:lvl>
    <w:lvl w:ilvl="8" w:tplc="FFFFFFFF" w:tentative="1">
      <w:start w:val="1"/>
      <w:numFmt w:val="bullet"/>
      <w:lvlText w:val=""/>
      <w:lvlJc w:val="left"/>
      <w:pPr>
        <w:ind w:left="7189" w:hanging="360"/>
      </w:pPr>
      <w:rPr>
        <w:rFonts w:ascii="Wingdings" w:hAnsi="Wingdings" w:hint="default"/>
      </w:rPr>
    </w:lvl>
  </w:abstractNum>
  <w:abstractNum w:abstractNumId="89" w15:restartNumberingAfterBreak="0">
    <w:nsid w:val="65F8238E"/>
    <w:multiLevelType w:val="hybridMultilevel"/>
    <w:tmpl w:val="8AE86E8A"/>
    <w:lvl w:ilvl="0" w:tplc="FFFFFFFF">
      <w:start w:val="1"/>
      <w:numFmt w:val="bullet"/>
      <w:lvlText w:val=""/>
      <w:lvlJc w:val="left"/>
      <w:pPr>
        <w:tabs>
          <w:tab w:val="num" w:pos="1440"/>
        </w:tabs>
        <w:ind w:left="1440" w:hanging="360"/>
      </w:pPr>
      <w:rPr>
        <w:rFonts w:ascii="Wingdings" w:hAnsi="Wingdings" w:hint="default"/>
      </w:rPr>
    </w:lvl>
    <w:lvl w:ilvl="1" w:tplc="FFFFFFFF" w:tentative="1">
      <w:start w:val="1"/>
      <w:numFmt w:val="bullet"/>
      <w:lvlText w:val="o"/>
      <w:lvlJc w:val="left"/>
      <w:pPr>
        <w:tabs>
          <w:tab w:val="num" w:pos="2160"/>
        </w:tabs>
        <w:ind w:left="2160" w:hanging="360"/>
      </w:pPr>
      <w:rPr>
        <w:rFonts w:ascii="Courier New" w:hAnsi="Courier New" w:hint="default"/>
      </w:rPr>
    </w:lvl>
    <w:lvl w:ilvl="2" w:tplc="FFFFFFFF" w:tentative="1">
      <w:start w:val="1"/>
      <w:numFmt w:val="bullet"/>
      <w:lvlText w:val=""/>
      <w:lvlJc w:val="left"/>
      <w:pPr>
        <w:tabs>
          <w:tab w:val="num" w:pos="2880"/>
        </w:tabs>
        <w:ind w:left="2880" w:hanging="360"/>
      </w:pPr>
      <w:rPr>
        <w:rFonts w:ascii="Wingdings" w:hAnsi="Wingdings" w:hint="default"/>
      </w:rPr>
    </w:lvl>
    <w:lvl w:ilvl="3" w:tplc="FFFFFFFF" w:tentative="1">
      <w:start w:val="1"/>
      <w:numFmt w:val="bullet"/>
      <w:lvlText w:val=""/>
      <w:lvlJc w:val="left"/>
      <w:pPr>
        <w:tabs>
          <w:tab w:val="num" w:pos="3600"/>
        </w:tabs>
        <w:ind w:left="3600" w:hanging="360"/>
      </w:pPr>
      <w:rPr>
        <w:rFonts w:ascii="Symbol" w:hAnsi="Symbol" w:hint="default"/>
      </w:rPr>
    </w:lvl>
    <w:lvl w:ilvl="4" w:tplc="FFFFFFFF" w:tentative="1">
      <w:start w:val="1"/>
      <w:numFmt w:val="bullet"/>
      <w:lvlText w:val="o"/>
      <w:lvlJc w:val="left"/>
      <w:pPr>
        <w:tabs>
          <w:tab w:val="num" w:pos="4320"/>
        </w:tabs>
        <w:ind w:left="4320" w:hanging="360"/>
      </w:pPr>
      <w:rPr>
        <w:rFonts w:ascii="Courier New" w:hAnsi="Courier New" w:hint="default"/>
      </w:rPr>
    </w:lvl>
    <w:lvl w:ilvl="5" w:tplc="FFFFFFFF" w:tentative="1">
      <w:start w:val="1"/>
      <w:numFmt w:val="bullet"/>
      <w:lvlText w:val=""/>
      <w:lvlJc w:val="left"/>
      <w:pPr>
        <w:tabs>
          <w:tab w:val="num" w:pos="5040"/>
        </w:tabs>
        <w:ind w:left="5040" w:hanging="360"/>
      </w:pPr>
      <w:rPr>
        <w:rFonts w:ascii="Wingdings" w:hAnsi="Wingdings" w:hint="default"/>
      </w:rPr>
    </w:lvl>
    <w:lvl w:ilvl="6" w:tplc="FFFFFFFF" w:tentative="1">
      <w:start w:val="1"/>
      <w:numFmt w:val="bullet"/>
      <w:lvlText w:val=""/>
      <w:lvlJc w:val="left"/>
      <w:pPr>
        <w:tabs>
          <w:tab w:val="num" w:pos="5760"/>
        </w:tabs>
        <w:ind w:left="5760" w:hanging="360"/>
      </w:pPr>
      <w:rPr>
        <w:rFonts w:ascii="Symbol" w:hAnsi="Symbol" w:hint="default"/>
      </w:rPr>
    </w:lvl>
    <w:lvl w:ilvl="7" w:tplc="FFFFFFFF" w:tentative="1">
      <w:start w:val="1"/>
      <w:numFmt w:val="bullet"/>
      <w:lvlText w:val="o"/>
      <w:lvlJc w:val="left"/>
      <w:pPr>
        <w:tabs>
          <w:tab w:val="num" w:pos="6480"/>
        </w:tabs>
        <w:ind w:left="6480" w:hanging="360"/>
      </w:pPr>
      <w:rPr>
        <w:rFonts w:ascii="Courier New" w:hAnsi="Courier New" w:hint="default"/>
      </w:rPr>
    </w:lvl>
    <w:lvl w:ilvl="8" w:tplc="FFFFFFFF" w:tentative="1">
      <w:start w:val="1"/>
      <w:numFmt w:val="bullet"/>
      <w:lvlText w:val=""/>
      <w:lvlJc w:val="left"/>
      <w:pPr>
        <w:tabs>
          <w:tab w:val="num" w:pos="7200"/>
        </w:tabs>
        <w:ind w:left="7200" w:hanging="360"/>
      </w:pPr>
      <w:rPr>
        <w:rFonts w:ascii="Wingdings" w:hAnsi="Wingdings" w:hint="default"/>
      </w:rPr>
    </w:lvl>
  </w:abstractNum>
  <w:abstractNum w:abstractNumId="90" w15:restartNumberingAfterBreak="0">
    <w:nsid w:val="677B1C6F"/>
    <w:multiLevelType w:val="hybridMultilevel"/>
    <w:tmpl w:val="A596F1EC"/>
    <w:lvl w:ilvl="0" w:tplc="8354910A">
      <w:start w:val="1"/>
      <w:numFmt w:val="decimal"/>
      <w:lvlText w:val="%1)"/>
      <w:lvlJc w:val="left"/>
      <w:pPr>
        <w:ind w:left="1071" w:hanging="711"/>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91" w15:restartNumberingAfterBreak="0">
    <w:nsid w:val="67A15E18"/>
    <w:multiLevelType w:val="hybridMultilevel"/>
    <w:tmpl w:val="24EE345C"/>
    <w:lvl w:ilvl="0" w:tplc="3DBEEE1E">
      <w:numFmt w:val="bullet"/>
      <w:lvlText w:val="-"/>
      <w:lvlJc w:val="left"/>
      <w:pPr>
        <w:tabs>
          <w:tab w:val="num" w:pos="644"/>
        </w:tabs>
        <w:ind w:left="644" w:hanging="360"/>
      </w:pPr>
      <w:rPr>
        <w:rFonts w:ascii="Arial" w:eastAsia="Times New Roman" w:hAnsi="Arial" w:cs="Arial" w:hint="default"/>
      </w:rPr>
    </w:lvl>
    <w:lvl w:ilvl="1" w:tplc="040C0003" w:tentative="1">
      <w:start w:val="1"/>
      <w:numFmt w:val="bullet"/>
      <w:lvlText w:val="o"/>
      <w:lvlJc w:val="left"/>
      <w:pPr>
        <w:tabs>
          <w:tab w:val="num" w:pos="590"/>
        </w:tabs>
        <w:ind w:left="590" w:hanging="360"/>
      </w:pPr>
      <w:rPr>
        <w:rFonts w:ascii="Courier New" w:hAnsi="Courier New" w:cs="Courier New" w:hint="default"/>
      </w:rPr>
    </w:lvl>
    <w:lvl w:ilvl="2" w:tplc="040C0005" w:tentative="1">
      <w:start w:val="1"/>
      <w:numFmt w:val="bullet"/>
      <w:lvlText w:val=""/>
      <w:lvlJc w:val="left"/>
      <w:pPr>
        <w:tabs>
          <w:tab w:val="num" w:pos="1310"/>
        </w:tabs>
        <w:ind w:left="1310" w:hanging="360"/>
      </w:pPr>
      <w:rPr>
        <w:rFonts w:ascii="Wingdings" w:hAnsi="Wingdings" w:hint="default"/>
      </w:rPr>
    </w:lvl>
    <w:lvl w:ilvl="3" w:tplc="040C0001" w:tentative="1">
      <w:start w:val="1"/>
      <w:numFmt w:val="bullet"/>
      <w:lvlText w:val=""/>
      <w:lvlJc w:val="left"/>
      <w:pPr>
        <w:tabs>
          <w:tab w:val="num" w:pos="2030"/>
        </w:tabs>
        <w:ind w:left="2030" w:hanging="360"/>
      </w:pPr>
      <w:rPr>
        <w:rFonts w:ascii="Symbol" w:hAnsi="Symbol" w:hint="default"/>
      </w:rPr>
    </w:lvl>
    <w:lvl w:ilvl="4" w:tplc="040C0003" w:tentative="1">
      <w:start w:val="1"/>
      <w:numFmt w:val="bullet"/>
      <w:lvlText w:val="o"/>
      <w:lvlJc w:val="left"/>
      <w:pPr>
        <w:tabs>
          <w:tab w:val="num" w:pos="2750"/>
        </w:tabs>
        <w:ind w:left="2750" w:hanging="360"/>
      </w:pPr>
      <w:rPr>
        <w:rFonts w:ascii="Courier New" w:hAnsi="Courier New" w:cs="Courier New" w:hint="default"/>
      </w:rPr>
    </w:lvl>
    <w:lvl w:ilvl="5" w:tplc="040C0005" w:tentative="1">
      <w:start w:val="1"/>
      <w:numFmt w:val="bullet"/>
      <w:lvlText w:val=""/>
      <w:lvlJc w:val="left"/>
      <w:pPr>
        <w:tabs>
          <w:tab w:val="num" w:pos="3470"/>
        </w:tabs>
        <w:ind w:left="3470" w:hanging="360"/>
      </w:pPr>
      <w:rPr>
        <w:rFonts w:ascii="Wingdings" w:hAnsi="Wingdings" w:hint="default"/>
      </w:rPr>
    </w:lvl>
    <w:lvl w:ilvl="6" w:tplc="040C0001" w:tentative="1">
      <w:start w:val="1"/>
      <w:numFmt w:val="bullet"/>
      <w:lvlText w:val=""/>
      <w:lvlJc w:val="left"/>
      <w:pPr>
        <w:tabs>
          <w:tab w:val="num" w:pos="4190"/>
        </w:tabs>
        <w:ind w:left="4190" w:hanging="360"/>
      </w:pPr>
      <w:rPr>
        <w:rFonts w:ascii="Symbol" w:hAnsi="Symbol" w:hint="default"/>
      </w:rPr>
    </w:lvl>
    <w:lvl w:ilvl="7" w:tplc="040C0003" w:tentative="1">
      <w:start w:val="1"/>
      <w:numFmt w:val="bullet"/>
      <w:lvlText w:val="o"/>
      <w:lvlJc w:val="left"/>
      <w:pPr>
        <w:tabs>
          <w:tab w:val="num" w:pos="4910"/>
        </w:tabs>
        <w:ind w:left="4910" w:hanging="360"/>
      </w:pPr>
      <w:rPr>
        <w:rFonts w:ascii="Courier New" w:hAnsi="Courier New" w:cs="Courier New" w:hint="default"/>
      </w:rPr>
    </w:lvl>
    <w:lvl w:ilvl="8" w:tplc="040C0005" w:tentative="1">
      <w:start w:val="1"/>
      <w:numFmt w:val="bullet"/>
      <w:lvlText w:val=""/>
      <w:lvlJc w:val="left"/>
      <w:pPr>
        <w:tabs>
          <w:tab w:val="num" w:pos="5630"/>
        </w:tabs>
        <w:ind w:left="5630" w:hanging="360"/>
      </w:pPr>
      <w:rPr>
        <w:rFonts w:ascii="Wingdings" w:hAnsi="Wingdings" w:hint="default"/>
      </w:rPr>
    </w:lvl>
  </w:abstractNum>
  <w:abstractNum w:abstractNumId="92" w15:restartNumberingAfterBreak="0">
    <w:nsid w:val="6927456E"/>
    <w:multiLevelType w:val="hybridMultilevel"/>
    <w:tmpl w:val="B6B82116"/>
    <w:lvl w:ilvl="0" w:tplc="A92A64FE">
      <w:start w:val="1"/>
      <w:numFmt w:val="bullet"/>
      <w:lvlText w:val="-"/>
      <w:lvlJc w:val="left"/>
      <w:pPr>
        <w:ind w:left="720" w:hanging="360"/>
      </w:pPr>
      <w:rPr>
        <w:rFonts w:ascii="Arial" w:hAnsi="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3" w15:restartNumberingAfterBreak="0">
    <w:nsid w:val="6A1150D1"/>
    <w:multiLevelType w:val="hybridMultilevel"/>
    <w:tmpl w:val="6D18B5B6"/>
    <w:lvl w:ilvl="0" w:tplc="FC7E1A6E">
      <w:start w:val="1"/>
      <w:numFmt w:val="bullet"/>
      <w:lvlText w:val=""/>
      <w:lvlJc w:val="left"/>
      <w:pPr>
        <w:tabs>
          <w:tab w:val="num" w:pos="786"/>
        </w:tabs>
        <w:ind w:left="786" w:hanging="360"/>
      </w:pPr>
      <w:rPr>
        <w:rFonts w:ascii="Symbol" w:eastAsia="Times New Roman" w:hAnsi="Symbol" w:cs="Times New Roman" w:hint="default"/>
      </w:rPr>
    </w:lvl>
    <w:lvl w:ilvl="1" w:tplc="692AEF92">
      <w:start w:val="1"/>
      <w:numFmt w:val="bullet"/>
      <w:lvlText w:val="-"/>
      <w:lvlJc w:val="left"/>
      <w:pPr>
        <w:tabs>
          <w:tab w:val="num" w:pos="1506"/>
        </w:tabs>
        <w:ind w:left="1506" w:hanging="360"/>
      </w:pPr>
      <w:rPr>
        <w:rFonts w:ascii="Comic Sans MS" w:eastAsia="Times New Roman" w:hAnsi="Comic Sans MS" w:cs="Times New Roman" w:hint="default"/>
      </w:rPr>
    </w:lvl>
    <w:lvl w:ilvl="2" w:tplc="60122B0E" w:tentative="1">
      <w:start w:val="1"/>
      <w:numFmt w:val="bullet"/>
      <w:lvlText w:val=""/>
      <w:lvlJc w:val="left"/>
      <w:pPr>
        <w:tabs>
          <w:tab w:val="num" w:pos="2226"/>
        </w:tabs>
        <w:ind w:left="2226" w:hanging="360"/>
      </w:pPr>
      <w:rPr>
        <w:rFonts w:ascii="Wingdings" w:hAnsi="Wingdings" w:hint="default"/>
      </w:rPr>
    </w:lvl>
    <w:lvl w:ilvl="3" w:tplc="015EAE7E" w:tentative="1">
      <w:start w:val="1"/>
      <w:numFmt w:val="bullet"/>
      <w:lvlText w:val=""/>
      <w:lvlJc w:val="left"/>
      <w:pPr>
        <w:tabs>
          <w:tab w:val="num" w:pos="2946"/>
        </w:tabs>
        <w:ind w:left="2946" w:hanging="360"/>
      </w:pPr>
      <w:rPr>
        <w:rFonts w:ascii="Symbol" w:hAnsi="Symbol" w:hint="default"/>
      </w:rPr>
    </w:lvl>
    <w:lvl w:ilvl="4" w:tplc="9E882FCC" w:tentative="1">
      <w:start w:val="1"/>
      <w:numFmt w:val="bullet"/>
      <w:lvlText w:val="o"/>
      <w:lvlJc w:val="left"/>
      <w:pPr>
        <w:tabs>
          <w:tab w:val="num" w:pos="3666"/>
        </w:tabs>
        <w:ind w:left="3666" w:hanging="360"/>
      </w:pPr>
      <w:rPr>
        <w:rFonts w:ascii="Courier New" w:hAnsi="Courier New" w:cs="Courier New" w:hint="default"/>
      </w:rPr>
    </w:lvl>
    <w:lvl w:ilvl="5" w:tplc="261082A0" w:tentative="1">
      <w:start w:val="1"/>
      <w:numFmt w:val="bullet"/>
      <w:lvlText w:val=""/>
      <w:lvlJc w:val="left"/>
      <w:pPr>
        <w:tabs>
          <w:tab w:val="num" w:pos="4386"/>
        </w:tabs>
        <w:ind w:left="4386" w:hanging="360"/>
      </w:pPr>
      <w:rPr>
        <w:rFonts w:ascii="Wingdings" w:hAnsi="Wingdings" w:hint="default"/>
      </w:rPr>
    </w:lvl>
    <w:lvl w:ilvl="6" w:tplc="BA746C34" w:tentative="1">
      <w:start w:val="1"/>
      <w:numFmt w:val="bullet"/>
      <w:lvlText w:val=""/>
      <w:lvlJc w:val="left"/>
      <w:pPr>
        <w:tabs>
          <w:tab w:val="num" w:pos="5106"/>
        </w:tabs>
        <w:ind w:left="5106" w:hanging="360"/>
      </w:pPr>
      <w:rPr>
        <w:rFonts w:ascii="Symbol" w:hAnsi="Symbol" w:hint="default"/>
      </w:rPr>
    </w:lvl>
    <w:lvl w:ilvl="7" w:tplc="A718B516" w:tentative="1">
      <w:start w:val="1"/>
      <w:numFmt w:val="bullet"/>
      <w:lvlText w:val="o"/>
      <w:lvlJc w:val="left"/>
      <w:pPr>
        <w:tabs>
          <w:tab w:val="num" w:pos="5826"/>
        </w:tabs>
        <w:ind w:left="5826" w:hanging="360"/>
      </w:pPr>
      <w:rPr>
        <w:rFonts w:ascii="Courier New" w:hAnsi="Courier New" w:cs="Courier New" w:hint="default"/>
      </w:rPr>
    </w:lvl>
    <w:lvl w:ilvl="8" w:tplc="7F7C2610" w:tentative="1">
      <w:start w:val="1"/>
      <w:numFmt w:val="bullet"/>
      <w:lvlText w:val=""/>
      <w:lvlJc w:val="left"/>
      <w:pPr>
        <w:tabs>
          <w:tab w:val="num" w:pos="6546"/>
        </w:tabs>
        <w:ind w:left="6546" w:hanging="360"/>
      </w:pPr>
      <w:rPr>
        <w:rFonts w:ascii="Wingdings" w:hAnsi="Wingdings" w:hint="default"/>
      </w:rPr>
    </w:lvl>
  </w:abstractNum>
  <w:abstractNum w:abstractNumId="94" w15:restartNumberingAfterBreak="0">
    <w:nsid w:val="6A22795A"/>
    <w:multiLevelType w:val="hybridMultilevel"/>
    <w:tmpl w:val="A1801A5A"/>
    <w:lvl w:ilvl="0" w:tplc="040C000B">
      <w:start w:val="1"/>
      <w:numFmt w:val="bullet"/>
      <w:lvlText w:val=""/>
      <w:lvlJc w:val="left"/>
      <w:pPr>
        <w:ind w:left="1004" w:hanging="360"/>
      </w:pPr>
      <w:rPr>
        <w:rFonts w:ascii="Wingdings" w:hAnsi="Wingdings" w:hint="default"/>
      </w:rPr>
    </w:lvl>
    <w:lvl w:ilvl="1" w:tplc="040C0003" w:tentative="1">
      <w:start w:val="1"/>
      <w:numFmt w:val="bullet"/>
      <w:lvlText w:val="o"/>
      <w:lvlJc w:val="left"/>
      <w:pPr>
        <w:ind w:left="1724" w:hanging="360"/>
      </w:pPr>
      <w:rPr>
        <w:rFonts w:ascii="Courier New" w:hAnsi="Courier New" w:cs="Courier New" w:hint="default"/>
      </w:rPr>
    </w:lvl>
    <w:lvl w:ilvl="2" w:tplc="040C0005" w:tentative="1">
      <w:start w:val="1"/>
      <w:numFmt w:val="bullet"/>
      <w:lvlText w:val=""/>
      <w:lvlJc w:val="left"/>
      <w:pPr>
        <w:ind w:left="2444" w:hanging="360"/>
      </w:pPr>
      <w:rPr>
        <w:rFonts w:ascii="Wingdings" w:hAnsi="Wingdings" w:hint="default"/>
      </w:rPr>
    </w:lvl>
    <w:lvl w:ilvl="3" w:tplc="040C0001" w:tentative="1">
      <w:start w:val="1"/>
      <w:numFmt w:val="bullet"/>
      <w:lvlText w:val=""/>
      <w:lvlJc w:val="left"/>
      <w:pPr>
        <w:ind w:left="3164" w:hanging="360"/>
      </w:pPr>
      <w:rPr>
        <w:rFonts w:ascii="Symbol" w:hAnsi="Symbol" w:hint="default"/>
      </w:rPr>
    </w:lvl>
    <w:lvl w:ilvl="4" w:tplc="040C0003" w:tentative="1">
      <w:start w:val="1"/>
      <w:numFmt w:val="bullet"/>
      <w:lvlText w:val="o"/>
      <w:lvlJc w:val="left"/>
      <w:pPr>
        <w:ind w:left="3884" w:hanging="360"/>
      </w:pPr>
      <w:rPr>
        <w:rFonts w:ascii="Courier New" w:hAnsi="Courier New" w:cs="Courier New" w:hint="default"/>
      </w:rPr>
    </w:lvl>
    <w:lvl w:ilvl="5" w:tplc="040C0005" w:tentative="1">
      <w:start w:val="1"/>
      <w:numFmt w:val="bullet"/>
      <w:lvlText w:val=""/>
      <w:lvlJc w:val="left"/>
      <w:pPr>
        <w:ind w:left="4604" w:hanging="360"/>
      </w:pPr>
      <w:rPr>
        <w:rFonts w:ascii="Wingdings" w:hAnsi="Wingdings" w:hint="default"/>
      </w:rPr>
    </w:lvl>
    <w:lvl w:ilvl="6" w:tplc="040C0001" w:tentative="1">
      <w:start w:val="1"/>
      <w:numFmt w:val="bullet"/>
      <w:lvlText w:val=""/>
      <w:lvlJc w:val="left"/>
      <w:pPr>
        <w:ind w:left="5324" w:hanging="360"/>
      </w:pPr>
      <w:rPr>
        <w:rFonts w:ascii="Symbol" w:hAnsi="Symbol" w:hint="default"/>
      </w:rPr>
    </w:lvl>
    <w:lvl w:ilvl="7" w:tplc="040C0003" w:tentative="1">
      <w:start w:val="1"/>
      <w:numFmt w:val="bullet"/>
      <w:lvlText w:val="o"/>
      <w:lvlJc w:val="left"/>
      <w:pPr>
        <w:ind w:left="6044" w:hanging="360"/>
      </w:pPr>
      <w:rPr>
        <w:rFonts w:ascii="Courier New" w:hAnsi="Courier New" w:cs="Courier New" w:hint="default"/>
      </w:rPr>
    </w:lvl>
    <w:lvl w:ilvl="8" w:tplc="040C0005" w:tentative="1">
      <w:start w:val="1"/>
      <w:numFmt w:val="bullet"/>
      <w:lvlText w:val=""/>
      <w:lvlJc w:val="left"/>
      <w:pPr>
        <w:ind w:left="6764" w:hanging="360"/>
      </w:pPr>
      <w:rPr>
        <w:rFonts w:ascii="Wingdings" w:hAnsi="Wingdings" w:hint="default"/>
      </w:rPr>
    </w:lvl>
  </w:abstractNum>
  <w:abstractNum w:abstractNumId="95" w15:restartNumberingAfterBreak="0">
    <w:nsid w:val="6A587745"/>
    <w:multiLevelType w:val="hybridMultilevel"/>
    <w:tmpl w:val="A5541862"/>
    <w:lvl w:ilvl="0" w:tplc="39D4E118">
      <w:numFmt w:val="bullet"/>
      <w:lvlText w:val="-"/>
      <w:lvlJc w:val="left"/>
      <w:pPr>
        <w:tabs>
          <w:tab w:val="num" w:pos="720"/>
        </w:tabs>
        <w:ind w:left="720" w:hanging="360"/>
      </w:pPr>
      <w:rPr>
        <w:rFonts w:ascii="Arial" w:eastAsia="Times New Roman" w:hAnsi="Arial" w:cs="Arial"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96" w15:restartNumberingAfterBreak="0">
    <w:nsid w:val="6E7F4F4C"/>
    <w:multiLevelType w:val="hybridMultilevel"/>
    <w:tmpl w:val="B420CA16"/>
    <w:lvl w:ilvl="0" w:tplc="040C0017">
      <w:start w:val="1"/>
      <w:numFmt w:val="lowerLetter"/>
      <w:pStyle w:val="Outline3"/>
      <w:lvlText w:val="%1)"/>
      <w:lvlJc w:val="left"/>
      <w:pPr>
        <w:ind w:left="720" w:hanging="360"/>
      </w:p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97" w15:restartNumberingAfterBreak="0">
    <w:nsid w:val="6EC37240"/>
    <w:multiLevelType w:val="hybridMultilevel"/>
    <w:tmpl w:val="437415C8"/>
    <w:lvl w:ilvl="0" w:tplc="39D4E118">
      <w:start w:val="1"/>
      <w:numFmt w:val="bullet"/>
      <w:pStyle w:val="retraitlistepuces"/>
      <w:lvlText w:val="-"/>
      <w:lvlJc w:val="left"/>
      <w:pPr>
        <w:tabs>
          <w:tab w:val="num" w:pos="1065"/>
        </w:tabs>
        <w:ind w:left="1065" w:hanging="360"/>
      </w:pPr>
      <w:rPr>
        <w:rFonts w:ascii="Times New Roman" w:eastAsia="Times New Roman" w:hAnsi="Times New Roman" w:hint="default"/>
      </w:rPr>
    </w:lvl>
    <w:lvl w:ilvl="1" w:tplc="040C000F">
      <w:start w:val="1"/>
      <w:numFmt w:val="bullet"/>
      <w:lvlText w:val="o"/>
      <w:lvlJc w:val="left"/>
      <w:pPr>
        <w:tabs>
          <w:tab w:val="num" w:pos="1785"/>
        </w:tabs>
        <w:ind w:left="1785" w:hanging="360"/>
      </w:pPr>
      <w:rPr>
        <w:rFonts w:ascii="Courier New" w:hAnsi="Courier New" w:hint="default"/>
      </w:rPr>
    </w:lvl>
    <w:lvl w:ilvl="2" w:tplc="040C0005">
      <w:start w:val="1"/>
      <w:numFmt w:val="bullet"/>
      <w:lvlText w:val=""/>
      <w:lvlJc w:val="left"/>
      <w:pPr>
        <w:tabs>
          <w:tab w:val="num" w:pos="2505"/>
        </w:tabs>
        <w:ind w:left="2505" w:hanging="360"/>
      </w:pPr>
      <w:rPr>
        <w:rFonts w:ascii="Wingdings" w:hAnsi="Wingdings" w:hint="default"/>
      </w:rPr>
    </w:lvl>
    <w:lvl w:ilvl="3" w:tplc="040C0001">
      <w:start w:val="1"/>
      <w:numFmt w:val="bullet"/>
      <w:lvlText w:val=""/>
      <w:lvlJc w:val="left"/>
      <w:pPr>
        <w:tabs>
          <w:tab w:val="num" w:pos="3225"/>
        </w:tabs>
        <w:ind w:left="3225" w:hanging="360"/>
      </w:pPr>
      <w:rPr>
        <w:rFonts w:ascii="Symbol" w:hAnsi="Symbol" w:hint="default"/>
      </w:rPr>
    </w:lvl>
    <w:lvl w:ilvl="4" w:tplc="040C0003">
      <w:start w:val="1"/>
      <w:numFmt w:val="bullet"/>
      <w:lvlText w:val="o"/>
      <w:lvlJc w:val="left"/>
      <w:pPr>
        <w:tabs>
          <w:tab w:val="num" w:pos="3945"/>
        </w:tabs>
        <w:ind w:left="3945" w:hanging="360"/>
      </w:pPr>
      <w:rPr>
        <w:rFonts w:ascii="Courier New" w:hAnsi="Courier New" w:hint="default"/>
      </w:rPr>
    </w:lvl>
    <w:lvl w:ilvl="5" w:tplc="040C0005">
      <w:start w:val="1"/>
      <w:numFmt w:val="bullet"/>
      <w:lvlText w:val=""/>
      <w:lvlJc w:val="left"/>
      <w:pPr>
        <w:tabs>
          <w:tab w:val="num" w:pos="4665"/>
        </w:tabs>
        <w:ind w:left="4665" w:hanging="360"/>
      </w:pPr>
      <w:rPr>
        <w:rFonts w:ascii="Wingdings" w:hAnsi="Wingdings" w:hint="default"/>
      </w:rPr>
    </w:lvl>
    <w:lvl w:ilvl="6" w:tplc="040C0001">
      <w:start w:val="1"/>
      <w:numFmt w:val="bullet"/>
      <w:lvlText w:val=""/>
      <w:lvlJc w:val="left"/>
      <w:pPr>
        <w:tabs>
          <w:tab w:val="num" w:pos="5385"/>
        </w:tabs>
        <w:ind w:left="5385" w:hanging="360"/>
      </w:pPr>
      <w:rPr>
        <w:rFonts w:ascii="Symbol" w:hAnsi="Symbol" w:hint="default"/>
      </w:rPr>
    </w:lvl>
    <w:lvl w:ilvl="7" w:tplc="040C0003">
      <w:start w:val="1"/>
      <w:numFmt w:val="bullet"/>
      <w:lvlText w:val="o"/>
      <w:lvlJc w:val="left"/>
      <w:pPr>
        <w:tabs>
          <w:tab w:val="num" w:pos="6105"/>
        </w:tabs>
        <w:ind w:left="6105" w:hanging="360"/>
      </w:pPr>
      <w:rPr>
        <w:rFonts w:ascii="Courier New" w:hAnsi="Courier New" w:hint="default"/>
      </w:rPr>
    </w:lvl>
    <w:lvl w:ilvl="8" w:tplc="040C0005">
      <w:start w:val="1"/>
      <w:numFmt w:val="bullet"/>
      <w:lvlText w:val=""/>
      <w:lvlJc w:val="left"/>
      <w:pPr>
        <w:tabs>
          <w:tab w:val="num" w:pos="6825"/>
        </w:tabs>
        <w:ind w:left="6825" w:hanging="360"/>
      </w:pPr>
      <w:rPr>
        <w:rFonts w:ascii="Wingdings" w:hAnsi="Wingdings" w:hint="default"/>
      </w:rPr>
    </w:lvl>
  </w:abstractNum>
  <w:abstractNum w:abstractNumId="98" w15:restartNumberingAfterBreak="0">
    <w:nsid w:val="6F666CEC"/>
    <w:multiLevelType w:val="hybridMultilevel"/>
    <w:tmpl w:val="D6E6B7AC"/>
    <w:lvl w:ilvl="0" w:tplc="040C0001">
      <w:start w:val="1"/>
      <w:numFmt w:val="bullet"/>
      <w:lvlText w:val=""/>
      <w:lvlJc w:val="left"/>
      <w:pPr>
        <w:tabs>
          <w:tab w:val="num" w:pos="720"/>
        </w:tabs>
        <w:ind w:left="720" w:hanging="360"/>
      </w:pPr>
      <w:rPr>
        <w:rFonts w:ascii="Symbol" w:hAnsi="Symbol"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99" w15:restartNumberingAfterBreak="0">
    <w:nsid w:val="714B0B12"/>
    <w:multiLevelType w:val="hybridMultilevel"/>
    <w:tmpl w:val="C02A8D0E"/>
    <w:lvl w:ilvl="0" w:tplc="864C8E62">
      <w:start w:val="1"/>
      <w:numFmt w:val="bullet"/>
      <w:lvlText w:val=""/>
      <w:lvlJc w:val="left"/>
      <w:pPr>
        <w:tabs>
          <w:tab w:val="num" w:pos="720"/>
        </w:tabs>
        <w:ind w:left="720" w:hanging="360"/>
      </w:pPr>
      <w:rPr>
        <w:rFonts w:ascii="Wingdings" w:hAnsi="Wingding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00" w15:restartNumberingAfterBreak="0">
    <w:nsid w:val="71E70086"/>
    <w:multiLevelType w:val="hybridMultilevel"/>
    <w:tmpl w:val="A11A0910"/>
    <w:lvl w:ilvl="0" w:tplc="040C000B">
      <w:start w:val="1"/>
      <w:numFmt w:val="bullet"/>
      <w:lvlText w:val=""/>
      <w:lvlJc w:val="left"/>
      <w:pPr>
        <w:ind w:left="785" w:hanging="360"/>
      </w:pPr>
      <w:rPr>
        <w:rFonts w:ascii="Wingdings" w:hAnsi="Wingdings" w:hint="default"/>
      </w:rPr>
    </w:lvl>
    <w:lvl w:ilvl="1" w:tplc="040C0003" w:tentative="1">
      <w:start w:val="1"/>
      <w:numFmt w:val="bullet"/>
      <w:lvlText w:val="o"/>
      <w:lvlJc w:val="left"/>
      <w:pPr>
        <w:ind w:left="1505" w:hanging="360"/>
      </w:pPr>
      <w:rPr>
        <w:rFonts w:ascii="Courier New" w:hAnsi="Courier New" w:cs="Courier New" w:hint="default"/>
      </w:rPr>
    </w:lvl>
    <w:lvl w:ilvl="2" w:tplc="040C0005" w:tentative="1">
      <w:start w:val="1"/>
      <w:numFmt w:val="bullet"/>
      <w:lvlText w:val=""/>
      <w:lvlJc w:val="left"/>
      <w:pPr>
        <w:ind w:left="2225" w:hanging="360"/>
      </w:pPr>
      <w:rPr>
        <w:rFonts w:ascii="Wingdings" w:hAnsi="Wingdings" w:hint="default"/>
      </w:rPr>
    </w:lvl>
    <w:lvl w:ilvl="3" w:tplc="040C0001" w:tentative="1">
      <w:start w:val="1"/>
      <w:numFmt w:val="bullet"/>
      <w:lvlText w:val=""/>
      <w:lvlJc w:val="left"/>
      <w:pPr>
        <w:ind w:left="2945" w:hanging="360"/>
      </w:pPr>
      <w:rPr>
        <w:rFonts w:ascii="Symbol" w:hAnsi="Symbol" w:hint="default"/>
      </w:rPr>
    </w:lvl>
    <w:lvl w:ilvl="4" w:tplc="040C0003" w:tentative="1">
      <w:start w:val="1"/>
      <w:numFmt w:val="bullet"/>
      <w:lvlText w:val="o"/>
      <w:lvlJc w:val="left"/>
      <w:pPr>
        <w:ind w:left="3665" w:hanging="360"/>
      </w:pPr>
      <w:rPr>
        <w:rFonts w:ascii="Courier New" w:hAnsi="Courier New" w:cs="Courier New" w:hint="default"/>
      </w:rPr>
    </w:lvl>
    <w:lvl w:ilvl="5" w:tplc="040C0005" w:tentative="1">
      <w:start w:val="1"/>
      <w:numFmt w:val="bullet"/>
      <w:lvlText w:val=""/>
      <w:lvlJc w:val="left"/>
      <w:pPr>
        <w:ind w:left="4385" w:hanging="360"/>
      </w:pPr>
      <w:rPr>
        <w:rFonts w:ascii="Wingdings" w:hAnsi="Wingdings" w:hint="default"/>
      </w:rPr>
    </w:lvl>
    <w:lvl w:ilvl="6" w:tplc="040C0001" w:tentative="1">
      <w:start w:val="1"/>
      <w:numFmt w:val="bullet"/>
      <w:lvlText w:val=""/>
      <w:lvlJc w:val="left"/>
      <w:pPr>
        <w:ind w:left="5105" w:hanging="360"/>
      </w:pPr>
      <w:rPr>
        <w:rFonts w:ascii="Symbol" w:hAnsi="Symbol" w:hint="default"/>
      </w:rPr>
    </w:lvl>
    <w:lvl w:ilvl="7" w:tplc="040C0003" w:tentative="1">
      <w:start w:val="1"/>
      <w:numFmt w:val="bullet"/>
      <w:lvlText w:val="o"/>
      <w:lvlJc w:val="left"/>
      <w:pPr>
        <w:ind w:left="5825" w:hanging="360"/>
      </w:pPr>
      <w:rPr>
        <w:rFonts w:ascii="Courier New" w:hAnsi="Courier New" w:cs="Courier New" w:hint="default"/>
      </w:rPr>
    </w:lvl>
    <w:lvl w:ilvl="8" w:tplc="040C0005" w:tentative="1">
      <w:start w:val="1"/>
      <w:numFmt w:val="bullet"/>
      <w:lvlText w:val=""/>
      <w:lvlJc w:val="left"/>
      <w:pPr>
        <w:ind w:left="6545" w:hanging="360"/>
      </w:pPr>
      <w:rPr>
        <w:rFonts w:ascii="Wingdings" w:hAnsi="Wingdings" w:hint="default"/>
      </w:rPr>
    </w:lvl>
  </w:abstractNum>
  <w:abstractNum w:abstractNumId="101" w15:restartNumberingAfterBreak="0">
    <w:nsid w:val="71F04F15"/>
    <w:multiLevelType w:val="singleLevel"/>
    <w:tmpl w:val="52722F82"/>
    <w:lvl w:ilvl="0">
      <w:start w:val="1"/>
      <w:numFmt w:val="bullet"/>
      <w:lvlText w:val="-"/>
      <w:lvlJc w:val="left"/>
      <w:pPr>
        <w:tabs>
          <w:tab w:val="num" w:pos="360"/>
        </w:tabs>
        <w:ind w:left="360" w:hanging="360"/>
      </w:pPr>
      <w:rPr>
        <w:rFonts w:ascii="Times New Roman" w:hAnsi="Times New Roman" w:hint="default"/>
      </w:rPr>
    </w:lvl>
  </w:abstractNum>
  <w:abstractNum w:abstractNumId="102" w15:restartNumberingAfterBreak="0">
    <w:nsid w:val="741358CB"/>
    <w:multiLevelType w:val="hybridMultilevel"/>
    <w:tmpl w:val="5D72612C"/>
    <w:lvl w:ilvl="0" w:tplc="619046D0">
      <w:start w:val="1"/>
      <w:numFmt w:val="bullet"/>
      <w:pStyle w:val="Retrait1"/>
      <w:lvlText w:val=""/>
      <w:lvlJc w:val="left"/>
      <w:pPr>
        <w:ind w:left="357" w:hanging="357"/>
      </w:pPr>
      <w:rPr>
        <w:rFonts w:ascii="Symbol" w:hAnsi="Symbol" w:hint="default"/>
        <w:sz w:val="16"/>
      </w:rPr>
    </w:lvl>
    <w:lvl w:ilvl="1" w:tplc="040C0003" w:tentative="1">
      <w:start w:val="1"/>
      <w:numFmt w:val="bullet"/>
      <w:lvlText w:val="o"/>
      <w:lvlJc w:val="left"/>
      <w:pPr>
        <w:ind w:left="1440" w:hanging="360"/>
      </w:pPr>
      <w:rPr>
        <w:rFonts w:ascii="Courier New" w:hAnsi="Courier New" w:hint="default"/>
      </w:rPr>
    </w:lvl>
    <w:lvl w:ilvl="2" w:tplc="040C0005">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3" w15:restartNumberingAfterBreak="0">
    <w:nsid w:val="74F6481B"/>
    <w:multiLevelType w:val="singleLevel"/>
    <w:tmpl w:val="FFFFFFFF"/>
    <w:lvl w:ilvl="0">
      <w:start w:val="1"/>
      <w:numFmt w:val="bullet"/>
      <w:lvlText w:val=""/>
      <w:legacy w:legacy="1" w:legacySpace="0" w:legacyIndent="283"/>
      <w:lvlJc w:val="left"/>
      <w:pPr>
        <w:ind w:left="283" w:hanging="283"/>
      </w:pPr>
      <w:rPr>
        <w:rFonts w:ascii="Symbol" w:hAnsi="Symbol" w:hint="default"/>
      </w:rPr>
    </w:lvl>
  </w:abstractNum>
  <w:abstractNum w:abstractNumId="104" w15:restartNumberingAfterBreak="0">
    <w:nsid w:val="75673B07"/>
    <w:multiLevelType w:val="singleLevel"/>
    <w:tmpl w:val="71927722"/>
    <w:lvl w:ilvl="0">
      <w:start w:val="1"/>
      <w:numFmt w:val="bullet"/>
      <w:lvlText w:val="-"/>
      <w:lvlJc w:val="left"/>
      <w:pPr>
        <w:tabs>
          <w:tab w:val="num" w:pos="1080"/>
        </w:tabs>
        <w:ind w:left="1080" w:hanging="360"/>
      </w:pPr>
      <w:rPr>
        <w:rFonts w:ascii="Times New Roman" w:hAnsi="Times New Roman" w:hint="default"/>
      </w:rPr>
    </w:lvl>
  </w:abstractNum>
  <w:abstractNum w:abstractNumId="105" w15:restartNumberingAfterBreak="0">
    <w:nsid w:val="75A74892"/>
    <w:multiLevelType w:val="hybridMultilevel"/>
    <w:tmpl w:val="956E27E8"/>
    <w:lvl w:ilvl="0" w:tplc="3DBEEE1E">
      <w:numFmt w:val="bullet"/>
      <w:lvlText w:val="-"/>
      <w:lvlJc w:val="left"/>
      <w:pPr>
        <w:tabs>
          <w:tab w:val="num" w:pos="1494"/>
        </w:tabs>
        <w:ind w:left="1494" w:hanging="360"/>
      </w:pPr>
      <w:rPr>
        <w:rFonts w:ascii="Arial" w:eastAsia="Times New Roman" w:hAnsi="Arial" w:cs="Arial"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06" w15:restartNumberingAfterBreak="0">
    <w:nsid w:val="75B445AE"/>
    <w:multiLevelType w:val="multilevel"/>
    <w:tmpl w:val="22988E6C"/>
    <w:lvl w:ilvl="0">
      <w:start w:val="3"/>
      <w:numFmt w:val="decimal"/>
      <w:lvlText w:val="%1"/>
      <w:lvlJc w:val="left"/>
      <w:pPr>
        <w:tabs>
          <w:tab w:val="num" w:pos="405"/>
        </w:tabs>
        <w:ind w:left="405" w:hanging="405"/>
      </w:pPr>
      <w:rPr>
        <w:rFonts w:hint="default"/>
        <w:u w:val="single"/>
      </w:rPr>
    </w:lvl>
    <w:lvl w:ilvl="1">
      <w:start w:val="2"/>
      <w:numFmt w:val="decimal"/>
      <w:lvlText w:val="%1.%2"/>
      <w:lvlJc w:val="left"/>
      <w:pPr>
        <w:tabs>
          <w:tab w:val="num" w:pos="405"/>
        </w:tabs>
        <w:ind w:left="405" w:hanging="405"/>
      </w:pPr>
      <w:rPr>
        <w:rFonts w:hint="default"/>
        <w:u w:val="single"/>
      </w:rPr>
    </w:lvl>
    <w:lvl w:ilvl="2">
      <w:start w:val="3"/>
      <w:numFmt w:val="decimal"/>
      <w:lvlText w:val="%1.%2.%3"/>
      <w:lvlJc w:val="left"/>
      <w:pPr>
        <w:tabs>
          <w:tab w:val="num" w:pos="720"/>
        </w:tabs>
        <w:ind w:left="720" w:hanging="720"/>
      </w:pPr>
      <w:rPr>
        <w:rFonts w:hint="default"/>
        <w:u w:val="single"/>
      </w:rPr>
    </w:lvl>
    <w:lvl w:ilvl="3">
      <w:start w:val="1"/>
      <w:numFmt w:val="decimal"/>
      <w:lvlText w:val="%1.%2.%3.%4"/>
      <w:lvlJc w:val="left"/>
      <w:pPr>
        <w:tabs>
          <w:tab w:val="num" w:pos="720"/>
        </w:tabs>
        <w:ind w:left="720" w:hanging="720"/>
      </w:pPr>
      <w:rPr>
        <w:rFonts w:hint="default"/>
        <w:u w:val="single"/>
      </w:rPr>
    </w:lvl>
    <w:lvl w:ilvl="4">
      <w:start w:val="1"/>
      <w:numFmt w:val="decimal"/>
      <w:lvlText w:val="%1.%2.%3.%4.%5"/>
      <w:lvlJc w:val="left"/>
      <w:pPr>
        <w:tabs>
          <w:tab w:val="num" w:pos="720"/>
        </w:tabs>
        <w:ind w:left="720" w:hanging="720"/>
      </w:pPr>
      <w:rPr>
        <w:rFonts w:hint="default"/>
        <w:u w:val="single"/>
      </w:rPr>
    </w:lvl>
    <w:lvl w:ilvl="5">
      <w:start w:val="1"/>
      <w:numFmt w:val="decimal"/>
      <w:lvlText w:val="%1.%2.%3.%4.%5.%6"/>
      <w:lvlJc w:val="left"/>
      <w:pPr>
        <w:tabs>
          <w:tab w:val="num" w:pos="1080"/>
        </w:tabs>
        <w:ind w:left="1080" w:hanging="1080"/>
      </w:pPr>
      <w:rPr>
        <w:rFonts w:hint="default"/>
        <w:u w:val="single"/>
      </w:rPr>
    </w:lvl>
    <w:lvl w:ilvl="6">
      <w:start w:val="1"/>
      <w:numFmt w:val="decimal"/>
      <w:lvlText w:val="%1.%2.%3.%4.%5.%6.%7"/>
      <w:lvlJc w:val="left"/>
      <w:pPr>
        <w:tabs>
          <w:tab w:val="num" w:pos="1080"/>
        </w:tabs>
        <w:ind w:left="1080" w:hanging="1080"/>
      </w:pPr>
      <w:rPr>
        <w:rFonts w:hint="default"/>
        <w:u w:val="single"/>
      </w:rPr>
    </w:lvl>
    <w:lvl w:ilvl="7">
      <w:start w:val="1"/>
      <w:numFmt w:val="decimal"/>
      <w:lvlText w:val="%1.%2.%3.%4.%5.%6.%7.%8"/>
      <w:lvlJc w:val="left"/>
      <w:pPr>
        <w:tabs>
          <w:tab w:val="num" w:pos="1440"/>
        </w:tabs>
        <w:ind w:left="1440" w:hanging="1440"/>
      </w:pPr>
      <w:rPr>
        <w:rFonts w:hint="default"/>
        <w:u w:val="single"/>
      </w:rPr>
    </w:lvl>
    <w:lvl w:ilvl="8">
      <w:start w:val="1"/>
      <w:numFmt w:val="decimal"/>
      <w:lvlText w:val="%1.%2.%3.%4.%5.%6.%7.%8.%9"/>
      <w:lvlJc w:val="left"/>
      <w:pPr>
        <w:tabs>
          <w:tab w:val="num" w:pos="1440"/>
        </w:tabs>
        <w:ind w:left="1440" w:hanging="1440"/>
      </w:pPr>
      <w:rPr>
        <w:rFonts w:hint="default"/>
        <w:u w:val="single"/>
      </w:rPr>
    </w:lvl>
  </w:abstractNum>
  <w:abstractNum w:abstractNumId="107" w15:restartNumberingAfterBreak="0">
    <w:nsid w:val="76072F36"/>
    <w:multiLevelType w:val="hybridMultilevel"/>
    <w:tmpl w:val="ED80CC44"/>
    <w:lvl w:ilvl="0" w:tplc="69D6C9BC">
      <w:numFmt w:val="bullet"/>
      <w:lvlText w:val="–"/>
      <w:lvlJc w:val="left"/>
      <w:pPr>
        <w:tabs>
          <w:tab w:val="num" w:pos="720"/>
        </w:tabs>
        <w:ind w:left="720" w:hanging="360"/>
      </w:pPr>
      <w:rPr>
        <w:rFonts w:ascii="Arial" w:eastAsia="Times New Roman" w:hAnsi="Arial" w:cs="Arial"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08" w15:restartNumberingAfterBreak="0">
    <w:nsid w:val="76C94A50"/>
    <w:multiLevelType w:val="hybridMultilevel"/>
    <w:tmpl w:val="6A2A5EF2"/>
    <w:lvl w:ilvl="0" w:tplc="7688C086">
      <w:start w:val="1"/>
      <w:numFmt w:val="upperRoman"/>
      <w:lvlText w:val="%1."/>
      <w:lvlJc w:val="left"/>
      <w:pPr>
        <w:ind w:left="1713" w:hanging="720"/>
      </w:pPr>
      <w:rPr>
        <w:rFonts w:hint="default"/>
      </w:rPr>
    </w:lvl>
    <w:lvl w:ilvl="1" w:tplc="040C0019">
      <w:start w:val="1"/>
      <w:numFmt w:val="lowerLetter"/>
      <w:lvlText w:val="%2."/>
      <w:lvlJc w:val="left"/>
      <w:pPr>
        <w:ind w:left="2157" w:hanging="360"/>
      </w:pPr>
    </w:lvl>
    <w:lvl w:ilvl="2" w:tplc="040C001B" w:tentative="1">
      <w:start w:val="1"/>
      <w:numFmt w:val="lowerRoman"/>
      <w:lvlText w:val="%3."/>
      <w:lvlJc w:val="right"/>
      <w:pPr>
        <w:ind w:left="2877" w:hanging="180"/>
      </w:pPr>
    </w:lvl>
    <w:lvl w:ilvl="3" w:tplc="040C000F" w:tentative="1">
      <w:start w:val="1"/>
      <w:numFmt w:val="decimal"/>
      <w:lvlText w:val="%4."/>
      <w:lvlJc w:val="left"/>
      <w:pPr>
        <w:ind w:left="3597" w:hanging="360"/>
      </w:pPr>
    </w:lvl>
    <w:lvl w:ilvl="4" w:tplc="040C0019" w:tentative="1">
      <w:start w:val="1"/>
      <w:numFmt w:val="lowerLetter"/>
      <w:lvlText w:val="%5."/>
      <w:lvlJc w:val="left"/>
      <w:pPr>
        <w:ind w:left="4317" w:hanging="360"/>
      </w:pPr>
    </w:lvl>
    <w:lvl w:ilvl="5" w:tplc="040C001B" w:tentative="1">
      <w:start w:val="1"/>
      <w:numFmt w:val="lowerRoman"/>
      <w:lvlText w:val="%6."/>
      <w:lvlJc w:val="right"/>
      <w:pPr>
        <w:ind w:left="5037" w:hanging="180"/>
      </w:pPr>
    </w:lvl>
    <w:lvl w:ilvl="6" w:tplc="040C000F" w:tentative="1">
      <w:start w:val="1"/>
      <w:numFmt w:val="decimal"/>
      <w:lvlText w:val="%7."/>
      <w:lvlJc w:val="left"/>
      <w:pPr>
        <w:ind w:left="5757" w:hanging="360"/>
      </w:pPr>
    </w:lvl>
    <w:lvl w:ilvl="7" w:tplc="040C0019" w:tentative="1">
      <w:start w:val="1"/>
      <w:numFmt w:val="lowerLetter"/>
      <w:lvlText w:val="%8."/>
      <w:lvlJc w:val="left"/>
      <w:pPr>
        <w:ind w:left="6477" w:hanging="360"/>
      </w:pPr>
    </w:lvl>
    <w:lvl w:ilvl="8" w:tplc="040C001B" w:tentative="1">
      <w:start w:val="1"/>
      <w:numFmt w:val="lowerRoman"/>
      <w:lvlText w:val="%9."/>
      <w:lvlJc w:val="right"/>
      <w:pPr>
        <w:ind w:left="7197" w:hanging="180"/>
      </w:pPr>
    </w:lvl>
  </w:abstractNum>
  <w:abstractNum w:abstractNumId="109" w15:restartNumberingAfterBreak="0">
    <w:nsid w:val="79C125AA"/>
    <w:multiLevelType w:val="hybridMultilevel"/>
    <w:tmpl w:val="3B48878C"/>
    <w:lvl w:ilvl="0" w:tplc="39D4E118">
      <w:numFmt w:val="bullet"/>
      <w:lvlText w:val="-"/>
      <w:lvlJc w:val="left"/>
      <w:pPr>
        <w:tabs>
          <w:tab w:val="num" w:pos="720"/>
        </w:tabs>
        <w:ind w:left="720" w:hanging="360"/>
      </w:pPr>
      <w:rPr>
        <w:rFonts w:ascii="Arial" w:eastAsia="Times New Roman" w:hAnsi="Arial" w:cs="Arial"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10" w15:restartNumberingAfterBreak="0">
    <w:nsid w:val="7B9E284C"/>
    <w:multiLevelType w:val="singleLevel"/>
    <w:tmpl w:val="040C0001"/>
    <w:lvl w:ilvl="0">
      <w:numFmt w:val="bullet"/>
      <w:lvlText w:val=""/>
      <w:lvlJc w:val="left"/>
      <w:pPr>
        <w:tabs>
          <w:tab w:val="num" w:pos="360"/>
        </w:tabs>
        <w:ind w:left="360" w:hanging="360"/>
      </w:pPr>
      <w:rPr>
        <w:rFonts w:ascii="Symbol" w:hAnsi="Symbol" w:hint="default"/>
        <w:u w:val="none"/>
      </w:rPr>
    </w:lvl>
  </w:abstractNum>
  <w:abstractNum w:abstractNumId="111" w15:restartNumberingAfterBreak="0">
    <w:nsid w:val="7BD9757C"/>
    <w:multiLevelType w:val="hybridMultilevel"/>
    <w:tmpl w:val="B8A6321E"/>
    <w:lvl w:ilvl="0" w:tplc="ADBC9E3A">
      <w:numFmt w:val="bullet"/>
      <w:lvlText w:val="-"/>
      <w:lvlJc w:val="left"/>
      <w:pPr>
        <w:ind w:left="1429" w:hanging="360"/>
      </w:pPr>
      <w:rPr>
        <w:rFonts w:hint="default"/>
      </w:rPr>
    </w:lvl>
    <w:lvl w:ilvl="1" w:tplc="040C0003" w:tentative="1">
      <w:start w:val="1"/>
      <w:numFmt w:val="bullet"/>
      <w:lvlText w:val="o"/>
      <w:lvlJc w:val="left"/>
      <w:pPr>
        <w:ind w:left="2149" w:hanging="360"/>
      </w:pPr>
      <w:rPr>
        <w:rFonts w:ascii="Courier New" w:hAnsi="Courier New" w:cs="Courier New" w:hint="default"/>
      </w:rPr>
    </w:lvl>
    <w:lvl w:ilvl="2" w:tplc="040C0005" w:tentative="1">
      <w:start w:val="1"/>
      <w:numFmt w:val="bullet"/>
      <w:lvlText w:val=""/>
      <w:lvlJc w:val="left"/>
      <w:pPr>
        <w:ind w:left="2869" w:hanging="360"/>
      </w:pPr>
      <w:rPr>
        <w:rFonts w:ascii="Wingdings" w:hAnsi="Wingdings" w:hint="default"/>
      </w:rPr>
    </w:lvl>
    <w:lvl w:ilvl="3" w:tplc="040C0001" w:tentative="1">
      <w:start w:val="1"/>
      <w:numFmt w:val="bullet"/>
      <w:lvlText w:val=""/>
      <w:lvlJc w:val="left"/>
      <w:pPr>
        <w:ind w:left="3589" w:hanging="360"/>
      </w:pPr>
      <w:rPr>
        <w:rFonts w:ascii="Symbol" w:hAnsi="Symbol" w:hint="default"/>
      </w:rPr>
    </w:lvl>
    <w:lvl w:ilvl="4" w:tplc="040C0003" w:tentative="1">
      <w:start w:val="1"/>
      <w:numFmt w:val="bullet"/>
      <w:lvlText w:val="o"/>
      <w:lvlJc w:val="left"/>
      <w:pPr>
        <w:ind w:left="4309" w:hanging="360"/>
      </w:pPr>
      <w:rPr>
        <w:rFonts w:ascii="Courier New" w:hAnsi="Courier New" w:cs="Courier New" w:hint="default"/>
      </w:rPr>
    </w:lvl>
    <w:lvl w:ilvl="5" w:tplc="040C0005" w:tentative="1">
      <w:start w:val="1"/>
      <w:numFmt w:val="bullet"/>
      <w:lvlText w:val=""/>
      <w:lvlJc w:val="left"/>
      <w:pPr>
        <w:ind w:left="5029" w:hanging="360"/>
      </w:pPr>
      <w:rPr>
        <w:rFonts w:ascii="Wingdings" w:hAnsi="Wingdings" w:hint="default"/>
      </w:rPr>
    </w:lvl>
    <w:lvl w:ilvl="6" w:tplc="040C0001" w:tentative="1">
      <w:start w:val="1"/>
      <w:numFmt w:val="bullet"/>
      <w:lvlText w:val=""/>
      <w:lvlJc w:val="left"/>
      <w:pPr>
        <w:ind w:left="5749" w:hanging="360"/>
      </w:pPr>
      <w:rPr>
        <w:rFonts w:ascii="Symbol" w:hAnsi="Symbol" w:hint="default"/>
      </w:rPr>
    </w:lvl>
    <w:lvl w:ilvl="7" w:tplc="040C0003" w:tentative="1">
      <w:start w:val="1"/>
      <w:numFmt w:val="bullet"/>
      <w:lvlText w:val="o"/>
      <w:lvlJc w:val="left"/>
      <w:pPr>
        <w:ind w:left="6469" w:hanging="360"/>
      </w:pPr>
      <w:rPr>
        <w:rFonts w:ascii="Courier New" w:hAnsi="Courier New" w:cs="Courier New" w:hint="default"/>
      </w:rPr>
    </w:lvl>
    <w:lvl w:ilvl="8" w:tplc="040C0005" w:tentative="1">
      <w:start w:val="1"/>
      <w:numFmt w:val="bullet"/>
      <w:lvlText w:val=""/>
      <w:lvlJc w:val="left"/>
      <w:pPr>
        <w:ind w:left="7189" w:hanging="360"/>
      </w:pPr>
      <w:rPr>
        <w:rFonts w:ascii="Wingdings" w:hAnsi="Wingdings" w:hint="default"/>
      </w:rPr>
    </w:lvl>
  </w:abstractNum>
  <w:abstractNum w:abstractNumId="112" w15:restartNumberingAfterBreak="0">
    <w:nsid w:val="7EBC483F"/>
    <w:multiLevelType w:val="hybridMultilevel"/>
    <w:tmpl w:val="D19011CE"/>
    <w:lvl w:ilvl="0" w:tplc="39D4E118">
      <w:numFmt w:val="bullet"/>
      <w:lvlText w:val="-"/>
      <w:lvlJc w:val="left"/>
      <w:pPr>
        <w:tabs>
          <w:tab w:val="num" w:pos="720"/>
        </w:tabs>
        <w:ind w:left="720" w:hanging="360"/>
      </w:pPr>
      <w:rPr>
        <w:rFonts w:ascii="Arial" w:eastAsia="Times New Roman" w:hAnsi="Arial" w:cs="Arial"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13" w15:restartNumberingAfterBreak="0">
    <w:nsid w:val="7F801F49"/>
    <w:multiLevelType w:val="hybridMultilevel"/>
    <w:tmpl w:val="BC1E62B6"/>
    <w:lvl w:ilvl="0" w:tplc="92B497AA">
      <w:start w:val="2"/>
      <w:numFmt w:val="bullet"/>
      <w:lvlText w:val="–"/>
      <w:lvlJc w:val="left"/>
      <w:pPr>
        <w:tabs>
          <w:tab w:val="num" w:pos="861"/>
        </w:tabs>
        <w:ind w:left="861" w:hanging="360"/>
      </w:pPr>
      <w:rPr>
        <w:rFonts w:ascii="Times New Roman" w:eastAsia="Times New Roman" w:hAnsi="Times New Roman" w:cs="Times New Roman" w:hint="default"/>
      </w:rPr>
    </w:lvl>
    <w:lvl w:ilvl="1" w:tplc="040C0003" w:tentative="1">
      <w:start w:val="1"/>
      <w:numFmt w:val="bullet"/>
      <w:lvlText w:val="o"/>
      <w:lvlJc w:val="left"/>
      <w:pPr>
        <w:tabs>
          <w:tab w:val="num" w:pos="1581"/>
        </w:tabs>
        <w:ind w:left="1581" w:hanging="360"/>
      </w:pPr>
      <w:rPr>
        <w:rFonts w:ascii="Courier New" w:hAnsi="Courier New" w:hint="default"/>
      </w:rPr>
    </w:lvl>
    <w:lvl w:ilvl="2" w:tplc="040C0005" w:tentative="1">
      <w:start w:val="1"/>
      <w:numFmt w:val="bullet"/>
      <w:lvlText w:val=""/>
      <w:lvlJc w:val="left"/>
      <w:pPr>
        <w:tabs>
          <w:tab w:val="num" w:pos="2301"/>
        </w:tabs>
        <w:ind w:left="2301" w:hanging="360"/>
      </w:pPr>
      <w:rPr>
        <w:rFonts w:ascii="Wingdings" w:hAnsi="Wingdings" w:hint="default"/>
      </w:rPr>
    </w:lvl>
    <w:lvl w:ilvl="3" w:tplc="040C0001" w:tentative="1">
      <w:start w:val="1"/>
      <w:numFmt w:val="bullet"/>
      <w:lvlText w:val=""/>
      <w:lvlJc w:val="left"/>
      <w:pPr>
        <w:tabs>
          <w:tab w:val="num" w:pos="3021"/>
        </w:tabs>
        <w:ind w:left="3021" w:hanging="360"/>
      </w:pPr>
      <w:rPr>
        <w:rFonts w:ascii="Symbol" w:hAnsi="Symbol" w:hint="default"/>
      </w:rPr>
    </w:lvl>
    <w:lvl w:ilvl="4" w:tplc="040C0003" w:tentative="1">
      <w:start w:val="1"/>
      <w:numFmt w:val="bullet"/>
      <w:lvlText w:val="o"/>
      <w:lvlJc w:val="left"/>
      <w:pPr>
        <w:tabs>
          <w:tab w:val="num" w:pos="3741"/>
        </w:tabs>
        <w:ind w:left="3741" w:hanging="360"/>
      </w:pPr>
      <w:rPr>
        <w:rFonts w:ascii="Courier New" w:hAnsi="Courier New" w:hint="default"/>
      </w:rPr>
    </w:lvl>
    <w:lvl w:ilvl="5" w:tplc="040C0005" w:tentative="1">
      <w:start w:val="1"/>
      <w:numFmt w:val="bullet"/>
      <w:lvlText w:val=""/>
      <w:lvlJc w:val="left"/>
      <w:pPr>
        <w:tabs>
          <w:tab w:val="num" w:pos="4461"/>
        </w:tabs>
        <w:ind w:left="4461" w:hanging="360"/>
      </w:pPr>
      <w:rPr>
        <w:rFonts w:ascii="Wingdings" w:hAnsi="Wingdings" w:hint="default"/>
      </w:rPr>
    </w:lvl>
    <w:lvl w:ilvl="6" w:tplc="040C0001" w:tentative="1">
      <w:start w:val="1"/>
      <w:numFmt w:val="bullet"/>
      <w:lvlText w:val=""/>
      <w:lvlJc w:val="left"/>
      <w:pPr>
        <w:tabs>
          <w:tab w:val="num" w:pos="5181"/>
        </w:tabs>
        <w:ind w:left="5181" w:hanging="360"/>
      </w:pPr>
      <w:rPr>
        <w:rFonts w:ascii="Symbol" w:hAnsi="Symbol" w:hint="default"/>
      </w:rPr>
    </w:lvl>
    <w:lvl w:ilvl="7" w:tplc="040C0003" w:tentative="1">
      <w:start w:val="1"/>
      <w:numFmt w:val="bullet"/>
      <w:lvlText w:val="o"/>
      <w:lvlJc w:val="left"/>
      <w:pPr>
        <w:tabs>
          <w:tab w:val="num" w:pos="5901"/>
        </w:tabs>
        <w:ind w:left="5901" w:hanging="360"/>
      </w:pPr>
      <w:rPr>
        <w:rFonts w:ascii="Courier New" w:hAnsi="Courier New" w:hint="default"/>
      </w:rPr>
    </w:lvl>
    <w:lvl w:ilvl="8" w:tplc="040C0005" w:tentative="1">
      <w:start w:val="1"/>
      <w:numFmt w:val="bullet"/>
      <w:lvlText w:val=""/>
      <w:lvlJc w:val="left"/>
      <w:pPr>
        <w:tabs>
          <w:tab w:val="num" w:pos="6621"/>
        </w:tabs>
        <w:ind w:left="6621" w:hanging="360"/>
      </w:pPr>
      <w:rPr>
        <w:rFonts w:ascii="Wingdings" w:hAnsi="Wingdings" w:hint="default"/>
      </w:rPr>
    </w:lvl>
  </w:abstractNum>
  <w:num w:numId="1" w16cid:durableId="1475102824">
    <w:abstractNumId w:val="86"/>
  </w:num>
  <w:num w:numId="2" w16cid:durableId="1804804823">
    <w:abstractNumId w:val="108"/>
  </w:num>
  <w:num w:numId="3" w16cid:durableId="364597527">
    <w:abstractNumId w:val="16"/>
  </w:num>
  <w:num w:numId="4" w16cid:durableId="370227451">
    <w:abstractNumId w:val="90"/>
  </w:num>
  <w:num w:numId="5" w16cid:durableId="1807501436">
    <w:abstractNumId w:val="76"/>
  </w:num>
  <w:num w:numId="6" w16cid:durableId="951936971">
    <w:abstractNumId w:val="97"/>
  </w:num>
  <w:num w:numId="7" w16cid:durableId="1450197779">
    <w:abstractNumId w:val="18"/>
  </w:num>
  <w:num w:numId="8" w16cid:durableId="1437486287">
    <w:abstractNumId w:val="104"/>
  </w:num>
  <w:num w:numId="9" w16cid:durableId="1596396402">
    <w:abstractNumId w:val="102"/>
  </w:num>
  <w:num w:numId="10" w16cid:durableId="891160568">
    <w:abstractNumId w:val="60"/>
  </w:num>
  <w:num w:numId="11" w16cid:durableId="646666435">
    <w:abstractNumId w:val="58"/>
  </w:num>
  <w:num w:numId="12" w16cid:durableId="1013872549">
    <w:abstractNumId w:val="1"/>
  </w:num>
  <w:num w:numId="13" w16cid:durableId="1052580558">
    <w:abstractNumId w:val="50"/>
  </w:num>
  <w:num w:numId="14" w16cid:durableId="1515067619">
    <w:abstractNumId w:val="78"/>
  </w:num>
  <w:num w:numId="15" w16cid:durableId="2103531501">
    <w:abstractNumId w:val="100"/>
  </w:num>
  <w:num w:numId="16" w16cid:durableId="785075411">
    <w:abstractNumId w:val="71"/>
  </w:num>
  <w:num w:numId="17" w16cid:durableId="1380475694">
    <w:abstractNumId w:val="34"/>
  </w:num>
  <w:num w:numId="18" w16cid:durableId="1538733929">
    <w:abstractNumId w:val="32"/>
  </w:num>
  <w:num w:numId="19" w16cid:durableId="1877307255">
    <w:abstractNumId w:val="87"/>
  </w:num>
  <w:num w:numId="20" w16cid:durableId="1959019426">
    <w:abstractNumId w:val="28"/>
  </w:num>
  <w:num w:numId="21" w16cid:durableId="1934580904">
    <w:abstractNumId w:val="62"/>
  </w:num>
  <w:num w:numId="22" w16cid:durableId="1784643042">
    <w:abstractNumId w:val="5"/>
  </w:num>
  <w:num w:numId="23" w16cid:durableId="204417563">
    <w:abstractNumId w:val="96"/>
  </w:num>
  <w:num w:numId="24" w16cid:durableId="161823146">
    <w:abstractNumId w:val="110"/>
  </w:num>
  <w:num w:numId="25" w16cid:durableId="418258599">
    <w:abstractNumId w:val="84"/>
  </w:num>
  <w:num w:numId="26" w16cid:durableId="761148268">
    <w:abstractNumId w:val="106"/>
  </w:num>
  <w:num w:numId="27" w16cid:durableId="835264342">
    <w:abstractNumId w:val="83"/>
  </w:num>
  <w:num w:numId="28" w16cid:durableId="1808401706">
    <w:abstractNumId w:val="0"/>
    <w:lvlOverride w:ilvl="0">
      <w:lvl w:ilvl="0">
        <w:start w:val="1"/>
        <w:numFmt w:val="bullet"/>
        <w:lvlText w:val=""/>
        <w:legacy w:legacy="1" w:legacySpace="0" w:legacyIndent="283"/>
        <w:lvlJc w:val="left"/>
        <w:pPr>
          <w:ind w:left="566" w:hanging="283"/>
        </w:pPr>
        <w:rPr>
          <w:rFonts w:ascii="Symbol" w:hAnsi="Symbol" w:hint="default"/>
        </w:rPr>
      </w:lvl>
    </w:lvlOverride>
  </w:num>
  <w:num w:numId="29" w16cid:durableId="1195268795">
    <w:abstractNumId w:val="57"/>
  </w:num>
  <w:num w:numId="30" w16cid:durableId="2133815730">
    <w:abstractNumId w:val="17"/>
  </w:num>
  <w:num w:numId="31" w16cid:durableId="335962159">
    <w:abstractNumId w:val="73"/>
  </w:num>
  <w:num w:numId="32" w16cid:durableId="871379833">
    <w:abstractNumId w:val="89"/>
  </w:num>
  <w:num w:numId="33" w16cid:durableId="1838839370">
    <w:abstractNumId w:val="113"/>
  </w:num>
  <w:num w:numId="34" w16cid:durableId="915286789">
    <w:abstractNumId w:val="99"/>
  </w:num>
  <w:num w:numId="35" w16cid:durableId="727581560">
    <w:abstractNumId w:val="14"/>
  </w:num>
  <w:num w:numId="36" w16cid:durableId="842084062">
    <w:abstractNumId w:val="79"/>
  </w:num>
  <w:num w:numId="37" w16cid:durableId="1083989486">
    <w:abstractNumId w:val="7"/>
  </w:num>
  <w:num w:numId="38" w16cid:durableId="977228257">
    <w:abstractNumId w:val="0"/>
    <w:lvlOverride w:ilvl="0">
      <w:lvl w:ilvl="0">
        <w:start w:val="1"/>
        <w:numFmt w:val="bullet"/>
        <w:lvlText w:val=""/>
        <w:legacy w:legacy="1" w:legacySpace="0" w:legacyIndent="283"/>
        <w:lvlJc w:val="left"/>
        <w:pPr>
          <w:ind w:left="1133" w:hanging="283"/>
        </w:pPr>
        <w:rPr>
          <w:rFonts w:ascii="Symbol" w:hAnsi="Symbol" w:hint="default"/>
        </w:rPr>
      </w:lvl>
    </w:lvlOverride>
  </w:num>
  <w:num w:numId="39" w16cid:durableId="1654066933">
    <w:abstractNumId w:val="69"/>
  </w:num>
  <w:num w:numId="40" w16cid:durableId="99422472">
    <w:abstractNumId w:val="33"/>
  </w:num>
  <w:num w:numId="41" w16cid:durableId="444538717">
    <w:abstractNumId w:val="88"/>
  </w:num>
  <w:num w:numId="42" w16cid:durableId="1687948769">
    <w:abstractNumId w:val="111"/>
  </w:num>
  <w:num w:numId="43" w16cid:durableId="287049500">
    <w:abstractNumId w:val="44"/>
  </w:num>
  <w:num w:numId="44" w16cid:durableId="2028604002">
    <w:abstractNumId w:val="29"/>
  </w:num>
  <w:num w:numId="45" w16cid:durableId="299070467">
    <w:abstractNumId w:val="63"/>
  </w:num>
  <w:num w:numId="46" w16cid:durableId="1769542450">
    <w:abstractNumId w:val="43"/>
  </w:num>
  <w:num w:numId="47" w16cid:durableId="278069647">
    <w:abstractNumId w:val="77"/>
  </w:num>
  <w:num w:numId="48" w16cid:durableId="1929925229">
    <w:abstractNumId w:val="37"/>
  </w:num>
  <w:num w:numId="49" w16cid:durableId="1982613846">
    <w:abstractNumId w:val="70"/>
  </w:num>
  <w:num w:numId="50" w16cid:durableId="932474522">
    <w:abstractNumId w:val="0"/>
    <w:lvlOverride w:ilvl="0">
      <w:lvl w:ilvl="0">
        <w:start w:val="1"/>
        <w:numFmt w:val="bullet"/>
        <w:lvlText w:val=""/>
        <w:legacy w:legacy="1" w:legacySpace="0" w:legacyIndent="283"/>
        <w:lvlJc w:val="left"/>
        <w:pPr>
          <w:ind w:left="1134" w:hanging="283"/>
        </w:pPr>
        <w:rPr>
          <w:rFonts w:ascii="Symbol" w:hAnsi="Symbol" w:hint="default"/>
        </w:rPr>
      </w:lvl>
    </w:lvlOverride>
  </w:num>
  <w:num w:numId="51" w16cid:durableId="1740782421">
    <w:abstractNumId w:val="0"/>
    <w:lvlOverride w:ilvl="0">
      <w:lvl w:ilvl="0">
        <w:numFmt w:val="decimal"/>
        <w:lvlText w:val="*"/>
        <w:lvlJc w:val="left"/>
      </w:lvl>
    </w:lvlOverride>
  </w:num>
  <w:num w:numId="52" w16cid:durableId="2033800088">
    <w:abstractNumId w:val="0"/>
    <w:lvlOverride w:ilvl="0">
      <w:lvl w:ilvl="0">
        <w:start w:val="1"/>
        <w:numFmt w:val="bullet"/>
        <w:lvlText w:val=""/>
        <w:legacy w:legacy="1" w:legacySpace="0" w:legacyIndent="283"/>
        <w:lvlJc w:val="left"/>
        <w:pPr>
          <w:ind w:left="1418" w:hanging="283"/>
        </w:pPr>
        <w:rPr>
          <w:rFonts w:ascii="Symbol" w:hAnsi="Symbol" w:hint="default"/>
        </w:rPr>
      </w:lvl>
    </w:lvlOverride>
  </w:num>
  <w:num w:numId="53" w16cid:durableId="954169966">
    <w:abstractNumId w:val="55"/>
  </w:num>
  <w:num w:numId="54" w16cid:durableId="487984011">
    <w:abstractNumId w:val="85"/>
  </w:num>
  <w:num w:numId="55" w16cid:durableId="275018791">
    <w:abstractNumId w:val="66"/>
  </w:num>
  <w:num w:numId="56" w16cid:durableId="1605575872">
    <w:abstractNumId w:val="103"/>
  </w:num>
  <w:num w:numId="57" w16cid:durableId="501047550">
    <w:abstractNumId w:val="93"/>
  </w:num>
  <w:num w:numId="58" w16cid:durableId="1281228808">
    <w:abstractNumId w:val="46"/>
  </w:num>
  <w:num w:numId="59" w16cid:durableId="1727990332">
    <w:abstractNumId w:val="20"/>
  </w:num>
  <w:num w:numId="60" w16cid:durableId="1433696307">
    <w:abstractNumId w:val="15"/>
  </w:num>
  <w:num w:numId="61" w16cid:durableId="167211994">
    <w:abstractNumId w:val="72"/>
  </w:num>
  <w:num w:numId="62" w16cid:durableId="1284775698">
    <w:abstractNumId w:val="19"/>
  </w:num>
  <w:num w:numId="63" w16cid:durableId="635797307">
    <w:abstractNumId w:val="47"/>
  </w:num>
  <w:num w:numId="64" w16cid:durableId="1087766787">
    <w:abstractNumId w:val="39"/>
  </w:num>
  <w:num w:numId="65" w16cid:durableId="282079274">
    <w:abstractNumId w:val="80"/>
  </w:num>
  <w:num w:numId="66" w16cid:durableId="1664343">
    <w:abstractNumId w:val="49"/>
  </w:num>
  <w:num w:numId="67" w16cid:durableId="318047187">
    <w:abstractNumId w:val="54"/>
  </w:num>
  <w:num w:numId="68" w16cid:durableId="1527711680">
    <w:abstractNumId w:val="27"/>
  </w:num>
  <w:num w:numId="69" w16cid:durableId="1977954898">
    <w:abstractNumId w:val="67"/>
  </w:num>
  <w:num w:numId="70" w16cid:durableId="833302593">
    <w:abstractNumId w:val="8"/>
  </w:num>
  <w:num w:numId="71" w16cid:durableId="1756588592">
    <w:abstractNumId w:val="13"/>
  </w:num>
  <w:num w:numId="72" w16cid:durableId="2044475459">
    <w:abstractNumId w:val="12"/>
  </w:num>
  <w:num w:numId="73" w16cid:durableId="737632224">
    <w:abstractNumId w:val="21"/>
  </w:num>
  <w:num w:numId="74" w16cid:durableId="1462842044">
    <w:abstractNumId w:val="61"/>
  </w:num>
  <w:num w:numId="75" w16cid:durableId="443497103">
    <w:abstractNumId w:val="109"/>
  </w:num>
  <w:num w:numId="76" w16cid:durableId="833228695">
    <w:abstractNumId w:val="31"/>
  </w:num>
  <w:num w:numId="77" w16cid:durableId="1159075758">
    <w:abstractNumId w:val="107"/>
  </w:num>
  <w:num w:numId="78" w16cid:durableId="791244202">
    <w:abstractNumId w:val="98"/>
  </w:num>
  <w:num w:numId="79" w16cid:durableId="1768620641">
    <w:abstractNumId w:val="112"/>
  </w:num>
  <w:num w:numId="80" w16cid:durableId="2122143221">
    <w:abstractNumId w:val="42"/>
  </w:num>
  <w:num w:numId="81" w16cid:durableId="1674840629">
    <w:abstractNumId w:val="81"/>
  </w:num>
  <w:num w:numId="82" w16cid:durableId="1120799314">
    <w:abstractNumId w:val="4"/>
  </w:num>
  <w:num w:numId="83" w16cid:durableId="327178226">
    <w:abstractNumId w:val="95"/>
  </w:num>
  <w:num w:numId="84" w16cid:durableId="793016504">
    <w:abstractNumId w:val="0"/>
    <w:lvlOverride w:ilvl="0">
      <w:lvl w:ilvl="0">
        <w:start w:val="1"/>
        <w:numFmt w:val="bullet"/>
        <w:lvlText w:val=""/>
        <w:legacy w:legacy="1" w:legacySpace="0" w:legacyIndent="283"/>
        <w:lvlJc w:val="left"/>
        <w:pPr>
          <w:ind w:left="850" w:hanging="283"/>
        </w:pPr>
        <w:rPr>
          <w:rFonts w:ascii="Symbol" w:hAnsi="Symbol" w:hint="default"/>
          <w:sz w:val="14"/>
        </w:rPr>
      </w:lvl>
    </w:lvlOverride>
  </w:num>
  <w:num w:numId="85" w16cid:durableId="2130541074">
    <w:abstractNumId w:val="0"/>
    <w:lvlOverride w:ilvl="0">
      <w:lvl w:ilvl="0">
        <w:start w:val="1"/>
        <w:numFmt w:val="bullet"/>
        <w:lvlText w:val=""/>
        <w:legacy w:legacy="1" w:legacySpace="0" w:legacyIndent="426"/>
        <w:lvlJc w:val="left"/>
        <w:pPr>
          <w:ind w:left="993" w:hanging="426"/>
        </w:pPr>
        <w:rPr>
          <w:rFonts w:ascii="Symbol" w:hAnsi="Symbol" w:hint="default"/>
          <w:sz w:val="12"/>
        </w:rPr>
      </w:lvl>
    </w:lvlOverride>
  </w:num>
  <w:num w:numId="86" w16cid:durableId="1396201408">
    <w:abstractNumId w:val="0"/>
    <w:lvlOverride w:ilvl="0">
      <w:lvl w:ilvl="0">
        <w:start w:val="1"/>
        <w:numFmt w:val="bullet"/>
        <w:lvlText w:val=""/>
        <w:legacy w:legacy="1" w:legacySpace="0" w:legacyIndent="284"/>
        <w:lvlJc w:val="left"/>
        <w:pPr>
          <w:ind w:left="851" w:hanging="284"/>
        </w:pPr>
        <w:rPr>
          <w:rFonts w:ascii="Symbol" w:hAnsi="Symbol" w:hint="default"/>
          <w:sz w:val="12"/>
        </w:rPr>
      </w:lvl>
    </w:lvlOverride>
  </w:num>
  <w:num w:numId="87" w16cid:durableId="516771853">
    <w:abstractNumId w:val="0"/>
    <w:lvlOverride w:ilvl="0">
      <w:lvl w:ilvl="0">
        <w:start w:val="1"/>
        <w:numFmt w:val="bullet"/>
        <w:lvlText w:val=""/>
        <w:legacy w:legacy="1" w:legacySpace="0" w:legacyIndent="283"/>
        <w:lvlJc w:val="left"/>
        <w:pPr>
          <w:ind w:left="567" w:hanging="283"/>
        </w:pPr>
        <w:rPr>
          <w:rFonts w:ascii="Symbol" w:hAnsi="Symbol" w:hint="default"/>
        </w:rPr>
      </w:lvl>
    </w:lvlOverride>
  </w:num>
  <w:num w:numId="88" w16cid:durableId="1018385217">
    <w:abstractNumId w:val="0"/>
    <w:lvlOverride w:ilvl="0">
      <w:lvl w:ilvl="0">
        <w:start w:val="1"/>
        <w:numFmt w:val="bullet"/>
        <w:lvlText w:val=""/>
        <w:legacy w:legacy="1" w:legacySpace="0" w:legacyIndent="283"/>
        <w:lvlJc w:val="left"/>
        <w:pPr>
          <w:ind w:left="567" w:hanging="283"/>
        </w:pPr>
        <w:rPr>
          <w:rFonts w:ascii="Symbol" w:hAnsi="Symbol" w:hint="default"/>
        </w:rPr>
      </w:lvl>
    </w:lvlOverride>
  </w:num>
  <w:num w:numId="89" w16cid:durableId="1056315964">
    <w:abstractNumId w:val="11"/>
  </w:num>
  <w:num w:numId="90" w16cid:durableId="798647394">
    <w:abstractNumId w:val="51"/>
  </w:num>
  <w:num w:numId="91" w16cid:durableId="1512185584">
    <w:abstractNumId w:val="74"/>
  </w:num>
  <w:num w:numId="92" w16cid:durableId="139158770">
    <w:abstractNumId w:val="35"/>
  </w:num>
  <w:num w:numId="93" w16cid:durableId="1497384130">
    <w:abstractNumId w:val="40"/>
  </w:num>
  <w:num w:numId="94" w16cid:durableId="127628811">
    <w:abstractNumId w:val="10"/>
  </w:num>
  <w:num w:numId="95" w16cid:durableId="1170757954">
    <w:abstractNumId w:val="9"/>
  </w:num>
  <w:num w:numId="96" w16cid:durableId="166136912">
    <w:abstractNumId w:val="2"/>
  </w:num>
  <w:num w:numId="97" w16cid:durableId="228613118">
    <w:abstractNumId w:val="38"/>
  </w:num>
  <w:num w:numId="98" w16cid:durableId="1551762645">
    <w:abstractNumId w:val="105"/>
  </w:num>
  <w:num w:numId="99" w16cid:durableId="33190942">
    <w:abstractNumId w:val="68"/>
  </w:num>
  <w:num w:numId="100" w16cid:durableId="2087459574">
    <w:abstractNumId w:val="53"/>
  </w:num>
  <w:num w:numId="101" w16cid:durableId="2039621889">
    <w:abstractNumId w:val="64"/>
  </w:num>
  <w:num w:numId="102" w16cid:durableId="1102261297">
    <w:abstractNumId w:val="52"/>
  </w:num>
  <w:num w:numId="103" w16cid:durableId="63530378">
    <w:abstractNumId w:val="59"/>
  </w:num>
  <w:num w:numId="104" w16cid:durableId="760223334">
    <w:abstractNumId w:val="45"/>
  </w:num>
  <w:num w:numId="105" w16cid:durableId="1892182075">
    <w:abstractNumId w:val="30"/>
  </w:num>
  <w:num w:numId="106" w16cid:durableId="1724594376">
    <w:abstractNumId w:val="91"/>
  </w:num>
  <w:num w:numId="107" w16cid:durableId="2147359069">
    <w:abstractNumId w:val="24"/>
  </w:num>
  <w:num w:numId="108" w16cid:durableId="787116777">
    <w:abstractNumId w:val="41"/>
  </w:num>
  <w:num w:numId="109" w16cid:durableId="699936028">
    <w:abstractNumId w:val="94"/>
  </w:num>
  <w:num w:numId="110" w16cid:durableId="1445155665">
    <w:abstractNumId w:val="23"/>
  </w:num>
  <w:num w:numId="111" w16cid:durableId="37706208">
    <w:abstractNumId w:val="92"/>
  </w:num>
  <w:num w:numId="112" w16cid:durableId="915431484">
    <w:abstractNumId w:val="48"/>
  </w:num>
  <w:num w:numId="113" w16cid:durableId="854537763">
    <w:abstractNumId w:val="26"/>
  </w:num>
  <w:num w:numId="114" w16cid:durableId="415907596">
    <w:abstractNumId w:val="3"/>
  </w:num>
  <w:num w:numId="115" w16cid:durableId="2092119054">
    <w:abstractNumId w:val="75"/>
  </w:num>
  <w:num w:numId="116" w16cid:durableId="1235512992">
    <w:abstractNumId w:val="6"/>
  </w:num>
  <w:num w:numId="117" w16cid:durableId="779489514">
    <w:abstractNumId w:val="56"/>
  </w:num>
  <w:num w:numId="118" w16cid:durableId="51539420">
    <w:abstractNumId w:val="36"/>
  </w:num>
  <w:num w:numId="119" w16cid:durableId="1644576135">
    <w:abstractNumId w:val="22"/>
  </w:num>
  <w:num w:numId="120" w16cid:durableId="427390451">
    <w:abstractNumId w:val="82"/>
  </w:num>
  <w:num w:numId="121" w16cid:durableId="1215852224">
    <w:abstractNumId w:val="101"/>
  </w:num>
  <w:num w:numId="122" w16cid:durableId="2113546646">
    <w:abstractNumId w:val="65"/>
  </w:num>
  <w:num w:numId="123" w16cid:durableId="635378911">
    <w:abstractNumId w:val="25"/>
  </w:num>
  <w:numIdMacAtCleanup w:val="1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9576E"/>
    <w:rsid w:val="00001625"/>
    <w:rsid w:val="0000573F"/>
    <w:rsid w:val="00005F74"/>
    <w:rsid w:val="00010847"/>
    <w:rsid w:val="00015C7B"/>
    <w:rsid w:val="00021F7A"/>
    <w:rsid w:val="0002331D"/>
    <w:rsid w:val="00030D7D"/>
    <w:rsid w:val="00033D17"/>
    <w:rsid w:val="00033DAD"/>
    <w:rsid w:val="00035C00"/>
    <w:rsid w:val="0003682D"/>
    <w:rsid w:val="00043F83"/>
    <w:rsid w:val="0004548C"/>
    <w:rsid w:val="00056290"/>
    <w:rsid w:val="00060B14"/>
    <w:rsid w:val="000613FA"/>
    <w:rsid w:val="00062037"/>
    <w:rsid w:val="000645E6"/>
    <w:rsid w:val="0006627F"/>
    <w:rsid w:val="0007282D"/>
    <w:rsid w:val="00073F17"/>
    <w:rsid w:val="0007460F"/>
    <w:rsid w:val="00076FF4"/>
    <w:rsid w:val="0007781F"/>
    <w:rsid w:val="00085A26"/>
    <w:rsid w:val="00086BA5"/>
    <w:rsid w:val="00090C36"/>
    <w:rsid w:val="00094026"/>
    <w:rsid w:val="0009576E"/>
    <w:rsid w:val="0009692E"/>
    <w:rsid w:val="000A0C43"/>
    <w:rsid w:val="000A29B5"/>
    <w:rsid w:val="000A2A1D"/>
    <w:rsid w:val="000A48D6"/>
    <w:rsid w:val="000A50EF"/>
    <w:rsid w:val="000A7B5D"/>
    <w:rsid w:val="000B2F9D"/>
    <w:rsid w:val="000B5DEC"/>
    <w:rsid w:val="000C0173"/>
    <w:rsid w:val="000C026B"/>
    <w:rsid w:val="000C0CD6"/>
    <w:rsid w:val="000D5784"/>
    <w:rsid w:val="000D5CD3"/>
    <w:rsid w:val="000E3100"/>
    <w:rsid w:val="000E6F1D"/>
    <w:rsid w:val="000F0892"/>
    <w:rsid w:val="000F0EC2"/>
    <w:rsid w:val="000F1D9A"/>
    <w:rsid w:val="000F4866"/>
    <w:rsid w:val="000F5284"/>
    <w:rsid w:val="000F6FEF"/>
    <w:rsid w:val="001022C4"/>
    <w:rsid w:val="00103BB7"/>
    <w:rsid w:val="0010501A"/>
    <w:rsid w:val="00105803"/>
    <w:rsid w:val="00107787"/>
    <w:rsid w:val="00127019"/>
    <w:rsid w:val="001277AD"/>
    <w:rsid w:val="001352D2"/>
    <w:rsid w:val="00137902"/>
    <w:rsid w:val="001379E6"/>
    <w:rsid w:val="00142941"/>
    <w:rsid w:val="00143772"/>
    <w:rsid w:val="00144813"/>
    <w:rsid w:val="00145537"/>
    <w:rsid w:val="001524AE"/>
    <w:rsid w:val="001532E5"/>
    <w:rsid w:val="001551C4"/>
    <w:rsid w:val="00156440"/>
    <w:rsid w:val="001610FC"/>
    <w:rsid w:val="00162AD4"/>
    <w:rsid w:val="0017615D"/>
    <w:rsid w:val="00176D58"/>
    <w:rsid w:val="00194974"/>
    <w:rsid w:val="00197DB7"/>
    <w:rsid w:val="001A4136"/>
    <w:rsid w:val="001A4B9A"/>
    <w:rsid w:val="001A5605"/>
    <w:rsid w:val="001B2312"/>
    <w:rsid w:val="001B3F34"/>
    <w:rsid w:val="001B5C03"/>
    <w:rsid w:val="001B7763"/>
    <w:rsid w:val="001B785E"/>
    <w:rsid w:val="001C4378"/>
    <w:rsid w:val="001C54FE"/>
    <w:rsid w:val="001D4EE1"/>
    <w:rsid w:val="001E2622"/>
    <w:rsid w:val="001E33B9"/>
    <w:rsid w:val="001E6904"/>
    <w:rsid w:val="001F4FBC"/>
    <w:rsid w:val="001F52F0"/>
    <w:rsid w:val="00200D5B"/>
    <w:rsid w:val="00202D7B"/>
    <w:rsid w:val="00210370"/>
    <w:rsid w:val="00216B8C"/>
    <w:rsid w:val="00217038"/>
    <w:rsid w:val="002174C7"/>
    <w:rsid w:val="00220DF1"/>
    <w:rsid w:val="0022219D"/>
    <w:rsid w:val="00222867"/>
    <w:rsid w:val="002249A8"/>
    <w:rsid w:val="00225D29"/>
    <w:rsid w:val="00230F4F"/>
    <w:rsid w:val="00232DF0"/>
    <w:rsid w:val="002343B1"/>
    <w:rsid w:val="0023703E"/>
    <w:rsid w:val="00237435"/>
    <w:rsid w:val="002400C4"/>
    <w:rsid w:val="0024076E"/>
    <w:rsid w:val="0024180A"/>
    <w:rsid w:val="00245426"/>
    <w:rsid w:val="00245CBF"/>
    <w:rsid w:val="0025067D"/>
    <w:rsid w:val="00250E93"/>
    <w:rsid w:val="00253A43"/>
    <w:rsid w:val="00253F75"/>
    <w:rsid w:val="0025569B"/>
    <w:rsid w:val="002556AA"/>
    <w:rsid w:val="0026062C"/>
    <w:rsid w:val="002620E7"/>
    <w:rsid w:val="0026297E"/>
    <w:rsid w:val="00262CE8"/>
    <w:rsid w:val="0026799B"/>
    <w:rsid w:val="00271F77"/>
    <w:rsid w:val="00276B27"/>
    <w:rsid w:val="00280D39"/>
    <w:rsid w:val="00283AB2"/>
    <w:rsid w:val="002900EC"/>
    <w:rsid w:val="002921CA"/>
    <w:rsid w:val="00292E33"/>
    <w:rsid w:val="00293113"/>
    <w:rsid w:val="002961B9"/>
    <w:rsid w:val="002A3739"/>
    <w:rsid w:val="002A3EBE"/>
    <w:rsid w:val="002A42F4"/>
    <w:rsid w:val="002A5258"/>
    <w:rsid w:val="002B2DC9"/>
    <w:rsid w:val="002B729E"/>
    <w:rsid w:val="002C0D5D"/>
    <w:rsid w:val="002D091E"/>
    <w:rsid w:val="002D11CC"/>
    <w:rsid w:val="002D40F1"/>
    <w:rsid w:val="002D4D0F"/>
    <w:rsid w:val="002D5D83"/>
    <w:rsid w:val="002D7A46"/>
    <w:rsid w:val="002E0163"/>
    <w:rsid w:val="002E117F"/>
    <w:rsid w:val="002E41F4"/>
    <w:rsid w:val="002F0D00"/>
    <w:rsid w:val="002F32F3"/>
    <w:rsid w:val="002F4FC0"/>
    <w:rsid w:val="00300AE7"/>
    <w:rsid w:val="003050EF"/>
    <w:rsid w:val="0030560F"/>
    <w:rsid w:val="00307C9A"/>
    <w:rsid w:val="0031002E"/>
    <w:rsid w:val="0031014C"/>
    <w:rsid w:val="00312967"/>
    <w:rsid w:val="00312D39"/>
    <w:rsid w:val="00314141"/>
    <w:rsid w:val="00315BEC"/>
    <w:rsid w:val="00333373"/>
    <w:rsid w:val="003351A5"/>
    <w:rsid w:val="00336621"/>
    <w:rsid w:val="00336B60"/>
    <w:rsid w:val="00337DA1"/>
    <w:rsid w:val="00337FDE"/>
    <w:rsid w:val="00340C17"/>
    <w:rsid w:val="00342DEF"/>
    <w:rsid w:val="00345CE0"/>
    <w:rsid w:val="0035073D"/>
    <w:rsid w:val="00353021"/>
    <w:rsid w:val="003600A4"/>
    <w:rsid w:val="00361115"/>
    <w:rsid w:val="00361C86"/>
    <w:rsid w:val="00364B5C"/>
    <w:rsid w:val="0036595B"/>
    <w:rsid w:val="00367CD9"/>
    <w:rsid w:val="003729EA"/>
    <w:rsid w:val="003761B4"/>
    <w:rsid w:val="003766BC"/>
    <w:rsid w:val="003805C7"/>
    <w:rsid w:val="00383E97"/>
    <w:rsid w:val="00384B1C"/>
    <w:rsid w:val="0038790B"/>
    <w:rsid w:val="00387C91"/>
    <w:rsid w:val="0039020C"/>
    <w:rsid w:val="00391DBE"/>
    <w:rsid w:val="00392B8E"/>
    <w:rsid w:val="00393646"/>
    <w:rsid w:val="003A01E2"/>
    <w:rsid w:val="003A02B4"/>
    <w:rsid w:val="003A6896"/>
    <w:rsid w:val="003C1D88"/>
    <w:rsid w:val="003C47A0"/>
    <w:rsid w:val="003C655E"/>
    <w:rsid w:val="003C6D62"/>
    <w:rsid w:val="003D665E"/>
    <w:rsid w:val="003D6F25"/>
    <w:rsid w:val="003E1086"/>
    <w:rsid w:val="003E72BD"/>
    <w:rsid w:val="003E7936"/>
    <w:rsid w:val="003F2DE2"/>
    <w:rsid w:val="003F4051"/>
    <w:rsid w:val="00400FD0"/>
    <w:rsid w:val="00404FED"/>
    <w:rsid w:val="004060C4"/>
    <w:rsid w:val="004146BD"/>
    <w:rsid w:val="00414CE5"/>
    <w:rsid w:val="004227A7"/>
    <w:rsid w:val="0042525C"/>
    <w:rsid w:val="0042552B"/>
    <w:rsid w:val="00426966"/>
    <w:rsid w:val="004274B5"/>
    <w:rsid w:val="00431DC3"/>
    <w:rsid w:val="0043245C"/>
    <w:rsid w:val="0044654D"/>
    <w:rsid w:val="0044741F"/>
    <w:rsid w:val="00447CAC"/>
    <w:rsid w:val="00450C41"/>
    <w:rsid w:val="00456D05"/>
    <w:rsid w:val="00456FC5"/>
    <w:rsid w:val="00457CE5"/>
    <w:rsid w:val="00457CFD"/>
    <w:rsid w:val="004641F9"/>
    <w:rsid w:val="0046469D"/>
    <w:rsid w:val="0046765F"/>
    <w:rsid w:val="00470344"/>
    <w:rsid w:val="004704CC"/>
    <w:rsid w:val="00470533"/>
    <w:rsid w:val="0047253D"/>
    <w:rsid w:val="0047306D"/>
    <w:rsid w:val="00481B2C"/>
    <w:rsid w:val="00482A2B"/>
    <w:rsid w:val="00490BD5"/>
    <w:rsid w:val="00494D4C"/>
    <w:rsid w:val="00494EB5"/>
    <w:rsid w:val="004A7F73"/>
    <w:rsid w:val="004B06A8"/>
    <w:rsid w:val="004B1AA4"/>
    <w:rsid w:val="004B2875"/>
    <w:rsid w:val="004B3E85"/>
    <w:rsid w:val="004B58AA"/>
    <w:rsid w:val="004C11A8"/>
    <w:rsid w:val="004C1882"/>
    <w:rsid w:val="004C3114"/>
    <w:rsid w:val="004C44BD"/>
    <w:rsid w:val="004C45E5"/>
    <w:rsid w:val="004C4B08"/>
    <w:rsid w:val="004D21F7"/>
    <w:rsid w:val="004D3CC6"/>
    <w:rsid w:val="004D41FF"/>
    <w:rsid w:val="004D61E5"/>
    <w:rsid w:val="004D68BC"/>
    <w:rsid w:val="004E3DCC"/>
    <w:rsid w:val="004E516B"/>
    <w:rsid w:val="004F7ACD"/>
    <w:rsid w:val="00506753"/>
    <w:rsid w:val="00513F83"/>
    <w:rsid w:val="005251E6"/>
    <w:rsid w:val="00536B1A"/>
    <w:rsid w:val="00536D2D"/>
    <w:rsid w:val="005440BC"/>
    <w:rsid w:val="00544338"/>
    <w:rsid w:val="005446B5"/>
    <w:rsid w:val="0054571D"/>
    <w:rsid w:val="00545D28"/>
    <w:rsid w:val="00552F80"/>
    <w:rsid w:val="005578BF"/>
    <w:rsid w:val="00560DA0"/>
    <w:rsid w:val="00561261"/>
    <w:rsid w:val="005651EA"/>
    <w:rsid w:val="00565F0C"/>
    <w:rsid w:val="005664FF"/>
    <w:rsid w:val="00575985"/>
    <w:rsid w:val="0057622B"/>
    <w:rsid w:val="00576D9B"/>
    <w:rsid w:val="00587EAF"/>
    <w:rsid w:val="00595512"/>
    <w:rsid w:val="00596F94"/>
    <w:rsid w:val="005A1245"/>
    <w:rsid w:val="005A3AB4"/>
    <w:rsid w:val="005A43C8"/>
    <w:rsid w:val="005A519B"/>
    <w:rsid w:val="005A6EBE"/>
    <w:rsid w:val="005B29D4"/>
    <w:rsid w:val="005B335F"/>
    <w:rsid w:val="005C144D"/>
    <w:rsid w:val="005D766F"/>
    <w:rsid w:val="005D7D02"/>
    <w:rsid w:val="005E0C79"/>
    <w:rsid w:val="005E3237"/>
    <w:rsid w:val="005E3E38"/>
    <w:rsid w:val="005E6651"/>
    <w:rsid w:val="005F29D8"/>
    <w:rsid w:val="005F49D9"/>
    <w:rsid w:val="005F6ACD"/>
    <w:rsid w:val="00606A17"/>
    <w:rsid w:val="00611123"/>
    <w:rsid w:val="00612919"/>
    <w:rsid w:val="00622323"/>
    <w:rsid w:val="00623762"/>
    <w:rsid w:val="006342E2"/>
    <w:rsid w:val="006362B6"/>
    <w:rsid w:val="00636F23"/>
    <w:rsid w:val="0064045B"/>
    <w:rsid w:val="006408A6"/>
    <w:rsid w:val="00641041"/>
    <w:rsid w:val="00644653"/>
    <w:rsid w:val="00644657"/>
    <w:rsid w:val="00650C0D"/>
    <w:rsid w:val="00650D5E"/>
    <w:rsid w:val="00652517"/>
    <w:rsid w:val="00652D1F"/>
    <w:rsid w:val="00660054"/>
    <w:rsid w:val="006655D7"/>
    <w:rsid w:val="00667DF9"/>
    <w:rsid w:val="0067629E"/>
    <w:rsid w:val="0068057E"/>
    <w:rsid w:val="00682157"/>
    <w:rsid w:val="006857A7"/>
    <w:rsid w:val="0068580E"/>
    <w:rsid w:val="00694AC0"/>
    <w:rsid w:val="0069655C"/>
    <w:rsid w:val="006A13C1"/>
    <w:rsid w:val="006A47B3"/>
    <w:rsid w:val="006A66D3"/>
    <w:rsid w:val="006A6FD9"/>
    <w:rsid w:val="006A7251"/>
    <w:rsid w:val="006B6FE3"/>
    <w:rsid w:val="006C5DD3"/>
    <w:rsid w:val="006D02BE"/>
    <w:rsid w:val="006D1202"/>
    <w:rsid w:val="006D15DB"/>
    <w:rsid w:val="006D5599"/>
    <w:rsid w:val="006D59F3"/>
    <w:rsid w:val="006E1278"/>
    <w:rsid w:val="006E1A59"/>
    <w:rsid w:val="006F28F8"/>
    <w:rsid w:val="006F331A"/>
    <w:rsid w:val="006F3E5D"/>
    <w:rsid w:val="006F6F82"/>
    <w:rsid w:val="006F7F97"/>
    <w:rsid w:val="00700A20"/>
    <w:rsid w:val="00700E43"/>
    <w:rsid w:val="00702209"/>
    <w:rsid w:val="00704129"/>
    <w:rsid w:val="0070416E"/>
    <w:rsid w:val="0070750C"/>
    <w:rsid w:val="007078EE"/>
    <w:rsid w:val="007100A1"/>
    <w:rsid w:val="0071170F"/>
    <w:rsid w:val="007156DC"/>
    <w:rsid w:val="0072126D"/>
    <w:rsid w:val="007247A3"/>
    <w:rsid w:val="00730707"/>
    <w:rsid w:val="00734437"/>
    <w:rsid w:val="00734953"/>
    <w:rsid w:val="0073594C"/>
    <w:rsid w:val="00736821"/>
    <w:rsid w:val="0074115C"/>
    <w:rsid w:val="00746BEC"/>
    <w:rsid w:val="0075464B"/>
    <w:rsid w:val="007550F5"/>
    <w:rsid w:val="00761D23"/>
    <w:rsid w:val="00775395"/>
    <w:rsid w:val="00776D3E"/>
    <w:rsid w:val="00785F3A"/>
    <w:rsid w:val="00787D7C"/>
    <w:rsid w:val="0079277D"/>
    <w:rsid w:val="007930ED"/>
    <w:rsid w:val="007953C6"/>
    <w:rsid w:val="007A5759"/>
    <w:rsid w:val="007A6378"/>
    <w:rsid w:val="007A71E5"/>
    <w:rsid w:val="007B1113"/>
    <w:rsid w:val="007B2A75"/>
    <w:rsid w:val="007B2EE7"/>
    <w:rsid w:val="007B425F"/>
    <w:rsid w:val="007B6C92"/>
    <w:rsid w:val="007B75FB"/>
    <w:rsid w:val="007C050A"/>
    <w:rsid w:val="007C1350"/>
    <w:rsid w:val="007C46C0"/>
    <w:rsid w:val="007D0C02"/>
    <w:rsid w:val="007D168D"/>
    <w:rsid w:val="007D18DD"/>
    <w:rsid w:val="007D4189"/>
    <w:rsid w:val="007D5A07"/>
    <w:rsid w:val="007E1574"/>
    <w:rsid w:val="007E19DE"/>
    <w:rsid w:val="007E259D"/>
    <w:rsid w:val="007E481A"/>
    <w:rsid w:val="007E700C"/>
    <w:rsid w:val="007E755C"/>
    <w:rsid w:val="007F157F"/>
    <w:rsid w:val="007F4602"/>
    <w:rsid w:val="00811622"/>
    <w:rsid w:val="00813900"/>
    <w:rsid w:val="008149A4"/>
    <w:rsid w:val="00820429"/>
    <w:rsid w:val="008230F0"/>
    <w:rsid w:val="008260CF"/>
    <w:rsid w:val="00830C3D"/>
    <w:rsid w:val="008314B4"/>
    <w:rsid w:val="00831E4E"/>
    <w:rsid w:val="0083406D"/>
    <w:rsid w:val="008367A3"/>
    <w:rsid w:val="008427F4"/>
    <w:rsid w:val="00842EFF"/>
    <w:rsid w:val="00843CA9"/>
    <w:rsid w:val="00847BFE"/>
    <w:rsid w:val="0086125C"/>
    <w:rsid w:val="008625C4"/>
    <w:rsid w:val="00864379"/>
    <w:rsid w:val="008644F0"/>
    <w:rsid w:val="00866930"/>
    <w:rsid w:val="0087433D"/>
    <w:rsid w:val="008743AC"/>
    <w:rsid w:val="0087463C"/>
    <w:rsid w:val="008749BA"/>
    <w:rsid w:val="008767CF"/>
    <w:rsid w:val="008800EA"/>
    <w:rsid w:val="0088264C"/>
    <w:rsid w:val="008836A4"/>
    <w:rsid w:val="00884A96"/>
    <w:rsid w:val="0088652F"/>
    <w:rsid w:val="008867F5"/>
    <w:rsid w:val="00896B39"/>
    <w:rsid w:val="008A1210"/>
    <w:rsid w:val="008A173E"/>
    <w:rsid w:val="008B1B4D"/>
    <w:rsid w:val="008B2FC4"/>
    <w:rsid w:val="008B39AA"/>
    <w:rsid w:val="008B4D49"/>
    <w:rsid w:val="008B75BC"/>
    <w:rsid w:val="008C24BF"/>
    <w:rsid w:val="008C2883"/>
    <w:rsid w:val="008C2DE9"/>
    <w:rsid w:val="008C349E"/>
    <w:rsid w:val="008C3FCC"/>
    <w:rsid w:val="008C4973"/>
    <w:rsid w:val="008C4F11"/>
    <w:rsid w:val="008C71B2"/>
    <w:rsid w:val="008D3EDB"/>
    <w:rsid w:val="008D63F0"/>
    <w:rsid w:val="008D668E"/>
    <w:rsid w:val="008D717A"/>
    <w:rsid w:val="008E40AA"/>
    <w:rsid w:val="008E594B"/>
    <w:rsid w:val="008F3854"/>
    <w:rsid w:val="008F5539"/>
    <w:rsid w:val="00900642"/>
    <w:rsid w:val="009010BE"/>
    <w:rsid w:val="009044F6"/>
    <w:rsid w:val="00910814"/>
    <w:rsid w:val="0091307D"/>
    <w:rsid w:val="00913227"/>
    <w:rsid w:val="00913B03"/>
    <w:rsid w:val="009143E9"/>
    <w:rsid w:val="0091475F"/>
    <w:rsid w:val="00922BDB"/>
    <w:rsid w:val="00926C30"/>
    <w:rsid w:val="00930265"/>
    <w:rsid w:val="00931E85"/>
    <w:rsid w:val="0093278B"/>
    <w:rsid w:val="0093323E"/>
    <w:rsid w:val="0093500F"/>
    <w:rsid w:val="009443AF"/>
    <w:rsid w:val="009459E0"/>
    <w:rsid w:val="00946A44"/>
    <w:rsid w:val="009473F4"/>
    <w:rsid w:val="009512C6"/>
    <w:rsid w:val="00951522"/>
    <w:rsid w:val="0095292E"/>
    <w:rsid w:val="00955862"/>
    <w:rsid w:val="00957B5C"/>
    <w:rsid w:val="009639C4"/>
    <w:rsid w:val="009764A5"/>
    <w:rsid w:val="00977718"/>
    <w:rsid w:val="00977EDF"/>
    <w:rsid w:val="009815B7"/>
    <w:rsid w:val="00981654"/>
    <w:rsid w:val="0098776B"/>
    <w:rsid w:val="00987B8D"/>
    <w:rsid w:val="009910A9"/>
    <w:rsid w:val="00992767"/>
    <w:rsid w:val="0099286F"/>
    <w:rsid w:val="00994B68"/>
    <w:rsid w:val="0099723C"/>
    <w:rsid w:val="009A143D"/>
    <w:rsid w:val="009A2981"/>
    <w:rsid w:val="009A3676"/>
    <w:rsid w:val="009A4AEC"/>
    <w:rsid w:val="009A6581"/>
    <w:rsid w:val="009A67A1"/>
    <w:rsid w:val="009B0DF8"/>
    <w:rsid w:val="009C371C"/>
    <w:rsid w:val="009D020A"/>
    <w:rsid w:val="009D2633"/>
    <w:rsid w:val="009E0ED1"/>
    <w:rsid w:val="009E1ECB"/>
    <w:rsid w:val="009E4419"/>
    <w:rsid w:val="009E48BD"/>
    <w:rsid w:val="009E4BB4"/>
    <w:rsid w:val="009E763D"/>
    <w:rsid w:val="009F1C9E"/>
    <w:rsid w:val="009F3EE6"/>
    <w:rsid w:val="009F581F"/>
    <w:rsid w:val="009F59AF"/>
    <w:rsid w:val="009F776D"/>
    <w:rsid w:val="00A01427"/>
    <w:rsid w:val="00A03720"/>
    <w:rsid w:val="00A10173"/>
    <w:rsid w:val="00A17CB3"/>
    <w:rsid w:val="00A215DD"/>
    <w:rsid w:val="00A219AA"/>
    <w:rsid w:val="00A21DF0"/>
    <w:rsid w:val="00A26D88"/>
    <w:rsid w:val="00A27B7A"/>
    <w:rsid w:val="00A33B0E"/>
    <w:rsid w:val="00A408DD"/>
    <w:rsid w:val="00A4163D"/>
    <w:rsid w:val="00A46454"/>
    <w:rsid w:val="00A54F6E"/>
    <w:rsid w:val="00A55E2C"/>
    <w:rsid w:val="00A56538"/>
    <w:rsid w:val="00A57DC0"/>
    <w:rsid w:val="00A627FD"/>
    <w:rsid w:val="00A638F2"/>
    <w:rsid w:val="00A64EF1"/>
    <w:rsid w:val="00A7287F"/>
    <w:rsid w:val="00A74D96"/>
    <w:rsid w:val="00A86C48"/>
    <w:rsid w:val="00A86F2B"/>
    <w:rsid w:val="00A92741"/>
    <w:rsid w:val="00A932C4"/>
    <w:rsid w:val="00A94A4D"/>
    <w:rsid w:val="00A966FA"/>
    <w:rsid w:val="00A97E58"/>
    <w:rsid w:val="00AA7063"/>
    <w:rsid w:val="00AA77E0"/>
    <w:rsid w:val="00AA7B13"/>
    <w:rsid w:val="00AB2C84"/>
    <w:rsid w:val="00AB72D7"/>
    <w:rsid w:val="00AC33ED"/>
    <w:rsid w:val="00AC4A2E"/>
    <w:rsid w:val="00AC59B5"/>
    <w:rsid w:val="00AD1456"/>
    <w:rsid w:val="00AD2C24"/>
    <w:rsid w:val="00AE0D2C"/>
    <w:rsid w:val="00AE2A3D"/>
    <w:rsid w:val="00AE3678"/>
    <w:rsid w:val="00AE797E"/>
    <w:rsid w:val="00AF1118"/>
    <w:rsid w:val="00AF1DA2"/>
    <w:rsid w:val="00AF37DC"/>
    <w:rsid w:val="00AF5201"/>
    <w:rsid w:val="00AF6B50"/>
    <w:rsid w:val="00B04428"/>
    <w:rsid w:val="00B0532B"/>
    <w:rsid w:val="00B06BD5"/>
    <w:rsid w:val="00B071FE"/>
    <w:rsid w:val="00B14BB1"/>
    <w:rsid w:val="00B1507C"/>
    <w:rsid w:val="00B23D03"/>
    <w:rsid w:val="00B27704"/>
    <w:rsid w:val="00B303B9"/>
    <w:rsid w:val="00B334B2"/>
    <w:rsid w:val="00B379B5"/>
    <w:rsid w:val="00B42E49"/>
    <w:rsid w:val="00B56AA4"/>
    <w:rsid w:val="00B578D9"/>
    <w:rsid w:val="00B63348"/>
    <w:rsid w:val="00B65CC9"/>
    <w:rsid w:val="00B70878"/>
    <w:rsid w:val="00B737DC"/>
    <w:rsid w:val="00B738B3"/>
    <w:rsid w:val="00B80830"/>
    <w:rsid w:val="00B83D84"/>
    <w:rsid w:val="00B92AEA"/>
    <w:rsid w:val="00BA243D"/>
    <w:rsid w:val="00BA3917"/>
    <w:rsid w:val="00BB0374"/>
    <w:rsid w:val="00BB1DE2"/>
    <w:rsid w:val="00BB5C8A"/>
    <w:rsid w:val="00BB661A"/>
    <w:rsid w:val="00BC0088"/>
    <w:rsid w:val="00BC0CBC"/>
    <w:rsid w:val="00BC5840"/>
    <w:rsid w:val="00BE0C9B"/>
    <w:rsid w:val="00BE0E6E"/>
    <w:rsid w:val="00BE1592"/>
    <w:rsid w:val="00BE4D43"/>
    <w:rsid w:val="00BE75A6"/>
    <w:rsid w:val="00C17F06"/>
    <w:rsid w:val="00C2195C"/>
    <w:rsid w:val="00C21B20"/>
    <w:rsid w:val="00C225D3"/>
    <w:rsid w:val="00C22749"/>
    <w:rsid w:val="00C36E12"/>
    <w:rsid w:val="00C378E0"/>
    <w:rsid w:val="00C46A6C"/>
    <w:rsid w:val="00C51C0C"/>
    <w:rsid w:val="00C52B14"/>
    <w:rsid w:val="00C52F5D"/>
    <w:rsid w:val="00C61F29"/>
    <w:rsid w:val="00C62A77"/>
    <w:rsid w:val="00C62F6E"/>
    <w:rsid w:val="00C67D3E"/>
    <w:rsid w:val="00C73C4F"/>
    <w:rsid w:val="00C94A1B"/>
    <w:rsid w:val="00C94EE5"/>
    <w:rsid w:val="00C95029"/>
    <w:rsid w:val="00C959E7"/>
    <w:rsid w:val="00C95E29"/>
    <w:rsid w:val="00CA79ED"/>
    <w:rsid w:val="00CB38FB"/>
    <w:rsid w:val="00CB4E30"/>
    <w:rsid w:val="00CB70EB"/>
    <w:rsid w:val="00CB7BFF"/>
    <w:rsid w:val="00CC04F8"/>
    <w:rsid w:val="00CC1344"/>
    <w:rsid w:val="00CC3FD3"/>
    <w:rsid w:val="00CD35E9"/>
    <w:rsid w:val="00CE23CF"/>
    <w:rsid w:val="00CE2D00"/>
    <w:rsid w:val="00CE5859"/>
    <w:rsid w:val="00CE651E"/>
    <w:rsid w:val="00CF00A3"/>
    <w:rsid w:val="00CF0353"/>
    <w:rsid w:val="00CF225A"/>
    <w:rsid w:val="00CF5EA3"/>
    <w:rsid w:val="00D01FAD"/>
    <w:rsid w:val="00D0322E"/>
    <w:rsid w:val="00D04442"/>
    <w:rsid w:val="00D051CA"/>
    <w:rsid w:val="00D07A2A"/>
    <w:rsid w:val="00D10F57"/>
    <w:rsid w:val="00D131B5"/>
    <w:rsid w:val="00D15AFA"/>
    <w:rsid w:val="00D1652E"/>
    <w:rsid w:val="00D16DB9"/>
    <w:rsid w:val="00D17902"/>
    <w:rsid w:val="00D235FA"/>
    <w:rsid w:val="00D26593"/>
    <w:rsid w:val="00D43307"/>
    <w:rsid w:val="00D43465"/>
    <w:rsid w:val="00D46870"/>
    <w:rsid w:val="00D47043"/>
    <w:rsid w:val="00D550D9"/>
    <w:rsid w:val="00D55775"/>
    <w:rsid w:val="00D61E93"/>
    <w:rsid w:val="00D62468"/>
    <w:rsid w:val="00D62B2C"/>
    <w:rsid w:val="00D630A8"/>
    <w:rsid w:val="00D64715"/>
    <w:rsid w:val="00D6747F"/>
    <w:rsid w:val="00D67E44"/>
    <w:rsid w:val="00D7216C"/>
    <w:rsid w:val="00D743E2"/>
    <w:rsid w:val="00D8062A"/>
    <w:rsid w:val="00D8138F"/>
    <w:rsid w:val="00D84724"/>
    <w:rsid w:val="00D85800"/>
    <w:rsid w:val="00D959D7"/>
    <w:rsid w:val="00DA0F49"/>
    <w:rsid w:val="00DA1ACF"/>
    <w:rsid w:val="00DA7EFD"/>
    <w:rsid w:val="00DB0A82"/>
    <w:rsid w:val="00DC143A"/>
    <w:rsid w:val="00DC2419"/>
    <w:rsid w:val="00DC47C6"/>
    <w:rsid w:val="00DC6C35"/>
    <w:rsid w:val="00DD1BCB"/>
    <w:rsid w:val="00DD2414"/>
    <w:rsid w:val="00DD24E9"/>
    <w:rsid w:val="00DD276F"/>
    <w:rsid w:val="00DE0E16"/>
    <w:rsid w:val="00DE1355"/>
    <w:rsid w:val="00DE3FAF"/>
    <w:rsid w:val="00DE4724"/>
    <w:rsid w:val="00DE5AE0"/>
    <w:rsid w:val="00DE6C7F"/>
    <w:rsid w:val="00DF093A"/>
    <w:rsid w:val="00DF0ED6"/>
    <w:rsid w:val="00DF6C91"/>
    <w:rsid w:val="00DF6DC5"/>
    <w:rsid w:val="00E001F0"/>
    <w:rsid w:val="00E046C2"/>
    <w:rsid w:val="00E057A3"/>
    <w:rsid w:val="00E06995"/>
    <w:rsid w:val="00E1380D"/>
    <w:rsid w:val="00E13BCF"/>
    <w:rsid w:val="00E14114"/>
    <w:rsid w:val="00E144E9"/>
    <w:rsid w:val="00E15410"/>
    <w:rsid w:val="00E16A51"/>
    <w:rsid w:val="00E224F8"/>
    <w:rsid w:val="00E23759"/>
    <w:rsid w:val="00E26A89"/>
    <w:rsid w:val="00E31892"/>
    <w:rsid w:val="00E323F9"/>
    <w:rsid w:val="00E32472"/>
    <w:rsid w:val="00E34C41"/>
    <w:rsid w:val="00E34E88"/>
    <w:rsid w:val="00E357DC"/>
    <w:rsid w:val="00E37FDB"/>
    <w:rsid w:val="00E40AF3"/>
    <w:rsid w:val="00E42351"/>
    <w:rsid w:val="00E461B0"/>
    <w:rsid w:val="00E541E8"/>
    <w:rsid w:val="00E54986"/>
    <w:rsid w:val="00E55948"/>
    <w:rsid w:val="00E5732B"/>
    <w:rsid w:val="00E6044E"/>
    <w:rsid w:val="00E6058B"/>
    <w:rsid w:val="00E6432E"/>
    <w:rsid w:val="00E675AA"/>
    <w:rsid w:val="00E70102"/>
    <w:rsid w:val="00E74EEB"/>
    <w:rsid w:val="00E77F1D"/>
    <w:rsid w:val="00E800AF"/>
    <w:rsid w:val="00E8198D"/>
    <w:rsid w:val="00E8340A"/>
    <w:rsid w:val="00E859D0"/>
    <w:rsid w:val="00E85E38"/>
    <w:rsid w:val="00E8642E"/>
    <w:rsid w:val="00E86F8C"/>
    <w:rsid w:val="00E87171"/>
    <w:rsid w:val="00E8738B"/>
    <w:rsid w:val="00E9469A"/>
    <w:rsid w:val="00E94E06"/>
    <w:rsid w:val="00E97D19"/>
    <w:rsid w:val="00EA0C84"/>
    <w:rsid w:val="00EA2EC4"/>
    <w:rsid w:val="00EA6477"/>
    <w:rsid w:val="00EB0915"/>
    <w:rsid w:val="00EB0E17"/>
    <w:rsid w:val="00EB0F13"/>
    <w:rsid w:val="00EB1C84"/>
    <w:rsid w:val="00EB2394"/>
    <w:rsid w:val="00EB33CB"/>
    <w:rsid w:val="00EB3C40"/>
    <w:rsid w:val="00EB4017"/>
    <w:rsid w:val="00EB4E24"/>
    <w:rsid w:val="00EB5FC4"/>
    <w:rsid w:val="00EB7E20"/>
    <w:rsid w:val="00EC1B0E"/>
    <w:rsid w:val="00EC3EA2"/>
    <w:rsid w:val="00EC4F53"/>
    <w:rsid w:val="00EC5429"/>
    <w:rsid w:val="00EC55D6"/>
    <w:rsid w:val="00ED0334"/>
    <w:rsid w:val="00ED0CB4"/>
    <w:rsid w:val="00ED4EE1"/>
    <w:rsid w:val="00ED72F0"/>
    <w:rsid w:val="00EE3D40"/>
    <w:rsid w:val="00EE3F18"/>
    <w:rsid w:val="00EE7F9C"/>
    <w:rsid w:val="00EF0840"/>
    <w:rsid w:val="00EF0B5E"/>
    <w:rsid w:val="00EF19AF"/>
    <w:rsid w:val="00EF2E3A"/>
    <w:rsid w:val="00F02B47"/>
    <w:rsid w:val="00F0346A"/>
    <w:rsid w:val="00F04FE3"/>
    <w:rsid w:val="00F242F8"/>
    <w:rsid w:val="00F3067F"/>
    <w:rsid w:val="00F34FCC"/>
    <w:rsid w:val="00F40A63"/>
    <w:rsid w:val="00F40A84"/>
    <w:rsid w:val="00F412AB"/>
    <w:rsid w:val="00F42936"/>
    <w:rsid w:val="00F4492D"/>
    <w:rsid w:val="00F450FC"/>
    <w:rsid w:val="00F45D0A"/>
    <w:rsid w:val="00F46731"/>
    <w:rsid w:val="00F50A33"/>
    <w:rsid w:val="00F50F0D"/>
    <w:rsid w:val="00F545E7"/>
    <w:rsid w:val="00F56990"/>
    <w:rsid w:val="00F61C3A"/>
    <w:rsid w:val="00F66A16"/>
    <w:rsid w:val="00F66D4D"/>
    <w:rsid w:val="00F75E43"/>
    <w:rsid w:val="00F779B3"/>
    <w:rsid w:val="00F80DA2"/>
    <w:rsid w:val="00F81B99"/>
    <w:rsid w:val="00F82064"/>
    <w:rsid w:val="00F854F7"/>
    <w:rsid w:val="00F86143"/>
    <w:rsid w:val="00F90670"/>
    <w:rsid w:val="00F929BC"/>
    <w:rsid w:val="00F9750D"/>
    <w:rsid w:val="00FA5A82"/>
    <w:rsid w:val="00FB26EE"/>
    <w:rsid w:val="00FB412A"/>
    <w:rsid w:val="00FC01DA"/>
    <w:rsid w:val="00FC1BA7"/>
    <w:rsid w:val="00FC3D53"/>
    <w:rsid w:val="00FD1197"/>
    <w:rsid w:val="00FD647D"/>
    <w:rsid w:val="00FE05F8"/>
    <w:rsid w:val="00FE11E2"/>
    <w:rsid w:val="00FF36DF"/>
    <w:rsid w:val="00FF4979"/>
    <w:rsid w:val="0E3C80EB"/>
    <w:rsid w:val="52DE1379"/>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5268518F"/>
  <w15:docId w15:val="{82B996E0-7782-43F3-ABDF-E7D002674F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iPriority="0"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iPriority="0" w:unhideWhenUsed="1"/>
    <w:lsdException w:name="List" w:semiHidden="1" w:uiPriority="0"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iPriority="0" w:unhideWhenUsed="1"/>
    <w:lsdException w:name="Plain Text" w:semiHidden="1" w:uiPriority="0" w:unhideWhenUsed="1"/>
    <w:lsdException w:name="E-mail Signature" w:semiHidden="1" w:uiPriority="0"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800EA"/>
    <w:pPr>
      <w:spacing w:after="134" w:line="271" w:lineRule="auto"/>
      <w:ind w:left="10" w:hanging="10"/>
      <w:jc w:val="both"/>
    </w:pPr>
    <w:rPr>
      <w:rFonts w:ascii="Georgia" w:eastAsia="Georgia" w:hAnsi="Georgia" w:cs="Georgia"/>
      <w:color w:val="585756"/>
      <w:sz w:val="21"/>
      <w:lang w:eastAsia="fr-FR"/>
    </w:rPr>
  </w:style>
  <w:style w:type="paragraph" w:styleId="Titre1">
    <w:name w:val="heading 1"/>
    <w:aliases w:val="Document Header1"/>
    <w:next w:val="Normal"/>
    <w:link w:val="Titre1Car"/>
    <w:qFormat/>
    <w:rsid w:val="0009576E"/>
    <w:pPr>
      <w:keepNext/>
      <w:keepLines/>
      <w:spacing w:after="220"/>
      <w:ind w:left="639" w:hanging="10"/>
      <w:outlineLvl w:val="0"/>
    </w:pPr>
    <w:rPr>
      <w:rFonts w:ascii="Georgia" w:eastAsia="Georgia" w:hAnsi="Georgia" w:cs="Georgia"/>
      <w:b/>
      <w:color w:val="D81A1A"/>
      <w:sz w:val="21"/>
      <w:lang w:eastAsia="fr-FR"/>
    </w:rPr>
  </w:style>
  <w:style w:type="paragraph" w:styleId="Titre2">
    <w:name w:val="heading 2"/>
    <w:aliases w:val="Title Header2"/>
    <w:next w:val="Normal"/>
    <w:link w:val="Titre2Car"/>
    <w:unhideWhenUsed/>
    <w:qFormat/>
    <w:rsid w:val="0009576E"/>
    <w:pPr>
      <w:keepNext/>
      <w:keepLines/>
      <w:spacing w:after="220"/>
      <w:ind w:left="639" w:hanging="10"/>
      <w:outlineLvl w:val="1"/>
    </w:pPr>
    <w:rPr>
      <w:rFonts w:ascii="Georgia" w:eastAsia="Georgia" w:hAnsi="Georgia" w:cs="Georgia"/>
      <w:b/>
      <w:color w:val="D81A1A"/>
      <w:sz w:val="21"/>
      <w:lang w:eastAsia="fr-FR"/>
    </w:rPr>
  </w:style>
  <w:style w:type="paragraph" w:styleId="Titre3">
    <w:name w:val="heading 3"/>
    <w:aliases w:val="Section Header3"/>
    <w:next w:val="Normal"/>
    <w:link w:val="Titre3Car"/>
    <w:unhideWhenUsed/>
    <w:qFormat/>
    <w:rsid w:val="0009576E"/>
    <w:pPr>
      <w:keepNext/>
      <w:keepLines/>
      <w:spacing w:after="147" w:line="271" w:lineRule="auto"/>
      <w:ind w:left="639" w:hanging="10"/>
      <w:jc w:val="both"/>
      <w:outlineLvl w:val="2"/>
    </w:pPr>
    <w:rPr>
      <w:rFonts w:ascii="Georgia" w:eastAsia="Georgia" w:hAnsi="Georgia" w:cs="Georgia"/>
      <w:b/>
      <w:color w:val="585756"/>
      <w:sz w:val="21"/>
      <w:lang w:eastAsia="fr-FR"/>
    </w:rPr>
  </w:style>
  <w:style w:type="paragraph" w:styleId="Titre4">
    <w:name w:val="heading 4"/>
    <w:aliases w:val="Sub-Clause Sub-paragraph,ClauseSubSub_No&amp;Name"/>
    <w:next w:val="Normal"/>
    <w:link w:val="Titre4Car"/>
    <w:unhideWhenUsed/>
    <w:qFormat/>
    <w:rsid w:val="0009576E"/>
    <w:pPr>
      <w:keepNext/>
      <w:keepLines/>
      <w:spacing w:after="147" w:line="271" w:lineRule="auto"/>
      <w:ind w:left="639" w:hanging="10"/>
      <w:jc w:val="both"/>
      <w:outlineLvl w:val="3"/>
    </w:pPr>
    <w:rPr>
      <w:rFonts w:ascii="Georgia" w:eastAsia="Georgia" w:hAnsi="Georgia" w:cs="Georgia"/>
      <w:b/>
      <w:color w:val="585756"/>
      <w:sz w:val="21"/>
      <w:lang w:eastAsia="fr-FR"/>
    </w:rPr>
  </w:style>
  <w:style w:type="paragraph" w:styleId="Titre5">
    <w:name w:val="heading 5"/>
    <w:basedOn w:val="Normal"/>
    <w:next w:val="Normal"/>
    <w:link w:val="Titre5Car"/>
    <w:qFormat/>
    <w:rsid w:val="00CC1344"/>
    <w:pPr>
      <w:keepNext/>
      <w:pBdr>
        <w:top w:val="double" w:sz="6" w:space="3" w:color="auto"/>
        <w:left w:val="double" w:sz="6" w:space="3" w:color="auto"/>
        <w:bottom w:val="double" w:sz="6" w:space="3" w:color="auto"/>
        <w:right w:val="double" w:sz="6" w:space="3" w:color="auto"/>
      </w:pBdr>
      <w:spacing w:after="0" w:line="240" w:lineRule="auto"/>
      <w:ind w:left="0" w:firstLine="0"/>
      <w:jc w:val="center"/>
      <w:outlineLvl w:val="4"/>
    </w:pPr>
    <w:rPr>
      <w:rFonts w:ascii="Times New Roman" w:eastAsia="Times New Roman" w:hAnsi="Times New Roman" w:cs="Times New Roman"/>
      <w:color w:val="auto"/>
      <w:spacing w:val="40"/>
      <w:sz w:val="22"/>
      <w:szCs w:val="24"/>
      <w:u w:val="single"/>
      <w:lang w:val="fr-BE"/>
    </w:rPr>
  </w:style>
  <w:style w:type="paragraph" w:styleId="Titre6">
    <w:name w:val="heading 6"/>
    <w:basedOn w:val="Normal"/>
    <w:next w:val="Normal"/>
    <w:link w:val="Titre6Car"/>
    <w:qFormat/>
    <w:rsid w:val="00CC1344"/>
    <w:pPr>
      <w:keepNext/>
      <w:pBdr>
        <w:top w:val="double" w:sz="6" w:space="3" w:color="auto"/>
        <w:left w:val="double" w:sz="6" w:space="3" w:color="auto"/>
        <w:bottom w:val="double" w:sz="6" w:space="3" w:color="auto"/>
        <w:right w:val="double" w:sz="6" w:space="3" w:color="auto"/>
      </w:pBdr>
      <w:spacing w:after="0" w:line="240" w:lineRule="auto"/>
      <w:ind w:left="0" w:firstLine="0"/>
      <w:jc w:val="center"/>
      <w:outlineLvl w:val="5"/>
    </w:pPr>
    <w:rPr>
      <w:rFonts w:ascii="Bookman Old Style" w:eastAsia="Times New Roman" w:hAnsi="Bookman Old Style" w:cs="Times New Roman"/>
      <w:b/>
      <w:color w:val="auto"/>
      <w:sz w:val="28"/>
      <w:szCs w:val="24"/>
      <w:lang w:val="fr-BE"/>
    </w:rPr>
  </w:style>
  <w:style w:type="paragraph" w:styleId="Titre7">
    <w:name w:val="heading 7"/>
    <w:basedOn w:val="Normal"/>
    <w:next w:val="Normal"/>
    <w:link w:val="Titre7Car"/>
    <w:qFormat/>
    <w:rsid w:val="00CC1344"/>
    <w:pPr>
      <w:keepNext/>
      <w:pBdr>
        <w:top w:val="double" w:sz="6" w:space="3" w:color="auto"/>
        <w:left w:val="double" w:sz="6" w:space="3" w:color="auto"/>
        <w:bottom w:val="double" w:sz="6" w:space="3" w:color="auto"/>
        <w:right w:val="double" w:sz="6" w:space="3" w:color="auto"/>
      </w:pBdr>
      <w:spacing w:after="0" w:line="240" w:lineRule="auto"/>
      <w:ind w:left="0" w:firstLine="0"/>
      <w:jc w:val="center"/>
      <w:outlineLvl w:val="6"/>
    </w:pPr>
    <w:rPr>
      <w:rFonts w:ascii="Times New Roman" w:eastAsia="Times New Roman" w:hAnsi="Times New Roman" w:cs="Times New Roman"/>
      <w:b/>
      <w:i/>
      <w:color w:val="auto"/>
      <w:sz w:val="24"/>
      <w:szCs w:val="24"/>
      <w:lang w:val="fr-BE"/>
    </w:rPr>
  </w:style>
  <w:style w:type="paragraph" w:styleId="Titre8">
    <w:name w:val="heading 8"/>
    <w:basedOn w:val="Normal"/>
    <w:next w:val="Normal"/>
    <w:link w:val="Titre8Car"/>
    <w:qFormat/>
    <w:rsid w:val="00CC1344"/>
    <w:pPr>
      <w:keepNext/>
      <w:pBdr>
        <w:top w:val="double" w:sz="6" w:space="3" w:color="auto"/>
        <w:left w:val="double" w:sz="6" w:space="3" w:color="auto"/>
        <w:bottom w:val="double" w:sz="6" w:space="3" w:color="auto"/>
        <w:right w:val="double" w:sz="6" w:space="3" w:color="auto"/>
      </w:pBdr>
      <w:spacing w:after="0" w:line="240" w:lineRule="auto"/>
      <w:ind w:left="0" w:firstLine="0"/>
      <w:jc w:val="center"/>
      <w:outlineLvl w:val="7"/>
    </w:pPr>
    <w:rPr>
      <w:rFonts w:ascii="Bookman Old Style" w:eastAsia="Times New Roman" w:hAnsi="Bookman Old Style" w:cs="Times New Roman"/>
      <w:b/>
      <w:color w:val="auto"/>
      <w:spacing w:val="60"/>
      <w:sz w:val="24"/>
      <w:szCs w:val="24"/>
      <w:lang w:val="fr-BE"/>
      <w14:shadow w14:blurRad="50800" w14:dist="38100" w14:dir="2700000" w14:sx="100000" w14:sy="100000" w14:kx="0" w14:ky="0" w14:algn="tl">
        <w14:srgbClr w14:val="000000">
          <w14:alpha w14:val="60000"/>
        </w14:srgbClr>
      </w14:shadow>
    </w:rPr>
  </w:style>
  <w:style w:type="paragraph" w:styleId="Titre9">
    <w:name w:val="heading 9"/>
    <w:basedOn w:val="Normal"/>
    <w:next w:val="Normal"/>
    <w:link w:val="Titre9Car"/>
    <w:unhideWhenUsed/>
    <w:qFormat/>
    <w:rsid w:val="00CC1344"/>
    <w:pPr>
      <w:spacing w:before="240" w:after="60" w:line="240" w:lineRule="auto"/>
      <w:ind w:left="0" w:firstLine="0"/>
      <w:jc w:val="left"/>
      <w:outlineLvl w:val="8"/>
    </w:pPr>
    <w:rPr>
      <w:rFonts w:ascii="Cambria" w:eastAsia="Times New Roman" w:hAnsi="Cambria" w:cs="Times New Roman"/>
      <w:color w:val="auto"/>
      <w:sz w:val="22"/>
      <w:lang w:val="fr-BE"/>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aliases w:val="Document Header1 Car"/>
    <w:basedOn w:val="Policepardfaut"/>
    <w:link w:val="Titre1"/>
    <w:rsid w:val="0009576E"/>
    <w:rPr>
      <w:rFonts w:ascii="Georgia" w:eastAsia="Georgia" w:hAnsi="Georgia" w:cs="Georgia"/>
      <w:b/>
      <w:color w:val="D81A1A"/>
      <w:sz w:val="21"/>
      <w:lang w:eastAsia="fr-FR"/>
    </w:rPr>
  </w:style>
  <w:style w:type="character" w:customStyle="1" w:styleId="Titre2Car">
    <w:name w:val="Titre 2 Car"/>
    <w:aliases w:val="Title Header2 Car"/>
    <w:basedOn w:val="Policepardfaut"/>
    <w:link w:val="Titre2"/>
    <w:rsid w:val="0009576E"/>
    <w:rPr>
      <w:rFonts w:ascii="Georgia" w:eastAsia="Georgia" w:hAnsi="Georgia" w:cs="Georgia"/>
      <w:b/>
      <w:color w:val="D81A1A"/>
      <w:sz w:val="21"/>
      <w:lang w:eastAsia="fr-FR"/>
    </w:rPr>
  </w:style>
  <w:style w:type="character" w:customStyle="1" w:styleId="Titre3Car">
    <w:name w:val="Titre 3 Car"/>
    <w:aliases w:val="Section Header3 Car"/>
    <w:basedOn w:val="Policepardfaut"/>
    <w:link w:val="Titre3"/>
    <w:rsid w:val="0009576E"/>
    <w:rPr>
      <w:rFonts w:ascii="Georgia" w:eastAsia="Georgia" w:hAnsi="Georgia" w:cs="Georgia"/>
      <w:b/>
      <w:color w:val="585756"/>
      <w:sz w:val="21"/>
      <w:lang w:eastAsia="fr-FR"/>
    </w:rPr>
  </w:style>
  <w:style w:type="character" w:customStyle="1" w:styleId="Titre4Car">
    <w:name w:val="Titre 4 Car"/>
    <w:aliases w:val="Sub-Clause Sub-paragraph Car,ClauseSubSub_No&amp;Name Car"/>
    <w:basedOn w:val="Policepardfaut"/>
    <w:link w:val="Titre4"/>
    <w:rsid w:val="0009576E"/>
    <w:rPr>
      <w:rFonts w:ascii="Georgia" w:eastAsia="Georgia" w:hAnsi="Georgia" w:cs="Georgia"/>
      <w:b/>
      <w:color w:val="585756"/>
      <w:sz w:val="21"/>
      <w:lang w:eastAsia="fr-FR"/>
    </w:rPr>
  </w:style>
  <w:style w:type="table" w:customStyle="1" w:styleId="Grilledutableau1">
    <w:name w:val="Grille du tableau1"/>
    <w:rsid w:val="0009576E"/>
    <w:pPr>
      <w:spacing w:after="0" w:line="240" w:lineRule="auto"/>
    </w:pPr>
    <w:rPr>
      <w:rFonts w:eastAsiaTheme="minorEastAsia"/>
      <w:lang w:eastAsia="fr-FR"/>
    </w:rPr>
    <w:tblPr>
      <w:tblCellMar>
        <w:top w:w="0" w:type="dxa"/>
        <w:left w:w="0" w:type="dxa"/>
        <w:bottom w:w="0" w:type="dxa"/>
        <w:right w:w="0" w:type="dxa"/>
      </w:tblCellMar>
    </w:tblPr>
  </w:style>
  <w:style w:type="paragraph" w:styleId="En-tte">
    <w:name w:val="header"/>
    <w:aliases w:val=" Car,En-tête client"/>
    <w:basedOn w:val="Normal"/>
    <w:link w:val="En-tteCar"/>
    <w:unhideWhenUsed/>
    <w:rsid w:val="00202D7B"/>
    <w:pPr>
      <w:tabs>
        <w:tab w:val="center" w:pos="4536"/>
        <w:tab w:val="right" w:pos="9072"/>
      </w:tabs>
      <w:spacing w:after="0" w:line="240" w:lineRule="auto"/>
      <w:ind w:left="0" w:firstLine="0"/>
      <w:jc w:val="left"/>
    </w:pPr>
    <w:rPr>
      <w:rFonts w:asciiTheme="minorHAnsi" w:eastAsiaTheme="minorHAnsi" w:hAnsiTheme="minorHAnsi" w:cstheme="minorBidi"/>
      <w:color w:val="auto"/>
      <w:sz w:val="22"/>
      <w:lang w:eastAsia="en-US"/>
    </w:rPr>
  </w:style>
  <w:style w:type="character" w:customStyle="1" w:styleId="En-tteCar">
    <w:name w:val="En-tête Car"/>
    <w:aliases w:val=" Car Car,En-tête client Car"/>
    <w:basedOn w:val="Policepardfaut"/>
    <w:link w:val="En-tte"/>
    <w:rsid w:val="00202D7B"/>
  </w:style>
  <w:style w:type="paragraph" w:styleId="Pieddepage">
    <w:name w:val="footer"/>
    <w:basedOn w:val="Normal"/>
    <w:link w:val="PieddepageCar"/>
    <w:uiPriority w:val="99"/>
    <w:unhideWhenUsed/>
    <w:rsid w:val="00202D7B"/>
    <w:pPr>
      <w:tabs>
        <w:tab w:val="center" w:pos="4536"/>
        <w:tab w:val="right" w:pos="9072"/>
      </w:tabs>
      <w:spacing w:after="0" w:line="240" w:lineRule="auto"/>
      <w:ind w:left="0" w:firstLine="0"/>
      <w:jc w:val="left"/>
    </w:pPr>
    <w:rPr>
      <w:rFonts w:asciiTheme="minorHAnsi" w:eastAsiaTheme="minorHAnsi" w:hAnsiTheme="minorHAnsi" w:cstheme="minorBidi"/>
      <w:color w:val="auto"/>
      <w:sz w:val="22"/>
      <w:lang w:eastAsia="en-US"/>
    </w:rPr>
  </w:style>
  <w:style w:type="character" w:customStyle="1" w:styleId="PieddepageCar">
    <w:name w:val="Pied de page Car"/>
    <w:basedOn w:val="Policepardfaut"/>
    <w:link w:val="Pieddepage"/>
    <w:uiPriority w:val="99"/>
    <w:rsid w:val="00202D7B"/>
  </w:style>
  <w:style w:type="paragraph" w:styleId="Paragraphedeliste">
    <w:name w:val="List Paragraph"/>
    <w:aliases w:val="List Paragraph (numbered (a)),Lapis Bulleted List,Bullets,Paragraphe à Puce,Opsomming 1,inspringtekst,References,Titre1,Lettre d'introduction,Paragraphe  revu,Paragraphe de liste1,Bullet L1,Liste Article,List numbered,Tableau Adere"/>
    <w:basedOn w:val="Normal"/>
    <w:link w:val="ParagraphedelisteCar"/>
    <w:uiPriority w:val="34"/>
    <w:qFormat/>
    <w:rsid w:val="00202D7B"/>
    <w:pPr>
      <w:spacing w:after="200" w:line="276" w:lineRule="auto"/>
      <w:ind w:left="720" w:firstLine="0"/>
      <w:contextualSpacing/>
    </w:pPr>
    <w:rPr>
      <w:rFonts w:asciiTheme="minorHAnsi" w:eastAsiaTheme="minorEastAsia" w:hAnsiTheme="minorHAnsi" w:cstheme="minorBidi"/>
      <w:color w:val="auto"/>
      <w:sz w:val="20"/>
      <w:szCs w:val="20"/>
      <w:lang w:val="en-US" w:eastAsia="en-US" w:bidi="en-US"/>
    </w:rPr>
  </w:style>
  <w:style w:type="character" w:customStyle="1" w:styleId="ParagraphedelisteCar">
    <w:name w:val="Paragraphe de liste Car"/>
    <w:aliases w:val="List Paragraph (numbered (a)) Car,Lapis Bulleted List Car,Bullets Car,Paragraphe à Puce Car,Opsomming 1 Car,inspringtekst Car,References Car,Titre1 Car,Lettre d'introduction Car,Paragraphe  revu Car,Paragraphe de liste1 Car"/>
    <w:link w:val="Paragraphedeliste"/>
    <w:uiPriority w:val="34"/>
    <w:qFormat/>
    <w:rsid w:val="00202D7B"/>
    <w:rPr>
      <w:rFonts w:eastAsiaTheme="minorEastAsia"/>
      <w:sz w:val="20"/>
      <w:szCs w:val="20"/>
      <w:lang w:val="en-US" w:bidi="en-US"/>
    </w:rPr>
  </w:style>
  <w:style w:type="paragraph" w:styleId="Notedebasdepage">
    <w:name w:val="footnote text"/>
    <w:basedOn w:val="Normal"/>
    <w:link w:val="NotedebasdepageCar"/>
    <w:unhideWhenUsed/>
    <w:rsid w:val="00202D7B"/>
    <w:pPr>
      <w:spacing w:after="0" w:line="240" w:lineRule="auto"/>
      <w:ind w:left="0" w:firstLine="0"/>
    </w:pPr>
    <w:rPr>
      <w:rFonts w:ascii="Arial" w:eastAsiaTheme="minorHAnsi" w:hAnsi="Arial" w:cstheme="minorBidi"/>
      <w:color w:val="auto"/>
      <w:sz w:val="20"/>
      <w:szCs w:val="20"/>
      <w:lang w:val="en-US" w:eastAsia="en-US"/>
    </w:rPr>
  </w:style>
  <w:style w:type="character" w:customStyle="1" w:styleId="NotedebasdepageCar">
    <w:name w:val="Note de bas de page Car"/>
    <w:basedOn w:val="Policepardfaut"/>
    <w:link w:val="Notedebasdepage"/>
    <w:rsid w:val="00202D7B"/>
    <w:rPr>
      <w:rFonts w:ascii="Arial" w:hAnsi="Arial"/>
      <w:sz w:val="20"/>
      <w:szCs w:val="20"/>
      <w:lang w:val="en-US"/>
    </w:rPr>
  </w:style>
  <w:style w:type="character" w:styleId="Appelnotedebasdep">
    <w:name w:val="footnote reference"/>
    <w:basedOn w:val="Policepardfaut"/>
    <w:unhideWhenUsed/>
    <w:rsid w:val="00202D7B"/>
    <w:rPr>
      <w:vertAlign w:val="superscript"/>
    </w:rPr>
  </w:style>
  <w:style w:type="character" w:styleId="Marquedecommentaire">
    <w:name w:val="annotation reference"/>
    <w:basedOn w:val="Policepardfaut"/>
    <w:unhideWhenUsed/>
    <w:rsid w:val="00202D7B"/>
    <w:rPr>
      <w:sz w:val="16"/>
      <w:szCs w:val="16"/>
    </w:rPr>
  </w:style>
  <w:style w:type="paragraph" w:styleId="Commentaire">
    <w:name w:val="annotation text"/>
    <w:basedOn w:val="Normal"/>
    <w:link w:val="CommentaireCar"/>
    <w:unhideWhenUsed/>
    <w:rsid w:val="00202D7B"/>
    <w:pPr>
      <w:spacing w:after="160" w:line="240" w:lineRule="auto"/>
      <w:ind w:left="0" w:firstLine="0"/>
      <w:jc w:val="left"/>
    </w:pPr>
    <w:rPr>
      <w:rFonts w:asciiTheme="minorHAnsi" w:eastAsiaTheme="minorHAnsi" w:hAnsiTheme="minorHAnsi" w:cstheme="minorBidi"/>
      <w:color w:val="auto"/>
      <w:sz w:val="20"/>
      <w:szCs w:val="20"/>
      <w:lang w:eastAsia="en-US"/>
    </w:rPr>
  </w:style>
  <w:style w:type="character" w:customStyle="1" w:styleId="CommentaireCar">
    <w:name w:val="Commentaire Car"/>
    <w:basedOn w:val="Policepardfaut"/>
    <w:link w:val="Commentaire"/>
    <w:rsid w:val="00202D7B"/>
    <w:rPr>
      <w:sz w:val="20"/>
      <w:szCs w:val="20"/>
    </w:rPr>
  </w:style>
  <w:style w:type="paragraph" w:styleId="Objetducommentaire">
    <w:name w:val="annotation subject"/>
    <w:basedOn w:val="Commentaire"/>
    <w:next w:val="Commentaire"/>
    <w:link w:val="ObjetducommentaireCar"/>
    <w:unhideWhenUsed/>
    <w:rsid w:val="00A215DD"/>
    <w:pPr>
      <w:spacing w:after="134"/>
      <w:ind w:left="10" w:hanging="10"/>
      <w:jc w:val="both"/>
    </w:pPr>
    <w:rPr>
      <w:rFonts w:ascii="Georgia" w:eastAsia="Georgia" w:hAnsi="Georgia" w:cs="Georgia"/>
      <w:b/>
      <w:bCs/>
      <w:color w:val="585756"/>
      <w:lang w:eastAsia="fr-FR"/>
    </w:rPr>
  </w:style>
  <w:style w:type="character" w:customStyle="1" w:styleId="ObjetducommentaireCar">
    <w:name w:val="Objet du commentaire Car"/>
    <w:basedOn w:val="CommentaireCar"/>
    <w:link w:val="Objetducommentaire"/>
    <w:rsid w:val="00A215DD"/>
    <w:rPr>
      <w:rFonts w:ascii="Georgia" w:eastAsia="Georgia" w:hAnsi="Georgia" w:cs="Georgia"/>
      <w:b/>
      <w:bCs/>
      <w:color w:val="585756"/>
      <w:sz w:val="20"/>
      <w:szCs w:val="20"/>
      <w:lang w:eastAsia="fr-FR"/>
    </w:rPr>
  </w:style>
  <w:style w:type="table" w:customStyle="1" w:styleId="TableGrid0">
    <w:name w:val="Table Grid0"/>
    <w:basedOn w:val="TableauNormal"/>
    <w:uiPriority w:val="59"/>
    <w:rsid w:val="008149A4"/>
    <w:pPr>
      <w:spacing w:after="0" w:line="240" w:lineRule="auto"/>
    </w:pPr>
    <w:rPr>
      <w:rFonts w:ascii="Times New Roman" w:eastAsia="Times New Roman" w:hAnsi="Times New Roman" w:cs="Times New Roman"/>
      <w:sz w:val="20"/>
      <w:szCs w:val="20"/>
      <w:lang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vision">
    <w:name w:val="Revision"/>
    <w:hidden/>
    <w:uiPriority w:val="99"/>
    <w:semiHidden/>
    <w:rsid w:val="002A3EBE"/>
    <w:pPr>
      <w:spacing w:after="0" w:line="240" w:lineRule="auto"/>
    </w:pPr>
    <w:rPr>
      <w:rFonts w:ascii="Georgia" w:eastAsia="Georgia" w:hAnsi="Georgia" w:cs="Georgia"/>
      <w:color w:val="585756"/>
      <w:sz w:val="21"/>
      <w:lang w:eastAsia="fr-FR"/>
    </w:rPr>
  </w:style>
  <w:style w:type="character" w:customStyle="1" w:styleId="Titre5Car">
    <w:name w:val="Titre 5 Car"/>
    <w:basedOn w:val="Policepardfaut"/>
    <w:link w:val="Titre5"/>
    <w:rsid w:val="00CC1344"/>
    <w:rPr>
      <w:rFonts w:ascii="Times New Roman" w:eastAsia="Times New Roman" w:hAnsi="Times New Roman" w:cs="Times New Roman"/>
      <w:spacing w:val="40"/>
      <w:szCs w:val="24"/>
      <w:u w:val="single"/>
      <w:lang w:val="fr-BE" w:eastAsia="fr-FR"/>
    </w:rPr>
  </w:style>
  <w:style w:type="character" w:customStyle="1" w:styleId="Titre6Car">
    <w:name w:val="Titre 6 Car"/>
    <w:basedOn w:val="Policepardfaut"/>
    <w:link w:val="Titre6"/>
    <w:rsid w:val="00CC1344"/>
    <w:rPr>
      <w:rFonts w:ascii="Bookman Old Style" w:eastAsia="Times New Roman" w:hAnsi="Bookman Old Style" w:cs="Times New Roman"/>
      <w:b/>
      <w:sz w:val="28"/>
      <w:szCs w:val="24"/>
      <w:lang w:val="fr-BE" w:eastAsia="fr-FR"/>
    </w:rPr>
  </w:style>
  <w:style w:type="character" w:customStyle="1" w:styleId="Titre7Car">
    <w:name w:val="Titre 7 Car"/>
    <w:basedOn w:val="Policepardfaut"/>
    <w:link w:val="Titre7"/>
    <w:rsid w:val="00CC1344"/>
    <w:rPr>
      <w:rFonts w:ascii="Times New Roman" w:eastAsia="Times New Roman" w:hAnsi="Times New Roman" w:cs="Times New Roman"/>
      <w:b/>
      <w:i/>
      <w:sz w:val="24"/>
      <w:szCs w:val="24"/>
      <w:lang w:val="fr-BE" w:eastAsia="fr-FR"/>
    </w:rPr>
  </w:style>
  <w:style w:type="character" w:customStyle="1" w:styleId="Titre8Car">
    <w:name w:val="Titre 8 Car"/>
    <w:basedOn w:val="Policepardfaut"/>
    <w:link w:val="Titre8"/>
    <w:rsid w:val="00CC1344"/>
    <w:rPr>
      <w:rFonts w:ascii="Bookman Old Style" w:eastAsia="Times New Roman" w:hAnsi="Bookman Old Style" w:cs="Times New Roman"/>
      <w:b/>
      <w:spacing w:val="60"/>
      <w:sz w:val="24"/>
      <w:szCs w:val="24"/>
      <w:lang w:val="fr-BE" w:eastAsia="fr-FR"/>
      <w14:shadow w14:blurRad="50800" w14:dist="38100" w14:dir="2700000" w14:sx="100000" w14:sy="100000" w14:kx="0" w14:ky="0" w14:algn="tl">
        <w14:srgbClr w14:val="000000">
          <w14:alpha w14:val="60000"/>
        </w14:srgbClr>
      </w14:shadow>
    </w:rPr>
  </w:style>
  <w:style w:type="character" w:customStyle="1" w:styleId="Titre9Car">
    <w:name w:val="Titre 9 Car"/>
    <w:basedOn w:val="Policepardfaut"/>
    <w:link w:val="Titre9"/>
    <w:rsid w:val="00CC1344"/>
    <w:rPr>
      <w:rFonts w:ascii="Cambria" w:eastAsia="Times New Roman" w:hAnsi="Cambria" w:cs="Times New Roman"/>
      <w:lang w:val="fr-BE" w:eastAsia="fr-FR"/>
    </w:rPr>
  </w:style>
  <w:style w:type="paragraph" w:styleId="Retraitcorpsdetexte">
    <w:name w:val="Body Text Indent"/>
    <w:basedOn w:val="Normal"/>
    <w:link w:val="RetraitcorpsdetexteCar"/>
    <w:rsid w:val="00CC1344"/>
    <w:pPr>
      <w:spacing w:after="0" w:line="240" w:lineRule="auto"/>
      <w:ind w:left="705" w:firstLine="3"/>
      <w:jc w:val="left"/>
    </w:pPr>
    <w:rPr>
      <w:rFonts w:ascii="Times New Roman" w:eastAsia="Times New Roman" w:hAnsi="Times New Roman" w:cs="Times New Roman"/>
      <w:color w:val="auto"/>
      <w:sz w:val="24"/>
      <w:szCs w:val="24"/>
      <w:lang w:val="fr-BE"/>
    </w:rPr>
  </w:style>
  <w:style w:type="character" w:customStyle="1" w:styleId="RetraitcorpsdetexteCar">
    <w:name w:val="Retrait corps de texte Car"/>
    <w:basedOn w:val="Policepardfaut"/>
    <w:link w:val="Retraitcorpsdetexte"/>
    <w:rsid w:val="00CC1344"/>
    <w:rPr>
      <w:rFonts w:ascii="Times New Roman" w:eastAsia="Times New Roman" w:hAnsi="Times New Roman" w:cs="Times New Roman"/>
      <w:sz w:val="24"/>
      <w:szCs w:val="24"/>
      <w:lang w:val="fr-BE" w:eastAsia="fr-FR"/>
    </w:rPr>
  </w:style>
  <w:style w:type="character" w:styleId="Numrodepage">
    <w:name w:val="page number"/>
    <w:basedOn w:val="Policepardfaut"/>
    <w:rsid w:val="00CC1344"/>
  </w:style>
  <w:style w:type="paragraph" w:styleId="Retraitcorpsdetexte2">
    <w:name w:val="Body Text Indent 2"/>
    <w:basedOn w:val="Normal"/>
    <w:link w:val="Retraitcorpsdetexte2Car"/>
    <w:rsid w:val="00CC1344"/>
    <w:pPr>
      <w:spacing w:after="0" w:line="240" w:lineRule="auto"/>
      <w:ind w:left="708" w:firstLine="0"/>
    </w:pPr>
    <w:rPr>
      <w:rFonts w:ascii="Times New Roman" w:eastAsia="Times New Roman" w:hAnsi="Times New Roman" w:cs="Times New Roman"/>
      <w:color w:val="auto"/>
      <w:sz w:val="24"/>
      <w:szCs w:val="24"/>
      <w:lang w:val="fr-BE"/>
    </w:rPr>
  </w:style>
  <w:style w:type="character" w:customStyle="1" w:styleId="Retraitcorpsdetexte2Car">
    <w:name w:val="Retrait corps de texte 2 Car"/>
    <w:basedOn w:val="Policepardfaut"/>
    <w:link w:val="Retraitcorpsdetexte2"/>
    <w:rsid w:val="00CC1344"/>
    <w:rPr>
      <w:rFonts w:ascii="Times New Roman" w:eastAsia="Times New Roman" w:hAnsi="Times New Roman" w:cs="Times New Roman"/>
      <w:sz w:val="24"/>
      <w:szCs w:val="24"/>
      <w:lang w:val="fr-BE" w:eastAsia="fr-FR"/>
    </w:rPr>
  </w:style>
  <w:style w:type="paragraph" w:styleId="Corpsdetexte">
    <w:name w:val="Body Text"/>
    <w:basedOn w:val="Normal"/>
    <w:link w:val="CorpsdetexteCar"/>
    <w:rsid w:val="00CC1344"/>
    <w:pPr>
      <w:pBdr>
        <w:top w:val="double" w:sz="6" w:space="3" w:color="auto"/>
        <w:left w:val="double" w:sz="6" w:space="3" w:color="auto"/>
        <w:bottom w:val="double" w:sz="6" w:space="3" w:color="auto"/>
        <w:right w:val="double" w:sz="6" w:space="3" w:color="auto"/>
      </w:pBdr>
      <w:spacing w:after="0" w:line="240" w:lineRule="auto"/>
      <w:ind w:left="0" w:firstLine="0"/>
      <w:jc w:val="center"/>
    </w:pPr>
    <w:rPr>
      <w:rFonts w:ascii="Times New Roman" w:eastAsia="Times New Roman" w:hAnsi="Times New Roman" w:cs="Times New Roman"/>
      <w:b/>
      <w:color w:val="auto"/>
      <w:sz w:val="36"/>
      <w:szCs w:val="24"/>
      <w:lang w:val="fr-BE"/>
    </w:rPr>
  </w:style>
  <w:style w:type="character" w:customStyle="1" w:styleId="CorpsdetexteCar">
    <w:name w:val="Corps de texte Car"/>
    <w:basedOn w:val="Policepardfaut"/>
    <w:link w:val="Corpsdetexte"/>
    <w:rsid w:val="00CC1344"/>
    <w:rPr>
      <w:rFonts w:ascii="Times New Roman" w:eastAsia="Times New Roman" w:hAnsi="Times New Roman" w:cs="Times New Roman"/>
      <w:b/>
      <w:sz w:val="36"/>
      <w:szCs w:val="24"/>
      <w:lang w:val="fr-BE" w:eastAsia="fr-FR"/>
    </w:rPr>
  </w:style>
  <w:style w:type="paragraph" w:customStyle="1" w:styleId="u">
    <w:name w:val="u"/>
    <w:basedOn w:val="Normal"/>
    <w:rsid w:val="00CC1344"/>
    <w:pPr>
      <w:overflowPunct w:val="0"/>
      <w:autoSpaceDE w:val="0"/>
      <w:autoSpaceDN w:val="0"/>
      <w:adjustRightInd w:val="0"/>
      <w:spacing w:after="240" w:line="240" w:lineRule="auto"/>
      <w:ind w:left="0" w:firstLine="0"/>
      <w:textAlignment w:val="baseline"/>
    </w:pPr>
    <w:rPr>
      <w:rFonts w:ascii="Times New Roman" w:eastAsia="Times New Roman" w:hAnsi="Times New Roman" w:cs="Times New Roman"/>
      <w:color w:val="auto"/>
      <w:sz w:val="22"/>
      <w:szCs w:val="24"/>
      <w:lang w:val="fr-BE"/>
    </w:rPr>
  </w:style>
  <w:style w:type="paragraph" w:styleId="Textebrut">
    <w:name w:val="Plain Text"/>
    <w:basedOn w:val="Normal"/>
    <w:link w:val="TextebrutCar"/>
    <w:rsid w:val="00CC1344"/>
    <w:pPr>
      <w:spacing w:after="0" w:line="240" w:lineRule="auto"/>
      <w:ind w:left="0" w:firstLine="0"/>
      <w:jc w:val="left"/>
    </w:pPr>
    <w:rPr>
      <w:rFonts w:ascii="Courier New" w:eastAsia="Times New Roman" w:hAnsi="Courier New" w:cs="Courier New"/>
      <w:color w:val="auto"/>
      <w:sz w:val="20"/>
      <w:szCs w:val="24"/>
      <w:lang w:val="fr-BE"/>
    </w:rPr>
  </w:style>
  <w:style w:type="character" w:customStyle="1" w:styleId="TextebrutCar">
    <w:name w:val="Texte brut Car"/>
    <w:basedOn w:val="Policepardfaut"/>
    <w:link w:val="Textebrut"/>
    <w:rsid w:val="00CC1344"/>
    <w:rPr>
      <w:rFonts w:ascii="Courier New" w:eastAsia="Times New Roman" w:hAnsi="Courier New" w:cs="Courier New"/>
      <w:sz w:val="20"/>
      <w:szCs w:val="24"/>
      <w:lang w:val="fr-BE" w:eastAsia="fr-FR"/>
    </w:rPr>
  </w:style>
  <w:style w:type="paragraph" w:styleId="Titre">
    <w:name w:val="Title"/>
    <w:basedOn w:val="Normal"/>
    <w:link w:val="TitreCar"/>
    <w:qFormat/>
    <w:rsid w:val="00CC1344"/>
    <w:pPr>
      <w:spacing w:after="0" w:line="240" w:lineRule="auto"/>
      <w:ind w:left="0" w:firstLine="0"/>
      <w:jc w:val="center"/>
    </w:pPr>
    <w:rPr>
      <w:rFonts w:ascii="Times New Roman" w:eastAsia="Times New Roman" w:hAnsi="Times New Roman" w:cs="Times New Roman"/>
      <w:b/>
      <w:bCs/>
      <w:color w:val="auto"/>
      <w:spacing w:val="220"/>
      <w:sz w:val="24"/>
      <w:szCs w:val="24"/>
      <w:lang w:val="fr-BE"/>
    </w:rPr>
  </w:style>
  <w:style w:type="character" w:customStyle="1" w:styleId="TitreCar">
    <w:name w:val="Titre Car"/>
    <w:basedOn w:val="Policepardfaut"/>
    <w:link w:val="Titre"/>
    <w:rsid w:val="00CC1344"/>
    <w:rPr>
      <w:rFonts w:ascii="Times New Roman" w:eastAsia="Times New Roman" w:hAnsi="Times New Roman" w:cs="Times New Roman"/>
      <w:b/>
      <w:bCs/>
      <w:spacing w:val="220"/>
      <w:sz w:val="24"/>
      <w:szCs w:val="24"/>
      <w:lang w:val="fr-BE" w:eastAsia="fr-FR"/>
    </w:rPr>
  </w:style>
  <w:style w:type="paragraph" w:customStyle="1" w:styleId="texte3">
    <w:name w:val="texte 3"/>
    <w:basedOn w:val="Normal"/>
    <w:rsid w:val="00CC1344"/>
    <w:pPr>
      <w:overflowPunct w:val="0"/>
      <w:autoSpaceDE w:val="0"/>
      <w:autoSpaceDN w:val="0"/>
      <w:adjustRightInd w:val="0"/>
      <w:spacing w:before="120" w:after="120" w:line="240" w:lineRule="auto"/>
      <w:ind w:left="1985" w:firstLine="0"/>
      <w:jc w:val="left"/>
      <w:textAlignment w:val="baseline"/>
    </w:pPr>
    <w:rPr>
      <w:rFonts w:ascii="Times New Roman" w:eastAsia="Times New Roman" w:hAnsi="Times New Roman" w:cs="Times New Roman"/>
      <w:color w:val="auto"/>
      <w:sz w:val="24"/>
      <w:szCs w:val="24"/>
      <w:lang w:val="fr-BE"/>
    </w:rPr>
  </w:style>
  <w:style w:type="paragraph" w:styleId="Corpsdetexte2">
    <w:name w:val="Body Text 2"/>
    <w:basedOn w:val="Normal"/>
    <w:link w:val="Corpsdetexte2Car"/>
    <w:rsid w:val="00CC1344"/>
    <w:pPr>
      <w:spacing w:after="120" w:line="480" w:lineRule="auto"/>
      <w:ind w:left="0" w:firstLine="0"/>
      <w:jc w:val="left"/>
    </w:pPr>
    <w:rPr>
      <w:rFonts w:ascii="Times New Roman" w:eastAsia="Times New Roman" w:hAnsi="Times New Roman" w:cs="Times New Roman"/>
      <w:color w:val="auto"/>
      <w:sz w:val="24"/>
      <w:szCs w:val="24"/>
      <w:lang w:val="fr-BE"/>
    </w:rPr>
  </w:style>
  <w:style w:type="character" w:customStyle="1" w:styleId="Corpsdetexte2Car">
    <w:name w:val="Corps de texte 2 Car"/>
    <w:basedOn w:val="Policepardfaut"/>
    <w:link w:val="Corpsdetexte2"/>
    <w:rsid w:val="00CC1344"/>
    <w:rPr>
      <w:rFonts w:ascii="Times New Roman" w:eastAsia="Times New Roman" w:hAnsi="Times New Roman" w:cs="Times New Roman"/>
      <w:sz w:val="24"/>
      <w:szCs w:val="24"/>
      <w:lang w:val="fr-BE" w:eastAsia="fr-FR"/>
    </w:rPr>
  </w:style>
  <w:style w:type="paragraph" w:customStyle="1" w:styleId="CSC">
    <w:name w:val="CSC"/>
    <w:rsid w:val="00CC1344"/>
    <w:pPr>
      <w:tabs>
        <w:tab w:val="left" w:pos="560"/>
        <w:tab w:val="left" w:pos="1120"/>
        <w:tab w:val="left" w:pos="1700"/>
      </w:tabs>
      <w:spacing w:after="0" w:line="240" w:lineRule="auto"/>
      <w:ind w:right="128"/>
      <w:jc w:val="both"/>
    </w:pPr>
    <w:rPr>
      <w:rFonts w:ascii="Geneva" w:eastAsia="Times New Roman" w:hAnsi="Geneva" w:cs="Times New Roman"/>
      <w:sz w:val="20"/>
      <w:szCs w:val="20"/>
      <w:lang w:eastAsia="fr-FR"/>
    </w:rPr>
  </w:style>
  <w:style w:type="paragraph" w:customStyle="1" w:styleId="indent1">
    <w:name w:val="indenté 1"/>
    <w:basedOn w:val="Normal"/>
    <w:rsid w:val="00CC1344"/>
    <w:pPr>
      <w:spacing w:after="0" w:line="240" w:lineRule="auto"/>
      <w:ind w:left="1980" w:right="7" w:hanging="560"/>
    </w:pPr>
    <w:rPr>
      <w:rFonts w:ascii="Geneva" w:eastAsia="Times New Roman" w:hAnsi="Geneva" w:cs="Times New Roman"/>
      <w:color w:val="auto"/>
      <w:sz w:val="20"/>
      <w:szCs w:val="24"/>
      <w:lang w:val="fr-BE"/>
    </w:rPr>
  </w:style>
  <w:style w:type="paragraph" w:styleId="Normalcentr">
    <w:name w:val="Block Text"/>
    <w:basedOn w:val="Normal"/>
    <w:rsid w:val="00CC1344"/>
    <w:pPr>
      <w:tabs>
        <w:tab w:val="left" w:pos="1400"/>
        <w:tab w:val="left" w:pos="3400"/>
        <w:tab w:val="left" w:pos="3680"/>
      </w:tabs>
      <w:spacing w:after="0" w:line="240" w:lineRule="auto"/>
      <w:ind w:left="3402" w:right="130" w:hanging="1843"/>
    </w:pPr>
    <w:rPr>
      <w:rFonts w:ascii="Helvetica" w:eastAsia="Times" w:hAnsi="Helvetica" w:cs="Times New Roman"/>
      <w:color w:val="auto"/>
      <w:sz w:val="22"/>
      <w:szCs w:val="24"/>
      <w:lang w:val="fr-BE"/>
    </w:rPr>
  </w:style>
  <w:style w:type="paragraph" w:customStyle="1" w:styleId="T1">
    <w:name w:val="T1"/>
    <w:basedOn w:val="Normal"/>
    <w:rsid w:val="00CC1344"/>
    <w:pPr>
      <w:spacing w:after="0" w:line="240" w:lineRule="auto"/>
      <w:ind w:left="1134" w:firstLine="0"/>
    </w:pPr>
    <w:rPr>
      <w:rFonts w:ascii="CG Times (W1)" w:eastAsia="Times New Roman" w:hAnsi="CG Times (W1)" w:cs="Times New Roman"/>
      <w:color w:val="auto"/>
      <w:sz w:val="22"/>
      <w:szCs w:val="24"/>
      <w:lang w:val="fr-BE"/>
    </w:rPr>
  </w:style>
  <w:style w:type="paragraph" w:customStyle="1" w:styleId="LogoService">
    <w:name w:val="Logo_Service"/>
    <w:basedOn w:val="Normal"/>
    <w:rsid w:val="00CC1344"/>
    <w:pPr>
      <w:tabs>
        <w:tab w:val="left" w:pos="567"/>
      </w:tabs>
      <w:spacing w:after="0" w:line="240" w:lineRule="auto"/>
      <w:ind w:left="0" w:firstLine="0"/>
      <w:jc w:val="left"/>
    </w:pPr>
    <w:rPr>
      <w:rFonts w:ascii="Arial" w:eastAsia="Times New Roman" w:hAnsi="Arial" w:cs="Times New Roman"/>
      <w:color w:val="auto"/>
      <w:spacing w:val="4"/>
      <w:position w:val="14"/>
      <w:sz w:val="20"/>
      <w:szCs w:val="24"/>
      <w:lang w:val="fr-BE"/>
    </w:rPr>
  </w:style>
  <w:style w:type="paragraph" w:styleId="Corpsdetexte3">
    <w:name w:val="Body Text 3"/>
    <w:basedOn w:val="Normal"/>
    <w:link w:val="Corpsdetexte3Car"/>
    <w:rsid w:val="00CC1344"/>
    <w:pPr>
      <w:spacing w:after="120" w:line="240" w:lineRule="auto"/>
      <w:ind w:left="0" w:firstLine="0"/>
      <w:jc w:val="left"/>
    </w:pPr>
    <w:rPr>
      <w:rFonts w:ascii="Times New Roman" w:eastAsia="Times New Roman" w:hAnsi="Times New Roman" w:cs="Times New Roman"/>
      <w:color w:val="auto"/>
      <w:sz w:val="16"/>
      <w:szCs w:val="16"/>
      <w:lang w:val="fr-BE"/>
    </w:rPr>
  </w:style>
  <w:style w:type="character" w:customStyle="1" w:styleId="Corpsdetexte3Car">
    <w:name w:val="Corps de texte 3 Car"/>
    <w:basedOn w:val="Policepardfaut"/>
    <w:link w:val="Corpsdetexte3"/>
    <w:rsid w:val="00CC1344"/>
    <w:rPr>
      <w:rFonts w:ascii="Times New Roman" w:eastAsia="Times New Roman" w:hAnsi="Times New Roman" w:cs="Times New Roman"/>
      <w:sz w:val="16"/>
      <w:szCs w:val="16"/>
      <w:lang w:val="fr-BE" w:eastAsia="fr-FR"/>
    </w:rPr>
  </w:style>
  <w:style w:type="paragraph" w:styleId="Retraitnormal">
    <w:name w:val="Normal Indent"/>
    <w:basedOn w:val="Normal"/>
    <w:rsid w:val="00CC1344"/>
    <w:pPr>
      <w:overflowPunct w:val="0"/>
      <w:autoSpaceDE w:val="0"/>
      <w:autoSpaceDN w:val="0"/>
      <w:adjustRightInd w:val="0"/>
      <w:spacing w:after="0" w:line="240" w:lineRule="auto"/>
      <w:ind w:left="708" w:firstLine="0"/>
      <w:jc w:val="left"/>
      <w:textAlignment w:val="baseline"/>
    </w:pPr>
    <w:rPr>
      <w:rFonts w:ascii="Tms Rmn" w:eastAsia="Times New Roman" w:hAnsi="Tms Rmn" w:cs="Times New Roman"/>
      <w:color w:val="auto"/>
      <w:sz w:val="20"/>
      <w:szCs w:val="24"/>
      <w:lang w:val="fr-BE"/>
    </w:rPr>
  </w:style>
  <w:style w:type="paragraph" w:styleId="TM9">
    <w:name w:val="toc 9"/>
    <w:basedOn w:val="Normal"/>
    <w:next w:val="Normal"/>
    <w:uiPriority w:val="39"/>
    <w:rsid w:val="00CC1344"/>
    <w:pPr>
      <w:suppressAutoHyphens/>
      <w:overflowPunct w:val="0"/>
      <w:autoSpaceDE w:val="0"/>
      <w:autoSpaceDN w:val="0"/>
      <w:adjustRightInd w:val="0"/>
      <w:spacing w:after="0" w:line="240" w:lineRule="auto"/>
      <w:ind w:left="1680" w:firstLine="0"/>
      <w:jc w:val="left"/>
      <w:textAlignment w:val="baseline"/>
    </w:pPr>
    <w:rPr>
      <w:rFonts w:ascii="Times New Roman" w:eastAsia="Times New Roman" w:hAnsi="Times New Roman" w:cs="Arial"/>
      <w:color w:val="auto"/>
      <w:sz w:val="20"/>
      <w:szCs w:val="24"/>
      <w:lang w:val="fr-BE"/>
    </w:rPr>
  </w:style>
  <w:style w:type="character" w:styleId="Lienhypertexte">
    <w:name w:val="Hyperlink"/>
    <w:basedOn w:val="Policepardfaut"/>
    <w:uiPriority w:val="99"/>
    <w:rsid w:val="00CC1344"/>
    <w:rPr>
      <w:color w:val="0000FF"/>
      <w:u w:val="single"/>
    </w:rPr>
  </w:style>
  <w:style w:type="paragraph" w:customStyle="1" w:styleId="Default">
    <w:name w:val="Default"/>
    <w:rsid w:val="00CC1344"/>
    <w:pPr>
      <w:autoSpaceDE w:val="0"/>
      <w:autoSpaceDN w:val="0"/>
      <w:adjustRightInd w:val="0"/>
      <w:spacing w:after="0" w:line="240" w:lineRule="auto"/>
    </w:pPr>
    <w:rPr>
      <w:rFonts w:ascii="Comic Sans MS" w:eastAsia="Times New Roman" w:hAnsi="Comic Sans MS" w:cs="Comic Sans MS"/>
      <w:color w:val="000000"/>
      <w:sz w:val="24"/>
      <w:szCs w:val="24"/>
      <w:lang w:eastAsia="fr-FR"/>
    </w:rPr>
  </w:style>
  <w:style w:type="paragraph" w:styleId="Textedebulles">
    <w:name w:val="Balloon Text"/>
    <w:basedOn w:val="Normal"/>
    <w:link w:val="TextedebullesCar"/>
    <w:rsid w:val="00CC1344"/>
    <w:pPr>
      <w:spacing w:after="0" w:line="240" w:lineRule="auto"/>
      <w:ind w:left="0" w:firstLine="0"/>
      <w:jc w:val="left"/>
    </w:pPr>
    <w:rPr>
      <w:rFonts w:ascii="Tahoma" w:eastAsia="Times New Roman" w:hAnsi="Tahoma" w:cs="Tahoma"/>
      <w:color w:val="auto"/>
      <w:sz w:val="16"/>
      <w:szCs w:val="16"/>
      <w:lang w:val="fr-BE"/>
    </w:rPr>
  </w:style>
  <w:style w:type="character" w:customStyle="1" w:styleId="TextedebullesCar">
    <w:name w:val="Texte de bulles Car"/>
    <w:basedOn w:val="Policepardfaut"/>
    <w:link w:val="Textedebulles"/>
    <w:rsid w:val="00CC1344"/>
    <w:rPr>
      <w:rFonts w:ascii="Tahoma" w:eastAsia="Times New Roman" w:hAnsi="Tahoma" w:cs="Tahoma"/>
      <w:sz w:val="16"/>
      <w:szCs w:val="16"/>
      <w:lang w:val="fr-BE" w:eastAsia="fr-FR"/>
    </w:rPr>
  </w:style>
  <w:style w:type="paragraph" w:styleId="NormalWeb">
    <w:name w:val="Normal (Web)"/>
    <w:basedOn w:val="Normal"/>
    <w:uiPriority w:val="99"/>
    <w:unhideWhenUsed/>
    <w:rsid w:val="00CC1344"/>
    <w:pPr>
      <w:spacing w:before="100" w:beforeAutospacing="1" w:after="100" w:afterAutospacing="1" w:line="240" w:lineRule="auto"/>
      <w:ind w:left="0" w:firstLine="0"/>
      <w:jc w:val="left"/>
    </w:pPr>
    <w:rPr>
      <w:rFonts w:ascii="Times New Roman" w:eastAsiaTheme="minorEastAsia" w:hAnsi="Times New Roman" w:cs="Times New Roman"/>
      <w:color w:val="auto"/>
      <w:sz w:val="24"/>
      <w:szCs w:val="24"/>
      <w:lang w:val="fr-BE"/>
    </w:rPr>
  </w:style>
  <w:style w:type="paragraph" w:customStyle="1" w:styleId="Retrait1">
    <w:name w:val="Retrait 1"/>
    <w:basedOn w:val="Corpsdetexte"/>
    <w:link w:val="Retrait1Car"/>
    <w:qFormat/>
    <w:rsid w:val="00CC1344"/>
    <w:pPr>
      <w:numPr>
        <w:numId w:val="9"/>
      </w:numPr>
      <w:pBdr>
        <w:top w:val="none" w:sz="0" w:space="0" w:color="auto"/>
        <w:left w:val="none" w:sz="0" w:space="0" w:color="auto"/>
        <w:bottom w:val="none" w:sz="0" w:space="0" w:color="auto"/>
        <w:right w:val="none" w:sz="0" w:space="0" w:color="auto"/>
      </w:pBdr>
      <w:suppressAutoHyphens/>
      <w:spacing w:after="80" w:line="276" w:lineRule="auto"/>
      <w:ind w:left="284" w:hanging="284"/>
      <w:jc w:val="both"/>
    </w:pPr>
    <w:rPr>
      <w:rFonts w:ascii="Verdana" w:hAnsi="Verdana"/>
      <w:b w:val="0"/>
      <w:sz w:val="16"/>
      <w:lang w:val="nl-NL"/>
    </w:rPr>
  </w:style>
  <w:style w:type="character" w:customStyle="1" w:styleId="Retrait1Car">
    <w:name w:val="Retrait 1 Car"/>
    <w:basedOn w:val="Policepardfaut"/>
    <w:link w:val="Retrait1"/>
    <w:rsid w:val="00CC1344"/>
    <w:rPr>
      <w:rFonts w:ascii="Verdana" w:eastAsia="Times New Roman" w:hAnsi="Verdana" w:cs="Times New Roman"/>
      <w:sz w:val="16"/>
      <w:szCs w:val="24"/>
      <w:lang w:val="nl-NL" w:eastAsia="fr-FR"/>
    </w:rPr>
  </w:style>
  <w:style w:type="paragraph" w:customStyle="1" w:styleId="Retrait2">
    <w:name w:val="Retrait 2"/>
    <w:basedOn w:val="Normal"/>
    <w:link w:val="Retrait2Car"/>
    <w:qFormat/>
    <w:rsid w:val="00CC1344"/>
    <w:pPr>
      <w:numPr>
        <w:numId w:val="10"/>
      </w:numPr>
      <w:tabs>
        <w:tab w:val="left" w:pos="680"/>
        <w:tab w:val="left" w:pos="709"/>
      </w:tabs>
      <w:spacing w:after="80" w:line="276" w:lineRule="auto"/>
    </w:pPr>
    <w:rPr>
      <w:rFonts w:ascii="Verdana" w:eastAsia="Times New Roman" w:hAnsi="Verdana" w:cs="Times New Roman"/>
      <w:noProof/>
      <w:color w:val="000000" w:themeColor="text1"/>
      <w:sz w:val="16"/>
      <w:szCs w:val="24"/>
      <w:lang w:val="fr-BE"/>
    </w:rPr>
  </w:style>
  <w:style w:type="character" w:customStyle="1" w:styleId="Retrait2Car">
    <w:name w:val="Retrait 2 Car"/>
    <w:aliases w:val="Légende Car"/>
    <w:basedOn w:val="CorpsdetexteCar"/>
    <w:link w:val="Retrait2"/>
    <w:rsid w:val="00CC1344"/>
    <w:rPr>
      <w:rFonts w:ascii="Verdana" w:eastAsia="Times New Roman" w:hAnsi="Verdana" w:cs="Times New Roman"/>
      <w:b w:val="0"/>
      <w:noProof/>
      <w:color w:val="000000" w:themeColor="text1"/>
      <w:sz w:val="16"/>
      <w:szCs w:val="24"/>
      <w:lang w:val="fr-BE" w:eastAsia="fr-FR"/>
    </w:rPr>
  </w:style>
  <w:style w:type="paragraph" w:styleId="Sous-titre">
    <w:name w:val="Subtitle"/>
    <w:aliases w:val="Attention 1,Texte 2"/>
    <w:basedOn w:val="Normal"/>
    <w:next w:val="Normal"/>
    <w:link w:val="Sous-titreCar"/>
    <w:qFormat/>
    <w:rsid w:val="00CC1344"/>
    <w:pPr>
      <w:numPr>
        <w:ilvl w:val="12"/>
      </w:numPr>
      <w:spacing w:after="80" w:line="276" w:lineRule="auto"/>
      <w:ind w:left="10" w:hanging="10"/>
    </w:pPr>
    <w:rPr>
      <w:rFonts w:ascii="Verdana" w:eastAsia="Times New Roman" w:hAnsi="Verdana" w:cs="Times New Roman"/>
      <w:i/>
      <w:noProof/>
      <w:color w:val="000000" w:themeColor="text1"/>
      <w:sz w:val="16"/>
      <w:szCs w:val="24"/>
      <w:u w:val="single"/>
      <w:lang w:val="fr-BE"/>
    </w:rPr>
  </w:style>
  <w:style w:type="character" w:customStyle="1" w:styleId="Sous-titreCar">
    <w:name w:val="Sous-titre Car"/>
    <w:aliases w:val="Attention 1 Car,Texte 2 Car"/>
    <w:basedOn w:val="Policepardfaut"/>
    <w:link w:val="Sous-titre"/>
    <w:rsid w:val="00CC1344"/>
    <w:rPr>
      <w:rFonts w:ascii="Verdana" w:eastAsia="Times New Roman" w:hAnsi="Verdana" w:cs="Times New Roman"/>
      <w:i/>
      <w:noProof/>
      <w:color w:val="000000" w:themeColor="text1"/>
      <w:sz w:val="16"/>
      <w:szCs w:val="24"/>
      <w:u w:val="single"/>
      <w:lang w:val="fr-BE" w:eastAsia="fr-FR"/>
    </w:rPr>
  </w:style>
  <w:style w:type="table" w:styleId="Tableausimple4">
    <w:name w:val="Plain Table 4"/>
    <w:basedOn w:val="TableauNormal"/>
    <w:uiPriority w:val="44"/>
    <w:rsid w:val="00CC1344"/>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numbering" w:customStyle="1" w:styleId="Aucuneliste1">
    <w:name w:val="Aucune liste1"/>
    <w:next w:val="Aucuneliste"/>
    <w:uiPriority w:val="99"/>
    <w:semiHidden/>
    <w:unhideWhenUsed/>
    <w:rsid w:val="00CC1344"/>
  </w:style>
  <w:style w:type="table" w:customStyle="1" w:styleId="TableGrid1">
    <w:name w:val="TableGrid1"/>
    <w:rsid w:val="00CC1344"/>
    <w:pPr>
      <w:spacing w:after="0" w:line="240" w:lineRule="auto"/>
    </w:pPr>
    <w:rPr>
      <w:rFonts w:eastAsiaTheme="minorEastAsia"/>
      <w:lang w:eastAsia="fr-FR"/>
    </w:rPr>
    <w:tblPr>
      <w:tblCellMar>
        <w:top w:w="0" w:type="dxa"/>
        <w:left w:w="0" w:type="dxa"/>
        <w:bottom w:w="0" w:type="dxa"/>
        <w:right w:w="0" w:type="dxa"/>
      </w:tblCellMar>
    </w:tblPr>
  </w:style>
  <w:style w:type="character" w:styleId="Lienhypertextesuivivisit">
    <w:name w:val="FollowedHyperlink"/>
    <w:basedOn w:val="Policepardfaut"/>
    <w:uiPriority w:val="99"/>
    <w:semiHidden/>
    <w:unhideWhenUsed/>
    <w:rsid w:val="0068580E"/>
    <w:rPr>
      <w:color w:val="954F72"/>
      <w:u w:val="single"/>
    </w:rPr>
  </w:style>
  <w:style w:type="paragraph" w:customStyle="1" w:styleId="msonormal0">
    <w:name w:val="msonormal"/>
    <w:basedOn w:val="Normal"/>
    <w:rsid w:val="0068580E"/>
    <w:pPr>
      <w:spacing w:before="100" w:beforeAutospacing="1" w:after="100" w:afterAutospacing="1" w:line="240" w:lineRule="auto"/>
      <w:ind w:left="0" w:firstLine="0"/>
      <w:jc w:val="left"/>
    </w:pPr>
    <w:rPr>
      <w:rFonts w:ascii="Times New Roman" w:eastAsia="Times New Roman" w:hAnsi="Times New Roman" w:cs="Times New Roman"/>
      <w:color w:val="auto"/>
      <w:sz w:val="24"/>
      <w:szCs w:val="24"/>
    </w:rPr>
  </w:style>
  <w:style w:type="paragraph" w:customStyle="1" w:styleId="xl65">
    <w:name w:val="xl65"/>
    <w:basedOn w:val="Normal"/>
    <w:rsid w:val="0068580E"/>
    <w:pPr>
      <w:spacing w:before="100" w:beforeAutospacing="1" w:after="100" w:afterAutospacing="1" w:line="240" w:lineRule="auto"/>
      <w:ind w:left="0" w:firstLine="0"/>
      <w:jc w:val="center"/>
      <w:textAlignment w:val="center"/>
    </w:pPr>
    <w:rPr>
      <w:rFonts w:ascii="Arial" w:eastAsia="Times New Roman" w:hAnsi="Arial" w:cs="Arial"/>
      <w:b/>
      <w:bCs/>
      <w:color w:val="000000"/>
      <w:sz w:val="17"/>
      <w:szCs w:val="17"/>
    </w:rPr>
  </w:style>
  <w:style w:type="paragraph" w:customStyle="1" w:styleId="xl66">
    <w:name w:val="xl66"/>
    <w:basedOn w:val="Normal"/>
    <w:rsid w:val="0068580E"/>
    <w:pPr>
      <w:pBdr>
        <w:top w:val="double" w:sz="6" w:space="0" w:color="000000"/>
        <w:left w:val="double" w:sz="6" w:space="0" w:color="000000"/>
        <w:bottom w:val="double" w:sz="6" w:space="0" w:color="000000"/>
        <w:right w:val="single" w:sz="8" w:space="0" w:color="000000"/>
      </w:pBdr>
      <w:spacing w:before="100" w:beforeAutospacing="1" w:after="100" w:afterAutospacing="1" w:line="240" w:lineRule="auto"/>
      <w:ind w:left="0" w:firstLine="0"/>
      <w:textAlignment w:val="center"/>
    </w:pPr>
    <w:rPr>
      <w:rFonts w:ascii="Arial" w:eastAsia="Times New Roman" w:hAnsi="Arial" w:cs="Arial"/>
      <w:b/>
      <w:bCs/>
      <w:color w:val="000000"/>
      <w:sz w:val="19"/>
      <w:szCs w:val="19"/>
    </w:rPr>
  </w:style>
  <w:style w:type="paragraph" w:customStyle="1" w:styleId="xl67">
    <w:name w:val="xl67"/>
    <w:basedOn w:val="Normal"/>
    <w:rsid w:val="0068580E"/>
    <w:pPr>
      <w:pBdr>
        <w:top w:val="double" w:sz="6" w:space="0" w:color="000000"/>
        <w:bottom w:val="double" w:sz="6" w:space="0" w:color="000000"/>
      </w:pBdr>
      <w:spacing w:before="100" w:beforeAutospacing="1" w:after="100" w:afterAutospacing="1" w:line="240" w:lineRule="auto"/>
      <w:ind w:left="0" w:firstLine="0"/>
      <w:jc w:val="left"/>
      <w:textAlignment w:val="center"/>
    </w:pPr>
    <w:rPr>
      <w:rFonts w:ascii="Times New Roman" w:eastAsia="Times New Roman" w:hAnsi="Times New Roman" w:cs="Times New Roman"/>
      <w:color w:val="000000"/>
      <w:sz w:val="24"/>
      <w:szCs w:val="24"/>
    </w:rPr>
  </w:style>
  <w:style w:type="paragraph" w:customStyle="1" w:styleId="xl68">
    <w:name w:val="xl68"/>
    <w:basedOn w:val="Normal"/>
    <w:rsid w:val="0068580E"/>
    <w:pPr>
      <w:pBdr>
        <w:top w:val="double" w:sz="6" w:space="0" w:color="000000"/>
        <w:bottom w:val="double" w:sz="6" w:space="0" w:color="000000"/>
        <w:right w:val="single" w:sz="8" w:space="0" w:color="000000"/>
      </w:pBdr>
      <w:spacing w:before="100" w:beforeAutospacing="1" w:after="100" w:afterAutospacing="1" w:line="240" w:lineRule="auto"/>
      <w:ind w:left="0" w:firstLineChars="500" w:firstLine="0"/>
      <w:jc w:val="left"/>
      <w:textAlignment w:val="center"/>
    </w:pPr>
    <w:rPr>
      <w:rFonts w:ascii="Arial" w:eastAsia="Times New Roman" w:hAnsi="Arial" w:cs="Arial"/>
      <w:b/>
      <w:bCs/>
      <w:color w:val="000000"/>
      <w:sz w:val="19"/>
      <w:szCs w:val="19"/>
    </w:rPr>
  </w:style>
  <w:style w:type="paragraph" w:customStyle="1" w:styleId="xl69">
    <w:name w:val="xl69"/>
    <w:basedOn w:val="Normal"/>
    <w:rsid w:val="0068580E"/>
    <w:pPr>
      <w:pBdr>
        <w:top w:val="double" w:sz="6" w:space="0" w:color="000000"/>
        <w:bottom w:val="double" w:sz="6" w:space="0" w:color="000000"/>
        <w:right w:val="single" w:sz="8" w:space="0" w:color="000000"/>
      </w:pBdr>
      <w:spacing w:before="100" w:beforeAutospacing="1" w:after="100" w:afterAutospacing="1" w:line="240" w:lineRule="auto"/>
      <w:ind w:left="0" w:firstLine="0"/>
      <w:textAlignment w:val="center"/>
    </w:pPr>
    <w:rPr>
      <w:rFonts w:ascii="Arial" w:eastAsia="Times New Roman" w:hAnsi="Arial" w:cs="Arial"/>
      <w:b/>
      <w:bCs/>
      <w:color w:val="000000"/>
      <w:sz w:val="19"/>
      <w:szCs w:val="19"/>
    </w:rPr>
  </w:style>
  <w:style w:type="paragraph" w:customStyle="1" w:styleId="xl70">
    <w:name w:val="xl70"/>
    <w:basedOn w:val="Normal"/>
    <w:rsid w:val="0068580E"/>
    <w:pPr>
      <w:pBdr>
        <w:top w:val="double" w:sz="6" w:space="0" w:color="000000"/>
        <w:bottom w:val="double" w:sz="6" w:space="0" w:color="000000"/>
        <w:right w:val="single" w:sz="8" w:space="0" w:color="000000"/>
      </w:pBdr>
      <w:spacing w:before="100" w:beforeAutospacing="1" w:after="100" w:afterAutospacing="1" w:line="240" w:lineRule="auto"/>
      <w:ind w:left="0" w:firstLine="0"/>
      <w:jc w:val="left"/>
      <w:textAlignment w:val="center"/>
    </w:pPr>
    <w:rPr>
      <w:rFonts w:ascii="Arial" w:eastAsia="Times New Roman" w:hAnsi="Arial" w:cs="Arial"/>
      <w:b/>
      <w:bCs/>
      <w:color w:val="000000"/>
      <w:sz w:val="19"/>
      <w:szCs w:val="19"/>
    </w:rPr>
  </w:style>
  <w:style w:type="paragraph" w:customStyle="1" w:styleId="xl71">
    <w:name w:val="xl71"/>
    <w:basedOn w:val="Normal"/>
    <w:rsid w:val="0068580E"/>
    <w:pPr>
      <w:pBdr>
        <w:top w:val="double" w:sz="6" w:space="0" w:color="000000"/>
        <w:bottom w:val="double" w:sz="6" w:space="0" w:color="000000"/>
        <w:right w:val="single" w:sz="8" w:space="0" w:color="000000"/>
      </w:pBdr>
      <w:spacing w:before="100" w:beforeAutospacing="1" w:after="100" w:afterAutospacing="1" w:line="240" w:lineRule="auto"/>
      <w:ind w:left="0" w:firstLine="0"/>
      <w:jc w:val="center"/>
      <w:textAlignment w:val="center"/>
    </w:pPr>
    <w:rPr>
      <w:rFonts w:ascii="Arial" w:eastAsia="Times New Roman" w:hAnsi="Arial" w:cs="Arial"/>
      <w:b/>
      <w:bCs/>
      <w:color w:val="000000"/>
      <w:sz w:val="19"/>
      <w:szCs w:val="19"/>
    </w:rPr>
  </w:style>
  <w:style w:type="paragraph" w:customStyle="1" w:styleId="xl72">
    <w:name w:val="xl72"/>
    <w:basedOn w:val="Normal"/>
    <w:rsid w:val="0068580E"/>
    <w:pPr>
      <w:pBdr>
        <w:top w:val="double" w:sz="6" w:space="0" w:color="000000"/>
        <w:bottom w:val="double" w:sz="6" w:space="0" w:color="000000"/>
        <w:right w:val="double" w:sz="6" w:space="0" w:color="000000"/>
      </w:pBdr>
      <w:spacing w:before="100" w:beforeAutospacing="1" w:after="100" w:afterAutospacing="1" w:line="240" w:lineRule="auto"/>
      <w:ind w:left="0" w:firstLine="0"/>
      <w:jc w:val="center"/>
      <w:textAlignment w:val="center"/>
    </w:pPr>
    <w:rPr>
      <w:rFonts w:ascii="Arial" w:eastAsia="Times New Roman" w:hAnsi="Arial" w:cs="Arial"/>
      <w:b/>
      <w:bCs/>
      <w:color w:val="000000"/>
      <w:sz w:val="19"/>
      <w:szCs w:val="19"/>
    </w:rPr>
  </w:style>
  <w:style w:type="paragraph" w:customStyle="1" w:styleId="xl73">
    <w:name w:val="xl73"/>
    <w:basedOn w:val="Normal"/>
    <w:rsid w:val="0068580E"/>
    <w:pPr>
      <w:pBdr>
        <w:left w:val="double" w:sz="6" w:space="0" w:color="000000"/>
        <w:bottom w:val="single" w:sz="8" w:space="0" w:color="000000"/>
        <w:right w:val="single" w:sz="8" w:space="0" w:color="000000"/>
      </w:pBdr>
      <w:spacing w:before="100" w:beforeAutospacing="1" w:after="100" w:afterAutospacing="1" w:line="240" w:lineRule="auto"/>
      <w:ind w:left="0" w:firstLine="0"/>
      <w:jc w:val="left"/>
      <w:textAlignment w:val="center"/>
    </w:pPr>
    <w:rPr>
      <w:rFonts w:ascii="Times New Roman" w:eastAsia="Times New Roman" w:hAnsi="Times New Roman" w:cs="Times New Roman"/>
      <w:color w:val="000000"/>
      <w:sz w:val="24"/>
      <w:szCs w:val="24"/>
    </w:rPr>
  </w:style>
  <w:style w:type="paragraph" w:customStyle="1" w:styleId="xl74">
    <w:name w:val="xl74"/>
    <w:basedOn w:val="Normal"/>
    <w:rsid w:val="0068580E"/>
    <w:pPr>
      <w:pBdr>
        <w:bottom w:val="single" w:sz="8" w:space="0" w:color="000000"/>
        <w:right w:val="single" w:sz="8" w:space="0" w:color="000000"/>
      </w:pBdr>
      <w:spacing w:before="100" w:beforeAutospacing="1" w:after="100" w:afterAutospacing="1" w:line="240" w:lineRule="auto"/>
      <w:ind w:left="0" w:firstLine="0"/>
      <w:jc w:val="left"/>
      <w:textAlignment w:val="center"/>
    </w:pPr>
    <w:rPr>
      <w:rFonts w:ascii="Times New Roman" w:eastAsia="Times New Roman" w:hAnsi="Times New Roman" w:cs="Times New Roman"/>
      <w:color w:val="000000"/>
      <w:sz w:val="24"/>
      <w:szCs w:val="24"/>
    </w:rPr>
  </w:style>
  <w:style w:type="paragraph" w:customStyle="1" w:styleId="xl75">
    <w:name w:val="xl75"/>
    <w:basedOn w:val="Normal"/>
    <w:rsid w:val="0068580E"/>
    <w:pPr>
      <w:pBdr>
        <w:bottom w:val="single" w:sz="8" w:space="0" w:color="000000"/>
        <w:right w:val="double" w:sz="6" w:space="0" w:color="000000"/>
      </w:pBdr>
      <w:spacing w:before="100" w:beforeAutospacing="1" w:after="100" w:afterAutospacing="1" w:line="240" w:lineRule="auto"/>
      <w:ind w:left="0" w:firstLine="0"/>
      <w:jc w:val="left"/>
      <w:textAlignment w:val="center"/>
    </w:pPr>
    <w:rPr>
      <w:rFonts w:ascii="Times New Roman" w:eastAsia="Times New Roman" w:hAnsi="Times New Roman" w:cs="Times New Roman"/>
      <w:color w:val="000000"/>
      <w:sz w:val="24"/>
      <w:szCs w:val="24"/>
    </w:rPr>
  </w:style>
  <w:style w:type="paragraph" w:customStyle="1" w:styleId="xl76">
    <w:name w:val="xl76"/>
    <w:basedOn w:val="Normal"/>
    <w:rsid w:val="0068580E"/>
    <w:pPr>
      <w:pBdr>
        <w:left w:val="double" w:sz="6" w:space="9" w:color="000000"/>
        <w:bottom w:val="single" w:sz="8" w:space="0" w:color="000000"/>
        <w:right w:val="single" w:sz="8" w:space="0" w:color="000000"/>
      </w:pBdr>
      <w:spacing w:before="100" w:beforeAutospacing="1" w:after="100" w:afterAutospacing="1" w:line="240" w:lineRule="auto"/>
      <w:ind w:left="0" w:firstLineChars="100" w:firstLine="0"/>
      <w:jc w:val="left"/>
      <w:textAlignment w:val="center"/>
    </w:pPr>
    <w:rPr>
      <w:rFonts w:ascii="Arial" w:eastAsia="Times New Roman" w:hAnsi="Arial" w:cs="Arial"/>
      <w:b/>
      <w:bCs/>
      <w:color w:val="000000"/>
      <w:sz w:val="19"/>
      <w:szCs w:val="19"/>
    </w:rPr>
  </w:style>
  <w:style w:type="paragraph" w:customStyle="1" w:styleId="xl77">
    <w:name w:val="xl77"/>
    <w:basedOn w:val="Normal"/>
    <w:rsid w:val="0068580E"/>
    <w:pPr>
      <w:pBdr>
        <w:bottom w:val="single" w:sz="8" w:space="0" w:color="000000"/>
      </w:pBdr>
      <w:shd w:val="clear" w:color="000000" w:fill="D9D9D9"/>
      <w:spacing w:before="100" w:beforeAutospacing="1" w:after="100" w:afterAutospacing="1" w:line="240" w:lineRule="auto"/>
      <w:ind w:left="0" w:firstLine="0"/>
      <w:jc w:val="left"/>
      <w:textAlignment w:val="center"/>
    </w:pPr>
    <w:rPr>
      <w:rFonts w:ascii="Times New Roman" w:eastAsia="Times New Roman" w:hAnsi="Times New Roman" w:cs="Times New Roman"/>
      <w:color w:val="000000"/>
      <w:sz w:val="24"/>
      <w:szCs w:val="24"/>
    </w:rPr>
  </w:style>
  <w:style w:type="paragraph" w:customStyle="1" w:styleId="xl78">
    <w:name w:val="xl78"/>
    <w:basedOn w:val="Normal"/>
    <w:rsid w:val="0068580E"/>
    <w:pPr>
      <w:pBdr>
        <w:bottom w:val="single" w:sz="8" w:space="0" w:color="000000"/>
        <w:right w:val="single" w:sz="8" w:space="0" w:color="000000"/>
      </w:pBdr>
      <w:shd w:val="clear" w:color="000000" w:fill="D9D9D9"/>
      <w:spacing w:before="100" w:beforeAutospacing="1" w:after="100" w:afterAutospacing="1" w:line="240" w:lineRule="auto"/>
      <w:ind w:left="0" w:firstLine="0"/>
      <w:jc w:val="left"/>
      <w:textAlignment w:val="center"/>
    </w:pPr>
    <w:rPr>
      <w:rFonts w:ascii="Arial" w:eastAsia="Times New Roman" w:hAnsi="Arial" w:cs="Arial"/>
      <w:b/>
      <w:bCs/>
      <w:color w:val="000000"/>
      <w:sz w:val="19"/>
      <w:szCs w:val="19"/>
    </w:rPr>
  </w:style>
  <w:style w:type="paragraph" w:customStyle="1" w:styleId="xl79">
    <w:name w:val="xl79"/>
    <w:basedOn w:val="Normal"/>
    <w:rsid w:val="0068580E"/>
    <w:pPr>
      <w:pBdr>
        <w:bottom w:val="single" w:sz="8" w:space="0" w:color="000000"/>
        <w:right w:val="single" w:sz="8" w:space="0" w:color="000000"/>
      </w:pBdr>
      <w:shd w:val="clear" w:color="000000" w:fill="D9D9D9"/>
      <w:spacing w:before="100" w:beforeAutospacing="1" w:after="100" w:afterAutospacing="1" w:line="240" w:lineRule="auto"/>
      <w:ind w:left="0" w:firstLine="0"/>
      <w:jc w:val="left"/>
      <w:textAlignment w:val="center"/>
    </w:pPr>
    <w:rPr>
      <w:rFonts w:ascii="Times New Roman" w:eastAsia="Times New Roman" w:hAnsi="Times New Roman" w:cs="Times New Roman"/>
      <w:color w:val="000000"/>
      <w:sz w:val="24"/>
      <w:szCs w:val="24"/>
    </w:rPr>
  </w:style>
  <w:style w:type="paragraph" w:customStyle="1" w:styleId="xl80">
    <w:name w:val="xl80"/>
    <w:basedOn w:val="Normal"/>
    <w:rsid w:val="0068580E"/>
    <w:pPr>
      <w:pBdr>
        <w:bottom w:val="single" w:sz="8" w:space="0" w:color="000000"/>
        <w:right w:val="double" w:sz="6" w:space="0" w:color="000000"/>
      </w:pBdr>
      <w:shd w:val="clear" w:color="000000" w:fill="D9D9D9"/>
      <w:spacing w:before="100" w:beforeAutospacing="1" w:after="100" w:afterAutospacing="1" w:line="240" w:lineRule="auto"/>
      <w:ind w:left="0" w:firstLine="0"/>
      <w:jc w:val="left"/>
      <w:textAlignment w:val="center"/>
    </w:pPr>
    <w:rPr>
      <w:rFonts w:ascii="Times New Roman" w:eastAsia="Times New Roman" w:hAnsi="Times New Roman" w:cs="Times New Roman"/>
      <w:color w:val="000000"/>
      <w:sz w:val="24"/>
      <w:szCs w:val="24"/>
    </w:rPr>
  </w:style>
  <w:style w:type="paragraph" w:customStyle="1" w:styleId="xl81">
    <w:name w:val="xl81"/>
    <w:basedOn w:val="Normal"/>
    <w:rsid w:val="0068580E"/>
    <w:pPr>
      <w:pBdr>
        <w:bottom w:val="single" w:sz="8" w:space="0" w:color="000000"/>
        <w:right w:val="single" w:sz="8" w:space="0" w:color="000000"/>
      </w:pBdr>
      <w:spacing w:before="100" w:beforeAutospacing="1" w:after="100" w:afterAutospacing="1" w:line="240" w:lineRule="auto"/>
      <w:ind w:left="0" w:firstLine="0"/>
      <w:jc w:val="left"/>
      <w:textAlignment w:val="center"/>
    </w:pPr>
    <w:rPr>
      <w:rFonts w:ascii="Arial" w:eastAsia="Times New Roman" w:hAnsi="Arial" w:cs="Arial"/>
      <w:b/>
      <w:bCs/>
      <w:color w:val="000000"/>
      <w:sz w:val="19"/>
      <w:szCs w:val="19"/>
    </w:rPr>
  </w:style>
  <w:style w:type="paragraph" w:customStyle="1" w:styleId="xl82">
    <w:name w:val="xl82"/>
    <w:basedOn w:val="Normal"/>
    <w:rsid w:val="0068580E"/>
    <w:pPr>
      <w:pBdr>
        <w:bottom w:val="single" w:sz="8" w:space="0" w:color="000000"/>
        <w:right w:val="single" w:sz="8" w:space="0" w:color="000000"/>
      </w:pBdr>
      <w:spacing w:before="100" w:beforeAutospacing="1" w:after="100" w:afterAutospacing="1" w:line="240" w:lineRule="auto"/>
      <w:ind w:left="0" w:firstLine="0"/>
      <w:jc w:val="left"/>
      <w:textAlignment w:val="center"/>
    </w:pPr>
    <w:rPr>
      <w:rFonts w:ascii="Arial" w:eastAsia="Times New Roman" w:hAnsi="Arial" w:cs="Arial"/>
      <w:color w:val="000000"/>
      <w:sz w:val="19"/>
      <w:szCs w:val="19"/>
    </w:rPr>
  </w:style>
  <w:style w:type="paragraph" w:customStyle="1" w:styleId="xl83">
    <w:name w:val="xl83"/>
    <w:basedOn w:val="Normal"/>
    <w:rsid w:val="0068580E"/>
    <w:pPr>
      <w:pBdr>
        <w:bottom w:val="single" w:sz="8" w:space="0" w:color="000000"/>
        <w:right w:val="single" w:sz="8" w:space="0" w:color="000000"/>
      </w:pBdr>
      <w:spacing w:before="100" w:beforeAutospacing="1" w:after="100" w:afterAutospacing="1" w:line="240" w:lineRule="auto"/>
      <w:ind w:left="0" w:firstLine="0"/>
      <w:jc w:val="center"/>
      <w:textAlignment w:val="center"/>
    </w:pPr>
    <w:rPr>
      <w:rFonts w:ascii="Arial" w:eastAsia="Times New Roman" w:hAnsi="Arial" w:cs="Arial"/>
      <w:color w:val="000000"/>
      <w:sz w:val="19"/>
      <w:szCs w:val="19"/>
    </w:rPr>
  </w:style>
  <w:style w:type="paragraph" w:customStyle="1" w:styleId="xl84">
    <w:name w:val="xl84"/>
    <w:basedOn w:val="Normal"/>
    <w:rsid w:val="0068580E"/>
    <w:pPr>
      <w:pBdr>
        <w:bottom w:val="single" w:sz="8" w:space="0" w:color="000000"/>
        <w:right w:val="single" w:sz="8" w:space="0" w:color="000000"/>
      </w:pBdr>
      <w:shd w:val="clear" w:color="000000" w:fill="FFFFFF"/>
      <w:spacing w:before="100" w:beforeAutospacing="1" w:after="100" w:afterAutospacing="1" w:line="240" w:lineRule="auto"/>
      <w:ind w:left="0" w:firstLine="0"/>
      <w:jc w:val="left"/>
      <w:textAlignment w:val="center"/>
    </w:pPr>
    <w:rPr>
      <w:rFonts w:ascii="Times New Roman" w:eastAsia="Times New Roman" w:hAnsi="Times New Roman" w:cs="Times New Roman"/>
      <w:color w:val="000000"/>
      <w:sz w:val="24"/>
      <w:szCs w:val="24"/>
    </w:rPr>
  </w:style>
  <w:style w:type="paragraph" w:customStyle="1" w:styleId="xl85">
    <w:name w:val="xl85"/>
    <w:basedOn w:val="Normal"/>
    <w:rsid w:val="0068580E"/>
    <w:pPr>
      <w:pBdr>
        <w:bottom w:val="single" w:sz="8" w:space="0" w:color="000000"/>
        <w:right w:val="single" w:sz="8" w:space="0" w:color="000000"/>
      </w:pBdr>
      <w:spacing w:before="100" w:beforeAutospacing="1" w:after="100" w:afterAutospacing="1" w:line="240" w:lineRule="auto"/>
      <w:ind w:left="0" w:firstLine="0"/>
      <w:textAlignment w:val="center"/>
    </w:pPr>
    <w:rPr>
      <w:rFonts w:ascii="Arial" w:eastAsia="Times New Roman" w:hAnsi="Arial" w:cs="Arial"/>
      <w:color w:val="000000"/>
      <w:sz w:val="19"/>
      <w:szCs w:val="19"/>
    </w:rPr>
  </w:style>
  <w:style w:type="paragraph" w:customStyle="1" w:styleId="xl86">
    <w:name w:val="xl86"/>
    <w:basedOn w:val="Normal"/>
    <w:rsid w:val="0068580E"/>
    <w:pPr>
      <w:pBdr>
        <w:bottom w:val="single" w:sz="8" w:space="0" w:color="000000"/>
        <w:right w:val="double" w:sz="6" w:space="0" w:color="000000"/>
      </w:pBdr>
      <w:spacing w:before="100" w:beforeAutospacing="1" w:after="100" w:afterAutospacing="1" w:line="240" w:lineRule="auto"/>
      <w:ind w:left="0" w:firstLine="0"/>
      <w:jc w:val="center"/>
      <w:textAlignment w:val="center"/>
    </w:pPr>
    <w:rPr>
      <w:rFonts w:ascii="Times New Roman" w:eastAsia="Times New Roman" w:hAnsi="Times New Roman" w:cs="Times New Roman"/>
      <w:color w:val="000000"/>
      <w:sz w:val="24"/>
      <w:szCs w:val="24"/>
    </w:rPr>
  </w:style>
  <w:style w:type="paragraph" w:customStyle="1" w:styleId="xl87">
    <w:name w:val="xl87"/>
    <w:basedOn w:val="Normal"/>
    <w:rsid w:val="0068580E"/>
    <w:pPr>
      <w:pBdr>
        <w:bottom w:val="single" w:sz="8" w:space="0" w:color="000000"/>
      </w:pBdr>
      <w:spacing w:before="100" w:beforeAutospacing="1" w:after="100" w:afterAutospacing="1" w:line="240" w:lineRule="auto"/>
      <w:ind w:left="0" w:firstLine="0"/>
      <w:jc w:val="left"/>
      <w:textAlignment w:val="center"/>
    </w:pPr>
    <w:rPr>
      <w:rFonts w:ascii="Times New Roman" w:eastAsia="Times New Roman" w:hAnsi="Times New Roman" w:cs="Times New Roman"/>
      <w:color w:val="000000"/>
      <w:sz w:val="24"/>
      <w:szCs w:val="24"/>
    </w:rPr>
  </w:style>
  <w:style w:type="paragraph" w:customStyle="1" w:styleId="xl88">
    <w:name w:val="xl88"/>
    <w:basedOn w:val="Normal"/>
    <w:rsid w:val="0068580E"/>
    <w:pPr>
      <w:pBdr>
        <w:bottom w:val="single" w:sz="8" w:space="0" w:color="000000"/>
        <w:right w:val="single" w:sz="8" w:space="0" w:color="000000"/>
      </w:pBdr>
      <w:shd w:val="clear" w:color="000000" w:fill="D9D9D9"/>
      <w:spacing w:before="100" w:beforeAutospacing="1" w:after="100" w:afterAutospacing="1" w:line="240" w:lineRule="auto"/>
      <w:ind w:left="0" w:firstLineChars="900" w:firstLine="0"/>
      <w:jc w:val="left"/>
      <w:textAlignment w:val="center"/>
    </w:pPr>
    <w:rPr>
      <w:rFonts w:ascii="Arial" w:eastAsia="Times New Roman" w:hAnsi="Arial" w:cs="Arial"/>
      <w:b/>
      <w:bCs/>
      <w:color w:val="000000"/>
      <w:sz w:val="19"/>
      <w:szCs w:val="19"/>
    </w:rPr>
  </w:style>
  <w:style w:type="paragraph" w:customStyle="1" w:styleId="xl89">
    <w:name w:val="xl89"/>
    <w:basedOn w:val="Normal"/>
    <w:rsid w:val="0068580E"/>
    <w:pPr>
      <w:pBdr>
        <w:bottom w:val="single" w:sz="8" w:space="0" w:color="000000"/>
        <w:right w:val="single" w:sz="8" w:space="0" w:color="000000"/>
      </w:pBdr>
      <w:spacing w:before="100" w:beforeAutospacing="1" w:after="100" w:afterAutospacing="1" w:line="240" w:lineRule="auto"/>
      <w:ind w:left="0" w:firstLine="0"/>
      <w:jc w:val="left"/>
      <w:textAlignment w:val="center"/>
    </w:pPr>
    <w:rPr>
      <w:rFonts w:ascii="Arial" w:eastAsia="Times New Roman" w:hAnsi="Arial" w:cs="Arial"/>
      <w:i/>
      <w:iCs/>
      <w:color w:val="000000"/>
      <w:sz w:val="19"/>
      <w:szCs w:val="19"/>
    </w:rPr>
  </w:style>
  <w:style w:type="paragraph" w:customStyle="1" w:styleId="xl90">
    <w:name w:val="xl90"/>
    <w:basedOn w:val="Normal"/>
    <w:rsid w:val="0068580E"/>
    <w:pPr>
      <w:pBdr>
        <w:bottom w:val="single" w:sz="8" w:space="0" w:color="000000"/>
        <w:right w:val="single" w:sz="8" w:space="0" w:color="000000"/>
      </w:pBdr>
      <w:spacing w:before="100" w:beforeAutospacing="1" w:after="100" w:afterAutospacing="1" w:line="240" w:lineRule="auto"/>
      <w:ind w:left="0" w:firstLine="0"/>
      <w:jc w:val="center"/>
      <w:textAlignment w:val="center"/>
    </w:pPr>
    <w:rPr>
      <w:rFonts w:ascii="Arial" w:eastAsia="Times New Roman" w:hAnsi="Arial" w:cs="Arial"/>
      <w:i/>
      <w:iCs/>
      <w:color w:val="000000"/>
      <w:sz w:val="19"/>
      <w:szCs w:val="19"/>
    </w:rPr>
  </w:style>
  <w:style w:type="paragraph" w:customStyle="1" w:styleId="xl91">
    <w:name w:val="xl91"/>
    <w:basedOn w:val="Normal"/>
    <w:rsid w:val="0068580E"/>
    <w:pPr>
      <w:pBdr>
        <w:bottom w:val="single" w:sz="8" w:space="0" w:color="000000"/>
        <w:right w:val="single" w:sz="8" w:space="0" w:color="000000"/>
      </w:pBdr>
      <w:shd w:val="clear" w:color="000000" w:fill="D9D9D9"/>
      <w:spacing w:before="100" w:beforeAutospacing="1" w:after="100" w:afterAutospacing="1" w:line="240" w:lineRule="auto"/>
      <w:ind w:left="0" w:firstLineChars="500" w:firstLine="0"/>
      <w:jc w:val="left"/>
      <w:textAlignment w:val="center"/>
    </w:pPr>
    <w:rPr>
      <w:rFonts w:ascii="Arial" w:eastAsia="Times New Roman" w:hAnsi="Arial" w:cs="Arial"/>
      <w:b/>
      <w:bCs/>
      <w:color w:val="000000"/>
      <w:sz w:val="19"/>
      <w:szCs w:val="19"/>
    </w:rPr>
  </w:style>
  <w:style w:type="paragraph" w:customStyle="1" w:styleId="xl92">
    <w:name w:val="xl92"/>
    <w:basedOn w:val="Normal"/>
    <w:rsid w:val="0068580E"/>
    <w:pPr>
      <w:pBdr>
        <w:bottom w:val="single" w:sz="8" w:space="0" w:color="000000"/>
        <w:right w:val="single" w:sz="8" w:space="0" w:color="000000"/>
      </w:pBdr>
      <w:shd w:val="clear" w:color="000000" w:fill="D9D9D9"/>
      <w:spacing w:before="100" w:beforeAutospacing="1" w:after="100" w:afterAutospacing="1" w:line="240" w:lineRule="auto"/>
      <w:ind w:left="0" w:firstLineChars="700" w:firstLine="0"/>
      <w:jc w:val="left"/>
      <w:textAlignment w:val="center"/>
    </w:pPr>
    <w:rPr>
      <w:rFonts w:ascii="Arial" w:eastAsia="Times New Roman" w:hAnsi="Arial" w:cs="Arial"/>
      <w:b/>
      <w:bCs/>
      <w:color w:val="000000"/>
      <w:sz w:val="19"/>
      <w:szCs w:val="19"/>
    </w:rPr>
  </w:style>
  <w:style w:type="paragraph" w:customStyle="1" w:styleId="xl93">
    <w:name w:val="xl93"/>
    <w:basedOn w:val="Normal"/>
    <w:rsid w:val="0068580E"/>
    <w:pPr>
      <w:pBdr>
        <w:bottom w:val="single" w:sz="8" w:space="0" w:color="000000"/>
        <w:right w:val="single" w:sz="8" w:space="0" w:color="000000"/>
      </w:pBdr>
      <w:shd w:val="clear" w:color="000000" w:fill="D9D9D9"/>
      <w:spacing w:before="100" w:beforeAutospacing="1" w:after="100" w:afterAutospacing="1" w:line="240" w:lineRule="auto"/>
      <w:ind w:left="0" w:firstLineChars="400" w:firstLine="0"/>
      <w:jc w:val="left"/>
      <w:textAlignment w:val="center"/>
    </w:pPr>
    <w:rPr>
      <w:rFonts w:ascii="Arial" w:eastAsia="Times New Roman" w:hAnsi="Arial" w:cs="Arial"/>
      <w:b/>
      <w:bCs/>
      <w:color w:val="000000"/>
      <w:sz w:val="19"/>
      <w:szCs w:val="19"/>
    </w:rPr>
  </w:style>
  <w:style w:type="paragraph" w:customStyle="1" w:styleId="xl94">
    <w:name w:val="xl94"/>
    <w:basedOn w:val="Normal"/>
    <w:rsid w:val="0068580E"/>
    <w:pPr>
      <w:pBdr>
        <w:top w:val="single" w:sz="8" w:space="0" w:color="000000"/>
        <w:bottom w:val="single" w:sz="8" w:space="0" w:color="000000"/>
      </w:pBdr>
      <w:spacing w:before="100" w:beforeAutospacing="1" w:after="100" w:afterAutospacing="1" w:line="240" w:lineRule="auto"/>
      <w:ind w:left="0" w:firstLine="0"/>
      <w:jc w:val="left"/>
      <w:textAlignment w:val="center"/>
    </w:pPr>
    <w:rPr>
      <w:rFonts w:ascii="Times New Roman" w:eastAsia="Times New Roman" w:hAnsi="Times New Roman" w:cs="Times New Roman"/>
      <w:color w:val="000000"/>
      <w:sz w:val="24"/>
      <w:szCs w:val="24"/>
    </w:rPr>
  </w:style>
  <w:style w:type="paragraph" w:customStyle="1" w:styleId="xl95">
    <w:name w:val="xl95"/>
    <w:basedOn w:val="Normal"/>
    <w:rsid w:val="0068580E"/>
    <w:pPr>
      <w:pBdr>
        <w:top w:val="single" w:sz="8" w:space="0" w:color="000000"/>
        <w:left w:val="single" w:sz="8" w:space="0" w:color="000000"/>
        <w:bottom w:val="single" w:sz="8" w:space="0" w:color="000000"/>
      </w:pBdr>
      <w:spacing w:before="100" w:beforeAutospacing="1" w:after="100" w:afterAutospacing="1" w:line="240" w:lineRule="auto"/>
      <w:ind w:left="0" w:firstLine="0"/>
      <w:jc w:val="left"/>
      <w:textAlignment w:val="center"/>
    </w:pPr>
    <w:rPr>
      <w:rFonts w:ascii="Times New Roman" w:eastAsia="Times New Roman" w:hAnsi="Times New Roman" w:cs="Times New Roman"/>
      <w:color w:val="000000"/>
      <w:sz w:val="24"/>
      <w:szCs w:val="24"/>
    </w:rPr>
  </w:style>
  <w:style w:type="paragraph" w:customStyle="1" w:styleId="xl96">
    <w:name w:val="xl96"/>
    <w:basedOn w:val="Normal"/>
    <w:rsid w:val="0068580E"/>
    <w:pPr>
      <w:spacing w:before="100" w:beforeAutospacing="1" w:after="100" w:afterAutospacing="1" w:line="240" w:lineRule="auto"/>
      <w:ind w:left="0" w:firstLine="0"/>
      <w:jc w:val="left"/>
      <w:textAlignment w:val="center"/>
    </w:pPr>
    <w:rPr>
      <w:rFonts w:ascii="Times New Roman" w:eastAsia="Times New Roman" w:hAnsi="Times New Roman" w:cs="Times New Roman"/>
      <w:color w:val="000000"/>
      <w:sz w:val="24"/>
      <w:szCs w:val="24"/>
    </w:rPr>
  </w:style>
  <w:style w:type="paragraph" w:customStyle="1" w:styleId="xl97">
    <w:name w:val="xl97"/>
    <w:basedOn w:val="Normal"/>
    <w:rsid w:val="0068580E"/>
    <w:pPr>
      <w:pBdr>
        <w:top w:val="single" w:sz="8" w:space="0" w:color="000000"/>
        <w:left w:val="double" w:sz="6" w:space="0" w:color="000000"/>
        <w:bottom w:val="single" w:sz="8" w:space="0" w:color="000000"/>
        <w:right w:val="single" w:sz="8" w:space="0" w:color="000000"/>
      </w:pBdr>
      <w:spacing w:before="100" w:beforeAutospacing="1" w:after="100" w:afterAutospacing="1" w:line="240" w:lineRule="auto"/>
      <w:ind w:left="0" w:firstLine="0"/>
      <w:jc w:val="left"/>
      <w:textAlignment w:val="center"/>
    </w:pPr>
    <w:rPr>
      <w:rFonts w:ascii="Times New Roman" w:eastAsia="Times New Roman" w:hAnsi="Times New Roman" w:cs="Times New Roman"/>
      <w:color w:val="000000"/>
      <w:sz w:val="24"/>
      <w:szCs w:val="24"/>
    </w:rPr>
  </w:style>
  <w:style w:type="paragraph" w:customStyle="1" w:styleId="xl98">
    <w:name w:val="xl98"/>
    <w:basedOn w:val="Normal"/>
    <w:rsid w:val="0068580E"/>
    <w:pPr>
      <w:pBdr>
        <w:top w:val="single" w:sz="8" w:space="0" w:color="000000"/>
        <w:bottom w:val="single" w:sz="8" w:space="0" w:color="000000"/>
        <w:right w:val="single" w:sz="8" w:space="0" w:color="000000"/>
      </w:pBdr>
      <w:spacing w:before="100" w:beforeAutospacing="1" w:after="100" w:afterAutospacing="1" w:line="240" w:lineRule="auto"/>
      <w:ind w:left="0" w:firstLine="0"/>
      <w:jc w:val="left"/>
      <w:textAlignment w:val="center"/>
    </w:pPr>
    <w:rPr>
      <w:rFonts w:ascii="Arial" w:eastAsia="Times New Roman" w:hAnsi="Arial" w:cs="Arial"/>
      <w:b/>
      <w:bCs/>
      <w:color w:val="000000"/>
      <w:sz w:val="19"/>
      <w:szCs w:val="19"/>
    </w:rPr>
  </w:style>
  <w:style w:type="paragraph" w:customStyle="1" w:styleId="xl99">
    <w:name w:val="xl99"/>
    <w:basedOn w:val="Normal"/>
    <w:rsid w:val="0068580E"/>
    <w:pPr>
      <w:pBdr>
        <w:top w:val="single" w:sz="8" w:space="0" w:color="000000"/>
        <w:bottom w:val="single" w:sz="8" w:space="0" w:color="000000"/>
        <w:right w:val="single" w:sz="8" w:space="0" w:color="000000"/>
      </w:pBdr>
      <w:spacing w:before="100" w:beforeAutospacing="1" w:after="100" w:afterAutospacing="1" w:line="240" w:lineRule="auto"/>
      <w:ind w:left="0" w:firstLine="0"/>
      <w:jc w:val="left"/>
      <w:textAlignment w:val="center"/>
    </w:pPr>
    <w:rPr>
      <w:rFonts w:ascii="Times New Roman" w:eastAsia="Times New Roman" w:hAnsi="Times New Roman" w:cs="Times New Roman"/>
      <w:color w:val="000000"/>
      <w:sz w:val="24"/>
      <w:szCs w:val="24"/>
    </w:rPr>
  </w:style>
  <w:style w:type="paragraph" w:customStyle="1" w:styleId="xl100">
    <w:name w:val="xl100"/>
    <w:basedOn w:val="Normal"/>
    <w:rsid w:val="0068580E"/>
    <w:pPr>
      <w:pBdr>
        <w:top w:val="single" w:sz="8" w:space="0" w:color="000000"/>
        <w:bottom w:val="single" w:sz="8" w:space="0" w:color="000000"/>
        <w:right w:val="double" w:sz="6" w:space="0" w:color="000000"/>
      </w:pBdr>
      <w:spacing w:before="100" w:beforeAutospacing="1" w:after="100" w:afterAutospacing="1" w:line="240" w:lineRule="auto"/>
      <w:ind w:left="0" w:firstLine="0"/>
      <w:jc w:val="left"/>
      <w:textAlignment w:val="center"/>
    </w:pPr>
    <w:rPr>
      <w:rFonts w:ascii="Times New Roman" w:eastAsia="Times New Roman" w:hAnsi="Times New Roman" w:cs="Times New Roman"/>
      <w:color w:val="000000"/>
      <w:sz w:val="24"/>
      <w:szCs w:val="24"/>
    </w:rPr>
  </w:style>
  <w:style w:type="paragraph" w:customStyle="1" w:styleId="xl101">
    <w:name w:val="xl101"/>
    <w:basedOn w:val="Normal"/>
    <w:rsid w:val="0068580E"/>
    <w:pPr>
      <w:pBdr>
        <w:bottom w:val="single" w:sz="8" w:space="0" w:color="000000"/>
      </w:pBdr>
      <w:spacing w:before="100" w:beforeAutospacing="1" w:after="100" w:afterAutospacing="1" w:line="240" w:lineRule="auto"/>
      <w:ind w:left="0" w:firstLineChars="1500" w:firstLine="0"/>
      <w:jc w:val="left"/>
      <w:textAlignment w:val="center"/>
    </w:pPr>
    <w:rPr>
      <w:rFonts w:ascii="Arial" w:eastAsia="Times New Roman" w:hAnsi="Arial" w:cs="Arial"/>
      <w:b/>
      <w:bCs/>
      <w:color w:val="000000"/>
      <w:sz w:val="19"/>
      <w:szCs w:val="19"/>
    </w:rPr>
  </w:style>
  <w:style w:type="paragraph" w:customStyle="1" w:styleId="xl102">
    <w:name w:val="xl102"/>
    <w:basedOn w:val="Normal"/>
    <w:rsid w:val="0068580E"/>
    <w:pPr>
      <w:pBdr>
        <w:left w:val="double" w:sz="6" w:space="0" w:color="000000"/>
        <w:bottom w:val="single" w:sz="8" w:space="0" w:color="000000"/>
        <w:right w:val="single" w:sz="8" w:space="0" w:color="000000"/>
      </w:pBdr>
      <w:spacing w:before="100" w:beforeAutospacing="1" w:after="100" w:afterAutospacing="1" w:line="240" w:lineRule="auto"/>
      <w:ind w:left="0" w:firstLine="0"/>
      <w:jc w:val="left"/>
      <w:textAlignment w:val="center"/>
    </w:pPr>
    <w:rPr>
      <w:rFonts w:ascii="Arial" w:eastAsia="Times New Roman" w:hAnsi="Arial" w:cs="Arial"/>
      <w:b/>
      <w:bCs/>
      <w:color w:val="000000"/>
      <w:sz w:val="19"/>
      <w:szCs w:val="19"/>
    </w:rPr>
  </w:style>
  <w:style w:type="paragraph" w:customStyle="1" w:styleId="xl103">
    <w:name w:val="xl103"/>
    <w:basedOn w:val="Normal"/>
    <w:rsid w:val="0068580E"/>
    <w:pPr>
      <w:pBdr>
        <w:bottom w:val="single" w:sz="8" w:space="0" w:color="000000"/>
        <w:right w:val="single" w:sz="8" w:space="0" w:color="000000"/>
      </w:pBdr>
      <w:spacing w:before="100" w:beforeAutospacing="1" w:after="100" w:afterAutospacing="1" w:line="240" w:lineRule="auto"/>
      <w:ind w:left="0" w:firstLineChars="100" w:firstLine="0"/>
      <w:jc w:val="left"/>
      <w:textAlignment w:val="center"/>
    </w:pPr>
    <w:rPr>
      <w:rFonts w:ascii="Arial" w:eastAsia="Times New Roman" w:hAnsi="Arial" w:cs="Arial"/>
      <w:color w:val="000000"/>
      <w:sz w:val="19"/>
      <w:szCs w:val="19"/>
    </w:rPr>
  </w:style>
  <w:style w:type="paragraph" w:customStyle="1" w:styleId="xl104">
    <w:name w:val="xl104"/>
    <w:basedOn w:val="Normal"/>
    <w:rsid w:val="0068580E"/>
    <w:pPr>
      <w:pBdr>
        <w:top w:val="single" w:sz="8" w:space="0" w:color="000000"/>
        <w:bottom w:val="single" w:sz="8" w:space="0" w:color="000000"/>
        <w:right w:val="single" w:sz="8" w:space="0" w:color="000000"/>
      </w:pBdr>
      <w:spacing w:before="100" w:beforeAutospacing="1" w:after="100" w:afterAutospacing="1" w:line="240" w:lineRule="auto"/>
      <w:ind w:left="0" w:firstLine="0"/>
      <w:jc w:val="left"/>
      <w:textAlignment w:val="center"/>
    </w:pPr>
    <w:rPr>
      <w:rFonts w:ascii="Arial" w:eastAsia="Times New Roman" w:hAnsi="Arial" w:cs="Arial"/>
      <w:color w:val="000000"/>
      <w:sz w:val="19"/>
      <w:szCs w:val="19"/>
    </w:rPr>
  </w:style>
  <w:style w:type="paragraph" w:customStyle="1" w:styleId="xl105">
    <w:name w:val="xl105"/>
    <w:basedOn w:val="Normal"/>
    <w:rsid w:val="0068580E"/>
    <w:pPr>
      <w:pBdr>
        <w:top w:val="single" w:sz="8" w:space="0" w:color="000000"/>
        <w:bottom w:val="single" w:sz="8" w:space="0" w:color="000000"/>
        <w:right w:val="single" w:sz="8" w:space="0" w:color="000000"/>
      </w:pBdr>
      <w:spacing w:before="100" w:beforeAutospacing="1" w:after="100" w:afterAutospacing="1" w:line="240" w:lineRule="auto"/>
      <w:ind w:left="0" w:firstLine="0"/>
      <w:textAlignment w:val="center"/>
    </w:pPr>
    <w:rPr>
      <w:rFonts w:ascii="Arial" w:eastAsia="Times New Roman" w:hAnsi="Arial" w:cs="Arial"/>
      <w:color w:val="000000"/>
      <w:sz w:val="19"/>
      <w:szCs w:val="19"/>
    </w:rPr>
  </w:style>
  <w:style w:type="paragraph" w:customStyle="1" w:styleId="xl106">
    <w:name w:val="xl106"/>
    <w:basedOn w:val="Normal"/>
    <w:rsid w:val="0068580E"/>
    <w:pPr>
      <w:pBdr>
        <w:bottom w:val="single" w:sz="8" w:space="0" w:color="000000"/>
        <w:right w:val="single" w:sz="8" w:space="0" w:color="000000"/>
      </w:pBdr>
      <w:spacing w:before="100" w:beforeAutospacing="1" w:after="100" w:afterAutospacing="1" w:line="240" w:lineRule="auto"/>
      <w:ind w:left="0" w:firstLine="0"/>
      <w:jc w:val="right"/>
      <w:textAlignment w:val="center"/>
    </w:pPr>
    <w:rPr>
      <w:rFonts w:ascii="Times New Roman" w:eastAsia="Times New Roman" w:hAnsi="Times New Roman" w:cs="Times New Roman"/>
      <w:color w:val="000000"/>
      <w:sz w:val="24"/>
      <w:szCs w:val="24"/>
    </w:rPr>
  </w:style>
  <w:style w:type="paragraph" w:customStyle="1" w:styleId="xl107">
    <w:name w:val="xl107"/>
    <w:basedOn w:val="Normal"/>
    <w:rsid w:val="0068580E"/>
    <w:pPr>
      <w:pBdr>
        <w:bottom w:val="single" w:sz="8" w:space="0" w:color="000000"/>
        <w:right w:val="single" w:sz="8" w:space="0" w:color="000000"/>
      </w:pBdr>
      <w:shd w:val="clear" w:color="000000" w:fill="D9D9D9"/>
      <w:spacing w:before="100" w:beforeAutospacing="1" w:after="100" w:afterAutospacing="1" w:line="240" w:lineRule="auto"/>
      <w:ind w:left="0" w:firstLine="0"/>
      <w:jc w:val="center"/>
      <w:textAlignment w:val="center"/>
    </w:pPr>
    <w:rPr>
      <w:rFonts w:ascii="Arial" w:eastAsia="Times New Roman" w:hAnsi="Arial" w:cs="Arial"/>
      <w:b/>
      <w:bCs/>
      <w:color w:val="000000"/>
      <w:sz w:val="19"/>
      <w:szCs w:val="19"/>
    </w:rPr>
  </w:style>
  <w:style w:type="paragraph" w:customStyle="1" w:styleId="xl108">
    <w:name w:val="xl108"/>
    <w:basedOn w:val="Normal"/>
    <w:rsid w:val="0068580E"/>
    <w:pPr>
      <w:pBdr>
        <w:bottom w:val="single" w:sz="8" w:space="0" w:color="000000"/>
        <w:right w:val="single" w:sz="8" w:space="0" w:color="000000"/>
      </w:pBdr>
      <w:spacing w:before="100" w:beforeAutospacing="1" w:after="100" w:afterAutospacing="1" w:line="240" w:lineRule="auto"/>
      <w:ind w:left="0" w:firstLine="0"/>
      <w:textAlignment w:val="center"/>
    </w:pPr>
    <w:rPr>
      <w:rFonts w:ascii="Arial" w:eastAsia="Times New Roman" w:hAnsi="Arial" w:cs="Arial"/>
      <w:b/>
      <w:bCs/>
      <w:color w:val="000000"/>
      <w:sz w:val="19"/>
      <w:szCs w:val="19"/>
    </w:rPr>
  </w:style>
  <w:style w:type="paragraph" w:customStyle="1" w:styleId="xl109">
    <w:name w:val="xl109"/>
    <w:basedOn w:val="Normal"/>
    <w:rsid w:val="0068580E"/>
    <w:pPr>
      <w:pBdr>
        <w:left w:val="double" w:sz="6" w:space="0" w:color="000000"/>
        <w:bottom w:val="double" w:sz="6" w:space="0" w:color="000000"/>
        <w:right w:val="single" w:sz="8" w:space="0" w:color="000000"/>
      </w:pBdr>
      <w:spacing w:before="100" w:beforeAutospacing="1" w:after="100" w:afterAutospacing="1" w:line="240" w:lineRule="auto"/>
      <w:ind w:left="0" w:firstLine="0"/>
      <w:jc w:val="left"/>
      <w:textAlignment w:val="center"/>
    </w:pPr>
    <w:rPr>
      <w:rFonts w:ascii="Times New Roman" w:eastAsia="Times New Roman" w:hAnsi="Times New Roman" w:cs="Times New Roman"/>
      <w:color w:val="000000"/>
      <w:sz w:val="24"/>
      <w:szCs w:val="24"/>
    </w:rPr>
  </w:style>
  <w:style w:type="paragraph" w:customStyle="1" w:styleId="xl110">
    <w:name w:val="xl110"/>
    <w:basedOn w:val="Normal"/>
    <w:rsid w:val="0068580E"/>
    <w:pPr>
      <w:pBdr>
        <w:bottom w:val="double" w:sz="6" w:space="0" w:color="000000"/>
        <w:right w:val="single" w:sz="8" w:space="0" w:color="000000"/>
      </w:pBdr>
      <w:spacing w:before="100" w:beforeAutospacing="1" w:after="100" w:afterAutospacing="1" w:line="240" w:lineRule="auto"/>
      <w:ind w:left="0" w:firstLine="0"/>
      <w:jc w:val="left"/>
      <w:textAlignment w:val="center"/>
    </w:pPr>
    <w:rPr>
      <w:rFonts w:ascii="Times New Roman" w:eastAsia="Times New Roman" w:hAnsi="Times New Roman" w:cs="Times New Roman"/>
      <w:color w:val="000000"/>
      <w:sz w:val="24"/>
      <w:szCs w:val="24"/>
    </w:rPr>
  </w:style>
  <w:style w:type="paragraph" w:customStyle="1" w:styleId="xl111">
    <w:name w:val="xl111"/>
    <w:basedOn w:val="Normal"/>
    <w:rsid w:val="0068580E"/>
    <w:pPr>
      <w:pBdr>
        <w:bottom w:val="double" w:sz="6" w:space="0" w:color="000000"/>
      </w:pBdr>
      <w:spacing w:before="100" w:beforeAutospacing="1" w:after="100" w:afterAutospacing="1" w:line="240" w:lineRule="auto"/>
      <w:ind w:left="0" w:firstLine="0"/>
      <w:jc w:val="right"/>
      <w:textAlignment w:val="center"/>
    </w:pPr>
    <w:rPr>
      <w:rFonts w:ascii="Arial" w:eastAsia="Times New Roman" w:hAnsi="Arial" w:cs="Arial"/>
      <w:b/>
      <w:bCs/>
      <w:color w:val="000000"/>
      <w:sz w:val="19"/>
      <w:szCs w:val="19"/>
    </w:rPr>
  </w:style>
  <w:style w:type="paragraph" w:customStyle="1" w:styleId="xl112">
    <w:name w:val="xl112"/>
    <w:basedOn w:val="Normal"/>
    <w:rsid w:val="0068580E"/>
    <w:pPr>
      <w:pBdr>
        <w:bottom w:val="double" w:sz="6" w:space="0" w:color="000000"/>
      </w:pBdr>
      <w:spacing w:before="100" w:beforeAutospacing="1" w:after="100" w:afterAutospacing="1" w:line="240" w:lineRule="auto"/>
      <w:ind w:left="0" w:firstLine="0"/>
      <w:jc w:val="left"/>
      <w:textAlignment w:val="center"/>
    </w:pPr>
    <w:rPr>
      <w:rFonts w:ascii="Times New Roman" w:eastAsia="Times New Roman" w:hAnsi="Times New Roman" w:cs="Times New Roman"/>
      <w:color w:val="000000"/>
      <w:sz w:val="24"/>
      <w:szCs w:val="24"/>
    </w:rPr>
  </w:style>
  <w:style w:type="paragraph" w:customStyle="1" w:styleId="xl113">
    <w:name w:val="xl113"/>
    <w:basedOn w:val="Normal"/>
    <w:rsid w:val="0068580E"/>
    <w:pPr>
      <w:spacing w:before="100" w:beforeAutospacing="1" w:after="100" w:afterAutospacing="1" w:line="240" w:lineRule="auto"/>
      <w:ind w:left="0" w:firstLine="0"/>
      <w:jc w:val="left"/>
      <w:textAlignment w:val="center"/>
    </w:pPr>
    <w:rPr>
      <w:rFonts w:ascii="Times New Roman" w:eastAsia="Times New Roman" w:hAnsi="Times New Roman" w:cs="Times New Roman"/>
      <w:color w:val="000000"/>
      <w:sz w:val="41"/>
      <w:szCs w:val="41"/>
    </w:rPr>
  </w:style>
  <w:style w:type="paragraph" w:customStyle="1" w:styleId="xl114">
    <w:name w:val="xl114"/>
    <w:basedOn w:val="Normal"/>
    <w:rsid w:val="0068580E"/>
    <w:pPr>
      <w:pBdr>
        <w:top w:val="double" w:sz="6" w:space="0" w:color="000000"/>
        <w:bottom w:val="double" w:sz="6" w:space="0" w:color="000000"/>
        <w:right w:val="single" w:sz="8" w:space="0" w:color="000000"/>
      </w:pBdr>
      <w:spacing w:before="100" w:beforeAutospacing="1" w:after="100" w:afterAutospacing="1" w:line="240" w:lineRule="auto"/>
      <w:ind w:left="0" w:firstLine="0"/>
      <w:jc w:val="left"/>
      <w:textAlignment w:val="center"/>
    </w:pPr>
    <w:rPr>
      <w:rFonts w:ascii="Times New Roman" w:eastAsia="Times New Roman" w:hAnsi="Times New Roman" w:cs="Times New Roman"/>
      <w:color w:val="000000"/>
      <w:sz w:val="24"/>
      <w:szCs w:val="24"/>
    </w:rPr>
  </w:style>
  <w:style w:type="paragraph" w:customStyle="1" w:styleId="xl115">
    <w:name w:val="xl115"/>
    <w:basedOn w:val="Normal"/>
    <w:rsid w:val="0068580E"/>
    <w:pPr>
      <w:pBdr>
        <w:bottom w:val="single" w:sz="8" w:space="0" w:color="000000"/>
      </w:pBdr>
      <w:spacing w:before="100" w:beforeAutospacing="1" w:after="100" w:afterAutospacing="1" w:line="240" w:lineRule="auto"/>
      <w:ind w:left="0" w:firstLine="0"/>
      <w:jc w:val="left"/>
      <w:textAlignment w:val="center"/>
    </w:pPr>
    <w:rPr>
      <w:rFonts w:ascii="Arial" w:eastAsia="Times New Roman" w:hAnsi="Arial" w:cs="Arial"/>
      <w:b/>
      <w:bCs/>
      <w:color w:val="000000"/>
      <w:sz w:val="19"/>
      <w:szCs w:val="19"/>
    </w:rPr>
  </w:style>
  <w:style w:type="paragraph" w:customStyle="1" w:styleId="xl116">
    <w:name w:val="xl116"/>
    <w:basedOn w:val="Normal"/>
    <w:rsid w:val="0068580E"/>
    <w:pPr>
      <w:pBdr>
        <w:top w:val="single" w:sz="8" w:space="0" w:color="000000"/>
        <w:bottom w:val="single" w:sz="8" w:space="0" w:color="000000"/>
        <w:right w:val="single" w:sz="8" w:space="0" w:color="000000"/>
      </w:pBdr>
      <w:spacing w:before="100" w:beforeAutospacing="1" w:after="100" w:afterAutospacing="1" w:line="240" w:lineRule="auto"/>
      <w:ind w:left="0" w:firstLine="0"/>
      <w:jc w:val="center"/>
      <w:textAlignment w:val="center"/>
    </w:pPr>
    <w:rPr>
      <w:rFonts w:ascii="Arial" w:eastAsia="Times New Roman" w:hAnsi="Arial" w:cs="Arial"/>
      <w:color w:val="000000"/>
      <w:sz w:val="19"/>
      <w:szCs w:val="19"/>
    </w:rPr>
  </w:style>
  <w:style w:type="paragraph" w:customStyle="1" w:styleId="xl117">
    <w:name w:val="xl117"/>
    <w:basedOn w:val="Normal"/>
    <w:rsid w:val="0068580E"/>
    <w:pPr>
      <w:pBdr>
        <w:top w:val="single" w:sz="8" w:space="0" w:color="000000"/>
        <w:bottom w:val="single" w:sz="8" w:space="0" w:color="000000"/>
      </w:pBdr>
      <w:spacing w:before="100" w:beforeAutospacing="1" w:after="100" w:afterAutospacing="1" w:line="240" w:lineRule="auto"/>
      <w:ind w:left="0" w:firstLineChars="1500" w:firstLine="0"/>
      <w:jc w:val="left"/>
      <w:textAlignment w:val="center"/>
    </w:pPr>
    <w:rPr>
      <w:rFonts w:ascii="Arial" w:eastAsia="Times New Roman" w:hAnsi="Arial" w:cs="Arial"/>
      <w:b/>
      <w:bCs/>
      <w:color w:val="000000"/>
      <w:sz w:val="19"/>
      <w:szCs w:val="19"/>
    </w:rPr>
  </w:style>
  <w:style w:type="paragraph" w:customStyle="1" w:styleId="xl118">
    <w:name w:val="xl118"/>
    <w:basedOn w:val="Normal"/>
    <w:rsid w:val="0068580E"/>
    <w:pPr>
      <w:pBdr>
        <w:top w:val="single" w:sz="8" w:space="0" w:color="000000"/>
        <w:bottom w:val="single" w:sz="8" w:space="0" w:color="000000"/>
        <w:right w:val="double" w:sz="6" w:space="0" w:color="000000"/>
      </w:pBdr>
      <w:spacing w:before="100" w:beforeAutospacing="1" w:after="100" w:afterAutospacing="1" w:line="240" w:lineRule="auto"/>
      <w:ind w:left="0" w:firstLine="0"/>
      <w:jc w:val="left"/>
      <w:textAlignment w:val="center"/>
    </w:pPr>
    <w:rPr>
      <w:rFonts w:ascii="Arial" w:eastAsia="Times New Roman" w:hAnsi="Arial" w:cs="Arial"/>
      <w:b/>
      <w:bCs/>
      <w:color w:val="000000"/>
      <w:sz w:val="19"/>
      <w:szCs w:val="19"/>
    </w:rPr>
  </w:style>
  <w:style w:type="paragraph" w:customStyle="1" w:styleId="xl119">
    <w:name w:val="xl119"/>
    <w:basedOn w:val="Normal"/>
    <w:rsid w:val="0068580E"/>
    <w:pPr>
      <w:pBdr>
        <w:bottom w:val="single" w:sz="8" w:space="0" w:color="000000"/>
        <w:right w:val="double" w:sz="6" w:space="0" w:color="000000"/>
      </w:pBdr>
      <w:spacing w:before="100" w:beforeAutospacing="1" w:after="100" w:afterAutospacing="1" w:line="240" w:lineRule="auto"/>
      <w:ind w:left="0" w:firstLine="0"/>
      <w:jc w:val="left"/>
      <w:textAlignment w:val="center"/>
    </w:pPr>
    <w:rPr>
      <w:rFonts w:ascii="Arial" w:eastAsia="Times New Roman" w:hAnsi="Arial" w:cs="Arial"/>
      <w:b/>
      <w:bCs/>
      <w:color w:val="000000"/>
      <w:sz w:val="19"/>
      <w:szCs w:val="19"/>
    </w:rPr>
  </w:style>
  <w:style w:type="paragraph" w:customStyle="1" w:styleId="xl120">
    <w:name w:val="xl120"/>
    <w:basedOn w:val="Normal"/>
    <w:rsid w:val="0068580E"/>
    <w:pPr>
      <w:pBdr>
        <w:bottom w:val="double" w:sz="6" w:space="0" w:color="000000"/>
        <w:right w:val="double" w:sz="6" w:space="0" w:color="000000"/>
      </w:pBdr>
      <w:spacing w:before="100" w:beforeAutospacing="1" w:after="100" w:afterAutospacing="1" w:line="240" w:lineRule="auto"/>
      <w:ind w:left="0" w:firstLine="0"/>
      <w:jc w:val="left"/>
      <w:textAlignment w:val="center"/>
    </w:pPr>
    <w:rPr>
      <w:rFonts w:ascii="Arial" w:eastAsia="Times New Roman" w:hAnsi="Arial" w:cs="Arial"/>
      <w:b/>
      <w:bCs/>
      <w:color w:val="000000"/>
      <w:sz w:val="19"/>
      <w:szCs w:val="19"/>
    </w:rPr>
  </w:style>
  <w:style w:type="paragraph" w:customStyle="1" w:styleId="xl121">
    <w:name w:val="xl121"/>
    <w:basedOn w:val="Normal"/>
    <w:rsid w:val="0068580E"/>
    <w:pPr>
      <w:pBdr>
        <w:bottom w:val="double" w:sz="6" w:space="0" w:color="000000"/>
        <w:right w:val="double" w:sz="6" w:space="0" w:color="000000"/>
      </w:pBdr>
      <w:spacing w:before="100" w:beforeAutospacing="1" w:after="100" w:afterAutospacing="1" w:line="240" w:lineRule="auto"/>
      <w:ind w:left="0" w:firstLine="0"/>
      <w:jc w:val="left"/>
      <w:textAlignment w:val="center"/>
    </w:pPr>
    <w:rPr>
      <w:rFonts w:ascii="Arial" w:eastAsia="Times New Roman" w:hAnsi="Arial" w:cs="Arial"/>
      <w:b/>
      <w:bCs/>
      <w:i/>
      <w:iCs/>
      <w:color w:val="000000"/>
      <w:sz w:val="20"/>
      <w:szCs w:val="20"/>
    </w:rPr>
  </w:style>
  <w:style w:type="paragraph" w:customStyle="1" w:styleId="xl122">
    <w:name w:val="xl122"/>
    <w:basedOn w:val="Normal"/>
    <w:rsid w:val="0068580E"/>
    <w:pPr>
      <w:pBdr>
        <w:bottom w:val="single" w:sz="8" w:space="0" w:color="000000"/>
        <w:right w:val="single" w:sz="8" w:space="0" w:color="000000"/>
      </w:pBdr>
      <w:shd w:val="clear" w:color="000000" w:fill="FFFFFF"/>
      <w:spacing w:before="100" w:beforeAutospacing="1" w:after="100" w:afterAutospacing="1" w:line="240" w:lineRule="auto"/>
      <w:ind w:left="0" w:firstLine="0"/>
      <w:jc w:val="center"/>
      <w:textAlignment w:val="center"/>
    </w:pPr>
    <w:rPr>
      <w:rFonts w:ascii="Arial" w:eastAsia="Times New Roman" w:hAnsi="Arial" w:cs="Arial"/>
      <w:color w:val="auto"/>
      <w:sz w:val="19"/>
      <w:szCs w:val="19"/>
    </w:rPr>
  </w:style>
  <w:style w:type="paragraph" w:customStyle="1" w:styleId="xl123">
    <w:name w:val="xl123"/>
    <w:basedOn w:val="Normal"/>
    <w:rsid w:val="0068580E"/>
    <w:pPr>
      <w:pBdr>
        <w:bottom w:val="single" w:sz="8" w:space="0" w:color="000000"/>
        <w:right w:val="single" w:sz="8" w:space="0" w:color="000000"/>
      </w:pBdr>
      <w:shd w:val="clear" w:color="000000" w:fill="FFFFFF"/>
      <w:spacing w:before="100" w:beforeAutospacing="1" w:after="100" w:afterAutospacing="1" w:line="240" w:lineRule="auto"/>
      <w:ind w:left="0" w:firstLine="0"/>
      <w:jc w:val="center"/>
      <w:textAlignment w:val="center"/>
    </w:pPr>
    <w:rPr>
      <w:rFonts w:ascii="Arial" w:eastAsia="Times New Roman" w:hAnsi="Arial" w:cs="Arial"/>
      <w:color w:val="000000"/>
      <w:sz w:val="19"/>
      <w:szCs w:val="19"/>
    </w:rPr>
  </w:style>
  <w:style w:type="paragraph" w:customStyle="1" w:styleId="xl124">
    <w:name w:val="xl124"/>
    <w:basedOn w:val="Normal"/>
    <w:rsid w:val="0068580E"/>
    <w:pPr>
      <w:pBdr>
        <w:bottom w:val="single" w:sz="8" w:space="0" w:color="000000"/>
        <w:right w:val="single" w:sz="8" w:space="0" w:color="000000"/>
      </w:pBdr>
      <w:shd w:val="clear" w:color="000000" w:fill="FFFFFF"/>
      <w:spacing w:before="100" w:beforeAutospacing="1" w:after="100" w:afterAutospacing="1" w:line="240" w:lineRule="auto"/>
      <w:ind w:left="0" w:firstLine="0"/>
      <w:jc w:val="center"/>
      <w:textAlignment w:val="center"/>
    </w:pPr>
    <w:rPr>
      <w:rFonts w:ascii="Arial" w:eastAsia="Times New Roman" w:hAnsi="Arial" w:cs="Arial"/>
      <w:i/>
      <w:iCs/>
      <w:color w:val="000000"/>
      <w:sz w:val="19"/>
      <w:szCs w:val="19"/>
    </w:rPr>
  </w:style>
  <w:style w:type="paragraph" w:customStyle="1" w:styleId="xl125">
    <w:name w:val="xl125"/>
    <w:basedOn w:val="Normal"/>
    <w:rsid w:val="0068580E"/>
    <w:pPr>
      <w:pBdr>
        <w:bottom w:val="single" w:sz="8" w:space="0" w:color="000000"/>
        <w:right w:val="single" w:sz="8" w:space="0" w:color="000000"/>
      </w:pBdr>
      <w:shd w:val="clear" w:color="000000" w:fill="FFFFFF"/>
      <w:spacing w:before="100" w:beforeAutospacing="1" w:after="100" w:afterAutospacing="1" w:line="240" w:lineRule="auto"/>
      <w:ind w:left="0" w:firstLine="0"/>
      <w:jc w:val="left"/>
      <w:textAlignment w:val="center"/>
    </w:pPr>
    <w:rPr>
      <w:rFonts w:ascii="Arial" w:eastAsia="Times New Roman" w:hAnsi="Arial" w:cs="Arial"/>
      <w:i/>
      <w:iCs/>
      <w:color w:val="000000"/>
      <w:sz w:val="19"/>
      <w:szCs w:val="19"/>
    </w:rPr>
  </w:style>
  <w:style w:type="paragraph" w:customStyle="1" w:styleId="xl126">
    <w:name w:val="xl126"/>
    <w:basedOn w:val="Normal"/>
    <w:rsid w:val="0068580E"/>
    <w:pPr>
      <w:pBdr>
        <w:top w:val="single" w:sz="8" w:space="0" w:color="000000"/>
        <w:left w:val="single" w:sz="8" w:space="0" w:color="000000"/>
        <w:bottom w:val="single" w:sz="8" w:space="0" w:color="000000"/>
      </w:pBdr>
      <w:spacing w:before="100" w:beforeAutospacing="1" w:after="100" w:afterAutospacing="1" w:line="240" w:lineRule="auto"/>
      <w:ind w:left="0" w:firstLine="0"/>
      <w:jc w:val="center"/>
      <w:textAlignment w:val="center"/>
    </w:pPr>
    <w:rPr>
      <w:rFonts w:ascii="Arial" w:eastAsia="Times New Roman" w:hAnsi="Arial" w:cs="Arial"/>
      <w:b/>
      <w:bCs/>
      <w:color w:val="000000"/>
      <w:sz w:val="19"/>
      <w:szCs w:val="19"/>
    </w:rPr>
  </w:style>
  <w:style w:type="paragraph" w:customStyle="1" w:styleId="xl127">
    <w:name w:val="xl127"/>
    <w:basedOn w:val="Normal"/>
    <w:rsid w:val="0068580E"/>
    <w:pPr>
      <w:pBdr>
        <w:top w:val="single" w:sz="8" w:space="0" w:color="000000"/>
        <w:bottom w:val="single" w:sz="8" w:space="0" w:color="000000"/>
      </w:pBdr>
      <w:spacing w:before="100" w:beforeAutospacing="1" w:after="100" w:afterAutospacing="1" w:line="240" w:lineRule="auto"/>
      <w:ind w:left="0" w:firstLine="0"/>
      <w:jc w:val="center"/>
      <w:textAlignment w:val="center"/>
    </w:pPr>
    <w:rPr>
      <w:rFonts w:ascii="Arial" w:eastAsia="Times New Roman" w:hAnsi="Arial" w:cs="Arial"/>
      <w:b/>
      <w:bCs/>
      <w:color w:val="000000"/>
      <w:sz w:val="19"/>
      <w:szCs w:val="19"/>
    </w:rPr>
  </w:style>
  <w:style w:type="paragraph" w:customStyle="1" w:styleId="xl128">
    <w:name w:val="xl128"/>
    <w:basedOn w:val="Normal"/>
    <w:rsid w:val="0068580E"/>
    <w:pPr>
      <w:pBdr>
        <w:top w:val="double" w:sz="6" w:space="0" w:color="000000"/>
        <w:left w:val="double" w:sz="6" w:space="0" w:color="000000"/>
        <w:bottom w:val="double" w:sz="6" w:space="0" w:color="000000"/>
      </w:pBdr>
      <w:spacing w:before="100" w:beforeAutospacing="1" w:after="100" w:afterAutospacing="1" w:line="240" w:lineRule="auto"/>
      <w:ind w:left="0" w:firstLine="0"/>
      <w:jc w:val="center"/>
      <w:textAlignment w:val="center"/>
    </w:pPr>
    <w:rPr>
      <w:rFonts w:ascii="Arial" w:eastAsia="Times New Roman" w:hAnsi="Arial" w:cs="Arial"/>
      <w:b/>
      <w:bCs/>
      <w:i/>
      <w:iCs/>
      <w:color w:val="000000"/>
      <w:sz w:val="20"/>
      <w:szCs w:val="20"/>
    </w:rPr>
  </w:style>
  <w:style w:type="paragraph" w:customStyle="1" w:styleId="xl129">
    <w:name w:val="xl129"/>
    <w:basedOn w:val="Normal"/>
    <w:rsid w:val="0068580E"/>
    <w:pPr>
      <w:pBdr>
        <w:top w:val="double" w:sz="6" w:space="0" w:color="000000"/>
        <w:bottom w:val="double" w:sz="6" w:space="0" w:color="000000"/>
      </w:pBdr>
      <w:spacing w:before="100" w:beforeAutospacing="1" w:after="100" w:afterAutospacing="1" w:line="240" w:lineRule="auto"/>
      <w:ind w:left="0" w:firstLine="0"/>
      <w:jc w:val="center"/>
      <w:textAlignment w:val="center"/>
    </w:pPr>
    <w:rPr>
      <w:rFonts w:ascii="Arial" w:eastAsia="Times New Roman" w:hAnsi="Arial" w:cs="Arial"/>
      <w:b/>
      <w:bCs/>
      <w:i/>
      <w:iCs/>
      <w:color w:val="000000"/>
      <w:sz w:val="20"/>
      <w:szCs w:val="20"/>
    </w:rPr>
  </w:style>
  <w:style w:type="paragraph" w:customStyle="1" w:styleId="xl130">
    <w:name w:val="xl130"/>
    <w:basedOn w:val="Normal"/>
    <w:rsid w:val="0068580E"/>
    <w:pPr>
      <w:spacing w:before="100" w:beforeAutospacing="1" w:after="100" w:afterAutospacing="1" w:line="240" w:lineRule="auto"/>
      <w:ind w:left="0" w:firstLine="0"/>
      <w:jc w:val="center"/>
      <w:textAlignment w:val="center"/>
    </w:pPr>
    <w:rPr>
      <w:rFonts w:ascii="Arial" w:eastAsia="Times New Roman" w:hAnsi="Arial" w:cs="Arial"/>
      <w:b/>
      <w:bCs/>
      <w:i/>
      <w:iCs/>
      <w:color w:val="000000"/>
      <w:sz w:val="20"/>
      <w:szCs w:val="20"/>
    </w:rPr>
  </w:style>
  <w:style w:type="paragraph" w:customStyle="1" w:styleId="xl131">
    <w:name w:val="xl131"/>
    <w:basedOn w:val="Normal"/>
    <w:rsid w:val="0068580E"/>
    <w:pPr>
      <w:pBdr>
        <w:bottom w:val="double" w:sz="6" w:space="0" w:color="000000"/>
      </w:pBdr>
      <w:spacing w:before="100" w:beforeAutospacing="1" w:after="100" w:afterAutospacing="1" w:line="240" w:lineRule="auto"/>
      <w:ind w:left="0" w:firstLine="0"/>
      <w:jc w:val="center"/>
    </w:pPr>
    <w:rPr>
      <w:rFonts w:ascii="Times New Roman" w:eastAsia="Times New Roman" w:hAnsi="Times New Roman" w:cs="Times New Roman"/>
      <w:color w:val="auto"/>
      <w:sz w:val="24"/>
      <w:szCs w:val="24"/>
    </w:rPr>
  </w:style>
  <w:style w:type="paragraph" w:customStyle="1" w:styleId="xl132">
    <w:name w:val="xl132"/>
    <w:basedOn w:val="Normal"/>
    <w:rsid w:val="0068580E"/>
    <w:pPr>
      <w:pBdr>
        <w:top w:val="single" w:sz="8" w:space="0" w:color="000000"/>
        <w:left w:val="single" w:sz="8" w:space="0" w:color="000000"/>
        <w:bottom w:val="single" w:sz="8" w:space="0" w:color="000000"/>
      </w:pBdr>
      <w:shd w:val="clear" w:color="000000" w:fill="D9D9D9"/>
      <w:spacing w:before="100" w:beforeAutospacing="1" w:after="100" w:afterAutospacing="1" w:line="240" w:lineRule="auto"/>
      <w:ind w:left="0" w:firstLine="0"/>
      <w:jc w:val="center"/>
      <w:textAlignment w:val="center"/>
    </w:pPr>
    <w:rPr>
      <w:rFonts w:ascii="Arial" w:eastAsia="Times New Roman" w:hAnsi="Arial" w:cs="Arial"/>
      <w:b/>
      <w:bCs/>
      <w:color w:val="000000"/>
      <w:sz w:val="19"/>
      <w:szCs w:val="19"/>
    </w:rPr>
  </w:style>
  <w:style w:type="paragraph" w:customStyle="1" w:styleId="xl133">
    <w:name w:val="xl133"/>
    <w:basedOn w:val="Normal"/>
    <w:rsid w:val="0068580E"/>
    <w:pPr>
      <w:pBdr>
        <w:top w:val="single" w:sz="8" w:space="0" w:color="000000"/>
        <w:bottom w:val="single" w:sz="8" w:space="0" w:color="000000"/>
        <w:right w:val="single" w:sz="8" w:space="0" w:color="000000"/>
      </w:pBdr>
      <w:shd w:val="clear" w:color="000000" w:fill="D9D9D9"/>
      <w:spacing w:before="100" w:beforeAutospacing="1" w:after="100" w:afterAutospacing="1" w:line="240" w:lineRule="auto"/>
      <w:ind w:left="0" w:firstLine="0"/>
      <w:jc w:val="center"/>
      <w:textAlignment w:val="center"/>
    </w:pPr>
    <w:rPr>
      <w:rFonts w:ascii="Arial" w:eastAsia="Times New Roman" w:hAnsi="Arial" w:cs="Arial"/>
      <w:b/>
      <w:bCs/>
      <w:color w:val="000000"/>
      <w:sz w:val="19"/>
      <w:szCs w:val="19"/>
    </w:rPr>
  </w:style>
  <w:style w:type="paragraph" w:customStyle="1" w:styleId="xl134">
    <w:name w:val="xl134"/>
    <w:basedOn w:val="Normal"/>
    <w:rsid w:val="0068580E"/>
    <w:pPr>
      <w:pBdr>
        <w:bottom w:val="single" w:sz="8" w:space="0" w:color="000000"/>
        <w:right w:val="single" w:sz="8" w:space="0" w:color="000000"/>
      </w:pBdr>
      <w:shd w:val="clear" w:color="000000" w:fill="FFFFFF"/>
      <w:spacing w:before="100" w:beforeAutospacing="1" w:after="100" w:afterAutospacing="1" w:line="240" w:lineRule="auto"/>
      <w:ind w:left="0" w:firstLine="0"/>
      <w:jc w:val="center"/>
      <w:textAlignment w:val="center"/>
    </w:pPr>
    <w:rPr>
      <w:rFonts w:ascii="Times New Roman" w:eastAsia="Times New Roman" w:hAnsi="Times New Roman" w:cs="Times New Roman"/>
      <w:color w:val="auto"/>
      <w:sz w:val="24"/>
      <w:szCs w:val="24"/>
    </w:rPr>
  </w:style>
  <w:style w:type="paragraph" w:customStyle="1" w:styleId="font5">
    <w:name w:val="font5"/>
    <w:basedOn w:val="Normal"/>
    <w:rsid w:val="00DF0ED6"/>
    <w:pPr>
      <w:spacing w:before="100" w:beforeAutospacing="1" w:after="100" w:afterAutospacing="1" w:line="240" w:lineRule="auto"/>
      <w:ind w:left="0" w:firstLine="0"/>
      <w:jc w:val="left"/>
    </w:pPr>
    <w:rPr>
      <w:rFonts w:ascii="Calibri" w:eastAsia="Times New Roman" w:hAnsi="Calibri" w:cs="Calibri"/>
      <w:color w:val="000000"/>
      <w:sz w:val="27"/>
      <w:szCs w:val="27"/>
    </w:rPr>
  </w:style>
  <w:style w:type="paragraph" w:customStyle="1" w:styleId="xl135">
    <w:name w:val="xl135"/>
    <w:basedOn w:val="Normal"/>
    <w:rsid w:val="00DF0ED6"/>
    <w:pPr>
      <w:pBdr>
        <w:top w:val="single" w:sz="8" w:space="0" w:color="000000"/>
        <w:left w:val="single" w:sz="8" w:space="0" w:color="000000"/>
        <w:bottom w:val="single" w:sz="8" w:space="0" w:color="000000"/>
        <w:right w:val="single" w:sz="8" w:space="0" w:color="000000"/>
      </w:pBdr>
      <w:shd w:val="clear" w:color="000000" w:fill="FFFFFF"/>
      <w:spacing w:before="100" w:beforeAutospacing="1" w:after="100" w:afterAutospacing="1" w:line="240" w:lineRule="auto"/>
      <w:ind w:left="0" w:firstLine="0"/>
      <w:jc w:val="center"/>
      <w:textAlignment w:val="center"/>
    </w:pPr>
    <w:rPr>
      <w:rFonts w:ascii="Arial" w:eastAsia="Times New Roman" w:hAnsi="Arial" w:cs="Arial"/>
      <w:color w:val="000000"/>
      <w:sz w:val="19"/>
      <w:szCs w:val="19"/>
    </w:rPr>
  </w:style>
  <w:style w:type="paragraph" w:customStyle="1" w:styleId="xl136">
    <w:name w:val="xl136"/>
    <w:basedOn w:val="Normal"/>
    <w:rsid w:val="00DF0ED6"/>
    <w:pPr>
      <w:pBdr>
        <w:left w:val="single" w:sz="8" w:space="0" w:color="000000"/>
        <w:bottom w:val="single" w:sz="4" w:space="0" w:color="auto"/>
        <w:right w:val="single" w:sz="8" w:space="0" w:color="000000"/>
      </w:pBdr>
      <w:shd w:val="clear" w:color="000000" w:fill="FFFFFF"/>
      <w:spacing w:before="100" w:beforeAutospacing="1" w:after="100" w:afterAutospacing="1" w:line="240" w:lineRule="auto"/>
      <w:ind w:left="0" w:firstLine="0"/>
      <w:jc w:val="center"/>
      <w:textAlignment w:val="center"/>
    </w:pPr>
    <w:rPr>
      <w:rFonts w:ascii="Arial" w:eastAsia="Times New Roman" w:hAnsi="Arial" w:cs="Arial"/>
      <w:i/>
      <w:iCs/>
      <w:color w:val="000000"/>
      <w:sz w:val="19"/>
      <w:szCs w:val="19"/>
    </w:rPr>
  </w:style>
  <w:style w:type="paragraph" w:customStyle="1" w:styleId="xl137">
    <w:name w:val="xl137"/>
    <w:basedOn w:val="Normal"/>
    <w:rsid w:val="003D665E"/>
    <w:pPr>
      <w:pBdr>
        <w:top w:val="single" w:sz="8" w:space="0" w:color="000000"/>
        <w:bottom w:val="single" w:sz="8" w:space="0" w:color="000000"/>
      </w:pBdr>
      <w:spacing w:before="100" w:beforeAutospacing="1" w:after="100" w:afterAutospacing="1" w:line="240" w:lineRule="auto"/>
      <w:ind w:left="0" w:firstLine="0"/>
      <w:jc w:val="center"/>
      <w:textAlignment w:val="center"/>
    </w:pPr>
    <w:rPr>
      <w:rFonts w:ascii="Arial" w:eastAsia="Times New Roman" w:hAnsi="Arial" w:cs="Arial"/>
      <w:b/>
      <w:bCs/>
      <w:color w:val="000000"/>
      <w:sz w:val="19"/>
      <w:szCs w:val="19"/>
    </w:rPr>
  </w:style>
  <w:style w:type="paragraph" w:customStyle="1" w:styleId="xl138">
    <w:name w:val="xl138"/>
    <w:basedOn w:val="Normal"/>
    <w:rsid w:val="003D665E"/>
    <w:pPr>
      <w:pBdr>
        <w:top w:val="single" w:sz="8" w:space="0" w:color="000000"/>
        <w:bottom w:val="single" w:sz="8" w:space="0" w:color="000000"/>
      </w:pBdr>
      <w:spacing w:before="100" w:beforeAutospacing="1" w:after="100" w:afterAutospacing="1" w:line="240" w:lineRule="auto"/>
      <w:ind w:left="0" w:firstLine="0"/>
      <w:jc w:val="left"/>
      <w:textAlignment w:val="center"/>
    </w:pPr>
    <w:rPr>
      <w:rFonts w:ascii="Times New Roman" w:eastAsia="Times New Roman" w:hAnsi="Times New Roman" w:cs="Times New Roman"/>
      <w:color w:val="000000"/>
      <w:sz w:val="24"/>
      <w:szCs w:val="24"/>
    </w:rPr>
  </w:style>
  <w:style w:type="paragraph" w:customStyle="1" w:styleId="xl139">
    <w:name w:val="xl139"/>
    <w:basedOn w:val="Normal"/>
    <w:rsid w:val="003D665E"/>
    <w:pPr>
      <w:pBdr>
        <w:top w:val="single" w:sz="8" w:space="0" w:color="000000"/>
        <w:left w:val="single" w:sz="8" w:space="0" w:color="000000"/>
        <w:bottom w:val="single" w:sz="8" w:space="0" w:color="000000"/>
      </w:pBdr>
      <w:spacing w:before="100" w:beforeAutospacing="1" w:after="100" w:afterAutospacing="1" w:line="240" w:lineRule="auto"/>
      <w:ind w:left="0" w:firstLine="0"/>
      <w:jc w:val="left"/>
      <w:textAlignment w:val="center"/>
    </w:pPr>
    <w:rPr>
      <w:rFonts w:ascii="Times New Roman" w:eastAsia="Times New Roman" w:hAnsi="Times New Roman" w:cs="Times New Roman"/>
      <w:color w:val="000000"/>
      <w:sz w:val="24"/>
      <w:szCs w:val="24"/>
    </w:rPr>
  </w:style>
  <w:style w:type="paragraph" w:customStyle="1" w:styleId="xl140">
    <w:name w:val="xl140"/>
    <w:basedOn w:val="Normal"/>
    <w:rsid w:val="003D665E"/>
    <w:pPr>
      <w:pBdr>
        <w:top w:val="double" w:sz="6" w:space="0" w:color="000000"/>
        <w:left w:val="double" w:sz="6" w:space="0" w:color="000000"/>
        <w:bottom w:val="double" w:sz="6" w:space="0" w:color="000000"/>
      </w:pBdr>
      <w:spacing w:before="100" w:beforeAutospacing="1" w:after="100" w:afterAutospacing="1" w:line="240" w:lineRule="auto"/>
      <w:ind w:left="0" w:firstLine="0"/>
      <w:jc w:val="center"/>
      <w:textAlignment w:val="center"/>
    </w:pPr>
    <w:rPr>
      <w:rFonts w:ascii="Arial" w:eastAsia="Times New Roman" w:hAnsi="Arial" w:cs="Arial"/>
      <w:b/>
      <w:bCs/>
      <w:i/>
      <w:iCs/>
      <w:color w:val="000000"/>
      <w:sz w:val="20"/>
      <w:szCs w:val="20"/>
    </w:rPr>
  </w:style>
  <w:style w:type="paragraph" w:customStyle="1" w:styleId="xl141">
    <w:name w:val="xl141"/>
    <w:basedOn w:val="Normal"/>
    <w:rsid w:val="003D665E"/>
    <w:pPr>
      <w:pBdr>
        <w:top w:val="double" w:sz="6" w:space="0" w:color="000000"/>
        <w:bottom w:val="double" w:sz="6" w:space="0" w:color="000000"/>
      </w:pBdr>
      <w:spacing w:before="100" w:beforeAutospacing="1" w:after="100" w:afterAutospacing="1" w:line="240" w:lineRule="auto"/>
      <w:ind w:left="0" w:firstLine="0"/>
      <w:jc w:val="center"/>
      <w:textAlignment w:val="center"/>
    </w:pPr>
    <w:rPr>
      <w:rFonts w:ascii="Arial" w:eastAsia="Times New Roman" w:hAnsi="Arial" w:cs="Arial"/>
      <w:b/>
      <w:bCs/>
      <w:i/>
      <w:iCs/>
      <w:color w:val="000000"/>
      <w:sz w:val="20"/>
      <w:szCs w:val="20"/>
    </w:rPr>
  </w:style>
  <w:style w:type="paragraph" w:customStyle="1" w:styleId="xl142">
    <w:name w:val="xl142"/>
    <w:basedOn w:val="Normal"/>
    <w:rsid w:val="003D665E"/>
    <w:pPr>
      <w:spacing w:before="100" w:beforeAutospacing="1" w:after="100" w:afterAutospacing="1" w:line="240" w:lineRule="auto"/>
      <w:ind w:left="0" w:firstLine="0"/>
      <w:jc w:val="center"/>
      <w:textAlignment w:val="center"/>
    </w:pPr>
    <w:rPr>
      <w:rFonts w:ascii="Arial" w:eastAsia="Times New Roman" w:hAnsi="Arial" w:cs="Arial"/>
      <w:b/>
      <w:bCs/>
      <w:i/>
      <w:iCs/>
      <w:color w:val="000000"/>
      <w:sz w:val="20"/>
      <w:szCs w:val="20"/>
    </w:rPr>
  </w:style>
  <w:style w:type="paragraph" w:customStyle="1" w:styleId="xl143">
    <w:name w:val="xl143"/>
    <w:basedOn w:val="Normal"/>
    <w:rsid w:val="003D665E"/>
    <w:pPr>
      <w:pBdr>
        <w:top w:val="single" w:sz="8" w:space="0" w:color="000000"/>
        <w:left w:val="single" w:sz="8" w:space="0" w:color="000000"/>
        <w:bottom w:val="single" w:sz="8" w:space="0" w:color="000000"/>
      </w:pBdr>
      <w:shd w:val="clear" w:color="000000" w:fill="D9D9D9"/>
      <w:spacing w:before="100" w:beforeAutospacing="1" w:after="100" w:afterAutospacing="1" w:line="240" w:lineRule="auto"/>
      <w:ind w:left="0" w:firstLine="0"/>
      <w:jc w:val="center"/>
      <w:textAlignment w:val="center"/>
    </w:pPr>
    <w:rPr>
      <w:rFonts w:ascii="Arial" w:eastAsia="Times New Roman" w:hAnsi="Arial" w:cs="Arial"/>
      <w:b/>
      <w:bCs/>
      <w:color w:val="000000"/>
      <w:sz w:val="19"/>
      <w:szCs w:val="19"/>
    </w:rPr>
  </w:style>
  <w:style w:type="paragraph" w:customStyle="1" w:styleId="xl144">
    <w:name w:val="xl144"/>
    <w:basedOn w:val="Normal"/>
    <w:rsid w:val="003D665E"/>
    <w:pPr>
      <w:pBdr>
        <w:bottom w:val="double" w:sz="6" w:space="0" w:color="000000"/>
      </w:pBdr>
      <w:spacing w:before="100" w:beforeAutospacing="1" w:after="100" w:afterAutospacing="1" w:line="240" w:lineRule="auto"/>
      <w:ind w:left="0" w:firstLine="0"/>
      <w:jc w:val="center"/>
      <w:textAlignment w:val="center"/>
    </w:pPr>
    <w:rPr>
      <w:rFonts w:ascii="Arial" w:eastAsia="Times New Roman" w:hAnsi="Arial" w:cs="Arial"/>
      <w:b/>
      <w:bCs/>
      <w:color w:val="000000"/>
      <w:sz w:val="17"/>
      <w:szCs w:val="17"/>
    </w:rPr>
  </w:style>
  <w:style w:type="paragraph" w:customStyle="1" w:styleId="xl145">
    <w:name w:val="xl145"/>
    <w:basedOn w:val="Normal"/>
    <w:rsid w:val="003D665E"/>
    <w:pPr>
      <w:spacing w:before="100" w:beforeAutospacing="1" w:after="100" w:afterAutospacing="1" w:line="240" w:lineRule="auto"/>
      <w:ind w:left="0" w:firstLine="0"/>
      <w:jc w:val="center"/>
      <w:textAlignment w:val="center"/>
    </w:pPr>
    <w:rPr>
      <w:rFonts w:ascii="Times New Roman" w:eastAsia="Times New Roman" w:hAnsi="Times New Roman" w:cs="Times New Roman"/>
      <w:color w:val="000000"/>
      <w:sz w:val="37"/>
      <w:szCs w:val="37"/>
    </w:rPr>
  </w:style>
  <w:style w:type="paragraph" w:customStyle="1" w:styleId="xl146">
    <w:name w:val="xl146"/>
    <w:basedOn w:val="Normal"/>
    <w:rsid w:val="003D665E"/>
    <w:pPr>
      <w:pBdr>
        <w:bottom w:val="single" w:sz="8" w:space="0" w:color="000000"/>
        <w:right w:val="single" w:sz="8" w:space="0" w:color="000000"/>
      </w:pBdr>
      <w:shd w:val="clear" w:color="000000" w:fill="FFFFFF"/>
      <w:spacing w:before="100" w:beforeAutospacing="1" w:after="100" w:afterAutospacing="1" w:line="240" w:lineRule="auto"/>
      <w:ind w:left="0" w:firstLine="0"/>
      <w:jc w:val="center"/>
      <w:textAlignment w:val="center"/>
    </w:pPr>
    <w:rPr>
      <w:rFonts w:ascii="Times New Roman" w:eastAsia="Times New Roman" w:hAnsi="Times New Roman" w:cs="Times New Roman"/>
      <w:color w:val="000000"/>
      <w:sz w:val="24"/>
      <w:szCs w:val="24"/>
    </w:rPr>
  </w:style>
  <w:style w:type="paragraph" w:customStyle="1" w:styleId="xl147">
    <w:name w:val="xl147"/>
    <w:basedOn w:val="Normal"/>
    <w:rsid w:val="003D665E"/>
    <w:pPr>
      <w:pBdr>
        <w:bottom w:val="single" w:sz="8" w:space="0" w:color="000000"/>
        <w:right w:val="single" w:sz="8" w:space="0" w:color="000000"/>
      </w:pBdr>
      <w:spacing w:before="100" w:beforeAutospacing="1" w:after="100" w:afterAutospacing="1" w:line="240" w:lineRule="auto"/>
      <w:ind w:left="0" w:firstLine="0"/>
      <w:jc w:val="center"/>
      <w:textAlignment w:val="center"/>
    </w:pPr>
    <w:rPr>
      <w:rFonts w:ascii="Times New Roman" w:eastAsia="Times New Roman" w:hAnsi="Times New Roman" w:cs="Times New Roman"/>
      <w:color w:val="000000"/>
      <w:sz w:val="24"/>
      <w:szCs w:val="24"/>
    </w:rPr>
  </w:style>
  <w:style w:type="paragraph" w:customStyle="1" w:styleId="xl148">
    <w:name w:val="xl148"/>
    <w:basedOn w:val="Normal"/>
    <w:rsid w:val="009F581F"/>
    <w:pPr>
      <w:pBdr>
        <w:top w:val="single" w:sz="4" w:space="0" w:color="auto"/>
        <w:left w:val="single" w:sz="8" w:space="0" w:color="auto"/>
        <w:bottom w:val="single" w:sz="4" w:space="0" w:color="auto"/>
        <w:right w:val="single" w:sz="4" w:space="0" w:color="auto"/>
      </w:pBdr>
      <w:spacing w:before="100" w:beforeAutospacing="1" w:after="100" w:afterAutospacing="1" w:line="240" w:lineRule="auto"/>
      <w:ind w:left="0" w:firstLine="0"/>
      <w:jc w:val="center"/>
      <w:textAlignment w:val="center"/>
    </w:pPr>
    <w:rPr>
      <w:rFonts w:ascii="Arial" w:eastAsia="Times New Roman" w:hAnsi="Arial" w:cs="Arial"/>
      <w:b/>
      <w:bCs/>
      <w:color w:val="auto"/>
      <w:szCs w:val="21"/>
    </w:rPr>
  </w:style>
  <w:style w:type="paragraph" w:customStyle="1" w:styleId="xl149">
    <w:name w:val="xl149"/>
    <w:basedOn w:val="Normal"/>
    <w:rsid w:val="009F581F"/>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left="0" w:firstLine="0"/>
      <w:textAlignment w:val="center"/>
    </w:pPr>
    <w:rPr>
      <w:rFonts w:ascii="Arial" w:eastAsia="Times New Roman" w:hAnsi="Arial" w:cs="Arial"/>
      <w:b/>
      <w:bCs/>
      <w:color w:val="auto"/>
      <w:szCs w:val="21"/>
    </w:rPr>
  </w:style>
  <w:style w:type="paragraph" w:customStyle="1" w:styleId="xl150">
    <w:name w:val="xl150"/>
    <w:basedOn w:val="Normal"/>
    <w:rsid w:val="009F581F"/>
    <w:pPr>
      <w:pBdr>
        <w:left w:val="single" w:sz="4" w:space="0" w:color="auto"/>
        <w:bottom w:val="single" w:sz="4" w:space="0" w:color="auto"/>
        <w:right w:val="single" w:sz="8" w:space="0" w:color="auto"/>
      </w:pBdr>
      <w:spacing w:before="100" w:beforeAutospacing="1" w:after="100" w:afterAutospacing="1" w:line="240" w:lineRule="auto"/>
      <w:ind w:left="0" w:firstLine="0"/>
      <w:jc w:val="center"/>
      <w:textAlignment w:val="center"/>
    </w:pPr>
    <w:rPr>
      <w:rFonts w:ascii="Arial" w:eastAsia="Times New Roman" w:hAnsi="Arial" w:cs="Arial"/>
      <w:color w:val="auto"/>
      <w:szCs w:val="21"/>
    </w:rPr>
  </w:style>
  <w:style w:type="paragraph" w:customStyle="1" w:styleId="xl151">
    <w:name w:val="xl151"/>
    <w:basedOn w:val="Normal"/>
    <w:rsid w:val="009F581F"/>
    <w:pPr>
      <w:pBdr>
        <w:top w:val="single" w:sz="4" w:space="0" w:color="auto"/>
        <w:left w:val="single" w:sz="4" w:space="0" w:color="auto"/>
        <w:bottom w:val="single" w:sz="4" w:space="0" w:color="auto"/>
      </w:pBdr>
      <w:spacing w:before="100" w:beforeAutospacing="1" w:after="100" w:afterAutospacing="1" w:line="240" w:lineRule="auto"/>
      <w:ind w:left="0" w:firstLine="0"/>
      <w:jc w:val="center"/>
    </w:pPr>
    <w:rPr>
      <w:rFonts w:ascii="Times New Roman" w:eastAsia="Times New Roman" w:hAnsi="Times New Roman" w:cs="Times New Roman"/>
      <w:color w:val="auto"/>
      <w:sz w:val="24"/>
      <w:szCs w:val="24"/>
    </w:rPr>
  </w:style>
  <w:style w:type="paragraph" w:customStyle="1" w:styleId="xl152">
    <w:name w:val="xl152"/>
    <w:basedOn w:val="Normal"/>
    <w:rsid w:val="009F581F"/>
    <w:pPr>
      <w:pBdr>
        <w:top w:val="single" w:sz="4" w:space="0" w:color="auto"/>
        <w:left w:val="single" w:sz="4" w:space="0" w:color="auto"/>
        <w:right w:val="single" w:sz="4" w:space="0" w:color="auto"/>
      </w:pBdr>
      <w:spacing w:before="100" w:beforeAutospacing="1" w:after="100" w:afterAutospacing="1" w:line="240" w:lineRule="auto"/>
      <w:ind w:left="0" w:firstLine="0"/>
      <w:jc w:val="left"/>
      <w:textAlignment w:val="center"/>
    </w:pPr>
    <w:rPr>
      <w:rFonts w:ascii="Times New Roman" w:eastAsia="Times New Roman" w:hAnsi="Times New Roman" w:cs="Times New Roman"/>
      <w:color w:val="auto"/>
      <w:sz w:val="24"/>
      <w:szCs w:val="24"/>
    </w:rPr>
  </w:style>
  <w:style w:type="paragraph" w:customStyle="1" w:styleId="xl153">
    <w:name w:val="xl153"/>
    <w:basedOn w:val="Normal"/>
    <w:rsid w:val="009F581F"/>
    <w:pPr>
      <w:pBdr>
        <w:top w:val="single" w:sz="4" w:space="0" w:color="auto"/>
        <w:left w:val="single" w:sz="4" w:space="0" w:color="auto"/>
        <w:right w:val="single" w:sz="4" w:space="0" w:color="auto"/>
      </w:pBdr>
      <w:spacing w:before="100" w:beforeAutospacing="1" w:after="100" w:afterAutospacing="1" w:line="240" w:lineRule="auto"/>
      <w:ind w:left="0" w:firstLine="0"/>
      <w:jc w:val="center"/>
      <w:textAlignment w:val="center"/>
    </w:pPr>
    <w:rPr>
      <w:rFonts w:ascii="Times New Roman" w:eastAsia="Times New Roman" w:hAnsi="Times New Roman" w:cs="Times New Roman"/>
      <w:color w:val="auto"/>
      <w:sz w:val="24"/>
      <w:szCs w:val="24"/>
    </w:rPr>
  </w:style>
  <w:style w:type="paragraph" w:customStyle="1" w:styleId="xl154">
    <w:name w:val="xl154"/>
    <w:basedOn w:val="Normal"/>
    <w:rsid w:val="009F581F"/>
    <w:pPr>
      <w:pBdr>
        <w:top w:val="single" w:sz="4" w:space="0" w:color="auto"/>
        <w:left w:val="single" w:sz="8" w:space="0" w:color="auto"/>
        <w:bottom w:val="single" w:sz="4" w:space="0" w:color="auto"/>
      </w:pBdr>
      <w:spacing w:before="100" w:beforeAutospacing="1" w:after="100" w:afterAutospacing="1" w:line="240" w:lineRule="auto"/>
      <w:ind w:left="0" w:firstLine="0"/>
      <w:jc w:val="center"/>
      <w:textAlignment w:val="center"/>
    </w:pPr>
    <w:rPr>
      <w:rFonts w:ascii="Arial" w:eastAsia="Times New Roman" w:hAnsi="Arial" w:cs="Arial"/>
      <w:color w:val="auto"/>
      <w:szCs w:val="21"/>
    </w:rPr>
  </w:style>
  <w:style w:type="paragraph" w:customStyle="1" w:styleId="xl155">
    <w:name w:val="xl155"/>
    <w:basedOn w:val="Normal"/>
    <w:rsid w:val="009F581F"/>
    <w:pPr>
      <w:pBdr>
        <w:top w:val="single" w:sz="4" w:space="0" w:color="auto"/>
        <w:bottom w:val="single" w:sz="4" w:space="0" w:color="auto"/>
        <w:right w:val="single" w:sz="4" w:space="0" w:color="auto"/>
      </w:pBdr>
      <w:spacing w:before="100" w:beforeAutospacing="1" w:after="100" w:afterAutospacing="1" w:line="240" w:lineRule="auto"/>
      <w:ind w:left="0" w:firstLine="0"/>
      <w:jc w:val="center"/>
      <w:textAlignment w:val="center"/>
    </w:pPr>
    <w:rPr>
      <w:rFonts w:ascii="Arial" w:eastAsia="Times New Roman" w:hAnsi="Arial" w:cs="Arial"/>
      <w:color w:val="auto"/>
      <w:szCs w:val="21"/>
    </w:rPr>
  </w:style>
  <w:style w:type="paragraph" w:customStyle="1" w:styleId="xl156">
    <w:name w:val="xl156"/>
    <w:basedOn w:val="Normal"/>
    <w:rsid w:val="009F581F"/>
    <w:pPr>
      <w:pBdr>
        <w:top w:val="single" w:sz="4" w:space="0" w:color="auto"/>
        <w:left w:val="single" w:sz="4" w:space="0" w:color="auto"/>
        <w:bottom w:val="single" w:sz="4" w:space="0" w:color="auto"/>
      </w:pBdr>
      <w:spacing w:before="100" w:beforeAutospacing="1" w:after="100" w:afterAutospacing="1" w:line="240" w:lineRule="auto"/>
      <w:ind w:left="0" w:firstLine="0"/>
      <w:jc w:val="center"/>
      <w:textAlignment w:val="center"/>
    </w:pPr>
    <w:rPr>
      <w:rFonts w:ascii="Arial" w:eastAsia="Times New Roman" w:hAnsi="Arial" w:cs="Arial"/>
      <w:color w:val="auto"/>
      <w:szCs w:val="21"/>
    </w:rPr>
  </w:style>
  <w:style w:type="paragraph" w:customStyle="1" w:styleId="xl157">
    <w:name w:val="xl157"/>
    <w:basedOn w:val="Normal"/>
    <w:rsid w:val="009F581F"/>
    <w:pPr>
      <w:pBdr>
        <w:top w:val="single" w:sz="4" w:space="0" w:color="auto"/>
        <w:left w:val="single" w:sz="4" w:space="0" w:color="auto"/>
        <w:bottom w:val="single" w:sz="4" w:space="0" w:color="auto"/>
        <w:right w:val="single" w:sz="8" w:space="0" w:color="auto"/>
      </w:pBdr>
      <w:shd w:val="clear" w:color="000000" w:fill="D9D9D9"/>
      <w:spacing w:before="100" w:beforeAutospacing="1" w:after="100" w:afterAutospacing="1" w:line="240" w:lineRule="auto"/>
      <w:ind w:left="0" w:firstLine="0"/>
      <w:jc w:val="center"/>
    </w:pPr>
    <w:rPr>
      <w:rFonts w:ascii="Times New Roman" w:eastAsia="Times New Roman" w:hAnsi="Times New Roman" w:cs="Times New Roman"/>
      <w:b/>
      <w:bCs/>
      <w:color w:val="auto"/>
      <w:sz w:val="24"/>
      <w:szCs w:val="24"/>
    </w:rPr>
  </w:style>
  <w:style w:type="paragraph" w:customStyle="1" w:styleId="xl158">
    <w:name w:val="xl158"/>
    <w:basedOn w:val="Normal"/>
    <w:rsid w:val="009F581F"/>
    <w:pPr>
      <w:pBdr>
        <w:top w:val="single" w:sz="4" w:space="0" w:color="auto"/>
        <w:left w:val="single" w:sz="8" w:space="0" w:color="auto"/>
        <w:bottom w:val="single" w:sz="4" w:space="0" w:color="auto"/>
        <w:right w:val="single" w:sz="4" w:space="0" w:color="auto"/>
      </w:pBdr>
      <w:shd w:val="clear" w:color="000000" w:fill="D9D9D9"/>
      <w:spacing w:before="100" w:beforeAutospacing="1" w:after="100" w:afterAutospacing="1" w:line="240" w:lineRule="auto"/>
      <w:ind w:left="0" w:firstLine="0"/>
      <w:jc w:val="center"/>
      <w:textAlignment w:val="center"/>
    </w:pPr>
    <w:rPr>
      <w:rFonts w:ascii="Arial" w:eastAsia="Times New Roman" w:hAnsi="Arial" w:cs="Arial"/>
      <w:b/>
      <w:bCs/>
      <w:color w:val="auto"/>
      <w:szCs w:val="21"/>
    </w:rPr>
  </w:style>
  <w:style w:type="paragraph" w:customStyle="1" w:styleId="xl159">
    <w:name w:val="xl159"/>
    <w:basedOn w:val="Normal"/>
    <w:rsid w:val="009F581F"/>
    <w:pPr>
      <w:pBdr>
        <w:left w:val="single" w:sz="4" w:space="0" w:color="auto"/>
        <w:bottom w:val="single" w:sz="4" w:space="0" w:color="auto"/>
        <w:right w:val="single" w:sz="4" w:space="0" w:color="auto"/>
      </w:pBdr>
      <w:spacing w:before="100" w:beforeAutospacing="1" w:after="100" w:afterAutospacing="1" w:line="240" w:lineRule="auto"/>
      <w:ind w:left="0" w:firstLine="0"/>
      <w:textAlignment w:val="center"/>
    </w:pPr>
    <w:rPr>
      <w:rFonts w:ascii="Arial" w:eastAsia="Times New Roman" w:hAnsi="Arial" w:cs="Arial"/>
      <w:b/>
      <w:bCs/>
      <w:color w:val="auto"/>
      <w:szCs w:val="21"/>
    </w:rPr>
  </w:style>
  <w:style w:type="paragraph" w:customStyle="1" w:styleId="xl160">
    <w:name w:val="xl160"/>
    <w:basedOn w:val="Normal"/>
    <w:rsid w:val="009F581F"/>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left="0" w:firstLine="0"/>
      <w:jc w:val="center"/>
      <w:textAlignment w:val="center"/>
    </w:pPr>
    <w:rPr>
      <w:rFonts w:ascii="Arial" w:eastAsia="Times New Roman" w:hAnsi="Arial" w:cs="Arial"/>
      <w:color w:val="auto"/>
      <w:szCs w:val="21"/>
    </w:rPr>
  </w:style>
  <w:style w:type="paragraph" w:customStyle="1" w:styleId="xl161">
    <w:name w:val="xl161"/>
    <w:basedOn w:val="Normal"/>
    <w:rsid w:val="009F581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left="0" w:firstLine="0"/>
      <w:jc w:val="center"/>
      <w:textAlignment w:val="center"/>
    </w:pPr>
    <w:rPr>
      <w:rFonts w:ascii="Arial" w:eastAsia="Times New Roman" w:hAnsi="Arial" w:cs="Arial"/>
      <w:color w:val="auto"/>
      <w:szCs w:val="21"/>
    </w:rPr>
  </w:style>
  <w:style w:type="paragraph" w:customStyle="1" w:styleId="xl162">
    <w:name w:val="xl162"/>
    <w:basedOn w:val="Normal"/>
    <w:rsid w:val="009F581F"/>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left="0" w:firstLine="0"/>
      <w:jc w:val="center"/>
      <w:textAlignment w:val="center"/>
    </w:pPr>
    <w:rPr>
      <w:rFonts w:ascii="Arial" w:eastAsia="Times New Roman" w:hAnsi="Arial" w:cs="Arial"/>
      <w:color w:val="auto"/>
      <w:szCs w:val="21"/>
    </w:rPr>
  </w:style>
  <w:style w:type="paragraph" w:customStyle="1" w:styleId="xl163">
    <w:name w:val="xl163"/>
    <w:basedOn w:val="Normal"/>
    <w:rsid w:val="009F581F"/>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line="240" w:lineRule="auto"/>
      <w:ind w:left="0" w:firstLine="0"/>
      <w:jc w:val="center"/>
      <w:textAlignment w:val="center"/>
    </w:pPr>
    <w:rPr>
      <w:rFonts w:ascii="Arial" w:eastAsia="Times New Roman" w:hAnsi="Arial" w:cs="Arial"/>
      <w:color w:val="auto"/>
      <w:szCs w:val="21"/>
    </w:rPr>
  </w:style>
  <w:style w:type="paragraph" w:customStyle="1" w:styleId="xl164">
    <w:name w:val="xl164"/>
    <w:basedOn w:val="Normal"/>
    <w:rsid w:val="009F581F"/>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left="0" w:firstLine="0"/>
      <w:textAlignment w:val="center"/>
    </w:pPr>
    <w:rPr>
      <w:rFonts w:ascii="Arial" w:eastAsia="Times New Roman" w:hAnsi="Arial" w:cs="Arial"/>
      <w:b/>
      <w:bCs/>
      <w:color w:val="auto"/>
      <w:sz w:val="19"/>
      <w:szCs w:val="19"/>
    </w:rPr>
  </w:style>
  <w:style w:type="paragraph" w:customStyle="1" w:styleId="xl165">
    <w:name w:val="xl165"/>
    <w:basedOn w:val="Normal"/>
    <w:rsid w:val="009F581F"/>
    <w:pPr>
      <w:pBdr>
        <w:top w:val="single" w:sz="4" w:space="0" w:color="auto"/>
        <w:left w:val="single" w:sz="8" w:space="0" w:color="auto"/>
        <w:bottom w:val="single" w:sz="8" w:space="0" w:color="auto"/>
        <w:right w:val="single" w:sz="4" w:space="0" w:color="auto"/>
      </w:pBdr>
      <w:spacing w:before="100" w:beforeAutospacing="1" w:after="100" w:afterAutospacing="1" w:line="240" w:lineRule="auto"/>
      <w:ind w:left="0" w:firstLine="0"/>
      <w:jc w:val="center"/>
      <w:textAlignment w:val="center"/>
    </w:pPr>
    <w:rPr>
      <w:rFonts w:ascii="Arial" w:eastAsia="Times New Roman" w:hAnsi="Arial" w:cs="Arial"/>
      <w:color w:val="auto"/>
      <w:szCs w:val="21"/>
    </w:rPr>
  </w:style>
  <w:style w:type="paragraph" w:customStyle="1" w:styleId="xl166">
    <w:name w:val="xl166"/>
    <w:basedOn w:val="Normal"/>
    <w:rsid w:val="009F581F"/>
    <w:pPr>
      <w:pBdr>
        <w:top w:val="single" w:sz="4" w:space="0" w:color="auto"/>
        <w:left w:val="single" w:sz="4" w:space="0" w:color="auto"/>
        <w:bottom w:val="single" w:sz="8" w:space="0" w:color="auto"/>
        <w:right w:val="single" w:sz="4" w:space="0" w:color="auto"/>
      </w:pBdr>
      <w:spacing w:before="100" w:beforeAutospacing="1" w:after="100" w:afterAutospacing="1" w:line="240" w:lineRule="auto"/>
      <w:ind w:left="0" w:firstLine="0"/>
      <w:jc w:val="center"/>
      <w:textAlignment w:val="center"/>
    </w:pPr>
    <w:rPr>
      <w:rFonts w:ascii="Arial" w:eastAsia="Times New Roman" w:hAnsi="Arial" w:cs="Arial"/>
      <w:color w:val="auto"/>
      <w:szCs w:val="21"/>
    </w:rPr>
  </w:style>
  <w:style w:type="paragraph" w:customStyle="1" w:styleId="xl167">
    <w:name w:val="xl167"/>
    <w:basedOn w:val="Normal"/>
    <w:rsid w:val="009F581F"/>
    <w:pPr>
      <w:pBdr>
        <w:top w:val="single" w:sz="4" w:space="0" w:color="auto"/>
        <w:left w:val="single" w:sz="4" w:space="0" w:color="auto"/>
        <w:bottom w:val="single" w:sz="8" w:space="0" w:color="auto"/>
      </w:pBdr>
      <w:spacing w:before="100" w:beforeAutospacing="1" w:after="100" w:afterAutospacing="1" w:line="240" w:lineRule="auto"/>
      <w:ind w:left="0" w:firstLine="0"/>
      <w:jc w:val="center"/>
      <w:textAlignment w:val="center"/>
    </w:pPr>
    <w:rPr>
      <w:rFonts w:ascii="Arial" w:eastAsia="Times New Roman" w:hAnsi="Arial" w:cs="Arial"/>
      <w:color w:val="auto"/>
      <w:szCs w:val="21"/>
    </w:rPr>
  </w:style>
  <w:style w:type="paragraph" w:customStyle="1" w:styleId="xl168">
    <w:name w:val="xl168"/>
    <w:basedOn w:val="Normal"/>
    <w:rsid w:val="009F581F"/>
    <w:pPr>
      <w:pBdr>
        <w:top w:val="single" w:sz="8" w:space="0" w:color="auto"/>
        <w:left w:val="single" w:sz="8" w:space="0" w:color="auto"/>
        <w:bottom w:val="single" w:sz="8" w:space="0" w:color="auto"/>
        <w:right w:val="single" w:sz="8" w:space="0" w:color="auto"/>
      </w:pBdr>
      <w:shd w:val="clear" w:color="000000" w:fill="FFC000"/>
      <w:spacing w:before="100" w:beforeAutospacing="1" w:after="100" w:afterAutospacing="1" w:line="240" w:lineRule="auto"/>
      <w:ind w:left="0" w:firstLine="0"/>
      <w:jc w:val="center"/>
    </w:pPr>
    <w:rPr>
      <w:rFonts w:ascii="Times New Roman" w:eastAsia="Times New Roman" w:hAnsi="Times New Roman" w:cs="Times New Roman"/>
      <w:b/>
      <w:bCs/>
      <w:i/>
      <w:iCs/>
      <w:color w:val="auto"/>
      <w:sz w:val="28"/>
      <w:szCs w:val="28"/>
    </w:rPr>
  </w:style>
  <w:style w:type="paragraph" w:customStyle="1" w:styleId="xl169">
    <w:name w:val="xl169"/>
    <w:basedOn w:val="Normal"/>
    <w:rsid w:val="009F581F"/>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line="240" w:lineRule="auto"/>
      <w:ind w:left="0" w:firstLine="0"/>
      <w:jc w:val="center"/>
      <w:textAlignment w:val="center"/>
    </w:pPr>
    <w:rPr>
      <w:rFonts w:ascii="Arial" w:eastAsia="Times New Roman" w:hAnsi="Arial" w:cs="Arial"/>
      <w:b/>
      <w:bCs/>
      <w:color w:val="auto"/>
      <w:szCs w:val="21"/>
    </w:rPr>
  </w:style>
  <w:style w:type="paragraph" w:customStyle="1" w:styleId="xl170">
    <w:name w:val="xl170"/>
    <w:basedOn w:val="Normal"/>
    <w:rsid w:val="009F581F"/>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line="240" w:lineRule="auto"/>
      <w:ind w:left="0" w:firstLine="0"/>
      <w:textAlignment w:val="center"/>
    </w:pPr>
    <w:rPr>
      <w:rFonts w:ascii="Arial" w:eastAsia="Times New Roman" w:hAnsi="Arial" w:cs="Arial"/>
      <w:b/>
      <w:bCs/>
      <w:color w:val="auto"/>
      <w:sz w:val="19"/>
      <w:szCs w:val="19"/>
    </w:rPr>
  </w:style>
  <w:style w:type="paragraph" w:customStyle="1" w:styleId="xl171">
    <w:name w:val="xl171"/>
    <w:basedOn w:val="Normal"/>
    <w:rsid w:val="009F581F"/>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left="0" w:firstLine="0"/>
      <w:jc w:val="left"/>
      <w:textAlignment w:val="center"/>
    </w:pPr>
    <w:rPr>
      <w:rFonts w:ascii="Times New Roman" w:eastAsia="Times New Roman" w:hAnsi="Times New Roman" w:cs="Times New Roman"/>
      <w:color w:val="auto"/>
      <w:sz w:val="24"/>
      <w:szCs w:val="24"/>
    </w:rPr>
  </w:style>
  <w:style w:type="paragraph" w:customStyle="1" w:styleId="xl172">
    <w:name w:val="xl172"/>
    <w:basedOn w:val="Normal"/>
    <w:rsid w:val="009F581F"/>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line="240" w:lineRule="auto"/>
      <w:ind w:left="0" w:firstLine="0"/>
      <w:jc w:val="center"/>
      <w:textAlignment w:val="center"/>
    </w:pPr>
    <w:rPr>
      <w:rFonts w:ascii="Arial" w:eastAsia="Times New Roman" w:hAnsi="Arial" w:cs="Arial"/>
      <w:color w:val="auto"/>
      <w:sz w:val="19"/>
      <w:szCs w:val="19"/>
    </w:rPr>
  </w:style>
  <w:style w:type="paragraph" w:customStyle="1" w:styleId="xl173">
    <w:name w:val="xl173"/>
    <w:basedOn w:val="Normal"/>
    <w:rsid w:val="009F581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left="0" w:firstLine="0"/>
      <w:jc w:val="center"/>
      <w:textAlignment w:val="center"/>
    </w:pPr>
    <w:rPr>
      <w:rFonts w:ascii="Arial" w:eastAsia="Times New Roman" w:hAnsi="Arial" w:cs="Arial"/>
      <w:color w:val="auto"/>
      <w:sz w:val="19"/>
      <w:szCs w:val="19"/>
    </w:rPr>
  </w:style>
  <w:style w:type="paragraph" w:customStyle="1" w:styleId="xl174">
    <w:name w:val="xl174"/>
    <w:basedOn w:val="Normal"/>
    <w:rsid w:val="009F581F"/>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line="240" w:lineRule="auto"/>
      <w:ind w:left="0" w:firstLine="0"/>
      <w:jc w:val="center"/>
      <w:textAlignment w:val="center"/>
    </w:pPr>
    <w:rPr>
      <w:rFonts w:ascii="Arial" w:eastAsia="Times New Roman" w:hAnsi="Arial" w:cs="Arial"/>
      <w:color w:val="auto"/>
      <w:szCs w:val="21"/>
    </w:rPr>
  </w:style>
  <w:style w:type="paragraph" w:customStyle="1" w:styleId="xl175">
    <w:name w:val="xl175"/>
    <w:basedOn w:val="Normal"/>
    <w:rsid w:val="009F581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left="0" w:firstLine="0"/>
      <w:textAlignment w:val="center"/>
    </w:pPr>
    <w:rPr>
      <w:rFonts w:ascii="Arial" w:eastAsia="Times New Roman" w:hAnsi="Arial" w:cs="Arial"/>
      <w:b/>
      <w:bCs/>
      <w:color w:val="auto"/>
      <w:sz w:val="19"/>
      <w:szCs w:val="19"/>
    </w:rPr>
  </w:style>
  <w:style w:type="paragraph" w:customStyle="1" w:styleId="xl176">
    <w:name w:val="xl176"/>
    <w:basedOn w:val="Normal"/>
    <w:rsid w:val="009F581F"/>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line="240" w:lineRule="auto"/>
      <w:ind w:left="0" w:firstLine="0"/>
      <w:jc w:val="center"/>
      <w:textAlignment w:val="center"/>
    </w:pPr>
    <w:rPr>
      <w:rFonts w:ascii="Arial" w:eastAsia="Times New Roman" w:hAnsi="Arial" w:cs="Arial"/>
      <w:b/>
      <w:bCs/>
      <w:color w:val="auto"/>
      <w:sz w:val="19"/>
      <w:szCs w:val="19"/>
    </w:rPr>
  </w:style>
  <w:style w:type="paragraph" w:customStyle="1" w:styleId="xl177">
    <w:name w:val="xl177"/>
    <w:basedOn w:val="Normal"/>
    <w:rsid w:val="009F581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left="0" w:firstLine="0"/>
      <w:textAlignment w:val="center"/>
    </w:pPr>
    <w:rPr>
      <w:rFonts w:ascii="Times New Roman" w:eastAsia="Times New Roman" w:hAnsi="Times New Roman" w:cs="Times New Roman"/>
      <w:color w:val="auto"/>
      <w:sz w:val="24"/>
      <w:szCs w:val="24"/>
    </w:rPr>
  </w:style>
  <w:style w:type="paragraph" w:customStyle="1" w:styleId="xl178">
    <w:name w:val="xl178"/>
    <w:basedOn w:val="Normal"/>
    <w:rsid w:val="009F581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left="0" w:firstLine="0"/>
      <w:jc w:val="center"/>
      <w:textAlignment w:val="center"/>
    </w:pPr>
    <w:rPr>
      <w:rFonts w:ascii="Times New Roman" w:eastAsia="Times New Roman" w:hAnsi="Times New Roman" w:cs="Times New Roman"/>
      <w:color w:val="auto"/>
      <w:sz w:val="24"/>
      <w:szCs w:val="24"/>
    </w:rPr>
  </w:style>
  <w:style w:type="paragraph" w:customStyle="1" w:styleId="xl179">
    <w:name w:val="xl179"/>
    <w:basedOn w:val="Normal"/>
    <w:rsid w:val="009F581F"/>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line="240" w:lineRule="auto"/>
      <w:ind w:left="0" w:firstLine="0"/>
      <w:jc w:val="center"/>
      <w:textAlignment w:val="center"/>
    </w:pPr>
    <w:rPr>
      <w:rFonts w:ascii="Times New Roman" w:eastAsia="Times New Roman" w:hAnsi="Times New Roman" w:cs="Times New Roman"/>
      <w:color w:val="auto"/>
      <w:sz w:val="24"/>
      <w:szCs w:val="24"/>
    </w:rPr>
  </w:style>
  <w:style w:type="paragraph" w:customStyle="1" w:styleId="xl180">
    <w:name w:val="xl180"/>
    <w:basedOn w:val="Normal"/>
    <w:rsid w:val="009F581F"/>
    <w:pPr>
      <w:pBdr>
        <w:top w:val="single" w:sz="4" w:space="0" w:color="auto"/>
        <w:left w:val="single" w:sz="4" w:space="0" w:color="auto"/>
        <w:bottom w:val="single" w:sz="4" w:space="0" w:color="auto"/>
        <w:right w:val="single" w:sz="8" w:space="0" w:color="auto"/>
      </w:pBdr>
      <w:shd w:val="clear" w:color="000000" w:fill="D9D9D9"/>
      <w:spacing w:before="100" w:beforeAutospacing="1" w:after="100" w:afterAutospacing="1" w:line="240" w:lineRule="auto"/>
      <w:ind w:left="0" w:firstLine="0"/>
      <w:jc w:val="center"/>
      <w:textAlignment w:val="center"/>
    </w:pPr>
    <w:rPr>
      <w:rFonts w:ascii="Arial" w:eastAsia="Times New Roman" w:hAnsi="Arial" w:cs="Arial"/>
      <w:b/>
      <w:bCs/>
      <w:color w:val="auto"/>
      <w:szCs w:val="21"/>
    </w:rPr>
  </w:style>
  <w:style w:type="paragraph" w:customStyle="1" w:styleId="xl181">
    <w:name w:val="xl181"/>
    <w:basedOn w:val="Normal"/>
    <w:rsid w:val="009F581F"/>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line="240" w:lineRule="auto"/>
      <w:ind w:left="0" w:firstLine="0"/>
      <w:jc w:val="center"/>
      <w:textAlignment w:val="center"/>
    </w:pPr>
    <w:rPr>
      <w:rFonts w:ascii="Times New Roman" w:eastAsia="Times New Roman" w:hAnsi="Times New Roman" w:cs="Times New Roman"/>
      <w:color w:val="auto"/>
      <w:sz w:val="24"/>
      <w:szCs w:val="24"/>
    </w:rPr>
  </w:style>
  <w:style w:type="paragraph" w:customStyle="1" w:styleId="xl182">
    <w:name w:val="xl182"/>
    <w:basedOn w:val="Normal"/>
    <w:rsid w:val="009F581F"/>
    <w:pPr>
      <w:pBdr>
        <w:left w:val="single" w:sz="8" w:space="0" w:color="auto"/>
      </w:pBdr>
      <w:spacing w:before="100" w:beforeAutospacing="1" w:after="100" w:afterAutospacing="1" w:line="240" w:lineRule="auto"/>
      <w:ind w:left="0" w:firstLine="0"/>
      <w:jc w:val="center"/>
      <w:textAlignment w:val="center"/>
    </w:pPr>
    <w:rPr>
      <w:rFonts w:ascii="Arial" w:eastAsia="Times New Roman" w:hAnsi="Arial" w:cs="Arial"/>
      <w:b/>
      <w:bCs/>
      <w:color w:val="auto"/>
      <w:sz w:val="24"/>
      <w:szCs w:val="24"/>
    </w:rPr>
  </w:style>
  <w:style w:type="paragraph" w:customStyle="1" w:styleId="xl183">
    <w:name w:val="xl183"/>
    <w:basedOn w:val="Normal"/>
    <w:rsid w:val="009F581F"/>
    <w:pPr>
      <w:pBdr>
        <w:top w:val="single" w:sz="4" w:space="0" w:color="auto"/>
        <w:left w:val="single" w:sz="8" w:space="0" w:color="auto"/>
        <w:bottom w:val="single" w:sz="4" w:space="0" w:color="auto"/>
        <w:right w:val="single" w:sz="4" w:space="0" w:color="auto"/>
      </w:pBdr>
      <w:spacing w:before="100" w:beforeAutospacing="1" w:after="100" w:afterAutospacing="1" w:line="240" w:lineRule="auto"/>
      <w:ind w:left="0" w:firstLine="0"/>
      <w:jc w:val="center"/>
      <w:textAlignment w:val="center"/>
    </w:pPr>
    <w:rPr>
      <w:rFonts w:ascii="Times New Roman" w:eastAsia="Times New Roman" w:hAnsi="Times New Roman" w:cs="Times New Roman"/>
      <w:color w:val="auto"/>
      <w:sz w:val="24"/>
      <w:szCs w:val="24"/>
    </w:rPr>
  </w:style>
  <w:style w:type="paragraph" w:customStyle="1" w:styleId="xl184">
    <w:name w:val="xl184"/>
    <w:basedOn w:val="Normal"/>
    <w:rsid w:val="009F581F"/>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left="0" w:firstLine="0"/>
      <w:textAlignment w:val="center"/>
    </w:pPr>
    <w:rPr>
      <w:rFonts w:ascii="Times New Roman" w:eastAsia="Times New Roman" w:hAnsi="Times New Roman" w:cs="Times New Roman"/>
      <w:color w:val="auto"/>
      <w:sz w:val="24"/>
      <w:szCs w:val="24"/>
    </w:rPr>
  </w:style>
  <w:style w:type="paragraph" w:customStyle="1" w:styleId="xl185">
    <w:name w:val="xl185"/>
    <w:basedOn w:val="Normal"/>
    <w:rsid w:val="009F581F"/>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left="0" w:firstLine="0"/>
      <w:jc w:val="center"/>
      <w:textAlignment w:val="center"/>
    </w:pPr>
    <w:rPr>
      <w:rFonts w:ascii="Times New Roman" w:eastAsia="Times New Roman" w:hAnsi="Times New Roman" w:cs="Times New Roman"/>
      <w:color w:val="auto"/>
      <w:sz w:val="24"/>
      <w:szCs w:val="24"/>
    </w:rPr>
  </w:style>
  <w:style w:type="paragraph" w:customStyle="1" w:styleId="xl186">
    <w:name w:val="xl186"/>
    <w:basedOn w:val="Normal"/>
    <w:rsid w:val="009F581F"/>
    <w:pPr>
      <w:pBdr>
        <w:top w:val="single" w:sz="4" w:space="0" w:color="auto"/>
        <w:left w:val="single" w:sz="4" w:space="0" w:color="auto"/>
        <w:bottom w:val="single" w:sz="4" w:space="0" w:color="auto"/>
        <w:right w:val="single" w:sz="8" w:space="0" w:color="auto"/>
      </w:pBdr>
      <w:spacing w:before="100" w:beforeAutospacing="1" w:after="100" w:afterAutospacing="1" w:line="240" w:lineRule="auto"/>
      <w:ind w:left="0" w:firstLine="0"/>
      <w:jc w:val="center"/>
      <w:textAlignment w:val="center"/>
    </w:pPr>
    <w:rPr>
      <w:rFonts w:ascii="Times New Roman" w:eastAsia="Times New Roman" w:hAnsi="Times New Roman" w:cs="Times New Roman"/>
      <w:color w:val="auto"/>
      <w:sz w:val="24"/>
      <w:szCs w:val="24"/>
    </w:rPr>
  </w:style>
  <w:style w:type="paragraph" w:customStyle="1" w:styleId="xl187">
    <w:name w:val="xl187"/>
    <w:basedOn w:val="Normal"/>
    <w:rsid w:val="009F581F"/>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left="0" w:firstLine="0"/>
      <w:jc w:val="center"/>
      <w:textAlignment w:val="center"/>
    </w:pPr>
    <w:rPr>
      <w:rFonts w:ascii="Times New Roman" w:eastAsia="Times New Roman" w:hAnsi="Times New Roman" w:cs="Times New Roman"/>
      <w:i/>
      <w:iCs/>
      <w:color w:val="auto"/>
      <w:sz w:val="24"/>
      <w:szCs w:val="24"/>
    </w:rPr>
  </w:style>
  <w:style w:type="paragraph" w:customStyle="1" w:styleId="xl188">
    <w:name w:val="xl188"/>
    <w:basedOn w:val="Normal"/>
    <w:rsid w:val="009F581F"/>
    <w:pPr>
      <w:pBdr>
        <w:top w:val="single" w:sz="4" w:space="0" w:color="auto"/>
        <w:left w:val="single" w:sz="8" w:space="0" w:color="auto"/>
        <w:bottom w:val="single" w:sz="4" w:space="0" w:color="auto"/>
        <w:right w:val="single" w:sz="4" w:space="0" w:color="auto"/>
      </w:pBdr>
      <w:spacing w:before="100" w:beforeAutospacing="1" w:after="100" w:afterAutospacing="1" w:line="240" w:lineRule="auto"/>
      <w:ind w:left="0" w:firstLine="0"/>
      <w:jc w:val="center"/>
      <w:textAlignment w:val="center"/>
    </w:pPr>
    <w:rPr>
      <w:rFonts w:ascii="Arial" w:eastAsia="Times New Roman" w:hAnsi="Arial" w:cs="Arial"/>
      <w:b/>
      <w:bCs/>
      <w:color w:val="auto"/>
      <w:sz w:val="19"/>
      <w:szCs w:val="19"/>
    </w:rPr>
  </w:style>
  <w:style w:type="paragraph" w:customStyle="1" w:styleId="xl189">
    <w:name w:val="xl189"/>
    <w:basedOn w:val="Normal"/>
    <w:rsid w:val="009F581F"/>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left="0" w:firstLine="0"/>
      <w:textAlignment w:val="center"/>
    </w:pPr>
    <w:rPr>
      <w:rFonts w:ascii="Arial" w:eastAsia="Times New Roman" w:hAnsi="Arial" w:cs="Arial"/>
      <w:color w:val="auto"/>
      <w:sz w:val="19"/>
      <w:szCs w:val="19"/>
    </w:rPr>
  </w:style>
  <w:style w:type="paragraph" w:customStyle="1" w:styleId="xl190">
    <w:name w:val="xl190"/>
    <w:basedOn w:val="Normal"/>
    <w:rsid w:val="009F581F"/>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left="0" w:firstLine="0"/>
      <w:jc w:val="center"/>
      <w:textAlignment w:val="center"/>
    </w:pPr>
    <w:rPr>
      <w:rFonts w:ascii="Arial" w:eastAsia="Times New Roman" w:hAnsi="Arial" w:cs="Arial"/>
      <w:color w:val="auto"/>
      <w:sz w:val="19"/>
      <w:szCs w:val="19"/>
    </w:rPr>
  </w:style>
  <w:style w:type="paragraph" w:customStyle="1" w:styleId="xl191">
    <w:name w:val="xl191"/>
    <w:basedOn w:val="Normal"/>
    <w:rsid w:val="009F581F"/>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line="240" w:lineRule="auto"/>
      <w:ind w:left="0" w:firstLine="0"/>
      <w:textAlignment w:val="center"/>
    </w:pPr>
    <w:rPr>
      <w:rFonts w:ascii="Arial" w:eastAsia="Times New Roman" w:hAnsi="Arial" w:cs="Arial"/>
      <w:b/>
      <w:bCs/>
      <w:color w:val="auto"/>
      <w:sz w:val="28"/>
      <w:szCs w:val="28"/>
    </w:rPr>
  </w:style>
  <w:style w:type="paragraph" w:customStyle="1" w:styleId="xl192">
    <w:name w:val="xl192"/>
    <w:basedOn w:val="Normal"/>
    <w:rsid w:val="009F581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left="0" w:firstLine="0"/>
      <w:jc w:val="center"/>
      <w:textAlignment w:val="center"/>
    </w:pPr>
    <w:rPr>
      <w:rFonts w:ascii="Arial" w:eastAsia="Times New Roman" w:hAnsi="Arial" w:cs="Arial"/>
      <w:color w:val="auto"/>
      <w:szCs w:val="21"/>
    </w:rPr>
  </w:style>
  <w:style w:type="paragraph" w:customStyle="1" w:styleId="xl193">
    <w:name w:val="xl193"/>
    <w:basedOn w:val="Normal"/>
    <w:rsid w:val="009F581F"/>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left="0" w:firstLine="0"/>
      <w:jc w:val="center"/>
      <w:textAlignment w:val="center"/>
    </w:pPr>
    <w:rPr>
      <w:rFonts w:ascii="Times New Roman" w:eastAsia="Times New Roman" w:hAnsi="Times New Roman" w:cs="Times New Roman"/>
      <w:color w:val="auto"/>
      <w:sz w:val="24"/>
      <w:szCs w:val="24"/>
    </w:rPr>
  </w:style>
  <w:style w:type="paragraph" w:customStyle="1" w:styleId="xl194">
    <w:name w:val="xl194"/>
    <w:basedOn w:val="Normal"/>
    <w:rsid w:val="009F581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left="0" w:firstLine="0"/>
      <w:jc w:val="center"/>
      <w:textAlignment w:val="center"/>
    </w:pPr>
    <w:rPr>
      <w:rFonts w:ascii="Times New Roman" w:eastAsia="Times New Roman" w:hAnsi="Times New Roman" w:cs="Times New Roman"/>
      <w:color w:val="auto"/>
      <w:sz w:val="24"/>
      <w:szCs w:val="24"/>
    </w:rPr>
  </w:style>
  <w:style w:type="paragraph" w:customStyle="1" w:styleId="xl195">
    <w:name w:val="xl195"/>
    <w:basedOn w:val="Normal"/>
    <w:rsid w:val="009F581F"/>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left="0" w:firstLine="0"/>
      <w:jc w:val="center"/>
      <w:textAlignment w:val="center"/>
    </w:pPr>
    <w:rPr>
      <w:rFonts w:ascii="Times New Roman" w:eastAsia="Times New Roman" w:hAnsi="Times New Roman" w:cs="Times New Roman"/>
      <w:color w:val="auto"/>
      <w:sz w:val="24"/>
      <w:szCs w:val="24"/>
    </w:rPr>
  </w:style>
  <w:style w:type="paragraph" w:customStyle="1" w:styleId="xl196">
    <w:name w:val="xl196"/>
    <w:basedOn w:val="Normal"/>
    <w:rsid w:val="009F581F"/>
    <w:pPr>
      <w:shd w:val="clear" w:color="000000" w:fill="FFFFFF"/>
      <w:spacing w:before="100" w:beforeAutospacing="1" w:after="100" w:afterAutospacing="1" w:line="240" w:lineRule="auto"/>
      <w:ind w:left="0" w:firstLine="0"/>
      <w:jc w:val="left"/>
    </w:pPr>
    <w:rPr>
      <w:rFonts w:ascii="Arial" w:eastAsia="Times New Roman" w:hAnsi="Arial" w:cs="Arial"/>
      <w:color w:val="auto"/>
      <w:sz w:val="24"/>
      <w:szCs w:val="24"/>
    </w:rPr>
  </w:style>
  <w:style w:type="paragraph" w:customStyle="1" w:styleId="xl197">
    <w:name w:val="xl197"/>
    <w:basedOn w:val="Normal"/>
    <w:rsid w:val="009F581F"/>
    <w:pPr>
      <w:pBdr>
        <w:top w:val="single" w:sz="4" w:space="0" w:color="auto"/>
        <w:left w:val="single" w:sz="4" w:space="0" w:color="auto"/>
        <w:bottom w:val="single" w:sz="4" w:space="0" w:color="auto"/>
        <w:right w:val="single" w:sz="8" w:space="0" w:color="auto"/>
      </w:pBdr>
      <w:spacing w:before="100" w:beforeAutospacing="1" w:after="100" w:afterAutospacing="1" w:line="240" w:lineRule="auto"/>
      <w:ind w:left="0" w:firstLine="0"/>
      <w:jc w:val="left"/>
    </w:pPr>
    <w:rPr>
      <w:rFonts w:ascii="Times New Roman" w:eastAsia="Times New Roman" w:hAnsi="Times New Roman" w:cs="Times New Roman"/>
      <w:color w:val="auto"/>
      <w:sz w:val="24"/>
      <w:szCs w:val="24"/>
    </w:rPr>
  </w:style>
  <w:style w:type="paragraph" w:customStyle="1" w:styleId="xl198">
    <w:name w:val="xl198"/>
    <w:basedOn w:val="Normal"/>
    <w:rsid w:val="009F581F"/>
    <w:pPr>
      <w:pBdr>
        <w:top w:val="single" w:sz="8" w:space="0" w:color="auto"/>
        <w:left w:val="single" w:sz="8" w:space="0" w:color="auto"/>
        <w:bottom w:val="single" w:sz="4" w:space="0" w:color="auto"/>
        <w:right w:val="single" w:sz="4" w:space="0" w:color="auto"/>
      </w:pBdr>
      <w:spacing w:before="100" w:beforeAutospacing="1" w:after="100" w:afterAutospacing="1" w:line="240" w:lineRule="auto"/>
      <w:ind w:left="0" w:firstLine="0"/>
      <w:jc w:val="center"/>
    </w:pPr>
    <w:rPr>
      <w:rFonts w:ascii="Times New Roman" w:eastAsia="Times New Roman" w:hAnsi="Times New Roman" w:cs="Times New Roman"/>
      <w:b/>
      <w:bCs/>
      <w:color w:val="auto"/>
      <w:sz w:val="24"/>
      <w:szCs w:val="24"/>
    </w:rPr>
  </w:style>
  <w:style w:type="paragraph" w:customStyle="1" w:styleId="xl199">
    <w:name w:val="xl199"/>
    <w:basedOn w:val="Normal"/>
    <w:rsid w:val="009F581F"/>
    <w:pPr>
      <w:pBdr>
        <w:top w:val="single" w:sz="4" w:space="0" w:color="auto"/>
        <w:left w:val="single" w:sz="8" w:space="0" w:color="auto"/>
        <w:bottom w:val="single" w:sz="4" w:space="0" w:color="auto"/>
        <w:right w:val="single" w:sz="4" w:space="0" w:color="auto"/>
      </w:pBdr>
      <w:spacing w:before="100" w:beforeAutospacing="1" w:after="100" w:afterAutospacing="1" w:line="240" w:lineRule="auto"/>
      <w:ind w:left="0" w:firstLine="0"/>
      <w:jc w:val="center"/>
    </w:pPr>
    <w:rPr>
      <w:rFonts w:ascii="Times New Roman" w:eastAsia="Times New Roman" w:hAnsi="Times New Roman" w:cs="Times New Roman"/>
      <w:b/>
      <w:bCs/>
      <w:color w:val="auto"/>
      <w:sz w:val="24"/>
      <w:szCs w:val="24"/>
    </w:rPr>
  </w:style>
  <w:style w:type="paragraph" w:customStyle="1" w:styleId="xl200">
    <w:name w:val="xl200"/>
    <w:basedOn w:val="Normal"/>
    <w:rsid w:val="009F581F"/>
    <w:pPr>
      <w:pBdr>
        <w:left w:val="single" w:sz="4" w:space="0" w:color="auto"/>
        <w:right w:val="single" w:sz="4" w:space="0" w:color="auto"/>
      </w:pBdr>
      <w:spacing w:before="100" w:beforeAutospacing="1" w:after="100" w:afterAutospacing="1" w:line="240" w:lineRule="auto"/>
      <w:ind w:left="0" w:firstLine="0"/>
      <w:jc w:val="center"/>
    </w:pPr>
    <w:rPr>
      <w:rFonts w:ascii="Times New Roman" w:eastAsia="Times New Roman" w:hAnsi="Times New Roman" w:cs="Times New Roman"/>
      <w:color w:val="auto"/>
      <w:sz w:val="24"/>
      <w:szCs w:val="24"/>
    </w:rPr>
  </w:style>
  <w:style w:type="paragraph" w:customStyle="1" w:styleId="xl201">
    <w:name w:val="xl201"/>
    <w:basedOn w:val="Normal"/>
    <w:rsid w:val="009F581F"/>
    <w:pPr>
      <w:pBdr>
        <w:bottom w:val="single" w:sz="4" w:space="0" w:color="auto"/>
      </w:pBdr>
      <w:spacing w:before="100" w:beforeAutospacing="1" w:after="100" w:afterAutospacing="1" w:line="240" w:lineRule="auto"/>
      <w:ind w:left="0" w:firstLine="0"/>
      <w:jc w:val="center"/>
      <w:textAlignment w:val="center"/>
    </w:pPr>
    <w:rPr>
      <w:rFonts w:ascii="Arial" w:eastAsia="Times New Roman" w:hAnsi="Arial" w:cs="Arial"/>
      <w:color w:val="auto"/>
      <w:szCs w:val="21"/>
    </w:rPr>
  </w:style>
  <w:style w:type="paragraph" w:customStyle="1" w:styleId="xl202">
    <w:name w:val="xl202"/>
    <w:basedOn w:val="Normal"/>
    <w:rsid w:val="009F581F"/>
    <w:pPr>
      <w:pBdr>
        <w:bottom w:val="single" w:sz="4" w:space="0" w:color="auto"/>
        <w:right w:val="single" w:sz="4" w:space="0" w:color="auto"/>
      </w:pBdr>
      <w:spacing w:before="100" w:beforeAutospacing="1" w:after="100" w:afterAutospacing="1" w:line="240" w:lineRule="auto"/>
      <w:ind w:left="0" w:firstLine="0"/>
      <w:jc w:val="center"/>
      <w:textAlignment w:val="center"/>
    </w:pPr>
    <w:rPr>
      <w:rFonts w:ascii="Arial" w:eastAsia="Times New Roman" w:hAnsi="Arial" w:cs="Arial"/>
      <w:color w:val="auto"/>
      <w:szCs w:val="21"/>
    </w:rPr>
  </w:style>
  <w:style w:type="paragraph" w:customStyle="1" w:styleId="xl203">
    <w:name w:val="xl203"/>
    <w:basedOn w:val="Normal"/>
    <w:rsid w:val="009F581F"/>
    <w:pPr>
      <w:pBdr>
        <w:top w:val="single" w:sz="4" w:space="0" w:color="auto"/>
        <w:left w:val="single" w:sz="4" w:space="0" w:color="auto"/>
        <w:bottom w:val="single" w:sz="4" w:space="0" w:color="auto"/>
      </w:pBdr>
      <w:spacing w:before="100" w:beforeAutospacing="1" w:after="100" w:afterAutospacing="1" w:line="240" w:lineRule="auto"/>
      <w:ind w:left="0" w:firstLine="0"/>
      <w:jc w:val="center"/>
      <w:textAlignment w:val="center"/>
    </w:pPr>
    <w:rPr>
      <w:rFonts w:ascii="Arial Black" w:eastAsia="Times New Roman" w:hAnsi="Arial Black" w:cs="Times New Roman"/>
      <w:b/>
      <w:bCs/>
      <w:i/>
      <w:iCs/>
      <w:color w:val="auto"/>
      <w:sz w:val="40"/>
      <w:szCs w:val="40"/>
    </w:rPr>
  </w:style>
  <w:style w:type="paragraph" w:customStyle="1" w:styleId="xl204">
    <w:name w:val="xl204"/>
    <w:basedOn w:val="Normal"/>
    <w:rsid w:val="009F581F"/>
    <w:pPr>
      <w:pBdr>
        <w:top w:val="single" w:sz="4" w:space="0" w:color="auto"/>
        <w:bottom w:val="single" w:sz="4" w:space="0" w:color="auto"/>
      </w:pBdr>
      <w:spacing w:before="100" w:beforeAutospacing="1" w:after="100" w:afterAutospacing="1" w:line="240" w:lineRule="auto"/>
      <w:ind w:left="0" w:firstLine="0"/>
      <w:jc w:val="center"/>
      <w:textAlignment w:val="center"/>
    </w:pPr>
    <w:rPr>
      <w:rFonts w:ascii="Arial Black" w:eastAsia="Times New Roman" w:hAnsi="Arial Black" w:cs="Times New Roman"/>
      <w:b/>
      <w:bCs/>
      <w:i/>
      <w:iCs/>
      <w:color w:val="auto"/>
      <w:sz w:val="40"/>
      <w:szCs w:val="40"/>
    </w:rPr>
  </w:style>
  <w:style w:type="paragraph" w:customStyle="1" w:styleId="xl205">
    <w:name w:val="xl205"/>
    <w:basedOn w:val="Normal"/>
    <w:rsid w:val="009F581F"/>
    <w:pPr>
      <w:pBdr>
        <w:top w:val="single" w:sz="4" w:space="0" w:color="auto"/>
        <w:bottom w:val="single" w:sz="4" w:space="0" w:color="auto"/>
        <w:right w:val="single" w:sz="4" w:space="0" w:color="auto"/>
      </w:pBdr>
      <w:spacing w:before="100" w:beforeAutospacing="1" w:after="100" w:afterAutospacing="1" w:line="240" w:lineRule="auto"/>
      <w:ind w:left="0" w:firstLine="0"/>
      <w:jc w:val="center"/>
      <w:textAlignment w:val="center"/>
    </w:pPr>
    <w:rPr>
      <w:rFonts w:ascii="Arial Black" w:eastAsia="Times New Roman" w:hAnsi="Arial Black" w:cs="Times New Roman"/>
      <w:b/>
      <w:bCs/>
      <w:i/>
      <w:iCs/>
      <w:color w:val="auto"/>
      <w:sz w:val="40"/>
      <w:szCs w:val="40"/>
    </w:rPr>
  </w:style>
  <w:style w:type="paragraph" w:customStyle="1" w:styleId="xl206">
    <w:name w:val="xl206"/>
    <w:basedOn w:val="Normal"/>
    <w:rsid w:val="009F581F"/>
    <w:pPr>
      <w:pBdr>
        <w:top w:val="single" w:sz="4" w:space="0" w:color="auto"/>
        <w:left w:val="single" w:sz="4" w:space="0" w:color="auto"/>
        <w:bottom w:val="single" w:sz="4" w:space="0" w:color="auto"/>
      </w:pBdr>
      <w:shd w:val="clear" w:color="000000" w:fill="FF0000"/>
      <w:spacing w:before="100" w:beforeAutospacing="1" w:after="100" w:afterAutospacing="1" w:line="240" w:lineRule="auto"/>
      <w:ind w:left="0" w:firstLine="0"/>
      <w:jc w:val="center"/>
      <w:textAlignment w:val="center"/>
    </w:pPr>
    <w:rPr>
      <w:rFonts w:ascii="Arial" w:eastAsia="Times New Roman" w:hAnsi="Arial" w:cs="Arial"/>
      <w:b/>
      <w:bCs/>
      <w:color w:val="auto"/>
      <w:sz w:val="48"/>
      <w:szCs w:val="48"/>
    </w:rPr>
  </w:style>
  <w:style w:type="paragraph" w:customStyle="1" w:styleId="xl207">
    <w:name w:val="xl207"/>
    <w:basedOn w:val="Normal"/>
    <w:rsid w:val="009F581F"/>
    <w:pPr>
      <w:pBdr>
        <w:top w:val="single" w:sz="4" w:space="0" w:color="auto"/>
        <w:bottom w:val="single" w:sz="4" w:space="0" w:color="auto"/>
        <w:right w:val="single" w:sz="4" w:space="0" w:color="auto"/>
      </w:pBdr>
      <w:shd w:val="clear" w:color="000000" w:fill="FF0000"/>
      <w:spacing w:before="100" w:beforeAutospacing="1" w:after="100" w:afterAutospacing="1" w:line="240" w:lineRule="auto"/>
      <w:ind w:left="0" w:firstLine="0"/>
      <w:jc w:val="center"/>
      <w:textAlignment w:val="center"/>
    </w:pPr>
    <w:rPr>
      <w:rFonts w:ascii="Arial" w:eastAsia="Times New Roman" w:hAnsi="Arial" w:cs="Arial"/>
      <w:b/>
      <w:bCs/>
      <w:color w:val="auto"/>
      <w:sz w:val="48"/>
      <w:szCs w:val="48"/>
    </w:rPr>
  </w:style>
  <w:style w:type="paragraph" w:customStyle="1" w:styleId="xl208">
    <w:name w:val="xl208"/>
    <w:basedOn w:val="Normal"/>
    <w:rsid w:val="009F581F"/>
    <w:pPr>
      <w:pBdr>
        <w:top w:val="single" w:sz="8" w:space="0" w:color="auto"/>
        <w:left w:val="single" w:sz="8" w:space="0" w:color="auto"/>
        <w:bottom w:val="single" w:sz="8" w:space="0" w:color="auto"/>
      </w:pBdr>
      <w:spacing w:before="100" w:beforeAutospacing="1" w:after="100" w:afterAutospacing="1" w:line="240" w:lineRule="auto"/>
      <w:ind w:left="0" w:firstLine="0"/>
      <w:jc w:val="left"/>
      <w:textAlignment w:val="center"/>
    </w:pPr>
    <w:rPr>
      <w:rFonts w:ascii="Times New Roman" w:eastAsia="Times New Roman" w:hAnsi="Times New Roman" w:cs="Times New Roman"/>
      <w:b/>
      <w:bCs/>
      <w:i/>
      <w:iCs/>
      <w:color w:val="auto"/>
      <w:sz w:val="24"/>
      <w:szCs w:val="24"/>
    </w:rPr>
  </w:style>
  <w:style w:type="paragraph" w:customStyle="1" w:styleId="xl209">
    <w:name w:val="xl209"/>
    <w:basedOn w:val="Normal"/>
    <w:rsid w:val="009F581F"/>
    <w:pPr>
      <w:pBdr>
        <w:top w:val="single" w:sz="8" w:space="0" w:color="auto"/>
        <w:bottom w:val="single" w:sz="8" w:space="0" w:color="auto"/>
        <w:right w:val="single" w:sz="8" w:space="0" w:color="auto"/>
      </w:pBdr>
      <w:spacing w:before="100" w:beforeAutospacing="1" w:after="100" w:afterAutospacing="1" w:line="240" w:lineRule="auto"/>
      <w:ind w:left="0" w:firstLine="0"/>
      <w:jc w:val="left"/>
      <w:textAlignment w:val="center"/>
    </w:pPr>
    <w:rPr>
      <w:rFonts w:ascii="Times New Roman" w:eastAsia="Times New Roman" w:hAnsi="Times New Roman" w:cs="Times New Roman"/>
      <w:b/>
      <w:bCs/>
      <w:i/>
      <w:iCs/>
      <w:color w:val="auto"/>
      <w:sz w:val="24"/>
      <w:szCs w:val="24"/>
    </w:rPr>
  </w:style>
  <w:style w:type="paragraph" w:customStyle="1" w:styleId="xl210">
    <w:name w:val="xl210"/>
    <w:basedOn w:val="Normal"/>
    <w:rsid w:val="009F581F"/>
    <w:pPr>
      <w:pBdr>
        <w:top w:val="single" w:sz="8" w:space="0" w:color="auto"/>
        <w:left w:val="single" w:sz="8" w:space="0" w:color="auto"/>
        <w:bottom w:val="single" w:sz="8" w:space="0" w:color="auto"/>
      </w:pBdr>
      <w:spacing w:before="100" w:beforeAutospacing="1" w:after="100" w:afterAutospacing="1" w:line="240" w:lineRule="auto"/>
      <w:ind w:left="0" w:firstLine="0"/>
      <w:jc w:val="center"/>
      <w:textAlignment w:val="center"/>
    </w:pPr>
    <w:rPr>
      <w:rFonts w:ascii="Arial Black" w:eastAsia="Times New Roman" w:hAnsi="Arial Black" w:cs="Times New Roman"/>
      <w:b/>
      <w:bCs/>
      <w:i/>
      <w:iCs/>
      <w:color w:val="auto"/>
      <w:sz w:val="36"/>
      <w:szCs w:val="36"/>
    </w:rPr>
  </w:style>
  <w:style w:type="paragraph" w:customStyle="1" w:styleId="xl211">
    <w:name w:val="xl211"/>
    <w:basedOn w:val="Normal"/>
    <w:rsid w:val="009F581F"/>
    <w:pPr>
      <w:pBdr>
        <w:top w:val="single" w:sz="8" w:space="0" w:color="auto"/>
        <w:bottom w:val="single" w:sz="8" w:space="0" w:color="auto"/>
      </w:pBdr>
      <w:spacing w:before="100" w:beforeAutospacing="1" w:after="100" w:afterAutospacing="1" w:line="240" w:lineRule="auto"/>
      <w:ind w:left="0" w:firstLine="0"/>
      <w:jc w:val="center"/>
      <w:textAlignment w:val="center"/>
    </w:pPr>
    <w:rPr>
      <w:rFonts w:ascii="Arial Black" w:eastAsia="Times New Roman" w:hAnsi="Arial Black" w:cs="Times New Roman"/>
      <w:b/>
      <w:bCs/>
      <w:i/>
      <w:iCs/>
      <w:color w:val="auto"/>
      <w:sz w:val="36"/>
      <w:szCs w:val="36"/>
    </w:rPr>
  </w:style>
  <w:style w:type="paragraph" w:customStyle="1" w:styleId="xl212">
    <w:name w:val="xl212"/>
    <w:basedOn w:val="Normal"/>
    <w:rsid w:val="009F581F"/>
    <w:pPr>
      <w:pBdr>
        <w:top w:val="single" w:sz="8" w:space="0" w:color="auto"/>
        <w:bottom w:val="single" w:sz="8" w:space="0" w:color="auto"/>
        <w:right w:val="single" w:sz="8" w:space="0" w:color="auto"/>
      </w:pBdr>
      <w:spacing w:before="100" w:beforeAutospacing="1" w:after="100" w:afterAutospacing="1" w:line="240" w:lineRule="auto"/>
      <w:ind w:left="0" w:firstLine="0"/>
      <w:jc w:val="center"/>
      <w:textAlignment w:val="center"/>
    </w:pPr>
    <w:rPr>
      <w:rFonts w:ascii="Arial Black" w:eastAsia="Times New Roman" w:hAnsi="Arial Black" w:cs="Times New Roman"/>
      <w:b/>
      <w:bCs/>
      <w:i/>
      <w:iCs/>
      <w:color w:val="auto"/>
      <w:sz w:val="36"/>
      <w:szCs w:val="36"/>
    </w:rPr>
  </w:style>
  <w:style w:type="paragraph" w:customStyle="1" w:styleId="xl213">
    <w:name w:val="xl213"/>
    <w:basedOn w:val="Normal"/>
    <w:rsid w:val="009F581F"/>
    <w:pPr>
      <w:pBdr>
        <w:top w:val="single" w:sz="4" w:space="0" w:color="auto"/>
        <w:left w:val="single" w:sz="4" w:space="0" w:color="auto"/>
        <w:bottom w:val="single" w:sz="4" w:space="0" w:color="auto"/>
      </w:pBdr>
      <w:shd w:val="clear" w:color="000000" w:fill="00B0F0"/>
      <w:spacing w:before="100" w:beforeAutospacing="1" w:after="100" w:afterAutospacing="1" w:line="240" w:lineRule="auto"/>
      <w:ind w:left="0" w:firstLine="0"/>
      <w:jc w:val="center"/>
      <w:textAlignment w:val="center"/>
    </w:pPr>
    <w:rPr>
      <w:rFonts w:ascii="Arial" w:eastAsia="Times New Roman" w:hAnsi="Arial" w:cs="Arial"/>
      <w:b/>
      <w:bCs/>
      <w:color w:val="auto"/>
      <w:sz w:val="40"/>
      <w:szCs w:val="40"/>
    </w:rPr>
  </w:style>
  <w:style w:type="paragraph" w:customStyle="1" w:styleId="xl214">
    <w:name w:val="xl214"/>
    <w:basedOn w:val="Normal"/>
    <w:rsid w:val="009F581F"/>
    <w:pPr>
      <w:pBdr>
        <w:top w:val="single" w:sz="4" w:space="0" w:color="auto"/>
        <w:bottom w:val="single" w:sz="4" w:space="0" w:color="auto"/>
        <w:right w:val="single" w:sz="4" w:space="0" w:color="auto"/>
      </w:pBdr>
      <w:shd w:val="clear" w:color="000000" w:fill="00B0F0"/>
      <w:spacing w:before="100" w:beforeAutospacing="1" w:after="100" w:afterAutospacing="1" w:line="240" w:lineRule="auto"/>
      <w:ind w:left="0" w:firstLine="0"/>
      <w:jc w:val="center"/>
      <w:textAlignment w:val="center"/>
    </w:pPr>
    <w:rPr>
      <w:rFonts w:ascii="Arial" w:eastAsia="Times New Roman" w:hAnsi="Arial" w:cs="Arial"/>
      <w:b/>
      <w:bCs/>
      <w:color w:val="auto"/>
      <w:sz w:val="40"/>
      <w:szCs w:val="40"/>
    </w:rPr>
  </w:style>
  <w:style w:type="paragraph" w:customStyle="1" w:styleId="xl215">
    <w:name w:val="xl215"/>
    <w:basedOn w:val="Normal"/>
    <w:rsid w:val="009F581F"/>
    <w:pPr>
      <w:pBdr>
        <w:left w:val="single" w:sz="8" w:space="0" w:color="auto"/>
        <w:bottom w:val="single" w:sz="8" w:space="0" w:color="auto"/>
      </w:pBdr>
      <w:spacing w:before="100" w:beforeAutospacing="1" w:after="100" w:afterAutospacing="1" w:line="240" w:lineRule="auto"/>
      <w:ind w:left="0" w:firstLine="0"/>
      <w:jc w:val="left"/>
      <w:textAlignment w:val="center"/>
    </w:pPr>
    <w:rPr>
      <w:rFonts w:ascii="Times New Roman" w:eastAsia="Times New Roman" w:hAnsi="Times New Roman" w:cs="Times New Roman"/>
      <w:b/>
      <w:bCs/>
      <w:i/>
      <w:iCs/>
      <w:color w:val="auto"/>
      <w:sz w:val="24"/>
      <w:szCs w:val="24"/>
    </w:rPr>
  </w:style>
  <w:style w:type="paragraph" w:customStyle="1" w:styleId="xl216">
    <w:name w:val="xl216"/>
    <w:basedOn w:val="Normal"/>
    <w:rsid w:val="009F581F"/>
    <w:pPr>
      <w:pBdr>
        <w:bottom w:val="single" w:sz="8" w:space="0" w:color="auto"/>
        <w:right w:val="single" w:sz="8" w:space="0" w:color="auto"/>
      </w:pBdr>
      <w:spacing w:before="100" w:beforeAutospacing="1" w:after="100" w:afterAutospacing="1" w:line="240" w:lineRule="auto"/>
      <w:ind w:left="0" w:firstLine="0"/>
      <w:jc w:val="left"/>
      <w:textAlignment w:val="center"/>
    </w:pPr>
    <w:rPr>
      <w:rFonts w:ascii="Times New Roman" w:eastAsia="Times New Roman" w:hAnsi="Times New Roman" w:cs="Times New Roman"/>
      <w:b/>
      <w:bCs/>
      <w:i/>
      <w:iCs/>
      <w:color w:val="auto"/>
      <w:sz w:val="24"/>
      <w:szCs w:val="24"/>
    </w:rPr>
  </w:style>
  <w:style w:type="paragraph" w:customStyle="1" w:styleId="xl217">
    <w:name w:val="xl217"/>
    <w:basedOn w:val="Normal"/>
    <w:rsid w:val="009F581F"/>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left="0" w:firstLine="0"/>
      <w:jc w:val="left"/>
    </w:pPr>
    <w:rPr>
      <w:rFonts w:ascii="Times New Roman" w:eastAsia="Times New Roman" w:hAnsi="Times New Roman" w:cs="Times New Roman"/>
      <w:b/>
      <w:bCs/>
      <w:i/>
      <w:iCs/>
      <w:color w:val="auto"/>
      <w:sz w:val="24"/>
      <w:szCs w:val="24"/>
    </w:rPr>
  </w:style>
  <w:style w:type="paragraph" w:customStyle="1" w:styleId="xl218">
    <w:name w:val="xl218"/>
    <w:basedOn w:val="Normal"/>
    <w:rsid w:val="009F581F"/>
    <w:pPr>
      <w:pBdr>
        <w:top w:val="single" w:sz="4" w:space="0" w:color="auto"/>
        <w:left w:val="single" w:sz="4" w:space="0" w:color="auto"/>
        <w:bottom w:val="single" w:sz="4" w:space="0" w:color="auto"/>
      </w:pBdr>
      <w:spacing w:before="100" w:beforeAutospacing="1" w:after="100" w:afterAutospacing="1" w:line="240" w:lineRule="auto"/>
      <w:ind w:left="0" w:firstLine="0"/>
      <w:jc w:val="center"/>
    </w:pPr>
    <w:rPr>
      <w:rFonts w:ascii="Times New Roman" w:eastAsia="Times New Roman" w:hAnsi="Times New Roman" w:cs="Times New Roman"/>
      <w:color w:val="auto"/>
      <w:sz w:val="24"/>
      <w:szCs w:val="24"/>
    </w:rPr>
  </w:style>
  <w:style w:type="paragraph" w:customStyle="1" w:styleId="xl219">
    <w:name w:val="xl219"/>
    <w:basedOn w:val="Normal"/>
    <w:rsid w:val="009F581F"/>
    <w:pPr>
      <w:pBdr>
        <w:top w:val="single" w:sz="4" w:space="0" w:color="auto"/>
        <w:bottom w:val="single" w:sz="4" w:space="0" w:color="auto"/>
      </w:pBdr>
      <w:spacing w:before="100" w:beforeAutospacing="1" w:after="100" w:afterAutospacing="1" w:line="240" w:lineRule="auto"/>
      <w:ind w:left="0" w:firstLine="0"/>
      <w:jc w:val="center"/>
    </w:pPr>
    <w:rPr>
      <w:rFonts w:ascii="Times New Roman" w:eastAsia="Times New Roman" w:hAnsi="Times New Roman" w:cs="Times New Roman"/>
      <w:color w:val="auto"/>
      <w:sz w:val="24"/>
      <w:szCs w:val="24"/>
    </w:rPr>
  </w:style>
  <w:style w:type="paragraph" w:customStyle="1" w:styleId="xl220">
    <w:name w:val="xl220"/>
    <w:basedOn w:val="Normal"/>
    <w:rsid w:val="009F581F"/>
    <w:pPr>
      <w:pBdr>
        <w:top w:val="single" w:sz="4" w:space="0" w:color="auto"/>
        <w:bottom w:val="single" w:sz="4" w:space="0" w:color="auto"/>
        <w:right w:val="single" w:sz="8" w:space="0" w:color="auto"/>
      </w:pBdr>
      <w:spacing w:before="100" w:beforeAutospacing="1" w:after="100" w:afterAutospacing="1" w:line="240" w:lineRule="auto"/>
      <w:ind w:left="0" w:firstLine="0"/>
      <w:jc w:val="center"/>
    </w:pPr>
    <w:rPr>
      <w:rFonts w:ascii="Times New Roman" w:eastAsia="Times New Roman" w:hAnsi="Times New Roman" w:cs="Times New Roman"/>
      <w:color w:val="auto"/>
      <w:sz w:val="24"/>
      <w:szCs w:val="24"/>
    </w:rPr>
  </w:style>
  <w:style w:type="paragraph" w:customStyle="1" w:styleId="xl221">
    <w:name w:val="xl221"/>
    <w:basedOn w:val="Normal"/>
    <w:rsid w:val="009F581F"/>
    <w:pPr>
      <w:spacing w:before="100" w:beforeAutospacing="1" w:after="100" w:afterAutospacing="1" w:line="240" w:lineRule="auto"/>
      <w:ind w:left="0" w:firstLine="0"/>
      <w:jc w:val="center"/>
      <w:textAlignment w:val="center"/>
    </w:pPr>
    <w:rPr>
      <w:rFonts w:ascii="Times New Roman" w:eastAsia="Times New Roman" w:hAnsi="Times New Roman" w:cs="Times New Roman"/>
      <w:b/>
      <w:bCs/>
      <w:color w:val="auto"/>
      <w:sz w:val="36"/>
      <w:szCs w:val="36"/>
    </w:rPr>
  </w:style>
  <w:style w:type="paragraph" w:customStyle="1" w:styleId="xl222">
    <w:name w:val="xl222"/>
    <w:basedOn w:val="Normal"/>
    <w:rsid w:val="009F581F"/>
    <w:pPr>
      <w:spacing w:before="100" w:beforeAutospacing="1" w:after="100" w:afterAutospacing="1" w:line="240" w:lineRule="auto"/>
      <w:ind w:left="0" w:firstLine="0"/>
      <w:jc w:val="center"/>
      <w:textAlignment w:val="center"/>
    </w:pPr>
    <w:rPr>
      <w:rFonts w:ascii="Times New Roman" w:eastAsia="Times New Roman" w:hAnsi="Times New Roman" w:cs="Times New Roman"/>
      <w:b/>
      <w:bCs/>
      <w:color w:val="auto"/>
      <w:sz w:val="32"/>
      <w:szCs w:val="32"/>
    </w:rPr>
  </w:style>
  <w:style w:type="paragraph" w:customStyle="1" w:styleId="xl223">
    <w:name w:val="xl223"/>
    <w:basedOn w:val="Normal"/>
    <w:rsid w:val="009F581F"/>
    <w:pPr>
      <w:spacing w:before="100" w:beforeAutospacing="1" w:after="100" w:afterAutospacing="1" w:line="240" w:lineRule="auto"/>
      <w:ind w:left="0" w:firstLine="0"/>
      <w:jc w:val="center"/>
    </w:pPr>
    <w:rPr>
      <w:rFonts w:ascii="Times New Roman" w:eastAsia="Times New Roman" w:hAnsi="Times New Roman" w:cs="Times New Roman"/>
      <w:b/>
      <w:bCs/>
      <w:color w:val="auto"/>
      <w:sz w:val="24"/>
      <w:szCs w:val="24"/>
    </w:rPr>
  </w:style>
  <w:style w:type="paragraph" w:customStyle="1" w:styleId="xl224">
    <w:name w:val="xl224"/>
    <w:basedOn w:val="Normal"/>
    <w:rsid w:val="009F581F"/>
    <w:pPr>
      <w:pBdr>
        <w:top w:val="single" w:sz="8" w:space="0" w:color="auto"/>
        <w:left w:val="single" w:sz="4" w:space="0" w:color="auto"/>
        <w:bottom w:val="single" w:sz="4" w:space="0" w:color="auto"/>
        <w:right w:val="single" w:sz="4" w:space="0" w:color="auto"/>
      </w:pBdr>
      <w:spacing w:before="100" w:beforeAutospacing="1" w:after="100" w:afterAutospacing="1" w:line="240" w:lineRule="auto"/>
      <w:ind w:left="0" w:firstLine="0"/>
      <w:jc w:val="center"/>
    </w:pPr>
    <w:rPr>
      <w:rFonts w:ascii="Times New Roman" w:eastAsia="Times New Roman" w:hAnsi="Times New Roman" w:cs="Times New Roman"/>
      <w:color w:val="auto"/>
      <w:sz w:val="24"/>
      <w:szCs w:val="24"/>
    </w:rPr>
  </w:style>
  <w:style w:type="paragraph" w:customStyle="1" w:styleId="xl225">
    <w:name w:val="xl225"/>
    <w:basedOn w:val="Normal"/>
    <w:rsid w:val="009F581F"/>
    <w:pPr>
      <w:pBdr>
        <w:top w:val="single" w:sz="8" w:space="0" w:color="auto"/>
        <w:left w:val="single" w:sz="4" w:space="0" w:color="auto"/>
        <w:bottom w:val="single" w:sz="4" w:space="0" w:color="auto"/>
        <w:right w:val="single" w:sz="8" w:space="0" w:color="auto"/>
      </w:pBdr>
      <w:spacing w:before="100" w:beforeAutospacing="1" w:after="100" w:afterAutospacing="1" w:line="240" w:lineRule="auto"/>
      <w:ind w:left="0" w:firstLine="0"/>
      <w:jc w:val="center"/>
    </w:pPr>
    <w:rPr>
      <w:rFonts w:ascii="Times New Roman" w:eastAsia="Times New Roman" w:hAnsi="Times New Roman" w:cs="Times New Roman"/>
      <w:color w:val="auto"/>
      <w:sz w:val="24"/>
      <w:szCs w:val="24"/>
    </w:rPr>
  </w:style>
  <w:style w:type="paragraph" w:customStyle="1" w:styleId="xl226">
    <w:name w:val="xl226"/>
    <w:basedOn w:val="Normal"/>
    <w:rsid w:val="009F581F"/>
    <w:pPr>
      <w:pBdr>
        <w:top w:val="single" w:sz="4" w:space="0" w:color="auto"/>
        <w:left w:val="single" w:sz="4" w:space="0" w:color="auto"/>
        <w:bottom w:val="single" w:sz="4" w:space="0" w:color="auto"/>
        <w:right w:val="single" w:sz="8" w:space="0" w:color="auto"/>
      </w:pBdr>
      <w:spacing w:before="100" w:beforeAutospacing="1" w:after="100" w:afterAutospacing="1" w:line="240" w:lineRule="auto"/>
      <w:ind w:left="0" w:firstLine="0"/>
      <w:jc w:val="center"/>
    </w:pPr>
    <w:rPr>
      <w:rFonts w:ascii="Times New Roman" w:eastAsia="Times New Roman" w:hAnsi="Times New Roman" w:cs="Times New Roman"/>
      <w:color w:val="auto"/>
      <w:sz w:val="24"/>
      <w:szCs w:val="24"/>
    </w:rPr>
  </w:style>
  <w:style w:type="paragraph" w:customStyle="1" w:styleId="xl227">
    <w:name w:val="xl227"/>
    <w:basedOn w:val="Normal"/>
    <w:rsid w:val="009F581F"/>
    <w:pPr>
      <w:spacing w:before="100" w:beforeAutospacing="1" w:after="100" w:afterAutospacing="1" w:line="240" w:lineRule="auto"/>
      <w:ind w:left="0" w:firstLine="0"/>
      <w:textAlignment w:val="center"/>
    </w:pPr>
    <w:rPr>
      <w:rFonts w:ascii="Times New Roman" w:eastAsia="Times New Roman" w:hAnsi="Times New Roman" w:cs="Times New Roman"/>
      <w:color w:val="auto"/>
      <w:sz w:val="24"/>
      <w:szCs w:val="24"/>
    </w:rPr>
  </w:style>
  <w:style w:type="paragraph" w:customStyle="1" w:styleId="xl228">
    <w:name w:val="xl228"/>
    <w:basedOn w:val="Normal"/>
    <w:rsid w:val="00E8642E"/>
    <w:pPr>
      <w:pBdr>
        <w:top w:val="single" w:sz="8" w:space="0" w:color="auto"/>
        <w:bottom w:val="single" w:sz="8" w:space="0" w:color="auto"/>
      </w:pBdr>
      <w:spacing w:before="100" w:beforeAutospacing="1" w:after="100" w:afterAutospacing="1" w:line="240" w:lineRule="auto"/>
      <w:ind w:left="0" w:firstLine="0"/>
      <w:jc w:val="center"/>
      <w:textAlignment w:val="center"/>
    </w:pPr>
    <w:rPr>
      <w:rFonts w:ascii="Times New Roman" w:eastAsia="Times New Roman" w:hAnsi="Times New Roman" w:cs="Times New Roman"/>
      <w:b/>
      <w:bCs/>
      <w:color w:val="auto"/>
      <w:sz w:val="36"/>
      <w:szCs w:val="36"/>
    </w:rPr>
  </w:style>
  <w:style w:type="paragraph" w:customStyle="1" w:styleId="xl229">
    <w:name w:val="xl229"/>
    <w:basedOn w:val="Normal"/>
    <w:rsid w:val="00E8642E"/>
    <w:pPr>
      <w:pBdr>
        <w:top w:val="single" w:sz="8" w:space="0" w:color="auto"/>
        <w:bottom w:val="single" w:sz="8" w:space="0" w:color="auto"/>
        <w:right w:val="single" w:sz="8" w:space="0" w:color="auto"/>
      </w:pBdr>
      <w:spacing w:before="100" w:beforeAutospacing="1" w:after="100" w:afterAutospacing="1" w:line="240" w:lineRule="auto"/>
      <w:ind w:left="0" w:firstLine="0"/>
      <w:jc w:val="center"/>
      <w:textAlignment w:val="center"/>
    </w:pPr>
    <w:rPr>
      <w:rFonts w:ascii="Times New Roman" w:eastAsia="Times New Roman" w:hAnsi="Times New Roman" w:cs="Times New Roman"/>
      <w:b/>
      <w:bCs/>
      <w:color w:val="auto"/>
      <w:sz w:val="36"/>
      <w:szCs w:val="36"/>
    </w:rPr>
  </w:style>
  <w:style w:type="paragraph" w:customStyle="1" w:styleId="xl230">
    <w:name w:val="xl230"/>
    <w:basedOn w:val="Normal"/>
    <w:rsid w:val="00E8642E"/>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left="0" w:firstLine="0"/>
      <w:jc w:val="center"/>
      <w:textAlignment w:val="center"/>
    </w:pPr>
    <w:rPr>
      <w:rFonts w:ascii="Times New Roman" w:eastAsia="Times New Roman" w:hAnsi="Times New Roman" w:cs="Times New Roman"/>
      <w:b/>
      <w:bCs/>
      <w:color w:val="auto"/>
      <w:sz w:val="32"/>
      <w:szCs w:val="32"/>
    </w:rPr>
  </w:style>
  <w:style w:type="paragraph" w:customStyle="1" w:styleId="xl231">
    <w:name w:val="xl231"/>
    <w:basedOn w:val="Normal"/>
    <w:rsid w:val="00E8642E"/>
    <w:pPr>
      <w:pBdr>
        <w:top w:val="single" w:sz="8" w:space="0" w:color="auto"/>
        <w:left w:val="single" w:sz="8" w:space="0" w:color="auto"/>
        <w:right w:val="single" w:sz="8" w:space="0" w:color="auto"/>
      </w:pBdr>
      <w:spacing w:before="100" w:beforeAutospacing="1" w:after="100" w:afterAutospacing="1" w:line="240" w:lineRule="auto"/>
      <w:ind w:left="0" w:firstLine="0"/>
      <w:jc w:val="center"/>
    </w:pPr>
    <w:rPr>
      <w:rFonts w:ascii="Times New Roman" w:eastAsia="Times New Roman" w:hAnsi="Times New Roman" w:cs="Times New Roman"/>
      <w:b/>
      <w:bCs/>
      <w:color w:val="auto"/>
      <w:sz w:val="24"/>
      <w:szCs w:val="24"/>
    </w:rPr>
  </w:style>
  <w:style w:type="paragraph" w:customStyle="1" w:styleId="xl232">
    <w:name w:val="xl232"/>
    <w:basedOn w:val="Normal"/>
    <w:rsid w:val="00E8642E"/>
    <w:pPr>
      <w:pBdr>
        <w:top w:val="single" w:sz="4" w:space="0" w:color="auto"/>
        <w:left w:val="single" w:sz="4" w:space="0" w:color="auto"/>
        <w:bottom w:val="single" w:sz="4" w:space="0" w:color="auto"/>
        <w:right w:val="single" w:sz="8" w:space="0" w:color="auto"/>
      </w:pBdr>
      <w:spacing w:before="100" w:beforeAutospacing="1" w:after="100" w:afterAutospacing="1" w:line="240" w:lineRule="auto"/>
      <w:ind w:left="0" w:firstLine="0"/>
      <w:jc w:val="center"/>
    </w:pPr>
    <w:rPr>
      <w:rFonts w:ascii="Times New Roman" w:eastAsia="Times New Roman" w:hAnsi="Times New Roman" w:cs="Times New Roman"/>
      <w:color w:val="auto"/>
      <w:sz w:val="24"/>
      <w:szCs w:val="24"/>
    </w:rPr>
  </w:style>
  <w:style w:type="paragraph" w:customStyle="1" w:styleId="xl233">
    <w:name w:val="xl233"/>
    <w:basedOn w:val="Normal"/>
    <w:rsid w:val="00E8642E"/>
    <w:pPr>
      <w:pBdr>
        <w:top w:val="single" w:sz="8" w:space="0" w:color="auto"/>
        <w:left w:val="single" w:sz="4" w:space="0" w:color="auto"/>
        <w:bottom w:val="single" w:sz="4" w:space="0" w:color="auto"/>
        <w:right w:val="single" w:sz="4" w:space="0" w:color="auto"/>
      </w:pBdr>
      <w:spacing w:before="100" w:beforeAutospacing="1" w:after="100" w:afterAutospacing="1" w:line="240" w:lineRule="auto"/>
      <w:ind w:left="0" w:firstLine="0"/>
      <w:jc w:val="center"/>
    </w:pPr>
    <w:rPr>
      <w:rFonts w:ascii="Times New Roman" w:eastAsia="Times New Roman" w:hAnsi="Times New Roman" w:cs="Times New Roman"/>
      <w:color w:val="auto"/>
      <w:sz w:val="24"/>
      <w:szCs w:val="24"/>
    </w:rPr>
  </w:style>
  <w:style w:type="paragraph" w:customStyle="1" w:styleId="xl234">
    <w:name w:val="xl234"/>
    <w:basedOn w:val="Normal"/>
    <w:rsid w:val="00E8642E"/>
    <w:pPr>
      <w:pBdr>
        <w:top w:val="single" w:sz="8" w:space="0" w:color="auto"/>
        <w:left w:val="single" w:sz="4" w:space="0" w:color="auto"/>
        <w:bottom w:val="single" w:sz="4" w:space="0" w:color="auto"/>
        <w:right w:val="single" w:sz="8" w:space="0" w:color="auto"/>
      </w:pBdr>
      <w:spacing w:before="100" w:beforeAutospacing="1" w:after="100" w:afterAutospacing="1" w:line="240" w:lineRule="auto"/>
      <w:ind w:left="0" w:firstLine="0"/>
      <w:jc w:val="center"/>
    </w:pPr>
    <w:rPr>
      <w:rFonts w:ascii="Times New Roman" w:eastAsia="Times New Roman" w:hAnsi="Times New Roman" w:cs="Times New Roman"/>
      <w:color w:val="auto"/>
      <w:sz w:val="24"/>
      <w:szCs w:val="24"/>
    </w:rPr>
  </w:style>
  <w:style w:type="paragraph" w:customStyle="1" w:styleId="xl235">
    <w:name w:val="xl235"/>
    <w:basedOn w:val="Normal"/>
    <w:rsid w:val="00E8642E"/>
    <w:pPr>
      <w:pBdr>
        <w:top w:val="single" w:sz="4" w:space="0" w:color="auto"/>
        <w:left w:val="single" w:sz="4" w:space="0" w:color="auto"/>
        <w:bottom w:val="single" w:sz="8" w:space="0" w:color="auto"/>
        <w:right w:val="single" w:sz="4" w:space="0" w:color="auto"/>
      </w:pBdr>
      <w:spacing w:before="100" w:beforeAutospacing="1" w:after="100" w:afterAutospacing="1" w:line="240" w:lineRule="auto"/>
      <w:ind w:left="0" w:firstLine="0"/>
      <w:jc w:val="left"/>
    </w:pPr>
    <w:rPr>
      <w:rFonts w:ascii="Times New Roman" w:eastAsia="Times New Roman" w:hAnsi="Times New Roman" w:cs="Times New Roman"/>
      <w:b/>
      <w:bCs/>
      <w:i/>
      <w:iCs/>
      <w:color w:val="auto"/>
      <w:sz w:val="24"/>
      <w:szCs w:val="24"/>
    </w:rPr>
  </w:style>
  <w:style w:type="paragraph" w:customStyle="1" w:styleId="xl236">
    <w:name w:val="xl236"/>
    <w:basedOn w:val="Normal"/>
    <w:rsid w:val="00E8642E"/>
    <w:pPr>
      <w:spacing w:before="100" w:beforeAutospacing="1" w:after="100" w:afterAutospacing="1" w:line="240" w:lineRule="auto"/>
      <w:ind w:left="0" w:firstLine="0"/>
      <w:textAlignment w:val="center"/>
    </w:pPr>
    <w:rPr>
      <w:rFonts w:ascii="Times New Roman" w:eastAsia="Times New Roman" w:hAnsi="Times New Roman" w:cs="Times New Roman"/>
      <w:color w:val="auto"/>
      <w:sz w:val="24"/>
      <w:szCs w:val="24"/>
    </w:rPr>
  </w:style>
  <w:style w:type="paragraph" w:customStyle="1" w:styleId="xl237">
    <w:name w:val="xl237"/>
    <w:basedOn w:val="Normal"/>
    <w:rsid w:val="00E8642E"/>
    <w:pPr>
      <w:spacing w:before="100" w:beforeAutospacing="1" w:after="100" w:afterAutospacing="1" w:line="240" w:lineRule="auto"/>
      <w:ind w:left="0" w:firstLine="0"/>
      <w:jc w:val="center"/>
      <w:textAlignment w:val="center"/>
    </w:pPr>
    <w:rPr>
      <w:rFonts w:ascii="Times New Roman" w:eastAsia="Times New Roman" w:hAnsi="Times New Roman" w:cs="Times New Roman"/>
      <w:color w:val="auto"/>
      <w:sz w:val="24"/>
      <w:szCs w:val="24"/>
    </w:rPr>
  </w:style>
  <w:style w:type="paragraph" w:customStyle="1" w:styleId="xl238">
    <w:name w:val="xl238"/>
    <w:basedOn w:val="Normal"/>
    <w:rsid w:val="00E8642E"/>
    <w:pPr>
      <w:spacing w:before="100" w:beforeAutospacing="1" w:after="100" w:afterAutospacing="1" w:line="240" w:lineRule="auto"/>
      <w:ind w:left="0" w:firstLine="0"/>
      <w:jc w:val="center"/>
      <w:textAlignment w:val="center"/>
    </w:pPr>
    <w:rPr>
      <w:rFonts w:ascii="Times New Roman" w:eastAsia="Times New Roman" w:hAnsi="Times New Roman" w:cs="Times New Roman"/>
      <w:color w:val="auto"/>
      <w:sz w:val="24"/>
      <w:szCs w:val="24"/>
    </w:rPr>
  </w:style>
  <w:style w:type="paragraph" w:customStyle="1" w:styleId="xl239">
    <w:name w:val="xl239"/>
    <w:basedOn w:val="Normal"/>
    <w:rsid w:val="002B2DC9"/>
    <w:pPr>
      <w:pBdr>
        <w:top w:val="single" w:sz="4" w:space="0" w:color="auto"/>
        <w:bottom w:val="single" w:sz="4" w:space="0" w:color="auto"/>
      </w:pBdr>
      <w:spacing w:before="100" w:beforeAutospacing="1" w:after="100" w:afterAutospacing="1" w:line="240" w:lineRule="auto"/>
      <w:ind w:left="0" w:firstLine="0"/>
      <w:jc w:val="center"/>
      <w:textAlignment w:val="center"/>
    </w:pPr>
    <w:rPr>
      <w:rFonts w:ascii="Arial Black" w:eastAsia="Times New Roman" w:hAnsi="Arial Black" w:cs="Times New Roman"/>
      <w:b/>
      <w:bCs/>
      <w:i/>
      <w:iCs/>
      <w:color w:val="auto"/>
      <w:sz w:val="40"/>
      <w:szCs w:val="40"/>
    </w:rPr>
  </w:style>
  <w:style w:type="paragraph" w:customStyle="1" w:styleId="xl240">
    <w:name w:val="xl240"/>
    <w:basedOn w:val="Normal"/>
    <w:rsid w:val="002B2DC9"/>
    <w:pPr>
      <w:pBdr>
        <w:top w:val="single" w:sz="4" w:space="0" w:color="auto"/>
        <w:bottom w:val="single" w:sz="4" w:space="0" w:color="auto"/>
        <w:right w:val="single" w:sz="4" w:space="0" w:color="auto"/>
      </w:pBdr>
      <w:spacing w:before="100" w:beforeAutospacing="1" w:after="100" w:afterAutospacing="1" w:line="240" w:lineRule="auto"/>
      <w:ind w:left="0" w:firstLine="0"/>
      <w:jc w:val="center"/>
      <w:textAlignment w:val="center"/>
    </w:pPr>
    <w:rPr>
      <w:rFonts w:ascii="Arial Black" w:eastAsia="Times New Roman" w:hAnsi="Arial Black" w:cs="Times New Roman"/>
      <w:b/>
      <w:bCs/>
      <w:i/>
      <w:iCs/>
      <w:color w:val="auto"/>
      <w:sz w:val="40"/>
      <w:szCs w:val="40"/>
    </w:rPr>
  </w:style>
  <w:style w:type="paragraph" w:customStyle="1" w:styleId="xl241">
    <w:name w:val="xl241"/>
    <w:basedOn w:val="Normal"/>
    <w:rsid w:val="002B2DC9"/>
    <w:pPr>
      <w:pBdr>
        <w:top w:val="single" w:sz="4" w:space="0" w:color="auto"/>
        <w:left w:val="single" w:sz="4" w:space="0" w:color="auto"/>
        <w:bottom w:val="single" w:sz="4" w:space="0" w:color="auto"/>
      </w:pBdr>
      <w:shd w:val="clear" w:color="000000" w:fill="FF0000"/>
      <w:spacing w:before="100" w:beforeAutospacing="1" w:after="100" w:afterAutospacing="1" w:line="240" w:lineRule="auto"/>
      <w:ind w:left="0" w:firstLine="0"/>
      <w:jc w:val="center"/>
      <w:textAlignment w:val="center"/>
    </w:pPr>
    <w:rPr>
      <w:rFonts w:ascii="Arial" w:eastAsia="Times New Roman" w:hAnsi="Arial" w:cs="Arial"/>
      <w:b/>
      <w:bCs/>
      <w:color w:val="auto"/>
      <w:sz w:val="48"/>
      <w:szCs w:val="48"/>
    </w:rPr>
  </w:style>
  <w:style w:type="paragraph" w:customStyle="1" w:styleId="xl242">
    <w:name w:val="xl242"/>
    <w:basedOn w:val="Normal"/>
    <w:rsid w:val="002B2DC9"/>
    <w:pPr>
      <w:pBdr>
        <w:top w:val="single" w:sz="4" w:space="0" w:color="auto"/>
        <w:bottom w:val="single" w:sz="4" w:space="0" w:color="auto"/>
        <w:right w:val="single" w:sz="4" w:space="0" w:color="auto"/>
      </w:pBdr>
      <w:shd w:val="clear" w:color="000000" w:fill="FF0000"/>
      <w:spacing w:before="100" w:beforeAutospacing="1" w:after="100" w:afterAutospacing="1" w:line="240" w:lineRule="auto"/>
      <w:ind w:left="0" w:firstLine="0"/>
      <w:jc w:val="center"/>
      <w:textAlignment w:val="center"/>
    </w:pPr>
    <w:rPr>
      <w:rFonts w:ascii="Arial" w:eastAsia="Times New Roman" w:hAnsi="Arial" w:cs="Arial"/>
      <w:b/>
      <w:bCs/>
      <w:color w:val="auto"/>
      <w:sz w:val="48"/>
      <w:szCs w:val="48"/>
    </w:rPr>
  </w:style>
  <w:style w:type="paragraph" w:customStyle="1" w:styleId="xl243">
    <w:name w:val="xl243"/>
    <w:basedOn w:val="Normal"/>
    <w:rsid w:val="002B2DC9"/>
    <w:pPr>
      <w:spacing w:before="100" w:beforeAutospacing="1" w:after="100" w:afterAutospacing="1" w:line="240" w:lineRule="auto"/>
      <w:ind w:left="0" w:firstLine="0"/>
      <w:jc w:val="center"/>
      <w:textAlignment w:val="center"/>
    </w:pPr>
    <w:rPr>
      <w:rFonts w:ascii="Times New Roman" w:eastAsia="Times New Roman" w:hAnsi="Times New Roman" w:cs="Times New Roman"/>
      <w:color w:val="auto"/>
      <w:sz w:val="24"/>
      <w:szCs w:val="24"/>
    </w:rPr>
  </w:style>
  <w:style w:type="paragraph" w:customStyle="1" w:styleId="font6">
    <w:name w:val="font6"/>
    <w:basedOn w:val="Normal"/>
    <w:rsid w:val="00D051CA"/>
    <w:pPr>
      <w:spacing w:before="100" w:beforeAutospacing="1" w:after="100" w:afterAutospacing="1" w:line="240" w:lineRule="auto"/>
      <w:ind w:left="0" w:firstLine="0"/>
      <w:jc w:val="left"/>
    </w:pPr>
    <w:rPr>
      <w:rFonts w:ascii="Times New Roman" w:eastAsia="Times New Roman" w:hAnsi="Times New Roman" w:cs="Times New Roman"/>
      <w:b/>
      <w:bCs/>
      <w:color w:val="FF0000"/>
      <w:sz w:val="24"/>
      <w:szCs w:val="24"/>
    </w:rPr>
  </w:style>
  <w:style w:type="table" w:customStyle="1" w:styleId="Grilledutableau10">
    <w:name w:val="Grille du tableau1"/>
    <w:basedOn w:val="TableauNormal"/>
    <w:next w:val="TableGrid0"/>
    <w:uiPriority w:val="59"/>
    <w:rsid w:val="00B42E49"/>
    <w:pPr>
      <w:spacing w:after="0" w:line="240" w:lineRule="auto"/>
    </w:pPr>
    <w:rPr>
      <w:rFonts w:ascii="Calibri" w:eastAsia="Calibri" w:hAnsi="Calibri" w:cs="Times New Roman"/>
      <w:sz w:val="20"/>
      <w:szCs w:val="20"/>
      <w:lang w:val="fr-BE" w:eastAsia="fr-B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lledutableau">
    <w:name w:val="Table Grid"/>
    <w:basedOn w:val="TableauNormal"/>
    <w:rsid w:val="003C655E"/>
    <w:pPr>
      <w:spacing w:after="0" w:line="240" w:lineRule="auto"/>
    </w:pPr>
    <w:rPr>
      <w:rFonts w:ascii="Calibri" w:eastAsia="Calibri" w:hAnsi="Calibri" w:cs="Times New Roman"/>
      <w:sz w:val="20"/>
      <w:szCs w:val="20"/>
      <w:lang w:val="fr-BE" w:eastAsia="fr-B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TCHeading1">
    <w:name w:val="BTC Heading 1"/>
    <w:basedOn w:val="En-tte"/>
    <w:next w:val="Normal"/>
    <w:autoRedefine/>
    <w:qFormat/>
    <w:rsid w:val="00E77F1D"/>
    <w:pPr>
      <w:keepNext/>
      <w:spacing w:before="240"/>
      <w:jc w:val="center"/>
    </w:pPr>
    <w:rPr>
      <w:rFonts w:ascii="Arial" w:eastAsia="Times New Roman" w:hAnsi="Arial" w:cs="Times New Roman"/>
      <w:b/>
      <w:smallCaps/>
      <w:color w:val="50B848"/>
      <w:sz w:val="28"/>
      <w:szCs w:val="20"/>
      <w:lang w:eastAsia="fr-FR" w:bidi="fr-FR"/>
    </w:rPr>
  </w:style>
  <w:style w:type="paragraph" w:styleId="TM1">
    <w:name w:val="toc 1"/>
    <w:basedOn w:val="Normal"/>
    <w:next w:val="Normal"/>
    <w:autoRedefine/>
    <w:uiPriority w:val="39"/>
    <w:unhideWhenUsed/>
    <w:rsid w:val="008800EA"/>
    <w:pPr>
      <w:spacing w:after="100"/>
      <w:ind w:left="0"/>
    </w:pPr>
  </w:style>
  <w:style w:type="paragraph" w:styleId="TM2">
    <w:name w:val="toc 2"/>
    <w:basedOn w:val="Normal"/>
    <w:next w:val="Normal"/>
    <w:uiPriority w:val="39"/>
    <w:rsid w:val="008800EA"/>
    <w:pPr>
      <w:suppressAutoHyphens/>
      <w:overflowPunct w:val="0"/>
      <w:autoSpaceDE w:val="0"/>
      <w:autoSpaceDN w:val="0"/>
      <w:adjustRightInd w:val="0"/>
      <w:spacing w:before="240" w:after="0" w:line="240" w:lineRule="auto"/>
      <w:ind w:left="0" w:firstLine="0"/>
      <w:jc w:val="left"/>
      <w:textAlignment w:val="baseline"/>
    </w:pPr>
    <w:rPr>
      <w:rFonts w:ascii="Times New Roman" w:eastAsia="Times New Roman" w:hAnsi="Times New Roman" w:cs="Arial"/>
      <w:b/>
      <w:bCs/>
      <w:color w:val="auto"/>
      <w:sz w:val="20"/>
      <w:szCs w:val="24"/>
    </w:rPr>
  </w:style>
  <w:style w:type="paragraph" w:customStyle="1" w:styleId="Subtitle2">
    <w:name w:val="Subtitle 2"/>
    <w:basedOn w:val="Pieddepage"/>
    <w:rsid w:val="008800EA"/>
    <w:pPr>
      <w:tabs>
        <w:tab w:val="clear" w:pos="4536"/>
        <w:tab w:val="clear" w:pos="9072"/>
      </w:tabs>
      <w:overflowPunct w:val="0"/>
      <w:autoSpaceDE w:val="0"/>
      <w:autoSpaceDN w:val="0"/>
      <w:adjustRightInd w:val="0"/>
      <w:spacing w:before="120"/>
      <w:jc w:val="center"/>
      <w:textAlignment w:val="baseline"/>
    </w:pPr>
    <w:rPr>
      <w:rFonts w:ascii="Times New Roman" w:eastAsia="Times New Roman" w:hAnsi="Times New Roman" w:cs="Arial"/>
      <w:b/>
      <w:sz w:val="32"/>
      <w:szCs w:val="24"/>
      <w:lang w:eastAsia="fr-FR"/>
    </w:rPr>
  </w:style>
  <w:style w:type="paragraph" w:customStyle="1" w:styleId="Outline">
    <w:name w:val="Outline"/>
    <w:basedOn w:val="Normal"/>
    <w:rsid w:val="008800EA"/>
    <w:pPr>
      <w:overflowPunct w:val="0"/>
      <w:autoSpaceDE w:val="0"/>
      <w:autoSpaceDN w:val="0"/>
      <w:adjustRightInd w:val="0"/>
      <w:spacing w:before="240" w:after="0" w:line="240" w:lineRule="auto"/>
      <w:ind w:left="0" w:firstLine="0"/>
      <w:jc w:val="left"/>
      <w:textAlignment w:val="baseline"/>
    </w:pPr>
    <w:rPr>
      <w:rFonts w:ascii="Times New Roman" w:eastAsia="Times New Roman" w:hAnsi="Times New Roman" w:cs="Arial"/>
      <w:color w:val="auto"/>
      <w:kern w:val="28"/>
      <w:sz w:val="24"/>
      <w:szCs w:val="24"/>
    </w:rPr>
  </w:style>
  <w:style w:type="paragraph" w:customStyle="1" w:styleId="Outline1">
    <w:name w:val="Outline1"/>
    <w:basedOn w:val="Outline"/>
    <w:next w:val="Normal"/>
    <w:rsid w:val="008800EA"/>
    <w:pPr>
      <w:keepNext/>
      <w:tabs>
        <w:tab w:val="left" w:pos="432"/>
      </w:tabs>
      <w:ind w:left="432" w:hanging="432"/>
    </w:pPr>
  </w:style>
  <w:style w:type="paragraph" w:customStyle="1" w:styleId="2AutoList1">
    <w:name w:val="2AutoList1"/>
    <w:basedOn w:val="Normal"/>
    <w:rsid w:val="008800EA"/>
    <w:pPr>
      <w:tabs>
        <w:tab w:val="left" w:pos="504"/>
      </w:tabs>
      <w:overflowPunct w:val="0"/>
      <w:autoSpaceDE w:val="0"/>
      <w:autoSpaceDN w:val="0"/>
      <w:adjustRightInd w:val="0"/>
      <w:spacing w:after="0" w:line="240" w:lineRule="auto"/>
      <w:ind w:left="504" w:hanging="504"/>
      <w:textAlignment w:val="baseline"/>
    </w:pPr>
    <w:rPr>
      <w:rFonts w:ascii="Times New Roman" w:eastAsia="Times New Roman" w:hAnsi="Times New Roman" w:cs="Arial"/>
      <w:color w:val="auto"/>
      <w:sz w:val="24"/>
      <w:szCs w:val="24"/>
      <w:lang w:val="es-ES_tradnl"/>
    </w:rPr>
  </w:style>
  <w:style w:type="paragraph" w:customStyle="1" w:styleId="Header3-Paragraph">
    <w:name w:val="Header 3 - Paragraph"/>
    <w:basedOn w:val="Normal"/>
    <w:rsid w:val="008800EA"/>
    <w:pPr>
      <w:tabs>
        <w:tab w:val="left" w:pos="504"/>
      </w:tabs>
      <w:overflowPunct w:val="0"/>
      <w:autoSpaceDE w:val="0"/>
      <w:autoSpaceDN w:val="0"/>
      <w:adjustRightInd w:val="0"/>
      <w:spacing w:after="200" w:line="240" w:lineRule="auto"/>
      <w:ind w:left="504" w:hanging="504"/>
      <w:textAlignment w:val="baseline"/>
    </w:pPr>
    <w:rPr>
      <w:rFonts w:ascii="Times New Roman" w:eastAsia="Times New Roman" w:hAnsi="Times New Roman" w:cs="Arial"/>
      <w:color w:val="auto"/>
      <w:sz w:val="24"/>
      <w:szCs w:val="24"/>
      <w:lang w:val="en-US"/>
    </w:rPr>
  </w:style>
  <w:style w:type="paragraph" w:customStyle="1" w:styleId="Header1-Clauses">
    <w:name w:val="Header 1 - Clauses"/>
    <w:basedOn w:val="Normal"/>
    <w:rsid w:val="008800EA"/>
    <w:pPr>
      <w:tabs>
        <w:tab w:val="left" w:pos="432"/>
      </w:tabs>
      <w:overflowPunct w:val="0"/>
      <w:autoSpaceDE w:val="0"/>
      <w:autoSpaceDN w:val="0"/>
      <w:adjustRightInd w:val="0"/>
      <w:spacing w:after="0" w:line="240" w:lineRule="auto"/>
      <w:ind w:left="432" w:hanging="432"/>
      <w:jc w:val="left"/>
      <w:textAlignment w:val="baseline"/>
    </w:pPr>
    <w:rPr>
      <w:rFonts w:ascii="Times New Roman" w:eastAsia="Times New Roman" w:hAnsi="Times New Roman" w:cs="Arial"/>
      <w:b/>
      <w:color w:val="auto"/>
      <w:sz w:val="24"/>
      <w:szCs w:val="24"/>
      <w:lang w:val="es-ES_tradnl"/>
    </w:rPr>
  </w:style>
  <w:style w:type="paragraph" w:customStyle="1" w:styleId="Header2-SubClauses">
    <w:name w:val="Header 2 - SubClauses"/>
    <w:basedOn w:val="Normal"/>
    <w:rsid w:val="008800EA"/>
    <w:pPr>
      <w:tabs>
        <w:tab w:val="left" w:pos="619"/>
      </w:tabs>
      <w:overflowPunct w:val="0"/>
      <w:autoSpaceDE w:val="0"/>
      <w:autoSpaceDN w:val="0"/>
      <w:adjustRightInd w:val="0"/>
      <w:spacing w:after="200" w:line="240" w:lineRule="auto"/>
      <w:ind w:left="0" w:firstLine="0"/>
      <w:textAlignment w:val="baseline"/>
    </w:pPr>
    <w:rPr>
      <w:rFonts w:ascii="Times New Roman" w:eastAsia="Times New Roman" w:hAnsi="Times New Roman" w:cs="Arial"/>
      <w:color w:val="auto"/>
      <w:sz w:val="24"/>
      <w:szCs w:val="24"/>
      <w:lang w:val="es-ES_tradnl"/>
    </w:rPr>
  </w:style>
  <w:style w:type="paragraph" w:customStyle="1" w:styleId="Section1Header1">
    <w:name w:val="Section 1 Header 1"/>
    <w:basedOn w:val="Normal"/>
    <w:rsid w:val="008800EA"/>
    <w:pPr>
      <w:overflowPunct w:val="0"/>
      <w:autoSpaceDE w:val="0"/>
      <w:autoSpaceDN w:val="0"/>
      <w:adjustRightInd w:val="0"/>
      <w:spacing w:before="120" w:after="120" w:line="240" w:lineRule="auto"/>
      <w:ind w:left="0" w:firstLine="0"/>
      <w:jc w:val="center"/>
      <w:textAlignment w:val="baseline"/>
    </w:pPr>
    <w:rPr>
      <w:rFonts w:ascii="Times New Roman" w:eastAsia="Times New Roman" w:hAnsi="Times New Roman" w:cs="Arial"/>
      <w:b/>
      <w:color w:val="auto"/>
      <w:sz w:val="28"/>
      <w:szCs w:val="24"/>
    </w:rPr>
  </w:style>
  <w:style w:type="paragraph" w:styleId="Notedefin">
    <w:name w:val="endnote text"/>
    <w:basedOn w:val="Normal"/>
    <w:link w:val="NotedefinCar"/>
    <w:semiHidden/>
    <w:rsid w:val="008800EA"/>
    <w:pPr>
      <w:spacing w:after="0" w:line="240" w:lineRule="auto"/>
      <w:ind w:left="0" w:firstLine="0"/>
      <w:jc w:val="left"/>
    </w:pPr>
    <w:rPr>
      <w:rFonts w:ascii="Times New Roman" w:eastAsia="Times New Roman" w:hAnsi="Times New Roman" w:cs="Arial"/>
      <w:color w:val="auto"/>
      <w:sz w:val="20"/>
      <w:szCs w:val="24"/>
    </w:rPr>
  </w:style>
  <w:style w:type="character" w:customStyle="1" w:styleId="NotedefinCar">
    <w:name w:val="Note de fin Car"/>
    <w:basedOn w:val="Policepardfaut"/>
    <w:link w:val="Notedefin"/>
    <w:semiHidden/>
    <w:rsid w:val="008800EA"/>
    <w:rPr>
      <w:rFonts w:ascii="Times New Roman" w:eastAsia="Times New Roman" w:hAnsi="Times New Roman" w:cs="Arial"/>
      <w:sz w:val="20"/>
      <w:szCs w:val="24"/>
      <w:lang w:eastAsia="fr-FR"/>
    </w:rPr>
  </w:style>
  <w:style w:type="paragraph" w:customStyle="1" w:styleId="i">
    <w:name w:val="(i)"/>
    <w:basedOn w:val="Normal"/>
    <w:rsid w:val="008800EA"/>
    <w:pPr>
      <w:suppressAutoHyphens/>
      <w:overflowPunct w:val="0"/>
      <w:autoSpaceDE w:val="0"/>
      <w:autoSpaceDN w:val="0"/>
      <w:adjustRightInd w:val="0"/>
      <w:spacing w:after="0" w:line="240" w:lineRule="auto"/>
      <w:ind w:left="0" w:firstLine="0"/>
      <w:textAlignment w:val="baseline"/>
    </w:pPr>
    <w:rPr>
      <w:rFonts w:ascii="Tms Rmn" w:eastAsia="Times New Roman" w:hAnsi="Tms Rmn" w:cs="Arial"/>
      <w:color w:val="auto"/>
      <w:sz w:val="24"/>
      <w:szCs w:val="24"/>
      <w:lang w:val="en-US"/>
    </w:rPr>
  </w:style>
  <w:style w:type="paragraph" w:customStyle="1" w:styleId="sectionIIIheader">
    <w:name w:val="section III header"/>
    <w:basedOn w:val="Normal"/>
    <w:rsid w:val="008800EA"/>
    <w:pPr>
      <w:overflowPunct w:val="0"/>
      <w:autoSpaceDE w:val="0"/>
      <w:autoSpaceDN w:val="0"/>
      <w:adjustRightInd w:val="0"/>
      <w:spacing w:before="240" w:after="0" w:line="240" w:lineRule="auto"/>
      <w:ind w:left="0" w:firstLine="0"/>
      <w:jc w:val="left"/>
      <w:textAlignment w:val="baseline"/>
    </w:pPr>
    <w:rPr>
      <w:rFonts w:ascii="Arial Black" w:eastAsia="Times New Roman" w:hAnsi="Arial Black" w:cs="Arial"/>
      <w:color w:val="auto"/>
      <w:sz w:val="24"/>
      <w:szCs w:val="24"/>
      <w:lang w:val="en-US"/>
    </w:rPr>
  </w:style>
  <w:style w:type="paragraph" w:customStyle="1" w:styleId="SectionIVHeader">
    <w:name w:val="Section IV Header"/>
    <w:basedOn w:val="Normal"/>
    <w:rsid w:val="008800EA"/>
    <w:pPr>
      <w:overflowPunct w:val="0"/>
      <w:autoSpaceDE w:val="0"/>
      <w:autoSpaceDN w:val="0"/>
      <w:adjustRightInd w:val="0"/>
      <w:spacing w:after="0" w:line="240" w:lineRule="auto"/>
      <w:ind w:left="0" w:firstLine="0"/>
      <w:jc w:val="center"/>
      <w:textAlignment w:val="baseline"/>
    </w:pPr>
    <w:rPr>
      <w:rFonts w:ascii="Times New Roman" w:eastAsia="Times New Roman" w:hAnsi="Times New Roman" w:cs="Arial"/>
      <w:b/>
      <w:color w:val="auto"/>
      <w:sz w:val="36"/>
      <w:szCs w:val="24"/>
    </w:rPr>
  </w:style>
  <w:style w:type="paragraph" w:customStyle="1" w:styleId="SectionVHeader">
    <w:name w:val="Section V. Header"/>
    <w:basedOn w:val="Normal"/>
    <w:rsid w:val="008800EA"/>
    <w:pPr>
      <w:overflowPunct w:val="0"/>
      <w:autoSpaceDE w:val="0"/>
      <w:autoSpaceDN w:val="0"/>
      <w:adjustRightInd w:val="0"/>
      <w:spacing w:after="0" w:line="240" w:lineRule="auto"/>
      <w:ind w:left="0" w:firstLine="0"/>
      <w:jc w:val="center"/>
      <w:textAlignment w:val="baseline"/>
    </w:pPr>
    <w:rPr>
      <w:rFonts w:ascii="Times New Roman" w:eastAsia="Times New Roman" w:hAnsi="Times New Roman" w:cs="Arial"/>
      <w:b/>
      <w:color w:val="auto"/>
      <w:sz w:val="36"/>
      <w:szCs w:val="24"/>
      <w:lang w:val="es-ES_tradnl"/>
    </w:rPr>
  </w:style>
  <w:style w:type="paragraph" w:customStyle="1" w:styleId="titulo">
    <w:name w:val="titulo"/>
    <w:basedOn w:val="Titre5"/>
    <w:rsid w:val="008800EA"/>
    <w:pPr>
      <w:keepNext w:val="0"/>
      <w:pBdr>
        <w:top w:val="none" w:sz="0" w:space="0" w:color="auto"/>
        <w:left w:val="none" w:sz="0" w:space="0" w:color="auto"/>
        <w:bottom w:val="none" w:sz="0" w:space="0" w:color="auto"/>
        <w:right w:val="none" w:sz="0" w:space="0" w:color="auto"/>
      </w:pBdr>
      <w:overflowPunct w:val="0"/>
      <w:autoSpaceDE w:val="0"/>
      <w:autoSpaceDN w:val="0"/>
      <w:adjustRightInd w:val="0"/>
      <w:spacing w:after="240"/>
      <w:textAlignment w:val="baseline"/>
      <w:outlineLvl w:val="9"/>
    </w:pPr>
    <w:rPr>
      <w:rFonts w:ascii="Times New Roman Bold" w:hAnsi="Times New Roman Bold" w:cs="Arial"/>
      <w:b/>
      <w:spacing w:val="0"/>
      <w:sz w:val="24"/>
      <w:u w:val="none"/>
      <w:lang w:val="en-US"/>
    </w:rPr>
  </w:style>
  <w:style w:type="character" w:customStyle="1" w:styleId="Table">
    <w:name w:val="Table"/>
    <w:rsid w:val="008800EA"/>
    <w:rPr>
      <w:rFonts w:ascii="Arial" w:hAnsi="Arial"/>
      <w:sz w:val="20"/>
    </w:rPr>
  </w:style>
  <w:style w:type="paragraph" w:customStyle="1" w:styleId="Head2">
    <w:name w:val="Head 2"/>
    <w:basedOn w:val="Titre9"/>
    <w:rsid w:val="008800EA"/>
    <w:pPr>
      <w:keepNext/>
      <w:widowControl w:val="0"/>
      <w:suppressAutoHyphens/>
      <w:overflowPunct w:val="0"/>
      <w:autoSpaceDE w:val="0"/>
      <w:autoSpaceDN w:val="0"/>
      <w:adjustRightInd w:val="0"/>
      <w:spacing w:before="0" w:after="0"/>
      <w:jc w:val="both"/>
      <w:textAlignment w:val="baseline"/>
      <w:outlineLvl w:val="9"/>
    </w:pPr>
    <w:rPr>
      <w:rFonts w:ascii="Times New Roman Bold" w:hAnsi="Times New Roman Bold" w:cs="Arial"/>
      <w:spacing w:val="-4"/>
      <w:sz w:val="32"/>
      <w:szCs w:val="24"/>
      <w:lang w:val="en-US"/>
    </w:rPr>
  </w:style>
  <w:style w:type="paragraph" w:styleId="Retraitcorpsdetexte3">
    <w:name w:val="Body Text Indent 3"/>
    <w:basedOn w:val="Normal"/>
    <w:link w:val="Retraitcorpsdetexte3Car"/>
    <w:unhideWhenUsed/>
    <w:rsid w:val="008800EA"/>
    <w:pPr>
      <w:suppressAutoHyphens/>
      <w:overflowPunct w:val="0"/>
      <w:autoSpaceDE w:val="0"/>
      <w:autoSpaceDN w:val="0"/>
      <w:adjustRightInd w:val="0"/>
      <w:spacing w:after="120" w:line="240" w:lineRule="auto"/>
      <w:ind w:left="283" w:firstLine="0"/>
      <w:textAlignment w:val="baseline"/>
    </w:pPr>
    <w:rPr>
      <w:rFonts w:ascii="Times New Roman" w:eastAsia="Times New Roman" w:hAnsi="Times New Roman" w:cs="Arial"/>
      <w:color w:val="auto"/>
      <w:sz w:val="16"/>
      <w:szCs w:val="16"/>
    </w:rPr>
  </w:style>
  <w:style w:type="character" w:customStyle="1" w:styleId="Retraitcorpsdetexte3Car">
    <w:name w:val="Retrait corps de texte 3 Car"/>
    <w:basedOn w:val="Policepardfaut"/>
    <w:link w:val="Retraitcorpsdetexte3"/>
    <w:rsid w:val="008800EA"/>
    <w:rPr>
      <w:rFonts w:ascii="Times New Roman" w:eastAsia="Times New Roman" w:hAnsi="Times New Roman" w:cs="Arial"/>
      <w:sz w:val="16"/>
      <w:szCs w:val="16"/>
      <w:lang w:eastAsia="fr-FR"/>
    </w:rPr>
  </w:style>
  <w:style w:type="paragraph" w:styleId="Liste">
    <w:name w:val="List"/>
    <w:aliases w:val="1. List"/>
    <w:basedOn w:val="Normal"/>
    <w:rsid w:val="008800EA"/>
    <w:pPr>
      <w:overflowPunct w:val="0"/>
      <w:autoSpaceDE w:val="0"/>
      <w:autoSpaceDN w:val="0"/>
      <w:adjustRightInd w:val="0"/>
      <w:spacing w:before="120" w:after="120" w:line="240" w:lineRule="auto"/>
      <w:ind w:left="1440" w:firstLine="0"/>
      <w:textAlignment w:val="baseline"/>
    </w:pPr>
    <w:rPr>
      <w:rFonts w:ascii="Times New Roman" w:eastAsia="Times New Roman" w:hAnsi="Times New Roman" w:cs="Arial"/>
      <w:color w:val="auto"/>
      <w:sz w:val="24"/>
      <w:szCs w:val="24"/>
      <w:lang w:val="en-US"/>
    </w:rPr>
  </w:style>
  <w:style w:type="paragraph" w:customStyle="1" w:styleId="Part">
    <w:name w:val="Part"/>
    <w:basedOn w:val="Normal"/>
    <w:next w:val="Normal"/>
    <w:rsid w:val="008800EA"/>
    <w:pPr>
      <w:suppressAutoHyphens/>
      <w:overflowPunct w:val="0"/>
      <w:autoSpaceDE w:val="0"/>
      <w:autoSpaceDN w:val="0"/>
      <w:adjustRightInd w:val="0"/>
      <w:spacing w:before="1200" w:after="0" w:line="240" w:lineRule="auto"/>
      <w:ind w:left="0" w:firstLine="0"/>
      <w:jc w:val="center"/>
      <w:textAlignment w:val="baseline"/>
    </w:pPr>
    <w:rPr>
      <w:rFonts w:ascii="Times New Roman" w:eastAsia="Times New Roman" w:hAnsi="Times New Roman" w:cs="Arial"/>
      <w:b/>
      <w:color w:val="auto"/>
      <w:sz w:val="56"/>
      <w:szCs w:val="24"/>
    </w:rPr>
  </w:style>
  <w:style w:type="paragraph" w:customStyle="1" w:styleId="SectionVIHeader">
    <w:name w:val="Section VI. Header"/>
    <w:basedOn w:val="SectionVHeader"/>
    <w:rsid w:val="008800EA"/>
    <w:rPr>
      <w:lang w:val="en-US"/>
    </w:rPr>
  </w:style>
  <w:style w:type="paragraph" w:customStyle="1" w:styleId="Head41">
    <w:name w:val="Head 4.1"/>
    <w:basedOn w:val="Normal"/>
    <w:rsid w:val="008800EA"/>
    <w:pPr>
      <w:suppressAutoHyphens/>
      <w:overflowPunct w:val="0"/>
      <w:autoSpaceDE w:val="0"/>
      <w:autoSpaceDN w:val="0"/>
      <w:adjustRightInd w:val="0"/>
      <w:spacing w:after="0" w:line="240" w:lineRule="auto"/>
      <w:ind w:left="0" w:firstLine="0"/>
      <w:jc w:val="center"/>
      <w:textAlignment w:val="baseline"/>
    </w:pPr>
    <w:rPr>
      <w:rFonts w:ascii="Times New Roman" w:eastAsia="Times New Roman" w:hAnsi="Times New Roman" w:cs="Arial"/>
      <w:b/>
      <w:color w:val="auto"/>
      <w:sz w:val="28"/>
      <w:szCs w:val="24"/>
    </w:rPr>
  </w:style>
  <w:style w:type="paragraph" w:customStyle="1" w:styleId="Head42">
    <w:name w:val="Head 4.2"/>
    <w:basedOn w:val="Normal"/>
    <w:rsid w:val="008800EA"/>
    <w:pPr>
      <w:tabs>
        <w:tab w:val="left" w:pos="360"/>
      </w:tabs>
      <w:suppressAutoHyphens/>
      <w:overflowPunct w:val="0"/>
      <w:autoSpaceDE w:val="0"/>
      <w:autoSpaceDN w:val="0"/>
      <w:adjustRightInd w:val="0"/>
      <w:spacing w:after="0" w:line="240" w:lineRule="auto"/>
      <w:ind w:left="360" w:hanging="360"/>
      <w:jc w:val="left"/>
      <w:textAlignment w:val="baseline"/>
    </w:pPr>
    <w:rPr>
      <w:rFonts w:ascii="Times New Roman" w:eastAsia="Times New Roman" w:hAnsi="Times New Roman" w:cs="Arial"/>
      <w:b/>
      <w:color w:val="auto"/>
      <w:sz w:val="24"/>
      <w:szCs w:val="24"/>
    </w:rPr>
  </w:style>
  <w:style w:type="paragraph" w:customStyle="1" w:styleId="SectionVStyle1">
    <w:name w:val="Section V Style1"/>
    <w:basedOn w:val="Normal"/>
    <w:rsid w:val="008800EA"/>
    <w:pPr>
      <w:spacing w:after="0" w:line="240" w:lineRule="auto"/>
      <w:ind w:left="576" w:hanging="576"/>
      <w:jc w:val="left"/>
    </w:pPr>
    <w:rPr>
      <w:rFonts w:ascii="Times New Roman" w:eastAsia="Times New Roman" w:hAnsi="Times New Roman" w:cs="Times New Roman"/>
      <w:b/>
      <w:color w:val="auto"/>
      <w:sz w:val="24"/>
      <w:szCs w:val="20"/>
    </w:rPr>
  </w:style>
  <w:style w:type="paragraph" w:customStyle="1" w:styleId="Standard">
    <w:name w:val="Standard"/>
    <w:rsid w:val="008800EA"/>
    <w:pPr>
      <w:widowControl w:val="0"/>
      <w:suppressAutoHyphens/>
      <w:autoSpaceDN w:val="0"/>
      <w:spacing w:after="0" w:line="240" w:lineRule="auto"/>
      <w:textAlignment w:val="baseline"/>
    </w:pPr>
    <w:rPr>
      <w:rFonts w:ascii="Liberation Serif" w:eastAsia="DejaVu Sans" w:hAnsi="Liberation Serif" w:cs="DejaVu Sans"/>
      <w:kern w:val="3"/>
      <w:sz w:val="24"/>
      <w:szCs w:val="24"/>
      <w:lang w:eastAsia="zh-CN" w:bidi="hi-IN"/>
    </w:rPr>
  </w:style>
  <w:style w:type="paragraph" w:customStyle="1" w:styleId="BodyText21">
    <w:name w:val="Body Text 21"/>
    <w:basedOn w:val="Normal"/>
    <w:rsid w:val="008800EA"/>
    <w:pPr>
      <w:overflowPunct w:val="0"/>
      <w:autoSpaceDE w:val="0"/>
      <w:autoSpaceDN w:val="0"/>
      <w:adjustRightInd w:val="0"/>
      <w:spacing w:before="120" w:after="120" w:line="240" w:lineRule="auto"/>
      <w:ind w:left="0" w:firstLine="0"/>
      <w:jc w:val="center"/>
      <w:textAlignment w:val="baseline"/>
    </w:pPr>
    <w:rPr>
      <w:rFonts w:ascii="Times New Roman" w:eastAsia="Times New Roman" w:hAnsi="Times New Roman" w:cs="Arial"/>
      <w:b/>
      <w:color w:val="auto"/>
      <w:sz w:val="28"/>
      <w:szCs w:val="24"/>
      <w:lang w:val="es-ES_tradnl"/>
    </w:rPr>
  </w:style>
  <w:style w:type="paragraph" w:customStyle="1" w:styleId="SectionIXHeading">
    <w:name w:val="Section IX Heading"/>
    <w:basedOn w:val="Normal"/>
    <w:rsid w:val="008800EA"/>
    <w:pPr>
      <w:suppressAutoHyphens/>
      <w:overflowPunct w:val="0"/>
      <w:autoSpaceDE w:val="0"/>
      <w:autoSpaceDN w:val="0"/>
      <w:adjustRightInd w:val="0"/>
      <w:spacing w:before="240" w:after="240" w:line="240" w:lineRule="auto"/>
      <w:ind w:left="0" w:firstLine="0"/>
      <w:jc w:val="center"/>
      <w:textAlignment w:val="baseline"/>
    </w:pPr>
    <w:rPr>
      <w:rFonts w:ascii="Times New Roman" w:eastAsia="Times New Roman" w:hAnsi="Times New Roman" w:cs="Arial"/>
      <w:b/>
      <w:color w:val="auto"/>
      <w:sz w:val="32"/>
      <w:szCs w:val="24"/>
    </w:rPr>
  </w:style>
  <w:style w:type="character" w:styleId="lev">
    <w:name w:val="Strong"/>
    <w:uiPriority w:val="22"/>
    <w:qFormat/>
    <w:rsid w:val="008800EA"/>
    <w:rPr>
      <w:b/>
      <w:bCs/>
    </w:rPr>
  </w:style>
  <w:style w:type="character" w:styleId="Accentuation">
    <w:name w:val="Emphasis"/>
    <w:qFormat/>
    <w:rsid w:val="008800EA"/>
    <w:rPr>
      <w:i/>
      <w:iCs/>
    </w:rPr>
  </w:style>
  <w:style w:type="character" w:customStyle="1" w:styleId="Grillecouleur-Accent1Car">
    <w:name w:val="Grille couleur - Accent 1 Car"/>
    <w:link w:val="Grillecouleur-Accent1"/>
    <w:uiPriority w:val="29"/>
    <w:rsid w:val="008800EA"/>
    <w:rPr>
      <w:rFonts w:ascii="Bookman Old Style" w:eastAsia="Calibri" w:hAnsi="Bookman Old Style" w:cs="Times New Roman"/>
      <w:i/>
      <w:iCs/>
      <w:color w:val="000000"/>
      <w:sz w:val="20"/>
      <w:szCs w:val="20"/>
      <w:lang w:val="x-none" w:eastAsia="x-none"/>
    </w:rPr>
  </w:style>
  <w:style w:type="character" w:customStyle="1" w:styleId="Trameclaire-Accent2Car">
    <w:name w:val="Trame claire - Accent 2 Car"/>
    <w:link w:val="Trameclaire-Accent2"/>
    <w:uiPriority w:val="30"/>
    <w:rsid w:val="008800EA"/>
    <w:rPr>
      <w:rFonts w:ascii="Bookman Old Style" w:eastAsia="Calibri" w:hAnsi="Bookman Old Style" w:cs="Times New Roman"/>
      <w:b/>
      <w:bCs/>
      <w:i/>
      <w:iCs/>
      <w:color w:val="4F81BD"/>
      <w:sz w:val="20"/>
      <w:szCs w:val="20"/>
      <w:lang w:val="x-none" w:eastAsia="x-none"/>
    </w:rPr>
  </w:style>
  <w:style w:type="paragraph" w:customStyle="1" w:styleId="BankNormal">
    <w:name w:val="BankNormal"/>
    <w:basedOn w:val="Normal"/>
    <w:rsid w:val="008800EA"/>
    <w:pPr>
      <w:overflowPunct w:val="0"/>
      <w:autoSpaceDE w:val="0"/>
      <w:autoSpaceDN w:val="0"/>
      <w:adjustRightInd w:val="0"/>
      <w:spacing w:after="240" w:line="240" w:lineRule="auto"/>
      <w:ind w:left="0" w:firstLine="0"/>
      <w:jc w:val="left"/>
      <w:textAlignment w:val="baseline"/>
    </w:pPr>
    <w:rPr>
      <w:rFonts w:ascii="Times New Roman" w:eastAsia="Times New Roman" w:hAnsi="Times New Roman" w:cs="Arial"/>
      <w:color w:val="auto"/>
      <w:sz w:val="24"/>
      <w:szCs w:val="24"/>
      <w:lang w:val="en-US"/>
    </w:rPr>
  </w:style>
  <w:style w:type="character" w:customStyle="1" w:styleId="TextedebullesCar1">
    <w:name w:val="Texte de bulles Car1"/>
    <w:uiPriority w:val="99"/>
    <w:semiHidden/>
    <w:rsid w:val="008800EA"/>
    <w:rPr>
      <w:rFonts w:ascii="Tahoma" w:eastAsia="Times New Roman" w:hAnsi="Tahoma" w:cs="Tahoma"/>
      <w:sz w:val="16"/>
      <w:szCs w:val="16"/>
      <w:lang w:eastAsia="fr-FR"/>
    </w:rPr>
  </w:style>
  <w:style w:type="paragraph" w:customStyle="1" w:styleId="SectionIVHeader-2">
    <w:name w:val="Section IV Header - 2"/>
    <w:basedOn w:val="Normal"/>
    <w:rsid w:val="008800EA"/>
    <w:pPr>
      <w:suppressAutoHyphens/>
      <w:overflowPunct w:val="0"/>
      <w:autoSpaceDE w:val="0"/>
      <w:autoSpaceDN w:val="0"/>
      <w:adjustRightInd w:val="0"/>
      <w:spacing w:after="0" w:line="240" w:lineRule="auto"/>
      <w:ind w:left="0" w:firstLine="0"/>
      <w:jc w:val="center"/>
      <w:textAlignment w:val="baseline"/>
    </w:pPr>
    <w:rPr>
      <w:rFonts w:ascii="Times New Roman" w:eastAsia="Times New Roman" w:hAnsi="Times New Roman" w:cs="Arial"/>
      <w:b/>
      <w:color w:val="auto"/>
      <w:sz w:val="28"/>
      <w:szCs w:val="24"/>
    </w:rPr>
  </w:style>
  <w:style w:type="paragraph" w:customStyle="1" w:styleId="font7">
    <w:name w:val="font7"/>
    <w:basedOn w:val="Normal"/>
    <w:rsid w:val="008800EA"/>
    <w:pPr>
      <w:spacing w:before="100" w:beforeAutospacing="1" w:after="100" w:afterAutospacing="1" w:line="240" w:lineRule="auto"/>
      <w:ind w:left="0" w:firstLine="0"/>
      <w:jc w:val="left"/>
    </w:pPr>
    <w:rPr>
      <w:rFonts w:ascii="Arial" w:eastAsia="Times New Roman" w:hAnsi="Arial" w:cs="Arial"/>
      <w:color w:val="auto"/>
      <w:sz w:val="20"/>
      <w:szCs w:val="20"/>
    </w:rPr>
  </w:style>
  <w:style w:type="paragraph" w:customStyle="1" w:styleId="font8">
    <w:name w:val="font8"/>
    <w:basedOn w:val="Normal"/>
    <w:rsid w:val="008800EA"/>
    <w:pPr>
      <w:spacing w:before="100" w:beforeAutospacing="1" w:after="100" w:afterAutospacing="1" w:line="240" w:lineRule="auto"/>
      <w:ind w:left="0" w:firstLine="0"/>
      <w:jc w:val="left"/>
    </w:pPr>
    <w:rPr>
      <w:rFonts w:ascii="Arial" w:eastAsia="Times New Roman" w:hAnsi="Arial" w:cs="Arial"/>
      <w:b/>
      <w:bCs/>
      <w:color w:val="auto"/>
      <w:sz w:val="20"/>
      <w:szCs w:val="20"/>
    </w:rPr>
  </w:style>
  <w:style w:type="paragraph" w:customStyle="1" w:styleId="font9">
    <w:name w:val="font9"/>
    <w:basedOn w:val="Normal"/>
    <w:rsid w:val="008800EA"/>
    <w:pPr>
      <w:spacing w:before="100" w:beforeAutospacing="1" w:after="100" w:afterAutospacing="1" w:line="240" w:lineRule="auto"/>
      <w:ind w:left="0" w:firstLine="0"/>
      <w:jc w:val="left"/>
    </w:pPr>
    <w:rPr>
      <w:rFonts w:ascii="Arial" w:eastAsia="Times New Roman" w:hAnsi="Arial" w:cs="Arial"/>
      <w:b/>
      <w:bCs/>
      <w:color w:val="000000"/>
      <w:sz w:val="24"/>
      <w:szCs w:val="24"/>
    </w:rPr>
  </w:style>
  <w:style w:type="paragraph" w:customStyle="1" w:styleId="font10">
    <w:name w:val="font10"/>
    <w:basedOn w:val="Normal"/>
    <w:rsid w:val="008800EA"/>
    <w:pPr>
      <w:spacing w:before="100" w:beforeAutospacing="1" w:after="100" w:afterAutospacing="1" w:line="240" w:lineRule="auto"/>
      <w:ind w:left="0" w:firstLine="0"/>
      <w:jc w:val="left"/>
    </w:pPr>
    <w:rPr>
      <w:rFonts w:ascii="Arial" w:eastAsia="Times New Roman" w:hAnsi="Arial" w:cs="Arial"/>
      <w:b/>
      <w:bCs/>
      <w:color w:val="000000"/>
      <w:sz w:val="22"/>
      <w:u w:val="single"/>
    </w:rPr>
  </w:style>
  <w:style w:type="paragraph" w:customStyle="1" w:styleId="font11">
    <w:name w:val="font11"/>
    <w:basedOn w:val="Normal"/>
    <w:rsid w:val="008800EA"/>
    <w:pPr>
      <w:spacing w:before="100" w:beforeAutospacing="1" w:after="100" w:afterAutospacing="1" w:line="240" w:lineRule="auto"/>
      <w:ind w:left="0" w:firstLine="0"/>
      <w:jc w:val="left"/>
    </w:pPr>
    <w:rPr>
      <w:rFonts w:ascii="Arial" w:eastAsia="Times New Roman" w:hAnsi="Arial" w:cs="Arial"/>
      <w:b/>
      <w:bCs/>
      <w:color w:val="auto"/>
      <w:sz w:val="22"/>
      <w:u w:val="single"/>
    </w:rPr>
  </w:style>
  <w:style w:type="paragraph" w:customStyle="1" w:styleId="font12">
    <w:name w:val="font12"/>
    <w:basedOn w:val="Normal"/>
    <w:rsid w:val="008800EA"/>
    <w:pPr>
      <w:spacing w:before="100" w:beforeAutospacing="1" w:after="100" w:afterAutospacing="1" w:line="240" w:lineRule="auto"/>
      <w:ind w:left="0" w:firstLine="0"/>
      <w:jc w:val="left"/>
    </w:pPr>
    <w:rPr>
      <w:rFonts w:ascii="Arial" w:eastAsia="Times New Roman" w:hAnsi="Arial" w:cs="Arial"/>
      <w:b/>
      <w:bCs/>
      <w:color w:val="auto"/>
      <w:szCs w:val="21"/>
    </w:rPr>
  </w:style>
  <w:style w:type="paragraph" w:customStyle="1" w:styleId="font13">
    <w:name w:val="font13"/>
    <w:basedOn w:val="Normal"/>
    <w:rsid w:val="008800EA"/>
    <w:pPr>
      <w:spacing w:before="100" w:beforeAutospacing="1" w:after="100" w:afterAutospacing="1" w:line="240" w:lineRule="auto"/>
      <w:ind w:left="0" w:firstLine="0"/>
      <w:jc w:val="left"/>
    </w:pPr>
    <w:rPr>
      <w:rFonts w:ascii="Arial" w:eastAsia="Times New Roman" w:hAnsi="Arial" w:cs="Arial"/>
      <w:b/>
      <w:bCs/>
      <w:color w:val="000000"/>
      <w:sz w:val="22"/>
      <w:u w:val="single"/>
    </w:rPr>
  </w:style>
  <w:style w:type="paragraph" w:customStyle="1" w:styleId="font14">
    <w:name w:val="font14"/>
    <w:basedOn w:val="Normal"/>
    <w:rsid w:val="008800EA"/>
    <w:pPr>
      <w:spacing w:before="100" w:beforeAutospacing="1" w:after="100" w:afterAutospacing="1" w:line="240" w:lineRule="auto"/>
      <w:ind w:left="0" w:firstLine="0"/>
      <w:jc w:val="left"/>
    </w:pPr>
    <w:rPr>
      <w:rFonts w:ascii="Arial" w:eastAsia="Times New Roman" w:hAnsi="Arial" w:cs="Arial"/>
      <w:b/>
      <w:bCs/>
      <w:color w:val="auto"/>
      <w:szCs w:val="21"/>
    </w:rPr>
  </w:style>
  <w:style w:type="paragraph" w:customStyle="1" w:styleId="font15">
    <w:name w:val="font15"/>
    <w:basedOn w:val="Normal"/>
    <w:rsid w:val="008800EA"/>
    <w:pPr>
      <w:spacing w:before="100" w:beforeAutospacing="1" w:after="100" w:afterAutospacing="1" w:line="240" w:lineRule="auto"/>
      <w:ind w:left="0" w:firstLine="0"/>
      <w:jc w:val="left"/>
    </w:pPr>
    <w:rPr>
      <w:rFonts w:ascii="Arial" w:eastAsia="Times New Roman" w:hAnsi="Arial" w:cs="Arial"/>
      <w:b/>
      <w:bCs/>
      <w:color w:val="auto"/>
      <w:sz w:val="22"/>
    </w:rPr>
  </w:style>
  <w:style w:type="paragraph" w:customStyle="1" w:styleId="font16">
    <w:name w:val="font16"/>
    <w:basedOn w:val="Normal"/>
    <w:rsid w:val="008800EA"/>
    <w:pPr>
      <w:spacing w:before="100" w:beforeAutospacing="1" w:after="100" w:afterAutospacing="1" w:line="240" w:lineRule="auto"/>
      <w:ind w:left="0" w:firstLine="0"/>
      <w:jc w:val="left"/>
    </w:pPr>
    <w:rPr>
      <w:rFonts w:ascii="Arial" w:eastAsia="Times New Roman" w:hAnsi="Arial" w:cs="Arial"/>
      <w:b/>
      <w:bCs/>
      <w:color w:val="auto"/>
      <w:sz w:val="22"/>
      <w:u w:val="single"/>
    </w:rPr>
  </w:style>
  <w:style w:type="paragraph" w:customStyle="1" w:styleId="font17">
    <w:name w:val="font17"/>
    <w:basedOn w:val="Normal"/>
    <w:rsid w:val="008800EA"/>
    <w:pPr>
      <w:spacing w:before="100" w:beforeAutospacing="1" w:after="100" w:afterAutospacing="1" w:line="240" w:lineRule="auto"/>
      <w:ind w:left="0" w:firstLine="0"/>
      <w:jc w:val="left"/>
    </w:pPr>
    <w:rPr>
      <w:rFonts w:ascii="Arial" w:eastAsia="Times New Roman" w:hAnsi="Arial" w:cs="Arial"/>
      <w:color w:val="auto"/>
      <w:sz w:val="28"/>
      <w:szCs w:val="28"/>
    </w:rPr>
  </w:style>
  <w:style w:type="paragraph" w:customStyle="1" w:styleId="font18">
    <w:name w:val="font18"/>
    <w:basedOn w:val="Normal"/>
    <w:rsid w:val="008800EA"/>
    <w:pPr>
      <w:spacing w:before="100" w:beforeAutospacing="1" w:after="100" w:afterAutospacing="1" w:line="240" w:lineRule="auto"/>
      <w:ind w:left="0" w:firstLine="0"/>
      <w:jc w:val="left"/>
    </w:pPr>
    <w:rPr>
      <w:rFonts w:ascii="Arial" w:eastAsia="Times New Roman" w:hAnsi="Arial" w:cs="Arial"/>
      <w:b/>
      <w:bCs/>
      <w:color w:val="000000"/>
      <w:sz w:val="22"/>
      <w:u w:val="single"/>
    </w:rPr>
  </w:style>
  <w:style w:type="paragraph" w:customStyle="1" w:styleId="font19">
    <w:name w:val="font19"/>
    <w:basedOn w:val="Normal"/>
    <w:rsid w:val="008800EA"/>
    <w:pPr>
      <w:spacing w:before="100" w:beforeAutospacing="1" w:after="100" w:afterAutospacing="1" w:line="240" w:lineRule="auto"/>
      <w:ind w:left="0" w:firstLine="0"/>
      <w:jc w:val="left"/>
    </w:pPr>
    <w:rPr>
      <w:rFonts w:ascii="Arial" w:eastAsia="Times New Roman" w:hAnsi="Arial" w:cs="Arial"/>
      <w:b/>
      <w:bCs/>
      <w:color w:val="000000"/>
      <w:sz w:val="22"/>
      <w:u w:val="single"/>
    </w:rPr>
  </w:style>
  <w:style w:type="paragraph" w:customStyle="1" w:styleId="Textedenotedefin">
    <w:name w:val="Texte de note de fin"/>
    <w:basedOn w:val="Normal"/>
    <w:rsid w:val="008800EA"/>
    <w:pPr>
      <w:widowControl w:val="0"/>
      <w:overflowPunct w:val="0"/>
      <w:autoSpaceDE w:val="0"/>
      <w:autoSpaceDN w:val="0"/>
      <w:adjustRightInd w:val="0"/>
      <w:spacing w:after="0" w:line="240" w:lineRule="auto"/>
      <w:ind w:left="0" w:firstLine="0"/>
      <w:jc w:val="left"/>
      <w:textAlignment w:val="baseline"/>
    </w:pPr>
    <w:rPr>
      <w:rFonts w:ascii="Courier New" w:eastAsia="Times New Roman" w:hAnsi="Courier New" w:cs="Times New Roman"/>
      <w:color w:val="auto"/>
      <w:sz w:val="24"/>
      <w:szCs w:val="20"/>
    </w:rPr>
  </w:style>
  <w:style w:type="character" w:customStyle="1" w:styleId="CommentaireCar1">
    <w:name w:val="Commentaire Car1"/>
    <w:uiPriority w:val="99"/>
    <w:semiHidden/>
    <w:rsid w:val="008800EA"/>
    <w:rPr>
      <w:rFonts w:ascii="Times New Roman" w:eastAsia="Times New Roman" w:hAnsi="Times New Roman" w:cs="Arial"/>
      <w:sz w:val="20"/>
      <w:szCs w:val="20"/>
      <w:lang w:eastAsia="fr-FR"/>
    </w:rPr>
  </w:style>
  <w:style w:type="paragraph" w:customStyle="1" w:styleId="Corpsdetexte21">
    <w:name w:val="Corps de texte 21"/>
    <w:basedOn w:val="Normal"/>
    <w:rsid w:val="008800EA"/>
    <w:pPr>
      <w:spacing w:after="0" w:line="240" w:lineRule="auto"/>
      <w:ind w:left="0" w:firstLine="0"/>
    </w:pPr>
    <w:rPr>
      <w:rFonts w:ascii="Times New Roman" w:eastAsia="Times New Roman" w:hAnsi="Times New Roman" w:cs="Times New Roman"/>
      <w:color w:val="auto"/>
      <w:sz w:val="24"/>
      <w:szCs w:val="24"/>
    </w:rPr>
  </w:style>
  <w:style w:type="paragraph" w:customStyle="1" w:styleId="Corpsdetexte31">
    <w:name w:val="Corps de texte 31"/>
    <w:basedOn w:val="Normal"/>
    <w:rsid w:val="008800EA"/>
    <w:pPr>
      <w:spacing w:after="0" w:line="240" w:lineRule="auto"/>
      <w:ind w:left="0" w:firstLine="0"/>
      <w:jc w:val="left"/>
    </w:pPr>
    <w:rPr>
      <w:rFonts w:ascii="Times New Roman" w:eastAsia="Times New Roman" w:hAnsi="Times New Roman" w:cs="Times New Roman"/>
      <w:b/>
      <w:color w:val="auto"/>
      <w:sz w:val="24"/>
      <w:szCs w:val="20"/>
    </w:rPr>
  </w:style>
  <w:style w:type="paragraph" w:customStyle="1" w:styleId="Retraitcorpsdetexte21">
    <w:name w:val="Retrait corps de texte 21"/>
    <w:basedOn w:val="Normal"/>
    <w:rsid w:val="008800EA"/>
    <w:pPr>
      <w:spacing w:after="0" w:line="240" w:lineRule="auto"/>
      <w:ind w:left="0" w:firstLine="708"/>
      <w:jc w:val="left"/>
    </w:pPr>
    <w:rPr>
      <w:rFonts w:ascii="Times New Roman" w:eastAsia="Times New Roman" w:hAnsi="Times New Roman" w:cs="Times New Roman"/>
      <w:color w:val="auto"/>
      <w:sz w:val="28"/>
      <w:szCs w:val="20"/>
    </w:rPr>
  </w:style>
  <w:style w:type="paragraph" w:customStyle="1" w:styleId="UG-Heading2">
    <w:name w:val="UG - Heading 2"/>
    <w:basedOn w:val="Titre2"/>
    <w:rsid w:val="008800EA"/>
    <w:pPr>
      <w:keepNext w:val="0"/>
      <w:keepLines w:val="0"/>
      <w:tabs>
        <w:tab w:val="left" w:pos="619"/>
      </w:tabs>
      <w:spacing w:after="200" w:line="240" w:lineRule="auto"/>
      <w:ind w:left="0" w:firstLine="0"/>
      <w:jc w:val="center"/>
    </w:pPr>
    <w:rPr>
      <w:rFonts w:ascii="Times New Roman Bold" w:eastAsia="Times New Roman" w:hAnsi="Times New Roman Bold" w:cs="Arial"/>
      <w:color w:val="auto"/>
      <w:sz w:val="28"/>
      <w:szCs w:val="28"/>
      <w:lang w:val="x-none" w:eastAsia="x-none"/>
    </w:rPr>
  </w:style>
  <w:style w:type="paragraph" w:customStyle="1" w:styleId="UG-Header">
    <w:name w:val="UG - Header"/>
    <w:basedOn w:val="Normal"/>
    <w:rsid w:val="008800EA"/>
    <w:pPr>
      <w:suppressAutoHyphens/>
      <w:overflowPunct w:val="0"/>
      <w:autoSpaceDE w:val="0"/>
      <w:autoSpaceDN w:val="0"/>
      <w:adjustRightInd w:val="0"/>
      <w:spacing w:after="0" w:line="240" w:lineRule="auto"/>
      <w:ind w:left="0" w:firstLine="0"/>
      <w:jc w:val="center"/>
      <w:textAlignment w:val="baseline"/>
    </w:pPr>
    <w:rPr>
      <w:rFonts w:ascii="Times New Roman" w:eastAsia="Times New Roman" w:hAnsi="Times New Roman" w:cs="Arial"/>
      <w:b/>
      <w:color w:val="auto"/>
      <w:sz w:val="72"/>
      <w:szCs w:val="24"/>
    </w:rPr>
  </w:style>
  <w:style w:type="paragraph" w:customStyle="1" w:styleId="Style9">
    <w:name w:val="Style9"/>
    <w:basedOn w:val="Normal"/>
    <w:rsid w:val="008800EA"/>
    <w:pPr>
      <w:tabs>
        <w:tab w:val="num" w:pos="360"/>
      </w:tabs>
      <w:spacing w:after="0" w:line="240" w:lineRule="auto"/>
      <w:ind w:left="360" w:hanging="360"/>
      <w:jc w:val="left"/>
    </w:pPr>
    <w:rPr>
      <w:rFonts w:ascii="Times New Roman" w:eastAsia="Times New Roman" w:hAnsi="Times New Roman" w:cs="Times New Roman"/>
      <w:color w:val="auto"/>
      <w:sz w:val="20"/>
      <w:szCs w:val="20"/>
    </w:rPr>
  </w:style>
  <w:style w:type="character" w:customStyle="1" w:styleId="txtgras1">
    <w:name w:val="txt_gras1"/>
    <w:rsid w:val="008800EA"/>
    <w:rPr>
      <w:b/>
      <w:bCs/>
      <w:color w:val="993300"/>
    </w:rPr>
  </w:style>
  <w:style w:type="character" w:customStyle="1" w:styleId="ObjetducommentaireCar1">
    <w:name w:val="Objet du commentaire Car1"/>
    <w:uiPriority w:val="99"/>
    <w:semiHidden/>
    <w:rsid w:val="008800EA"/>
    <w:rPr>
      <w:rFonts w:ascii="Times New Roman" w:eastAsia="Times New Roman" w:hAnsi="Times New Roman" w:cs="Arial"/>
      <w:b/>
      <w:bCs/>
      <w:sz w:val="20"/>
      <w:szCs w:val="20"/>
      <w:lang w:eastAsia="fr-FR"/>
    </w:rPr>
  </w:style>
  <w:style w:type="paragraph" w:styleId="Listepuces">
    <w:name w:val="List Bullet"/>
    <w:unhideWhenUsed/>
    <w:rsid w:val="008800EA"/>
    <w:pPr>
      <w:suppressAutoHyphens/>
      <w:overflowPunct w:val="0"/>
      <w:autoSpaceDE w:val="0"/>
      <w:autoSpaceDN w:val="0"/>
      <w:adjustRightInd w:val="0"/>
      <w:spacing w:after="120"/>
      <w:ind w:left="720" w:hanging="360"/>
      <w:jc w:val="both"/>
      <w:textAlignment w:val="baseline"/>
    </w:pPr>
    <w:rPr>
      <w:rFonts w:ascii="Times New Roman" w:eastAsia="Times New Roman" w:hAnsi="Times New Roman" w:cs="Arial"/>
      <w:sz w:val="24"/>
      <w:szCs w:val="24"/>
      <w:lang w:eastAsia="fr-FR"/>
    </w:rPr>
  </w:style>
  <w:style w:type="character" w:customStyle="1" w:styleId="Document8">
    <w:name w:val="Document 8"/>
    <w:basedOn w:val="Policepardfaut"/>
    <w:rsid w:val="008800EA"/>
  </w:style>
  <w:style w:type="character" w:customStyle="1" w:styleId="Document5">
    <w:name w:val="Document 5"/>
    <w:basedOn w:val="Policepardfaut"/>
    <w:rsid w:val="008800EA"/>
  </w:style>
  <w:style w:type="character" w:customStyle="1" w:styleId="Document6">
    <w:name w:val="Document 6"/>
    <w:basedOn w:val="Policepardfaut"/>
    <w:rsid w:val="008800EA"/>
  </w:style>
  <w:style w:type="character" w:customStyle="1" w:styleId="Document2">
    <w:name w:val="Document 2"/>
    <w:rsid w:val="008800EA"/>
    <w:rPr>
      <w:rFonts w:ascii="Courier New" w:hAnsi="Courier New"/>
      <w:noProof w:val="0"/>
      <w:sz w:val="24"/>
      <w:lang w:val="en-US"/>
    </w:rPr>
  </w:style>
  <w:style w:type="character" w:customStyle="1" w:styleId="Document7">
    <w:name w:val="Document 7"/>
    <w:basedOn w:val="Policepardfaut"/>
    <w:rsid w:val="008800EA"/>
  </w:style>
  <w:style w:type="character" w:customStyle="1" w:styleId="Bibliographi">
    <w:name w:val="Bibliographi"/>
    <w:basedOn w:val="Policepardfaut"/>
    <w:rsid w:val="008800EA"/>
  </w:style>
  <w:style w:type="paragraph" w:customStyle="1" w:styleId="Paradroit1">
    <w:name w:val="Para. droit 1"/>
    <w:rsid w:val="008800EA"/>
    <w:pPr>
      <w:tabs>
        <w:tab w:val="left" w:pos="-720"/>
        <w:tab w:val="left" w:pos="0"/>
        <w:tab w:val="decimal" w:pos="720"/>
      </w:tabs>
      <w:suppressAutoHyphens/>
      <w:spacing w:after="0" w:line="240" w:lineRule="auto"/>
      <w:ind w:left="720" w:hanging="185"/>
    </w:pPr>
    <w:rPr>
      <w:rFonts w:ascii="Courier New" w:eastAsia="Times New Roman" w:hAnsi="Courier New" w:cs="Times New Roman"/>
      <w:sz w:val="24"/>
      <w:szCs w:val="20"/>
      <w:lang w:val="en-US" w:eastAsia="fr-FR"/>
    </w:rPr>
  </w:style>
  <w:style w:type="paragraph" w:customStyle="1" w:styleId="Paradroit2">
    <w:name w:val="Para. droit 2"/>
    <w:rsid w:val="008800EA"/>
    <w:pPr>
      <w:tabs>
        <w:tab w:val="left" w:pos="-720"/>
        <w:tab w:val="left" w:pos="0"/>
        <w:tab w:val="left" w:pos="720"/>
        <w:tab w:val="decimal" w:pos="1440"/>
      </w:tabs>
      <w:suppressAutoHyphens/>
      <w:spacing w:after="0" w:line="240" w:lineRule="auto"/>
      <w:ind w:left="1440" w:hanging="262"/>
    </w:pPr>
    <w:rPr>
      <w:rFonts w:ascii="Courier New" w:eastAsia="Times New Roman" w:hAnsi="Courier New" w:cs="Times New Roman"/>
      <w:sz w:val="24"/>
      <w:szCs w:val="20"/>
      <w:lang w:val="en-US" w:eastAsia="fr-FR"/>
    </w:rPr>
  </w:style>
  <w:style w:type="character" w:customStyle="1" w:styleId="Document3">
    <w:name w:val="Document 3"/>
    <w:rsid w:val="008800EA"/>
    <w:rPr>
      <w:rFonts w:ascii="Courier New" w:hAnsi="Courier New"/>
      <w:noProof w:val="0"/>
      <w:sz w:val="24"/>
      <w:lang w:val="en-US"/>
    </w:rPr>
  </w:style>
  <w:style w:type="paragraph" w:customStyle="1" w:styleId="Paradroit3">
    <w:name w:val="Para. droit 3"/>
    <w:rsid w:val="008800EA"/>
    <w:pPr>
      <w:tabs>
        <w:tab w:val="left" w:pos="-720"/>
        <w:tab w:val="left" w:pos="0"/>
        <w:tab w:val="left" w:pos="720"/>
        <w:tab w:val="left" w:pos="1440"/>
        <w:tab w:val="decimal" w:pos="2160"/>
      </w:tabs>
      <w:suppressAutoHyphens/>
      <w:spacing w:after="0" w:line="240" w:lineRule="auto"/>
      <w:ind w:left="2160" w:hanging="217"/>
    </w:pPr>
    <w:rPr>
      <w:rFonts w:ascii="Courier New" w:eastAsia="Times New Roman" w:hAnsi="Courier New" w:cs="Times New Roman"/>
      <w:sz w:val="24"/>
      <w:szCs w:val="20"/>
      <w:lang w:val="en-US" w:eastAsia="fr-FR"/>
    </w:rPr>
  </w:style>
  <w:style w:type="paragraph" w:customStyle="1" w:styleId="Paradroit4">
    <w:name w:val="Para. droit 4"/>
    <w:rsid w:val="008800EA"/>
    <w:pPr>
      <w:tabs>
        <w:tab w:val="left" w:pos="-720"/>
        <w:tab w:val="left" w:pos="0"/>
        <w:tab w:val="left" w:pos="720"/>
        <w:tab w:val="left" w:pos="1440"/>
        <w:tab w:val="left" w:pos="2160"/>
        <w:tab w:val="decimal" w:pos="2880"/>
      </w:tabs>
      <w:suppressAutoHyphens/>
      <w:spacing w:after="0" w:line="240" w:lineRule="auto"/>
      <w:ind w:left="2880" w:hanging="206"/>
    </w:pPr>
    <w:rPr>
      <w:rFonts w:ascii="Courier New" w:eastAsia="Times New Roman" w:hAnsi="Courier New" w:cs="Times New Roman"/>
      <w:sz w:val="24"/>
      <w:szCs w:val="20"/>
      <w:lang w:val="en-US" w:eastAsia="fr-FR"/>
    </w:rPr>
  </w:style>
  <w:style w:type="paragraph" w:customStyle="1" w:styleId="Paradroit5">
    <w:name w:val="Para. droit 5"/>
    <w:rsid w:val="008800EA"/>
    <w:pPr>
      <w:tabs>
        <w:tab w:val="left" w:pos="-720"/>
        <w:tab w:val="left" w:pos="0"/>
        <w:tab w:val="left" w:pos="720"/>
        <w:tab w:val="left" w:pos="1440"/>
        <w:tab w:val="left" w:pos="2160"/>
        <w:tab w:val="left" w:pos="2880"/>
        <w:tab w:val="decimal" w:pos="3600"/>
      </w:tabs>
      <w:suppressAutoHyphens/>
      <w:spacing w:after="0" w:line="240" w:lineRule="auto"/>
      <w:ind w:left="3600" w:hanging="301"/>
    </w:pPr>
    <w:rPr>
      <w:rFonts w:ascii="Courier New" w:eastAsia="Times New Roman" w:hAnsi="Courier New" w:cs="Times New Roman"/>
      <w:sz w:val="24"/>
      <w:szCs w:val="20"/>
      <w:lang w:val="en-US" w:eastAsia="fr-FR"/>
    </w:rPr>
  </w:style>
  <w:style w:type="paragraph" w:customStyle="1" w:styleId="Paradroit6">
    <w:name w:val="Para. droit 6"/>
    <w:rsid w:val="008800EA"/>
    <w:pPr>
      <w:tabs>
        <w:tab w:val="left" w:pos="-720"/>
        <w:tab w:val="left" w:pos="0"/>
        <w:tab w:val="left" w:pos="720"/>
        <w:tab w:val="left" w:pos="1440"/>
        <w:tab w:val="left" w:pos="2160"/>
        <w:tab w:val="left" w:pos="2880"/>
        <w:tab w:val="left" w:pos="3600"/>
        <w:tab w:val="decimal" w:pos="4320"/>
      </w:tabs>
      <w:suppressAutoHyphens/>
      <w:spacing w:after="0" w:line="240" w:lineRule="auto"/>
      <w:ind w:left="4320" w:hanging="290"/>
    </w:pPr>
    <w:rPr>
      <w:rFonts w:ascii="Courier New" w:eastAsia="Times New Roman" w:hAnsi="Courier New" w:cs="Times New Roman"/>
      <w:sz w:val="24"/>
      <w:szCs w:val="20"/>
      <w:lang w:val="en-US" w:eastAsia="fr-FR"/>
    </w:rPr>
  </w:style>
  <w:style w:type="paragraph" w:customStyle="1" w:styleId="Paradroit7">
    <w:name w:val="Para. droit 7"/>
    <w:rsid w:val="008800EA"/>
    <w:pPr>
      <w:tabs>
        <w:tab w:val="left" w:pos="-720"/>
        <w:tab w:val="left" w:pos="0"/>
        <w:tab w:val="left" w:pos="720"/>
        <w:tab w:val="left" w:pos="1440"/>
        <w:tab w:val="left" w:pos="2160"/>
        <w:tab w:val="left" w:pos="2880"/>
        <w:tab w:val="left" w:pos="3600"/>
        <w:tab w:val="left" w:pos="4320"/>
        <w:tab w:val="decimal" w:pos="5040"/>
      </w:tabs>
      <w:suppressAutoHyphens/>
      <w:spacing w:after="0" w:line="240" w:lineRule="auto"/>
      <w:ind w:left="5040" w:hanging="190"/>
    </w:pPr>
    <w:rPr>
      <w:rFonts w:ascii="Courier New" w:eastAsia="Times New Roman" w:hAnsi="Courier New" w:cs="Times New Roman"/>
      <w:sz w:val="24"/>
      <w:szCs w:val="20"/>
      <w:lang w:val="en-US" w:eastAsia="fr-FR"/>
    </w:rPr>
  </w:style>
  <w:style w:type="paragraph" w:customStyle="1" w:styleId="Paradroit8">
    <w:name w:val="Para. droit 8"/>
    <w:rsid w:val="008800EA"/>
    <w:pPr>
      <w:tabs>
        <w:tab w:val="left" w:pos="-720"/>
        <w:tab w:val="left" w:pos="0"/>
        <w:tab w:val="left" w:pos="720"/>
        <w:tab w:val="left" w:pos="1440"/>
        <w:tab w:val="left" w:pos="2160"/>
        <w:tab w:val="left" w:pos="2880"/>
        <w:tab w:val="left" w:pos="3600"/>
        <w:tab w:val="left" w:pos="4320"/>
        <w:tab w:val="left" w:pos="5040"/>
        <w:tab w:val="decimal" w:pos="5760"/>
      </w:tabs>
      <w:suppressAutoHyphens/>
      <w:spacing w:after="0" w:line="240" w:lineRule="auto"/>
      <w:ind w:left="5760" w:hanging="223"/>
    </w:pPr>
    <w:rPr>
      <w:rFonts w:ascii="Courier New" w:eastAsia="Times New Roman" w:hAnsi="Courier New" w:cs="Times New Roman"/>
      <w:sz w:val="24"/>
      <w:szCs w:val="20"/>
      <w:lang w:val="en-US" w:eastAsia="fr-FR"/>
    </w:rPr>
  </w:style>
  <w:style w:type="paragraph" w:customStyle="1" w:styleId="Document1">
    <w:name w:val="Document 1"/>
    <w:rsid w:val="008800EA"/>
    <w:pPr>
      <w:keepNext/>
      <w:keepLines/>
      <w:tabs>
        <w:tab w:val="left" w:pos="-720"/>
      </w:tabs>
      <w:suppressAutoHyphens/>
      <w:spacing w:after="0" w:line="240" w:lineRule="auto"/>
    </w:pPr>
    <w:rPr>
      <w:rFonts w:ascii="Courier New" w:eastAsia="Times New Roman" w:hAnsi="Courier New" w:cs="Times New Roman"/>
      <w:sz w:val="24"/>
      <w:szCs w:val="20"/>
      <w:lang w:val="en-US" w:eastAsia="fr-FR"/>
    </w:rPr>
  </w:style>
  <w:style w:type="character" w:customStyle="1" w:styleId="Technactif">
    <w:name w:val="Techn actif"/>
    <w:rsid w:val="008800EA"/>
    <w:rPr>
      <w:rFonts w:ascii="Courier New" w:hAnsi="Courier New"/>
      <w:noProof w:val="0"/>
      <w:sz w:val="24"/>
      <w:lang w:val="en-US"/>
    </w:rPr>
  </w:style>
  <w:style w:type="character" w:customStyle="1" w:styleId="Technique2">
    <w:name w:val="Technique 2"/>
    <w:rsid w:val="008800EA"/>
    <w:rPr>
      <w:rFonts w:ascii="Courier New" w:hAnsi="Courier New"/>
      <w:noProof w:val="0"/>
      <w:sz w:val="24"/>
      <w:lang w:val="en-US"/>
    </w:rPr>
  </w:style>
  <w:style w:type="character" w:customStyle="1" w:styleId="Technique3">
    <w:name w:val="Technique 3"/>
    <w:rsid w:val="008800EA"/>
    <w:rPr>
      <w:rFonts w:ascii="Courier New" w:hAnsi="Courier New"/>
      <w:noProof w:val="0"/>
      <w:sz w:val="24"/>
      <w:lang w:val="en-US"/>
    </w:rPr>
  </w:style>
  <w:style w:type="paragraph" w:customStyle="1" w:styleId="Technique4">
    <w:name w:val="Technique 4"/>
    <w:rsid w:val="008800EA"/>
    <w:pPr>
      <w:tabs>
        <w:tab w:val="left" w:pos="-720"/>
      </w:tabs>
      <w:suppressAutoHyphens/>
      <w:spacing w:after="0" w:line="240" w:lineRule="auto"/>
    </w:pPr>
    <w:rPr>
      <w:rFonts w:ascii="Courier New" w:eastAsia="Times New Roman" w:hAnsi="Courier New" w:cs="Times New Roman"/>
      <w:b/>
      <w:sz w:val="24"/>
      <w:szCs w:val="20"/>
      <w:lang w:val="en-US" w:eastAsia="fr-FR"/>
    </w:rPr>
  </w:style>
  <w:style w:type="character" w:customStyle="1" w:styleId="Technique1">
    <w:name w:val="Technique 1"/>
    <w:rsid w:val="008800EA"/>
    <w:rPr>
      <w:rFonts w:ascii="Courier New" w:hAnsi="Courier New"/>
      <w:noProof w:val="0"/>
      <w:sz w:val="24"/>
      <w:lang w:val="en-US"/>
    </w:rPr>
  </w:style>
  <w:style w:type="character" w:customStyle="1" w:styleId="Docactif">
    <w:name w:val="Doc actif"/>
    <w:basedOn w:val="Policepardfaut"/>
    <w:rsid w:val="008800EA"/>
  </w:style>
  <w:style w:type="character" w:customStyle="1" w:styleId="Document4">
    <w:name w:val="Document 4"/>
    <w:rsid w:val="008800EA"/>
    <w:rPr>
      <w:b/>
      <w:i/>
      <w:sz w:val="24"/>
    </w:rPr>
  </w:style>
  <w:style w:type="paragraph" w:customStyle="1" w:styleId="Technique5">
    <w:name w:val="Technique 5"/>
    <w:rsid w:val="008800EA"/>
    <w:pPr>
      <w:tabs>
        <w:tab w:val="left" w:pos="-720"/>
      </w:tabs>
      <w:suppressAutoHyphens/>
      <w:spacing w:after="0" w:line="240" w:lineRule="auto"/>
      <w:ind w:firstLine="720"/>
    </w:pPr>
    <w:rPr>
      <w:rFonts w:ascii="Courier New" w:eastAsia="Times New Roman" w:hAnsi="Courier New" w:cs="Times New Roman"/>
      <w:b/>
      <w:sz w:val="24"/>
      <w:szCs w:val="20"/>
      <w:lang w:val="en-US" w:eastAsia="fr-FR"/>
    </w:rPr>
  </w:style>
  <w:style w:type="paragraph" w:customStyle="1" w:styleId="Technique6">
    <w:name w:val="Technique 6"/>
    <w:rsid w:val="008800EA"/>
    <w:pPr>
      <w:tabs>
        <w:tab w:val="left" w:pos="-720"/>
      </w:tabs>
      <w:suppressAutoHyphens/>
      <w:spacing w:after="0" w:line="240" w:lineRule="auto"/>
      <w:ind w:firstLine="720"/>
    </w:pPr>
    <w:rPr>
      <w:rFonts w:ascii="Courier New" w:eastAsia="Times New Roman" w:hAnsi="Courier New" w:cs="Times New Roman"/>
      <w:b/>
      <w:sz w:val="24"/>
      <w:szCs w:val="20"/>
      <w:lang w:val="en-US" w:eastAsia="fr-FR"/>
    </w:rPr>
  </w:style>
  <w:style w:type="paragraph" w:customStyle="1" w:styleId="Technique7">
    <w:name w:val="Technique 7"/>
    <w:rsid w:val="008800EA"/>
    <w:pPr>
      <w:tabs>
        <w:tab w:val="left" w:pos="-720"/>
      </w:tabs>
      <w:suppressAutoHyphens/>
      <w:spacing w:after="0" w:line="240" w:lineRule="auto"/>
      <w:ind w:firstLine="720"/>
    </w:pPr>
    <w:rPr>
      <w:rFonts w:ascii="Courier New" w:eastAsia="Times New Roman" w:hAnsi="Courier New" w:cs="Times New Roman"/>
      <w:b/>
      <w:sz w:val="24"/>
      <w:szCs w:val="20"/>
      <w:lang w:val="en-US" w:eastAsia="fr-FR"/>
    </w:rPr>
  </w:style>
  <w:style w:type="paragraph" w:customStyle="1" w:styleId="Technique8">
    <w:name w:val="Technique 8"/>
    <w:rsid w:val="008800EA"/>
    <w:pPr>
      <w:tabs>
        <w:tab w:val="left" w:pos="-720"/>
      </w:tabs>
      <w:suppressAutoHyphens/>
      <w:spacing w:after="0" w:line="240" w:lineRule="auto"/>
      <w:ind w:firstLine="720"/>
    </w:pPr>
    <w:rPr>
      <w:rFonts w:ascii="Courier New" w:eastAsia="Times New Roman" w:hAnsi="Courier New" w:cs="Times New Roman"/>
      <w:b/>
      <w:sz w:val="24"/>
      <w:szCs w:val="20"/>
      <w:lang w:val="en-US" w:eastAsia="fr-FR"/>
    </w:rPr>
  </w:style>
  <w:style w:type="paragraph" w:customStyle="1" w:styleId="Papiermarg">
    <w:name w:val="Papier margÀ)À"/>
    <w:rsid w:val="008800EA"/>
    <w:pPr>
      <w:tabs>
        <w:tab w:val="left" w:pos="-720"/>
      </w:tabs>
      <w:suppressAutoHyphens/>
      <w:spacing w:after="0" w:line="240" w:lineRule="exact"/>
    </w:pPr>
    <w:rPr>
      <w:rFonts w:ascii="Courier New" w:eastAsia="Times New Roman" w:hAnsi="Courier New" w:cs="Times New Roman"/>
      <w:sz w:val="24"/>
      <w:szCs w:val="20"/>
      <w:lang w:val="en-US" w:eastAsia="fr-FR"/>
    </w:rPr>
  </w:style>
  <w:style w:type="paragraph" w:styleId="TM3">
    <w:name w:val="toc 3"/>
    <w:basedOn w:val="Normal"/>
    <w:next w:val="Normal"/>
    <w:uiPriority w:val="39"/>
    <w:rsid w:val="008800EA"/>
    <w:pPr>
      <w:tabs>
        <w:tab w:val="left" w:leader="dot" w:pos="9000"/>
        <w:tab w:val="right" w:pos="9360"/>
      </w:tabs>
      <w:suppressAutoHyphens/>
      <w:spacing w:after="0" w:line="240" w:lineRule="auto"/>
      <w:ind w:left="2160" w:right="720" w:hanging="720"/>
      <w:jc w:val="left"/>
    </w:pPr>
    <w:rPr>
      <w:rFonts w:ascii="Courier New" w:eastAsia="Times New Roman" w:hAnsi="Courier New" w:cs="Times New Roman"/>
      <w:color w:val="auto"/>
      <w:sz w:val="24"/>
      <w:szCs w:val="20"/>
      <w:lang w:val="en-US"/>
    </w:rPr>
  </w:style>
  <w:style w:type="paragraph" w:styleId="TM4">
    <w:name w:val="toc 4"/>
    <w:basedOn w:val="Normal"/>
    <w:next w:val="Normal"/>
    <w:uiPriority w:val="39"/>
    <w:rsid w:val="008800EA"/>
    <w:pPr>
      <w:tabs>
        <w:tab w:val="left" w:leader="dot" w:pos="9000"/>
        <w:tab w:val="right" w:pos="9360"/>
      </w:tabs>
      <w:suppressAutoHyphens/>
      <w:spacing w:after="0" w:line="240" w:lineRule="auto"/>
      <w:ind w:left="2880" w:right="720" w:hanging="720"/>
      <w:jc w:val="left"/>
    </w:pPr>
    <w:rPr>
      <w:rFonts w:ascii="Courier New" w:eastAsia="Times New Roman" w:hAnsi="Courier New" w:cs="Times New Roman"/>
      <w:color w:val="auto"/>
      <w:sz w:val="24"/>
      <w:szCs w:val="20"/>
      <w:lang w:val="en-US"/>
    </w:rPr>
  </w:style>
  <w:style w:type="paragraph" w:styleId="TM5">
    <w:name w:val="toc 5"/>
    <w:basedOn w:val="Normal"/>
    <w:next w:val="Normal"/>
    <w:uiPriority w:val="39"/>
    <w:rsid w:val="008800EA"/>
    <w:pPr>
      <w:tabs>
        <w:tab w:val="left" w:leader="dot" w:pos="9000"/>
        <w:tab w:val="right" w:pos="9360"/>
      </w:tabs>
      <w:suppressAutoHyphens/>
      <w:spacing w:after="0" w:line="240" w:lineRule="auto"/>
      <w:ind w:left="3600" w:right="720" w:hanging="720"/>
      <w:jc w:val="left"/>
    </w:pPr>
    <w:rPr>
      <w:rFonts w:ascii="Courier New" w:eastAsia="Times New Roman" w:hAnsi="Courier New" w:cs="Times New Roman"/>
      <w:color w:val="auto"/>
      <w:sz w:val="24"/>
      <w:szCs w:val="20"/>
      <w:lang w:val="en-US"/>
    </w:rPr>
  </w:style>
  <w:style w:type="paragraph" w:styleId="TM6">
    <w:name w:val="toc 6"/>
    <w:basedOn w:val="Normal"/>
    <w:next w:val="Normal"/>
    <w:uiPriority w:val="39"/>
    <w:rsid w:val="008800EA"/>
    <w:pPr>
      <w:tabs>
        <w:tab w:val="left" w:pos="9000"/>
        <w:tab w:val="right" w:pos="9360"/>
      </w:tabs>
      <w:suppressAutoHyphens/>
      <w:spacing w:after="0" w:line="240" w:lineRule="auto"/>
      <w:ind w:left="720" w:hanging="720"/>
      <w:jc w:val="left"/>
    </w:pPr>
    <w:rPr>
      <w:rFonts w:ascii="Courier New" w:eastAsia="Times New Roman" w:hAnsi="Courier New" w:cs="Times New Roman"/>
      <w:color w:val="auto"/>
      <w:sz w:val="24"/>
      <w:szCs w:val="20"/>
      <w:lang w:val="en-US"/>
    </w:rPr>
  </w:style>
  <w:style w:type="paragraph" w:styleId="TM7">
    <w:name w:val="toc 7"/>
    <w:basedOn w:val="Normal"/>
    <w:next w:val="Normal"/>
    <w:uiPriority w:val="39"/>
    <w:rsid w:val="008800EA"/>
    <w:pPr>
      <w:suppressAutoHyphens/>
      <w:spacing w:after="0" w:line="240" w:lineRule="auto"/>
      <w:ind w:left="720" w:hanging="720"/>
      <w:jc w:val="left"/>
    </w:pPr>
    <w:rPr>
      <w:rFonts w:ascii="Courier New" w:eastAsia="Times New Roman" w:hAnsi="Courier New" w:cs="Times New Roman"/>
      <w:color w:val="auto"/>
      <w:sz w:val="24"/>
      <w:szCs w:val="20"/>
      <w:lang w:val="en-US"/>
    </w:rPr>
  </w:style>
  <w:style w:type="paragraph" w:styleId="TM8">
    <w:name w:val="toc 8"/>
    <w:basedOn w:val="Normal"/>
    <w:next w:val="Normal"/>
    <w:uiPriority w:val="39"/>
    <w:rsid w:val="008800EA"/>
    <w:pPr>
      <w:tabs>
        <w:tab w:val="left" w:pos="9000"/>
        <w:tab w:val="right" w:pos="9360"/>
      </w:tabs>
      <w:suppressAutoHyphens/>
      <w:spacing w:after="0" w:line="240" w:lineRule="auto"/>
      <w:ind w:left="720" w:hanging="720"/>
      <w:jc w:val="left"/>
    </w:pPr>
    <w:rPr>
      <w:rFonts w:ascii="Courier New" w:eastAsia="Times New Roman" w:hAnsi="Courier New" w:cs="Times New Roman"/>
      <w:color w:val="auto"/>
      <w:sz w:val="24"/>
      <w:szCs w:val="20"/>
      <w:lang w:val="en-US"/>
    </w:rPr>
  </w:style>
  <w:style w:type="paragraph" w:styleId="Index1">
    <w:name w:val="index 1"/>
    <w:basedOn w:val="Normal"/>
    <w:next w:val="Normal"/>
    <w:semiHidden/>
    <w:rsid w:val="008800EA"/>
    <w:pPr>
      <w:tabs>
        <w:tab w:val="left" w:leader="dot" w:pos="9000"/>
        <w:tab w:val="right" w:pos="9360"/>
      </w:tabs>
      <w:suppressAutoHyphens/>
      <w:spacing w:after="0" w:line="240" w:lineRule="auto"/>
      <w:ind w:left="1440" w:right="720" w:hanging="1440"/>
      <w:jc w:val="left"/>
    </w:pPr>
    <w:rPr>
      <w:rFonts w:ascii="Courier New" w:eastAsia="Times New Roman" w:hAnsi="Courier New" w:cs="Times New Roman"/>
      <w:color w:val="auto"/>
      <w:sz w:val="24"/>
      <w:szCs w:val="20"/>
      <w:lang w:val="en-US"/>
    </w:rPr>
  </w:style>
  <w:style w:type="paragraph" w:styleId="Index2">
    <w:name w:val="index 2"/>
    <w:basedOn w:val="Normal"/>
    <w:next w:val="Normal"/>
    <w:semiHidden/>
    <w:rsid w:val="008800EA"/>
    <w:pPr>
      <w:tabs>
        <w:tab w:val="left" w:leader="dot" w:pos="9000"/>
        <w:tab w:val="right" w:pos="9360"/>
      </w:tabs>
      <w:suppressAutoHyphens/>
      <w:spacing w:after="0" w:line="240" w:lineRule="auto"/>
      <w:ind w:left="1440" w:right="720" w:hanging="720"/>
      <w:jc w:val="left"/>
    </w:pPr>
    <w:rPr>
      <w:rFonts w:ascii="Courier New" w:eastAsia="Times New Roman" w:hAnsi="Courier New" w:cs="Times New Roman"/>
      <w:color w:val="auto"/>
      <w:sz w:val="24"/>
      <w:szCs w:val="20"/>
      <w:lang w:val="en-US"/>
    </w:rPr>
  </w:style>
  <w:style w:type="paragraph" w:styleId="TitreTR">
    <w:name w:val="toa heading"/>
    <w:basedOn w:val="Normal"/>
    <w:next w:val="Normal"/>
    <w:semiHidden/>
    <w:rsid w:val="008800EA"/>
    <w:pPr>
      <w:tabs>
        <w:tab w:val="left" w:pos="9000"/>
        <w:tab w:val="right" w:pos="9360"/>
      </w:tabs>
      <w:suppressAutoHyphens/>
      <w:spacing w:after="0" w:line="240" w:lineRule="auto"/>
      <w:ind w:left="0" w:firstLine="0"/>
      <w:jc w:val="left"/>
    </w:pPr>
    <w:rPr>
      <w:rFonts w:ascii="Courier New" w:eastAsia="Times New Roman" w:hAnsi="Courier New" w:cs="Times New Roman"/>
      <w:color w:val="auto"/>
      <w:sz w:val="24"/>
      <w:szCs w:val="20"/>
      <w:lang w:val="en-US"/>
    </w:rPr>
  </w:style>
  <w:style w:type="paragraph" w:styleId="Lgende">
    <w:name w:val="caption"/>
    <w:basedOn w:val="Normal"/>
    <w:next w:val="Normal"/>
    <w:qFormat/>
    <w:rsid w:val="008800EA"/>
    <w:pPr>
      <w:spacing w:after="0" w:line="240" w:lineRule="auto"/>
      <w:ind w:left="0" w:firstLine="0"/>
      <w:jc w:val="left"/>
    </w:pPr>
    <w:rPr>
      <w:rFonts w:ascii="Courier New" w:eastAsia="Times New Roman" w:hAnsi="Courier New" w:cs="Times New Roman"/>
      <w:color w:val="auto"/>
      <w:sz w:val="24"/>
      <w:szCs w:val="20"/>
    </w:rPr>
  </w:style>
  <w:style w:type="character" w:customStyle="1" w:styleId="EquationCaption">
    <w:name w:val="_Equation Caption"/>
    <w:rsid w:val="008800EA"/>
  </w:style>
  <w:style w:type="paragraph" w:customStyle="1" w:styleId="Textebrut1">
    <w:name w:val="Texte brut1"/>
    <w:basedOn w:val="Normal"/>
    <w:rsid w:val="008800EA"/>
    <w:pPr>
      <w:spacing w:after="0" w:line="240" w:lineRule="auto"/>
      <w:ind w:left="0" w:firstLine="0"/>
      <w:jc w:val="left"/>
    </w:pPr>
    <w:rPr>
      <w:rFonts w:ascii="Courier New" w:eastAsia="Times New Roman" w:hAnsi="Courier New" w:cs="Times New Roman"/>
      <w:color w:val="auto"/>
      <w:sz w:val="20"/>
      <w:szCs w:val="20"/>
    </w:rPr>
  </w:style>
  <w:style w:type="paragraph" w:customStyle="1" w:styleId="0par1">
    <w:name w:val="0par1"/>
    <w:basedOn w:val="Normal"/>
    <w:rsid w:val="008800EA"/>
    <w:pPr>
      <w:pBdr>
        <w:bottom w:val="single" w:sz="18" w:space="1" w:color="auto"/>
      </w:pBdr>
      <w:spacing w:after="120" w:line="240" w:lineRule="auto"/>
      <w:ind w:left="0" w:firstLine="0"/>
      <w:jc w:val="left"/>
    </w:pPr>
    <w:rPr>
      <w:rFonts w:ascii="Times" w:eastAsia="Times New Roman" w:hAnsi="Times" w:cs="Times New Roman"/>
      <w:b/>
      <w:color w:val="auto"/>
      <w:sz w:val="28"/>
      <w:szCs w:val="20"/>
    </w:rPr>
  </w:style>
  <w:style w:type="paragraph" w:customStyle="1" w:styleId="retraitlistepuces">
    <w:name w:val="retrait liste à puces"/>
    <w:basedOn w:val="Retraitcorpsdetexte"/>
    <w:rsid w:val="008800EA"/>
    <w:pPr>
      <w:numPr>
        <w:numId w:val="6"/>
      </w:numPr>
      <w:spacing w:line="360" w:lineRule="auto"/>
      <w:jc w:val="both"/>
    </w:pPr>
    <w:rPr>
      <w:rFonts w:ascii="Tahoma" w:hAnsi="Tahoma"/>
      <w:sz w:val="22"/>
      <w:szCs w:val="20"/>
      <w:lang w:val="fr-CA"/>
    </w:rPr>
  </w:style>
  <w:style w:type="paragraph" w:customStyle="1" w:styleId="retraitlistepuces2">
    <w:name w:val="retrait liste à puces 2"/>
    <w:basedOn w:val="retraitlistepuces"/>
    <w:rsid w:val="008800EA"/>
  </w:style>
  <w:style w:type="paragraph" w:customStyle="1" w:styleId="retraitlistepuces1">
    <w:name w:val="retrait liste à puces 1"/>
    <w:basedOn w:val="Retraitcorpsdetexte"/>
    <w:rsid w:val="008800EA"/>
    <w:pPr>
      <w:tabs>
        <w:tab w:val="num" w:pos="1559"/>
      </w:tabs>
      <w:spacing w:line="360" w:lineRule="auto"/>
      <w:ind w:left="1559" w:hanging="425"/>
      <w:jc w:val="both"/>
    </w:pPr>
    <w:rPr>
      <w:rFonts w:ascii="Tahoma" w:hAnsi="Tahoma"/>
      <w:sz w:val="22"/>
      <w:szCs w:val="20"/>
      <w:lang w:val="fr-CA"/>
    </w:rPr>
  </w:style>
  <w:style w:type="paragraph" w:styleId="Explorateurdedocuments">
    <w:name w:val="Document Map"/>
    <w:basedOn w:val="Normal"/>
    <w:link w:val="ExplorateurdedocumentsCar"/>
    <w:semiHidden/>
    <w:rsid w:val="008800EA"/>
    <w:pPr>
      <w:shd w:val="clear" w:color="auto" w:fill="000080"/>
      <w:spacing w:after="0" w:line="240" w:lineRule="auto"/>
      <w:ind w:left="0" w:firstLine="0"/>
      <w:jc w:val="left"/>
    </w:pPr>
    <w:rPr>
      <w:rFonts w:ascii="Tahoma" w:eastAsia="Times New Roman" w:hAnsi="Tahoma" w:cs="Times New Roman"/>
      <w:color w:val="auto"/>
      <w:sz w:val="20"/>
      <w:szCs w:val="20"/>
    </w:rPr>
  </w:style>
  <w:style w:type="character" w:customStyle="1" w:styleId="ExplorateurdedocumentsCar">
    <w:name w:val="Explorateur de documents Car"/>
    <w:basedOn w:val="Policepardfaut"/>
    <w:link w:val="Explorateurdedocuments"/>
    <w:semiHidden/>
    <w:rsid w:val="008800EA"/>
    <w:rPr>
      <w:rFonts w:ascii="Tahoma" w:eastAsia="Times New Roman" w:hAnsi="Tahoma" w:cs="Times New Roman"/>
      <w:sz w:val="20"/>
      <w:szCs w:val="20"/>
      <w:shd w:val="clear" w:color="auto" w:fill="000080"/>
      <w:lang w:eastAsia="fr-FR"/>
    </w:rPr>
  </w:style>
  <w:style w:type="paragraph" w:customStyle="1" w:styleId="Retraitpuce1">
    <w:name w:val="Retrait puce1"/>
    <w:basedOn w:val="Normal"/>
    <w:autoRedefine/>
    <w:rsid w:val="008800EA"/>
    <w:pPr>
      <w:numPr>
        <w:numId w:val="18"/>
      </w:numPr>
      <w:spacing w:after="0" w:line="240" w:lineRule="auto"/>
    </w:pPr>
    <w:rPr>
      <w:rFonts w:ascii="Arial Narrow" w:eastAsia="Times New Roman" w:hAnsi="Arial Narrow" w:cs="Arial"/>
      <w:snapToGrid w:val="0"/>
      <w:color w:val="auto"/>
      <w:sz w:val="28"/>
      <w:szCs w:val="28"/>
    </w:rPr>
  </w:style>
  <w:style w:type="paragraph" w:customStyle="1" w:styleId="Texte">
    <w:name w:val="Texte"/>
    <w:basedOn w:val="Normal"/>
    <w:autoRedefine/>
    <w:rsid w:val="008800EA"/>
    <w:pPr>
      <w:spacing w:after="0" w:line="240" w:lineRule="auto"/>
      <w:ind w:left="0" w:firstLine="0"/>
      <w:jc w:val="left"/>
    </w:pPr>
    <w:rPr>
      <w:rFonts w:ascii="Arial" w:eastAsia="Times New Roman" w:hAnsi="Arial" w:cs="Arial"/>
      <w:snapToGrid w:val="0"/>
      <w:color w:val="auto"/>
      <w:sz w:val="24"/>
      <w:szCs w:val="24"/>
    </w:rPr>
  </w:style>
  <w:style w:type="paragraph" w:styleId="Sansinterligne">
    <w:name w:val="No Spacing"/>
    <w:uiPriority w:val="1"/>
    <w:qFormat/>
    <w:rsid w:val="008800EA"/>
    <w:pPr>
      <w:suppressAutoHyphens/>
      <w:overflowPunct w:val="0"/>
      <w:autoSpaceDE w:val="0"/>
      <w:autoSpaceDN w:val="0"/>
      <w:adjustRightInd w:val="0"/>
      <w:spacing w:after="0" w:line="240" w:lineRule="auto"/>
      <w:jc w:val="both"/>
      <w:textAlignment w:val="baseline"/>
    </w:pPr>
    <w:rPr>
      <w:rFonts w:ascii="Times New Roman" w:eastAsia="Times New Roman" w:hAnsi="Times New Roman" w:cs="Times New Roman"/>
      <w:sz w:val="24"/>
      <w:szCs w:val="20"/>
    </w:rPr>
  </w:style>
  <w:style w:type="paragraph" w:styleId="En-ttedetabledesmatires">
    <w:name w:val="TOC Heading"/>
    <w:basedOn w:val="Titre1"/>
    <w:next w:val="Normal"/>
    <w:uiPriority w:val="39"/>
    <w:semiHidden/>
    <w:unhideWhenUsed/>
    <w:qFormat/>
    <w:rsid w:val="008800EA"/>
    <w:pPr>
      <w:spacing w:before="480" w:after="142" w:line="276" w:lineRule="auto"/>
      <w:ind w:left="0" w:firstLine="0"/>
      <w:outlineLvl w:val="9"/>
    </w:pPr>
    <w:rPr>
      <w:rFonts w:ascii="Calibri Light" w:eastAsia="Times New Roman" w:hAnsi="Calibri Light" w:cs="Times New Roman"/>
      <w:bCs/>
      <w:color w:val="2E74B5"/>
      <w:sz w:val="28"/>
      <w:szCs w:val="28"/>
      <w:lang w:eastAsia="en-US"/>
    </w:rPr>
  </w:style>
  <w:style w:type="paragraph" w:customStyle="1" w:styleId="TITLEINTRO">
    <w:name w:val="TITLE INTRO"/>
    <w:basedOn w:val="Normal"/>
    <w:qFormat/>
    <w:rsid w:val="008800EA"/>
    <w:pPr>
      <w:suppressAutoHyphens/>
      <w:overflowPunct w:val="0"/>
      <w:autoSpaceDE w:val="0"/>
      <w:autoSpaceDN w:val="0"/>
      <w:adjustRightInd w:val="0"/>
      <w:spacing w:after="142" w:line="240" w:lineRule="atLeast"/>
      <w:ind w:left="0" w:firstLine="0"/>
      <w:jc w:val="center"/>
      <w:textAlignment w:val="baseline"/>
    </w:pPr>
    <w:rPr>
      <w:rFonts w:ascii="Arial" w:eastAsia="Times New Roman" w:hAnsi="Arial" w:cs="Times New Roman"/>
      <w:b/>
      <w:color w:val="auto"/>
      <w:sz w:val="36"/>
      <w:szCs w:val="20"/>
      <w:lang w:eastAsia="en-US"/>
    </w:rPr>
  </w:style>
  <w:style w:type="paragraph" w:customStyle="1" w:styleId="TITLEPART">
    <w:name w:val="TITLE PART"/>
    <w:basedOn w:val="Normal"/>
    <w:qFormat/>
    <w:rsid w:val="008800EA"/>
    <w:pPr>
      <w:suppressAutoHyphens/>
      <w:overflowPunct w:val="0"/>
      <w:autoSpaceDE w:val="0"/>
      <w:autoSpaceDN w:val="0"/>
      <w:adjustRightInd w:val="0"/>
      <w:spacing w:after="142" w:line="240" w:lineRule="atLeast"/>
      <w:ind w:left="0" w:firstLine="0"/>
      <w:jc w:val="center"/>
      <w:textAlignment w:val="baseline"/>
    </w:pPr>
    <w:rPr>
      <w:rFonts w:ascii="Arial" w:eastAsia="Times New Roman" w:hAnsi="Arial" w:cs="Times New Roman"/>
      <w:b/>
      <w:color w:val="auto"/>
      <w:sz w:val="44"/>
      <w:szCs w:val="20"/>
      <w:lang w:eastAsia="en-US"/>
    </w:rPr>
  </w:style>
  <w:style w:type="paragraph" w:customStyle="1" w:styleId="TITLESECTION">
    <w:name w:val="TITLE SECTION"/>
    <w:basedOn w:val="Normal"/>
    <w:qFormat/>
    <w:rsid w:val="008800EA"/>
    <w:pPr>
      <w:suppressAutoHyphens/>
      <w:overflowPunct w:val="0"/>
      <w:autoSpaceDE w:val="0"/>
      <w:autoSpaceDN w:val="0"/>
      <w:adjustRightInd w:val="0"/>
      <w:spacing w:after="142" w:line="240" w:lineRule="atLeast"/>
      <w:ind w:left="0" w:firstLine="0"/>
      <w:jc w:val="center"/>
      <w:textAlignment w:val="baseline"/>
    </w:pPr>
    <w:rPr>
      <w:rFonts w:ascii="Arial" w:eastAsia="Times New Roman" w:hAnsi="Arial" w:cs="Times New Roman"/>
      <w:b/>
      <w:color w:val="auto"/>
      <w:sz w:val="36"/>
      <w:szCs w:val="20"/>
      <w:lang w:eastAsia="en-US"/>
    </w:rPr>
  </w:style>
  <w:style w:type="paragraph" w:customStyle="1" w:styleId="HeadingA">
    <w:name w:val="HeadingA"/>
    <w:basedOn w:val="Normal"/>
    <w:qFormat/>
    <w:rsid w:val="008800EA"/>
    <w:pPr>
      <w:numPr>
        <w:numId w:val="19"/>
      </w:numPr>
      <w:suppressAutoHyphens/>
      <w:overflowPunct w:val="0"/>
      <w:autoSpaceDE w:val="0"/>
      <w:autoSpaceDN w:val="0"/>
      <w:adjustRightInd w:val="0"/>
      <w:spacing w:after="142" w:line="240" w:lineRule="atLeast"/>
      <w:jc w:val="center"/>
      <w:textAlignment w:val="baseline"/>
    </w:pPr>
    <w:rPr>
      <w:rFonts w:ascii="Arial" w:eastAsia="Times New Roman" w:hAnsi="Arial" w:cs="Times New Roman"/>
      <w:b/>
      <w:color w:val="auto"/>
      <w:sz w:val="24"/>
      <w:szCs w:val="20"/>
      <w:lang w:eastAsia="en-US"/>
    </w:rPr>
  </w:style>
  <w:style w:type="paragraph" w:customStyle="1" w:styleId="Heading1">
    <w:name w:val="Heading1"/>
    <w:basedOn w:val="Normal"/>
    <w:qFormat/>
    <w:rsid w:val="008800EA"/>
    <w:pPr>
      <w:numPr>
        <w:ilvl w:val="1"/>
        <w:numId w:val="20"/>
      </w:numPr>
      <w:suppressAutoHyphens/>
      <w:overflowPunct w:val="0"/>
      <w:autoSpaceDE w:val="0"/>
      <w:autoSpaceDN w:val="0"/>
      <w:adjustRightInd w:val="0"/>
      <w:spacing w:after="142" w:line="240" w:lineRule="atLeast"/>
      <w:ind w:left="432" w:hanging="432"/>
      <w:textAlignment w:val="baseline"/>
    </w:pPr>
    <w:rPr>
      <w:rFonts w:ascii="Arial" w:eastAsia="Times New Roman" w:hAnsi="Arial" w:cs="Times New Roman"/>
      <w:b/>
      <w:color w:val="auto"/>
      <w:sz w:val="20"/>
      <w:szCs w:val="20"/>
      <w:lang w:eastAsia="en-US"/>
    </w:rPr>
  </w:style>
  <w:style w:type="paragraph" w:customStyle="1" w:styleId="Heading2">
    <w:name w:val="Heading2"/>
    <w:basedOn w:val="Normal"/>
    <w:qFormat/>
    <w:rsid w:val="008800EA"/>
    <w:pPr>
      <w:suppressAutoHyphens/>
      <w:overflowPunct w:val="0"/>
      <w:autoSpaceDE w:val="0"/>
      <w:autoSpaceDN w:val="0"/>
      <w:adjustRightInd w:val="0"/>
      <w:spacing w:after="142" w:line="240" w:lineRule="atLeast"/>
      <w:ind w:left="576" w:hanging="576"/>
      <w:textAlignment w:val="baseline"/>
    </w:pPr>
    <w:rPr>
      <w:rFonts w:ascii="Arial" w:eastAsia="Times New Roman" w:hAnsi="Arial" w:cs="Times New Roman"/>
      <w:color w:val="auto"/>
      <w:sz w:val="20"/>
      <w:szCs w:val="20"/>
      <w:lang w:eastAsia="en-US"/>
    </w:rPr>
  </w:style>
  <w:style w:type="paragraph" w:customStyle="1" w:styleId="Heading3">
    <w:name w:val="Heading3"/>
    <w:basedOn w:val="Normal"/>
    <w:qFormat/>
    <w:rsid w:val="008800EA"/>
    <w:pPr>
      <w:suppressAutoHyphens/>
      <w:overflowPunct w:val="0"/>
      <w:autoSpaceDE w:val="0"/>
      <w:autoSpaceDN w:val="0"/>
      <w:adjustRightInd w:val="0"/>
      <w:spacing w:after="142" w:line="240" w:lineRule="atLeast"/>
      <w:ind w:left="720" w:hanging="720"/>
      <w:textAlignment w:val="baseline"/>
    </w:pPr>
    <w:rPr>
      <w:rFonts w:ascii="Arial" w:eastAsia="Times New Roman" w:hAnsi="Arial" w:cs="Times New Roman"/>
      <w:color w:val="auto"/>
      <w:sz w:val="20"/>
      <w:szCs w:val="20"/>
      <w:lang w:eastAsia="en-US"/>
    </w:rPr>
  </w:style>
  <w:style w:type="paragraph" w:customStyle="1" w:styleId="Heading4">
    <w:name w:val="Heading4"/>
    <w:basedOn w:val="Normal"/>
    <w:qFormat/>
    <w:rsid w:val="008800EA"/>
    <w:pPr>
      <w:suppressAutoHyphens/>
      <w:overflowPunct w:val="0"/>
      <w:autoSpaceDE w:val="0"/>
      <w:autoSpaceDN w:val="0"/>
      <w:adjustRightInd w:val="0"/>
      <w:spacing w:after="142" w:line="240" w:lineRule="atLeast"/>
      <w:ind w:left="864" w:hanging="864"/>
      <w:textAlignment w:val="baseline"/>
    </w:pPr>
    <w:rPr>
      <w:rFonts w:ascii="Arial" w:eastAsia="Times New Roman" w:hAnsi="Arial" w:cs="Times New Roman"/>
      <w:color w:val="auto"/>
      <w:sz w:val="20"/>
      <w:szCs w:val="20"/>
      <w:lang w:eastAsia="en-US"/>
    </w:rPr>
  </w:style>
  <w:style w:type="paragraph" w:customStyle="1" w:styleId="ANNEXE">
    <w:name w:val="ANNEXE"/>
    <w:basedOn w:val="Normal"/>
    <w:qFormat/>
    <w:rsid w:val="008800EA"/>
    <w:pPr>
      <w:suppressAutoHyphens/>
      <w:overflowPunct w:val="0"/>
      <w:autoSpaceDE w:val="0"/>
      <w:autoSpaceDN w:val="0"/>
      <w:adjustRightInd w:val="0"/>
      <w:spacing w:after="142" w:line="240" w:lineRule="atLeast"/>
      <w:ind w:left="0" w:firstLine="0"/>
      <w:jc w:val="center"/>
      <w:textAlignment w:val="baseline"/>
    </w:pPr>
    <w:rPr>
      <w:rFonts w:ascii="Arial Gras" w:eastAsia="Times New Roman" w:hAnsi="Arial Gras" w:cs="Times New Roman"/>
      <w:b/>
      <w:color w:val="auto"/>
      <w:sz w:val="20"/>
      <w:szCs w:val="20"/>
      <w:lang w:eastAsia="en-US"/>
    </w:rPr>
  </w:style>
  <w:style w:type="paragraph" w:customStyle="1" w:styleId="Formulaire1">
    <w:name w:val="Formulaire1"/>
    <w:basedOn w:val="Normal"/>
    <w:link w:val="Formulaire1Car"/>
    <w:qFormat/>
    <w:rsid w:val="008800EA"/>
    <w:pPr>
      <w:suppressAutoHyphens/>
      <w:overflowPunct w:val="0"/>
      <w:autoSpaceDE w:val="0"/>
      <w:autoSpaceDN w:val="0"/>
      <w:adjustRightInd w:val="0"/>
      <w:spacing w:after="142" w:line="240" w:lineRule="atLeast"/>
      <w:ind w:left="0" w:firstLine="0"/>
      <w:jc w:val="center"/>
      <w:textAlignment w:val="baseline"/>
    </w:pPr>
    <w:rPr>
      <w:rFonts w:ascii="Arial" w:eastAsia="Times New Roman" w:hAnsi="Arial" w:cs="Times New Roman"/>
      <w:b/>
      <w:color w:val="auto"/>
      <w:sz w:val="28"/>
      <w:szCs w:val="20"/>
      <w:lang w:eastAsia="en-US"/>
    </w:rPr>
  </w:style>
  <w:style w:type="character" w:customStyle="1" w:styleId="Formulaire1Car">
    <w:name w:val="Formulaire1 Car"/>
    <w:link w:val="Formulaire1"/>
    <w:rsid w:val="008800EA"/>
    <w:rPr>
      <w:rFonts w:ascii="Arial" w:eastAsia="Times New Roman" w:hAnsi="Arial" w:cs="Times New Roman"/>
      <w:b/>
      <w:sz w:val="28"/>
      <w:szCs w:val="20"/>
    </w:rPr>
  </w:style>
  <w:style w:type="paragraph" w:customStyle="1" w:styleId="Formulaire2">
    <w:name w:val="Formulaire2"/>
    <w:basedOn w:val="Normal"/>
    <w:link w:val="Formulaire2Car"/>
    <w:qFormat/>
    <w:rsid w:val="008800EA"/>
    <w:pPr>
      <w:suppressAutoHyphens/>
      <w:overflowPunct w:val="0"/>
      <w:autoSpaceDE w:val="0"/>
      <w:autoSpaceDN w:val="0"/>
      <w:adjustRightInd w:val="0"/>
      <w:spacing w:after="142" w:line="240" w:lineRule="atLeast"/>
      <w:ind w:left="0" w:firstLine="0"/>
      <w:jc w:val="center"/>
      <w:textAlignment w:val="baseline"/>
    </w:pPr>
    <w:rPr>
      <w:rFonts w:ascii="Arial" w:eastAsia="Times New Roman" w:hAnsi="Arial" w:cs="Times New Roman"/>
      <w:b/>
      <w:color w:val="auto"/>
      <w:sz w:val="24"/>
      <w:szCs w:val="20"/>
      <w:lang w:eastAsia="en-US"/>
    </w:rPr>
  </w:style>
  <w:style w:type="character" w:customStyle="1" w:styleId="Formulaire2Car">
    <w:name w:val="Formulaire2 Car"/>
    <w:link w:val="Formulaire2"/>
    <w:rsid w:val="008800EA"/>
    <w:rPr>
      <w:rFonts w:ascii="Arial" w:eastAsia="Times New Roman" w:hAnsi="Arial" w:cs="Times New Roman"/>
      <w:b/>
      <w:sz w:val="24"/>
      <w:szCs w:val="20"/>
    </w:rPr>
  </w:style>
  <w:style w:type="paragraph" w:styleId="Citation">
    <w:name w:val="Quote"/>
    <w:basedOn w:val="Normal"/>
    <w:next w:val="Normal"/>
    <w:link w:val="CitationCar"/>
    <w:uiPriority w:val="29"/>
    <w:qFormat/>
    <w:rsid w:val="008800EA"/>
    <w:pPr>
      <w:suppressAutoHyphens/>
      <w:overflowPunct w:val="0"/>
      <w:autoSpaceDE w:val="0"/>
      <w:autoSpaceDN w:val="0"/>
      <w:adjustRightInd w:val="0"/>
      <w:spacing w:after="0" w:line="240" w:lineRule="auto"/>
      <w:ind w:left="0" w:firstLine="0"/>
      <w:textAlignment w:val="baseline"/>
    </w:pPr>
    <w:rPr>
      <w:rFonts w:ascii="Bookman Old Style" w:eastAsia="Calibri" w:hAnsi="Bookman Old Style" w:cs="Times New Roman"/>
      <w:i/>
      <w:iCs/>
      <w:color w:val="000000"/>
      <w:sz w:val="20"/>
      <w:szCs w:val="20"/>
      <w:lang w:eastAsia="en-US"/>
    </w:rPr>
  </w:style>
  <w:style w:type="character" w:customStyle="1" w:styleId="CitationCar">
    <w:name w:val="Citation Car"/>
    <w:basedOn w:val="Policepardfaut"/>
    <w:link w:val="Citation"/>
    <w:uiPriority w:val="29"/>
    <w:rsid w:val="008800EA"/>
    <w:rPr>
      <w:rFonts w:ascii="Bookman Old Style" w:eastAsia="Calibri" w:hAnsi="Bookman Old Style" w:cs="Times New Roman"/>
      <w:i/>
      <w:iCs/>
      <w:color w:val="000000"/>
      <w:sz w:val="20"/>
      <w:szCs w:val="20"/>
    </w:rPr>
  </w:style>
  <w:style w:type="paragraph" w:styleId="Citationintense">
    <w:name w:val="Intense Quote"/>
    <w:basedOn w:val="Normal"/>
    <w:next w:val="Normal"/>
    <w:link w:val="CitationintenseCar"/>
    <w:uiPriority w:val="30"/>
    <w:qFormat/>
    <w:rsid w:val="008800EA"/>
    <w:pPr>
      <w:pBdr>
        <w:bottom w:val="single" w:sz="4" w:space="4" w:color="4F81BD"/>
      </w:pBdr>
      <w:suppressAutoHyphens/>
      <w:overflowPunct w:val="0"/>
      <w:autoSpaceDE w:val="0"/>
      <w:autoSpaceDN w:val="0"/>
      <w:adjustRightInd w:val="0"/>
      <w:spacing w:before="200" w:after="280" w:line="240" w:lineRule="auto"/>
      <w:ind w:left="936" w:right="936" w:firstLine="0"/>
      <w:textAlignment w:val="baseline"/>
    </w:pPr>
    <w:rPr>
      <w:rFonts w:ascii="Bookman Old Style" w:eastAsia="Calibri" w:hAnsi="Bookman Old Style" w:cs="Times New Roman"/>
      <w:b/>
      <w:bCs/>
      <w:i/>
      <w:iCs/>
      <w:color w:val="4F81BD"/>
      <w:sz w:val="20"/>
      <w:szCs w:val="20"/>
      <w:lang w:eastAsia="en-US"/>
    </w:rPr>
  </w:style>
  <w:style w:type="character" w:customStyle="1" w:styleId="CitationintenseCar">
    <w:name w:val="Citation intense Car"/>
    <w:basedOn w:val="Policepardfaut"/>
    <w:link w:val="Citationintense"/>
    <w:uiPriority w:val="30"/>
    <w:rsid w:val="008800EA"/>
    <w:rPr>
      <w:rFonts w:ascii="Bookman Old Style" w:eastAsia="Calibri" w:hAnsi="Bookman Old Style" w:cs="Times New Roman"/>
      <w:b/>
      <w:bCs/>
      <w:i/>
      <w:iCs/>
      <w:color w:val="4F81BD"/>
      <w:sz w:val="20"/>
      <w:szCs w:val="20"/>
    </w:rPr>
  </w:style>
  <w:style w:type="paragraph" w:customStyle="1" w:styleId="a">
    <w:uiPriority w:val="31"/>
    <w:qFormat/>
    <w:rsid w:val="008800EA"/>
    <w:pPr>
      <w:spacing w:after="134" w:line="271" w:lineRule="auto"/>
      <w:ind w:left="10" w:hanging="10"/>
      <w:jc w:val="both"/>
    </w:pPr>
    <w:rPr>
      <w:rFonts w:ascii="Georgia" w:eastAsia="Georgia" w:hAnsi="Georgia" w:cs="Georgia"/>
      <w:color w:val="585756"/>
      <w:sz w:val="21"/>
      <w:lang w:eastAsia="fr-FR"/>
    </w:rPr>
  </w:style>
  <w:style w:type="character" w:styleId="Rfrenceintense">
    <w:name w:val="Intense Reference"/>
    <w:uiPriority w:val="32"/>
    <w:qFormat/>
    <w:rsid w:val="008800EA"/>
    <w:rPr>
      <w:b/>
      <w:bCs/>
      <w:smallCaps/>
      <w:color w:val="C0504D"/>
      <w:spacing w:val="5"/>
      <w:u w:val="single"/>
    </w:rPr>
  </w:style>
  <w:style w:type="character" w:styleId="Titredulivre">
    <w:name w:val="Book Title"/>
    <w:uiPriority w:val="33"/>
    <w:qFormat/>
    <w:rsid w:val="008800EA"/>
    <w:rPr>
      <w:b/>
      <w:bCs/>
      <w:smallCaps/>
      <w:spacing w:val="5"/>
    </w:rPr>
  </w:style>
  <w:style w:type="paragraph" w:customStyle="1" w:styleId="Papiermarg0">
    <w:name w:val="Papier margÀ)À"/>
    <w:rsid w:val="008800EA"/>
    <w:pPr>
      <w:tabs>
        <w:tab w:val="left" w:pos="-720"/>
      </w:tabs>
      <w:suppressAutoHyphens/>
      <w:spacing w:after="0" w:line="240" w:lineRule="exact"/>
    </w:pPr>
    <w:rPr>
      <w:rFonts w:ascii="Courier New" w:eastAsia="Times New Roman" w:hAnsi="Courier New" w:cs="Times New Roman"/>
      <w:sz w:val="24"/>
      <w:szCs w:val="20"/>
      <w:lang w:val="en-US" w:eastAsia="fr-FR"/>
    </w:rPr>
  </w:style>
  <w:style w:type="paragraph" w:customStyle="1" w:styleId="Textebrut10">
    <w:name w:val="Texte brut1"/>
    <w:basedOn w:val="Normal"/>
    <w:rsid w:val="008800EA"/>
    <w:pPr>
      <w:spacing w:after="0" w:line="240" w:lineRule="auto"/>
      <w:ind w:left="0" w:firstLine="0"/>
      <w:jc w:val="left"/>
    </w:pPr>
    <w:rPr>
      <w:rFonts w:ascii="Courier New" w:eastAsia="Times New Roman" w:hAnsi="Courier New" w:cs="Times New Roman"/>
      <w:color w:val="auto"/>
      <w:sz w:val="20"/>
      <w:szCs w:val="20"/>
    </w:rPr>
  </w:style>
  <w:style w:type="paragraph" w:customStyle="1" w:styleId="Corps">
    <w:name w:val="Corps"/>
    <w:basedOn w:val="Normal"/>
    <w:rsid w:val="008800EA"/>
    <w:pPr>
      <w:tabs>
        <w:tab w:val="left" w:pos="851"/>
      </w:tabs>
      <w:spacing w:before="240" w:after="0" w:line="240" w:lineRule="auto"/>
      <w:ind w:left="0" w:firstLine="284"/>
      <w:jc w:val="left"/>
    </w:pPr>
    <w:rPr>
      <w:rFonts w:ascii="CG Times" w:eastAsia="Times New Roman" w:hAnsi="CG Times" w:cs="Times New Roman"/>
      <w:color w:val="auto"/>
      <w:sz w:val="20"/>
      <w:szCs w:val="20"/>
    </w:rPr>
  </w:style>
  <w:style w:type="paragraph" w:customStyle="1" w:styleId="111">
    <w:name w:val="1.1.1."/>
    <w:basedOn w:val="Normal"/>
    <w:rsid w:val="008800EA"/>
    <w:pPr>
      <w:spacing w:after="0" w:line="240" w:lineRule="auto"/>
      <w:ind w:left="1134" w:firstLine="0"/>
      <w:jc w:val="left"/>
    </w:pPr>
    <w:rPr>
      <w:rFonts w:ascii="CG Times (E1)" w:eastAsia="Times New Roman" w:hAnsi="CG Times (E1)" w:cs="Times New Roman"/>
      <w:b/>
      <w:smallCaps/>
      <w:color w:val="auto"/>
      <w:sz w:val="22"/>
      <w:szCs w:val="20"/>
      <w:u w:val="single"/>
    </w:rPr>
  </w:style>
  <w:style w:type="paragraph" w:customStyle="1" w:styleId="LET">
    <w:name w:val="*LET"/>
    <w:basedOn w:val="Normal"/>
    <w:rsid w:val="008800EA"/>
    <w:pPr>
      <w:spacing w:after="0" w:line="240" w:lineRule="atLeast"/>
      <w:ind w:left="1418" w:firstLine="851"/>
      <w:jc w:val="left"/>
    </w:pPr>
    <w:rPr>
      <w:rFonts w:ascii="CG Times (E1)" w:eastAsia="Times New Roman" w:hAnsi="CG Times (E1)" w:cs="Times New Roman"/>
      <w:color w:val="auto"/>
      <w:sz w:val="22"/>
      <w:szCs w:val="20"/>
    </w:rPr>
  </w:style>
  <w:style w:type="paragraph" w:customStyle="1" w:styleId="DATE">
    <w:name w:val="*DATE"/>
    <w:basedOn w:val="Normal"/>
    <w:rsid w:val="008800EA"/>
    <w:pPr>
      <w:spacing w:after="0" w:line="240" w:lineRule="atLeast"/>
      <w:ind w:left="6521" w:firstLine="0"/>
      <w:jc w:val="left"/>
    </w:pPr>
    <w:rPr>
      <w:rFonts w:ascii="CG Times (E1)" w:eastAsia="Times New Roman" w:hAnsi="CG Times (E1)" w:cs="Times New Roman"/>
      <w:color w:val="auto"/>
      <w:sz w:val="22"/>
      <w:szCs w:val="20"/>
    </w:rPr>
  </w:style>
  <w:style w:type="paragraph" w:customStyle="1" w:styleId="Date1">
    <w:name w:val="Date1"/>
    <w:basedOn w:val="Normal"/>
    <w:rsid w:val="008800EA"/>
    <w:pPr>
      <w:spacing w:after="0" w:line="240" w:lineRule="atLeast"/>
      <w:ind w:left="6521" w:firstLine="0"/>
      <w:jc w:val="left"/>
    </w:pPr>
    <w:rPr>
      <w:rFonts w:ascii="CG Times (E1)" w:eastAsia="Times New Roman" w:hAnsi="CG Times (E1)" w:cs="Times New Roman"/>
      <w:color w:val="auto"/>
      <w:sz w:val="22"/>
      <w:szCs w:val="20"/>
    </w:rPr>
  </w:style>
  <w:style w:type="paragraph" w:customStyle="1" w:styleId="titre50">
    <w:name w:val="titre5"/>
    <w:basedOn w:val="Normal"/>
    <w:rsid w:val="008800EA"/>
    <w:pPr>
      <w:spacing w:after="0" w:line="240" w:lineRule="auto"/>
      <w:ind w:left="0" w:firstLine="0"/>
      <w:jc w:val="center"/>
    </w:pPr>
    <w:rPr>
      <w:rFonts w:ascii="CG Times (E1)" w:eastAsia="Times New Roman" w:hAnsi="CG Times (E1)" w:cs="Times New Roman"/>
      <w:b/>
      <w:color w:val="auto"/>
      <w:sz w:val="36"/>
      <w:szCs w:val="20"/>
      <w:u w:val="single"/>
    </w:rPr>
  </w:style>
  <w:style w:type="paragraph" w:customStyle="1" w:styleId="I-texte">
    <w:name w:val="I - texte"/>
    <w:basedOn w:val="Normal"/>
    <w:rsid w:val="008800EA"/>
    <w:pPr>
      <w:spacing w:after="0" w:line="240" w:lineRule="auto"/>
      <w:ind w:left="567" w:firstLine="0"/>
    </w:pPr>
    <w:rPr>
      <w:rFonts w:ascii="CG Times (E1)" w:eastAsia="Times New Roman" w:hAnsi="CG Times (E1)" w:cs="Times New Roman"/>
      <w:color w:val="auto"/>
      <w:sz w:val="22"/>
      <w:szCs w:val="20"/>
    </w:rPr>
  </w:style>
  <w:style w:type="paragraph" w:customStyle="1" w:styleId="I-">
    <w:name w:val="I -"/>
    <w:basedOn w:val="Normal"/>
    <w:rsid w:val="008800EA"/>
    <w:pPr>
      <w:spacing w:after="0" w:line="240" w:lineRule="auto"/>
      <w:ind w:left="567" w:firstLine="0"/>
      <w:jc w:val="left"/>
    </w:pPr>
    <w:rPr>
      <w:rFonts w:ascii="CG Times (E1)" w:eastAsia="Times New Roman" w:hAnsi="CG Times (E1)" w:cs="Times New Roman"/>
      <w:b/>
      <w:color w:val="auto"/>
      <w:sz w:val="24"/>
      <w:szCs w:val="20"/>
      <w:u w:val="single"/>
    </w:rPr>
  </w:style>
  <w:style w:type="paragraph" w:customStyle="1" w:styleId="111texte">
    <w:name w:val="1.1.1.texte"/>
    <w:basedOn w:val="Normal"/>
    <w:rsid w:val="008800EA"/>
    <w:pPr>
      <w:spacing w:after="0" w:line="240" w:lineRule="auto"/>
      <w:ind w:left="1134" w:firstLine="0"/>
    </w:pPr>
    <w:rPr>
      <w:rFonts w:ascii="CG Times (E1)" w:eastAsia="Times New Roman" w:hAnsi="CG Times (E1)" w:cs="Times New Roman"/>
      <w:color w:val="auto"/>
      <w:sz w:val="22"/>
      <w:szCs w:val="20"/>
    </w:rPr>
  </w:style>
  <w:style w:type="paragraph" w:customStyle="1" w:styleId="1111">
    <w:name w:val="1.1.1.1."/>
    <w:basedOn w:val="Normal"/>
    <w:rsid w:val="008800EA"/>
    <w:pPr>
      <w:spacing w:after="0" w:line="240" w:lineRule="auto"/>
      <w:ind w:left="1985" w:firstLine="0"/>
      <w:jc w:val="left"/>
    </w:pPr>
    <w:rPr>
      <w:rFonts w:ascii="CG Times (E1)" w:eastAsia="Times New Roman" w:hAnsi="CG Times (E1)" w:cs="Times New Roman"/>
      <w:b/>
      <w:color w:val="auto"/>
      <w:sz w:val="22"/>
      <w:szCs w:val="20"/>
      <w:u w:val="single"/>
    </w:rPr>
  </w:style>
  <w:style w:type="paragraph" w:customStyle="1" w:styleId="1111texte">
    <w:name w:val="1.1.1.1.texte"/>
    <w:basedOn w:val="111"/>
    <w:rsid w:val="008800EA"/>
    <w:pPr>
      <w:ind w:left="1985"/>
      <w:jc w:val="both"/>
    </w:pPr>
    <w:rPr>
      <w:b w:val="0"/>
      <w:smallCaps w:val="0"/>
      <w:u w:val="none"/>
    </w:rPr>
  </w:style>
  <w:style w:type="paragraph" w:customStyle="1" w:styleId="tiret">
    <w:name w:val="tiret"/>
    <w:basedOn w:val="Normal"/>
    <w:rsid w:val="008800EA"/>
    <w:pPr>
      <w:spacing w:after="0" w:line="240" w:lineRule="auto"/>
      <w:ind w:left="1276" w:hanging="142"/>
      <w:jc w:val="left"/>
    </w:pPr>
    <w:rPr>
      <w:rFonts w:ascii="CG Times (E1)" w:eastAsia="Times New Roman" w:hAnsi="CG Times (E1)" w:cs="Times New Roman"/>
      <w:color w:val="auto"/>
      <w:sz w:val="22"/>
      <w:szCs w:val="20"/>
    </w:rPr>
  </w:style>
  <w:style w:type="paragraph" w:customStyle="1" w:styleId="tiret1">
    <w:name w:val="tiret1"/>
    <w:basedOn w:val="Normal"/>
    <w:rsid w:val="008800EA"/>
    <w:pPr>
      <w:spacing w:after="0" w:line="240" w:lineRule="auto"/>
      <w:ind w:left="2127" w:hanging="142"/>
    </w:pPr>
    <w:rPr>
      <w:rFonts w:ascii="CG Times (E1)" w:eastAsia="Times New Roman" w:hAnsi="CG Times (E1)" w:cs="Times New Roman"/>
      <w:color w:val="auto"/>
      <w:sz w:val="22"/>
      <w:szCs w:val="20"/>
    </w:rPr>
  </w:style>
  <w:style w:type="paragraph" w:customStyle="1" w:styleId="a0">
    <w:name w:val="a)"/>
    <w:basedOn w:val="Normal"/>
    <w:rsid w:val="008800EA"/>
    <w:pPr>
      <w:spacing w:after="0" w:line="240" w:lineRule="auto"/>
      <w:ind w:left="1418" w:hanging="284"/>
    </w:pPr>
    <w:rPr>
      <w:rFonts w:ascii="CG Times (E1)" w:eastAsia="Times New Roman" w:hAnsi="CG Times (E1)" w:cs="Times New Roman"/>
      <w:color w:val="auto"/>
      <w:sz w:val="22"/>
      <w:szCs w:val="20"/>
    </w:rPr>
  </w:style>
  <w:style w:type="paragraph" w:customStyle="1" w:styleId="a1">
    <w:name w:val="a1)"/>
    <w:basedOn w:val="Normal"/>
    <w:rsid w:val="008800EA"/>
    <w:pPr>
      <w:spacing w:after="0" w:line="240" w:lineRule="auto"/>
      <w:ind w:left="2269" w:hanging="284"/>
    </w:pPr>
    <w:rPr>
      <w:rFonts w:ascii="CG Times (E1)" w:eastAsia="Times New Roman" w:hAnsi="CG Times (E1)" w:cs="Times New Roman"/>
      <w:color w:val="auto"/>
      <w:sz w:val="22"/>
      <w:szCs w:val="20"/>
    </w:rPr>
  </w:style>
  <w:style w:type="paragraph" w:customStyle="1" w:styleId="titre40">
    <w:name w:val="titre4"/>
    <w:basedOn w:val="Normal"/>
    <w:rsid w:val="008800EA"/>
    <w:pPr>
      <w:spacing w:after="0" w:line="240" w:lineRule="auto"/>
      <w:ind w:left="0" w:firstLine="0"/>
      <w:jc w:val="center"/>
    </w:pPr>
    <w:rPr>
      <w:rFonts w:ascii="CG Times (E1)" w:eastAsia="Times New Roman" w:hAnsi="CG Times (E1)" w:cs="Times New Roman"/>
      <w:b/>
      <w:color w:val="auto"/>
      <w:sz w:val="28"/>
      <w:szCs w:val="20"/>
      <w:u w:val="single"/>
    </w:rPr>
  </w:style>
  <w:style w:type="paragraph" w:customStyle="1" w:styleId="lettre">
    <w:name w:val="lettre"/>
    <w:basedOn w:val="Normal"/>
    <w:rsid w:val="008800EA"/>
    <w:pPr>
      <w:spacing w:after="0" w:line="240" w:lineRule="auto"/>
      <w:ind w:left="2269" w:firstLine="0"/>
      <w:jc w:val="left"/>
    </w:pPr>
    <w:rPr>
      <w:rFonts w:ascii="CG Times (E1)" w:eastAsia="Times New Roman" w:hAnsi="CG Times (E1)" w:cs="Times New Roman"/>
      <w:color w:val="auto"/>
      <w:sz w:val="22"/>
      <w:szCs w:val="20"/>
    </w:rPr>
  </w:style>
  <w:style w:type="paragraph" w:customStyle="1" w:styleId="Messieurs">
    <w:name w:val="Messieurs"/>
    <w:basedOn w:val="lettre"/>
    <w:rsid w:val="008800EA"/>
  </w:style>
  <w:style w:type="paragraph" w:customStyle="1" w:styleId="11111">
    <w:name w:val="1.1.1.1.1."/>
    <w:basedOn w:val="Normal"/>
    <w:rsid w:val="008800EA"/>
    <w:pPr>
      <w:spacing w:after="0" w:line="240" w:lineRule="auto"/>
      <w:ind w:left="3119" w:firstLine="0"/>
      <w:jc w:val="left"/>
    </w:pPr>
    <w:rPr>
      <w:rFonts w:ascii="CG Times (E1)" w:eastAsia="Times New Roman" w:hAnsi="CG Times (E1)" w:cs="Times New Roman"/>
      <w:color w:val="auto"/>
      <w:sz w:val="22"/>
      <w:szCs w:val="20"/>
      <w:u w:val="single"/>
    </w:rPr>
  </w:style>
  <w:style w:type="paragraph" w:customStyle="1" w:styleId="11111T">
    <w:name w:val="1.1.1.1.1.T"/>
    <w:basedOn w:val="Normal"/>
    <w:rsid w:val="008800EA"/>
    <w:pPr>
      <w:spacing w:after="0" w:line="240" w:lineRule="auto"/>
      <w:ind w:left="3119" w:firstLine="0"/>
    </w:pPr>
    <w:rPr>
      <w:rFonts w:ascii="CG Times (E1)" w:eastAsia="Times New Roman" w:hAnsi="CG Times (E1)" w:cs="Times New Roman"/>
      <w:color w:val="auto"/>
      <w:sz w:val="22"/>
      <w:szCs w:val="20"/>
    </w:rPr>
  </w:style>
  <w:style w:type="paragraph" w:customStyle="1" w:styleId="tiret2">
    <w:name w:val="tiret2"/>
    <w:basedOn w:val="Normal"/>
    <w:rsid w:val="008800EA"/>
    <w:pPr>
      <w:spacing w:after="0" w:line="240" w:lineRule="auto"/>
      <w:ind w:left="3261" w:hanging="142"/>
    </w:pPr>
    <w:rPr>
      <w:rFonts w:ascii="CG Times (E1)" w:eastAsia="Times New Roman" w:hAnsi="CG Times (E1)" w:cs="Times New Roman"/>
      <w:color w:val="auto"/>
      <w:sz w:val="22"/>
      <w:szCs w:val="20"/>
    </w:rPr>
  </w:style>
  <w:style w:type="paragraph" w:customStyle="1" w:styleId="a2">
    <w:name w:val="a2)"/>
    <w:basedOn w:val="Normal"/>
    <w:rsid w:val="008800EA"/>
    <w:pPr>
      <w:spacing w:after="0" w:line="240" w:lineRule="auto"/>
      <w:ind w:left="3402" w:hanging="283"/>
    </w:pPr>
    <w:rPr>
      <w:rFonts w:ascii="CG Times (E1)" w:eastAsia="Times New Roman" w:hAnsi="CG Times (E1)" w:cs="Times New Roman"/>
      <w:color w:val="auto"/>
      <w:sz w:val="22"/>
      <w:szCs w:val="20"/>
    </w:rPr>
  </w:style>
  <w:style w:type="paragraph" w:customStyle="1" w:styleId="T3">
    <w:name w:val="T3"/>
    <w:basedOn w:val="Normal"/>
    <w:rsid w:val="008800EA"/>
    <w:pPr>
      <w:spacing w:after="0" w:line="240" w:lineRule="auto"/>
      <w:ind w:left="1701" w:firstLine="0"/>
    </w:pPr>
    <w:rPr>
      <w:rFonts w:ascii="CG Times" w:eastAsia="Times New Roman" w:hAnsi="CG Times" w:cs="Times New Roman"/>
      <w:color w:val="auto"/>
      <w:sz w:val="22"/>
      <w:szCs w:val="20"/>
    </w:rPr>
  </w:style>
  <w:style w:type="paragraph" w:customStyle="1" w:styleId="T2">
    <w:name w:val="T2"/>
    <w:basedOn w:val="Normal"/>
    <w:rsid w:val="008800EA"/>
    <w:pPr>
      <w:spacing w:after="0" w:line="240" w:lineRule="auto"/>
      <w:ind w:left="1134" w:firstLine="0"/>
    </w:pPr>
    <w:rPr>
      <w:rFonts w:ascii="CG Times" w:eastAsia="Times New Roman" w:hAnsi="CG Times" w:cs="Times New Roman"/>
      <w:color w:val="auto"/>
      <w:sz w:val="22"/>
      <w:szCs w:val="20"/>
    </w:rPr>
  </w:style>
  <w:style w:type="paragraph" w:customStyle="1" w:styleId="texte2">
    <w:name w:val="texte 2"/>
    <w:basedOn w:val="Titre6"/>
    <w:rsid w:val="008800EA"/>
    <w:pPr>
      <w:keepNext w:val="0"/>
      <w:pBdr>
        <w:top w:val="none" w:sz="0" w:space="0" w:color="auto"/>
        <w:left w:val="none" w:sz="0" w:space="0" w:color="auto"/>
        <w:bottom w:val="none" w:sz="0" w:space="0" w:color="auto"/>
        <w:right w:val="none" w:sz="0" w:space="0" w:color="auto"/>
      </w:pBdr>
      <w:ind w:left="1134"/>
      <w:jc w:val="both"/>
      <w:outlineLvl w:val="9"/>
    </w:pPr>
    <w:rPr>
      <w:rFonts w:ascii="CG Times (W1)" w:hAnsi="CG Times (W1)"/>
      <w:b w:val="0"/>
      <w:sz w:val="22"/>
      <w:szCs w:val="20"/>
      <w:lang w:val="fr-FR"/>
    </w:rPr>
  </w:style>
  <w:style w:type="paragraph" w:styleId="Signaturelectronique">
    <w:name w:val="E-mail Signature"/>
    <w:basedOn w:val="Normal"/>
    <w:link w:val="SignaturelectroniqueCar"/>
    <w:unhideWhenUsed/>
    <w:rsid w:val="008800EA"/>
    <w:pPr>
      <w:spacing w:before="120" w:after="200" w:line="240" w:lineRule="auto"/>
      <w:ind w:left="0" w:firstLine="0"/>
    </w:pPr>
    <w:rPr>
      <w:rFonts w:ascii="Futura Bk" w:eastAsia="Calibri" w:hAnsi="Futura Bk" w:cs="Arial"/>
      <w:color w:val="auto"/>
      <w:sz w:val="22"/>
      <w:szCs w:val="20"/>
      <w:lang w:val="en-US" w:eastAsia="en-US"/>
    </w:rPr>
  </w:style>
  <w:style w:type="character" w:customStyle="1" w:styleId="SignaturelectroniqueCar">
    <w:name w:val="Signature électronique Car"/>
    <w:basedOn w:val="Policepardfaut"/>
    <w:link w:val="Signaturelectronique"/>
    <w:rsid w:val="008800EA"/>
    <w:rPr>
      <w:rFonts w:ascii="Futura Bk" w:eastAsia="Calibri" w:hAnsi="Futura Bk" w:cs="Arial"/>
      <w:szCs w:val="20"/>
      <w:lang w:val="en-US"/>
    </w:rPr>
  </w:style>
  <w:style w:type="paragraph" w:customStyle="1" w:styleId="Corpsdetexte22">
    <w:name w:val="Corps de texte 22"/>
    <w:basedOn w:val="Normal"/>
    <w:rsid w:val="008800EA"/>
    <w:pPr>
      <w:tabs>
        <w:tab w:val="left" w:pos="1"/>
        <w:tab w:val="left" w:pos="397"/>
        <w:tab w:val="left" w:pos="793"/>
        <w:tab w:val="left" w:pos="1190"/>
        <w:tab w:val="left" w:pos="1587"/>
        <w:tab w:val="left" w:pos="1984"/>
        <w:tab w:val="left" w:pos="2380"/>
        <w:tab w:val="left" w:pos="2778"/>
        <w:tab w:val="left" w:pos="3175"/>
        <w:tab w:val="left" w:pos="3571"/>
        <w:tab w:val="left" w:pos="3968"/>
        <w:tab w:val="left" w:pos="4365"/>
        <w:tab w:val="left" w:pos="4761"/>
        <w:tab w:val="left" w:pos="5158"/>
        <w:tab w:val="left" w:pos="5556"/>
        <w:tab w:val="left" w:pos="5953"/>
        <w:tab w:val="left" w:pos="6349"/>
        <w:tab w:val="left" w:pos="6746"/>
        <w:tab w:val="left" w:pos="7143"/>
        <w:tab w:val="left" w:pos="7539"/>
        <w:tab w:val="left" w:pos="7936"/>
        <w:tab w:val="left" w:pos="8334"/>
        <w:tab w:val="left" w:pos="8730"/>
        <w:tab w:val="left" w:pos="9127"/>
        <w:tab w:val="left" w:pos="9524"/>
        <w:tab w:val="left" w:pos="9921"/>
        <w:tab w:val="left" w:pos="10317"/>
        <w:tab w:val="left" w:pos="10714"/>
        <w:tab w:val="left" w:pos="11112"/>
        <w:tab w:val="left" w:pos="11508"/>
        <w:tab w:val="left" w:pos="11905"/>
        <w:tab w:val="left" w:pos="12302"/>
        <w:tab w:val="left" w:pos="12698"/>
        <w:tab w:val="left" w:pos="13095"/>
        <w:tab w:val="left" w:pos="13492"/>
        <w:tab w:val="left" w:pos="13890"/>
        <w:tab w:val="left" w:pos="14286"/>
        <w:tab w:val="left" w:pos="14683"/>
        <w:tab w:val="left" w:pos="15080"/>
        <w:tab w:val="left" w:pos="15476"/>
      </w:tabs>
      <w:overflowPunct w:val="0"/>
      <w:autoSpaceDE w:val="0"/>
      <w:autoSpaceDN w:val="0"/>
      <w:adjustRightInd w:val="0"/>
      <w:spacing w:after="0" w:line="218" w:lineRule="atLeast"/>
      <w:ind w:left="397" w:hanging="397"/>
      <w:textAlignment w:val="baseline"/>
    </w:pPr>
    <w:rPr>
      <w:rFonts w:ascii="Times New Roman" w:eastAsia="Times New Roman" w:hAnsi="Times New Roman" w:cs="Times New Roman"/>
      <w:color w:val="auto"/>
      <w:sz w:val="24"/>
      <w:szCs w:val="20"/>
    </w:rPr>
  </w:style>
  <w:style w:type="paragraph" w:customStyle="1" w:styleId="Retraitepuce3">
    <w:name w:val="Retraite puce3"/>
    <w:basedOn w:val="Normal"/>
    <w:rsid w:val="008800EA"/>
    <w:pPr>
      <w:tabs>
        <w:tab w:val="num" w:pos="360"/>
      </w:tabs>
      <w:spacing w:after="120" w:line="240" w:lineRule="auto"/>
      <w:ind w:left="3516" w:hanging="2665"/>
      <w:jc w:val="left"/>
    </w:pPr>
    <w:rPr>
      <w:rFonts w:ascii="Arial" w:eastAsia="Times New Roman" w:hAnsi="Arial" w:cs="Times New Roman"/>
      <w:color w:val="auto"/>
      <w:sz w:val="20"/>
      <w:szCs w:val="20"/>
    </w:rPr>
  </w:style>
  <w:style w:type="paragraph" w:customStyle="1" w:styleId="Styletableau">
    <w:name w:val="Style tableau"/>
    <w:basedOn w:val="Retraitepuce3"/>
    <w:autoRedefine/>
    <w:rsid w:val="008800EA"/>
    <w:pPr>
      <w:numPr>
        <w:numId w:val="11"/>
      </w:numPr>
      <w:spacing w:before="60" w:after="60"/>
    </w:pPr>
  </w:style>
  <w:style w:type="paragraph" w:customStyle="1" w:styleId="TexteCar">
    <w:name w:val="Texte Car"/>
    <w:basedOn w:val="Normal"/>
    <w:link w:val="TexteCarCar"/>
    <w:autoRedefine/>
    <w:rsid w:val="008800EA"/>
    <w:pPr>
      <w:spacing w:after="120" w:line="240" w:lineRule="auto"/>
      <w:ind w:left="851" w:firstLine="0"/>
      <w:jc w:val="left"/>
    </w:pPr>
    <w:rPr>
      <w:rFonts w:ascii="Arial" w:eastAsia="Times New Roman" w:hAnsi="Arial" w:cs="Times New Roman"/>
      <w:snapToGrid w:val="0"/>
      <w:color w:val="000000"/>
      <w:sz w:val="18"/>
      <w:szCs w:val="20"/>
      <w:lang w:eastAsia="en-US"/>
    </w:rPr>
  </w:style>
  <w:style w:type="character" w:customStyle="1" w:styleId="TexteCarCar">
    <w:name w:val="Texte Car Car"/>
    <w:link w:val="TexteCar"/>
    <w:rsid w:val="008800EA"/>
    <w:rPr>
      <w:rFonts w:ascii="Arial" w:eastAsia="Times New Roman" w:hAnsi="Arial" w:cs="Times New Roman"/>
      <w:snapToGrid w:val="0"/>
      <w:color w:val="000000"/>
      <w:sz w:val="18"/>
      <w:szCs w:val="20"/>
    </w:rPr>
  </w:style>
  <w:style w:type="paragraph" w:customStyle="1" w:styleId="SoustitreBCar">
    <w:name w:val="Sous titre B Car"/>
    <w:basedOn w:val="Normal"/>
    <w:link w:val="SoustitreBCarCar"/>
    <w:rsid w:val="008800EA"/>
    <w:pPr>
      <w:numPr>
        <w:numId w:val="21"/>
      </w:numPr>
      <w:spacing w:after="120" w:line="240" w:lineRule="auto"/>
      <w:ind w:left="851" w:right="57" w:firstLine="0"/>
    </w:pPr>
    <w:rPr>
      <w:rFonts w:ascii="Arial" w:eastAsia="Times New Roman" w:hAnsi="Arial" w:cs="Times New Roman"/>
      <w:i/>
      <w:iCs/>
      <w:color w:val="auto"/>
      <w:sz w:val="20"/>
      <w:szCs w:val="20"/>
      <w:u w:val="single"/>
      <w:lang w:eastAsia="en-US"/>
    </w:rPr>
  </w:style>
  <w:style w:type="character" w:customStyle="1" w:styleId="SoustitreBCarCar">
    <w:name w:val="Sous titre B Car Car"/>
    <w:link w:val="SoustitreBCar"/>
    <w:rsid w:val="008800EA"/>
    <w:rPr>
      <w:rFonts w:ascii="Arial" w:eastAsia="Times New Roman" w:hAnsi="Arial" w:cs="Times New Roman"/>
      <w:i/>
      <w:iCs/>
      <w:sz w:val="20"/>
      <w:szCs w:val="20"/>
      <w:u w:val="single"/>
    </w:rPr>
  </w:style>
  <w:style w:type="paragraph" w:customStyle="1" w:styleId="Titre41">
    <w:name w:val="Titre 41"/>
    <w:basedOn w:val="Titre3"/>
    <w:rsid w:val="008800EA"/>
    <w:pPr>
      <w:keepLines w:val="0"/>
      <w:tabs>
        <w:tab w:val="left" w:pos="851"/>
      </w:tabs>
      <w:spacing w:before="120" w:after="120" w:line="240" w:lineRule="auto"/>
      <w:ind w:left="851" w:hanging="851"/>
      <w:jc w:val="left"/>
    </w:pPr>
    <w:rPr>
      <w:rFonts w:ascii="Univers Condensed" w:eastAsia="Times New Roman" w:hAnsi="Univers Condensed" w:cs="Times New Roman"/>
      <w:snapToGrid w:val="0"/>
      <w:color w:val="auto"/>
      <w:sz w:val="20"/>
      <w:szCs w:val="20"/>
    </w:rPr>
  </w:style>
  <w:style w:type="character" w:customStyle="1" w:styleId="t1p2">
    <w:name w:val="t1_p2"/>
    <w:rsid w:val="008800EA"/>
    <w:rPr>
      <w:rFonts w:ascii="Arial" w:hAnsi="Arial" w:cs="Arial" w:hint="default"/>
      <w:b/>
      <w:bCs/>
      <w:color w:val="FF0000"/>
      <w:sz w:val="17"/>
      <w:szCs w:val="17"/>
    </w:rPr>
  </w:style>
  <w:style w:type="paragraph" w:customStyle="1" w:styleId="Pa2">
    <w:name w:val="Pa2"/>
    <w:basedOn w:val="Normal"/>
    <w:next w:val="Normal"/>
    <w:uiPriority w:val="99"/>
    <w:rsid w:val="008800EA"/>
    <w:pPr>
      <w:autoSpaceDE w:val="0"/>
      <w:autoSpaceDN w:val="0"/>
      <w:adjustRightInd w:val="0"/>
      <w:spacing w:after="0" w:line="241" w:lineRule="atLeast"/>
      <w:ind w:left="0" w:firstLine="0"/>
      <w:jc w:val="left"/>
    </w:pPr>
    <w:rPr>
      <w:rFonts w:ascii="NLKHIR+Futura-Light" w:eastAsia="Times New Roman" w:hAnsi="NLKHIR+Futura-Light" w:cs="Times New Roman"/>
      <w:color w:val="auto"/>
      <w:sz w:val="24"/>
      <w:szCs w:val="24"/>
    </w:rPr>
  </w:style>
  <w:style w:type="character" w:customStyle="1" w:styleId="A6">
    <w:name w:val="A6"/>
    <w:uiPriority w:val="99"/>
    <w:rsid w:val="008800EA"/>
    <w:rPr>
      <w:rFonts w:cs="NLKHIR+Futura-Light"/>
      <w:color w:val="000000"/>
      <w:sz w:val="23"/>
      <w:szCs w:val="23"/>
    </w:rPr>
  </w:style>
  <w:style w:type="paragraph" w:customStyle="1" w:styleId="Retraitpuce2">
    <w:name w:val="Retrait puce2"/>
    <w:basedOn w:val="Normal"/>
    <w:autoRedefine/>
    <w:rsid w:val="008800EA"/>
    <w:pPr>
      <w:numPr>
        <w:numId w:val="12"/>
      </w:numPr>
      <w:spacing w:after="60" w:line="240" w:lineRule="auto"/>
      <w:ind w:left="1418" w:hanging="284"/>
    </w:pPr>
    <w:rPr>
      <w:rFonts w:ascii="Arial" w:eastAsia="Times New Roman" w:hAnsi="Arial" w:cs="Times New Roman"/>
      <w:color w:val="auto"/>
      <w:sz w:val="20"/>
      <w:szCs w:val="20"/>
    </w:rPr>
  </w:style>
  <w:style w:type="paragraph" w:customStyle="1" w:styleId="puceR1">
    <w:name w:val="puceR1"/>
    <w:basedOn w:val="Normal"/>
    <w:autoRedefine/>
    <w:rsid w:val="008800EA"/>
    <w:pPr>
      <w:numPr>
        <w:numId w:val="13"/>
      </w:numPr>
      <w:spacing w:after="120" w:line="240" w:lineRule="auto"/>
    </w:pPr>
    <w:rPr>
      <w:rFonts w:ascii="Arial" w:eastAsia="Times New Roman" w:hAnsi="Arial" w:cs="Tahoma"/>
      <w:color w:val="auto"/>
      <w:sz w:val="22"/>
      <w:szCs w:val="24"/>
    </w:rPr>
  </w:style>
  <w:style w:type="paragraph" w:customStyle="1" w:styleId="Date11">
    <w:name w:val="Date11"/>
    <w:basedOn w:val="Normal"/>
    <w:rsid w:val="008800EA"/>
    <w:pPr>
      <w:spacing w:after="0" w:line="240" w:lineRule="atLeast"/>
      <w:ind w:left="6521" w:firstLine="0"/>
      <w:jc w:val="left"/>
    </w:pPr>
    <w:rPr>
      <w:rFonts w:ascii="CG Times (E1)" w:eastAsia="Times New Roman" w:hAnsi="CG Times (E1)" w:cs="Times New Roman"/>
      <w:color w:val="auto"/>
      <w:sz w:val="22"/>
      <w:szCs w:val="20"/>
    </w:rPr>
  </w:style>
  <w:style w:type="paragraph" w:customStyle="1" w:styleId="Outline2">
    <w:name w:val="Outline2"/>
    <w:basedOn w:val="Normal"/>
    <w:rsid w:val="008800EA"/>
    <w:pPr>
      <w:numPr>
        <w:numId w:val="22"/>
      </w:numPr>
      <w:tabs>
        <w:tab w:val="num" w:pos="864"/>
      </w:tabs>
      <w:spacing w:before="240" w:after="0" w:line="240" w:lineRule="auto"/>
      <w:ind w:left="864" w:hanging="504"/>
      <w:jc w:val="left"/>
    </w:pPr>
    <w:rPr>
      <w:rFonts w:ascii="Times New Roman" w:eastAsia="Times New Roman" w:hAnsi="Times New Roman" w:cs="Times New Roman"/>
      <w:color w:val="auto"/>
      <w:kern w:val="28"/>
      <w:sz w:val="24"/>
      <w:szCs w:val="20"/>
    </w:rPr>
  </w:style>
  <w:style w:type="paragraph" w:customStyle="1" w:styleId="Outline3">
    <w:name w:val="Outline3"/>
    <w:basedOn w:val="Normal"/>
    <w:rsid w:val="008800EA"/>
    <w:pPr>
      <w:numPr>
        <w:numId w:val="23"/>
      </w:numPr>
      <w:tabs>
        <w:tab w:val="num" w:pos="1368"/>
      </w:tabs>
      <w:spacing w:before="240" w:after="0" w:line="240" w:lineRule="auto"/>
      <w:ind w:left="1368" w:hanging="504"/>
      <w:jc w:val="left"/>
    </w:pPr>
    <w:rPr>
      <w:rFonts w:ascii="Times New Roman" w:eastAsia="Times New Roman" w:hAnsi="Times New Roman" w:cs="Times New Roman"/>
      <w:color w:val="auto"/>
      <w:kern w:val="28"/>
      <w:sz w:val="24"/>
      <w:szCs w:val="20"/>
    </w:rPr>
  </w:style>
  <w:style w:type="paragraph" w:customStyle="1" w:styleId="Outline4">
    <w:name w:val="Outline4"/>
    <w:basedOn w:val="Normal"/>
    <w:rsid w:val="008800EA"/>
    <w:pPr>
      <w:tabs>
        <w:tab w:val="num" w:pos="1872"/>
      </w:tabs>
      <w:spacing w:before="240" w:after="0" w:line="240" w:lineRule="auto"/>
      <w:ind w:left="1872" w:hanging="504"/>
      <w:jc w:val="left"/>
    </w:pPr>
    <w:rPr>
      <w:rFonts w:ascii="Times New Roman" w:eastAsia="Times New Roman" w:hAnsi="Times New Roman" w:cs="Times New Roman"/>
      <w:color w:val="auto"/>
      <w:kern w:val="28"/>
      <w:sz w:val="24"/>
      <w:szCs w:val="20"/>
    </w:rPr>
  </w:style>
  <w:style w:type="paragraph" w:customStyle="1" w:styleId="font0">
    <w:name w:val="font0"/>
    <w:basedOn w:val="Normal"/>
    <w:rsid w:val="008800EA"/>
    <w:pPr>
      <w:spacing w:before="100" w:beforeAutospacing="1" w:after="100" w:afterAutospacing="1" w:line="240" w:lineRule="auto"/>
      <w:ind w:left="0" w:firstLine="0"/>
      <w:jc w:val="left"/>
    </w:pPr>
    <w:rPr>
      <w:rFonts w:ascii="Arial" w:eastAsia="Times New Roman" w:hAnsi="Arial" w:cs="Arial"/>
      <w:color w:val="auto"/>
      <w:sz w:val="20"/>
      <w:szCs w:val="20"/>
      <w:lang w:val="fr-SN" w:eastAsia="fr-SN"/>
    </w:rPr>
  </w:style>
  <w:style w:type="paragraph" w:customStyle="1" w:styleId="xl244">
    <w:name w:val="xl244"/>
    <w:basedOn w:val="Normal"/>
    <w:rsid w:val="008800EA"/>
    <w:pPr>
      <w:pBdr>
        <w:top w:val="single" w:sz="12" w:space="0" w:color="auto"/>
        <w:left w:val="single" w:sz="12" w:space="0" w:color="auto"/>
        <w:bottom w:val="single" w:sz="12" w:space="0" w:color="auto"/>
        <w:right w:val="single" w:sz="12" w:space="0" w:color="auto"/>
      </w:pBdr>
      <w:spacing w:before="100" w:beforeAutospacing="1" w:after="100" w:afterAutospacing="1" w:line="240" w:lineRule="auto"/>
      <w:ind w:left="0" w:firstLine="0"/>
      <w:jc w:val="left"/>
      <w:textAlignment w:val="center"/>
    </w:pPr>
    <w:rPr>
      <w:rFonts w:ascii="Arial Narrow" w:eastAsia="Times New Roman" w:hAnsi="Arial Narrow" w:cs="Times New Roman"/>
      <w:color w:val="auto"/>
      <w:sz w:val="24"/>
      <w:szCs w:val="24"/>
      <w:lang w:val="fr-SN" w:eastAsia="fr-SN"/>
    </w:rPr>
  </w:style>
  <w:style w:type="paragraph" w:customStyle="1" w:styleId="xl245">
    <w:name w:val="xl245"/>
    <w:basedOn w:val="Normal"/>
    <w:rsid w:val="008800EA"/>
    <w:pPr>
      <w:pBdr>
        <w:left w:val="single" w:sz="4" w:space="0" w:color="auto"/>
      </w:pBdr>
      <w:spacing w:before="100" w:beforeAutospacing="1" w:after="100" w:afterAutospacing="1" w:line="240" w:lineRule="auto"/>
      <w:ind w:left="0" w:firstLine="0"/>
      <w:jc w:val="left"/>
      <w:textAlignment w:val="top"/>
    </w:pPr>
    <w:rPr>
      <w:rFonts w:ascii="Arial" w:eastAsia="Times New Roman" w:hAnsi="Arial" w:cs="Arial"/>
      <w:b/>
      <w:bCs/>
      <w:color w:val="auto"/>
      <w:sz w:val="24"/>
      <w:szCs w:val="24"/>
      <w:u w:val="single"/>
      <w:lang w:val="fr-SN" w:eastAsia="fr-SN"/>
    </w:rPr>
  </w:style>
  <w:style w:type="paragraph" w:customStyle="1" w:styleId="xl246">
    <w:name w:val="xl246"/>
    <w:basedOn w:val="Normal"/>
    <w:rsid w:val="008800EA"/>
    <w:pPr>
      <w:spacing w:before="100" w:beforeAutospacing="1" w:after="100" w:afterAutospacing="1" w:line="240" w:lineRule="auto"/>
      <w:ind w:left="0" w:firstLine="0"/>
      <w:jc w:val="left"/>
      <w:textAlignment w:val="top"/>
    </w:pPr>
    <w:rPr>
      <w:rFonts w:ascii="Arial" w:eastAsia="Times New Roman" w:hAnsi="Arial" w:cs="Arial"/>
      <w:b/>
      <w:bCs/>
      <w:color w:val="auto"/>
      <w:sz w:val="24"/>
      <w:szCs w:val="24"/>
      <w:u w:val="single"/>
      <w:lang w:val="fr-SN" w:eastAsia="fr-SN"/>
    </w:rPr>
  </w:style>
  <w:style w:type="paragraph" w:customStyle="1" w:styleId="xl247">
    <w:name w:val="xl247"/>
    <w:basedOn w:val="Normal"/>
    <w:rsid w:val="008800EA"/>
    <w:pPr>
      <w:pBdr>
        <w:top w:val="single" w:sz="4" w:space="0" w:color="auto"/>
        <w:left w:val="single" w:sz="4" w:space="0" w:color="auto"/>
        <w:bottom w:val="single" w:sz="4" w:space="0" w:color="auto"/>
      </w:pBdr>
      <w:spacing w:before="100" w:beforeAutospacing="1" w:after="100" w:afterAutospacing="1" w:line="240" w:lineRule="auto"/>
      <w:ind w:left="0" w:firstLine="0"/>
      <w:jc w:val="left"/>
    </w:pPr>
    <w:rPr>
      <w:rFonts w:ascii="Arial" w:eastAsia="Times New Roman" w:hAnsi="Arial" w:cs="Arial"/>
      <w:b/>
      <w:bCs/>
      <w:color w:val="auto"/>
      <w:sz w:val="24"/>
      <w:szCs w:val="24"/>
      <w:u w:val="single"/>
      <w:lang w:val="fr-SN" w:eastAsia="fr-SN"/>
    </w:rPr>
  </w:style>
  <w:style w:type="paragraph" w:customStyle="1" w:styleId="xl248">
    <w:name w:val="xl248"/>
    <w:basedOn w:val="Normal"/>
    <w:rsid w:val="008800EA"/>
    <w:pPr>
      <w:pBdr>
        <w:top w:val="single" w:sz="4" w:space="0" w:color="auto"/>
        <w:bottom w:val="single" w:sz="4" w:space="0" w:color="auto"/>
        <w:right w:val="single" w:sz="4" w:space="0" w:color="auto"/>
      </w:pBdr>
      <w:spacing w:before="100" w:beforeAutospacing="1" w:after="100" w:afterAutospacing="1" w:line="240" w:lineRule="auto"/>
      <w:ind w:left="0" w:firstLine="0"/>
      <w:jc w:val="left"/>
    </w:pPr>
    <w:rPr>
      <w:rFonts w:ascii="Arial" w:eastAsia="Times New Roman" w:hAnsi="Arial" w:cs="Arial"/>
      <w:b/>
      <w:bCs/>
      <w:color w:val="auto"/>
      <w:sz w:val="24"/>
      <w:szCs w:val="24"/>
      <w:u w:val="single"/>
      <w:lang w:val="fr-SN" w:eastAsia="fr-SN"/>
    </w:rPr>
  </w:style>
  <w:style w:type="paragraph" w:customStyle="1" w:styleId="xl249">
    <w:name w:val="xl249"/>
    <w:basedOn w:val="Normal"/>
    <w:rsid w:val="008800EA"/>
    <w:pPr>
      <w:pBdr>
        <w:top w:val="single" w:sz="4" w:space="0" w:color="auto"/>
        <w:left w:val="single" w:sz="4" w:space="0" w:color="auto"/>
      </w:pBdr>
      <w:shd w:val="clear" w:color="000000" w:fill="FFFFFF"/>
      <w:spacing w:before="100" w:beforeAutospacing="1" w:after="100" w:afterAutospacing="1" w:line="240" w:lineRule="auto"/>
      <w:ind w:left="0" w:firstLine="0"/>
      <w:jc w:val="center"/>
    </w:pPr>
    <w:rPr>
      <w:rFonts w:ascii="Times New Roman" w:eastAsia="Times New Roman" w:hAnsi="Times New Roman" w:cs="Times New Roman"/>
      <w:color w:val="auto"/>
      <w:sz w:val="24"/>
      <w:szCs w:val="24"/>
      <w:lang w:val="fr-SN" w:eastAsia="fr-SN"/>
    </w:rPr>
  </w:style>
  <w:style w:type="paragraph" w:customStyle="1" w:styleId="xl250">
    <w:name w:val="xl250"/>
    <w:basedOn w:val="Normal"/>
    <w:rsid w:val="008800EA"/>
    <w:pPr>
      <w:pBdr>
        <w:top w:val="single" w:sz="4" w:space="0" w:color="auto"/>
      </w:pBdr>
      <w:shd w:val="clear" w:color="000000" w:fill="FFFFFF"/>
      <w:spacing w:before="100" w:beforeAutospacing="1" w:after="100" w:afterAutospacing="1" w:line="240" w:lineRule="auto"/>
      <w:ind w:left="0" w:firstLine="0"/>
      <w:jc w:val="center"/>
    </w:pPr>
    <w:rPr>
      <w:rFonts w:ascii="Times New Roman" w:eastAsia="Times New Roman" w:hAnsi="Times New Roman" w:cs="Times New Roman"/>
      <w:color w:val="auto"/>
      <w:sz w:val="24"/>
      <w:szCs w:val="24"/>
      <w:lang w:val="fr-SN" w:eastAsia="fr-SN"/>
    </w:rPr>
  </w:style>
  <w:style w:type="paragraph" w:customStyle="1" w:styleId="xl251">
    <w:name w:val="xl251"/>
    <w:basedOn w:val="Normal"/>
    <w:rsid w:val="008800EA"/>
    <w:pPr>
      <w:pBdr>
        <w:top w:val="single" w:sz="4" w:space="0" w:color="auto"/>
        <w:right w:val="single" w:sz="8" w:space="0" w:color="auto"/>
      </w:pBdr>
      <w:shd w:val="clear" w:color="000000" w:fill="FFFFFF"/>
      <w:spacing w:before="100" w:beforeAutospacing="1" w:after="100" w:afterAutospacing="1" w:line="240" w:lineRule="auto"/>
      <w:ind w:left="0" w:firstLine="0"/>
      <w:jc w:val="center"/>
    </w:pPr>
    <w:rPr>
      <w:rFonts w:ascii="Times New Roman" w:eastAsia="Times New Roman" w:hAnsi="Times New Roman" w:cs="Times New Roman"/>
      <w:color w:val="auto"/>
      <w:sz w:val="24"/>
      <w:szCs w:val="24"/>
      <w:lang w:val="fr-SN" w:eastAsia="fr-SN"/>
    </w:rPr>
  </w:style>
  <w:style w:type="paragraph" w:customStyle="1" w:styleId="xl252">
    <w:name w:val="xl252"/>
    <w:basedOn w:val="Normal"/>
    <w:rsid w:val="008800EA"/>
    <w:pPr>
      <w:pBdr>
        <w:top w:val="single" w:sz="4" w:space="0" w:color="auto"/>
        <w:left w:val="single" w:sz="4" w:space="0" w:color="auto"/>
        <w:bottom w:val="single" w:sz="4" w:space="0" w:color="auto"/>
      </w:pBdr>
      <w:spacing w:before="100" w:beforeAutospacing="1" w:after="100" w:afterAutospacing="1" w:line="240" w:lineRule="auto"/>
      <w:ind w:left="0" w:firstLine="0"/>
      <w:jc w:val="left"/>
      <w:textAlignment w:val="center"/>
    </w:pPr>
    <w:rPr>
      <w:rFonts w:ascii="Times New Roman" w:eastAsia="Times New Roman" w:hAnsi="Times New Roman" w:cs="Times New Roman"/>
      <w:b/>
      <w:bCs/>
      <w:color w:val="auto"/>
      <w:sz w:val="24"/>
      <w:szCs w:val="24"/>
      <w:lang w:val="fr-SN" w:eastAsia="fr-SN"/>
    </w:rPr>
  </w:style>
  <w:style w:type="paragraph" w:customStyle="1" w:styleId="xl253">
    <w:name w:val="xl253"/>
    <w:basedOn w:val="Normal"/>
    <w:rsid w:val="008800EA"/>
    <w:pPr>
      <w:pBdr>
        <w:top w:val="single" w:sz="4" w:space="0" w:color="auto"/>
        <w:bottom w:val="single" w:sz="4" w:space="0" w:color="auto"/>
      </w:pBdr>
      <w:spacing w:before="100" w:beforeAutospacing="1" w:after="100" w:afterAutospacing="1" w:line="240" w:lineRule="auto"/>
      <w:ind w:left="0" w:firstLine="0"/>
      <w:jc w:val="left"/>
      <w:textAlignment w:val="center"/>
    </w:pPr>
    <w:rPr>
      <w:rFonts w:ascii="Times New Roman" w:eastAsia="Times New Roman" w:hAnsi="Times New Roman" w:cs="Times New Roman"/>
      <w:b/>
      <w:bCs/>
      <w:color w:val="auto"/>
      <w:sz w:val="24"/>
      <w:szCs w:val="24"/>
      <w:lang w:val="fr-SN" w:eastAsia="fr-SN"/>
    </w:rPr>
  </w:style>
  <w:style w:type="paragraph" w:customStyle="1" w:styleId="xl254">
    <w:name w:val="xl254"/>
    <w:basedOn w:val="Normal"/>
    <w:rsid w:val="008800EA"/>
    <w:pPr>
      <w:pBdr>
        <w:top w:val="single" w:sz="4" w:space="0" w:color="auto"/>
        <w:bottom w:val="single" w:sz="4" w:space="0" w:color="auto"/>
      </w:pBdr>
      <w:spacing w:before="100" w:beforeAutospacing="1" w:after="100" w:afterAutospacing="1" w:line="240" w:lineRule="auto"/>
      <w:ind w:left="0" w:firstLine="0"/>
      <w:jc w:val="center"/>
      <w:textAlignment w:val="center"/>
    </w:pPr>
    <w:rPr>
      <w:rFonts w:ascii="Arial Narrow" w:eastAsia="Times New Roman" w:hAnsi="Arial Narrow" w:cs="Times New Roman"/>
      <w:b/>
      <w:bCs/>
      <w:color w:val="auto"/>
      <w:sz w:val="22"/>
      <w:lang w:val="fr-SN" w:eastAsia="fr-SN"/>
    </w:rPr>
  </w:style>
  <w:style w:type="paragraph" w:customStyle="1" w:styleId="xl255">
    <w:name w:val="xl255"/>
    <w:basedOn w:val="Normal"/>
    <w:rsid w:val="008800EA"/>
    <w:pPr>
      <w:pBdr>
        <w:top w:val="single" w:sz="4" w:space="0" w:color="auto"/>
        <w:bottom w:val="single" w:sz="4" w:space="0" w:color="auto"/>
        <w:right w:val="single" w:sz="8" w:space="0" w:color="auto"/>
      </w:pBdr>
      <w:spacing w:before="100" w:beforeAutospacing="1" w:after="100" w:afterAutospacing="1" w:line="240" w:lineRule="auto"/>
      <w:ind w:left="0" w:firstLine="0"/>
      <w:jc w:val="center"/>
      <w:textAlignment w:val="center"/>
    </w:pPr>
    <w:rPr>
      <w:rFonts w:ascii="Arial Narrow" w:eastAsia="Times New Roman" w:hAnsi="Arial Narrow" w:cs="Times New Roman"/>
      <w:b/>
      <w:bCs/>
      <w:color w:val="auto"/>
      <w:sz w:val="22"/>
      <w:lang w:val="fr-SN" w:eastAsia="fr-SN"/>
    </w:rPr>
  </w:style>
  <w:style w:type="paragraph" w:customStyle="1" w:styleId="xl256">
    <w:name w:val="xl256"/>
    <w:basedOn w:val="Normal"/>
    <w:rsid w:val="008800EA"/>
    <w:pPr>
      <w:pBdr>
        <w:top w:val="single" w:sz="4" w:space="0" w:color="auto"/>
        <w:left w:val="single" w:sz="4" w:space="0" w:color="auto"/>
        <w:bottom w:val="single" w:sz="4" w:space="0" w:color="auto"/>
      </w:pBdr>
      <w:spacing w:before="100" w:beforeAutospacing="1" w:after="100" w:afterAutospacing="1" w:line="240" w:lineRule="auto"/>
      <w:ind w:left="0" w:firstLine="0"/>
      <w:jc w:val="left"/>
      <w:textAlignment w:val="center"/>
    </w:pPr>
    <w:rPr>
      <w:rFonts w:ascii="Arial Narrow" w:eastAsia="Times New Roman" w:hAnsi="Arial Narrow" w:cs="Times New Roman"/>
      <w:b/>
      <w:bCs/>
      <w:color w:val="auto"/>
      <w:sz w:val="24"/>
      <w:szCs w:val="24"/>
      <w:lang w:val="fr-SN" w:eastAsia="fr-SN"/>
    </w:rPr>
  </w:style>
  <w:style w:type="paragraph" w:customStyle="1" w:styleId="xl257">
    <w:name w:val="xl257"/>
    <w:basedOn w:val="Normal"/>
    <w:rsid w:val="008800EA"/>
    <w:pPr>
      <w:pBdr>
        <w:top w:val="single" w:sz="4" w:space="0" w:color="auto"/>
        <w:bottom w:val="single" w:sz="4" w:space="0" w:color="auto"/>
      </w:pBdr>
      <w:spacing w:before="100" w:beforeAutospacing="1" w:after="100" w:afterAutospacing="1" w:line="240" w:lineRule="auto"/>
      <w:ind w:left="0" w:firstLine="0"/>
      <w:jc w:val="left"/>
      <w:textAlignment w:val="center"/>
    </w:pPr>
    <w:rPr>
      <w:rFonts w:ascii="Arial Narrow" w:eastAsia="Times New Roman" w:hAnsi="Arial Narrow" w:cs="Times New Roman"/>
      <w:b/>
      <w:bCs/>
      <w:color w:val="auto"/>
      <w:sz w:val="24"/>
      <w:szCs w:val="24"/>
      <w:lang w:val="fr-SN" w:eastAsia="fr-SN"/>
    </w:rPr>
  </w:style>
  <w:style w:type="paragraph" w:customStyle="1" w:styleId="xl258">
    <w:name w:val="xl258"/>
    <w:basedOn w:val="Normal"/>
    <w:rsid w:val="008800EA"/>
    <w:pPr>
      <w:pBdr>
        <w:top w:val="single" w:sz="4" w:space="0" w:color="auto"/>
        <w:bottom w:val="single" w:sz="4" w:space="0" w:color="auto"/>
        <w:right w:val="single" w:sz="4" w:space="0" w:color="auto"/>
      </w:pBdr>
      <w:spacing w:before="100" w:beforeAutospacing="1" w:after="100" w:afterAutospacing="1" w:line="240" w:lineRule="auto"/>
      <w:ind w:left="0" w:firstLine="0"/>
      <w:jc w:val="left"/>
      <w:textAlignment w:val="center"/>
    </w:pPr>
    <w:rPr>
      <w:rFonts w:ascii="Arial Narrow" w:eastAsia="Times New Roman" w:hAnsi="Arial Narrow" w:cs="Times New Roman"/>
      <w:b/>
      <w:bCs/>
      <w:color w:val="auto"/>
      <w:sz w:val="24"/>
      <w:szCs w:val="24"/>
      <w:lang w:val="fr-SN" w:eastAsia="fr-SN"/>
    </w:rPr>
  </w:style>
  <w:style w:type="table" w:styleId="Grillecouleur-Accent1">
    <w:name w:val="Colorful Grid Accent 1"/>
    <w:basedOn w:val="TableauNormal"/>
    <w:link w:val="Grillecouleur-Accent1Car"/>
    <w:uiPriority w:val="29"/>
    <w:semiHidden/>
    <w:unhideWhenUsed/>
    <w:rsid w:val="008800EA"/>
    <w:pPr>
      <w:spacing w:after="0" w:line="240" w:lineRule="auto"/>
    </w:pPr>
    <w:rPr>
      <w:rFonts w:ascii="Bookman Old Style" w:eastAsia="Calibri" w:hAnsi="Bookman Old Style" w:cs="Times New Roman"/>
      <w:i/>
      <w:iCs/>
      <w:color w:val="000000"/>
      <w:sz w:val="20"/>
      <w:szCs w:val="20"/>
      <w:lang w:val="x-none" w:eastAsia="x-none"/>
    </w:rPr>
    <w:tblPr>
      <w:tblStyleRowBandSize w:val="1"/>
      <w:tblStyleColBandSize w:val="1"/>
      <w:tblBorders>
        <w:insideH w:val="single" w:sz="4" w:space="0" w:color="FFFFFF" w:themeColor="background1"/>
      </w:tblBorders>
    </w:tblPr>
    <w:tcPr>
      <w:shd w:val="clear" w:color="auto" w:fill="D9E2F3" w:themeFill="accent1" w:themeFillTint="33"/>
    </w:tcPr>
    <w:tblStylePr w:type="firstRow">
      <w:tblPr/>
      <w:tcPr>
        <w:shd w:val="clear" w:color="auto" w:fill="B4C6E7" w:themeFill="accent1" w:themeFillTint="66"/>
      </w:tcPr>
    </w:tblStylePr>
    <w:tblStylePr w:type="lastRow">
      <w:tblPr/>
      <w:tcPr>
        <w:shd w:val="clear" w:color="auto" w:fill="B4C6E7" w:themeFill="accent1" w:themeFillTint="66"/>
      </w:tcPr>
    </w:tblStylePr>
    <w:tblStylePr w:type="firstCol">
      <w:tblPr/>
      <w:tcPr>
        <w:shd w:val="clear" w:color="auto" w:fill="2F5496" w:themeFill="accent1" w:themeFillShade="BF"/>
      </w:tcPr>
    </w:tblStylePr>
    <w:tblStylePr w:type="lastCol">
      <w:tblPr/>
      <w:tcPr>
        <w:shd w:val="clear" w:color="auto" w:fill="2F5496" w:themeFill="accent1" w:themeFillShade="BF"/>
      </w:tcPr>
    </w:tblStylePr>
    <w:tblStylePr w:type="band1Vert">
      <w:tblPr/>
      <w:tcPr>
        <w:shd w:val="clear" w:color="auto" w:fill="A1B8E1" w:themeFill="accent1" w:themeFillTint="7F"/>
      </w:tcPr>
    </w:tblStylePr>
    <w:tblStylePr w:type="band1Horz">
      <w:tblPr/>
      <w:tcPr>
        <w:shd w:val="clear" w:color="auto" w:fill="A1B8E1" w:themeFill="accent1" w:themeFillTint="7F"/>
      </w:tcPr>
    </w:tblStylePr>
  </w:style>
  <w:style w:type="table" w:styleId="Trameclaire-Accent2">
    <w:name w:val="Light Shading Accent 2"/>
    <w:basedOn w:val="TableauNormal"/>
    <w:link w:val="Trameclaire-Accent2Car"/>
    <w:uiPriority w:val="30"/>
    <w:semiHidden/>
    <w:unhideWhenUsed/>
    <w:rsid w:val="008800EA"/>
    <w:pPr>
      <w:spacing w:after="0" w:line="240" w:lineRule="auto"/>
    </w:pPr>
    <w:rPr>
      <w:rFonts w:ascii="Bookman Old Style" w:eastAsia="Calibri" w:hAnsi="Bookman Old Style" w:cs="Times New Roman"/>
      <w:b/>
      <w:bCs/>
      <w:i/>
      <w:iCs/>
      <w:color w:val="4F81BD"/>
      <w:sz w:val="20"/>
      <w:szCs w:val="20"/>
      <w:lang w:val="x-none" w:eastAsia="x-none"/>
    </w:rPr>
    <w:tblPr>
      <w:tblStyleRowBandSize w:val="1"/>
      <w:tblStyleColBandSize w:val="1"/>
      <w:tblBorders>
        <w:top w:val="single" w:sz="8" w:space="0" w:color="ED7D31" w:themeColor="accent2"/>
        <w:bottom w:val="single" w:sz="8" w:space="0" w:color="ED7D31" w:themeColor="accent2"/>
      </w:tblBorders>
    </w:tblPr>
    <w:tblStylePr w:type="firstRow">
      <w:pPr>
        <w:spacing w:before="0" w:after="0" w:line="240" w:lineRule="auto"/>
      </w:pPr>
      <w:tblPr/>
      <w:tcPr>
        <w:tcBorders>
          <w:top w:val="single" w:sz="8" w:space="0" w:color="ED7D31" w:themeColor="accent2"/>
          <w:left w:val="nil"/>
          <w:bottom w:val="single" w:sz="8" w:space="0" w:color="ED7D31" w:themeColor="accent2"/>
          <w:right w:val="nil"/>
          <w:insideH w:val="nil"/>
          <w:insideV w:val="nil"/>
        </w:tcBorders>
      </w:tcPr>
    </w:tblStylePr>
    <w:tblStylePr w:type="lastRow">
      <w:pPr>
        <w:spacing w:before="0" w:after="0" w:line="240" w:lineRule="auto"/>
      </w:pPr>
      <w:tblPr/>
      <w:tcPr>
        <w:tcBorders>
          <w:top w:val="single" w:sz="8" w:space="0" w:color="ED7D31" w:themeColor="accent2"/>
          <w:left w:val="nil"/>
          <w:bottom w:val="single" w:sz="8" w:space="0" w:color="ED7D31" w:themeColor="accent2"/>
          <w:right w:val="nil"/>
          <w:insideH w:val="nil"/>
          <w:insideV w:val="nil"/>
        </w:tcBorders>
      </w:tc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left w:val="nil"/>
          <w:right w:val="nil"/>
          <w:insideH w:val="nil"/>
          <w:insideV w:val="nil"/>
        </w:tcBorders>
        <w:shd w:val="clear" w:color="auto" w:fill="FADECB" w:themeFill="accent2" w:themeFillTint="3F"/>
      </w:tcPr>
    </w:tblStylePr>
  </w:style>
  <w:style w:type="table" w:styleId="Listecouleur-Accent1">
    <w:name w:val="Colorful List Accent 1"/>
    <w:basedOn w:val="TableauNormal"/>
    <w:uiPriority w:val="72"/>
    <w:semiHidden/>
    <w:unhideWhenUsed/>
    <w:rsid w:val="008800EA"/>
    <w:pPr>
      <w:spacing w:after="0" w:line="240" w:lineRule="auto"/>
    </w:pPr>
    <w:rPr>
      <w:color w:val="000000" w:themeColor="text1"/>
    </w:rPr>
    <w:tblPr>
      <w:tblStyleRowBandSize w:val="1"/>
      <w:tblStyleColBandSize w:val="1"/>
    </w:tblPr>
    <w:tcPr>
      <w:shd w:val="clear" w:color="auto" w:fill="ECF1F9" w:themeFill="accent1"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DBF0" w:themeFill="accent1" w:themeFillTint="3F"/>
      </w:tcPr>
    </w:tblStylePr>
    <w:tblStylePr w:type="band1Horz">
      <w:tblPr/>
      <w:tcPr>
        <w:shd w:val="clear" w:color="auto" w:fill="D9E2F3" w:themeFill="accent1" w:themeFillTint="33"/>
      </w:tcPr>
    </w:tblStylePr>
  </w:style>
  <w:style w:type="character" w:styleId="Accentuationlgre">
    <w:name w:val="Subtle Emphasis"/>
    <w:basedOn w:val="Policepardfaut"/>
    <w:uiPriority w:val="19"/>
    <w:qFormat/>
    <w:rsid w:val="008800EA"/>
    <w:rPr>
      <w:i/>
      <w:iCs/>
      <w:color w:val="404040" w:themeColor="text1" w:themeTint="BF"/>
    </w:rPr>
  </w:style>
  <w:style w:type="character" w:styleId="Accentuationintense">
    <w:name w:val="Intense Emphasis"/>
    <w:basedOn w:val="Policepardfaut"/>
    <w:uiPriority w:val="21"/>
    <w:qFormat/>
    <w:rsid w:val="008800EA"/>
    <w:rPr>
      <w:i/>
      <w:iCs/>
      <w:color w:val="4472C4" w:themeColor="accent1"/>
    </w:rPr>
  </w:style>
  <w:style w:type="character" w:styleId="Rfrencelgre">
    <w:name w:val="Subtle Reference"/>
    <w:basedOn w:val="Policepardfaut"/>
    <w:uiPriority w:val="31"/>
    <w:qFormat/>
    <w:rsid w:val="008800EA"/>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119055">
      <w:bodyDiv w:val="1"/>
      <w:marLeft w:val="0"/>
      <w:marRight w:val="0"/>
      <w:marTop w:val="0"/>
      <w:marBottom w:val="0"/>
      <w:divBdr>
        <w:top w:val="none" w:sz="0" w:space="0" w:color="auto"/>
        <w:left w:val="none" w:sz="0" w:space="0" w:color="auto"/>
        <w:bottom w:val="none" w:sz="0" w:space="0" w:color="auto"/>
        <w:right w:val="none" w:sz="0" w:space="0" w:color="auto"/>
      </w:divBdr>
    </w:div>
    <w:div w:id="106391004">
      <w:bodyDiv w:val="1"/>
      <w:marLeft w:val="0"/>
      <w:marRight w:val="0"/>
      <w:marTop w:val="0"/>
      <w:marBottom w:val="0"/>
      <w:divBdr>
        <w:top w:val="none" w:sz="0" w:space="0" w:color="auto"/>
        <w:left w:val="none" w:sz="0" w:space="0" w:color="auto"/>
        <w:bottom w:val="none" w:sz="0" w:space="0" w:color="auto"/>
        <w:right w:val="none" w:sz="0" w:space="0" w:color="auto"/>
      </w:divBdr>
    </w:div>
    <w:div w:id="198007013">
      <w:bodyDiv w:val="1"/>
      <w:marLeft w:val="0"/>
      <w:marRight w:val="0"/>
      <w:marTop w:val="0"/>
      <w:marBottom w:val="0"/>
      <w:divBdr>
        <w:top w:val="none" w:sz="0" w:space="0" w:color="auto"/>
        <w:left w:val="none" w:sz="0" w:space="0" w:color="auto"/>
        <w:bottom w:val="none" w:sz="0" w:space="0" w:color="auto"/>
        <w:right w:val="none" w:sz="0" w:space="0" w:color="auto"/>
      </w:divBdr>
    </w:div>
    <w:div w:id="283117774">
      <w:bodyDiv w:val="1"/>
      <w:marLeft w:val="0"/>
      <w:marRight w:val="0"/>
      <w:marTop w:val="0"/>
      <w:marBottom w:val="0"/>
      <w:divBdr>
        <w:top w:val="none" w:sz="0" w:space="0" w:color="auto"/>
        <w:left w:val="none" w:sz="0" w:space="0" w:color="auto"/>
        <w:bottom w:val="none" w:sz="0" w:space="0" w:color="auto"/>
        <w:right w:val="none" w:sz="0" w:space="0" w:color="auto"/>
      </w:divBdr>
    </w:div>
    <w:div w:id="307318279">
      <w:bodyDiv w:val="1"/>
      <w:marLeft w:val="0"/>
      <w:marRight w:val="0"/>
      <w:marTop w:val="0"/>
      <w:marBottom w:val="0"/>
      <w:divBdr>
        <w:top w:val="none" w:sz="0" w:space="0" w:color="auto"/>
        <w:left w:val="none" w:sz="0" w:space="0" w:color="auto"/>
        <w:bottom w:val="none" w:sz="0" w:space="0" w:color="auto"/>
        <w:right w:val="none" w:sz="0" w:space="0" w:color="auto"/>
      </w:divBdr>
    </w:div>
    <w:div w:id="433133707">
      <w:bodyDiv w:val="1"/>
      <w:marLeft w:val="0"/>
      <w:marRight w:val="0"/>
      <w:marTop w:val="0"/>
      <w:marBottom w:val="0"/>
      <w:divBdr>
        <w:top w:val="none" w:sz="0" w:space="0" w:color="auto"/>
        <w:left w:val="none" w:sz="0" w:space="0" w:color="auto"/>
        <w:bottom w:val="none" w:sz="0" w:space="0" w:color="auto"/>
        <w:right w:val="none" w:sz="0" w:space="0" w:color="auto"/>
      </w:divBdr>
    </w:div>
    <w:div w:id="451099226">
      <w:bodyDiv w:val="1"/>
      <w:marLeft w:val="0"/>
      <w:marRight w:val="0"/>
      <w:marTop w:val="0"/>
      <w:marBottom w:val="0"/>
      <w:divBdr>
        <w:top w:val="none" w:sz="0" w:space="0" w:color="auto"/>
        <w:left w:val="none" w:sz="0" w:space="0" w:color="auto"/>
        <w:bottom w:val="none" w:sz="0" w:space="0" w:color="auto"/>
        <w:right w:val="none" w:sz="0" w:space="0" w:color="auto"/>
      </w:divBdr>
    </w:div>
    <w:div w:id="515852465">
      <w:bodyDiv w:val="1"/>
      <w:marLeft w:val="0"/>
      <w:marRight w:val="0"/>
      <w:marTop w:val="0"/>
      <w:marBottom w:val="0"/>
      <w:divBdr>
        <w:top w:val="none" w:sz="0" w:space="0" w:color="auto"/>
        <w:left w:val="none" w:sz="0" w:space="0" w:color="auto"/>
        <w:bottom w:val="none" w:sz="0" w:space="0" w:color="auto"/>
        <w:right w:val="none" w:sz="0" w:space="0" w:color="auto"/>
      </w:divBdr>
    </w:div>
    <w:div w:id="582420688">
      <w:bodyDiv w:val="1"/>
      <w:marLeft w:val="0"/>
      <w:marRight w:val="0"/>
      <w:marTop w:val="0"/>
      <w:marBottom w:val="0"/>
      <w:divBdr>
        <w:top w:val="none" w:sz="0" w:space="0" w:color="auto"/>
        <w:left w:val="none" w:sz="0" w:space="0" w:color="auto"/>
        <w:bottom w:val="none" w:sz="0" w:space="0" w:color="auto"/>
        <w:right w:val="none" w:sz="0" w:space="0" w:color="auto"/>
      </w:divBdr>
    </w:div>
    <w:div w:id="585308307">
      <w:bodyDiv w:val="1"/>
      <w:marLeft w:val="0"/>
      <w:marRight w:val="0"/>
      <w:marTop w:val="0"/>
      <w:marBottom w:val="0"/>
      <w:divBdr>
        <w:top w:val="none" w:sz="0" w:space="0" w:color="auto"/>
        <w:left w:val="none" w:sz="0" w:space="0" w:color="auto"/>
        <w:bottom w:val="none" w:sz="0" w:space="0" w:color="auto"/>
        <w:right w:val="none" w:sz="0" w:space="0" w:color="auto"/>
      </w:divBdr>
    </w:div>
    <w:div w:id="622688241">
      <w:bodyDiv w:val="1"/>
      <w:marLeft w:val="0"/>
      <w:marRight w:val="0"/>
      <w:marTop w:val="0"/>
      <w:marBottom w:val="0"/>
      <w:divBdr>
        <w:top w:val="none" w:sz="0" w:space="0" w:color="auto"/>
        <w:left w:val="none" w:sz="0" w:space="0" w:color="auto"/>
        <w:bottom w:val="none" w:sz="0" w:space="0" w:color="auto"/>
        <w:right w:val="none" w:sz="0" w:space="0" w:color="auto"/>
      </w:divBdr>
    </w:div>
    <w:div w:id="845245223">
      <w:bodyDiv w:val="1"/>
      <w:marLeft w:val="0"/>
      <w:marRight w:val="0"/>
      <w:marTop w:val="0"/>
      <w:marBottom w:val="0"/>
      <w:divBdr>
        <w:top w:val="none" w:sz="0" w:space="0" w:color="auto"/>
        <w:left w:val="none" w:sz="0" w:space="0" w:color="auto"/>
        <w:bottom w:val="none" w:sz="0" w:space="0" w:color="auto"/>
        <w:right w:val="none" w:sz="0" w:space="0" w:color="auto"/>
      </w:divBdr>
    </w:div>
    <w:div w:id="907224107">
      <w:bodyDiv w:val="1"/>
      <w:marLeft w:val="0"/>
      <w:marRight w:val="0"/>
      <w:marTop w:val="0"/>
      <w:marBottom w:val="0"/>
      <w:divBdr>
        <w:top w:val="none" w:sz="0" w:space="0" w:color="auto"/>
        <w:left w:val="none" w:sz="0" w:space="0" w:color="auto"/>
        <w:bottom w:val="none" w:sz="0" w:space="0" w:color="auto"/>
        <w:right w:val="none" w:sz="0" w:space="0" w:color="auto"/>
      </w:divBdr>
    </w:div>
    <w:div w:id="952399615">
      <w:bodyDiv w:val="1"/>
      <w:marLeft w:val="0"/>
      <w:marRight w:val="0"/>
      <w:marTop w:val="0"/>
      <w:marBottom w:val="0"/>
      <w:divBdr>
        <w:top w:val="none" w:sz="0" w:space="0" w:color="auto"/>
        <w:left w:val="none" w:sz="0" w:space="0" w:color="auto"/>
        <w:bottom w:val="none" w:sz="0" w:space="0" w:color="auto"/>
        <w:right w:val="none" w:sz="0" w:space="0" w:color="auto"/>
      </w:divBdr>
    </w:div>
    <w:div w:id="968630805">
      <w:bodyDiv w:val="1"/>
      <w:marLeft w:val="0"/>
      <w:marRight w:val="0"/>
      <w:marTop w:val="0"/>
      <w:marBottom w:val="0"/>
      <w:divBdr>
        <w:top w:val="none" w:sz="0" w:space="0" w:color="auto"/>
        <w:left w:val="none" w:sz="0" w:space="0" w:color="auto"/>
        <w:bottom w:val="none" w:sz="0" w:space="0" w:color="auto"/>
        <w:right w:val="none" w:sz="0" w:space="0" w:color="auto"/>
      </w:divBdr>
    </w:div>
    <w:div w:id="999818274">
      <w:bodyDiv w:val="1"/>
      <w:marLeft w:val="0"/>
      <w:marRight w:val="0"/>
      <w:marTop w:val="0"/>
      <w:marBottom w:val="0"/>
      <w:divBdr>
        <w:top w:val="none" w:sz="0" w:space="0" w:color="auto"/>
        <w:left w:val="none" w:sz="0" w:space="0" w:color="auto"/>
        <w:bottom w:val="none" w:sz="0" w:space="0" w:color="auto"/>
        <w:right w:val="none" w:sz="0" w:space="0" w:color="auto"/>
      </w:divBdr>
    </w:div>
    <w:div w:id="1006830294">
      <w:bodyDiv w:val="1"/>
      <w:marLeft w:val="0"/>
      <w:marRight w:val="0"/>
      <w:marTop w:val="0"/>
      <w:marBottom w:val="0"/>
      <w:divBdr>
        <w:top w:val="none" w:sz="0" w:space="0" w:color="auto"/>
        <w:left w:val="none" w:sz="0" w:space="0" w:color="auto"/>
        <w:bottom w:val="none" w:sz="0" w:space="0" w:color="auto"/>
        <w:right w:val="none" w:sz="0" w:space="0" w:color="auto"/>
      </w:divBdr>
    </w:div>
    <w:div w:id="1064185073">
      <w:bodyDiv w:val="1"/>
      <w:marLeft w:val="0"/>
      <w:marRight w:val="0"/>
      <w:marTop w:val="0"/>
      <w:marBottom w:val="0"/>
      <w:divBdr>
        <w:top w:val="none" w:sz="0" w:space="0" w:color="auto"/>
        <w:left w:val="none" w:sz="0" w:space="0" w:color="auto"/>
        <w:bottom w:val="none" w:sz="0" w:space="0" w:color="auto"/>
        <w:right w:val="none" w:sz="0" w:space="0" w:color="auto"/>
      </w:divBdr>
    </w:div>
    <w:div w:id="1094975942">
      <w:bodyDiv w:val="1"/>
      <w:marLeft w:val="0"/>
      <w:marRight w:val="0"/>
      <w:marTop w:val="0"/>
      <w:marBottom w:val="0"/>
      <w:divBdr>
        <w:top w:val="none" w:sz="0" w:space="0" w:color="auto"/>
        <w:left w:val="none" w:sz="0" w:space="0" w:color="auto"/>
        <w:bottom w:val="none" w:sz="0" w:space="0" w:color="auto"/>
        <w:right w:val="none" w:sz="0" w:space="0" w:color="auto"/>
      </w:divBdr>
    </w:div>
    <w:div w:id="1143036039">
      <w:bodyDiv w:val="1"/>
      <w:marLeft w:val="0"/>
      <w:marRight w:val="0"/>
      <w:marTop w:val="0"/>
      <w:marBottom w:val="0"/>
      <w:divBdr>
        <w:top w:val="none" w:sz="0" w:space="0" w:color="auto"/>
        <w:left w:val="none" w:sz="0" w:space="0" w:color="auto"/>
        <w:bottom w:val="none" w:sz="0" w:space="0" w:color="auto"/>
        <w:right w:val="none" w:sz="0" w:space="0" w:color="auto"/>
      </w:divBdr>
    </w:div>
    <w:div w:id="1156265729">
      <w:bodyDiv w:val="1"/>
      <w:marLeft w:val="0"/>
      <w:marRight w:val="0"/>
      <w:marTop w:val="0"/>
      <w:marBottom w:val="0"/>
      <w:divBdr>
        <w:top w:val="none" w:sz="0" w:space="0" w:color="auto"/>
        <w:left w:val="none" w:sz="0" w:space="0" w:color="auto"/>
        <w:bottom w:val="none" w:sz="0" w:space="0" w:color="auto"/>
        <w:right w:val="none" w:sz="0" w:space="0" w:color="auto"/>
      </w:divBdr>
    </w:div>
    <w:div w:id="1175653625">
      <w:bodyDiv w:val="1"/>
      <w:marLeft w:val="0"/>
      <w:marRight w:val="0"/>
      <w:marTop w:val="0"/>
      <w:marBottom w:val="0"/>
      <w:divBdr>
        <w:top w:val="none" w:sz="0" w:space="0" w:color="auto"/>
        <w:left w:val="none" w:sz="0" w:space="0" w:color="auto"/>
        <w:bottom w:val="none" w:sz="0" w:space="0" w:color="auto"/>
        <w:right w:val="none" w:sz="0" w:space="0" w:color="auto"/>
      </w:divBdr>
    </w:div>
    <w:div w:id="1177691009">
      <w:bodyDiv w:val="1"/>
      <w:marLeft w:val="0"/>
      <w:marRight w:val="0"/>
      <w:marTop w:val="0"/>
      <w:marBottom w:val="0"/>
      <w:divBdr>
        <w:top w:val="none" w:sz="0" w:space="0" w:color="auto"/>
        <w:left w:val="none" w:sz="0" w:space="0" w:color="auto"/>
        <w:bottom w:val="none" w:sz="0" w:space="0" w:color="auto"/>
        <w:right w:val="none" w:sz="0" w:space="0" w:color="auto"/>
      </w:divBdr>
    </w:div>
    <w:div w:id="1351293587">
      <w:bodyDiv w:val="1"/>
      <w:marLeft w:val="0"/>
      <w:marRight w:val="0"/>
      <w:marTop w:val="0"/>
      <w:marBottom w:val="0"/>
      <w:divBdr>
        <w:top w:val="none" w:sz="0" w:space="0" w:color="auto"/>
        <w:left w:val="none" w:sz="0" w:space="0" w:color="auto"/>
        <w:bottom w:val="none" w:sz="0" w:space="0" w:color="auto"/>
        <w:right w:val="none" w:sz="0" w:space="0" w:color="auto"/>
      </w:divBdr>
    </w:div>
    <w:div w:id="1353918817">
      <w:bodyDiv w:val="1"/>
      <w:marLeft w:val="0"/>
      <w:marRight w:val="0"/>
      <w:marTop w:val="0"/>
      <w:marBottom w:val="0"/>
      <w:divBdr>
        <w:top w:val="none" w:sz="0" w:space="0" w:color="auto"/>
        <w:left w:val="none" w:sz="0" w:space="0" w:color="auto"/>
        <w:bottom w:val="none" w:sz="0" w:space="0" w:color="auto"/>
        <w:right w:val="none" w:sz="0" w:space="0" w:color="auto"/>
      </w:divBdr>
    </w:div>
    <w:div w:id="1385131740">
      <w:bodyDiv w:val="1"/>
      <w:marLeft w:val="0"/>
      <w:marRight w:val="0"/>
      <w:marTop w:val="0"/>
      <w:marBottom w:val="0"/>
      <w:divBdr>
        <w:top w:val="none" w:sz="0" w:space="0" w:color="auto"/>
        <w:left w:val="none" w:sz="0" w:space="0" w:color="auto"/>
        <w:bottom w:val="none" w:sz="0" w:space="0" w:color="auto"/>
        <w:right w:val="none" w:sz="0" w:space="0" w:color="auto"/>
      </w:divBdr>
    </w:div>
    <w:div w:id="1442414050">
      <w:bodyDiv w:val="1"/>
      <w:marLeft w:val="0"/>
      <w:marRight w:val="0"/>
      <w:marTop w:val="0"/>
      <w:marBottom w:val="0"/>
      <w:divBdr>
        <w:top w:val="none" w:sz="0" w:space="0" w:color="auto"/>
        <w:left w:val="none" w:sz="0" w:space="0" w:color="auto"/>
        <w:bottom w:val="none" w:sz="0" w:space="0" w:color="auto"/>
        <w:right w:val="none" w:sz="0" w:space="0" w:color="auto"/>
      </w:divBdr>
    </w:div>
    <w:div w:id="1464273810">
      <w:bodyDiv w:val="1"/>
      <w:marLeft w:val="0"/>
      <w:marRight w:val="0"/>
      <w:marTop w:val="0"/>
      <w:marBottom w:val="0"/>
      <w:divBdr>
        <w:top w:val="none" w:sz="0" w:space="0" w:color="auto"/>
        <w:left w:val="none" w:sz="0" w:space="0" w:color="auto"/>
        <w:bottom w:val="none" w:sz="0" w:space="0" w:color="auto"/>
        <w:right w:val="none" w:sz="0" w:space="0" w:color="auto"/>
      </w:divBdr>
    </w:div>
    <w:div w:id="1514998436">
      <w:bodyDiv w:val="1"/>
      <w:marLeft w:val="0"/>
      <w:marRight w:val="0"/>
      <w:marTop w:val="0"/>
      <w:marBottom w:val="0"/>
      <w:divBdr>
        <w:top w:val="none" w:sz="0" w:space="0" w:color="auto"/>
        <w:left w:val="none" w:sz="0" w:space="0" w:color="auto"/>
        <w:bottom w:val="none" w:sz="0" w:space="0" w:color="auto"/>
        <w:right w:val="none" w:sz="0" w:space="0" w:color="auto"/>
      </w:divBdr>
    </w:div>
    <w:div w:id="1582254962">
      <w:bodyDiv w:val="1"/>
      <w:marLeft w:val="0"/>
      <w:marRight w:val="0"/>
      <w:marTop w:val="0"/>
      <w:marBottom w:val="0"/>
      <w:divBdr>
        <w:top w:val="none" w:sz="0" w:space="0" w:color="auto"/>
        <w:left w:val="none" w:sz="0" w:space="0" w:color="auto"/>
        <w:bottom w:val="none" w:sz="0" w:space="0" w:color="auto"/>
        <w:right w:val="none" w:sz="0" w:space="0" w:color="auto"/>
      </w:divBdr>
    </w:div>
    <w:div w:id="1779332047">
      <w:bodyDiv w:val="1"/>
      <w:marLeft w:val="0"/>
      <w:marRight w:val="0"/>
      <w:marTop w:val="0"/>
      <w:marBottom w:val="0"/>
      <w:divBdr>
        <w:top w:val="none" w:sz="0" w:space="0" w:color="auto"/>
        <w:left w:val="none" w:sz="0" w:space="0" w:color="auto"/>
        <w:bottom w:val="none" w:sz="0" w:space="0" w:color="auto"/>
        <w:right w:val="none" w:sz="0" w:space="0" w:color="auto"/>
      </w:divBdr>
    </w:div>
    <w:div w:id="1785885974">
      <w:bodyDiv w:val="1"/>
      <w:marLeft w:val="0"/>
      <w:marRight w:val="0"/>
      <w:marTop w:val="0"/>
      <w:marBottom w:val="0"/>
      <w:divBdr>
        <w:top w:val="none" w:sz="0" w:space="0" w:color="auto"/>
        <w:left w:val="none" w:sz="0" w:space="0" w:color="auto"/>
        <w:bottom w:val="none" w:sz="0" w:space="0" w:color="auto"/>
        <w:right w:val="none" w:sz="0" w:space="0" w:color="auto"/>
      </w:divBdr>
    </w:div>
    <w:div w:id="1786383399">
      <w:bodyDiv w:val="1"/>
      <w:marLeft w:val="0"/>
      <w:marRight w:val="0"/>
      <w:marTop w:val="0"/>
      <w:marBottom w:val="0"/>
      <w:divBdr>
        <w:top w:val="none" w:sz="0" w:space="0" w:color="auto"/>
        <w:left w:val="none" w:sz="0" w:space="0" w:color="auto"/>
        <w:bottom w:val="none" w:sz="0" w:space="0" w:color="auto"/>
        <w:right w:val="none" w:sz="0" w:space="0" w:color="auto"/>
      </w:divBdr>
    </w:div>
    <w:div w:id="1959952043">
      <w:bodyDiv w:val="1"/>
      <w:marLeft w:val="0"/>
      <w:marRight w:val="0"/>
      <w:marTop w:val="0"/>
      <w:marBottom w:val="0"/>
      <w:divBdr>
        <w:top w:val="none" w:sz="0" w:space="0" w:color="auto"/>
        <w:left w:val="none" w:sz="0" w:space="0" w:color="auto"/>
        <w:bottom w:val="none" w:sz="0" w:space="0" w:color="auto"/>
        <w:right w:val="none" w:sz="0" w:space="0" w:color="auto"/>
      </w:divBdr>
    </w:div>
    <w:div w:id="2017801945">
      <w:bodyDiv w:val="1"/>
      <w:marLeft w:val="0"/>
      <w:marRight w:val="0"/>
      <w:marTop w:val="0"/>
      <w:marBottom w:val="0"/>
      <w:divBdr>
        <w:top w:val="none" w:sz="0" w:space="0" w:color="auto"/>
        <w:left w:val="none" w:sz="0" w:space="0" w:color="auto"/>
        <w:bottom w:val="none" w:sz="0" w:space="0" w:color="auto"/>
        <w:right w:val="none" w:sz="0" w:space="0" w:color="auto"/>
      </w:divBdr>
    </w:div>
    <w:div w:id="210757277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o99d250c03344da181939f0145dbc023 xmlns="14a9c00f-d9e3-4eb9-aad3-f69239d17d9c">
      <Terms xmlns="http://schemas.microsoft.com/office/infopath/2007/PartnerControls">
        <TermInfo xmlns="http://schemas.microsoft.com/office/infopath/2007/PartnerControls">
          <TermName xmlns="http://schemas.microsoft.com/office/infopath/2007/PartnerControls">FR</TermName>
          <TermId xmlns="http://schemas.microsoft.com/office/infopath/2007/PartnerControls">e5b11214-e6fc-4287-b1cb-b050c041462c</TermId>
        </TermInfo>
      </Terms>
    </o99d250c03344da181939f0145dbc023>
    <e2b781e9cad840cd89b90f5a7e989839 xmlns="14a9c00f-d9e3-4eb9-aad3-f69239d17d9c">
      <Terms xmlns="http://schemas.microsoft.com/office/infopath/2007/PartnerControls"/>
    </e2b781e9cad840cd89b90f5a7e989839>
    <TaxCatchAll xmlns="1c89b6ff-5735-4b3c-9dca-50e80957a65b">
      <Value>4</Value>
      <Value>1</Value>
    </TaxCatchAll>
    <jcd7455606374210a964e5d7a999097a xmlns="14a9c00f-d9e3-4eb9-aad3-f69239d17d9c">
      <Terms xmlns="http://schemas.microsoft.com/office/infopath/2007/PartnerControls">
        <TermInfo xmlns="http://schemas.microsoft.com/office/infopath/2007/PartnerControls">
          <TermName xmlns="http://schemas.microsoft.com/office/infopath/2007/PartnerControls">SEN</TermName>
          <TermId xmlns="http://schemas.microsoft.com/office/infopath/2007/PartnerControls">2b0d2337-59d1-468e-9a57-52ee80937861</TermId>
        </TermInfo>
      </Terms>
    </jcd7455606374210a964e5d7a999097a>
    <_ip_UnifiedCompliancePolicyProperties xmlns="http://schemas.microsoft.com/sharepoint/v3" xsi:nil="true"/>
    <j50cb40f2a0941d2947e6bcbd5d19dce xmlns="14a9c00f-d9e3-4eb9-aad3-f69239d17d9c">
      <Terms xmlns="http://schemas.microsoft.com/office/infopath/2007/PartnerControls"/>
    </j50cb40f2a0941d2947e6bcbd5d19dce>
    <kecc0e8a0a3349c79c5d1d6e51bea7c3 xmlns="14a9c00f-d9e3-4eb9-aad3-f69239d17d9c">
      <Terms xmlns="http://schemas.microsoft.com/office/infopath/2007/PartnerControls"/>
    </kecc0e8a0a3349c79c5d1d6e51bea7c3>
    <l9d65098618b4a8fbbe87718e7187e6b xmlns="14a9c00f-d9e3-4eb9-aad3-f69239d17d9c">
      <Terms xmlns="http://schemas.microsoft.com/office/infopath/2007/PartnerControls"/>
    </l9d65098618b4a8fbbe87718e7187e6b>
    <lcf76f155ced4ddcb4097134ff3c332f xmlns="a1ddbe5a-88f5-4dcf-b333-bf73e2eddbd1">
      <Terms xmlns="http://schemas.microsoft.com/office/infopath/2007/PartnerControls"/>
    </lcf76f155ced4ddcb4097134ff3c332f>
    <_dlc_DocId xmlns="508ba6eb-9e09-4fd5-92f2-2d9921329f2d">SENENABEL-124183628-122571</_dlc_DocId>
    <_dlc_DocIdUrl xmlns="508ba6eb-9e09-4fd5-92f2-2d9921329f2d">
      <Url>https://enabelbe.sharepoint.com/sites/SEN/_layouts/15/DocIdRedir.aspx?ID=SENENABEL-124183628-122571</Url>
      <Description>SENENABEL-124183628-122571</Description>
    </_dlc_DocIdUrl>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ct:contentTypeSchema xmlns:ct="http://schemas.microsoft.com/office/2006/metadata/contentType" xmlns:ma="http://schemas.microsoft.com/office/2006/metadata/properties/metaAttributes" ct:_="" ma:_="" ma:contentTypeName="Contract_document" ma:contentTypeID="0x01010084FDA68FEA25C847A6128BBA7C1A6EC10040DEC2D9A4E8A943A61D3368400126BA" ma:contentTypeVersion="31" ma:contentTypeDescription="" ma:contentTypeScope="" ma:versionID="f89a9f2b709ce05b97401ee847ee74e2">
  <xsd:schema xmlns:xsd="http://www.w3.org/2001/XMLSchema" xmlns:xs="http://www.w3.org/2001/XMLSchema" xmlns:p="http://schemas.microsoft.com/office/2006/metadata/properties" xmlns:ns1="http://schemas.microsoft.com/sharepoint/v3" xmlns:ns2="1c89b6ff-5735-4b3c-9dca-50e80957a65b" xmlns:ns3="14a9c00f-d9e3-4eb9-aad3-f69239d17d9c" xmlns:ns4="508ba6eb-9e09-4fd5-92f2-2d9921329f2d" xmlns:ns5="a1ddbe5a-88f5-4dcf-b333-bf73e2eddbd1" targetNamespace="http://schemas.microsoft.com/office/2006/metadata/properties" ma:root="true" ma:fieldsID="41a06567aed1804562e53042c61384af" ns1:_="" ns2:_="" ns3:_="" ns4:_="" ns5:_="">
    <xsd:import namespace="http://schemas.microsoft.com/sharepoint/v3"/>
    <xsd:import namespace="1c89b6ff-5735-4b3c-9dca-50e80957a65b"/>
    <xsd:import namespace="14a9c00f-d9e3-4eb9-aad3-f69239d17d9c"/>
    <xsd:import namespace="508ba6eb-9e09-4fd5-92f2-2d9921329f2d"/>
    <xsd:import namespace="a1ddbe5a-88f5-4dcf-b333-bf73e2eddbd1"/>
    <xsd:element name="properties">
      <xsd:complexType>
        <xsd:sequence>
          <xsd:element name="documentManagement">
            <xsd:complexType>
              <xsd:all>
                <xsd:element ref="ns2:TaxCatchAll" minOccurs="0"/>
                <xsd:element ref="ns2:TaxCatchAllLabel" minOccurs="0"/>
                <xsd:element ref="ns3:o99d250c03344da181939f0145dbc023" minOccurs="0"/>
                <xsd:element ref="ns3:j50cb40f2a0941d2947e6bcbd5d19dce" minOccurs="0"/>
                <xsd:element ref="ns3:kecc0e8a0a3349c79c5d1d6e51bea7c3" minOccurs="0"/>
                <xsd:element ref="ns3:l9d65098618b4a8fbbe87718e7187e6b" minOccurs="0"/>
                <xsd:element ref="ns3:jcd7455606374210a964e5d7a999097a" minOccurs="0"/>
                <xsd:element ref="ns3:e2b781e9cad840cd89b90f5a7e989839" minOccurs="0"/>
                <xsd:element ref="ns4:_dlc_DocId" minOccurs="0"/>
                <xsd:element ref="ns4:_dlc_DocIdUrl" minOccurs="0"/>
                <xsd:element ref="ns4:_dlc_DocIdPersistId" minOccurs="0"/>
                <xsd:element ref="ns2:SharedWithUsers" minOccurs="0"/>
                <xsd:element ref="ns2:SharedWithDetails" minOccurs="0"/>
                <xsd:element ref="ns5:MediaServiceMetadata" minOccurs="0"/>
                <xsd:element ref="ns5:MediaServiceFastMetadata" minOccurs="0"/>
                <xsd:element ref="ns5:MediaServiceAutoTags" minOccurs="0"/>
                <xsd:element ref="ns5:MediaServiceOCR" minOccurs="0"/>
                <xsd:element ref="ns5:MediaServiceGenerationTime" minOccurs="0"/>
                <xsd:element ref="ns5:MediaServiceEventHashCode" minOccurs="0"/>
                <xsd:element ref="ns5:lcf76f155ced4ddcb4097134ff3c332f" minOccurs="0"/>
                <xsd:element ref="ns5:MediaServiceAutoKeyPoints" minOccurs="0"/>
                <xsd:element ref="ns5:MediaServiceKeyPoints" minOccurs="0"/>
                <xsd:element ref="ns5:MediaServiceDateTaken" minOccurs="0"/>
                <xsd:element ref="ns5:MediaServiceLocation" minOccurs="0"/>
                <xsd:element ref="ns5:MediaServiceObjectDetectorVersions" minOccurs="0"/>
                <xsd:element ref="ns5:MediaLengthInSeconds" minOccurs="0"/>
                <xsd:element ref="ns5:MediaServiceSearchProperties" minOccurs="0"/>
                <xsd:element ref="ns1:_ip_UnifiedCompliancePolicyProperties" minOccurs="0"/>
                <xsd:element ref="ns1:_ip_UnifiedCompliancePolicyUIAction" minOccurs="0"/>
                <xsd:element ref="ns5: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42" nillable="true" ma:displayName="Unified Compliance Policy Properties" ma:hidden="true" ma:internalName="_ip_UnifiedCompliancePolicyProperties">
      <xsd:simpleType>
        <xsd:restriction base="dms:Note"/>
      </xsd:simpleType>
    </xsd:element>
    <xsd:element name="_ip_UnifiedCompliancePolicyUIAction" ma:index="43"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c89b6ff-5735-4b3c-9dca-50e80957a65b" elementFormDefault="qualified">
    <xsd:import namespace="http://schemas.microsoft.com/office/2006/documentManagement/types"/>
    <xsd:import namespace="http://schemas.microsoft.com/office/infopath/2007/PartnerControls"/>
    <xsd:element name="TaxCatchAll" ma:index="8" nillable="true" ma:displayName="Taxonomy Catch All Column" ma:hidden="true" ma:list="{cf8eb3ba-5ccf-4a22-a562-473d2c609d2e}" ma:internalName="TaxCatchAll" ma:showField="CatchAllData" ma:web="1c89b6ff-5735-4b3c-9dca-50e80957a65b">
      <xsd:complexType>
        <xsd:complexContent>
          <xsd:extension base="dms:MultiChoiceLookup">
            <xsd:sequence>
              <xsd:element name="Value" type="dms:Lookup" maxOccurs="unbounded" minOccurs="0" nillable="true"/>
            </xsd:sequence>
          </xsd:extension>
        </xsd:complexContent>
      </xsd:complexType>
    </xsd:element>
    <xsd:element name="TaxCatchAllLabel" ma:index="9" nillable="true" ma:displayName="Taxonomy Catch All Column1" ma:hidden="true" ma:list="{cf8eb3ba-5ccf-4a22-a562-473d2c609d2e}" ma:internalName="TaxCatchAllLabel" ma:readOnly="true" ma:showField="CatchAllDataLabel" ma:web="1c89b6ff-5735-4b3c-9dca-50e80957a65b">
      <xsd:complexType>
        <xsd:complexContent>
          <xsd:extension base="dms:MultiChoiceLookup">
            <xsd:sequence>
              <xsd:element name="Value" type="dms:Lookup" maxOccurs="unbounded" minOccurs="0" nillable="true"/>
            </xsd:sequence>
          </xsd:extension>
        </xsd:complexContent>
      </xsd:complexType>
    </xsd:element>
    <xsd:element name="SharedWithUsers" ma:index="2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6"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4a9c00f-d9e3-4eb9-aad3-f69239d17d9c" elementFormDefault="qualified">
    <xsd:import namespace="http://schemas.microsoft.com/office/2006/documentManagement/types"/>
    <xsd:import namespace="http://schemas.microsoft.com/office/infopath/2007/PartnerControls"/>
    <xsd:element name="o99d250c03344da181939f0145dbc023" ma:index="10" nillable="true" ma:taxonomy="true" ma:internalName="o99d250c03344da181939f0145dbc023" ma:taxonomyFieldName="Document_Language" ma:displayName="Document_Language" ma:readOnly="false" ma:default="4;#FR|e5b11214-e6fc-4287-b1cb-b050c041462c" ma:fieldId="{899d250c-0334-4da1-8193-9f0145dbc023}" ma:sspId="60552f54-6c29-411d-8801-9a0c08c1a1a0" ma:termSetId="df09f262-5bd0-48f7-8ff9-66e612052d7c" ma:anchorId="00000000-0000-0000-0000-000000000000" ma:open="false" ma:isKeyword="false">
      <xsd:complexType>
        <xsd:sequence>
          <xsd:element ref="pc:Terms" minOccurs="0" maxOccurs="1"/>
        </xsd:sequence>
      </xsd:complexType>
    </xsd:element>
    <xsd:element name="j50cb40f2a0941d2947e6bcbd5d19dce" ma:index="12" nillable="true" ma:taxonomy="true" ma:internalName="j50cb40f2a0941d2947e6bcbd5d19dce" ma:taxonomyFieldName="Document_Type" ma:displayName="Document_Type" ma:readOnly="false" ma:default="" ma:fieldId="{350cb40f-2a09-41d2-947e-6bcbd5d19dce}" ma:sspId="60552f54-6c29-411d-8801-9a0c08c1a1a0" ma:termSetId="33f81917-df70-4c8b-9cac-ffa47dc2aabf" ma:anchorId="00000000-0000-0000-0000-000000000000" ma:open="false" ma:isKeyword="false">
      <xsd:complexType>
        <xsd:sequence>
          <xsd:element ref="pc:Terms" minOccurs="0" maxOccurs="1"/>
        </xsd:sequence>
      </xsd:complexType>
    </xsd:element>
    <xsd:element name="kecc0e8a0a3349c79c5d1d6e51bea7c3" ma:index="14" nillable="true" ma:taxonomy="true" ma:internalName="kecc0e8a0a3349c79c5d1d6e51bea7c3" ma:taxonomyFieldName="Document_Status" ma:displayName="Document_Status" ma:readOnly="false" ma:default="" ma:fieldId="{4ecc0e8a-0a33-49c7-9c5d-1d6e51bea7c3}" ma:sspId="60552f54-6c29-411d-8801-9a0c08c1a1a0" ma:termSetId="44d061db-62b2-4b12-a4d8-975f9639cbdb" ma:anchorId="00000000-0000-0000-0000-000000000000" ma:open="false" ma:isKeyword="false">
      <xsd:complexType>
        <xsd:sequence>
          <xsd:element ref="pc:Terms" minOccurs="0" maxOccurs="1"/>
        </xsd:sequence>
      </xsd:complexType>
    </xsd:element>
    <xsd:element name="l9d65098618b4a8fbbe87718e7187e6b" ma:index="15" nillable="true" ma:taxonomy="true" ma:internalName="l9d65098618b4a8fbbe87718e7187e6b" ma:taxonomyFieldName="Contract_reference" ma:displayName="Contract_reference" ma:readOnly="false" ma:default="" ma:fieldId="{59d65098-618b-4a8f-bbe8-7718e7187e6b}" ma:sspId="60552f54-6c29-411d-8801-9a0c08c1a1a0" ma:termSetId="6b2ff0ad-1426-4170-972c-650f8b36e801" ma:anchorId="00000000-0000-0000-0000-000000000000" ma:open="false" ma:isKeyword="false">
      <xsd:complexType>
        <xsd:sequence>
          <xsd:element ref="pc:Terms" minOccurs="0" maxOccurs="1"/>
        </xsd:sequence>
      </xsd:complexType>
    </xsd:element>
    <xsd:element name="jcd7455606374210a964e5d7a999097a" ma:index="16" nillable="true" ma:taxonomy="true" ma:internalName="jcd7455606374210a964e5d7a999097a" ma:taxonomyFieldName="Country" ma:displayName="Country" ma:readOnly="false" ma:default="1;#SEN|2b0d2337-59d1-468e-9a57-52ee80937861" ma:fieldId="{3cd74556-0637-4210-a964-e5d7a999097a}" ma:sspId="60552f54-6c29-411d-8801-9a0c08c1a1a0" ma:termSetId="a5b2ccc0-0626-4c6c-a942-5ad76bcb68f2" ma:anchorId="00000000-0000-0000-0000-000000000000" ma:open="false" ma:isKeyword="false">
      <xsd:complexType>
        <xsd:sequence>
          <xsd:element ref="pc:Terms" minOccurs="0" maxOccurs="1"/>
        </xsd:sequence>
      </xsd:complexType>
    </xsd:element>
    <xsd:element name="e2b781e9cad840cd89b90f5a7e989839" ma:index="19" nillable="true" ma:taxonomy="true" ma:internalName="e2b781e9cad840cd89b90f5a7e989839" ma:taxonomyFieldName="Project_code" ma:displayName="Project_code" ma:readOnly="false" ma:default="" ma:fieldId="{e2b781e9-cad8-40cd-89b9-0f5a7e989839}" ma:sspId="60552f54-6c29-411d-8801-9a0c08c1a1a0" ma:termSetId="8587b757-e1df-402e-8661-395e63ee9461"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508ba6eb-9e09-4fd5-92f2-2d9921329f2d" elementFormDefault="qualified">
    <xsd:import namespace="http://schemas.microsoft.com/office/2006/documentManagement/types"/>
    <xsd:import namespace="http://schemas.microsoft.com/office/infopath/2007/PartnerControls"/>
    <xsd:element name="_dlc_DocId" ma:index="22" nillable="true" ma:displayName="Document ID Value" ma:description="The value of the document ID assigned to this item." ma:internalName="_dlc_DocId" ma:readOnly="true">
      <xsd:simpleType>
        <xsd:restriction base="dms:Text"/>
      </xsd:simpleType>
    </xsd:element>
    <xsd:element name="_dlc_DocIdUrl" ma:index="23"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4" nillable="true" ma:displayName="Id blijven behouden" ma:description="Id behouden tijdens toevoegen."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a1ddbe5a-88f5-4dcf-b333-bf73e2eddbd1" elementFormDefault="qualified">
    <xsd:import namespace="http://schemas.microsoft.com/office/2006/documentManagement/types"/>
    <xsd:import namespace="http://schemas.microsoft.com/office/infopath/2007/PartnerControls"/>
    <xsd:element name="MediaServiceMetadata" ma:index="27" nillable="true" ma:displayName="MediaServiceMetadata" ma:hidden="true" ma:internalName="MediaServiceMetadata" ma:readOnly="true">
      <xsd:simpleType>
        <xsd:restriction base="dms:Note"/>
      </xsd:simpleType>
    </xsd:element>
    <xsd:element name="MediaServiceFastMetadata" ma:index="28" nillable="true" ma:displayName="MediaServiceFastMetadata" ma:hidden="true" ma:internalName="MediaServiceFastMetadata" ma:readOnly="true">
      <xsd:simpleType>
        <xsd:restriction base="dms:Note"/>
      </xsd:simpleType>
    </xsd:element>
    <xsd:element name="MediaServiceAutoTags" ma:index="29" nillable="true" ma:displayName="Tags" ma:internalName="MediaServiceAutoTags" ma:readOnly="true">
      <xsd:simpleType>
        <xsd:restriction base="dms:Text"/>
      </xsd:simpleType>
    </xsd:element>
    <xsd:element name="MediaServiceOCR" ma:index="30" nillable="true" ma:displayName="Extracted Text" ma:internalName="MediaServiceOCR" ma:readOnly="true">
      <xsd:simpleType>
        <xsd:restriction base="dms:Note">
          <xsd:maxLength value="255"/>
        </xsd:restriction>
      </xsd:simpleType>
    </xsd:element>
    <xsd:element name="MediaServiceGenerationTime" ma:index="31" nillable="true" ma:displayName="MediaServiceGenerationTime" ma:hidden="true" ma:internalName="MediaServiceGenerationTime" ma:readOnly="true">
      <xsd:simpleType>
        <xsd:restriction base="dms:Text"/>
      </xsd:simpleType>
    </xsd:element>
    <xsd:element name="MediaServiceEventHashCode" ma:index="32" nillable="true" ma:displayName="MediaServiceEventHashCode" ma:hidden="true" ma:internalName="MediaServiceEventHashCode" ma:readOnly="true">
      <xsd:simpleType>
        <xsd:restriction base="dms:Text"/>
      </xsd:simpleType>
    </xsd:element>
    <xsd:element name="lcf76f155ced4ddcb4097134ff3c332f" ma:index="34" nillable="true" ma:taxonomy="true" ma:internalName="lcf76f155ced4ddcb4097134ff3c332f" ma:taxonomyFieldName="MediaServiceImageTags" ma:displayName="Image Tags" ma:readOnly="false" ma:fieldId="{5cf76f15-5ced-4ddc-b409-7134ff3c332f}" ma:taxonomyMulti="true" ma:sspId="60552f54-6c29-411d-8801-9a0c08c1a1a0" ma:termSetId="09814cd3-568e-fe90-9814-8d621ff8fb84" ma:anchorId="fba54fb3-c3e1-fe81-a776-ca4b69148c4d" ma:open="true" ma:isKeyword="false">
      <xsd:complexType>
        <xsd:sequence>
          <xsd:element ref="pc:Terms" minOccurs="0" maxOccurs="1"/>
        </xsd:sequence>
      </xsd:complexType>
    </xsd:element>
    <xsd:element name="MediaServiceAutoKeyPoints" ma:index="35" nillable="true" ma:displayName="MediaServiceAutoKeyPoints" ma:hidden="true" ma:internalName="MediaServiceAutoKeyPoints" ma:readOnly="true">
      <xsd:simpleType>
        <xsd:restriction base="dms:Note"/>
      </xsd:simpleType>
    </xsd:element>
    <xsd:element name="MediaServiceKeyPoints" ma:index="36" nillable="true" ma:displayName="KeyPoints" ma:internalName="MediaServiceKeyPoints" ma:readOnly="true">
      <xsd:simpleType>
        <xsd:restriction base="dms:Note">
          <xsd:maxLength value="255"/>
        </xsd:restriction>
      </xsd:simpleType>
    </xsd:element>
    <xsd:element name="MediaServiceDateTaken" ma:index="37" nillable="true" ma:displayName="MediaServiceDateTaken" ma:hidden="true" ma:internalName="MediaServiceDateTaken" ma:readOnly="true">
      <xsd:simpleType>
        <xsd:restriction base="dms:Text"/>
      </xsd:simpleType>
    </xsd:element>
    <xsd:element name="MediaServiceLocation" ma:index="38" nillable="true" ma:displayName="Location" ma:description="" ma:indexed="true" ma:internalName="MediaServiceLocation" ma:readOnly="true">
      <xsd:simpleType>
        <xsd:restriction base="dms:Text"/>
      </xsd:simpleType>
    </xsd:element>
    <xsd:element name="MediaServiceObjectDetectorVersions" ma:index="39" nillable="true" ma:displayName="MediaServiceObjectDetectorVersions" ma:description="" ma:hidden="true" ma:indexed="true" ma:internalName="MediaServiceObjectDetectorVersions" ma:readOnly="true">
      <xsd:simpleType>
        <xsd:restriction base="dms:Text"/>
      </xsd:simpleType>
    </xsd:element>
    <xsd:element name="MediaLengthInSeconds" ma:index="40" nillable="true" ma:displayName="MediaLengthInSeconds" ma:hidden="true" ma:internalName="MediaLengthInSeconds" ma:readOnly="true">
      <xsd:simpleType>
        <xsd:restriction base="dms:Unknown"/>
      </xsd:simpleType>
    </xsd:element>
    <xsd:element name="MediaServiceSearchProperties" ma:index="41" nillable="true" ma:displayName="MediaServiceSearchProperties" ma:hidden="true" ma:internalName="MediaServiceSearchProperties" ma:readOnly="true">
      <xsd:simpleType>
        <xsd:restriction base="dms:Note"/>
      </xsd:simpleType>
    </xsd:element>
    <xsd:element name="MediaServiceBillingMetadata" ma:index="44"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8"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CAF5AFF-B97D-4B9B-A25F-4BDC260EA83A}">
  <ds:schemaRefs>
    <ds:schemaRef ds:uri="http://schemas.microsoft.com/office/2006/metadata/properties"/>
    <ds:schemaRef ds:uri="http://schemas.microsoft.com/office/infopath/2007/PartnerControls"/>
    <ds:schemaRef ds:uri="http://schemas.microsoft.com/sharepoint/v3"/>
    <ds:schemaRef ds:uri="14a9c00f-d9e3-4eb9-aad3-f69239d17d9c"/>
    <ds:schemaRef ds:uri="1c89b6ff-5735-4b3c-9dca-50e80957a65b"/>
    <ds:schemaRef ds:uri="a1ddbe5a-88f5-4dcf-b333-bf73e2eddbd1"/>
    <ds:schemaRef ds:uri="508ba6eb-9e09-4fd5-92f2-2d9921329f2d"/>
  </ds:schemaRefs>
</ds:datastoreItem>
</file>

<file path=customXml/itemProps2.xml><?xml version="1.0" encoding="utf-8"?>
<ds:datastoreItem xmlns:ds="http://schemas.openxmlformats.org/officeDocument/2006/customXml" ds:itemID="{A7863B9A-63B9-4E96-BEFA-58128C5B48DF}">
  <ds:schemaRefs>
    <ds:schemaRef ds:uri="http://schemas.openxmlformats.org/officeDocument/2006/bibliography"/>
  </ds:schemaRefs>
</ds:datastoreItem>
</file>

<file path=customXml/itemProps3.xml><?xml version="1.0" encoding="utf-8"?>
<ds:datastoreItem xmlns:ds="http://schemas.openxmlformats.org/officeDocument/2006/customXml" ds:itemID="{18BC090C-2B1E-4B87-905F-BFAA55CEB290}">
  <ds:schemaRefs>
    <ds:schemaRef ds:uri="http://schemas.microsoft.com/sharepoint/v3/contenttype/forms"/>
  </ds:schemaRefs>
</ds:datastoreItem>
</file>

<file path=customXml/itemProps4.xml><?xml version="1.0" encoding="utf-8"?>
<ds:datastoreItem xmlns:ds="http://schemas.openxmlformats.org/officeDocument/2006/customXml" ds:itemID="{465769D7-CA7A-4CC6-83E3-598EF11B0425}">
  <ds:schemaRefs>
    <ds:schemaRef ds:uri="http://schemas.microsoft.com/sharepoint/events"/>
  </ds:schemaRefs>
</ds:datastoreItem>
</file>

<file path=customXml/itemProps5.xml><?xml version="1.0" encoding="utf-8"?>
<ds:datastoreItem xmlns:ds="http://schemas.openxmlformats.org/officeDocument/2006/customXml" ds:itemID="{DFE98F75-8A5F-4877-A0DB-6693290CD34B}"/>
</file>

<file path=docProps/app.xml><?xml version="1.0" encoding="utf-8"?>
<Properties xmlns="http://schemas.openxmlformats.org/officeDocument/2006/extended-properties" xmlns:vt="http://schemas.openxmlformats.org/officeDocument/2006/docPropsVTypes">
  <Template>Normal</Template>
  <TotalTime>0</TotalTime>
  <Pages>178</Pages>
  <Words>63693</Words>
  <Characters>350313</Characters>
  <Application>Microsoft Office Word</Application>
  <DocSecurity>0</DocSecurity>
  <Lines>2919</Lines>
  <Paragraphs>826</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413180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KANE</dc:creator>
  <cp:keywords/>
  <dc:description/>
  <cp:lastModifiedBy>VANDER AUWERA, Thibault</cp:lastModifiedBy>
  <cp:revision>2</cp:revision>
  <cp:lastPrinted>2021-08-13T08:59:00Z</cp:lastPrinted>
  <dcterms:created xsi:type="dcterms:W3CDTF">2025-07-15T14:16:00Z</dcterms:created>
  <dcterms:modified xsi:type="dcterms:W3CDTF">2025-07-15T14:16:00Z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0x01010084FDA68FEA25C847A6128BBA7C1A6EC10040DEC2D9A4E8A943A61D3368400126BA</vt:lpwstr>
  </property>
  <property fmtid="{D5CDD505-2E9C-101B-9397-08002B2CF9AE}" pid="3" name="_dlc_DocIdItemGuid">
    <vt:lpwstr>bcc31cee-7360-47e2-bf1c-70bee67b2822</vt:lpwstr>
  </property>
  <property fmtid="{D5CDD505-2E9C-101B-9397-08002B2CF9AE}" pid="4" name="Document_Language">
    <vt:lpwstr>4;#FR|e5b11214-e6fc-4287-b1cb-b050c041462c</vt:lpwstr>
  </property>
  <property fmtid="{D5CDD505-2E9C-101B-9397-08002B2CF9AE}" pid="5" name="Country">
    <vt:lpwstr>1;#SEN|2b0d2337-59d1-468e-9a57-52ee80937861</vt:lpwstr>
  </property>
  <property fmtid="{D5CDD505-2E9C-101B-9397-08002B2CF9AE}" pid="6" name="MediaServiceImageTags">
    <vt:lpwstr/>
  </property>
  <property fmtid="{D5CDD505-2E9C-101B-9397-08002B2CF9AE}" pid="7" name="Document_Type">
    <vt:lpwstr/>
  </property>
  <property fmtid="{D5CDD505-2E9C-101B-9397-08002B2CF9AE}" pid="8" name="Document_Status">
    <vt:lpwstr/>
  </property>
  <property fmtid="{D5CDD505-2E9C-101B-9397-08002B2CF9AE}" pid="9" name="Contract_reference">
    <vt:lpwstr/>
  </property>
  <property fmtid="{D5CDD505-2E9C-101B-9397-08002B2CF9AE}" pid="10" name="Project_code">
    <vt:lpwstr/>
  </property>
</Properties>
</file>