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79E99" w14:textId="132D874B" w:rsidR="00CF40E1" w:rsidRDefault="000B6BA8"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bookmarkStart w:id="3" w:name="_GoBack"/>
      <w:bookmarkEnd w:id="3"/>
      <w:r>
        <w:rPr>
          <w:noProof/>
        </w:rPr>
        <mc:AlternateContent>
          <mc:Choice Requires="wps">
            <w:drawing>
              <wp:anchor distT="0" distB="0" distL="114300" distR="114300" simplePos="0" relativeHeight="251657728" behindDoc="0" locked="1" layoutInCell="1" allowOverlap="1" wp14:anchorId="0E503D9A" wp14:editId="3F15DC0B">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1F13578C" w:rsidR="002C0822" w:rsidRDefault="002C0822" w:rsidP="004145B4">
                            <w:pPr>
                              <w:pStyle w:val="Titrecouverture"/>
                            </w:pPr>
                            <w:r>
                              <w:t>Cahier Spécial des Charges</w:t>
                            </w:r>
                            <w:r w:rsidRPr="004145B4">
                              <w:t xml:space="preserve"> </w:t>
                            </w:r>
                            <w:r>
                              <w:t>BDI23008-10188</w:t>
                            </w:r>
                          </w:p>
                          <w:p w14:paraId="20D1B407" w14:textId="77777777" w:rsidR="002C0822" w:rsidRDefault="002C0822" w:rsidP="004145B4">
                            <w:pPr>
                              <w:pStyle w:val="Titrecouverture"/>
                            </w:pPr>
                          </w:p>
                          <w:p w14:paraId="11063250" w14:textId="148407F7" w:rsidR="002C0822" w:rsidRPr="00215871" w:rsidRDefault="002C0822" w:rsidP="00215871">
                            <w:pPr>
                              <w:jc w:val="both"/>
                              <w:rPr>
                                <w:rFonts w:ascii="Calibri" w:eastAsia="Times New Roman" w:hAnsi="Calibri" w:cs="Calibri"/>
                                <w:b/>
                                <w:bCs/>
                                <w:color w:val="auto"/>
                                <w:sz w:val="28"/>
                                <w:szCs w:val="28"/>
                                <w:lang w:val="fr-FR"/>
                              </w:rPr>
                            </w:pPr>
                            <w:bookmarkStart w:id="4" w:name="_Hlk212103531"/>
                            <w:r w:rsidRPr="00215871">
                              <w:rPr>
                                <w:sz w:val="28"/>
                                <w:szCs w:val="28"/>
                              </w:rPr>
                              <w:t>Marché de Fournitures relatif à</w:t>
                            </w:r>
                            <w:r>
                              <w:rPr>
                                <w:sz w:val="28"/>
                                <w:szCs w:val="28"/>
                              </w:rPr>
                              <w:t xml:space="preserve"> la</w:t>
                            </w:r>
                            <w:r w:rsidRPr="00215871">
                              <w:rPr>
                                <w:sz w:val="28"/>
                                <w:szCs w:val="28"/>
                              </w:rPr>
                              <w:t xml:space="preserve"> « Fourniture du chlore liquide pour le traitement de l’eau de boisson dans les Communes de Cibitoke, Mugina et Bukinanyana ».</w:t>
                            </w:r>
                            <w:bookmarkEnd w:id="4"/>
                          </w:p>
                          <w:p w14:paraId="3030F0D8" w14:textId="77777777" w:rsidR="002C0822" w:rsidRDefault="002C0822" w:rsidP="004145B4">
                            <w:pPr>
                              <w:pStyle w:val="Titrecouverture"/>
                              <w:rPr>
                                <w:sz w:val="24"/>
                                <w:szCs w:val="24"/>
                                <w:lang w:val="fr-FR"/>
                              </w:rPr>
                            </w:pPr>
                          </w:p>
                          <w:p w14:paraId="48D54630" w14:textId="0861A5F0" w:rsidR="002C0822" w:rsidRDefault="002C0822" w:rsidP="004145B4">
                            <w:pPr>
                              <w:pStyle w:val="Titrecouverture"/>
                              <w:rPr>
                                <w:sz w:val="24"/>
                                <w:szCs w:val="24"/>
                              </w:rPr>
                            </w:pPr>
                            <w:r>
                              <w:rPr>
                                <w:sz w:val="24"/>
                                <w:szCs w:val="24"/>
                              </w:rPr>
                              <w:t>Procédure Négociée Sans Publication Préalable (PNSPP)</w:t>
                            </w:r>
                          </w:p>
                          <w:p w14:paraId="19EC650D" w14:textId="77777777" w:rsidR="002C0822" w:rsidRDefault="002C0822" w:rsidP="004145B4">
                            <w:pPr>
                              <w:pStyle w:val="Titrecouverture"/>
                              <w:rPr>
                                <w:sz w:val="24"/>
                                <w:szCs w:val="24"/>
                              </w:rPr>
                            </w:pPr>
                          </w:p>
                          <w:p w14:paraId="7E9B05C2" w14:textId="35911556" w:rsidR="002C0822" w:rsidRDefault="002C0822" w:rsidP="004145B4">
                            <w:pPr>
                              <w:pStyle w:val="Titrecouverture"/>
                              <w:rPr>
                                <w:sz w:val="24"/>
                                <w:szCs w:val="24"/>
                              </w:rPr>
                            </w:pPr>
                            <w:r>
                              <w:rPr>
                                <w:sz w:val="24"/>
                                <w:szCs w:val="24"/>
                              </w:rPr>
                              <w:t>Code Navision </w:t>
                            </w:r>
                            <w:r w:rsidRPr="00215871">
                              <w:rPr>
                                <w:sz w:val="24"/>
                                <w:szCs w:val="24"/>
                              </w:rPr>
                              <w:t>:</w:t>
                            </w:r>
                            <w:r>
                              <w:rPr>
                                <w:sz w:val="24"/>
                                <w:szCs w:val="24"/>
                              </w:rPr>
                              <w:t xml:space="preserve"> </w:t>
                            </w:r>
                            <w:r w:rsidRPr="00215871">
                              <w:rPr>
                                <w:sz w:val="24"/>
                                <w:szCs w:val="24"/>
                              </w:rPr>
                              <w:t>BDI23008</w:t>
                            </w:r>
                          </w:p>
                          <w:p w14:paraId="3EDDCE22" w14:textId="77777777" w:rsidR="002C0822" w:rsidRDefault="002C0822" w:rsidP="004145B4">
                            <w:pPr>
                              <w:pStyle w:val="Titrecouverture"/>
                              <w:rPr>
                                <w:sz w:val="24"/>
                                <w:szCs w:val="24"/>
                              </w:rPr>
                            </w:pPr>
                          </w:p>
                          <w:p w14:paraId="21196190" w14:textId="077F6B82" w:rsidR="002C0822" w:rsidRPr="004145B4" w:rsidRDefault="002C0822" w:rsidP="004145B4">
                            <w:pPr>
                              <w:pStyle w:val="Titrecouverture"/>
                              <w:rPr>
                                <w:sz w:val="24"/>
                                <w:szCs w:val="24"/>
                              </w:rPr>
                            </w:pPr>
                            <w:r>
                              <w:rPr>
                                <w:sz w:val="24"/>
                                <w:szCs w:val="24"/>
                              </w:rPr>
                              <w:t>Pays : Burundi</w:t>
                            </w:r>
                          </w:p>
                          <w:p w14:paraId="35C4EFF8" w14:textId="77777777" w:rsidR="002C0822" w:rsidRPr="004145B4" w:rsidRDefault="002C0822" w:rsidP="004145B4">
                            <w:pPr>
                              <w:pStyle w:val="Sous-titre"/>
                            </w:pPr>
                          </w:p>
                          <w:p w14:paraId="5F36CCD1" w14:textId="77777777" w:rsidR="002C0822" w:rsidRDefault="002C0822"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" fillcolor="window" stroked="f" strokeweight=".5pt">
                <v:textbox>
                  <w:txbxContent>
                    <w:p w14:paraId="14300395" w14:textId="1F13578C" w:rsidR="002C0822" w:rsidRDefault="002C0822" w:rsidP="004145B4">
                      <w:pPr>
                        <w:pStyle w:val="Titrecouverture"/>
                      </w:pPr>
                      <w:r>
                        <w:t>Cahier Spécial des Charges</w:t>
                      </w:r>
                      <w:r w:rsidRPr="004145B4">
                        <w:t xml:space="preserve"> </w:t>
                      </w:r>
                      <w:r>
                        <w:t>BDI23008-10188</w:t>
                      </w:r>
                    </w:p>
                    <w:p w14:paraId="20D1B407" w14:textId="77777777" w:rsidR="002C0822" w:rsidRDefault="002C0822" w:rsidP="004145B4">
                      <w:pPr>
                        <w:pStyle w:val="Titrecouverture"/>
                      </w:pPr>
                    </w:p>
                    <w:p w14:paraId="11063250" w14:textId="148407F7" w:rsidR="002C0822" w:rsidRPr="00215871" w:rsidRDefault="002C0822" w:rsidP="00215871">
                      <w:pPr>
                        <w:jc w:val="both"/>
                        <w:rPr>
                          <w:rFonts w:ascii="Calibri" w:eastAsia="Times New Roman" w:hAnsi="Calibri" w:cs="Calibri"/>
                          <w:b/>
                          <w:bCs/>
                          <w:color w:val="auto"/>
                          <w:sz w:val="28"/>
                          <w:szCs w:val="28"/>
                          <w:lang w:val="fr-FR"/>
                        </w:rPr>
                      </w:pPr>
                      <w:bookmarkStart w:id="5" w:name="_Hlk212103531"/>
                      <w:r w:rsidRPr="00215871">
                        <w:rPr>
                          <w:sz w:val="28"/>
                          <w:szCs w:val="28"/>
                        </w:rPr>
                        <w:t>Marché de Fournitures relatif à</w:t>
                      </w:r>
                      <w:r>
                        <w:rPr>
                          <w:sz w:val="28"/>
                          <w:szCs w:val="28"/>
                        </w:rPr>
                        <w:t xml:space="preserve"> la</w:t>
                      </w:r>
                      <w:r w:rsidRPr="00215871">
                        <w:rPr>
                          <w:sz w:val="28"/>
                          <w:szCs w:val="28"/>
                        </w:rPr>
                        <w:t xml:space="preserve"> « Fourniture du chlore liquide pour le traitement de l’eau de boisson dans les Communes de Cibitoke, Mugina et Bukinanyana ».</w:t>
                      </w:r>
                      <w:bookmarkEnd w:id="5"/>
                    </w:p>
                    <w:p w14:paraId="3030F0D8" w14:textId="77777777" w:rsidR="002C0822" w:rsidRDefault="002C0822" w:rsidP="004145B4">
                      <w:pPr>
                        <w:pStyle w:val="Titrecouverture"/>
                        <w:rPr>
                          <w:sz w:val="24"/>
                          <w:szCs w:val="24"/>
                          <w:lang w:val="fr-FR"/>
                        </w:rPr>
                      </w:pPr>
                    </w:p>
                    <w:p w14:paraId="48D54630" w14:textId="0861A5F0" w:rsidR="002C0822" w:rsidRDefault="002C0822" w:rsidP="004145B4">
                      <w:pPr>
                        <w:pStyle w:val="Titrecouverture"/>
                        <w:rPr>
                          <w:sz w:val="24"/>
                          <w:szCs w:val="24"/>
                        </w:rPr>
                      </w:pPr>
                      <w:r>
                        <w:rPr>
                          <w:sz w:val="24"/>
                          <w:szCs w:val="24"/>
                        </w:rPr>
                        <w:t>Procédure Négociée Sans Publication Préalable (PNSPP)</w:t>
                      </w:r>
                    </w:p>
                    <w:p w14:paraId="19EC650D" w14:textId="77777777" w:rsidR="002C0822" w:rsidRDefault="002C0822" w:rsidP="004145B4">
                      <w:pPr>
                        <w:pStyle w:val="Titrecouverture"/>
                        <w:rPr>
                          <w:sz w:val="24"/>
                          <w:szCs w:val="24"/>
                        </w:rPr>
                      </w:pPr>
                    </w:p>
                    <w:p w14:paraId="7E9B05C2" w14:textId="35911556" w:rsidR="002C0822" w:rsidRDefault="002C0822" w:rsidP="004145B4">
                      <w:pPr>
                        <w:pStyle w:val="Titrecouverture"/>
                        <w:rPr>
                          <w:sz w:val="24"/>
                          <w:szCs w:val="24"/>
                        </w:rPr>
                      </w:pPr>
                      <w:r>
                        <w:rPr>
                          <w:sz w:val="24"/>
                          <w:szCs w:val="24"/>
                        </w:rPr>
                        <w:t>Code Navision </w:t>
                      </w:r>
                      <w:r w:rsidRPr="00215871">
                        <w:rPr>
                          <w:sz w:val="24"/>
                          <w:szCs w:val="24"/>
                        </w:rPr>
                        <w:t>:</w:t>
                      </w:r>
                      <w:r>
                        <w:rPr>
                          <w:sz w:val="24"/>
                          <w:szCs w:val="24"/>
                        </w:rPr>
                        <w:t xml:space="preserve"> </w:t>
                      </w:r>
                      <w:r w:rsidRPr="00215871">
                        <w:rPr>
                          <w:sz w:val="24"/>
                          <w:szCs w:val="24"/>
                        </w:rPr>
                        <w:t>BDI23008</w:t>
                      </w:r>
                    </w:p>
                    <w:p w14:paraId="3EDDCE22" w14:textId="77777777" w:rsidR="002C0822" w:rsidRDefault="002C0822" w:rsidP="004145B4">
                      <w:pPr>
                        <w:pStyle w:val="Titrecouverture"/>
                        <w:rPr>
                          <w:sz w:val="24"/>
                          <w:szCs w:val="24"/>
                        </w:rPr>
                      </w:pPr>
                    </w:p>
                    <w:p w14:paraId="21196190" w14:textId="077F6B82" w:rsidR="002C0822" w:rsidRPr="004145B4" w:rsidRDefault="002C0822" w:rsidP="004145B4">
                      <w:pPr>
                        <w:pStyle w:val="Titrecouverture"/>
                        <w:rPr>
                          <w:sz w:val="24"/>
                          <w:szCs w:val="24"/>
                        </w:rPr>
                      </w:pPr>
                      <w:r>
                        <w:rPr>
                          <w:sz w:val="24"/>
                          <w:szCs w:val="24"/>
                        </w:rPr>
                        <w:t>Pays : Burundi</w:t>
                      </w:r>
                    </w:p>
                    <w:p w14:paraId="35C4EFF8" w14:textId="77777777" w:rsidR="002C0822" w:rsidRPr="004145B4" w:rsidRDefault="002C0822" w:rsidP="004145B4">
                      <w:pPr>
                        <w:pStyle w:val="Sous-titre"/>
                      </w:pPr>
                    </w:p>
                    <w:p w14:paraId="5F36CCD1" w14:textId="77777777" w:rsidR="002C0822" w:rsidRDefault="002C0822"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3354D84D" w14:textId="2C6E170A" w:rsidR="0018735B" w:rsidRDefault="7F555B7C">
      <w:pPr>
        <w:pStyle w:val="TM1"/>
        <w:rPr>
          <w:rFonts w:asciiTheme="minorHAnsi" w:eastAsiaTheme="minorEastAsia" w:hAnsiTheme="minorHAnsi" w:cstheme="minorBidi"/>
          <w:b w:val="0"/>
          <w:noProof/>
          <w:color w:val="auto"/>
          <w:sz w:val="22"/>
          <w:lang/>
        </w:rPr>
      </w:pPr>
      <w:r>
        <w:fldChar w:fldCharType="begin"/>
      </w:r>
      <w:r w:rsidR="00C45EFE">
        <w:instrText>TOC \o "1-4" \h \z \u</w:instrText>
      </w:r>
      <w:r>
        <w:fldChar w:fldCharType="separate"/>
      </w:r>
      <w:hyperlink w:anchor="_Toc212475946" w:history="1">
        <w:r w:rsidR="0018735B" w:rsidRPr="00FE3673">
          <w:rPr>
            <w:rStyle w:val="Lienhypertexte"/>
            <w:noProof/>
          </w:rPr>
          <w:t>1</w:t>
        </w:r>
        <w:r w:rsidR="0018735B">
          <w:rPr>
            <w:rFonts w:asciiTheme="minorHAnsi" w:eastAsiaTheme="minorEastAsia" w:hAnsiTheme="minorHAnsi" w:cstheme="minorBidi"/>
            <w:b w:val="0"/>
            <w:noProof/>
            <w:color w:val="auto"/>
            <w:sz w:val="22"/>
            <w:lang/>
          </w:rPr>
          <w:tab/>
        </w:r>
        <w:r w:rsidR="0018735B" w:rsidRPr="00FE3673">
          <w:rPr>
            <w:rStyle w:val="Lienhypertexte"/>
            <w:noProof/>
          </w:rPr>
          <w:t>Généralités</w:t>
        </w:r>
        <w:r w:rsidR="0018735B">
          <w:rPr>
            <w:noProof/>
            <w:webHidden/>
          </w:rPr>
          <w:tab/>
        </w:r>
        <w:r w:rsidR="0018735B">
          <w:rPr>
            <w:noProof/>
            <w:webHidden/>
          </w:rPr>
          <w:fldChar w:fldCharType="begin"/>
        </w:r>
        <w:r w:rsidR="0018735B">
          <w:rPr>
            <w:noProof/>
            <w:webHidden/>
          </w:rPr>
          <w:instrText xml:space="preserve"> PAGEREF _Toc212475946 \h </w:instrText>
        </w:r>
        <w:r w:rsidR="0018735B">
          <w:rPr>
            <w:noProof/>
            <w:webHidden/>
          </w:rPr>
        </w:r>
        <w:r w:rsidR="0018735B">
          <w:rPr>
            <w:noProof/>
            <w:webHidden/>
          </w:rPr>
          <w:fldChar w:fldCharType="separate"/>
        </w:r>
        <w:r w:rsidR="005322A6">
          <w:rPr>
            <w:noProof/>
            <w:webHidden/>
          </w:rPr>
          <w:t>5</w:t>
        </w:r>
        <w:r w:rsidR="0018735B">
          <w:rPr>
            <w:noProof/>
            <w:webHidden/>
          </w:rPr>
          <w:fldChar w:fldCharType="end"/>
        </w:r>
      </w:hyperlink>
    </w:p>
    <w:p w14:paraId="58FABFA3" w14:textId="66AD6B11"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47" w:history="1">
        <w:r w:rsidRPr="00FE3673">
          <w:rPr>
            <w:rStyle w:val="Lienhypertexte"/>
            <w:noProof/>
          </w:rPr>
          <w:t>1.1</w:t>
        </w:r>
        <w:r>
          <w:rPr>
            <w:rFonts w:asciiTheme="minorHAnsi" w:eastAsiaTheme="minorEastAsia" w:hAnsiTheme="minorHAnsi" w:cstheme="minorBidi"/>
            <w:noProof/>
            <w:color w:val="auto"/>
            <w:sz w:val="22"/>
            <w:lang/>
          </w:rPr>
          <w:tab/>
        </w:r>
        <w:r w:rsidRPr="00FE3673">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_Toc212475947 \h </w:instrText>
        </w:r>
        <w:r>
          <w:rPr>
            <w:noProof/>
            <w:webHidden/>
          </w:rPr>
        </w:r>
        <w:r>
          <w:rPr>
            <w:noProof/>
            <w:webHidden/>
          </w:rPr>
          <w:fldChar w:fldCharType="separate"/>
        </w:r>
        <w:r w:rsidR="005322A6">
          <w:rPr>
            <w:noProof/>
            <w:webHidden/>
          </w:rPr>
          <w:t>5</w:t>
        </w:r>
        <w:r>
          <w:rPr>
            <w:noProof/>
            <w:webHidden/>
          </w:rPr>
          <w:fldChar w:fldCharType="end"/>
        </w:r>
      </w:hyperlink>
    </w:p>
    <w:p w14:paraId="2696BCDD" w14:textId="399A3AF2"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48" w:history="1">
        <w:r w:rsidRPr="00FE3673">
          <w:rPr>
            <w:rStyle w:val="Lienhypertexte"/>
            <w:noProof/>
          </w:rPr>
          <w:t>1.2</w:t>
        </w:r>
        <w:r>
          <w:rPr>
            <w:rFonts w:asciiTheme="minorHAnsi" w:eastAsiaTheme="minorEastAsia" w:hAnsiTheme="minorHAnsi" w:cstheme="minorBidi"/>
            <w:noProof/>
            <w:color w:val="auto"/>
            <w:sz w:val="22"/>
            <w:lang/>
          </w:rPr>
          <w:tab/>
        </w:r>
        <w:r w:rsidRPr="00FE3673">
          <w:rPr>
            <w:rStyle w:val="Lienhypertexte"/>
            <w:noProof/>
          </w:rPr>
          <w:t>Pouvoir adjudicateur</w:t>
        </w:r>
        <w:r>
          <w:rPr>
            <w:noProof/>
            <w:webHidden/>
          </w:rPr>
          <w:tab/>
        </w:r>
        <w:r>
          <w:rPr>
            <w:noProof/>
            <w:webHidden/>
          </w:rPr>
          <w:fldChar w:fldCharType="begin"/>
        </w:r>
        <w:r>
          <w:rPr>
            <w:noProof/>
            <w:webHidden/>
          </w:rPr>
          <w:instrText xml:space="preserve"> PAGEREF _Toc212475948 \h </w:instrText>
        </w:r>
        <w:r>
          <w:rPr>
            <w:noProof/>
            <w:webHidden/>
          </w:rPr>
        </w:r>
        <w:r>
          <w:rPr>
            <w:noProof/>
            <w:webHidden/>
          </w:rPr>
          <w:fldChar w:fldCharType="separate"/>
        </w:r>
        <w:r w:rsidR="005322A6">
          <w:rPr>
            <w:noProof/>
            <w:webHidden/>
          </w:rPr>
          <w:t>5</w:t>
        </w:r>
        <w:r>
          <w:rPr>
            <w:noProof/>
            <w:webHidden/>
          </w:rPr>
          <w:fldChar w:fldCharType="end"/>
        </w:r>
      </w:hyperlink>
    </w:p>
    <w:p w14:paraId="7FD82C4B" w14:textId="22589AE0"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49" w:history="1">
        <w:r w:rsidRPr="00FE3673">
          <w:rPr>
            <w:rStyle w:val="Lienhypertexte"/>
            <w:noProof/>
          </w:rPr>
          <w:t>1.3</w:t>
        </w:r>
        <w:r>
          <w:rPr>
            <w:rFonts w:asciiTheme="minorHAnsi" w:eastAsiaTheme="minorEastAsia" w:hAnsiTheme="minorHAnsi" w:cstheme="minorBidi"/>
            <w:noProof/>
            <w:color w:val="auto"/>
            <w:sz w:val="22"/>
            <w:lang/>
          </w:rPr>
          <w:tab/>
        </w:r>
        <w:r w:rsidRPr="00FE3673">
          <w:rPr>
            <w:rStyle w:val="Lienhypertexte"/>
            <w:noProof/>
          </w:rPr>
          <w:t>Cadre institutionnel de Enabel</w:t>
        </w:r>
        <w:r>
          <w:rPr>
            <w:noProof/>
            <w:webHidden/>
          </w:rPr>
          <w:tab/>
        </w:r>
        <w:r>
          <w:rPr>
            <w:noProof/>
            <w:webHidden/>
          </w:rPr>
          <w:fldChar w:fldCharType="begin"/>
        </w:r>
        <w:r>
          <w:rPr>
            <w:noProof/>
            <w:webHidden/>
          </w:rPr>
          <w:instrText xml:space="preserve"> PAGEREF _Toc212475949 \h </w:instrText>
        </w:r>
        <w:r>
          <w:rPr>
            <w:noProof/>
            <w:webHidden/>
          </w:rPr>
        </w:r>
        <w:r>
          <w:rPr>
            <w:noProof/>
            <w:webHidden/>
          </w:rPr>
          <w:fldChar w:fldCharType="separate"/>
        </w:r>
        <w:r w:rsidR="005322A6">
          <w:rPr>
            <w:noProof/>
            <w:webHidden/>
          </w:rPr>
          <w:t>5</w:t>
        </w:r>
        <w:r>
          <w:rPr>
            <w:noProof/>
            <w:webHidden/>
          </w:rPr>
          <w:fldChar w:fldCharType="end"/>
        </w:r>
      </w:hyperlink>
    </w:p>
    <w:p w14:paraId="23283A6D" w14:textId="2273828E"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50" w:history="1">
        <w:r w:rsidRPr="00FE3673">
          <w:rPr>
            <w:rStyle w:val="Lienhypertexte"/>
            <w:noProof/>
          </w:rPr>
          <w:t>1.4</w:t>
        </w:r>
        <w:r>
          <w:rPr>
            <w:rFonts w:asciiTheme="minorHAnsi" w:eastAsiaTheme="minorEastAsia" w:hAnsiTheme="minorHAnsi" w:cstheme="minorBidi"/>
            <w:noProof/>
            <w:color w:val="auto"/>
            <w:sz w:val="22"/>
            <w:lang/>
          </w:rPr>
          <w:tab/>
        </w:r>
        <w:r w:rsidRPr="00FE3673">
          <w:rPr>
            <w:rStyle w:val="Lienhypertexte"/>
            <w:noProof/>
          </w:rPr>
          <w:t>Règles régissant le marché</w:t>
        </w:r>
        <w:r>
          <w:rPr>
            <w:noProof/>
            <w:webHidden/>
          </w:rPr>
          <w:tab/>
        </w:r>
        <w:r>
          <w:rPr>
            <w:noProof/>
            <w:webHidden/>
          </w:rPr>
          <w:fldChar w:fldCharType="begin"/>
        </w:r>
        <w:r>
          <w:rPr>
            <w:noProof/>
            <w:webHidden/>
          </w:rPr>
          <w:instrText xml:space="preserve"> PAGEREF _Toc212475950 \h </w:instrText>
        </w:r>
        <w:r>
          <w:rPr>
            <w:noProof/>
            <w:webHidden/>
          </w:rPr>
        </w:r>
        <w:r>
          <w:rPr>
            <w:noProof/>
            <w:webHidden/>
          </w:rPr>
          <w:fldChar w:fldCharType="separate"/>
        </w:r>
        <w:r w:rsidR="005322A6">
          <w:rPr>
            <w:noProof/>
            <w:webHidden/>
          </w:rPr>
          <w:t>6</w:t>
        </w:r>
        <w:r>
          <w:rPr>
            <w:noProof/>
            <w:webHidden/>
          </w:rPr>
          <w:fldChar w:fldCharType="end"/>
        </w:r>
      </w:hyperlink>
    </w:p>
    <w:p w14:paraId="595620C4" w14:textId="57E383FA"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51" w:history="1">
        <w:r w:rsidRPr="00FE3673">
          <w:rPr>
            <w:rStyle w:val="Lienhypertexte"/>
            <w:noProof/>
          </w:rPr>
          <w:t>1.5</w:t>
        </w:r>
        <w:r>
          <w:rPr>
            <w:rFonts w:asciiTheme="minorHAnsi" w:eastAsiaTheme="minorEastAsia" w:hAnsiTheme="minorHAnsi" w:cstheme="minorBidi"/>
            <w:noProof/>
            <w:color w:val="auto"/>
            <w:sz w:val="22"/>
            <w:lang/>
          </w:rPr>
          <w:tab/>
        </w:r>
        <w:r w:rsidRPr="00FE3673">
          <w:rPr>
            <w:rStyle w:val="Lienhypertexte"/>
            <w:noProof/>
          </w:rPr>
          <w:t>Définitions</w:t>
        </w:r>
        <w:r>
          <w:rPr>
            <w:noProof/>
            <w:webHidden/>
          </w:rPr>
          <w:tab/>
        </w:r>
        <w:r>
          <w:rPr>
            <w:noProof/>
            <w:webHidden/>
          </w:rPr>
          <w:fldChar w:fldCharType="begin"/>
        </w:r>
        <w:r>
          <w:rPr>
            <w:noProof/>
            <w:webHidden/>
          </w:rPr>
          <w:instrText xml:space="preserve"> PAGEREF _Toc212475951 \h </w:instrText>
        </w:r>
        <w:r>
          <w:rPr>
            <w:noProof/>
            <w:webHidden/>
          </w:rPr>
        </w:r>
        <w:r>
          <w:rPr>
            <w:noProof/>
            <w:webHidden/>
          </w:rPr>
          <w:fldChar w:fldCharType="separate"/>
        </w:r>
        <w:r w:rsidR="005322A6">
          <w:rPr>
            <w:noProof/>
            <w:webHidden/>
          </w:rPr>
          <w:t>7</w:t>
        </w:r>
        <w:r>
          <w:rPr>
            <w:noProof/>
            <w:webHidden/>
          </w:rPr>
          <w:fldChar w:fldCharType="end"/>
        </w:r>
      </w:hyperlink>
    </w:p>
    <w:p w14:paraId="5833EFBF" w14:textId="2CCDF73D"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52" w:history="1">
        <w:r w:rsidRPr="00FE3673">
          <w:rPr>
            <w:rStyle w:val="Lienhypertexte"/>
            <w:noProof/>
          </w:rPr>
          <w:t>1.6</w:t>
        </w:r>
        <w:r>
          <w:rPr>
            <w:rFonts w:asciiTheme="minorHAnsi" w:eastAsiaTheme="minorEastAsia" w:hAnsiTheme="minorHAnsi" w:cstheme="minorBidi"/>
            <w:noProof/>
            <w:color w:val="auto"/>
            <w:sz w:val="22"/>
            <w:lang/>
          </w:rPr>
          <w:tab/>
        </w:r>
        <w:r w:rsidRPr="00FE3673">
          <w:rPr>
            <w:rStyle w:val="Lienhypertexte"/>
            <w:noProof/>
          </w:rPr>
          <w:t>Confidentialité</w:t>
        </w:r>
        <w:r>
          <w:rPr>
            <w:noProof/>
            <w:webHidden/>
          </w:rPr>
          <w:tab/>
        </w:r>
        <w:r>
          <w:rPr>
            <w:noProof/>
            <w:webHidden/>
          </w:rPr>
          <w:fldChar w:fldCharType="begin"/>
        </w:r>
        <w:r>
          <w:rPr>
            <w:noProof/>
            <w:webHidden/>
          </w:rPr>
          <w:instrText xml:space="preserve"> PAGEREF _Toc212475952 \h </w:instrText>
        </w:r>
        <w:r>
          <w:rPr>
            <w:noProof/>
            <w:webHidden/>
          </w:rPr>
        </w:r>
        <w:r>
          <w:rPr>
            <w:noProof/>
            <w:webHidden/>
          </w:rPr>
          <w:fldChar w:fldCharType="separate"/>
        </w:r>
        <w:r w:rsidR="005322A6">
          <w:rPr>
            <w:noProof/>
            <w:webHidden/>
          </w:rPr>
          <w:t>9</w:t>
        </w:r>
        <w:r>
          <w:rPr>
            <w:noProof/>
            <w:webHidden/>
          </w:rPr>
          <w:fldChar w:fldCharType="end"/>
        </w:r>
      </w:hyperlink>
    </w:p>
    <w:p w14:paraId="5B81457B" w14:textId="3826F0D5" w:rsidR="0018735B" w:rsidRDefault="0018735B">
      <w:pPr>
        <w:pStyle w:val="TM3"/>
        <w:rPr>
          <w:rFonts w:asciiTheme="minorHAnsi" w:eastAsiaTheme="minorEastAsia" w:hAnsiTheme="minorHAnsi" w:cstheme="minorBidi"/>
          <w:noProof/>
          <w:color w:val="auto"/>
          <w:sz w:val="22"/>
          <w:lang/>
        </w:rPr>
      </w:pPr>
      <w:hyperlink w:anchor="_Toc212475953" w:history="1">
        <w:r w:rsidRPr="00FE3673">
          <w:rPr>
            <w:rStyle w:val="Lienhypertexte"/>
            <w:noProof/>
          </w:rPr>
          <w:t>1.6.1</w:t>
        </w:r>
        <w:r>
          <w:rPr>
            <w:rFonts w:asciiTheme="minorHAnsi" w:eastAsiaTheme="minorEastAsia" w:hAnsiTheme="minorHAnsi" w:cstheme="minorBidi"/>
            <w:noProof/>
            <w:color w:val="auto"/>
            <w:sz w:val="22"/>
            <w:lang/>
          </w:rPr>
          <w:tab/>
        </w:r>
        <w:r w:rsidRPr="00FE3673">
          <w:rPr>
            <w:rStyle w:val="Lienhypertexte"/>
            <w:noProof/>
          </w:rPr>
          <w:t>Traitement des données à caractère personnel</w:t>
        </w:r>
        <w:r>
          <w:rPr>
            <w:noProof/>
            <w:webHidden/>
          </w:rPr>
          <w:tab/>
        </w:r>
        <w:r>
          <w:rPr>
            <w:noProof/>
            <w:webHidden/>
          </w:rPr>
          <w:fldChar w:fldCharType="begin"/>
        </w:r>
        <w:r>
          <w:rPr>
            <w:noProof/>
            <w:webHidden/>
          </w:rPr>
          <w:instrText xml:space="preserve"> PAGEREF _Toc212475953 \h </w:instrText>
        </w:r>
        <w:r>
          <w:rPr>
            <w:noProof/>
            <w:webHidden/>
          </w:rPr>
        </w:r>
        <w:r>
          <w:rPr>
            <w:noProof/>
            <w:webHidden/>
          </w:rPr>
          <w:fldChar w:fldCharType="separate"/>
        </w:r>
        <w:r w:rsidR="005322A6">
          <w:rPr>
            <w:noProof/>
            <w:webHidden/>
          </w:rPr>
          <w:t>9</w:t>
        </w:r>
        <w:r>
          <w:rPr>
            <w:noProof/>
            <w:webHidden/>
          </w:rPr>
          <w:fldChar w:fldCharType="end"/>
        </w:r>
      </w:hyperlink>
    </w:p>
    <w:p w14:paraId="09536A63" w14:textId="0564B681" w:rsidR="0018735B" w:rsidRDefault="0018735B">
      <w:pPr>
        <w:pStyle w:val="TM3"/>
        <w:rPr>
          <w:rFonts w:asciiTheme="minorHAnsi" w:eastAsiaTheme="minorEastAsia" w:hAnsiTheme="minorHAnsi" w:cstheme="minorBidi"/>
          <w:noProof/>
          <w:color w:val="auto"/>
          <w:sz w:val="22"/>
          <w:lang/>
        </w:rPr>
      </w:pPr>
      <w:hyperlink w:anchor="_Toc212475954" w:history="1">
        <w:r w:rsidRPr="00FE3673">
          <w:rPr>
            <w:rStyle w:val="Lienhypertexte"/>
            <w:noProof/>
          </w:rPr>
          <w:t>1.6.2</w:t>
        </w:r>
        <w:r>
          <w:rPr>
            <w:rFonts w:asciiTheme="minorHAnsi" w:eastAsiaTheme="minorEastAsia" w:hAnsiTheme="minorHAnsi" w:cstheme="minorBidi"/>
            <w:noProof/>
            <w:color w:val="auto"/>
            <w:sz w:val="22"/>
            <w:lang/>
          </w:rPr>
          <w:tab/>
        </w:r>
        <w:r w:rsidRPr="00FE3673">
          <w:rPr>
            <w:rStyle w:val="Lienhypertexte"/>
            <w:noProof/>
          </w:rPr>
          <w:t>Confidentialité</w:t>
        </w:r>
        <w:r>
          <w:rPr>
            <w:noProof/>
            <w:webHidden/>
          </w:rPr>
          <w:tab/>
        </w:r>
        <w:r>
          <w:rPr>
            <w:noProof/>
            <w:webHidden/>
          </w:rPr>
          <w:fldChar w:fldCharType="begin"/>
        </w:r>
        <w:r>
          <w:rPr>
            <w:noProof/>
            <w:webHidden/>
          </w:rPr>
          <w:instrText xml:space="preserve"> PAGEREF _Toc212475954 \h </w:instrText>
        </w:r>
        <w:r>
          <w:rPr>
            <w:noProof/>
            <w:webHidden/>
          </w:rPr>
        </w:r>
        <w:r>
          <w:rPr>
            <w:noProof/>
            <w:webHidden/>
          </w:rPr>
          <w:fldChar w:fldCharType="separate"/>
        </w:r>
        <w:r w:rsidR="005322A6">
          <w:rPr>
            <w:noProof/>
            <w:webHidden/>
          </w:rPr>
          <w:t>9</w:t>
        </w:r>
        <w:r>
          <w:rPr>
            <w:noProof/>
            <w:webHidden/>
          </w:rPr>
          <w:fldChar w:fldCharType="end"/>
        </w:r>
      </w:hyperlink>
    </w:p>
    <w:p w14:paraId="6024FE40" w14:textId="14D40682"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55" w:history="1">
        <w:r w:rsidRPr="00FE3673">
          <w:rPr>
            <w:rStyle w:val="Lienhypertexte"/>
            <w:noProof/>
          </w:rPr>
          <w:t>1.7</w:t>
        </w:r>
        <w:r>
          <w:rPr>
            <w:rFonts w:asciiTheme="minorHAnsi" w:eastAsiaTheme="minorEastAsia" w:hAnsiTheme="minorHAnsi" w:cstheme="minorBidi"/>
            <w:noProof/>
            <w:color w:val="auto"/>
            <w:sz w:val="22"/>
            <w:lang/>
          </w:rPr>
          <w:tab/>
        </w:r>
        <w:r w:rsidRPr="00FE3673">
          <w:rPr>
            <w:rStyle w:val="Lienhypertexte"/>
            <w:noProof/>
          </w:rPr>
          <w:t>Obligations déontologiques</w:t>
        </w:r>
        <w:r>
          <w:rPr>
            <w:noProof/>
            <w:webHidden/>
          </w:rPr>
          <w:tab/>
        </w:r>
        <w:r>
          <w:rPr>
            <w:noProof/>
            <w:webHidden/>
          </w:rPr>
          <w:fldChar w:fldCharType="begin"/>
        </w:r>
        <w:r>
          <w:rPr>
            <w:noProof/>
            <w:webHidden/>
          </w:rPr>
          <w:instrText xml:space="preserve"> PAGEREF _Toc212475955 \h </w:instrText>
        </w:r>
        <w:r>
          <w:rPr>
            <w:noProof/>
            <w:webHidden/>
          </w:rPr>
        </w:r>
        <w:r>
          <w:rPr>
            <w:noProof/>
            <w:webHidden/>
          </w:rPr>
          <w:fldChar w:fldCharType="separate"/>
        </w:r>
        <w:r w:rsidR="005322A6">
          <w:rPr>
            <w:noProof/>
            <w:webHidden/>
          </w:rPr>
          <w:t>9</w:t>
        </w:r>
        <w:r>
          <w:rPr>
            <w:noProof/>
            <w:webHidden/>
          </w:rPr>
          <w:fldChar w:fldCharType="end"/>
        </w:r>
      </w:hyperlink>
    </w:p>
    <w:p w14:paraId="063AD67D" w14:textId="1B1A257A"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56" w:history="1">
        <w:r w:rsidRPr="00FE3673">
          <w:rPr>
            <w:rStyle w:val="Lienhypertexte"/>
            <w:noProof/>
          </w:rPr>
          <w:t>1.8</w:t>
        </w:r>
        <w:r>
          <w:rPr>
            <w:rFonts w:asciiTheme="minorHAnsi" w:eastAsiaTheme="minorEastAsia" w:hAnsiTheme="minorHAnsi" w:cstheme="minorBidi"/>
            <w:noProof/>
            <w:color w:val="auto"/>
            <w:sz w:val="22"/>
            <w:lang/>
          </w:rPr>
          <w:tab/>
        </w:r>
        <w:r w:rsidRPr="00FE3673">
          <w:rPr>
            <w:rStyle w:val="Lienhypertexte"/>
            <w:noProof/>
          </w:rPr>
          <w:t>Droit applicable et tribunaux compétents</w:t>
        </w:r>
        <w:r>
          <w:rPr>
            <w:noProof/>
            <w:webHidden/>
          </w:rPr>
          <w:tab/>
        </w:r>
        <w:r>
          <w:rPr>
            <w:noProof/>
            <w:webHidden/>
          </w:rPr>
          <w:fldChar w:fldCharType="begin"/>
        </w:r>
        <w:r>
          <w:rPr>
            <w:noProof/>
            <w:webHidden/>
          </w:rPr>
          <w:instrText xml:space="preserve"> PAGEREF _Toc212475956 \h </w:instrText>
        </w:r>
        <w:r>
          <w:rPr>
            <w:noProof/>
            <w:webHidden/>
          </w:rPr>
        </w:r>
        <w:r>
          <w:rPr>
            <w:noProof/>
            <w:webHidden/>
          </w:rPr>
          <w:fldChar w:fldCharType="separate"/>
        </w:r>
        <w:r w:rsidR="005322A6">
          <w:rPr>
            <w:noProof/>
            <w:webHidden/>
          </w:rPr>
          <w:t>10</w:t>
        </w:r>
        <w:r>
          <w:rPr>
            <w:noProof/>
            <w:webHidden/>
          </w:rPr>
          <w:fldChar w:fldCharType="end"/>
        </w:r>
      </w:hyperlink>
    </w:p>
    <w:p w14:paraId="1A4328D8" w14:textId="40B446B1" w:rsidR="0018735B" w:rsidRDefault="0018735B">
      <w:pPr>
        <w:pStyle w:val="TM1"/>
        <w:rPr>
          <w:rFonts w:asciiTheme="minorHAnsi" w:eastAsiaTheme="minorEastAsia" w:hAnsiTheme="minorHAnsi" w:cstheme="minorBidi"/>
          <w:b w:val="0"/>
          <w:noProof/>
          <w:color w:val="auto"/>
          <w:sz w:val="22"/>
          <w:lang/>
        </w:rPr>
      </w:pPr>
      <w:hyperlink w:anchor="_Toc212475957" w:history="1">
        <w:r w:rsidRPr="00FE3673">
          <w:rPr>
            <w:rStyle w:val="Lienhypertexte"/>
            <w:noProof/>
          </w:rPr>
          <w:t>2</w:t>
        </w:r>
        <w:r>
          <w:rPr>
            <w:rFonts w:asciiTheme="minorHAnsi" w:eastAsiaTheme="minorEastAsia" w:hAnsiTheme="minorHAnsi" w:cstheme="minorBidi"/>
            <w:b w:val="0"/>
            <w:noProof/>
            <w:color w:val="auto"/>
            <w:sz w:val="22"/>
            <w:lang/>
          </w:rPr>
          <w:tab/>
        </w:r>
        <w:r w:rsidRPr="00FE3673">
          <w:rPr>
            <w:rStyle w:val="Lienhypertexte"/>
            <w:noProof/>
          </w:rPr>
          <w:t>Objet et portée du marché</w:t>
        </w:r>
        <w:r>
          <w:rPr>
            <w:noProof/>
            <w:webHidden/>
          </w:rPr>
          <w:tab/>
        </w:r>
        <w:r>
          <w:rPr>
            <w:noProof/>
            <w:webHidden/>
          </w:rPr>
          <w:fldChar w:fldCharType="begin"/>
        </w:r>
        <w:r>
          <w:rPr>
            <w:noProof/>
            <w:webHidden/>
          </w:rPr>
          <w:instrText xml:space="preserve"> PAGEREF _Toc212475957 \h </w:instrText>
        </w:r>
        <w:r>
          <w:rPr>
            <w:noProof/>
            <w:webHidden/>
          </w:rPr>
        </w:r>
        <w:r>
          <w:rPr>
            <w:noProof/>
            <w:webHidden/>
          </w:rPr>
          <w:fldChar w:fldCharType="separate"/>
        </w:r>
        <w:r w:rsidR="005322A6">
          <w:rPr>
            <w:noProof/>
            <w:webHidden/>
          </w:rPr>
          <w:t>11</w:t>
        </w:r>
        <w:r>
          <w:rPr>
            <w:noProof/>
            <w:webHidden/>
          </w:rPr>
          <w:fldChar w:fldCharType="end"/>
        </w:r>
      </w:hyperlink>
    </w:p>
    <w:p w14:paraId="1D82991F" w14:textId="70B382EB"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58" w:history="1">
        <w:r w:rsidRPr="00FE3673">
          <w:rPr>
            <w:rStyle w:val="Lienhypertexte"/>
            <w:noProof/>
          </w:rPr>
          <w:t>2.1</w:t>
        </w:r>
        <w:r>
          <w:rPr>
            <w:rFonts w:asciiTheme="minorHAnsi" w:eastAsiaTheme="minorEastAsia" w:hAnsiTheme="minorHAnsi" w:cstheme="minorBidi"/>
            <w:noProof/>
            <w:color w:val="auto"/>
            <w:sz w:val="22"/>
            <w:lang/>
          </w:rPr>
          <w:tab/>
        </w:r>
        <w:r w:rsidRPr="00FE3673">
          <w:rPr>
            <w:rStyle w:val="Lienhypertexte"/>
            <w:noProof/>
          </w:rPr>
          <w:t>Nature du marché</w:t>
        </w:r>
        <w:r>
          <w:rPr>
            <w:noProof/>
            <w:webHidden/>
          </w:rPr>
          <w:tab/>
        </w:r>
        <w:r>
          <w:rPr>
            <w:noProof/>
            <w:webHidden/>
          </w:rPr>
          <w:fldChar w:fldCharType="begin"/>
        </w:r>
        <w:r>
          <w:rPr>
            <w:noProof/>
            <w:webHidden/>
          </w:rPr>
          <w:instrText xml:space="preserve"> PAGEREF _Toc212475958 \h </w:instrText>
        </w:r>
        <w:r>
          <w:rPr>
            <w:noProof/>
            <w:webHidden/>
          </w:rPr>
        </w:r>
        <w:r>
          <w:rPr>
            <w:noProof/>
            <w:webHidden/>
          </w:rPr>
          <w:fldChar w:fldCharType="separate"/>
        </w:r>
        <w:r w:rsidR="005322A6">
          <w:rPr>
            <w:noProof/>
            <w:webHidden/>
          </w:rPr>
          <w:t>11</w:t>
        </w:r>
        <w:r>
          <w:rPr>
            <w:noProof/>
            <w:webHidden/>
          </w:rPr>
          <w:fldChar w:fldCharType="end"/>
        </w:r>
      </w:hyperlink>
    </w:p>
    <w:p w14:paraId="36390C02" w14:textId="24B931CA"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59" w:history="1">
        <w:r w:rsidRPr="00FE3673">
          <w:rPr>
            <w:rStyle w:val="Lienhypertexte"/>
            <w:noProof/>
          </w:rPr>
          <w:t>2.2</w:t>
        </w:r>
        <w:r>
          <w:rPr>
            <w:rFonts w:asciiTheme="minorHAnsi" w:eastAsiaTheme="minorEastAsia" w:hAnsiTheme="minorHAnsi" w:cstheme="minorBidi"/>
            <w:noProof/>
            <w:color w:val="auto"/>
            <w:sz w:val="22"/>
            <w:lang/>
          </w:rPr>
          <w:tab/>
        </w:r>
        <w:r w:rsidRPr="00FE3673">
          <w:rPr>
            <w:rStyle w:val="Lienhypertexte"/>
            <w:noProof/>
          </w:rPr>
          <w:t>Objet du marché</w:t>
        </w:r>
        <w:r>
          <w:rPr>
            <w:noProof/>
            <w:webHidden/>
          </w:rPr>
          <w:tab/>
        </w:r>
        <w:r>
          <w:rPr>
            <w:noProof/>
            <w:webHidden/>
          </w:rPr>
          <w:fldChar w:fldCharType="begin"/>
        </w:r>
        <w:r>
          <w:rPr>
            <w:noProof/>
            <w:webHidden/>
          </w:rPr>
          <w:instrText xml:space="preserve"> PAGEREF _Toc212475959 \h </w:instrText>
        </w:r>
        <w:r>
          <w:rPr>
            <w:noProof/>
            <w:webHidden/>
          </w:rPr>
        </w:r>
        <w:r>
          <w:rPr>
            <w:noProof/>
            <w:webHidden/>
          </w:rPr>
          <w:fldChar w:fldCharType="separate"/>
        </w:r>
        <w:r w:rsidR="005322A6">
          <w:rPr>
            <w:noProof/>
            <w:webHidden/>
          </w:rPr>
          <w:t>11</w:t>
        </w:r>
        <w:r>
          <w:rPr>
            <w:noProof/>
            <w:webHidden/>
          </w:rPr>
          <w:fldChar w:fldCharType="end"/>
        </w:r>
      </w:hyperlink>
    </w:p>
    <w:p w14:paraId="458E8916" w14:textId="7CFF831C"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60" w:history="1">
        <w:r w:rsidRPr="00FE3673">
          <w:rPr>
            <w:rStyle w:val="Lienhypertexte"/>
            <w:noProof/>
          </w:rPr>
          <w:t>2.3</w:t>
        </w:r>
        <w:r>
          <w:rPr>
            <w:rFonts w:asciiTheme="minorHAnsi" w:eastAsiaTheme="minorEastAsia" w:hAnsiTheme="minorHAnsi" w:cstheme="minorBidi"/>
            <w:noProof/>
            <w:color w:val="auto"/>
            <w:sz w:val="22"/>
            <w:lang/>
          </w:rPr>
          <w:tab/>
        </w:r>
        <w:r w:rsidRPr="00FE3673">
          <w:rPr>
            <w:rStyle w:val="Lienhypertexte"/>
            <w:noProof/>
          </w:rPr>
          <w:t>Lots</w:t>
        </w:r>
        <w:r>
          <w:rPr>
            <w:noProof/>
            <w:webHidden/>
          </w:rPr>
          <w:tab/>
        </w:r>
        <w:r>
          <w:rPr>
            <w:noProof/>
            <w:webHidden/>
          </w:rPr>
          <w:fldChar w:fldCharType="begin"/>
        </w:r>
        <w:r>
          <w:rPr>
            <w:noProof/>
            <w:webHidden/>
          </w:rPr>
          <w:instrText xml:space="preserve"> PAGEREF _Toc212475960 \h </w:instrText>
        </w:r>
        <w:r>
          <w:rPr>
            <w:noProof/>
            <w:webHidden/>
          </w:rPr>
        </w:r>
        <w:r>
          <w:rPr>
            <w:noProof/>
            <w:webHidden/>
          </w:rPr>
          <w:fldChar w:fldCharType="separate"/>
        </w:r>
        <w:r w:rsidR="005322A6">
          <w:rPr>
            <w:noProof/>
            <w:webHidden/>
          </w:rPr>
          <w:t>11</w:t>
        </w:r>
        <w:r>
          <w:rPr>
            <w:noProof/>
            <w:webHidden/>
          </w:rPr>
          <w:fldChar w:fldCharType="end"/>
        </w:r>
      </w:hyperlink>
    </w:p>
    <w:p w14:paraId="082DDB1A" w14:textId="02913FD5"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61" w:history="1">
        <w:r w:rsidRPr="00FE3673">
          <w:rPr>
            <w:rStyle w:val="Lienhypertexte"/>
            <w:noProof/>
          </w:rPr>
          <w:t>2.4</w:t>
        </w:r>
        <w:r>
          <w:rPr>
            <w:rFonts w:asciiTheme="minorHAnsi" w:eastAsiaTheme="minorEastAsia" w:hAnsiTheme="minorHAnsi" w:cstheme="minorBidi"/>
            <w:noProof/>
            <w:color w:val="auto"/>
            <w:sz w:val="22"/>
            <w:lang/>
          </w:rPr>
          <w:tab/>
        </w:r>
        <w:r w:rsidRPr="00FE3673">
          <w:rPr>
            <w:rStyle w:val="Lienhypertexte"/>
            <w:noProof/>
          </w:rPr>
          <w:t>Postes</w:t>
        </w:r>
        <w:r>
          <w:rPr>
            <w:noProof/>
            <w:webHidden/>
          </w:rPr>
          <w:tab/>
        </w:r>
        <w:r>
          <w:rPr>
            <w:noProof/>
            <w:webHidden/>
          </w:rPr>
          <w:fldChar w:fldCharType="begin"/>
        </w:r>
        <w:r>
          <w:rPr>
            <w:noProof/>
            <w:webHidden/>
          </w:rPr>
          <w:instrText xml:space="preserve"> PAGEREF _Toc212475961 \h </w:instrText>
        </w:r>
        <w:r>
          <w:rPr>
            <w:noProof/>
            <w:webHidden/>
          </w:rPr>
        </w:r>
        <w:r>
          <w:rPr>
            <w:noProof/>
            <w:webHidden/>
          </w:rPr>
          <w:fldChar w:fldCharType="separate"/>
        </w:r>
        <w:r w:rsidR="005322A6">
          <w:rPr>
            <w:noProof/>
            <w:webHidden/>
          </w:rPr>
          <w:t>11</w:t>
        </w:r>
        <w:r>
          <w:rPr>
            <w:noProof/>
            <w:webHidden/>
          </w:rPr>
          <w:fldChar w:fldCharType="end"/>
        </w:r>
      </w:hyperlink>
    </w:p>
    <w:p w14:paraId="623B1A35" w14:textId="5C476A81"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62" w:history="1">
        <w:r w:rsidRPr="00FE3673">
          <w:rPr>
            <w:rStyle w:val="Lienhypertexte"/>
            <w:noProof/>
          </w:rPr>
          <w:t>2.5</w:t>
        </w:r>
        <w:r>
          <w:rPr>
            <w:rFonts w:asciiTheme="minorHAnsi" w:eastAsiaTheme="minorEastAsia" w:hAnsiTheme="minorHAnsi" w:cstheme="minorBidi"/>
            <w:noProof/>
            <w:color w:val="auto"/>
            <w:sz w:val="22"/>
            <w:lang/>
          </w:rPr>
          <w:tab/>
        </w:r>
        <w:r w:rsidRPr="00FE3673">
          <w:rPr>
            <w:rStyle w:val="Lienhypertexte"/>
            <w:noProof/>
          </w:rPr>
          <w:t>Durée du marché</w:t>
        </w:r>
        <w:r>
          <w:rPr>
            <w:noProof/>
            <w:webHidden/>
          </w:rPr>
          <w:tab/>
        </w:r>
        <w:r>
          <w:rPr>
            <w:noProof/>
            <w:webHidden/>
          </w:rPr>
          <w:fldChar w:fldCharType="begin"/>
        </w:r>
        <w:r>
          <w:rPr>
            <w:noProof/>
            <w:webHidden/>
          </w:rPr>
          <w:instrText xml:space="preserve"> PAGEREF _Toc212475962 \h </w:instrText>
        </w:r>
        <w:r>
          <w:rPr>
            <w:noProof/>
            <w:webHidden/>
          </w:rPr>
        </w:r>
        <w:r>
          <w:rPr>
            <w:noProof/>
            <w:webHidden/>
          </w:rPr>
          <w:fldChar w:fldCharType="separate"/>
        </w:r>
        <w:r w:rsidR="005322A6">
          <w:rPr>
            <w:noProof/>
            <w:webHidden/>
          </w:rPr>
          <w:t>12</w:t>
        </w:r>
        <w:r>
          <w:rPr>
            <w:noProof/>
            <w:webHidden/>
          </w:rPr>
          <w:fldChar w:fldCharType="end"/>
        </w:r>
      </w:hyperlink>
    </w:p>
    <w:p w14:paraId="10695213" w14:textId="031CF73E"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63" w:history="1">
        <w:r w:rsidRPr="00FE3673">
          <w:rPr>
            <w:rStyle w:val="Lienhypertexte"/>
            <w:noProof/>
          </w:rPr>
          <w:t>2.6</w:t>
        </w:r>
        <w:r>
          <w:rPr>
            <w:rFonts w:asciiTheme="minorHAnsi" w:eastAsiaTheme="minorEastAsia" w:hAnsiTheme="minorHAnsi" w:cstheme="minorBidi"/>
            <w:noProof/>
            <w:color w:val="auto"/>
            <w:sz w:val="22"/>
            <w:lang/>
          </w:rPr>
          <w:tab/>
        </w:r>
        <w:r w:rsidRPr="00FE3673">
          <w:rPr>
            <w:rStyle w:val="Lienhypertexte"/>
            <w:noProof/>
          </w:rPr>
          <w:t>Variantes</w:t>
        </w:r>
        <w:r>
          <w:rPr>
            <w:noProof/>
            <w:webHidden/>
          </w:rPr>
          <w:tab/>
        </w:r>
        <w:r>
          <w:rPr>
            <w:noProof/>
            <w:webHidden/>
          </w:rPr>
          <w:fldChar w:fldCharType="begin"/>
        </w:r>
        <w:r>
          <w:rPr>
            <w:noProof/>
            <w:webHidden/>
          </w:rPr>
          <w:instrText xml:space="preserve"> PAGEREF _Toc212475963 \h </w:instrText>
        </w:r>
        <w:r>
          <w:rPr>
            <w:noProof/>
            <w:webHidden/>
          </w:rPr>
        </w:r>
        <w:r>
          <w:rPr>
            <w:noProof/>
            <w:webHidden/>
          </w:rPr>
          <w:fldChar w:fldCharType="separate"/>
        </w:r>
        <w:r w:rsidR="005322A6">
          <w:rPr>
            <w:noProof/>
            <w:webHidden/>
          </w:rPr>
          <w:t>12</w:t>
        </w:r>
        <w:r>
          <w:rPr>
            <w:noProof/>
            <w:webHidden/>
          </w:rPr>
          <w:fldChar w:fldCharType="end"/>
        </w:r>
      </w:hyperlink>
    </w:p>
    <w:p w14:paraId="337E6F2E" w14:textId="542D1749"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64" w:history="1">
        <w:r w:rsidRPr="00FE3673">
          <w:rPr>
            <w:rStyle w:val="Lienhypertexte"/>
            <w:noProof/>
          </w:rPr>
          <w:t>2.7</w:t>
        </w:r>
        <w:r>
          <w:rPr>
            <w:rFonts w:asciiTheme="minorHAnsi" w:eastAsiaTheme="minorEastAsia" w:hAnsiTheme="minorHAnsi" w:cstheme="minorBidi"/>
            <w:noProof/>
            <w:color w:val="auto"/>
            <w:sz w:val="22"/>
            <w:lang/>
          </w:rPr>
          <w:tab/>
        </w:r>
        <w:r w:rsidRPr="00FE3673">
          <w:rPr>
            <w:rStyle w:val="Lienhypertexte"/>
            <w:noProof/>
          </w:rPr>
          <w:t>Option</w:t>
        </w:r>
        <w:r>
          <w:rPr>
            <w:noProof/>
            <w:webHidden/>
          </w:rPr>
          <w:tab/>
        </w:r>
        <w:r>
          <w:rPr>
            <w:noProof/>
            <w:webHidden/>
          </w:rPr>
          <w:fldChar w:fldCharType="begin"/>
        </w:r>
        <w:r>
          <w:rPr>
            <w:noProof/>
            <w:webHidden/>
          </w:rPr>
          <w:instrText xml:space="preserve"> PAGEREF _Toc212475964 \h </w:instrText>
        </w:r>
        <w:r>
          <w:rPr>
            <w:noProof/>
            <w:webHidden/>
          </w:rPr>
        </w:r>
        <w:r>
          <w:rPr>
            <w:noProof/>
            <w:webHidden/>
          </w:rPr>
          <w:fldChar w:fldCharType="separate"/>
        </w:r>
        <w:r w:rsidR="005322A6">
          <w:rPr>
            <w:noProof/>
            <w:webHidden/>
          </w:rPr>
          <w:t>12</w:t>
        </w:r>
        <w:r>
          <w:rPr>
            <w:noProof/>
            <w:webHidden/>
          </w:rPr>
          <w:fldChar w:fldCharType="end"/>
        </w:r>
      </w:hyperlink>
    </w:p>
    <w:p w14:paraId="147C0E1B" w14:textId="03FD3D05"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65" w:history="1">
        <w:r w:rsidRPr="00FE3673">
          <w:rPr>
            <w:rStyle w:val="Lienhypertexte"/>
            <w:noProof/>
          </w:rPr>
          <w:t>2.8</w:t>
        </w:r>
        <w:r>
          <w:rPr>
            <w:rFonts w:asciiTheme="minorHAnsi" w:eastAsiaTheme="minorEastAsia" w:hAnsiTheme="minorHAnsi" w:cstheme="minorBidi"/>
            <w:noProof/>
            <w:color w:val="auto"/>
            <w:sz w:val="22"/>
            <w:lang/>
          </w:rPr>
          <w:tab/>
        </w:r>
        <w:r w:rsidRPr="00FE3673">
          <w:rPr>
            <w:rStyle w:val="Lienhypertexte"/>
            <w:noProof/>
          </w:rPr>
          <w:t>Quantité</w:t>
        </w:r>
        <w:r>
          <w:rPr>
            <w:noProof/>
            <w:webHidden/>
          </w:rPr>
          <w:tab/>
        </w:r>
        <w:r>
          <w:rPr>
            <w:noProof/>
            <w:webHidden/>
          </w:rPr>
          <w:fldChar w:fldCharType="begin"/>
        </w:r>
        <w:r>
          <w:rPr>
            <w:noProof/>
            <w:webHidden/>
          </w:rPr>
          <w:instrText xml:space="preserve"> PAGEREF _Toc212475965 \h </w:instrText>
        </w:r>
        <w:r>
          <w:rPr>
            <w:noProof/>
            <w:webHidden/>
          </w:rPr>
        </w:r>
        <w:r>
          <w:rPr>
            <w:noProof/>
            <w:webHidden/>
          </w:rPr>
          <w:fldChar w:fldCharType="separate"/>
        </w:r>
        <w:r w:rsidR="005322A6">
          <w:rPr>
            <w:noProof/>
            <w:webHidden/>
          </w:rPr>
          <w:t>12</w:t>
        </w:r>
        <w:r>
          <w:rPr>
            <w:noProof/>
            <w:webHidden/>
          </w:rPr>
          <w:fldChar w:fldCharType="end"/>
        </w:r>
      </w:hyperlink>
    </w:p>
    <w:p w14:paraId="7635E5D7" w14:textId="070D9064" w:rsidR="0018735B" w:rsidRDefault="0018735B">
      <w:pPr>
        <w:pStyle w:val="TM1"/>
        <w:rPr>
          <w:rFonts w:asciiTheme="minorHAnsi" w:eastAsiaTheme="minorEastAsia" w:hAnsiTheme="minorHAnsi" w:cstheme="minorBidi"/>
          <w:b w:val="0"/>
          <w:noProof/>
          <w:color w:val="auto"/>
          <w:sz w:val="22"/>
          <w:lang/>
        </w:rPr>
      </w:pPr>
      <w:hyperlink w:anchor="_Toc212475966" w:history="1">
        <w:r w:rsidRPr="00FE3673">
          <w:rPr>
            <w:rStyle w:val="Lienhypertexte"/>
            <w:noProof/>
          </w:rPr>
          <w:t>3</w:t>
        </w:r>
        <w:r>
          <w:rPr>
            <w:rFonts w:asciiTheme="minorHAnsi" w:eastAsiaTheme="minorEastAsia" w:hAnsiTheme="minorHAnsi" w:cstheme="minorBidi"/>
            <w:b w:val="0"/>
            <w:noProof/>
            <w:color w:val="auto"/>
            <w:sz w:val="22"/>
            <w:lang/>
          </w:rPr>
          <w:tab/>
        </w:r>
        <w:r w:rsidRPr="00FE3673">
          <w:rPr>
            <w:rStyle w:val="Lienhypertexte"/>
            <w:noProof/>
          </w:rPr>
          <w:t>Procédure</w:t>
        </w:r>
        <w:r>
          <w:rPr>
            <w:noProof/>
            <w:webHidden/>
          </w:rPr>
          <w:tab/>
        </w:r>
        <w:r>
          <w:rPr>
            <w:noProof/>
            <w:webHidden/>
          </w:rPr>
          <w:fldChar w:fldCharType="begin"/>
        </w:r>
        <w:r>
          <w:rPr>
            <w:noProof/>
            <w:webHidden/>
          </w:rPr>
          <w:instrText xml:space="preserve"> PAGEREF _Toc212475966 \h </w:instrText>
        </w:r>
        <w:r>
          <w:rPr>
            <w:noProof/>
            <w:webHidden/>
          </w:rPr>
        </w:r>
        <w:r>
          <w:rPr>
            <w:noProof/>
            <w:webHidden/>
          </w:rPr>
          <w:fldChar w:fldCharType="separate"/>
        </w:r>
        <w:r w:rsidR="005322A6">
          <w:rPr>
            <w:noProof/>
            <w:webHidden/>
          </w:rPr>
          <w:t>12</w:t>
        </w:r>
        <w:r>
          <w:rPr>
            <w:noProof/>
            <w:webHidden/>
          </w:rPr>
          <w:fldChar w:fldCharType="end"/>
        </w:r>
      </w:hyperlink>
    </w:p>
    <w:p w14:paraId="0CBF669D" w14:textId="0C21DF69"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67" w:history="1">
        <w:r w:rsidRPr="00FE3673">
          <w:rPr>
            <w:rStyle w:val="Lienhypertexte"/>
            <w:noProof/>
          </w:rPr>
          <w:t>3.1</w:t>
        </w:r>
        <w:r>
          <w:rPr>
            <w:rFonts w:asciiTheme="minorHAnsi" w:eastAsiaTheme="minorEastAsia" w:hAnsiTheme="minorHAnsi" w:cstheme="minorBidi"/>
            <w:noProof/>
            <w:color w:val="auto"/>
            <w:sz w:val="22"/>
            <w:lang/>
          </w:rPr>
          <w:tab/>
        </w:r>
        <w:r w:rsidRPr="00FE3673">
          <w:rPr>
            <w:rStyle w:val="Lienhypertexte"/>
            <w:noProof/>
          </w:rPr>
          <w:t>Mode de passation</w:t>
        </w:r>
        <w:r>
          <w:rPr>
            <w:noProof/>
            <w:webHidden/>
          </w:rPr>
          <w:tab/>
        </w:r>
        <w:r>
          <w:rPr>
            <w:noProof/>
            <w:webHidden/>
          </w:rPr>
          <w:fldChar w:fldCharType="begin"/>
        </w:r>
        <w:r>
          <w:rPr>
            <w:noProof/>
            <w:webHidden/>
          </w:rPr>
          <w:instrText xml:space="preserve"> PAGEREF _Toc212475967 \h </w:instrText>
        </w:r>
        <w:r>
          <w:rPr>
            <w:noProof/>
            <w:webHidden/>
          </w:rPr>
        </w:r>
        <w:r>
          <w:rPr>
            <w:noProof/>
            <w:webHidden/>
          </w:rPr>
          <w:fldChar w:fldCharType="separate"/>
        </w:r>
        <w:r w:rsidR="005322A6">
          <w:rPr>
            <w:noProof/>
            <w:webHidden/>
          </w:rPr>
          <w:t>12</w:t>
        </w:r>
        <w:r>
          <w:rPr>
            <w:noProof/>
            <w:webHidden/>
          </w:rPr>
          <w:fldChar w:fldCharType="end"/>
        </w:r>
      </w:hyperlink>
    </w:p>
    <w:p w14:paraId="25D0521B" w14:textId="157057F9"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68" w:history="1">
        <w:r w:rsidRPr="00FE3673">
          <w:rPr>
            <w:rStyle w:val="Lienhypertexte"/>
            <w:noProof/>
          </w:rPr>
          <w:t>3.2</w:t>
        </w:r>
        <w:r>
          <w:rPr>
            <w:rFonts w:asciiTheme="minorHAnsi" w:eastAsiaTheme="minorEastAsia" w:hAnsiTheme="minorHAnsi" w:cstheme="minorBidi"/>
            <w:noProof/>
            <w:color w:val="auto"/>
            <w:sz w:val="22"/>
            <w:lang/>
          </w:rPr>
          <w:tab/>
        </w:r>
        <w:r w:rsidRPr="00FE3673">
          <w:rPr>
            <w:rStyle w:val="Lienhypertexte"/>
            <w:noProof/>
          </w:rPr>
          <w:t>Publication</w:t>
        </w:r>
        <w:r>
          <w:rPr>
            <w:noProof/>
            <w:webHidden/>
          </w:rPr>
          <w:tab/>
        </w:r>
        <w:r>
          <w:rPr>
            <w:noProof/>
            <w:webHidden/>
          </w:rPr>
          <w:fldChar w:fldCharType="begin"/>
        </w:r>
        <w:r>
          <w:rPr>
            <w:noProof/>
            <w:webHidden/>
          </w:rPr>
          <w:instrText xml:space="preserve"> PAGEREF _Toc212475968 \h </w:instrText>
        </w:r>
        <w:r>
          <w:rPr>
            <w:noProof/>
            <w:webHidden/>
          </w:rPr>
        </w:r>
        <w:r>
          <w:rPr>
            <w:noProof/>
            <w:webHidden/>
          </w:rPr>
          <w:fldChar w:fldCharType="separate"/>
        </w:r>
        <w:r w:rsidR="005322A6">
          <w:rPr>
            <w:noProof/>
            <w:webHidden/>
          </w:rPr>
          <w:t>12</w:t>
        </w:r>
        <w:r>
          <w:rPr>
            <w:noProof/>
            <w:webHidden/>
          </w:rPr>
          <w:fldChar w:fldCharType="end"/>
        </w:r>
      </w:hyperlink>
    </w:p>
    <w:p w14:paraId="43EA8AB5" w14:textId="17B00353"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69" w:history="1">
        <w:r w:rsidRPr="00FE3673">
          <w:rPr>
            <w:rStyle w:val="Lienhypertexte"/>
            <w:noProof/>
          </w:rPr>
          <w:t>3.3</w:t>
        </w:r>
        <w:r>
          <w:rPr>
            <w:rFonts w:asciiTheme="minorHAnsi" w:eastAsiaTheme="minorEastAsia" w:hAnsiTheme="minorHAnsi" w:cstheme="minorBidi"/>
            <w:noProof/>
            <w:color w:val="auto"/>
            <w:sz w:val="22"/>
            <w:lang/>
          </w:rPr>
          <w:tab/>
        </w:r>
        <w:r w:rsidRPr="00FE3673">
          <w:rPr>
            <w:rStyle w:val="Lienhypertexte"/>
            <w:noProof/>
          </w:rPr>
          <w:t>Information</w:t>
        </w:r>
        <w:r>
          <w:rPr>
            <w:noProof/>
            <w:webHidden/>
          </w:rPr>
          <w:tab/>
        </w:r>
        <w:r>
          <w:rPr>
            <w:noProof/>
            <w:webHidden/>
          </w:rPr>
          <w:fldChar w:fldCharType="begin"/>
        </w:r>
        <w:r>
          <w:rPr>
            <w:noProof/>
            <w:webHidden/>
          </w:rPr>
          <w:instrText xml:space="preserve"> PAGEREF _Toc212475969 \h </w:instrText>
        </w:r>
        <w:r>
          <w:rPr>
            <w:noProof/>
            <w:webHidden/>
          </w:rPr>
        </w:r>
        <w:r>
          <w:rPr>
            <w:noProof/>
            <w:webHidden/>
          </w:rPr>
          <w:fldChar w:fldCharType="separate"/>
        </w:r>
        <w:r w:rsidR="005322A6">
          <w:rPr>
            <w:noProof/>
            <w:webHidden/>
          </w:rPr>
          <w:t>12</w:t>
        </w:r>
        <w:r>
          <w:rPr>
            <w:noProof/>
            <w:webHidden/>
          </w:rPr>
          <w:fldChar w:fldCharType="end"/>
        </w:r>
      </w:hyperlink>
    </w:p>
    <w:p w14:paraId="17D824BD" w14:textId="7ADB9660"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70" w:history="1">
        <w:r w:rsidRPr="00FE3673">
          <w:rPr>
            <w:rStyle w:val="Lienhypertexte"/>
            <w:noProof/>
          </w:rPr>
          <w:t>3.4</w:t>
        </w:r>
        <w:r>
          <w:rPr>
            <w:rFonts w:asciiTheme="minorHAnsi" w:eastAsiaTheme="minorEastAsia" w:hAnsiTheme="minorHAnsi" w:cstheme="minorBidi"/>
            <w:noProof/>
            <w:color w:val="auto"/>
            <w:sz w:val="22"/>
            <w:lang/>
          </w:rPr>
          <w:tab/>
        </w:r>
        <w:r w:rsidRPr="00FE3673">
          <w:rPr>
            <w:rStyle w:val="Lienhypertexte"/>
            <w:noProof/>
          </w:rPr>
          <w:t>Offre</w:t>
        </w:r>
        <w:r>
          <w:rPr>
            <w:noProof/>
            <w:webHidden/>
          </w:rPr>
          <w:tab/>
        </w:r>
        <w:r>
          <w:rPr>
            <w:noProof/>
            <w:webHidden/>
          </w:rPr>
          <w:fldChar w:fldCharType="begin"/>
        </w:r>
        <w:r>
          <w:rPr>
            <w:noProof/>
            <w:webHidden/>
          </w:rPr>
          <w:instrText xml:space="preserve"> PAGEREF _Toc212475970 \h </w:instrText>
        </w:r>
        <w:r>
          <w:rPr>
            <w:noProof/>
            <w:webHidden/>
          </w:rPr>
        </w:r>
        <w:r>
          <w:rPr>
            <w:noProof/>
            <w:webHidden/>
          </w:rPr>
          <w:fldChar w:fldCharType="separate"/>
        </w:r>
        <w:r w:rsidR="005322A6">
          <w:rPr>
            <w:noProof/>
            <w:webHidden/>
          </w:rPr>
          <w:t>13</w:t>
        </w:r>
        <w:r>
          <w:rPr>
            <w:noProof/>
            <w:webHidden/>
          </w:rPr>
          <w:fldChar w:fldCharType="end"/>
        </w:r>
      </w:hyperlink>
    </w:p>
    <w:p w14:paraId="5A06181D" w14:textId="02A2109A" w:rsidR="0018735B" w:rsidRDefault="0018735B">
      <w:pPr>
        <w:pStyle w:val="TM3"/>
        <w:rPr>
          <w:rFonts w:asciiTheme="minorHAnsi" w:eastAsiaTheme="minorEastAsia" w:hAnsiTheme="minorHAnsi" w:cstheme="minorBidi"/>
          <w:noProof/>
          <w:color w:val="auto"/>
          <w:sz w:val="22"/>
          <w:lang/>
        </w:rPr>
      </w:pPr>
      <w:hyperlink w:anchor="_Toc212475971" w:history="1">
        <w:r w:rsidRPr="00FE3673">
          <w:rPr>
            <w:rStyle w:val="Lienhypertexte"/>
            <w:noProof/>
          </w:rPr>
          <w:t>3.4.1</w:t>
        </w:r>
        <w:r>
          <w:rPr>
            <w:rFonts w:asciiTheme="minorHAnsi" w:eastAsiaTheme="minorEastAsia" w:hAnsiTheme="minorHAnsi" w:cstheme="minorBidi"/>
            <w:noProof/>
            <w:color w:val="auto"/>
            <w:sz w:val="22"/>
            <w:lang/>
          </w:rPr>
          <w:tab/>
        </w:r>
        <w:r w:rsidRPr="00FE3673">
          <w:rPr>
            <w:rStyle w:val="Lienhypertexte"/>
            <w:noProof/>
          </w:rPr>
          <w:t>Données à mentionner dans l’offre</w:t>
        </w:r>
        <w:r>
          <w:rPr>
            <w:noProof/>
            <w:webHidden/>
          </w:rPr>
          <w:tab/>
        </w:r>
        <w:r>
          <w:rPr>
            <w:noProof/>
            <w:webHidden/>
          </w:rPr>
          <w:fldChar w:fldCharType="begin"/>
        </w:r>
        <w:r>
          <w:rPr>
            <w:noProof/>
            <w:webHidden/>
          </w:rPr>
          <w:instrText xml:space="preserve"> PAGEREF _Toc212475971 \h </w:instrText>
        </w:r>
        <w:r>
          <w:rPr>
            <w:noProof/>
            <w:webHidden/>
          </w:rPr>
        </w:r>
        <w:r>
          <w:rPr>
            <w:noProof/>
            <w:webHidden/>
          </w:rPr>
          <w:fldChar w:fldCharType="separate"/>
        </w:r>
        <w:r w:rsidR="005322A6">
          <w:rPr>
            <w:noProof/>
            <w:webHidden/>
          </w:rPr>
          <w:t>13</w:t>
        </w:r>
        <w:r>
          <w:rPr>
            <w:noProof/>
            <w:webHidden/>
          </w:rPr>
          <w:fldChar w:fldCharType="end"/>
        </w:r>
      </w:hyperlink>
    </w:p>
    <w:p w14:paraId="36D7E5E1" w14:textId="6F8966D3" w:rsidR="0018735B" w:rsidRDefault="0018735B">
      <w:pPr>
        <w:pStyle w:val="TM3"/>
        <w:rPr>
          <w:rFonts w:asciiTheme="minorHAnsi" w:eastAsiaTheme="minorEastAsia" w:hAnsiTheme="minorHAnsi" w:cstheme="minorBidi"/>
          <w:noProof/>
          <w:color w:val="auto"/>
          <w:sz w:val="22"/>
          <w:lang/>
        </w:rPr>
      </w:pPr>
      <w:hyperlink w:anchor="_Toc212475972" w:history="1">
        <w:r w:rsidRPr="00FE3673">
          <w:rPr>
            <w:rStyle w:val="Lienhypertexte"/>
            <w:noProof/>
          </w:rPr>
          <w:t>3.4.2</w:t>
        </w:r>
        <w:r>
          <w:rPr>
            <w:rFonts w:asciiTheme="minorHAnsi" w:eastAsiaTheme="minorEastAsia" w:hAnsiTheme="minorHAnsi" w:cstheme="minorBidi"/>
            <w:noProof/>
            <w:color w:val="auto"/>
            <w:sz w:val="22"/>
            <w:lang/>
          </w:rPr>
          <w:tab/>
        </w:r>
        <w:r w:rsidRPr="00FE3673">
          <w:rPr>
            <w:rStyle w:val="Lienhypertexte"/>
            <w:noProof/>
          </w:rPr>
          <w:t>Durée de validité de l’offre</w:t>
        </w:r>
        <w:r>
          <w:rPr>
            <w:noProof/>
            <w:webHidden/>
          </w:rPr>
          <w:tab/>
        </w:r>
        <w:r>
          <w:rPr>
            <w:noProof/>
            <w:webHidden/>
          </w:rPr>
          <w:fldChar w:fldCharType="begin"/>
        </w:r>
        <w:r>
          <w:rPr>
            <w:noProof/>
            <w:webHidden/>
          </w:rPr>
          <w:instrText xml:space="preserve"> PAGEREF _Toc212475972 \h </w:instrText>
        </w:r>
        <w:r>
          <w:rPr>
            <w:noProof/>
            <w:webHidden/>
          </w:rPr>
        </w:r>
        <w:r>
          <w:rPr>
            <w:noProof/>
            <w:webHidden/>
          </w:rPr>
          <w:fldChar w:fldCharType="separate"/>
        </w:r>
        <w:r w:rsidR="005322A6">
          <w:rPr>
            <w:noProof/>
            <w:webHidden/>
          </w:rPr>
          <w:t>13</w:t>
        </w:r>
        <w:r>
          <w:rPr>
            <w:noProof/>
            <w:webHidden/>
          </w:rPr>
          <w:fldChar w:fldCharType="end"/>
        </w:r>
      </w:hyperlink>
    </w:p>
    <w:p w14:paraId="139ABE4F" w14:textId="37791A22" w:rsidR="0018735B" w:rsidRDefault="0018735B">
      <w:pPr>
        <w:pStyle w:val="TM3"/>
        <w:rPr>
          <w:rFonts w:asciiTheme="minorHAnsi" w:eastAsiaTheme="minorEastAsia" w:hAnsiTheme="minorHAnsi" w:cstheme="minorBidi"/>
          <w:noProof/>
          <w:color w:val="auto"/>
          <w:sz w:val="22"/>
          <w:lang/>
        </w:rPr>
      </w:pPr>
      <w:hyperlink w:anchor="_Toc212475973" w:history="1">
        <w:r w:rsidRPr="00FE3673">
          <w:rPr>
            <w:rStyle w:val="Lienhypertexte"/>
            <w:noProof/>
          </w:rPr>
          <w:t>3.4.3</w:t>
        </w:r>
        <w:r>
          <w:rPr>
            <w:rFonts w:asciiTheme="minorHAnsi" w:eastAsiaTheme="minorEastAsia" w:hAnsiTheme="minorHAnsi" w:cstheme="minorBidi"/>
            <w:noProof/>
            <w:color w:val="auto"/>
            <w:sz w:val="22"/>
            <w:lang/>
          </w:rPr>
          <w:tab/>
        </w:r>
        <w:r w:rsidRPr="00FE3673">
          <w:rPr>
            <w:rStyle w:val="Lienhypertexte"/>
            <w:noProof/>
          </w:rPr>
          <w:t>Détermination des prix</w:t>
        </w:r>
        <w:r>
          <w:rPr>
            <w:noProof/>
            <w:webHidden/>
          </w:rPr>
          <w:tab/>
        </w:r>
        <w:r>
          <w:rPr>
            <w:noProof/>
            <w:webHidden/>
          </w:rPr>
          <w:fldChar w:fldCharType="begin"/>
        </w:r>
        <w:r>
          <w:rPr>
            <w:noProof/>
            <w:webHidden/>
          </w:rPr>
          <w:instrText xml:space="preserve"> PAGEREF _Toc212475973 \h </w:instrText>
        </w:r>
        <w:r>
          <w:rPr>
            <w:noProof/>
            <w:webHidden/>
          </w:rPr>
        </w:r>
        <w:r>
          <w:rPr>
            <w:noProof/>
            <w:webHidden/>
          </w:rPr>
          <w:fldChar w:fldCharType="separate"/>
        </w:r>
        <w:r w:rsidR="005322A6">
          <w:rPr>
            <w:noProof/>
            <w:webHidden/>
          </w:rPr>
          <w:t>13</w:t>
        </w:r>
        <w:r>
          <w:rPr>
            <w:noProof/>
            <w:webHidden/>
          </w:rPr>
          <w:fldChar w:fldCharType="end"/>
        </w:r>
      </w:hyperlink>
    </w:p>
    <w:p w14:paraId="3283A0CF" w14:textId="7611A5E0" w:rsidR="0018735B" w:rsidRDefault="0018735B">
      <w:pPr>
        <w:pStyle w:val="TM3"/>
        <w:rPr>
          <w:rFonts w:asciiTheme="minorHAnsi" w:eastAsiaTheme="minorEastAsia" w:hAnsiTheme="minorHAnsi" w:cstheme="minorBidi"/>
          <w:noProof/>
          <w:color w:val="auto"/>
          <w:sz w:val="22"/>
          <w:lang/>
        </w:rPr>
      </w:pPr>
      <w:hyperlink w:anchor="_Toc212475974" w:history="1">
        <w:r w:rsidRPr="00FE3673">
          <w:rPr>
            <w:rStyle w:val="Lienhypertexte"/>
            <w:noProof/>
          </w:rPr>
          <w:t>3.4.4</w:t>
        </w:r>
        <w:r>
          <w:rPr>
            <w:rFonts w:asciiTheme="minorHAnsi" w:eastAsiaTheme="minorEastAsia" w:hAnsiTheme="minorHAnsi" w:cstheme="minorBidi"/>
            <w:noProof/>
            <w:color w:val="auto"/>
            <w:sz w:val="22"/>
            <w:lang/>
          </w:rPr>
          <w:tab/>
        </w:r>
        <w:r w:rsidRPr="00FE3673">
          <w:rPr>
            <w:rStyle w:val="Lienhypertexte"/>
            <w:noProof/>
          </w:rPr>
          <w:t>Eléments inclus dans le prix</w:t>
        </w:r>
        <w:r>
          <w:rPr>
            <w:noProof/>
            <w:webHidden/>
          </w:rPr>
          <w:tab/>
        </w:r>
        <w:r>
          <w:rPr>
            <w:noProof/>
            <w:webHidden/>
          </w:rPr>
          <w:fldChar w:fldCharType="begin"/>
        </w:r>
        <w:r>
          <w:rPr>
            <w:noProof/>
            <w:webHidden/>
          </w:rPr>
          <w:instrText xml:space="preserve"> PAGEREF _Toc212475974 \h </w:instrText>
        </w:r>
        <w:r>
          <w:rPr>
            <w:noProof/>
            <w:webHidden/>
          </w:rPr>
        </w:r>
        <w:r>
          <w:rPr>
            <w:noProof/>
            <w:webHidden/>
          </w:rPr>
          <w:fldChar w:fldCharType="separate"/>
        </w:r>
        <w:r w:rsidR="005322A6">
          <w:rPr>
            <w:noProof/>
            <w:webHidden/>
          </w:rPr>
          <w:t>14</w:t>
        </w:r>
        <w:r>
          <w:rPr>
            <w:noProof/>
            <w:webHidden/>
          </w:rPr>
          <w:fldChar w:fldCharType="end"/>
        </w:r>
      </w:hyperlink>
    </w:p>
    <w:p w14:paraId="7EBD034E" w14:textId="3A141B61" w:rsidR="0018735B" w:rsidRDefault="0018735B">
      <w:pPr>
        <w:pStyle w:val="TM3"/>
        <w:rPr>
          <w:rFonts w:asciiTheme="minorHAnsi" w:eastAsiaTheme="minorEastAsia" w:hAnsiTheme="minorHAnsi" w:cstheme="minorBidi"/>
          <w:noProof/>
          <w:color w:val="auto"/>
          <w:sz w:val="22"/>
          <w:lang/>
        </w:rPr>
      </w:pPr>
      <w:hyperlink w:anchor="_Toc212475975" w:history="1">
        <w:r w:rsidRPr="00FE3673">
          <w:rPr>
            <w:rStyle w:val="Lienhypertexte"/>
            <w:noProof/>
          </w:rPr>
          <w:t>3.4.5</w:t>
        </w:r>
        <w:r>
          <w:rPr>
            <w:rFonts w:asciiTheme="minorHAnsi" w:eastAsiaTheme="minorEastAsia" w:hAnsiTheme="minorHAnsi" w:cstheme="minorBidi"/>
            <w:noProof/>
            <w:color w:val="auto"/>
            <w:sz w:val="22"/>
            <w:lang/>
          </w:rPr>
          <w:tab/>
        </w:r>
        <w:r w:rsidRPr="00FE3673">
          <w:rPr>
            <w:rStyle w:val="Lienhypertexte"/>
            <w:noProof/>
          </w:rPr>
          <w:t>Introduction des offres</w:t>
        </w:r>
        <w:r>
          <w:rPr>
            <w:noProof/>
            <w:webHidden/>
          </w:rPr>
          <w:tab/>
        </w:r>
        <w:r>
          <w:rPr>
            <w:noProof/>
            <w:webHidden/>
          </w:rPr>
          <w:fldChar w:fldCharType="begin"/>
        </w:r>
        <w:r>
          <w:rPr>
            <w:noProof/>
            <w:webHidden/>
          </w:rPr>
          <w:instrText xml:space="preserve"> PAGEREF _Toc212475975 \h </w:instrText>
        </w:r>
        <w:r>
          <w:rPr>
            <w:noProof/>
            <w:webHidden/>
          </w:rPr>
        </w:r>
        <w:r>
          <w:rPr>
            <w:noProof/>
            <w:webHidden/>
          </w:rPr>
          <w:fldChar w:fldCharType="separate"/>
        </w:r>
        <w:r w:rsidR="005322A6">
          <w:rPr>
            <w:noProof/>
            <w:webHidden/>
          </w:rPr>
          <w:t>15</w:t>
        </w:r>
        <w:r>
          <w:rPr>
            <w:noProof/>
            <w:webHidden/>
          </w:rPr>
          <w:fldChar w:fldCharType="end"/>
        </w:r>
      </w:hyperlink>
    </w:p>
    <w:p w14:paraId="3434CCEF" w14:textId="191FB574" w:rsidR="0018735B" w:rsidRDefault="0018735B">
      <w:pPr>
        <w:pStyle w:val="TM3"/>
        <w:rPr>
          <w:rFonts w:asciiTheme="minorHAnsi" w:eastAsiaTheme="minorEastAsia" w:hAnsiTheme="minorHAnsi" w:cstheme="minorBidi"/>
          <w:noProof/>
          <w:color w:val="auto"/>
          <w:sz w:val="22"/>
          <w:lang/>
        </w:rPr>
      </w:pPr>
      <w:hyperlink w:anchor="_Toc212475976" w:history="1">
        <w:r w:rsidRPr="00FE3673">
          <w:rPr>
            <w:rStyle w:val="Lienhypertexte"/>
            <w:noProof/>
          </w:rPr>
          <w:t>3.4.6</w:t>
        </w:r>
        <w:r>
          <w:rPr>
            <w:rFonts w:asciiTheme="minorHAnsi" w:eastAsiaTheme="minorEastAsia" w:hAnsiTheme="minorHAnsi" w:cstheme="minorBidi"/>
            <w:noProof/>
            <w:color w:val="auto"/>
            <w:sz w:val="22"/>
            <w:lang/>
          </w:rPr>
          <w:tab/>
        </w:r>
        <w:r w:rsidRPr="00FE3673">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_Toc212475976 \h </w:instrText>
        </w:r>
        <w:r>
          <w:rPr>
            <w:noProof/>
            <w:webHidden/>
          </w:rPr>
        </w:r>
        <w:r>
          <w:rPr>
            <w:noProof/>
            <w:webHidden/>
          </w:rPr>
          <w:fldChar w:fldCharType="separate"/>
        </w:r>
        <w:r w:rsidR="005322A6">
          <w:rPr>
            <w:noProof/>
            <w:webHidden/>
          </w:rPr>
          <w:t>16</w:t>
        </w:r>
        <w:r>
          <w:rPr>
            <w:noProof/>
            <w:webHidden/>
          </w:rPr>
          <w:fldChar w:fldCharType="end"/>
        </w:r>
      </w:hyperlink>
    </w:p>
    <w:p w14:paraId="68A6C191" w14:textId="19C49C6D" w:rsidR="0018735B" w:rsidRDefault="0018735B">
      <w:pPr>
        <w:pStyle w:val="TM3"/>
        <w:rPr>
          <w:rFonts w:asciiTheme="minorHAnsi" w:eastAsiaTheme="minorEastAsia" w:hAnsiTheme="minorHAnsi" w:cstheme="minorBidi"/>
          <w:noProof/>
          <w:color w:val="auto"/>
          <w:sz w:val="22"/>
          <w:lang/>
        </w:rPr>
      </w:pPr>
      <w:hyperlink w:anchor="_Toc212475977" w:history="1">
        <w:r w:rsidRPr="00FE3673">
          <w:rPr>
            <w:rStyle w:val="Lienhypertexte"/>
            <w:noProof/>
          </w:rPr>
          <w:t>3.4.7</w:t>
        </w:r>
        <w:r>
          <w:rPr>
            <w:rFonts w:asciiTheme="minorHAnsi" w:eastAsiaTheme="minorEastAsia" w:hAnsiTheme="minorHAnsi" w:cstheme="minorBidi"/>
            <w:noProof/>
            <w:color w:val="auto"/>
            <w:sz w:val="22"/>
            <w:lang/>
          </w:rPr>
          <w:tab/>
        </w:r>
        <w:r w:rsidRPr="00FE3673">
          <w:rPr>
            <w:rStyle w:val="Lienhypertexte"/>
            <w:noProof/>
          </w:rPr>
          <w:t>Ouverture des offres</w:t>
        </w:r>
        <w:r>
          <w:rPr>
            <w:noProof/>
            <w:webHidden/>
          </w:rPr>
          <w:tab/>
        </w:r>
        <w:r>
          <w:rPr>
            <w:noProof/>
            <w:webHidden/>
          </w:rPr>
          <w:fldChar w:fldCharType="begin"/>
        </w:r>
        <w:r>
          <w:rPr>
            <w:noProof/>
            <w:webHidden/>
          </w:rPr>
          <w:instrText xml:space="preserve"> PAGEREF _Toc212475977 \h </w:instrText>
        </w:r>
        <w:r>
          <w:rPr>
            <w:noProof/>
            <w:webHidden/>
          </w:rPr>
        </w:r>
        <w:r>
          <w:rPr>
            <w:noProof/>
            <w:webHidden/>
          </w:rPr>
          <w:fldChar w:fldCharType="separate"/>
        </w:r>
        <w:r w:rsidR="005322A6">
          <w:rPr>
            <w:noProof/>
            <w:webHidden/>
          </w:rPr>
          <w:t>16</w:t>
        </w:r>
        <w:r>
          <w:rPr>
            <w:noProof/>
            <w:webHidden/>
          </w:rPr>
          <w:fldChar w:fldCharType="end"/>
        </w:r>
      </w:hyperlink>
    </w:p>
    <w:p w14:paraId="605CC239" w14:textId="0D174D93"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78" w:history="1">
        <w:r w:rsidRPr="00FE3673">
          <w:rPr>
            <w:rStyle w:val="Lienhypertexte"/>
            <w:noProof/>
          </w:rPr>
          <w:t>3.5</w:t>
        </w:r>
        <w:r>
          <w:rPr>
            <w:rFonts w:asciiTheme="minorHAnsi" w:eastAsiaTheme="minorEastAsia" w:hAnsiTheme="minorHAnsi" w:cstheme="minorBidi"/>
            <w:noProof/>
            <w:color w:val="auto"/>
            <w:sz w:val="22"/>
            <w:lang/>
          </w:rPr>
          <w:tab/>
        </w:r>
        <w:r w:rsidRPr="00FE3673">
          <w:rPr>
            <w:rStyle w:val="Lienhypertexte"/>
            <w:noProof/>
          </w:rPr>
          <w:t>Sélection des soumissionnaires</w:t>
        </w:r>
        <w:r>
          <w:rPr>
            <w:noProof/>
            <w:webHidden/>
          </w:rPr>
          <w:tab/>
        </w:r>
        <w:r>
          <w:rPr>
            <w:noProof/>
            <w:webHidden/>
          </w:rPr>
          <w:fldChar w:fldCharType="begin"/>
        </w:r>
        <w:r>
          <w:rPr>
            <w:noProof/>
            <w:webHidden/>
          </w:rPr>
          <w:instrText xml:space="preserve"> PAGEREF _Toc212475978 \h </w:instrText>
        </w:r>
        <w:r>
          <w:rPr>
            <w:noProof/>
            <w:webHidden/>
          </w:rPr>
        </w:r>
        <w:r>
          <w:rPr>
            <w:noProof/>
            <w:webHidden/>
          </w:rPr>
          <w:fldChar w:fldCharType="separate"/>
        </w:r>
        <w:r w:rsidR="005322A6">
          <w:rPr>
            <w:noProof/>
            <w:webHidden/>
          </w:rPr>
          <w:t>16</w:t>
        </w:r>
        <w:r>
          <w:rPr>
            <w:noProof/>
            <w:webHidden/>
          </w:rPr>
          <w:fldChar w:fldCharType="end"/>
        </w:r>
      </w:hyperlink>
    </w:p>
    <w:p w14:paraId="6193E9C9" w14:textId="0CEE4C04" w:rsidR="0018735B" w:rsidRDefault="0018735B">
      <w:pPr>
        <w:pStyle w:val="TM3"/>
        <w:rPr>
          <w:rFonts w:asciiTheme="minorHAnsi" w:eastAsiaTheme="minorEastAsia" w:hAnsiTheme="minorHAnsi" w:cstheme="minorBidi"/>
          <w:noProof/>
          <w:color w:val="auto"/>
          <w:sz w:val="22"/>
          <w:lang/>
        </w:rPr>
      </w:pPr>
      <w:hyperlink w:anchor="_Toc212475979" w:history="1">
        <w:r w:rsidRPr="00FE3673">
          <w:rPr>
            <w:rStyle w:val="Lienhypertexte"/>
            <w:noProof/>
          </w:rPr>
          <w:t>3.5.1</w:t>
        </w:r>
        <w:r>
          <w:rPr>
            <w:rFonts w:asciiTheme="minorHAnsi" w:eastAsiaTheme="minorEastAsia" w:hAnsiTheme="minorHAnsi" w:cstheme="minorBidi"/>
            <w:noProof/>
            <w:color w:val="auto"/>
            <w:sz w:val="22"/>
            <w:lang/>
          </w:rPr>
          <w:tab/>
        </w:r>
        <w:r w:rsidRPr="00FE3673">
          <w:rPr>
            <w:rStyle w:val="Lienhypertexte"/>
            <w:noProof/>
          </w:rPr>
          <w:t>Motifs d’exclusion</w:t>
        </w:r>
        <w:r>
          <w:rPr>
            <w:noProof/>
            <w:webHidden/>
          </w:rPr>
          <w:tab/>
        </w:r>
        <w:r>
          <w:rPr>
            <w:noProof/>
            <w:webHidden/>
          </w:rPr>
          <w:fldChar w:fldCharType="begin"/>
        </w:r>
        <w:r>
          <w:rPr>
            <w:noProof/>
            <w:webHidden/>
          </w:rPr>
          <w:instrText xml:space="preserve"> PAGEREF _Toc212475979 \h </w:instrText>
        </w:r>
        <w:r>
          <w:rPr>
            <w:noProof/>
            <w:webHidden/>
          </w:rPr>
        </w:r>
        <w:r>
          <w:rPr>
            <w:noProof/>
            <w:webHidden/>
          </w:rPr>
          <w:fldChar w:fldCharType="separate"/>
        </w:r>
        <w:r w:rsidR="005322A6">
          <w:rPr>
            <w:noProof/>
            <w:webHidden/>
          </w:rPr>
          <w:t>16</w:t>
        </w:r>
        <w:r>
          <w:rPr>
            <w:noProof/>
            <w:webHidden/>
          </w:rPr>
          <w:fldChar w:fldCharType="end"/>
        </w:r>
      </w:hyperlink>
    </w:p>
    <w:p w14:paraId="027C9F23" w14:textId="33712DE4" w:rsidR="0018735B" w:rsidRDefault="0018735B">
      <w:pPr>
        <w:pStyle w:val="TM3"/>
        <w:rPr>
          <w:rFonts w:asciiTheme="minorHAnsi" w:eastAsiaTheme="minorEastAsia" w:hAnsiTheme="minorHAnsi" w:cstheme="minorBidi"/>
          <w:noProof/>
          <w:color w:val="auto"/>
          <w:sz w:val="22"/>
          <w:lang/>
        </w:rPr>
      </w:pPr>
      <w:hyperlink w:anchor="_Toc212475980" w:history="1">
        <w:r w:rsidRPr="00FE3673">
          <w:rPr>
            <w:rStyle w:val="Lienhypertexte"/>
            <w:noProof/>
          </w:rPr>
          <w:t>3.5.2</w:t>
        </w:r>
        <w:r>
          <w:rPr>
            <w:rFonts w:asciiTheme="minorHAnsi" w:eastAsiaTheme="minorEastAsia" w:hAnsiTheme="minorHAnsi" w:cstheme="minorBidi"/>
            <w:noProof/>
            <w:color w:val="auto"/>
            <w:sz w:val="22"/>
            <w:lang/>
          </w:rPr>
          <w:tab/>
        </w:r>
        <w:r w:rsidRPr="00FE3673">
          <w:rPr>
            <w:rStyle w:val="Lienhypertexte"/>
            <w:noProof/>
          </w:rPr>
          <w:t>Critères de sélection</w:t>
        </w:r>
        <w:r>
          <w:rPr>
            <w:noProof/>
            <w:webHidden/>
          </w:rPr>
          <w:tab/>
        </w:r>
        <w:r>
          <w:rPr>
            <w:noProof/>
            <w:webHidden/>
          </w:rPr>
          <w:fldChar w:fldCharType="begin"/>
        </w:r>
        <w:r>
          <w:rPr>
            <w:noProof/>
            <w:webHidden/>
          </w:rPr>
          <w:instrText xml:space="preserve"> PAGEREF _Toc212475980 \h </w:instrText>
        </w:r>
        <w:r>
          <w:rPr>
            <w:noProof/>
            <w:webHidden/>
          </w:rPr>
        </w:r>
        <w:r>
          <w:rPr>
            <w:noProof/>
            <w:webHidden/>
          </w:rPr>
          <w:fldChar w:fldCharType="separate"/>
        </w:r>
        <w:r w:rsidR="005322A6">
          <w:rPr>
            <w:noProof/>
            <w:webHidden/>
          </w:rPr>
          <w:t>17</w:t>
        </w:r>
        <w:r>
          <w:rPr>
            <w:noProof/>
            <w:webHidden/>
          </w:rPr>
          <w:fldChar w:fldCharType="end"/>
        </w:r>
      </w:hyperlink>
    </w:p>
    <w:p w14:paraId="01F1B066" w14:textId="78199B1F" w:rsidR="0018735B" w:rsidRDefault="0018735B">
      <w:pPr>
        <w:pStyle w:val="TM3"/>
        <w:rPr>
          <w:rFonts w:asciiTheme="minorHAnsi" w:eastAsiaTheme="minorEastAsia" w:hAnsiTheme="minorHAnsi" w:cstheme="minorBidi"/>
          <w:noProof/>
          <w:color w:val="auto"/>
          <w:sz w:val="22"/>
          <w:lang/>
        </w:rPr>
      </w:pPr>
      <w:hyperlink w:anchor="_Toc212475981" w:history="1">
        <w:r w:rsidRPr="00FE3673">
          <w:rPr>
            <w:rStyle w:val="Lienhypertexte"/>
            <w:noProof/>
          </w:rPr>
          <w:t>3.5.3</w:t>
        </w:r>
        <w:r>
          <w:rPr>
            <w:rFonts w:asciiTheme="minorHAnsi" w:eastAsiaTheme="minorEastAsia" w:hAnsiTheme="minorHAnsi" w:cstheme="minorBidi"/>
            <w:noProof/>
            <w:color w:val="auto"/>
            <w:sz w:val="22"/>
            <w:lang/>
          </w:rPr>
          <w:tab/>
        </w:r>
        <w:r w:rsidRPr="00FE3673">
          <w:rPr>
            <w:rStyle w:val="Lienhypertexte"/>
            <w:noProof/>
          </w:rPr>
          <w:t>Aperçu de la procédure</w:t>
        </w:r>
        <w:r>
          <w:rPr>
            <w:noProof/>
            <w:webHidden/>
          </w:rPr>
          <w:tab/>
        </w:r>
        <w:r>
          <w:rPr>
            <w:noProof/>
            <w:webHidden/>
          </w:rPr>
          <w:fldChar w:fldCharType="begin"/>
        </w:r>
        <w:r>
          <w:rPr>
            <w:noProof/>
            <w:webHidden/>
          </w:rPr>
          <w:instrText xml:space="preserve"> PAGEREF _Toc212475981 \h </w:instrText>
        </w:r>
        <w:r>
          <w:rPr>
            <w:noProof/>
            <w:webHidden/>
          </w:rPr>
        </w:r>
        <w:r>
          <w:rPr>
            <w:noProof/>
            <w:webHidden/>
          </w:rPr>
          <w:fldChar w:fldCharType="separate"/>
        </w:r>
        <w:r w:rsidR="005322A6">
          <w:rPr>
            <w:noProof/>
            <w:webHidden/>
          </w:rPr>
          <w:t>17</w:t>
        </w:r>
        <w:r>
          <w:rPr>
            <w:noProof/>
            <w:webHidden/>
          </w:rPr>
          <w:fldChar w:fldCharType="end"/>
        </w:r>
      </w:hyperlink>
    </w:p>
    <w:p w14:paraId="3008F2C1" w14:textId="66A95552" w:rsidR="0018735B" w:rsidRDefault="0018735B">
      <w:pPr>
        <w:pStyle w:val="TM3"/>
        <w:rPr>
          <w:rFonts w:asciiTheme="minorHAnsi" w:eastAsiaTheme="minorEastAsia" w:hAnsiTheme="minorHAnsi" w:cstheme="minorBidi"/>
          <w:noProof/>
          <w:color w:val="auto"/>
          <w:sz w:val="22"/>
          <w:lang/>
        </w:rPr>
      </w:pPr>
      <w:hyperlink w:anchor="_Toc212475982" w:history="1">
        <w:r w:rsidRPr="00FE3673">
          <w:rPr>
            <w:rStyle w:val="Lienhypertexte"/>
            <w:rFonts w:ascii="Arial" w:hAnsi="Arial" w:cs="Arial"/>
            <w:noProof/>
          </w:rPr>
          <w:t>3.5.4</w:t>
        </w:r>
        <w:r>
          <w:rPr>
            <w:rFonts w:asciiTheme="minorHAnsi" w:eastAsiaTheme="minorEastAsia" w:hAnsiTheme="minorHAnsi" w:cstheme="minorBidi"/>
            <w:noProof/>
            <w:color w:val="auto"/>
            <w:sz w:val="22"/>
            <w:lang/>
          </w:rPr>
          <w:tab/>
        </w:r>
        <w:r w:rsidRPr="00FE3673">
          <w:rPr>
            <w:rStyle w:val="Lienhypertexte"/>
            <w:noProof/>
          </w:rPr>
          <w:t>Critères d’attribution</w:t>
        </w:r>
        <w:r>
          <w:rPr>
            <w:noProof/>
            <w:webHidden/>
          </w:rPr>
          <w:tab/>
        </w:r>
        <w:r>
          <w:rPr>
            <w:noProof/>
            <w:webHidden/>
          </w:rPr>
          <w:fldChar w:fldCharType="begin"/>
        </w:r>
        <w:r>
          <w:rPr>
            <w:noProof/>
            <w:webHidden/>
          </w:rPr>
          <w:instrText xml:space="preserve"> PAGEREF _Toc212475982 \h </w:instrText>
        </w:r>
        <w:r>
          <w:rPr>
            <w:noProof/>
            <w:webHidden/>
          </w:rPr>
        </w:r>
        <w:r>
          <w:rPr>
            <w:noProof/>
            <w:webHidden/>
          </w:rPr>
          <w:fldChar w:fldCharType="separate"/>
        </w:r>
        <w:r w:rsidR="005322A6">
          <w:rPr>
            <w:noProof/>
            <w:webHidden/>
          </w:rPr>
          <w:t>18</w:t>
        </w:r>
        <w:r>
          <w:rPr>
            <w:noProof/>
            <w:webHidden/>
          </w:rPr>
          <w:fldChar w:fldCharType="end"/>
        </w:r>
      </w:hyperlink>
    </w:p>
    <w:p w14:paraId="62559B57" w14:textId="3C915398" w:rsidR="0018735B" w:rsidRDefault="0018735B">
      <w:pPr>
        <w:pStyle w:val="TM4"/>
        <w:rPr>
          <w:rFonts w:asciiTheme="minorHAnsi" w:eastAsiaTheme="minorEastAsia" w:hAnsiTheme="minorHAnsi" w:cstheme="minorBidi"/>
          <w:noProof/>
          <w:color w:val="auto"/>
          <w:sz w:val="22"/>
          <w:lang/>
        </w:rPr>
      </w:pPr>
      <w:hyperlink w:anchor="_Toc212475983" w:history="1">
        <w:r w:rsidRPr="00FE3673">
          <w:rPr>
            <w:rStyle w:val="Lienhypertexte"/>
            <w:rFonts w:eastAsia="Times New Roman"/>
            <w:b/>
            <w:iCs/>
            <w:noProof/>
          </w:rPr>
          <w:t>3.5.4.1</w:t>
        </w:r>
        <w:r>
          <w:rPr>
            <w:rFonts w:asciiTheme="minorHAnsi" w:eastAsiaTheme="minorEastAsia" w:hAnsiTheme="minorHAnsi" w:cstheme="minorBidi"/>
            <w:noProof/>
            <w:color w:val="auto"/>
            <w:sz w:val="22"/>
            <w:lang/>
          </w:rPr>
          <w:tab/>
        </w:r>
        <w:r w:rsidRPr="00FE3673">
          <w:rPr>
            <w:rStyle w:val="Lienhypertexte"/>
            <w:rFonts w:eastAsia="Times New Roman"/>
            <w:b/>
            <w:iCs/>
            <w:noProof/>
          </w:rPr>
          <w:t>Cotation finale</w:t>
        </w:r>
        <w:r>
          <w:rPr>
            <w:noProof/>
            <w:webHidden/>
          </w:rPr>
          <w:tab/>
        </w:r>
        <w:r>
          <w:rPr>
            <w:noProof/>
            <w:webHidden/>
          </w:rPr>
          <w:fldChar w:fldCharType="begin"/>
        </w:r>
        <w:r>
          <w:rPr>
            <w:noProof/>
            <w:webHidden/>
          </w:rPr>
          <w:instrText xml:space="preserve"> PAGEREF _Toc212475983 \h </w:instrText>
        </w:r>
        <w:r>
          <w:rPr>
            <w:noProof/>
            <w:webHidden/>
          </w:rPr>
        </w:r>
        <w:r>
          <w:rPr>
            <w:noProof/>
            <w:webHidden/>
          </w:rPr>
          <w:fldChar w:fldCharType="separate"/>
        </w:r>
        <w:r w:rsidR="005322A6">
          <w:rPr>
            <w:noProof/>
            <w:webHidden/>
          </w:rPr>
          <w:t>19</w:t>
        </w:r>
        <w:r>
          <w:rPr>
            <w:noProof/>
            <w:webHidden/>
          </w:rPr>
          <w:fldChar w:fldCharType="end"/>
        </w:r>
      </w:hyperlink>
    </w:p>
    <w:p w14:paraId="09354AE0" w14:textId="06339A08" w:rsidR="0018735B" w:rsidRDefault="0018735B">
      <w:pPr>
        <w:pStyle w:val="TM4"/>
        <w:rPr>
          <w:rFonts w:asciiTheme="minorHAnsi" w:eastAsiaTheme="minorEastAsia" w:hAnsiTheme="minorHAnsi" w:cstheme="minorBidi"/>
          <w:noProof/>
          <w:color w:val="auto"/>
          <w:sz w:val="22"/>
          <w:lang/>
        </w:rPr>
      </w:pPr>
      <w:hyperlink w:anchor="_Toc212475984" w:history="1">
        <w:r w:rsidRPr="00FE3673">
          <w:rPr>
            <w:rStyle w:val="Lienhypertexte"/>
            <w:noProof/>
          </w:rPr>
          <w:t>3.5.4.2</w:t>
        </w:r>
        <w:r>
          <w:rPr>
            <w:rFonts w:asciiTheme="minorHAnsi" w:eastAsiaTheme="minorEastAsia" w:hAnsiTheme="minorHAnsi" w:cstheme="minorBidi"/>
            <w:noProof/>
            <w:color w:val="auto"/>
            <w:sz w:val="22"/>
            <w:lang/>
          </w:rPr>
          <w:tab/>
        </w:r>
        <w:r w:rsidRPr="00FE3673">
          <w:rPr>
            <w:rStyle w:val="Lienhypertexte"/>
            <w:noProof/>
          </w:rPr>
          <w:t>Attribution du marché</w:t>
        </w:r>
        <w:r>
          <w:rPr>
            <w:noProof/>
            <w:webHidden/>
          </w:rPr>
          <w:tab/>
        </w:r>
        <w:r>
          <w:rPr>
            <w:noProof/>
            <w:webHidden/>
          </w:rPr>
          <w:fldChar w:fldCharType="begin"/>
        </w:r>
        <w:r>
          <w:rPr>
            <w:noProof/>
            <w:webHidden/>
          </w:rPr>
          <w:instrText xml:space="preserve"> PAGEREF _Toc212475984 \h </w:instrText>
        </w:r>
        <w:r>
          <w:rPr>
            <w:noProof/>
            <w:webHidden/>
          </w:rPr>
        </w:r>
        <w:r>
          <w:rPr>
            <w:noProof/>
            <w:webHidden/>
          </w:rPr>
          <w:fldChar w:fldCharType="separate"/>
        </w:r>
        <w:r w:rsidR="005322A6">
          <w:rPr>
            <w:noProof/>
            <w:webHidden/>
          </w:rPr>
          <w:t>19</w:t>
        </w:r>
        <w:r>
          <w:rPr>
            <w:noProof/>
            <w:webHidden/>
          </w:rPr>
          <w:fldChar w:fldCharType="end"/>
        </w:r>
      </w:hyperlink>
    </w:p>
    <w:p w14:paraId="5C8626ED" w14:textId="5B03AA79"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85" w:history="1">
        <w:r w:rsidRPr="00FE3673">
          <w:rPr>
            <w:rStyle w:val="Lienhypertexte"/>
            <w:noProof/>
          </w:rPr>
          <w:t>3.6</w:t>
        </w:r>
        <w:r>
          <w:rPr>
            <w:rFonts w:asciiTheme="minorHAnsi" w:eastAsiaTheme="minorEastAsia" w:hAnsiTheme="minorHAnsi" w:cstheme="minorBidi"/>
            <w:noProof/>
            <w:color w:val="auto"/>
            <w:sz w:val="22"/>
            <w:lang/>
          </w:rPr>
          <w:tab/>
        </w:r>
        <w:r w:rsidRPr="00FE3673">
          <w:rPr>
            <w:rStyle w:val="Lienhypertexte"/>
            <w:noProof/>
          </w:rPr>
          <w:t>Conclusion du contrat</w:t>
        </w:r>
        <w:r>
          <w:rPr>
            <w:noProof/>
            <w:webHidden/>
          </w:rPr>
          <w:tab/>
        </w:r>
        <w:r>
          <w:rPr>
            <w:noProof/>
            <w:webHidden/>
          </w:rPr>
          <w:fldChar w:fldCharType="begin"/>
        </w:r>
        <w:r>
          <w:rPr>
            <w:noProof/>
            <w:webHidden/>
          </w:rPr>
          <w:instrText xml:space="preserve"> PAGEREF _Toc212475985 \h </w:instrText>
        </w:r>
        <w:r>
          <w:rPr>
            <w:noProof/>
            <w:webHidden/>
          </w:rPr>
        </w:r>
        <w:r>
          <w:rPr>
            <w:noProof/>
            <w:webHidden/>
          </w:rPr>
          <w:fldChar w:fldCharType="separate"/>
        </w:r>
        <w:r w:rsidR="005322A6">
          <w:rPr>
            <w:noProof/>
            <w:webHidden/>
          </w:rPr>
          <w:t>19</w:t>
        </w:r>
        <w:r>
          <w:rPr>
            <w:noProof/>
            <w:webHidden/>
          </w:rPr>
          <w:fldChar w:fldCharType="end"/>
        </w:r>
      </w:hyperlink>
    </w:p>
    <w:p w14:paraId="21902ABD" w14:textId="10A65A8D" w:rsidR="0018735B" w:rsidRDefault="0018735B">
      <w:pPr>
        <w:pStyle w:val="TM1"/>
        <w:rPr>
          <w:rFonts w:asciiTheme="minorHAnsi" w:eastAsiaTheme="minorEastAsia" w:hAnsiTheme="minorHAnsi" w:cstheme="minorBidi"/>
          <w:b w:val="0"/>
          <w:noProof/>
          <w:color w:val="auto"/>
          <w:sz w:val="22"/>
          <w:lang/>
        </w:rPr>
      </w:pPr>
      <w:hyperlink w:anchor="_Toc212475986" w:history="1">
        <w:r w:rsidRPr="00FE3673">
          <w:rPr>
            <w:rStyle w:val="Lienhypertexte"/>
            <w:noProof/>
          </w:rPr>
          <w:t>4</w:t>
        </w:r>
        <w:r>
          <w:rPr>
            <w:rFonts w:asciiTheme="minorHAnsi" w:eastAsiaTheme="minorEastAsia" w:hAnsiTheme="minorHAnsi" w:cstheme="minorBidi"/>
            <w:b w:val="0"/>
            <w:noProof/>
            <w:color w:val="auto"/>
            <w:sz w:val="22"/>
            <w:lang/>
          </w:rPr>
          <w:tab/>
        </w:r>
        <w:r w:rsidRPr="00FE3673">
          <w:rPr>
            <w:rStyle w:val="Lienhypertexte"/>
            <w:noProof/>
          </w:rPr>
          <w:t>Dispositions contractuelles particulères</w:t>
        </w:r>
        <w:r>
          <w:rPr>
            <w:noProof/>
            <w:webHidden/>
          </w:rPr>
          <w:tab/>
        </w:r>
        <w:r>
          <w:rPr>
            <w:noProof/>
            <w:webHidden/>
          </w:rPr>
          <w:fldChar w:fldCharType="begin"/>
        </w:r>
        <w:r>
          <w:rPr>
            <w:noProof/>
            <w:webHidden/>
          </w:rPr>
          <w:instrText xml:space="preserve"> PAGEREF _Toc212475986 \h </w:instrText>
        </w:r>
        <w:r>
          <w:rPr>
            <w:noProof/>
            <w:webHidden/>
          </w:rPr>
        </w:r>
        <w:r>
          <w:rPr>
            <w:noProof/>
            <w:webHidden/>
          </w:rPr>
          <w:fldChar w:fldCharType="separate"/>
        </w:r>
        <w:r w:rsidR="005322A6">
          <w:rPr>
            <w:noProof/>
            <w:webHidden/>
          </w:rPr>
          <w:t>21</w:t>
        </w:r>
        <w:r>
          <w:rPr>
            <w:noProof/>
            <w:webHidden/>
          </w:rPr>
          <w:fldChar w:fldCharType="end"/>
        </w:r>
      </w:hyperlink>
    </w:p>
    <w:p w14:paraId="32C469EE" w14:textId="040F7D2E"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87" w:history="1">
        <w:r w:rsidRPr="00FE3673">
          <w:rPr>
            <w:rStyle w:val="Lienhypertexte"/>
            <w:noProof/>
          </w:rPr>
          <w:t>4.1</w:t>
        </w:r>
        <w:r>
          <w:rPr>
            <w:rFonts w:asciiTheme="minorHAnsi" w:eastAsiaTheme="minorEastAsia" w:hAnsiTheme="minorHAnsi" w:cstheme="minorBidi"/>
            <w:noProof/>
            <w:color w:val="auto"/>
            <w:sz w:val="22"/>
            <w:lang/>
          </w:rPr>
          <w:tab/>
        </w:r>
        <w:r w:rsidRPr="00FE3673">
          <w:rPr>
            <w:rStyle w:val="Lienhypertexte"/>
            <w:noProof/>
          </w:rPr>
          <w:t>Fonctionnaire dirigeant (art. 11)</w:t>
        </w:r>
        <w:r>
          <w:rPr>
            <w:noProof/>
            <w:webHidden/>
          </w:rPr>
          <w:tab/>
        </w:r>
        <w:r>
          <w:rPr>
            <w:noProof/>
            <w:webHidden/>
          </w:rPr>
          <w:fldChar w:fldCharType="begin"/>
        </w:r>
        <w:r>
          <w:rPr>
            <w:noProof/>
            <w:webHidden/>
          </w:rPr>
          <w:instrText xml:space="preserve"> PAGEREF _Toc212475987 \h </w:instrText>
        </w:r>
        <w:r>
          <w:rPr>
            <w:noProof/>
            <w:webHidden/>
          </w:rPr>
        </w:r>
        <w:r>
          <w:rPr>
            <w:noProof/>
            <w:webHidden/>
          </w:rPr>
          <w:fldChar w:fldCharType="separate"/>
        </w:r>
        <w:r w:rsidR="005322A6">
          <w:rPr>
            <w:noProof/>
            <w:webHidden/>
          </w:rPr>
          <w:t>21</w:t>
        </w:r>
        <w:r>
          <w:rPr>
            <w:noProof/>
            <w:webHidden/>
          </w:rPr>
          <w:fldChar w:fldCharType="end"/>
        </w:r>
      </w:hyperlink>
    </w:p>
    <w:p w14:paraId="34209E10" w14:textId="3A6B54AC"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88" w:history="1">
        <w:r w:rsidRPr="00FE3673">
          <w:rPr>
            <w:rStyle w:val="Lienhypertexte"/>
            <w:noProof/>
          </w:rPr>
          <w:t>4.2</w:t>
        </w:r>
        <w:r>
          <w:rPr>
            <w:rFonts w:asciiTheme="minorHAnsi" w:eastAsiaTheme="minorEastAsia" w:hAnsiTheme="minorHAnsi" w:cstheme="minorBidi"/>
            <w:noProof/>
            <w:color w:val="auto"/>
            <w:sz w:val="22"/>
            <w:lang/>
          </w:rPr>
          <w:tab/>
        </w:r>
        <w:r w:rsidRPr="00FE3673">
          <w:rPr>
            <w:rStyle w:val="Lienhypertexte"/>
            <w:noProof/>
          </w:rPr>
          <w:t>Sous-traitants (art. 12 à 15)</w:t>
        </w:r>
        <w:r>
          <w:rPr>
            <w:noProof/>
            <w:webHidden/>
          </w:rPr>
          <w:tab/>
        </w:r>
        <w:r>
          <w:rPr>
            <w:noProof/>
            <w:webHidden/>
          </w:rPr>
          <w:fldChar w:fldCharType="begin"/>
        </w:r>
        <w:r>
          <w:rPr>
            <w:noProof/>
            <w:webHidden/>
          </w:rPr>
          <w:instrText xml:space="preserve"> PAGEREF _Toc212475988 \h </w:instrText>
        </w:r>
        <w:r>
          <w:rPr>
            <w:noProof/>
            <w:webHidden/>
          </w:rPr>
        </w:r>
        <w:r>
          <w:rPr>
            <w:noProof/>
            <w:webHidden/>
          </w:rPr>
          <w:fldChar w:fldCharType="separate"/>
        </w:r>
        <w:r w:rsidR="005322A6">
          <w:rPr>
            <w:noProof/>
            <w:webHidden/>
          </w:rPr>
          <w:t>21</w:t>
        </w:r>
        <w:r>
          <w:rPr>
            <w:noProof/>
            <w:webHidden/>
          </w:rPr>
          <w:fldChar w:fldCharType="end"/>
        </w:r>
      </w:hyperlink>
    </w:p>
    <w:p w14:paraId="625C940B" w14:textId="7B8EF14B"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89" w:history="1">
        <w:r w:rsidRPr="00FE3673">
          <w:rPr>
            <w:rStyle w:val="Lienhypertexte"/>
            <w:noProof/>
          </w:rPr>
          <w:t>4.3</w:t>
        </w:r>
        <w:r>
          <w:rPr>
            <w:rFonts w:asciiTheme="minorHAnsi" w:eastAsiaTheme="minorEastAsia" w:hAnsiTheme="minorHAnsi" w:cstheme="minorBidi"/>
            <w:noProof/>
            <w:color w:val="auto"/>
            <w:sz w:val="22"/>
            <w:lang/>
          </w:rPr>
          <w:tab/>
        </w:r>
        <w:r w:rsidRPr="00FE3673">
          <w:rPr>
            <w:rStyle w:val="Lienhypertexte"/>
            <w:noProof/>
          </w:rPr>
          <w:t>Confidentialité (art. 18)</w:t>
        </w:r>
        <w:r>
          <w:rPr>
            <w:noProof/>
            <w:webHidden/>
          </w:rPr>
          <w:tab/>
        </w:r>
        <w:r>
          <w:rPr>
            <w:noProof/>
            <w:webHidden/>
          </w:rPr>
          <w:fldChar w:fldCharType="begin"/>
        </w:r>
        <w:r>
          <w:rPr>
            <w:noProof/>
            <w:webHidden/>
          </w:rPr>
          <w:instrText xml:space="preserve"> PAGEREF _Toc212475989 \h </w:instrText>
        </w:r>
        <w:r>
          <w:rPr>
            <w:noProof/>
            <w:webHidden/>
          </w:rPr>
        </w:r>
        <w:r>
          <w:rPr>
            <w:noProof/>
            <w:webHidden/>
          </w:rPr>
          <w:fldChar w:fldCharType="separate"/>
        </w:r>
        <w:r w:rsidR="005322A6">
          <w:rPr>
            <w:noProof/>
            <w:webHidden/>
          </w:rPr>
          <w:t>22</w:t>
        </w:r>
        <w:r>
          <w:rPr>
            <w:noProof/>
            <w:webHidden/>
          </w:rPr>
          <w:fldChar w:fldCharType="end"/>
        </w:r>
      </w:hyperlink>
    </w:p>
    <w:p w14:paraId="14A847BC" w14:textId="6772C051"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90" w:history="1">
        <w:r w:rsidRPr="00FE3673">
          <w:rPr>
            <w:rStyle w:val="Lienhypertexte"/>
            <w:noProof/>
            <w:lang w:val="fr-FR"/>
          </w:rPr>
          <w:t>4.4</w:t>
        </w:r>
        <w:r>
          <w:rPr>
            <w:rFonts w:asciiTheme="minorHAnsi" w:eastAsiaTheme="minorEastAsia" w:hAnsiTheme="minorHAnsi" w:cstheme="minorBidi"/>
            <w:noProof/>
            <w:color w:val="auto"/>
            <w:sz w:val="22"/>
            <w:lang/>
          </w:rPr>
          <w:tab/>
        </w:r>
        <w:r w:rsidRPr="00FE3673">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_Toc212475990 \h </w:instrText>
        </w:r>
        <w:r>
          <w:rPr>
            <w:noProof/>
            <w:webHidden/>
          </w:rPr>
        </w:r>
        <w:r>
          <w:rPr>
            <w:noProof/>
            <w:webHidden/>
          </w:rPr>
          <w:fldChar w:fldCharType="separate"/>
        </w:r>
        <w:r w:rsidR="005322A6">
          <w:rPr>
            <w:noProof/>
            <w:webHidden/>
          </w:rPr>
          <w:t>23</w:t>
        </w:r>
        <w:r>
          <w:rPr>
            <w:noProof/>
            <w:webHidden/>
          </w:rPr>
          <w:fldChar w:fldCharType="end"/>
        </w:r>
      </w:hyperlink>
    </w:p>
    <w:p w14:paraId="16D4B3B1" w14:textId="5BFBAF92"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91" w:history="1">
        <w:r w:rsidRPr="00FE3673">
          <w:rPr>
            <w:rStyle w:val="Lienhypertexte"/>
            <w:noProof/>
          </w:rPr>
          <w:t>4.5</w:t>
        </w:r>
        <w:r>
          <w:rPr>
            <w:rFonts w:asciiTheme="minorHAnsi" w:eastAsiaTheme="minorEastAsia" w:hAnsiTheme="minorHAnsi" w:cstheme="minorBidi"/>
            <w:noProof/>
            <w:color w:val="auto"/>
            <w:sz w:val="22"/>
            <w:lang/>
          </w:rPr>
          <w:tab/>
        </w:r>
        <w:r w:rsidRPr="00FE3673">
          <w:rPr>
            <w:rStyle w:val="Lienhypertexte"/>
            <w:noProof/>
          </w:rPr>
          <w:t>Droits intellectuels (art. 19 à 23)</w:t>
        </w:r>
        <w:r>
          <w:rPr>
            <w:noProof/>
            <w:webHidden/>
          </w:rPr>
          <w:tab/>
        </w:r>
        <w:r>
          <w:rPr>
            <w:noProof/>
            <w:webHidden/>
          </w:rPr>
          <w:fldChar w:fldCharType="begin"/>
        </w:r>
        <w:r>
          <w:rPr>
            <w:noProof/>
            <w:webHidden/>
          </w:rPr>
          <w:instrText xml:space="preserve"> PAGEREF _Toc212475991 \h </w:instrText>
        </w:r>
        <w:r>
          <w:rPr>
            <w:noProof/>
            <w:webHidden/>
          </w:rPr>
        </w:r>
        <w:r>
          <w:rPr>
            <w:noProof/>
            <w:webHidden/>
          </w:rPr>
          <w:fldChar w:fldCharType="separate"/>
        </w:r>
        <w:r w:rsidR="005322A6">
          <w:rPr>
            <w:noProof/>
            <w:webHidden/>
          </w:rPr>
          <w:t>24</w:t>
        </w:r>
        <w:r>
          <w:rPr>
            <w:noProof/>
            <w:webHidden/>
          </w:rPr>
          <w:fldChar w:fldCharType="end"/>
        </w:r>
      </w:hyperlink>
    </w:p>
    <w:p w14:paraId="78FE5035" w14:textId="37996986"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92" w:history="1">
        <w:r w:rsidRPr="00FE3673">
          <w:rPr>
            <w:rStyle w:val="Lienhypertexte"/>
            <w:noProof/>
          </w:rPr>
          <w:t>4.6</w:t>
        </w:r>
        <w:r>
          <w:rPr>
            <w:rFonts w:asciiTheme="minorHAnsi" w:eastAsiaTheme="minorEastAsia" w:hAnsiTheme="minorHAnsi" w:cstheme="minorBidi"/>
            <w:noProof/>
            <w:color w:val="auto"/>
            <w:sz w:val="22"/>
            <w:lang/>
          </w:rPr>
          <w:tab/>
        </w:r>
        <w:r w:rsidRPr="00FE3673">
          <w:rPr>
            <w:rStyle w:val="Lienhypertexte"/>
            <w:noProof/>
          </w:rPr>
          <w:t>Cautionnement (art.25 à 33)</w:t>
        </w:r>
        <w:r>
          <w:rPr>
            <w:noProof/>
            <w:webHidden/>
          </w:rPr>
          <w:tab/>
        </w:r>
        <w:r>
          <w:rPr>
            <w:noProof/>
            <w:webHidden/>
          </w:rPr>
          <w:fldChar w:fldCharType="begin"/>
        </w:r>
        <w:r>
          <w:rPr>
            <w:noProof/>
            <w:webHidden/>
          </w:rPr>
          <w:instrText xml:space="preserve"> PAGEREF _Toc212475992 \h </w:instrText>
        </w:r>
        <w:r>
          <w:rPr>
            <w:noProof/>
            <w:webHidden/>
          </w:rPr>
        </w:r>
        <w:r>
          <w:rPr>
            <w:noProof/>
            <w:webHidden/>
          </w:rPr>
          <w:fldChar w:fldCharType="separate"/>
        </w:r>
        <w:r w:rsidR="005322A6">
          <w:rPr>
            <w:noProof/>
            <w:webHidden/>
          </w:rPr>
          <w:t>24</w:t>
        </w:r>
        <w:r>
          <w:rPr>
            <w:noProof/>
            <w:webHidden/>
          </w:rPr>
          <w:fldChar w:fldCharType="end"/>
        </w:r>
      </w:hyperlink>
    </w:p>
    <w:p w14:paraId="4F580953" w14:textId="19CB4DD8"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93" w:history="1">
        <w:r w:rsidRPr="00FE3673">
          <w:rPr>
            <w:rStyle w:val="Lienhypertexte"/>
            <w:noProof/>
          </w:rPr>
          <w:t>4.7</w:t>
        </w:r>
        <w:r>
          <w:rPr>
            <w:rFonts w:asciiTheme="minorHAnsi" w:eastAsiaTheme="minorEastAsia" w:hAnsiTheme="minorHAnsi" w:cstheme="minorBidi"/>
            <w:noProof/>
            <w:color w:val="auto"/>
            <w:sz w:val="22"/>
            <w:lang/>
          </w:rPr>
          <w:tab/>
        </w:r>
        <w:r w:rsidRPr="00FE3673">
          <w:rPr>
            <w:rStyle w:val="Lienhypertexte"/>
            <w:noProof/>
          </w:rPr>
          <w:t>Conformité de l’exécution (art. 34)</w:t>
        </w:r>
        <w:r>
          <w:rPr>
            <w:noProof/>
            <w:webHidden/>
          </w:rPr>
          <w:tab/>
        </w:r>
        <w:r>
          <w:rPr>
            <w:noProof/>
            <w:webHidden/>
          </w:rPr>
          <w:fldChar w:fldCharType="begin"/>
        </w:r>
        <w:r>
          <w:rPr>
            <w:noProof/>
            <w:webHidden/>
          </w:rPr>
          <w:instrText xml:space="preserve"> PAGEREF _Toc212475993 \h </w:instrText>
        </w:r>
        <w:r>
          <w:rPr>
            <w:noProof/>
            <w:webHidden/>
          </w:rPr>
        </w:r>
        <w:r>
          <w:rPr>
            <w:noProof/>
            <w:webHidden/>
          </w:rPr>
          <w:fldChar w:fldCharType="separate"/>
        </w:r>
        <w:r w:rsidR="005322A6">
          <w:rPr>
            <w:noProof/>
            <w:webHidden/>
          </w:rPr>
          <w:t>24</w:t>
        </w:r>
        <w:r>
          <w:rPr>
            <w:noProof/>
            <w:webHidden/>
          </w:rPr>
          <w:fldChar w:fldCharType="end"/>
        </w:r>
      </w:hyperlink>
    </w:p>
    <w:p w14:paraId="7F6A8998" w14:textId="7A79EA73"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94" w:history="1">
        <w:r w:rsidRPr="00FE3673">
          <w:rPr>
            <w:rStyle w:val="Lienhypertexte"/>
            <w:noProof/>
          </w:rPr>
          <w:t>4.8</w:t>
        </w:r>
        <w:r>
          <w:rPr>
            <w:rFonts w:asciiTheme="minorHAnsi" w:eastAsiaTheme="minorEastAsia" w:hAnsiTheme="minorHAnsi" w:cstheme="minorBidi"/>
            <w:noProof/>
            <w:color w:val="auto"/>
            <w:sz w:val="22"/>
            <w:lang/>
          </w:rPr>
          <w:tab/>
        </w:r>
        <w:r w:rsidRPr="00FE3673">
          <w:rPr>
            <w:rStyle w:val="Lienhypertexte"/>
            <w:noProof/>
          </w:rPr>
          <w:t>Modifications du marché (art. 37 à 38/19)</w:t>
        </w:r>
        <w:r>
          <w:rPr>
            <w:noProof/>
            <w:webHidden/>
          </w:rPr>
          <w:tab/>
        </w:r>
        <w:r>
          <w:rPr>
            <w:noProof/>
            <w:webHidden/>
          </w:rPr>
          <w:fldChar w:fldCharType="begin"/>
        </w:r>
        <w:r>
          <w:rPr>
            <w:noProof/>
            <w:webHidden/>
          </w:rPr>
          <w:instrText xml:space="preserve"> PAGEREF _Toc212475994 \h </w:instrText>
        </w:r>
        <w:r>
          <w:rPr>
            <w:noProof/>
            <w:webHidden/>
          </w:rPr>
        </w:r>
        <w:r>
          <w:rPr>
            <w:noProof/>
            <w:webHidden/>
          </w:rPr>
          <w:fldChar w:fldCharType="separate"/>
        </w:r>
        <w:r w:rsidR="005322A6">
          <w:rPr>
            <w:noProof/>
            <w:webHidden/>
          </w:rPr>
          <w:t>24</w:t>
        </w:r>
        <w:r>
          <w:rPr>
            <w:noProof/>
            <w:webHidden/>
          </w:rPr>
          <w:fldChar w:fldCharType="end"/>
        </w:r>
      </w:hyperlink>
    </w:p>
    <w:p w14:paraId="352D8142" w14:textId="3087D93E" w:rsidR="0018735B" w:rsidRDefault="0018735B">
      <w:pPr>
        <w:pStyle w:val="TM3"/>
        <w:rPr>
          <w:rFonts w:asciiTheme="minorHAnsi" w:eastAsiaTheme="minorEastAsia" w:hAnsiTheme="minorHAnsi" w:cstheme="minorBidi"/>
          <w:noProof/>
          <w:color w:val="auto"/>
          <w:sz w:val="22"/>
          <w:lang/>
        </w:rPr>
      </w:pPr>
      <w:hyperlink w:anchor="_Toc212475995" w:history="1">
        <w:r w:rsidRPr="00FE3673">
          <w:rPr>
            <w:rStyle w:val="Lienhypertexte"/>
            <w:noProof/>
          </w:rPr>
          <w:t>4.8.1</w:t>
        </w:r>
        <w:r>
          <w:rPr>
            <w:rFonts w:asciiTheme="minorHAnsi" w:eastAsiaTheme="minorEastAsia" w:hAnsiTheme="minorHAnsi" w:cstheme="minorBidi"/>
            <w:noProof/>
            <w:color w:val="auto"/>
            <w:sz w:val="22"/>
            <w:lang/>
          </w:rPr>
          <w:tab/>
        </w:r>
        <w:r w:rsidRPr="00FE3673">
          <w:rPr>
            <w:rStyle w:val="Lienhypertexte"/>
            <w:noProof/>
          </w:rPr>
          <w:t>Remplacement de l’adjudicataire (art. 38/3)</w:t>
        </w:r>
        <w:r>
          <w:rPr>
            <w:noProof/>
            <w:webHidden/>
          </w:rPr>
          <w:tab/>
        </w:r>
        <w:r>
          <w:rPr>
            <w:noProof/>
            <w:webHidden/>
          </w:rPr>
          <w:fldChar w:fldCharType="begin"/>
        </w:r>
        <w:r>
          <w:rPr>
            <w:noProof/>
            <w:webHidden/>
          </w:rPr>
          <w:instrText xml:space="preserve"> PAGEREF _Toc212475995 \h </w:instrText>
        </w:r>
        <w:r>
          <w:rPr>
            <w:noProof/>
            <w:webHidden/>
          </w:rPr>
        </w:r>
        <w:r>
          <w:rPr>
            <w:noProof/>
            <w:webHidden/>
          </w:rPr>
          <w:fldChar w:fldCharType="separate"/>
        </w:r>
        <w:r w:rsidR="005322A6">
          <w:rPr>
            <w:noProof/>
            <w:webHidden/>
          </w:rPr>
          <w:t>24</w:t>
        </w:r>
        <w:r>
          <w:rPr>
            <w:noProof/>
            <w:webHidden/>
          </w:rPr>
          <w:fldChar w:fldCharType="end"/>
        </w:r>
      </w:hyperlink>
    </w:p>
    <w:p w14:paraId="2DC49054" w14:textId="081FD92D" w:rsidR="0018735B" w:rsidRDefault="0018735B">
      <w:pPr>
        <w:pStyle w:val="TM3"/>
        <w:rPr>
          <w:rFonts w:asciiTheme="minorHAnsi" w:eastAsiaTheme="minorEastAsia" w:hAnsiTheme="minorHAnsi" w:cstheme="minorBidi"/>
          <w:noProof/>
          <w:color w:val="auto"/>
          <w:sz w:val="22"/>
          <w:lang/>
        </w:rPr>
      </w:pPr>
      <w:hyperlink w:anchor="_Toc212475996" w:history="1">
        <w:r w:rsidRPr="00FE3673">
          <w:rPr>
            <w:rStyle w:val="Lienhypertexte"/>
            <w:noProof/>
          </w:rPr>
          <w:t>4.8.2</w:t>
        </w:r>
        <w:r>
          <w:rPr>
            <w:rFonts w:asciiTheme="minorHAnsi" w:eastAsiaTheme="minorEastAsia" w:hAnsiTheme="minorHAnsi" w:cstheme="minorBidi"/>
            <w:noProof/>
            <w:color w:val="auto"/>
            <w:sz w:val="22"/>
            <w:lang/>
          </w:rPr>
          <w:tab/>
        </w:r>
        <w:r w:rsidRPr="00FE3673">
          <w:rPr>
            <w:rStyle w:val="Lienhypertexte"/>
            <w:noProof/>
          </w:rPr>
          <w:t>Révision des prix (art. 38/7)</w:t>
        </w:r>
        <w:r>
          <w:rPr>
            <w:noProof/>
            <w:webHidden/>
          </w:rPr>
          <w:tab/>
        </w:r>
        <w:r>
          <w:rPr>
            <w:noProof/>
            <w:webHidden/>
          </w:rPr>
          <w:fldChar w:fldCharType="begin"/>
        </w:r>
        <w:r>
          <w:rPr>
            <w:noProof/>
            <w:webHidden/>
          </w:rPr>
          <w:instrText xml:space="preserve"> PAGEREF _Toc212475996 \h </w:instrText>
        </w:r>
        <w:r>
          <w:rPr>
            <w:noProof/>
            <w:webHidden/>
          </w:rPr>
        </w:r>
        <w:r>
          <w:rPr>
            <w:noProof/>
            <w:webHidden/>
          </w:rPr>
          <w:fldChar w:fldCharType="separate"/>
        </w:r>
        <w:r w:rsidR="005322A6">
          <w:rPr>
            <w:noProof/>
            <w:webHidden/>
          </w:rPr>
          <w:t>25</w:t>
        </w:r>
        <w:r>
          <w:rPr>
            <w:noProof/>
            <w:webHidden/>
          </w:rPr>
          <w:fldChar w:fldCharType="end"/>
        </w:r>
      </w:hyperlink>
    </w:p>
    <w:p w14:paraId="68E1A7B3" w14:textId="20A02E29" w:rsidR="0018735B" w:rsidRDefault="0018735B">
      <w:pPr>
        <w:pStyle w:val="TM3"/>
        <w:rPr>
          <w:rFonts w:asciiTheme="minorHAnsi" w:eastAsiaTheme="minorEastAsia" w:hAnsiTheme="minorHAnsi" w:cstheme="minorBidi"/>
          <w:noProof/>
          <w:color w:val="auto"/>
          <w:sz w:val="22"/>
          <w:lang/>
        </w:rPr>
      </w:pPr>
      <w:hyperlink w:anchor="_Toc212475997" w:history="1">
        <w:r w:rsidRPr="00FE3673">
          <w:rPr>
            <w:rStyle w:val="Lienhypertexte"/>
            <w:noProof/>
          </w:rPr>
          <w:t>4.8.3</w:t>
        </w:r>
        <w:r>
          <w:rPr>
            <w:rFonts w:asciiTheme="minorHAnsi" w:eastAsiaTheme="minorEastAsia" w:hAnsiTheme="minorHAnsi" w:cstheme="minorBidi"/>
            <w:noProof/>
            <w:color w:val="auto"/>
            <w:sz w:val="22"/>
            <w:lang/>
          </w:rPr>
          <w:tab/>
        </w:r>
        <w:r w:rsidRPr="00FE3673">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_Toc212475997 \h </w:instrText>
        </w:r>
        <w:r>
          <w:rPr>
            <w:noProof/>
            <w:webHidden/>
          </w:rPr>
        </w:r>
        <w:r>
          <w:rPr>
            <w:noProof/>
            <w:webHidden/>
          </w:rPr>
          <w:fldChar w:fldCharType="separate"/>
        </w:r>
        <w:r w:rsidR="005322A6">
          <w:rPr>
            <w:noProof/>
            <w:webHidden/>
          </w:rPr>
          <w:t>25</w:t>
        </w:r>
        <w:r>
          <w:rPr>
            <w:noProof/>
            <w:webHidden/>
          </w:rPr>
          <w:fldChar w:fldCharType="end"/>
        </w:r>
      </w:hyperlink>
    </w:p>
    <w:p w14:paraId="33EB7F48" w14:textId="71F69F10" w:rsidR="0018735B" w:rsidRDefault="0018735B">
      <w:pPr>
        <w:pStyle w:val="TM3"/>
        <w:rPr>
          <w:rFonts w:asciiTheme="minorHAnsi" w:eastAsiaTheme="minorEastAsia" w:hAnsiTheme="minorHAnsi" w:cstheme="minorBidi"/>
          <w:noProof/>
          <w:color w:val="auto"/>
          <w:sz w:val="22"/>
          <w:lang/>
        </w:rPr>
      </w:pPr>
      <w:hyperlink w:anchor="_Toc212475998" w:history="1">
        <w:r w:rsidRPr="00FE3673">
          <w:rPr>
            <w:rStyle w:val="Lienhypertexte"/>
            <w:noProof/>
          </w:rPr>
          <w:t>4.8.4</w:t>
        </w:r>
        <w:r>
          <w:rPr>
            <w:rFonts w:asciiTheme="minorHAnsi" w:eastAsiaTheme="minorEastAsia" w:hAnsiTheme="minorHAnsi" w:cstheme="minorBidi"/>
            <w:noProof/>
            <w:color w:val="auto"/>
            <w:sz w:val="22"/>
            <w:lang/>
          </w:rPr>
          <w:tab/>
        </w:r>
        <w:r w:rsidRPr="00FE3673">
          <w:rPr>
            <w:rStyle w:val="Lienhypertexte"/>
            <w:noProof/>
          </w:rPr>
          <w:t>Circonstances imprévisibles</w:t>
        </w:r>
        <w:r>
          <w:rPr>
            <w:noProof/>
            <w:webHidden/>
          </w:rPr>
          <w:tab/>
        </w:r>
        <w:r>
          <w:rPr>
            <w:noProof/>
            <w:webHidden/>
          </w:rPr>
          <w:fldChar w:fldCharType="begin"/>
        </w:r>
        <w:r>
          <w:rPr>
            <w:noProof/>
            <w:webHidden/>
          </w:rPr>
          <w:instrText xml:space="preserve"> PAGEREF _Toc212475998 \h </w:instrText>
        </w:r>
        <w:r>
          <w:rPr>
            <w:noProof/>
            <w:webHidden/>
          </w:rPr>
        </w:r>
        <w:r>
          <w:rPr>
            <w:noProof/>
            <w:webHidden/>
          </w:rPr>
          <w:fldChar w:fldCharType="separate"/>
        </w:r>
        <w:r w:rsidR="005322A6">
          <w:rPr>
            <w:noProof/>
            <w:webHidden/>
          </w:rPr>
          <w:t>25</w:t>
        </w:r>
        <w:r>
          <w:rPr>
            <w:noProof/>
            <w:webHidden/>
          </w:rPr>
          <w:fldChar w:fldCharType="end"/>
        </w:r>
      </w:hyperlink>
    </w:p>
    <w:p w14:paraId="6C7EAD4B" w14:textId="68B825A6"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5999" w:history="1">
        <w:r w:rsidRPr="00FE3673">
          <w:rPr>
            <w:rStyle w:val="Lienhypertexte"/>
            <w:noProof/>
          </w:rPr>
          <w:t>4.9</w:t>
        </w:r>
        <w:r>
          <w:rPr>
            <w:rFonts w:asciiTheme="minorHAnsi" w:eastAsiaTheme="minorEastAsia" w:hAnsiTheme="minorHAnsi" w:cstheme="minorBidi"/>
            <w:noProof/>
            <w:color w:val="auto"/>
            <w:sz w:val="22"/>
            <w:lang/>
          </w:rPr>
          <w:tab/>
        </w:r>
        <w:r w:rsidRPr="00FE3673">
          <w:rPr>
            <w:rStyle w:val="Lienhypertexte"/>
            <w:noProof/>
          </w:rPr>
          <w:t>Réception technique préalable (art. 41-42)</w:t>
        </w:r>
        <w:r>
          <w:rPr>
            <w:noProof/>
            <w:webHidden/>
          </w:rPr>
          <w:tab/>
        </w:r>
        <w:r>
          <w:rPr>
            <w:noProof/>
            <w:webHidden/>
          </w:rPr>
          <w:fldChar w:fldCharType="begin"/>
        </w:r>
        <w:r>
          <w:rPr>
            <w:noProof/>
            <w:webHidden/>
          </w:rPr>
          <w:instrText xml:space="preserve"> PAGEREF _Toc212475999 \h </w:instrText>
        </w:r>
        <w:r>
          <w:rPr>
            <w:noProof/>
            <w:webHidden/>
          </w:rPr>
        </w:r>
        <w:r>
          <w:rPr>
            <w:noProof/>
            <w:webHidden/>
          </w:rPr>
          <w:fldChar w:fldCharType="separate"/>
        </w:r>
        <w:r w:rsidR="005322A6">
          <w:rPr>
            <w:noProof/>
            <w:webHidden/>
          </w:rPr>
          <w:t>25</w:t>
        </w:r>
        <w:r>
          <w:rPr>
            <w:noProof/>
            <w:webHidden/>
          </w:rPr>
          <w:fldChar w:fldCharType="end"/>
        </w:r>
      </w:hyperlink>
    </w:p>
    <w:p w14:paraId="52CB02AB" w14:textId="59EF891A"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00" w:history="1">
        <w:r w:rsidRPr="00FE3673">
          <w:rPr>
            <w:rStyle w:val="Lienhypertexte"/>
            <w:noProof/>
          </w:rPr>
          <w:t>4.10</w:t>
        </w:r>
        <w:r>
          <w:rPr>
            <w:rFonts w:asciiTheme="minorHAnsi" w:eastAsiaTheme="minorEastAsia" w:hAnsiTheme="minorHAnsi" w:cstheme="minorBidi"/>
            <w:noProof/>
            <w:color w:val="auto"/>
            <w:sz w:val="22"/>
            <w:lang/>
          </w:rPr>
          <w:tab/>
        </w:r>
        <w:r w:rsidRPr="00FE3673">
          <w:rPr>
            <w:rStyle w:val="Lienhypertexte"/>
            <w:noProof/>
          </w:rPr>
          <w:t>Modalités d’exécution (art. 115 es)</w:t>
        </w:r>
        <w:r>
          <w:rPr>
            <w:noProof/>
            <w:webHidden/>
          </w:rPr>
          <w:tab/>
        </w:r>
        <w:r>
          <w:rPr>
            <w:noProof/>
            <w:webHidden/>
          </w:rPr>
          <w:fldChar w:fldCharType="begin"/>
        </w:r>
        <w:r>
          <w:rPr>
            <w:noProof/>
            <w:webHidden/>
          </w:rPr>
          <w:instrText xml:space="preserve"> PAGEREF _Toc212476000 \h </w:instrText>
        </w:r>
        <w:r>
          <w:rPr>
            <w:noProof/>
            <w:webHidden/>
          </w:rPr>
        </w:r>
        <w:r>
          <w:rPr>
            <w:noProof/>
            <w:webHidden/>
          </w:rPr>
          <w:fldChar w:fldCharType="separate"/>
        </w:r>
        <w:r w:rsidR="005322A6">
          <w:rPr>
            <w:noProof/>
            <w:webHidden/>
          </w:rPr>
          <w:t>26</w:t>
        </w:r>
        <w:r>
          <w:rPr>
            <w:noProof/>
            <w:webHidden/>
          </w:rPr>
          <w:fldChar w:fldCharType="end"/>
        </w:r>
      </w:hyperlink>
    </w:p>
    <w:p w14:paraId="51322DAA" w14:textId="19E3E901" w:rsidR="0018735B" w:rsidRDefault="0018735B">
      <w:pPr>
        <w:pStyle w:val="TM3"/>
        <w:rPr>
          <w:rFonts w:asciiTheme="minorHAnsi" w:eastAsiaTheme="minorEastAsia" w:hAnsiTheme="minorHAnsi" w:cstheme="minorBidi"/>
          <w:noProof/>
          <w:color w:val="auto"/>
          <w:sz w:val="22"/>
          <w:lang/>
        </w:rPr>
      </w:pPr>
      <w:hyperlink w:anchor="_Toc212476001" w:history="1">
        <w:r w:rsidRPr="00FE3673">
          <w:rPr>
            <w:rStyle w:val="Lienhypertexte"/>
            <w:noProof/>
          </w:rPr>
          <w:t>4.10.1</w:t>
        </w:r>
        <w:r>
          <w:rPr>
            <w:rFonts w:asciiTheme="minorHAnsi" w:eastAsiaTheme="minorEastAsia" w:hAnsiTheme="minorHAnsi" w:cstheme="minorBidi"/>
            <w:noProof/>
            <w:color w:val="auto"/>
            <w:sz w:val="22"/>
            <w:lang/>
          </w:rPr>
          <w:tab/>
        </w:r>
        <w:r w:rsidRPr="00FE3673">
          <w:rPr>
            <w:rStyle w:val="Lienhypertexte"/>
            <w:noProof/>
          </w:rPr>
          <w:t>Commandes partielles (art. 115)</w:t>
        </w:r>
        <w:r>
          <w:rPr>
            <w:noProof/>
            <w:webHidden/>
          </w:rPr>
          <w:tab/>
        </w:r>
        <w:r>
          <w:rPr>
            <w:noProof/>
            <w:webHidden/>
          </w:rPr>
          <w:fldChar w:fldCharType="begin"/>
        </w:r>
        <w:r>
          <w:rPr>
            <w:noProof/>
            <w:webHidden/>
          </w:rPr>
          <w:instrText xml:space="preserve"> PAGEREF _Toc212476001 \h </w:instrText>
        </w:r>
        <w:r>
          <w:rPr>
            <w:noProof/>
            <w:webHidden/>
          </w:rPr>
        </w:r>
        <w:r>
          <w:rPr>
            <w:noProof/>
            <w:webHidden/>
          </w:rPr>
          <w:fldChar w:fldCharType="separate"/>
        </w:r>
        <w:r w:rsidR="005322A6">
          <w:rPr>
            <w:noProof/>
            <w:webHidden/>
          </w:rPr>
          <w:t>26</w:t>
        </w:r>
        <w:r>
          <w:rPr>
            <w:noProof/>
            <w:webHidden/>
          </w:rPr>
          <w:fldChar w:fldCharType="end"/>
        </w:r>
      </w:hyperlink>
    </w:p>
    <w:p w14:paraId="0D0EC0E8" w14:textId="4532CDB5" w:rsidR="0018735B" w:rsidRDefault="0018735B">
      <w:pPr>
        <w:pStyle w:val="TM3"/>
        <w:rPr>
          <w:rFonts w:asciiTheme="minorHAnsi" w:eastAsiaTheme="minorEastAsia" w:hAnsiTheme="minorHAnsi" w:cstheme="minorBidi"/>
          <w:noProof/>
          <w:color w:val="auto"/>
          <w:sz w:val="22"/>
          <w:lang/>
        </w:rPr>
      </w:pPr>
      <w:hyperlink w:anchor="_Toc212476002" w:history="1">
        <w:r w:rsidRPr="00FE3673">
          <w:rPr>
            <w:rStyle w:val="Lienhypertexte"/>
            <w:noProof/>
          </w:rPr>
          <w:t>4.10.2</w:t>
        </w:r>
        <w:r>
          <w:rPr>
            <w:rFonts w:asciiTheme="minorHAnsi" w:eastAsiaTheme="minorEastAsia" w:hAnsiTheme="minorHAnsi" w:cstheme="minorBidi"/>
            <w:noProof/>
            <w:color w:val="auto"/>
            <w:sz w:val="22"/>
            <w:lang/>
          </w:rPr>
          <w:tab/>
        </w:r>
        <w:r w:rsidRPr="00FE3673">
          <w:rPr>
            <w:rStyle w:val="Lienhypertexte"/>
            <w:noProof/>
          </w:rPr>
          <w:t>Délais et clauses (art. 116)</w:t>
        </w:r>
        <w:r>
          <w:rPr>
            <w:noProof/>
            <w:webHidden/>
          </w:rPr>
          <w:tab/>
        </w:r>
        <w:r>
          <w:rPr>
            <w:noProof/>
            <w:webHidden/>
          </w:rPr>
          <w:fldChar w:fldCharType="begin"/>
        </w:r>
        <w:r>
          <w:rPr>
            <w:noProof/>
            <w:webHidden/>
          </w:rPr>
          <w:instrText xml:space="preserve"> PAGEREF _Toc212476002 \h </w:instrText>
        </w:r>
        <w:r>
          <w:rPr>
            <w:noProof/>
            <w:webHidden/>
          </w:rPr>
        </w:r>
        <w:r>
          <w:rPr>
            <w:noProof/>
            <w:webHidden/>
          </w:rPr>
          <w:fldChar w:fldCharType="separate"/>
        </w:r>
        <w:r w:rsidR="005322A6">
          <w:rPr>
            <w:noProof/>
            <w:webHidden/>
          </w:rPr>
          <w:t>26</w:t>
        </w:r>
        <w:r>
          <w:rPr>
            <w:noProof/>
            <w:webHidden/>
          </w:rPr>
          <w:fldChar w:fldCharType="end"/>
        </w:r>
      </w:hyperlink>
    </w:p>
    <w:p w14:paraId="0A0B3836" w14:textId="3267B10B" w:rsidR="0018735B" w:rsidRDefault="0018735B">
      <w:pPr>
        <w:pStyle w:val="TM3"/>
        <w:rPr>
          <w:rFonts w:asciiTheme="minorHAnsi" w:eastAsiaTheme="minorEastAsia" w:hAnsiTheme="minorHAnsi" w:cstheme="minorBidi"/>
          <w:noProof/>
          <w:color w:val="auto"/>
          <w:sz w:val="22"/>
          <w:lang/>
        </w:rPr>
      </w:pPr>
      <w:hyperlink w:anchor="_Toc212476003" w:history="1">
        <w:r w:rsidRPr="00FE3673">
          <w:rPr>
            <w:rStyle w:val="Lienhypertexte"/>
            <w:noProof/>
          </w:rPr>
          <w:t>4.10.3</w:t>
        </w:r>
        <w:r>
          <w:rPr>
            <w:rFonts w:asciiTheme="minorHAnsi" w:eastAsiaTheme="minorEastAsia" w:hAnsiTheme="minorHAnsi" w:cstheme="minorBidi"/>
            <w:noProof/>
            <w:color w:val="auto"/>
            <w:sz w:val="22"/>
            <w:lang/>
          </w:rPr>
          <w:tab/>
        </w:r>
        <w:r w:rsidRPr="00FE3673">
          <w:rPr>
            <w:rStyle w:val="Lienhypertexte"/>
            <w:noProof/>
          </w:rPr>
          <w:t>Quantités à fournir (art. 117)</w:t>
        </w:r>
        <w:r>
          <w:rPr>
            <w:noProof/>
            <w:webHidden/>
          </w:rPr>
          <w:tab/>
        </w:r>
        <w:r>
          <w:rPr>
            <w:noProof/>
            <w:webHidden/>
          </w:rPr>
          <w:fldChar w:fldCharType="begin"/>
        </w:r>
        <w:r>
          <w:rPr>
            <w:noProof/>
            <w:webHidden/>
          </w:rPr>
          <w:instrText xml:space="preserve"> PAGEREF _Toc212476003 \h </w:instrText>
        </w:r>
        <w:r>
          <w:rPr>
            <w:noProof/>
            <w:webHidden/>
          </w:rPr>
        </w:r>
        <w:r>
          <w:rPr>
            <w:noProof/>
            <w:webHidden/>
          </w:rPr>
          <w:fldChar w:fldCharType="separate"/>
        </w:r>
        <w:r w:rsidR="005322A6">
          <w:rPr>
            <w:noProof/>
            <w:webHidden/>
          </w:rPr>
          <w:t>26</w:t>
        </w:r>
        <w:r>
          <w:rPr>
            <w:noProof/>
            <w:webHidden/>
          </w:rPr>
          <w:fldChar w:fldCharType="end"/>
        </w:r>
      </w:hyperlink>
    </w:p>
    <w:p w14:paraId="6B781E5F" w14:textId="4753748D" w:rsidR="0018735B" w:rsidRDefault="0018735B">
      <w:pPr>
        <w:pStyle w:val="TM3"/>
        <w:rPr>
          <w:rFonts w:asciiTheme="minorHAnsi" w:eastAsiaTheme="minorEastAsia" w:hAnsiTheme="minorHAnsi" w:cstheme="minorBidi"/>
          <w:noProof/>
          <w:color w:val="auto"/>
          <w:sz w:val="22"/>
          <w:lang/>
        </w:rPr>
      </w:pPr>
      <w:hyperlink w:anchor="_Toc212476004" w:history="1">
        <w:r w:rsidRPr="00FE3673">
          <w:rPr>
            <w:rStyle w:val="Lienhypertexte"/>
            <w:noProof/>
          </w:rPr>
          <w:t>4.10.4</w:t>
        </w:r>
        <w:r>
          <w:rPr>
            <w:rFonts w:asciiTheme="minorHAnsi" w:eastAsiaTheme="minorEastAsia" w:hAnsiTheme="minorHAnsi" w:cstheme="minorBidi"/>
            <w:noProof/>
            <w:color w:val="auto"/>
            <w:sz w:val="22"/>
            <w:lang/>
          </w:rPr>
          <w:tab/>
        </w:r>
        <w:r w:rsidRPr="00FE3673">
          <w:rPr>
            <w:rStyle w:val="Lienhypertexte"/>
            <w:noProof/>
          </w:rPr>
          <w:t>Lieu où les fournitures doivent être livrées et formalités (art. 149)</w:t>
        </w:r>
        <w:r>
          <w:rPr>
            <w:noProof/>
            <w:webHidden/>
          </w:rPr>
          <w:tab/>
        </w:r>
        <w:r>
          <w:rPr>
            <w:noProof/>
            <w:webHidden/>
          </w:rPr>
          <w:fldChar w:fldCharType="begin"/>
        </w:r>
        <w:r>
          <w:rPr>
            <w:noProof/>
            <w:webHidden/>
          </w:rPr>
          <w:instrText xml:space="preserve"> PAGEREF _Toc212476004 \h </w:instrText>
        </w:r>
        <w:r>
          <w:rPr>
            <w:noProof/>
            <w:webHidden/>
          </w:rPr>
        </w:r>
        <w:r>
          <w:rPr>
            <w:noProof/>
            <w:webHidden/>
          </w:rPr>
          <w:fldChar w:fldCharType="separate"/>
        </w:r>
        <w:r w:rsidR="005322A6">
          <w:rPr>
            <w:noProof/>
            <w:webHidden/>
          </w:rPr>
          <w:t>27</w:t>
        </w:r>
        <w:r>
          <w:rPr>
            <w:noProof/>
            <w:webHidden/>
          </w:rPr>
          <w:fldChar w:fldCharType="end"/>
        </w:r>
      </w:hyperlink>
    </w:p>
    <w:p w14:paraId="7A320989" w14:textId="2A9FBCD0" w:rsidR="0018735B" w:rsidRDefault="0018735B">
      <w:pPr>
        <w:pStyle w:val="TM3"/>
        <w:rPr>
          <w:rFonts w:asciiTheme="minorHAnsi" w:eastAsiaTheme="minorEastAsia" w:hAnsiTheme="minorHAnsi" w:cstheme="minorBidi"/>
          <w:noProof/>
          <w:color w:val="auto"/>
          <w:sz w:val="22"/>
          <w:lang/>
        </w:rPr>
      </w:pPr>
      <w:hyperlink w:anchor="_Toc212476005" w:history="1">
        <w:r w:rsidRPr="00FE3673">
          <w:rPr>
            <w:rStyle w:val="Lienhypertexte"/>
            <w:noProof/>
          </w:rPr>
          <w:t>4.10.5</w:t>
        </w:r>
        <w:r>
          <w:rPr>
            <w:rFonts w:asciiTheme="minorHAnsi" w:eastAsiaTheme="minorEastAsia" w:hAnsiTheme="minorHAnsi" w:cstheme="minorBidi"/>
            <w:noProof/>
            <w:color w:val="auto"/>
            <w:sz w:val="22"/>
            <w:lang/>
          </w:rPr>
          <w:tab/>
        </w:r>
        <w:r w:rsidRPr="00FE3673">
          <w:rPr>
            <w:rStyle w:val="Lienhypertexte"/>
            <w:noProof/>
          </w:rPr>
          <w:t>Emballages (art.119)</w:t>
        </w:r>
        <w:r>
          <w:rPr>
            <w:noProof/>
            <w:webHidden/>
          </w:rPr>
          <w:tab/>
        </w:r>
        <w:r>
          <w:rPr>
            <w:noProof/>
            <w:webHidden/>
          </w:rPr>
          <w:fldChar w:fldCharType="begin"/>
        </w:r>
        <w:r>
          <w:rPr>
            <w:noProof/>
            <w:webHidden/>
          </w:rPr>
          <w:instrText xml:space="preserve"> PAGEREF _Toc212476005 \h </w:instrText>
        </w:r>
        <w:r>
          <w:rPr>
            <w:noProof/>
            <w:webHidden/>
          </w:rPr>
        </w:r>
        <w:r>
          <w:rPr>
            <w:noProof/>
            <w:webHidden/>
          </w:rPr>
          <w:fldChar w:fldCharType="separate"/>
        </w:r>
        <w:r w:rsidR="005322A6">
          <w:rPr>
            <w:noProof/>
            <w:webHidden/>
          </w:rPr>
          <w:t>27</w:t>
        </w:r>
        <w:r>
          <w:rPr>
            <w:noProof/>
            <w:webHidden/>
          </w:rPr>
          <w:fldChar w:fldCharType="end"/>
        </w:r>
      </w:hyperlink>
    </w:p>
    <w:p w14:paraId="6CA4C3AE" w14:textId="2B9BB344" w:rsidR="0018735B" w:rsidRDefault="0018735B">
      <w:pPr>
        <w:pStyle w:val="TM3"/>
        <w:rPr>
          <w:rFonts w:asciiTheme="minorHAnsi" w:eastAsiaTheme="minorEastAsia" w:hAnsiTheme="minorHAnsi" w:cstheme="minorBidi"/>
          <w:noProof/>
          <w:color w:val="auto"/>
          <w:sz w:val="22"/>
          <w:lang/>
        </w:rPr>
      </w:pPr>
      <w:hyperlink w:anchor="_Toc212476006" w:history="1">
        <w:r w:rsidRPr="00FE3673">
          <w:rPr>
            <w:rStyle w:val="Lienhypertexte"/>
            <w:noProof/>
          </w:rPr>
          <w:t>4.10.6</w:t>
        </w:r>
        <w:r>
          <w:rPr>
            <w:rFonts w:asciiTheme="minorHAnsi" w:eastAsiaTheme="minorEastAsia" w:hAnsiTheme="minorHAnsi" w:cstheme="minorBidi"/>
            <w:noProof/>
            <w:color w:val="auto"/>
            <w:sz w:val="22"/>
            <w:lang/>
          </w:rPr>
          <w:tab/>
        </w:r>
        <w:r w:rsidRPr="00FE3673">
          <w:rPr>
            <w:rStyle w:val="Lienhypertexte"/>
            <w:noProof/>
          </w:rPr>
          <w:t>Vérification de la livraison (art. 120)</w:t>
        </w:r>
        <w:r>
          <w:rPr>
            <w:noProof/>
            <w:webHidden/>
          </w:rPr>
          <w:tab/>
        </w:r>
        <w:r>
          <w:rPr>
            <w:noProof/>
            <w:webHidden/>
          </w:rPr>
          <w:fldChar w:fldCharType="begin"/>
        </w:r>
        <w:r>
          <w:rPr>
            <w:noProof/>
            <w:webHidden/>
          </w:rPr>
          <w:instrText xml:space="preserve"> PAGEREF _Toc212476006 \h </w:instrText>
        </w:r>
        <w:r>
          <w:rPr>
            <w:noProof/>
            <w:webHidden/>
          </w:rPr>
        </w:r>
        <w:r>
          <w:rPr>
            <w:noProof/>
            <w:webHidden/>
          </w:rPr>
          <w:fldChar w:fldCharType="separate"/>
        </w:r>
        <w:r w:rsidR="005322A6">
          <w:rPr>
            <w:noProof/>
            <w:webHidden/>
          </w:rPr>
          <w:t>27</w:t>
        </w:r>
        <w:r>
          <w:rPr>
            <w:noProof/>
            <w:webHidden/>
          </w:rPr>
          <w:fldChar w:fldCharType="end"/>
        </w:r>
      </w:hyperlink>
    </w:p>
    <w:p w14:paraId="07F3CE3E" w14:textId="1746C281" w:rsidR="0018735B" w:rsidRDefault="0018735B">
      <w:pPr>
        <w:pStyle w:val="TM3"/>
        <w:rPr>
          <w:rFonts w:asciiTheme="minorHAnsi" w:eastAsiaTheme="minorEastAsia" w:hAnsiTheme="minorHAnsi" w:cstheme="minorBidi"/>
          <w:noProof/>
          <w:color w:val="auto"/>
          <w:sz w:val="22"/>
          <w:lang/>
        </w:rPr>
      </w:pPr>
      <w:hyperlink w:anchor="_Toc212476007" w:history="1">
        <w:r w:rsidRPr="00FE3673">
          <w:rPr>
            <w:rStyle w:val="Lienhypertexte"/>
            <w:noProof/>
          </w:rPr>
          <w:t>4.10.7</w:t>
        </w:r>
        <w:r>
          <w:rPr>
            <w:rFonts w:asciiTheme="minorHAnsi" w:eastAsiaTheme="minorEastAsia" w:hAnsiTheme="minorHAnsi" w:cstheme="minorBidi"/>
            <w:noProof/>
            <w:color w:val="auto"/>
            <w:sz w:val="22"/>
            <w:lang/>
          </w:rPr>
          <w:tab/>
        </w:r>
        <w:r w:rsidRPr="00FE3673">
          <w:rPr>
            <w:rStyle w:val="Lienhypertexte"/>
            <w:noProof/>
          </w:rPr>
          <w:t>Responsabilité du fournisseurs (art. 122)</w:t>
        </w:r>
        <w:r>
          <w:rPr>
            <w:noProof/>
            <w:webHidden/>
          </w:rPr>
          <w:tab/>
        </w:r>
        <w:r>
          <w:rPr>
            <w:noProof/>
            <w:webHidden/>
          </w:rPr>
          <w:fldChar w:fldCharType="begin"/>
        </w:r>
        <w:r>
          <w:rPr>
            <w:noProof/>
            <w:webHidden/>
          </w:rPr>
          <w:instrText xml:space="preserve"> PAGEREF _Toc212476007 \h </w:instrText>
        </w:r>
        <w:r>
          <w:rPr>
            <w:noProof/>
            <w:webHidden/>
          </w:rPr>
        </w:r>
        <w:r>
          <w:rPr>
            <w:noProof/>
            <w:webHidden/>
          </w:rPr>
          <w:fldChar w:fldCharType="separate"/>
        </w:r>
        <w:r w:rsidR="005322A6">
          <w:rPr>
            <w:noProof/>
            <w:webHidden/>
          </w:rPr>
          <w:t>28</w:t>
        </w:r>
        <w:r>
          <w:rPr>
            <w:noProof/>
            <w:webHidden/>
          </w:rPr>
          <w:fldChar w:fldCharType="end"/>
        </w:r>
      </w:hyperlink>
    </w:p>
    <w:p w14:paraId="2F3BE6E2" w14:textId="7A758119"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08" w:history="1">
        <w:r w:rsidRPr="00FE3673">
          <w:rPr>
            <w:rStyle w:val="Lienhypertexte"/>
            <w:noProof/>
          </w:rPr>
          <w:t>4.11</w:t>
        </w:r>
        <w:r>
          <w:rPr>
            <w:rFonts w:asciiTheme="minorHAnsi" w:eastAsiaTheme="minorEastAsia" w:hAnsiTheme="minorHAnsi" w:cstheme="minorBidi"/>
            <w:noProof/>
            <w:color w:val="auto"/>
            <w:sz w:val="22"/>
            <w:lang/>
          </w:rPr>
          <w:tab/>
        </w:r>
        <w:r w:rsidRPr="00FE3673">
          <w:rPr>
            <w:rStyle w:val="Lienhypertexte"/>
            <w:noProof/>
          </w:rPr>
          <w:t>Tolérance zéro exploitation et abus sexuels</w:t>
        </w:r>
        <w:r>
          <w:rPr>
            <w:noProof/>
            <w:webHidden/>
          </w:rPr>
          <w:tab/>
        </w:r>
        <w:r>
          <w:rPr>
            <w:noProof/>
            <w:webHidden/>
          </w:rPr>
          <w:fldChar w:fldCharType="begin"/>
        </w:r>
        <w:r>
          <w:rPr>
            <w:noProof/>
            <w:webHidden/>
          </w:rPr>
          <w:instrText xml:space="preserve"> PAGEREF _Toc212476008 \h </w:instrText>
        </w:r>
        <w:r>
          <w:rPr>
            <w:noProof/>
            <w:webHidden/>
          </w:rPr>
        </w:r>
        <w:r>
          <w:rPr>
            <w:noProof/>
            <w:webHidden/>
          </w:rPr>
          <w:fldChar w:fldCharType="separate"/>
        </w:r>
        <w:r w:rsidR="005322A6">
          <w:rPr>
            <w:noProof/>
            <w:webHidden/>
          </w:rPr>
          <w:t>28</w:t>
        </w:r>
        <w:r>
          <w:rPr>
            <w:noProof/>
            <w:webHidden/>
          </w:rPr>
          <w:fldChar w:fldCharType="end"/>
        </w:r>
      </w:hyperlink>
    </w:p>
    <w:p w14:paraId="28153515" w14:textId="13599F02"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09" w:history="1">
        <w:r w:rsidRPr="00FE3673">
          <w:rPr>
            <w:rStyle w:val="Lienhypertexte"/>
            <w:noProof/>
          </w:rPr>
          <w:t>4.12</w:t>
        </w:r>
        <w:r>
          <w:rPr>
            <w:rFonts w:asciiTheme="minorHAnsi" w:eastAsiaTheme="minorEastAsia" w:hAnsiTheme="minorHAnsi" w:cstheme="minorBidi"/>
            <w:noProof/>
            <w:color w:val="auto"/>
            <w:sz w:val="22"/>
            <w:lang/>
          </w:rPr>
          <w:tab/>
        </w:r>
        <w:r w:rsidRPr="00FE3673">
          <w:rPr>
            <w:rStyle w:val="Lienhypertexte"/>
            <w:noProof/>
          </w:rPr>
          <w:t>Moyens d’action du Pouvoir Adjudicateur (art. 44-51 et 123-126)</w:t>
        </w:r>
        <w:r>
          <w:rPr>
            <w:noProof/>
            <w:webHidden/>
          </w:rPr>
          <w:tab/>
        </w:r>
        <w:r>
          <w:rPr>
            <w:noProof/>
            <w:webHidden/>
          </w:rPr>
          <w:fldChar w:fldCharType="begin"/>
        </w:r>
        <w:r>
          <w:rPr>
            <w:noProof/>
            <w:webHidden/>
          </w:rPr>
          <w:instrText xml:space="preserve"> PAGEREF _Toc212476009 \h </w:instrText>
        </w:r>
        <w:r>
          <w:rPr>
            <w:noProof/>
            <w:webHidden/>
          </w:rPr>
        </w:r>
        <w:r>
          <w:rPr>
            <w:noProof/>
            <w:webHidden/>
          </w:rPr>
          <w:fldChar w:fldCharType="separate"/>
        </w:r>
        <w:r w:rsidR="005322A6">
          <w:rPr>
            <w:noProof/>
            <w:webHidden/>
          </w:rPr>
          <w:t>28</w:t>
        </w:r>
        <w:r>
          <w:rPr>
            <w:noProof/>
            <w:webHidden/>
          </w:rPr>
          <w:fldChar w:fldCharType="end"/>
        </w:r>
      </w:hyperlink>
    </w:p>
    <w:p w14:paraId="50A23D52" w14:textId="5C65B2D7" w:rsidR="0018735B" w:rsidRDefault="0018735B">
      <w:pPr>
        <w:pStyle w:val="TM3"/>
        <w:rPr>
          <w:rFonts w:asciiTheme="minorHAnsi" w:eastAsiaTheme="minorEastAsia" w:hAnsiTheme="minorHAnsi" w:cstheme="minorBidi"/>
          <w:noProof/>
          <w:color w:val="auto"/>
          <w:sz w:val="22"/>
          <w:lang/>
        </w:rPr>
      </w:pPr>
      <w:hyperlink w:anchor="_Toc212476010" w:history="1">
        <w:r w:rsidRPr="00FE3673">
          <w:rPr>
            <w:rStyle w:val="Lienhypertexte"/>
            <w:noProof/>
          </w:rPr>
          <w:t>4.12.1</w:t>
        </w:r>
        <w:r>
          <w:rPr>
            <w:rFonts w:asciiTheme="minorHAnsi" w:eastAsiaTheme="minorEastAsia" w:hAnsiTheme="minorHAnsi" w:cstheme="minorBidi"/>
            <w:noProof/>
            <w:color w:val="auto"/>
            <w:sz w:val="22"/>
            <w:lang/>
          </w:rPr>
          <w:tab/>
        </w:r>
        <w:r w:rsidRPr="00FE3673">
          <w:rPr>
            <w:rStyle w:val="Lienhypertexte"/>
            <w:noProof/>
          </w:rPr>
          <w:t>Défaut d’exécution (art. 44)</w:t>
        </w:r>
        <w:r>
          <w:rPr>
            <w:noProof/>
            <w:webHidden/>
          </w:rPr>
          <w:tab/>
        </w:r>
        <w:r>
          <w:rPr>
            <w:noProof/>
            <w:webHidden/>
          </w:rPr>
          <w:fldChar w:fldCharType="begin"/>
        </w:r>
        <w:r>
          <w:rPr>
            <w:noProof/>
            <w:webHidden/>
          </w:rPr>
          <w:instrText xml:space="preserve"> PAGEREF _Toc212476010 \h </w:instrText>
        </w:r>
        <w:r>
          <w:rPr>
            <w:noProof/>
            <w:webHidden/>
          </w:rPr>
        </w:r>
        <w:r>
          <w:rPr>
            <w:noProof/>
            <w:webHidden/>
          </w:rPr>
          <w:fldChar w:fldCharType="separate"/>
        </w:r>
        <w:r w:rsidR="005322A6">
          <w:rPr>
            <w:noProof/>
            <w:webHidden/>
          </w:rPr>
          <w:t>28</w:t>
        </w:r>
        <w:r>
          <w:rPr>
            <w:noProof/>
            <w:webHidden/>
          </w:rPr>
          <w:fldChar w:fldCharType="end"/>
        </w:r>
      </w:hyperlink>
    </w:p>
    <w:p w14:paraId="7B1752B2" w14:textId="1E04CECA" w:rsidR="0018735B" w:rsidRDefault="0018735B">
      <w:pPr>
        <w:pStyle w:val="TM3"/>
        <w:rPr>
          <w:rFonts w:asciiTheme="minorHAnsi" w:eastAsiaTheme="minorEastAsia" w:hAnsiTheme="minorHAnsi" w:cstheme="minorBidi"/>
          <w:noProof/>
          <w:color w:val="auto"/>
          <w:sz w:val="22"/>
          <w:lang/>
        </w:rPr>
      </w:pPr>
      <w:hyperlink w:anchor="_Toc212476011" w:history="1">
        <w:r w:rsidRPr="00FE3673">
          <w:rPr>
            <w:rStyle w:val="Lienhypertexte"/>
            <w:noProof/>
          </w:rPr>
          <w:t>4.12.2</w:t>
        </w:r>
        <w:r>
          <w:rPr>
            <w:rFonts w:asciiTheme="minorHAnsi" w:eastAsiaTheme="minorEastAsia" w:hAnsiTheme="minorHAnsi" w:cstheme="minorBidi"/>
            <w:noProof/>
            <w:color w:val="auto"/>
            <w:sz w:val="22"/>
            <w:lang/>
          </w:rPr>
          <w:tab/>
        </w:r>
        <w:r w:rsidRPr="00FE3673">
          <w:rPr>
            <w:rStyle w:val="Lienhypertexte"/>
            <w:noProof/>
          </w:rPr>
          <w:t>Amendes pour retard (art. 46 et 123)</w:t>
        </w:r>
        <w:r>
          <w:rPr>
            <w:noProof/>
            <w:webHidden/>
          </w:rPr>
          <w:tab/>
        </w:r>
        <w:r>
          <w:rPr>
            <w:noProof/>
            <w:webHidden/>
          </w:rPr>
          <w:fldChar w:fldCharType="begin"/>
        </w:r>
        <w:r>
          <w:rPr>
            <w:noProof/>
            <w:webHidden/>
          </w:rPr>
          <w:instrText xml:space="preserve"> PAGEREF _Toc212476011 \h </w:instrText>
        </w:r>
        <w:r>
          <w:rPr>
            <w:noProof/>
            <w:webHidden/>
          </w:rPr>
        </w:r>
        <w:r>
          <w:rPr>
            <w:noProof/>
            <w:webHidden/>
          </w:rPr>
          <w:fldChar w:fldCharType="separate"/>
        </w:r>
        <w:r w:rsidR="005322A6">
          <w:rPr>
            <w:noProof/>
            <w:webHidden/>
          </w:rPr>
          <w:t>29</w:t>
        </w:r>
        <w:r>
          <w:rPr>
            <w:noProof/>
            <w:webHidden/>
          </w:rPr>
          <w:fldChar w:fldCharType="end"/>
        </w:r>
      </w:hyperlink>
    </w:p>
    <w:p w14:paraId="48CC63AF" w14:textId="2C304BAE" w:rsidR="0018735B" w:rsidRDefault="0018735B">
      <w:pPr>
        <w:pStyle w:val="TM3"/>
        <w:rPr>
          <w:rFonts w:asciiTheme="minorHAnsi" w:eastAsiaTheme="minorEastAsia" w:hAnsiTheme="minorHAnsi" w:cstheme="minorBidi"/>
          <w:noProof/>
          <w:color w:val="auto"/>
          <w:sz w:val="22"/>
          <w:lang/>
        </w:rPr>
      </w:pPr>
      <w:hyperlink w:anchor="_Toc212476012" w:history="1">
        <w:r w:rsidRPr="00FE3673">
          <w:rPr>
            <w:rStyle w:val="Lienhypertexte"/>
            <w:noProof/>
          </w:rPr>
          <w:t>4.12.3</w:t>
        </w:r>
        <w:r>
          <w:rPr>
            <w:rFonts w:asciiTheme="minorHAnsi" w:eastAsiaTheme="minorEastAsia" w:hAnsiTheme="minorHAnsi" w:cstheme="minorBidi"/>
            <w:noProof/>
            <w:color w:val="auto"/>
            <w:sz w:val="22"/>
            <w:lang/>
          </w:rPr>
          <w:tab/>
        </w:r>
        <w:r w:rsidRPr="00FE3673">
          <w:rPr>
            <w:rStyle w:val="Lienhypertexte"/>
            <w:noProof/>
          </w:rPr>
          <w:t>Mesures d’office (art. 47 et 124)</w:t>
        </w:r>
        <w:r>
          <w:rPr>
            <w:noProof/>
            <w:webHidden/>
          </w:rPr>
          <w:tab/>
        </w:r>
        <w:r>
          <w:rPr>
            <w:noProof/>
            <w:webHidden/>
          </w:rPr>
          <w:fldChar w:fldCharType="begin"/>
        </w:r>
        <w:r>
          <w:rPr>
            <w:noProof/>
            <w:webHidden/>
          </w:rPr>
          <w:instrText xml:space="preserve"> PAGEREF _Toc212476012 \h </w:instrText>
        </w:r>
        <w:r>
          <w:rPr>
            <w:noProof/>
            <w:webHidden/>
          </w:rPr>
        </w:r>
        <w:r>
          <w:rPr>
            <w:noProof/>
            <w:webHidden/>
          </w:rPr>
          <w:fldChar w:fldCharType="separate"/>
        </w:r>
        <w:r w:rsidR="005322A6">
          <w:rPr>
            <w:noProof/>
            <w:webHidden/>
          </w:rPr>
          <w:t>29</w:t>
        </w:r>
        <w:r>
          <w:rPr>
            <w:noProof/>
            <w:webHidden/>
          </w:rPr>
          <w:fldChar w:fldCharType="end"/>
        </w:r>
      </w:hyperlink>
    </w:p>
    <w:p w14:paraId="64191580" w14:textId="0A7A6520"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13" w:history="1">
        <w:r w:rsidRPr="00FE3673">
          <w:rPr>
            <w:rStyle w:val="Lienhypertexte"/>
            <w:noProof/>
          </w:rPr>
          <w:t>4.13</w:t>
        </w:r>
        <w:r>
          <w:rPr>
            <w:rFonts w:asciiTheme="minorHAnsi" w:eastAsiaTheme="minorEastAsia" w:hAnsiTheme="minorHAnsi" w:cstheme="minorBidi"/>
            <w:noProof/>
            <w:color w:val="auto"/>
            <w:sz w:val="22"/>
            <w:lang/>
          </w:rPr>
          <w:tab/>
        </w:r>
        <w:r w:rsidRPr="00FE3673">
          <w:rPr>
            <w:rStyle w:val="Lienhypertexte"/>
            <w:noProof/>
          </w:rPr>
          <w:t>Fin du marché</w:t>
        </w:r>
        <w:r>
          <w:rPr>
            <w:noProof/>
            <w:webHidden/>
          </w:rPr>
          <w:tab/>
        </w:r>
        <w:r>
          <w:rPr>
            <w:noProof/>
            <w:webHidden/>
          </w:rPr>
          <w:fldChar w:fldCharType="begin"/>
        </w:r>
        <w:r>
          <w:rPr>
            <w:noProof/>
            <w:webHidden/>
          </w:rPr>
          <w:instrText xml:space="preserve"> PAGEREF _Toc212476013 \h </w:instrText>
        </w:r>
        <w:r>
          <w:rPr>
            <w:noProof/>
            <w:webHidden/>
          </w:rPr>
        </w:r>
        <w:r>
          <w:rPr>
            <w:noProof/>
            <w:webHidden/>
          </w:rPr>
          <w:fldChar w:fldCharType="separate"/>
        </w:r>
        <w:r w:rsidR="005322A6">
          <w:rPr>
            <w:noProof/>
            <w:webHidden/>
          </w:rPr>
          <w:t>29</w:t>
        </w:r>
        <w:r>
          <w:rPr>
            <w:noProof/>
            <w:webHidden/>
          </w:rPr>
          <w:fldChar w:fldCharType="end"/>
        </w:r>
      </w:hyperlink>
    </w:p>
    <w:p w14:paraId="315AC30A" w14:textId="7DCA4644" w:rsidR="0018735B" w:rsidRDefault="0018735B">
      <w:pPr>
        <w:pStyle w:val="TM3"/>
        <w:rPr>
          <w:rFonts w:asciiTheme="minorHAnsi" w:eastAsiaTheme="minorEastAsia" w:hAnsiTheme="minorHAnsi" w:cstheme="minorBidi"/>
          <w:noProof/>
          <w:color w:val="auto"/>
          <w:sz w:val="22"/>
          <w:lang/>
        </w:rPr>
      </w:pPr>
      <w:hyperlink w:anchor="_Toc212476014" w:history="1">
        <w:r w:rsidRPr="00FE3673">
          <w:rPr>
            <w:rStyle w:val="Lienhypertexte"/>
            <w:noProof/>
          </w:rPr>
          <w:t>4.13.1</w:t>
        </w:r>
        <w:r>
          <w:rPr>
            <w:rFonts w:asciiTheme="minorHAnsi" w:eastAsiaTheme="minorEastAsia" w:hAnsiTheme="minorHAnsi" w:cstheme="minorBidi"/>
            <w:noProof/>
            <w:color w:val="auto"/>
            <w:sz w:val="22"/>
            <w:lang/>
          </w:rPr>
          <w:tab/>
        </w:r>
        <w:r w:rsidRPr="00FE3673">
          <w:rPr>
            <w:rStyle w:val="Lienhypertexte"/>
            <w:noProof/>
          </w:rPr>
          <w:t>Réception des produits fournis (art. 64-65 et 128)</w:t>
        </w:r>
        <w:r>
          <w:rPr>
            <w:noProof/>
            <w:webHidden/>
          </w:rPr>
          <w:tab/>
        </w:r>
        <w:r>
          <w:rPr>
            <w:noProof/>
            <w:webHidden/>
          </w:rPr>
          <w:fldChar w:fldCharType="begin"/>
        </w:r>
        <w:r>
          <w:rPr>
            <w:noProof/>
            <w:webHidden/>
          </w:rPr>
          <w:instrText xml:space="preserve"> PAGEREF _Toc212476014 \h </w:instrText>
        </w:r>
        <w:r>
          <w:rPr>
            <w:noProof/>
            <w:webHidden/>
          </w:rPr>
        </w:r>
        <w:r>
          <w:rPr>
            <w:noProof/>
            <w:webHidden/>
          </w:rPr>
          <w:fldChar w:fldCharType="separate"/>
        </w:r>
        <w:r w:rsidR="005322A6">
          <w:rPr>
            <w:noProof/>
            <w:webHidden/>
          </w:rPr>
          <w:t>29</w:t>
        </w:r>
        <w:r>
          <w:rPr>
            <w:noProof/>
            <w:webHidden/>
          </w:rPr>
          <w:fldChar w:fldCharType="end"/>
        </w:r>
      </w:hyperlink>
    </w:p>
    <w:p w14:paraId="01F933EC" w14:textId="35860FB0" w:rsidR="0018735B" w:rsidRDefault="0018735B">
      <w:pPr>
        <w:pStyle w:val="TM3"/>
        <w:rPr>
          <w:rFonts w:asciiTheme="minorHAnsi" w:eastAsiaTheme="minorEastAsia" w:hAnsiTheme="minorHAnsi" w:cstheme="minorBidi"/>
          <w:noProof/>
          <w:color w:val="auto"/>
          <w:sz w:val="22"/>
          <w:lang/>
        </w:rPr>
      </w:pPr>
      <w:hyperlink w:anchor="_Toc212476015" w:history="1">
        <w:r w:rsidRPr="00FE3673">
          <w:rPr>
            <w:rStyle w:val="Lienhypertexte"/>
            <w:noProof/>
          </w:rPr>
          <w:t>4.13.2</w:t>
        </w:r>
        <w:r>
          <w:rPr>
            <w:rFonts w:asciiTheme="minorHAnsi" w:eastAsiaTheme="minorEastAsia" w:hAnsiTheme="minorHAnsi" w:cstheme="minorBidi"/>
            <w:noProof/>
            <w:color w:val="auto"/>
            <w:sz w:val="22"/>
            <w:lang/>
          </w:rPr>
          <w:tab/>
        </w:r>
        <w:r w:rsidRPr="00FE3673">
          <w:rPr>
            <w:rStyle w:val="Lienhypertexte"/>
            <w:noProof/>
          </w:rPr>
          <w:t>Transfert de propriété (art. 132)</w:t>
        </w:r>
        <w:r>
          <w:rPr>
            <w:noProof/>
            <w:webHidden/>
          </w:rPr>
          <w:tab/>
        </w:r>
        <w:r>
          <w:rPr>
            <w:noProof/>
            <w:webHidden/>
          </w:rPr>
          <w:fldChar w:fldCharType="begin"/>
        </w:r>
        <w:r>
          <w:rPr>
            <w:noProof/>
            <w:webHidden/>
          </w:rPr>
          <w:instrText xml:space="preserve"> PAGEREF _Toc212476015 \h </w:instrText>
        </w:r>
        <w:r>
          <w:rPr>
            <w:noProof/>
            <w:webHidden/>
          </w:rPr>
        </w:r>
        <w:r>
          <w:rPr>
            <w:noProof/>
            <w:webHidden/>
          </w:rPr>
          <w:fldChar w:fldCharType="separate"/>
        </w:r>
        <w:r w:rsidR="005322A6">
          <w:rPr>
            <w:noProof/>
            <w:webHidden/>
          </w:rPr>
          <w:t>30</w:t>
        </w:r>
        <w:r>
          <w:rPr>
            <w:noProof/>
            <w:webHidden/>
          </w:rPr>
          <w:fldChar w:fldCharType="end"/>
        </w:r>
      </w:hyperlink>
    </w:p>
    <w:p w14:paraId="50499DAE" w14:textId="78526133" w:rsidR="0018735B" w:rsidRDefault="0018735B">
      <w:pPr>
        <w:pStyle w:val="TM3"/>
        <w:rPr>
          <w:rFonts w:asciiTheme="minorHAnsi" w:eastAsiaTheme="minorEastAsia" w:hAnsiTheme="minorHAnsi" w:cstheme="minorBidi"/>
          <w:noProof/>
          <w:color w:val="auto"/>
          <w:sz w:val="22"/>
          <w:lang/>
        </w:rPr>
      </w:pPr>
      <w:hyperlink w:anchor="_Toc212476016" w:history="1">
        <w:r w:rsidRPr="00FE3673">
          <w:rPr>
            <w:rStyle w:val="Lienhypertexte"/>
            <w:noProof/>
          </w:rPr>
          <w:t>4.13.3</w:t>
        </w:r>
        <w:r>
          <w:rPr>
            <w:rFonts w:asciiTheme="minorHAnsi" w:eastAsiaTheme="minorEastAsia" w:hAnsiTheme="minorHAnsi" w:cstheme="minorBidi"/>
            <w:noProof/>
            <w:color w:val="auto"/>
            <w:sz w:val="22"/>
            <w:lang/>
          </w:rPr>
          <w:tab/>
        </w:r>
        <w:r w:rsidRPr="00FE3673">
          <w:rPr>
            <w:rStyle w:val="Lienhypertexte"/>
            <w:noProof/>
          </w:rPr>
          <w:t>Délai de garantie (art. 134)</w:t>
        </w:r>
        <w:r>
          <w:rPr>
            <w:noProof/>
            <w:webHidden/>
          </w:rPr>
          <w:tab/>
        </w:r>
        <w:r>
          <w:rPr>
            <w:noProof/>
            <w:webHidden/>
          </w:rPr>
          <w:fldChar w:fldCharType="begin"/>
        </w:r>
        <w:r>
          <w:rPr>
            <w:noProof/>
            <w:webHidden/>
          </w:rPr>
          <w:instrText xml:space="preserve"> PAGEREF _Toc212476016 \h </w:instrText>
        </w:r>
        <w:r>
          <w:rPr>
            <w:noProof/>
            <w:webHidden/>
          </w:rPr>
        </w:r>
        <w:r>
          <w:rPr>
            <w:noProof/>
            <w:webHidden/>
          </w:rPr>
          <w:fldChar w:fldCharType="separate"/>
        </w:r>
        <w:r w:rsidR="005322A6">
          <w:rPr>
            <w:noProof/>
            <w:webHidden/>
          </w:rPr>
          <w:t>30</w:t>
        </w:r>
        <w:r>
          <w:rPr>
            <w:noProof/>
            <w:webHidden/>
          </w:rPr>
          <w:fldChar w:fldCharType="end"/>
        </w:r>
      </w:hyperlink>
    </w:p>
    <w:p w14:paraId="3332F7DA" w14:textId="28FB6F53" w:rsidR="0018735B" w:rsidRDefault="0018735B">
      <w:pPr>
        <w:pStyle w:val="TM3"/>
        <w:rPr>
          <w:rFonts w:asciiTheme="minorHAnsi" w:eastAsiaTheme="minorEastAsia" w:hAnsiTheme="minorHAnsi" w:cstheme="minorBidi"/>
          <w:noProof/>
          <w:color w:val="auto"/>
          <w:sz w:val="22"/>
          <w:lang/>
        </w:rPr>
      </w:pPr>
      <w:hyperlink w:anchor="_Toc212476017" w:history="1">
        <w:r w:rsidRPr="00FE3673">
          <w:rPr>
            <w:rStyle w:val="Lienhypertexte"/>
            <w:noProof/>
          </w:rPr>
          <w:t>4.13.4</w:t>
        </w:r>
        <w:r>
          <w:rPr>
            <w:rFonts w:asciiTheme="minorHAnsi" w:eastAsiaTheme="minorEastAsia" w:hAnsiTheme="minorHAnsi" w:cstheme="minorBidi"/>
            <w:noProof/>
            <w:color w:val="auto"/>
            <w:sz w:val="22"/>
            <w:lang/>
          </w:rPr>
          <w:tab/>
        </w:r>
        <w:r w:rsidRPr="00FE3673">
          <w:rPr>
            <w:rStyle w:val="Lienhypertexte"/>
            <w:noProof/>
          </w:rPr>
          <w:t>Réception définitive (art. 135)</w:t>
        </w:r>
        <w:r>
          <w:rPr>
            <w:noProof/>
            <w:webHidden/>
          </w:rPr>
          <w:tab/>
        </w:r>
        <w:r>
          <w:rPr>
            <w:noProof/>
            <w:webHidden/>
          </w:rPr>
          <w:fldChar w:fldCharType="begin"/>
        </w:r>
        <w:r>
          <w:rPr>
            <w:noProof/>
            <w:webHidden/>
          </w:rPr>
          <w:instrText xml:space="preserve"> PAGEREF _Toc212476017 \h </w:instrText>
        </w:r>
        <w:r>
          <w:rPr>
            <w:noProof/>
            <w:webHidden/>
          </w:rPr>
        </w:r>
        <w:r>
          <w:rPr>
            <w:noProof/>
            <w:webHidden/>
          </w:rPr>
          <w:fldChar w:fldCharType="separate"/>
        </w:r>
        <w:r w:rsidR="005322A6">
          <w:rPr>
            <w:noProof/>
            <w:webHidden/>
          </w:rPr>
          <w:t>30</w:t>
        </w:r>
        <w:r>
          <w:rPr>
            <w:noProof/>
            <w:webHidden/>
          </w:rPr>
          <w:fldChar w:fldCharType="end"/>
        </w:r>
      </w:hyperlink>
    </w:p>
    <w:p w14:paraId="455B364B" w14:textId="4F8D9C5F" w:rsidR="0018735B" w:rsidRDefault="0018735B">
      <w:pPr>
        <w:pStyle w:val="TM3"/>
        <w:rPr>
          <w:rFonts w:asciiTheme="minorHAnsi" w:eastAsiaTheme="minorEastAsia" w:hAnsiTheme="minorHAnsi" w:cstheme="minorBidi"/>
          <w:noProof/>
          <w:color w:val="auto"/>
          <w:sz w:val="22"/>
          <w:lang/>
        </w:rPr>
      </w:pPr>
      <w:hyperlink w:anchor="_Toc212476018" w:history="1">
        <w:r w:rsidRPr="00FE3673">
          <w:rPr>
            <w:rStyle w:val="Lienhypertexte"/>
            <w:noProof/>
          </w:rPr>
          <w:t>4.13.5</w:t>
        </w:r>
        <w:r>
          <w:rPr>
            <w:rFonts w:asciiTheme="minorHAnsi" w:eastAsiaTheme="minorEastAsia" w:hAnsiTheme="minorHAnsi" w:cstheme="minorBidi"/>
            <w:noProof/>
            <w:color w:val="auto"/>
            <w:sz w:val="22"/>
            <w:lang/>
          </w:rPr>
          <w:tab/>
        </w:r>
        <w:r w:rsidRPr="00FE3673">
          <w:rPr>
            <w:rStyle w:val="Lienhypertexte"/>
            <w:noProof/>
          </w:rPr>
          <w:t>Frais de réception</w:t>
        </w:r>
        <w:r>
          <w:rPr>
            <w:noProof/>
            <w:webHidden/>
          </w:rPr>
          <w:tab/>
        </w:r>
        <w:r>
          <w:rPr>
            <w:noProof/>
            <w:webHidden/>
          </w:rPr>
          <w:fldChar w:fldCharType="begin"/>
        </w:r>
        <w:r>
          <w:rPr>
            <w:noProof/>
            <w:webHidden/>
          </w:rPr>
          <w:instrText xml:space="preserve"> PAGEREF _Toc212476018 \h </w:instrText>
        </w:r>
        <w:r>
          <w:rPr>
            <w:noProof/>
            <w:webHidden/>
          </w:rPr>
        </w:r>
        <w:r>
          <w:rPr>
            <w:noProof/>
            <w:webHidden/>
          </w:rPr>
          <w:fldChar w:fldCharType="separate"/>
        </w:r>
        <w:r w:rsidR="005322A6">
          <w:rPr>
            <w:noProof/>
            <w:webHidden/>
          </w:rPr>
          <w:t>30</w:t>
        </w:r>
        <w:r>
          <w:rPr>
            <w:noProof/>
            <w:webHidden/>
          </w:rPr>
          <w:fldChar w:fldCharType="end"/>
        </w:r>
      </w:hyperlink>
    </w:p>
    <w:p w14:paraId="573EBBC1" w14:textId="62BE43C4"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19" w:history="1">
        <w:r w:rsidRPr="00FE3673">
          <w:rPr>
            <w:rStyle w:val="Lienhypertexte"/>
            <w:noProof/>
          </w:rPr>
          <w:t>4.14</w:t>
        </w:r>
        <w:r>
          <w:rPr>
            <w:rFonts w:asciiTheme="minorHAnsi" w:eastAsiaTheme="minorEastAsia" w:hAnsiTheme="minorHAnsi" w:cstheme="minorBidi"/>
            <w:noProof/>
            <w:color w:val="auto"/>
            <w:sz w:val="22"/>
            <w:lang/>
          </w:rPr>
          <w:tab/>
        </w:r>
        <w:r w:rsidRPr="00FE3673">
          <w:rPr>
            <w:rStyle w:val="Lienhypertexte"/>
            <w:noProof/>
          </w:rPr>
          <w:t>Facturation et paiement des services (art. 66 à 72 et 127)</w:t>
        </w:r>
        <w:r>
          <w:rPr>
            <w:noProof/>
            <w:webHidden/>
          </w:rPr>
          <w:tab/>
        </w:r>
        <w:r>
          <w:rPr>
            <w:noProof/>
            <w:webHidden/>
          </w:rPr>
          <w:fldChar w:fldCharType="begin"/>
        </w:r>
        <w:r>
          <w:rPr>
            <w:noProof/>
            <w:webHidden/>
          </w:rPr>
          <w:instrText xml:space="preserve"> PAGEREF _Toc212476019 \h </w:instrText>
        </w:r>
        <w:r>
          <w:rPr>
            <w:noProof/>
            <w:webHidden/>
          </w:rPr>
        </w:r>
        <w:r>
          <w:rPr>
            <w:noProof/>
            <w:webHidden/>
          </w:rPr>
          <w:fldChar w:fldCharType="separate"/>
        </w:r>
        <w:r w:rsidR="005322A6">
          <w:rPr>
            <w:noProof/>
            <w:webHidden/>
          </w:rPr>
          <w:t>30</w:t>
        </w:r>
        <w:r>
          <w:rPr>
            <w:noProof/>
            <w:webHidden/>
          </w:rPr>
          <w:fldChar w:fldCharType="end"/>
        </w:r>
      </w:hyperlink>
    </w:p>
    <w:p w14:paraId="1CB5B328" w14:textId="3D1600BE"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20" w:history="1">
        <w:r w:rsidRPr="00FE3673">
          <w:rPr>
            <w:rStyle w:val="Lienhypertexte"/>
            <w:noProof/>
          </w:rPr>
          <w:t>4.15</w:t>
        </w:r>
        <w:r>
          <w:rPr>
            <w:rFonts w:asciiTheme="minorHAnsi" w:eastAsiaTheme="minorEastAsia" w:hAnsiTheme="minorHAnsi" w:cstheme="minorBidi"/>
            <w:noProof/>
            <w:color w:val="auto"/>
            <w:sz w:val="22"/>
            <w:lang/>
          </w:rPr>
          <w:tab/>
        </w:r>
        <w:r w:rsidRPr="00FE3673">
          <w:rPr>
            <w:rStyle w:val="Lienhypertexte"/>
            <w:noProof/>
          </w:rPr>
          <w:t>Litiges (art. 73)</w:t>
        </w:r>
        <w:r>
          <w:rPr>
            <w:noProof/>
            <w:webHidden/>
          </w:rPr>
          <w:tab/>
        </w:r>
        <w:r>
          <w:rPr>
            <w:noProof/>
            <w:webHidden/>
          </w:rPr>
          <w:fldChar w:fldCharType="begin"/>
        </w:r>
        <w:r>
          <w:rPr>
            <w:noProof/>
            <w:webHidden/>
          </w:rPr>
          <w:instrText xml:space="preserve"> PAGEREF _Toc212476020 \h </w:instrText>
        </w:r>
        <w:r>
          <w:rPr>
            <w:noProof/>
            <w:webHidden/>
          </w:rPr>
        </w:r>
        <w:r>
          <w:rPr>
            <w:noProof/>
            <w:webHidden/>
          </w:rPr>
          <w:fldChar w:fldCharType="separate"/>
        </w:r>
        <w:r w:rsidR="005322A6">
          <w:rPr>
            <w:noProof/>
            <w:webHidden/>
          </w:rPr>
          <w:t>31</w:t>
        </w:r>
        <w:r>
          <w:rPr>
            <w:noProof/>
            <w:webHidden/>
          </w:rPr>
          <w:fldChar w:fldCharType="end"/>
        </w:r>
      </w:hyperlink>
    </w:p>
    <w:p w14:paraId="01A6C96C" w14:textId="4DA5F0D9" w:rsidR="0018735B" w:rsidRDefault="0018735B">
      <w:pPr>
        <w:pStyle w:val="TM1"/>
        <w:rPr>
          <w:rFonts w:asciiTheme="minorHAnsi" w:eastAsiaTheme="minorEastAsia" w:hAnsiTheme="minorHAnsi" w:cstheme="minorBidi"/>
          <w:b w:val="0"/>
          <w:noProof/>
          <w:color w:val="auto"/>
          <w:sz w:val="22"/>
          <w:lang/>
        </w:rPr>
      </w:pPr>
      <w:hyperlink w:anchor="_Toc212476021" w:history="1">
        <w:r w:rsidRPr="00FE3673">
          <w:rPr>
            <w:rStyle w:val="Lienhypertexte"/>
            <w:noProof/>
          </w:rPr>
          <w:t>5</w:t>
        </w:r>
        <w:r>
          <w:rPr>
            <w:rFonts w:asciiTheme="minorHAnsi" w:eastAsiaTheme="minorEastAsia" w:hAnsiTheme="minorHAnsi" w:cstheme="minorBidi"/>
            <w:b w:val="0"/>
            <w:noProof/>
            <w:color w:val="auto"/>
            <w:sz w:val="22"/>
            <w:lang/>
          </w:rPr>
          <w:tab/>
        </w:r>
        <w:r w:rsidRPr="00FE3673">
          <w:rPr>
            <w:rStyle w:val="Lienhypertexte"/>
            <w:noProof/>
          </w:rPr>
          <w:t>Termes de référence</w:t>
        </w:r>
        <w:r>
          <w:rPr>
            <w:noProof/>
            <w:webHidden/>
          </w:rPr>
          <w:tab/>
        </w:r>
        <w:r>
          <w:rPr>
            <w:noProof/>
            <w:webHidden/>
          </w:rPr>
          <w:fldChar w:fldCharType="begin"/>
        </w:r>
        <w:r>
          <w:rPr>
            <w:noProof/>
            <w:webHidden/>
          </w:rPr>
          <w:instrText xml:space="preserve"> PAGEREF _Toc212476021 \h </w:instrText>
        </w:r>
        <w:r>
          <w:rPr>
            <w:noProof/>
            <w:webHidden/>
          </w:rPr>
        </w:r>
        <w:r>
          <w:rPr>
            <w:noProof/>
            <w:webHidden/>
          </w:rPr>
          <w:fldChar w:fldCharType="separate"/>
        </w:r>
        <w:r w:rsidR="005322A6">
          <w:rPr>
            <w:noProof/>
            <w:webHidden/>
          </w:rPr>
          <w:t>32</w:t>
        </w:r>
        <w:r>
          <w:rPr>
            <w:noProof/>
            <w:webHidden/>
          </w:rPr>
          <w:fldChar w:fldCharType="end"/>
        </w:r>
      </w:hyperlink>
    </w:p>
    <w:p w14:paraId="7689D713" w14:textId="40120E07"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22" w:history="1">
        <w:r w:rsidRPr="00FE3673">
          <w:rPr>
            <w:rStyle w:val="Lienhypertexte"/>
            <w:noProof/>
          </w:rPr>
          <w:t>5.1</w:t>
        </w:r>
        <w:r>
          <w:rPr>
            <w:rFonts w:asciiTheme="minorHAnsi" w:eastAsiaTheme="minorEastAsia" w:hAnsiTheme="minorHAnsi" w:cstheme="minorBidi"/>
            <w:noProof/>
            <w:color w:val="auto"/>
            <w:sz w:val="22"/>
            <w:lang/>
          </w:rPr>
          <w:tab/>
        </w:r>
        <w:r w:rsidRPr="00FE3673">
          <w:rPr>
            <w:rStyle w:val="Lienhypertexte"/>
            <w:noProof/>
          </w:rPr>
          <w:t>Contexte et justification</w:t>
        </w:r>
        <w:r>
          <w:rPr>
            <w:noProof/>
            <w:webHidden/>
          </w:rPr>
          <w:tab/>
        </w:r>
        <w:r>
          <w:rPr>
            <w:noProof/>
            <w:webHidden/>
          </w:rPr>
          <w:fldChar w:fldCharType="begin"/>
        </w:r>
        <w:r>
          <w:rPr>
            <w:noProof/>
            <w:webHidden/>
          </w:rPr>
          <w:instrText xml:space="preserve"> PAGEREF _Toc212476022 \h </w:instrText>
        </w:r>
        <w:r>
          <w:rPr>
            <w:noProof/>
            <w:webHidden/>
          </w:rPr>
        </w:r>
        <w:r>
          <w:rPr>
            <w:noProof/>
            <w:webHidden/>
          </w:rPr>
          <w:fldChar w:fldCharType="separate"/>
        </w:r>
        <w:r w:rsidR="005322A6">
          <w:rPr>
            <w:noProof/>
            <w:webHidden/>
          </w:rPr>
          <w:t>32</w:t>
        </w:r>
        <w:r>
          <w:rPr>
            <w:noProof/>
            <w:webHidden/>
          </w:rPr>
          <w:fldChar w:fldCharType="end"/>
        </w:r>
      </w:hyperlink>
    </w:p>
    <w:p w14:paraId="210CDF81" w14:textId="13229509"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23" w:history="1">
        <w:r w:rsidRPr="00FE3673">
          <w:rPr>
            <w:rStyle w:val="Lienhypertexte"/>
            <w:noProof/>
          </w:rPr>
          <w:t>5.2</w:t>
        </w:r>
        <w:r>
          <w:rPr>
            <w:rFonts w:asciiTheme="minorHAnsi" w:eastAsiaTheme="minorEastAsia" w:hAnsiTheme="minorHAnsi" w:cstheme="minorBidi"/>
            <w:noProof/>
            <w:color w:val="auto"/>
            <w:sz w:val="22"/>
            <w:lang/>
          </w:rPr>
          <w:tab/>
        </w:r>
        <w:r w:rsidRPr="00FE3673">
          <w:rPr>
            <w:rStyle w:val="Lienhypertexte"/>
            <w:noProof/>
          </w:rPr>
          <w:t>Objectifs</w:t>
        </w:r>
        <w:r>
          <w:rPr>
            <w:noProof/>
            <w:webHidden/>
          </w:rPr>
          <w:tab/>
        </w:r>
        <w:r>
          <w:rPr>
            <w:noProof/>
            <w:webHidden/>
          </w:rPr>
          <w:fldChar w:fldCharType="begin"/>
        </w:r>
        <w:r>
          <w:rPr>
            <w:noProof/>
            <w:webHidden/>
          </w:rPr>
          <w:instrText xml:space="preserve"> PAGEREF _Toc212476023 \h </w:instrText>
        </w:r>
        <w:r>
          <w:rPr>
            <w:noProof/>
            <w:webHidden/>
          </w:rPr>
        </w:r>
        <w:r>
          <w:rPr>
            <w:noProof/>
            <w:webHidden/>
          </w:rPr>
          <w:fldChar w:fldCharType="separate"/>
        </w:r>
        <w:r w:rsidR="005322A6">
          <w:rPr>
            <w:noProof/>
            <w:webHidden/>
          </w:rPr>
          <w:t>32</w:t>
        </w:r>
        <w:r>
          <w:rPr>
            <w:noProof/>
            <w:webHidden/>
          </w:rPr>
          <w:fldChar w:fldCharType="end"/>
        </w:r>
      </w:hyperlink>
    </w:p>
    <w:p w14:paraId="05E71096" w14:textId="40B1ED59" w:rsidR="0018735B" w:rsidRDefault="0018735B">
      <w:pPr>
        <w:pStyle w:val="TM2"/>
        <w:tabs>
          <w:tab w:val="right" w:leader="dot" w:pos="8494"/>
        </w:tabs>
        <w:rPr>
          <w:rFonts w:asciiTheme="minorHAnsi" w:eastAsiaTheme="minorEastAsia" w:hAnsiTheme="minorHAnsi" w:cstheme="minorBidi"/>
          <w:noProof/>
          <w:color w:val="auto"/>
          <w:sz w:val="22"/>
          <w:lang/>
        </w:rPr>
      </w:pPr>
      <w:hyperlink w:anchor="_Toc212476024" w:history="1">
        <w:r w:rsidRPr="00FE3673">
          <w:rPr>
            <w:rStyle w:val="Lienhypertexte"/>
            <w:rFonts w:cs="Calibri"/>
            <w:b/>
            <w:bCs/>
            <w:noProof/>
            <w:lang w:val="fr-FR"/>
          </w:rPr>
          <w:t xml:space="preserve">Objectif </w:t>
        </w:r>
        <w:r w:rsidRPr="00FE3673">
          <w:rPr>
            <w:rStyle w:val="Lienhypertexte"/>
            <w:rFonts w:eastAsia="Times New Roman" w:cs="Calibri"/>
            <w:b/>
            <w:bCs/>
            <w:noProof/>
            <w:lang w:val="fr-FR"/>
          </w:rPr>
          <w:t>général</w:t>
        </w:r>
        <w:r w:rsidRPr="00FE3673">
          <w:rPr>
            <w:rStyle w:val="Lienhypertexte"/>
            <w:rFonts w:cs="Calibri"/>
            <w:b/>
            <w:bCs/>
            <w:noProof/>
            <w:lang w:val="fr-FR"/>
          </w:rPr>
          <w:t xml:space="preserve"> :</w:t>
        </w:r>
        <w:r>
          <w:rPr>
            <w:noProof/>
            <w:webHidden/>
          </w:rPr>
          <w:tab/>
        </w:r>
        <w:r>
          <w:rPr>
            <w:noProof/>
            <w:webHidden/>
          </w:rPr>
          <w:fldChar w:fldCharType="begin"/>
        </w:r>
        <w:r>
          <w:rPr>
            <w:noProof/>
            <w:webHidden/>
          </w:rPr>
          <w:instrText xml:space="preserve"> PAGEREF _Toc212476024 \h </w:instrText>
        </w:r>
        <w:r>
          <w:rPr>
            <w:noProof/>
            <w:webHidden/>
          </w:rPr>
        </w:r>
        <w:r>
          <w:rPr>
            <w:noProof/>
            <w:webHidden/>
          </w:rPr>
          <w:fldChar w:fldCharType="separate"/>
        </w:r>
        <w:r w:rsidR="005322A6">
          <w:rPr>
            <w:noProof/>
            <w:webHidden/>
          </w:rPr>
          <w:t>32</w:t>
        </w:r>
        <w:r>
          <w:rPr>
            <w:noProof/>
            <w:webHidden/>
          </w:rPr>
          <w:fldChar w:fldCharType="end"/>
        </w:r>
      </w:hyperlink>
    </w:p>
    <w:p w14:paraId="0C74113A" w14:textId="5231E558" w:rsidR="0018735B" w:rsidRDefault="0018735B">
      <w:pPr>
        <w:pStyle w:val="TM2"/>
        <w:tabs>
          <w:tab w:val="right" w:leader="dot" w:pos="8494"/>
        </w:tabs>
        <w:rPr>
          <w:rFonts w:asciiTheme="minorHAnsi" w:eastAsiaTheme="minorEastAsia" w:hAnsiTheme="minorHAnsi" w:cstheme="minorBidi"/>
          <w:noProof/>
          <w:color w:val="auto"/>
          <w:sz w:val="22"/>
          <w:lang/>
        </w:rPr>
      </w:pPr>
      <w:hyperlink w:anchor="_Toc212476025" w:history="1">
        <w:r w:rsidRPr="00FE3673">
          <w:rPr>
            <w:rStyle w:val="Lienhypertexte"/>
            <w:rFonts w:cs="Calibri"/>
            <w:b/>
            <w:bCs/>
            <w:noProof/>
            <w:lang w:val="fr-FR"/>
          </w:rPr>
          <w:t>Objectifs spécifiques :</w:t>
        </w:r>
        <w:r>
          <w:rPr>
            <w:noProof/>
            <w:webHidden/>
          </w:rPr>
          <w:tab/>
        </w:r>
        <w:r>
          <w:rPr>
            <w:noProof/>
            <w:webHidden/>
          </w:rPr>
          <w:fldChar w:fldCharType="begin"/>
        </w:r>
        <w:r>
          <w:rPr>
            <w:noProof/>
            <w:webHidden/>
          </w:rPr>
          <w:instrText xml:space="preserve"> PAGEREF _Toc212476025 \h </w:instrText>
        </w:r>
        <w:r>
          <w:rPr>
            <w:noProof/>
            <w:webHidden/>
          </w:rPr>
        </w:r>
        <w:r>
          <w:rPr>
            <w:noProof/>
            <w:webHidden/>
          </w:rPr>
          <w:fldChar w:fldCharType="separate"/>
        </w:r>
        <w:r w:rsidR="005322A6">
          <w:rPr>
            <w:noProof/>
            <w:webHidden/>
          </w:rPr>
          <w:t>33</w:t>
        </w:r>
        <w:r>
          <w:rPr>
            <w:noProof/>
            <w:webHidden/>
          </w:rPr>
          <w:fldChar w:fldCharType="end"/>
        </w:r>
      </w:hyperlink>
    </w:p>
    <w:p w14:paraId="5BC5A387" w14:textId="0CAA9810"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26" w:history="1">
        <w:r w:rsidRPr="00FE3673">
          <w:rPr>
            <w:rStyle w:val="Lienhypertexte"/>
            <w:noProof/>
          </w:rPr>
          <w:t>5.3</w:t>
        </w:r>
        <w:r>
          <w:rPr>
            <w:rFonts w:asciiTheme="minorHAnsi" w:eastAsiaTheme="minorEastAsia" w:hAnsiTheme="minorHAnsi" w:cstheme="minorBidi"/>
            <w:noProof/>
            <w:color w:val="auto"/>
            <w:sz w:val="22"/>
            <w:lang/>
          </w:rPr>
          <w:tab/>
        </w:r>
        <w:r w:rsidRPr="00FE3673">
          <w:rPr>
            <w:rStyle w:val="Lienhypertexte"/>
            <w:noProof/>
          </w:rPr>
          <w:t>Résultats attendus :</w:t>
        </w:r>
        <w:r>
          <w:rPr>
            <w:noProof/>
            <w:webHidden/>
          </w:rPr>
          <w:tab/>
        </w:r>
        <w:r>
          <w:rPr>
            <w:noProof/>
            <w:webHidden/>
          </w:rPr>
          <w:fldChar w:fldCharType="begin"/>
        </w:r>
        <w:r>
          <w:rPr>
            <w:noProof/>
            <w:webHidden/>
          </w:rPr>
          <w:instrText xml:space="preserve"> PAGEREF _Toc212476026 \h </w:instrText>
        </w:r>
        <w:r>
          <w:rPr>
            <w:noProof/>
            <w:webHidden/>
          </w:rPr>
        </w:r>
        <w:r>
          <w:rPr>
            <w:noProof/>
            <w:webHidden/>
          </w:rPr>
          <w:fldChar w:fldCharType="separate"/>
        </w:r>
        <w:r w:rsidR="005322A6">
          <w:rPr>
            <w:noProof/>
            <w:webHidden/>
          </w:rPr>
          <w:t>33</w:t>
        </w:r>
        <w:r>
          <w:rPr>
            <w:noProof/>
            <w:webHidden/>
          </w:rPr>
          <w:fldChar w:fldCharType="end"/>
        </w:r>
      </w:hyperlink>
    </w:p>
    <w:p w14:paraId="481F5A7E" w14:textId="7995D400"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27" w:history="1">
        <w:r w:rsidRPr="00FE3673">
          <w:rPr>
            <w:rStyle w:val="Lienhypertexte"/>
            <w:noProof/>
          </w:rPr>
          <w:t>5.4</w:t>
        </w:r>
        <w:r>
          <w:rPr>
            <w:rFonts w:asciiTheme="minorHAnsi" w:eastAsiaTheme="minorEastAsia" w:hAnsiTheme="minorHAnsi" w:cstheme="minorBidi"/>
            <w:noProof/>
            <w:color w:val="auto"/>
            <w:sz w:val="22"/>
            <w:lang/>
          </w:rPr>
          <w:tab/>
        </w:r>
        <w:r w:rsidRPr="00FE3673">
          <w:rPr>
            <w:rStyle w:val="Lienhypertexte"/>
            <w:noProof/>
          </w:rPr>
          <w:t>Livrables</w:t>
        </w:r>
        <w:r>
          <w:rPr>
            <w:noProof/>
            <w:webHidden/>
          </w:rPr>
          <w:tab/>
        </w:r>
        <w:r>
          <w:rPr>
            <w:noProof/>
            <w:webHidden/>
          </w:rPr>
          <w:fldChar w:fldCharType="begin"/>
        </w:r>
        <w:r>
          <w:rPr>
            <w:noProof/>
            <w:webHidden/>
          </w:rPr>
          <w:instrText xml:space="preserve"> PAGEREF _Toc212476027 \h </w:instrText>
        </w:r>
        <w:r>
          <w:rPr>
            <w:noProof/>
            <w:webHidden/>
          </w:rPr>
        </w:r>
        <w:r>
          <w:rPr>
            <w:noProof/>
            <w:webHidden/>
          </w:rPr>
          <w:fldChar w:fldCharType="separate"/>
        </w:r>
        <w:r w:rsidR="005322A6">
          <w:rPr>
            <w:noProof/>
            <w:webHidden/>
          </w:rPr>
          <w:t>33</w:t>
        </w:r>
        <w:r>
          <w:rPr>
            <w:noProof/>
            <w:webHidden/>
          </w:rPr>
          <w:fldChar w:fldCharType="end"/>
        </w:r>
      </w:hyperlink>
    </w:p>
    <w:p w14:paraId="75DF758D" w14:textId="1B3A648E"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28" w:history="1">
        <w:r w:rsidRPr="00FE3673">
          <w:rPr>
            <w:rStyle w:val="Lienhypertexte"/>
            <w:noProof/>
          </w:rPr>
          <w:t>5.5</w:t>
        </w:r>
        <w:r>
          <w:rPr>
            <w:rFonts w:asciiTheme="minorHAnsi" w:eastAsiaTheme="minorEastAsia" w:hAnsiTheme="minorHAnsi" w:cstheme="minorBidi"/>
            <w:noProof/>
            <w:color w:val="auto"/>
            <w:sz w:val="22"/>
            <w:lang/>
          </w:rPr>
          <w:tab/>
        </w:r>
        <w:r w:rsidRPr="00FE3673">
          <w:rPr>
            <w:rStyle w:val="Lienhypertexte"/>
            <w:noProof/>
          </w:rPr>
          <w:t>Durée et période de la prestation et principales tâches</w:t>
        </w:r>
        <w:r>
          <w:rPr>
            <w:noProof/>
            <w:webHidden/>
          </w:rPr>
          <w:tab/>
        </w:r>
        <w:r>
          <w:rPr>
            <w:noProof/>
            <w:webHidden/>
          </w:rPr>
          <w:fldChar w:fldCharType="begin"/>
        </w:r>
        <w:r>
          <w:rPr>
            <w:noProof/>
            <w:webHidden/>
          </w:rPr>
          <w:instrText xml:space="preserve"> PAGEREF _Toc212476028 \h </w:instrText>
        </w:r>
        <w:r>
          <w:rPr>
            <w:noProof/>
            <w:webHidden/>
          </w:rPr>
        </w:r>
        <w:r>
          <w:rPr>
            <w:noProof/>
            <w:webHidden/>
          </w:rPr>
          <w:fldChar w:fldCharType="separate"/>
        </w:r>
        <w:r w:rsidR="005322A6">
          <w:rPr>
            <w:noProof/>
            <w:webHidden/>
          </w:rPr>
          <w:t>33</w:t>
        </w:r>
        <w:r>
          <w:rPr>
            <w:noProof/>
            <w:webHidden/>
          </w:rPr>
          <w:fldChar w:fldCharType="end"/>
        </w:r>
      </w:hyperlink>
    </w:p>
    <w:p w14:paraId="18ADA400" w14:textId="1E6F1B48" w:rsidR="0018735B" w:rsidRDefault="0018735B">
      <w:pPr>
        <w:pStyle w:val="TM2"/>
        <w:tabs>
          <w:tab w:val="right" w:leader="dot" w:pos="8494"/>
        </w:tabs>
        <w:rPr>
          <w:rFonts w:asciiTheme="minorHAnsi" w:eastAsiaTheme="minorEastAsia" w:hAnsiTheme="minorHAnsi" w:cstheme="minorBidi"/>
          <w:noProof/>
          <w:color w:val="auto"/>
          <w:sz w:val="22"/>
          <w:lang/>
        </w:rPr>
      </w:pPr>
      <w:hyperlink w:anchor="_Toc212476029" w:history="1">
        <w:r w:rsidRPr="00FE3673">
          <w:rPr>
            <w:rStyle w:val="Lienhypertexte"/>
            <w:noProof/>
          </w:rPr>
          <w:t>5.6 Caractéristiques techniques : Informations spécifiques sur le chlore à fournir/produire</w:t>
        </w:r>
        <w:r>
          <w:rPr>
            <w:noProof/>
            <w:webHidden/>
          </w:rPr>
          <w:tab/>
        </w:r>
        <w:r>
          <w:rPr>
            <w:noProof/>
            <w:webHidden/>
          </w:rPr>
          <w:fldChar w:fldCharType="begin"/>
        </w:r>
        <w:r>
          <w:rPr>
            <w:noProof/>
            <w:webHidden/>
          </w:rPr>
          <w:instrText xml:space="preserve"> PAGEREF _Toc212476029 \h </w:instrText>
        </w:r>
        <w:r>
          <w:rPr>
            <w:noProof/>
            <w:webHidden/>
          </w:rPr>
        </w:r>
        <w:r>
          <w:rPr>
            <w:noProof/>
            <w:webHidden/>
          </w:rPr>
          <w:fldChar w:fldCharType="separate"/>
        </w:r>
        <w:r w:rsidR="005322A6">
          <w:rPr>
            <w:noProof/>
            <w:webHidden/>
          </w:rPr>
          <w:t>33</w:t>
        </w:r>
        <w:r>
          <w:rPr>
            <w:noProof/>
            <w:webHidden/>
          </w:rPr>
          <w:fldChar w:fldCharType="end"/>
        </w:r>
      </w:hyperlink>
    </w:p>
    <w:p w14:paraId="58795E8D" w14:textId="04E1A0ED"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30" w:history="1">
        <w:r w:rsidRPr="00FE3673">
          <w:rPr>
            <w:rStyle w:val="Lienhypertexte"/>
            <w:noProof/>
          </w:rPr>
          <w:t>5.6</w:t>
        </w:r>
        <w:r>
          <w:rPr>
            <w:rFonts w:asciiTheme="minorHAnsi" w:eastAsiaTheme="minorEastAsia" w:hAnsiTheme="minorHAnsi" w:cstheme="minorBidi"/>
            <w:noProof/>
            <w:color w:val="auto"/>
            <w:sz w:val="22"/>
            <w:lang/>
          </w:rPr>
          <w:tab/>
        </w:r>
        <w:r w:rsidRPr="00FE3673">
          <w:rPr>
            <w:rStyle w:val="Lienhypertexte"/>
            <w:noProof/>
          </w:rPr>
          <w:t>Informations sur les sites et quantité de chlore nécessaire</w:t>
        </w:r>
        <w:r>
          <w:rPr>
            <w:noProof/>
            <w:webHidden/>
          </w:rPr>
          <w:tab/>
        </w:r>
        <w:r>
          <w:rPr>
            <w:noProof/>
            <w:webHidden/>
          </w:rPr>
          <w:fldChar w:fldCharType="begin"/>
        </w:r>
        <w:r>
          <w:rPr>
            <w:noProof/>
            <w:webHidden/>
          </w:rPr>
          <w:instrText xml:space="preserve"> PAGEREF _Toc212476030 \h </w:instrText>
        </w:r>
        <w:r>
          <w:rPr>
            <w:noProof/>
            <w:webHidden/>
          </w:rPr>
        </w:r>
        <w:r>
          <w:rPr>
            <w:noProof/>
            <w:webHidden/>
          </w:rPr>
          <w:fldChar w:fldCharType="separate"/>
        </w:r>
        <w:r w:rsidR="005322A6">
          <w:rPr>
            <w:noProof/>
            <w:webHidden/>
          </w:rPr>
          <w:t>34</w:t>
        </w:r>
        <w:r>
          <w:rPr>
            <w:noProof/>
            <w:webHidden/>
          </w:rPr>
          <w:fldChar w:fldCharType="end"/>
        </w:r>
      </w:hyperlink>
    </w:p>
    <w:p w14:paraId="432D3D29" w14:textId="6CD24BAA"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31" w:history="1">
        <w:r w:rsidRPr="00FE3673">
          <w:rPr>
            <w:rStyle w:val="Lienhypertexte"/>
            <w:noProof/>
          </w:rPr>
          <w:t>5.7</w:t>
        </w:r>
        <w:r>
          <w:rPr>
            <w:rFonts w:asciiTheme="minorHAnsi" w:eastAsiaTheme="minorEastAsia" w:hAnsiTheme="minorHAnsi" w:cstheme="minorBidi"/>
            <w:noProof/>
            <w:color w:val="auto"/>
            <w:sz w:val="22"/>
            <w:lang/>
          </w:rPr>
          <w:tab/>
        </w:r>
        <w:r w:rsidRPr="00FE3673">
          <w:rPr>
            <w:rStyle w:val="Lienhypertexte"/>
            <w:noProof/>
          </w:rPr>
          <w:t>Profil du prestataire recherché</w:t>
        </w:r>
        <w:r>
          <w:rPr>
            <w:noProof/>
            <w:webHidden/>
          </w:rPr>
          <w:tab/>
        </w:r>
        <w:r>
          <w:rPr>
            <w:noProof/>
            <w:webHidden/>
          </w:rPr>
          <w:fldChar w:fldCharType="begin"/>
        </w:r>
        <w:r>
          <w:rPr>
            <w:noProof/>
            <w:webHidden/>
          </w:rPr>
          <w:instrText xml:space="preserve"> PAGEREF _Toc212476031 \h </w:instrText>
        </w:r>
        <w:r>
          <w:rPr>
            <w:noProof/>
            <w:webHidden/>
          </w:rPr>
        </w:r>
        <w:r>
          <w:rPr>
            <w:noProof/>
            <w:webHidden/>
          </w:rPr>
          <w:fldChar w:fldCharType="separate"/>
        </w:r>
        <w:r w:rsidR="005322A6">
          <w:rPr>
            <w:noProof/>
            <w:webHidden/>
          </w:rPr>
          <w:t>35</w:t>
        </w:r>
        <w:r>
          <w:rPr>
            <w:noProof/>
            <w:webHidden/>
          </w:rPr>
          <w:fldChar w:fldCharType="end"/>
        </w:r>
      </w:hyperlink>
    </w:p>
    <w:p w14:paraId="399023FD" w14:textId="55A626CD"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32" w:history="1">
        <w:r w:rsidRPr="00FE3673">
          <w:rPr>
            <w:rStyle w:val="Lienhypertexte"/>
            <w:noProof/>
          </w:rPr>
          <w:t>5.8</w:t>
        </w:r>
        <w:r>
          <w:rPr>
            <w:rFonts w:asciiTheme="minorHAnsi" w:eastAsiaTheme="minorEastAsia" w:hAnsiTheme="minorHAnsi" w:cstheme="minorBidi"/>
            <w:noProof/>
            <w:color w:val="auto"/>
            <w:sz w:val="22"/>
            <w:lang/>
          </w:rPr>
          <w:tab/>
        </w:r>
        <w:r w:rsidRPr="00FE3673">
          <w:rPr>
            <w:rStyle w:val="Lienhypertexte"/>
            <w:noProof/>
          </w:rPr>
          <w:t>Composition du dossier de soumission à l’offre</w:t>
        </w:r>
        <w:r>
          <w:rPr>
            <w:noProof/>
            <w:webHidden/>
          </w:rPr>
          <w:tab/>
        </w:r>
        <w:r>
          <w:rPr>
            <w:noProof/>
            <w:webHidden/>
          </w:rPr>
          <w:fldChar w:fldCharType="begin"/>
        </w:r>
        <w:r>
          <w:rPr>
            <w:noProof/>
            <w:webHidden/>
          </w:rPr>
          <w:instrText xml:space="preserve"> PAGEREF _Toc212476032 \h </w:instrText>
        </w:r>
        <w:r>
          <w:rPr>
            <w:noProof/>
            <w:webHidden/>
          </w:rPr>
        </w:r>
        <w:r>
          <w:rPr>
            <w:noProof/>
            <w:webHidden/>
          </w:rPr>
          <w:fldChar w:fldCharType="separate"/>
        </w:r>
        <w:r w:rsidR="005322A6">
          <w:rPr>
            <w:noProof/>
            <w:webHidden/>
          </w:rPr>
          <w:t>35</w:t>
        </w:r>
        <w:r>
          <w:rPr>
            <w:noProof/>
            <w:webHidden/>
          </w:rPr>
          <w:fldChar w:fldCharType="end"/>
        </w:r>
      </w:hyperlink>
    </w:p>
    <w:p w14:paraId="69C16F6F" w14:textId="3545CCCC"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33" w:history="1">
        <w:r w:rsidRPr="00FE3673">
          <w:rPr>
            <w:rStyle w:val="Lienhypertexte"/>
            <w:noProof/>
          </w:rPr>
          <w:t>5.9</w:t>
        </w:r>
        <w:r>
          <w:rPr>
            <w:rFonts w:asciiTheme="minorHAnsi" w:eastAsiaTheme="minorEastAsia" w:hAnsiTheme="minorHAnsi" w:cstheme="minorBidi"/>
            <w:noProof/>
            <w:color w:val="auto"/>
            <w:sz w:val="22"/>
            <w:lang/>
          </w:rPr>
          <w:tab/>
        </w:r>
        <w:r w:rsidRPr="00FE3673">
          <w:rPr>
            <w:rStyle w:val="Lienhypertexte"/>
            <w:noProof/>
          </w:rPr>
          <w:t>Conditions générales</w:t>
        </w:r>
        <w:r>
          <w:rPr>
            <w:noProof/>
            <w:webHidden/>
          </w:rPr>
          <w:tab/>
        </w:r>
        <w:r>
          <w:rPr>
            <w:noProof/>
            <w:webHidden/>
          </w:rPr>
          <w:fldChar w:fldCharType="begin"/>
        </w:r>
        <w:r>
          <w:rPr>
            <w:noProof/>
            <w:webHidden/>
          </w:rPr>
          <w:instrText xml:space="preserve"> PAGEREF _Toc212476033 \h </w:instrText>
        </w:r>
        <w:r>
          <w:rPr>
            <w:noProof/>
            <w:webHidden/>
          </w:rPr>
        </w:r>
        <w:r>
          <w:rPr>
            <w:noProof/>
            <w:webHidden/>
          </w:rPr>
          <w:fldChar w:fldCharType="separate"/>
        </w:r>
        <w:r w:rsidR="005322A6">
          <w:rPr>
            <w:noProof/>
            <w:webHidden/>
          </w:rPr>
          <w:t>35</w:t>
        </w:r>
        <w:r>
          <w:rPr>
            <w:noProof/>
            <w:webHidden/>
          </w:rPr>
          <w:fldChar w:fldCharType="end"/>
        </w:r>
      </w:hyperlink>
    </w:p>
    <w:p w14:paraId="3CDCDCF3" w14:textId="77AD5033" w:rsidR="0018735B" w:rsidRDefault="0018735B">
      <w:pPr>
        <w:pStyle w:val="TM1"/>
        <w:rPr>
          <w:rFonts w:asciiTheme="minorHAnsi" w:eastAsiaTheme="minorEastAsia" w:hAnsiTheme="minorHAnsi" w:cstheme="minorBidi"/>
          <w:b w:val="0"/>
          <w:noProof/>
          <w:color w:val="auto"/>
          <w:sz w:val="22"/>
          <w:lang/>
        </w:rPr>
      </w:pPr>
      <w:hyperlink w:anchor="_Toc212476034" w:history="1">
        <w:r w:rsidRPr="00FE3673">
          <w:rPr>
            <w:rStyle w:val="Lienhypertexte"/>
            <w:noProof/>
          </w:rPr>
          <w:t>6</w:t>
        </w:r>
        <w:r>
          <w:rPr>
            <w:rFonts w:asciiTheme="minorHAnsi" w:eastAsiaTheme="minorEastAsia" w:hAnsiTheme="minorHAnsi" w:cstheme="minorBidi"/>
            <w:b w:val="0"/>
            <w:noProof/>
            <w:color w:val="auto"/>
            <w:sz w:val="22"/>
            <w:lang/>
          </w:rPr>
          <w:tab/>
        </w:r>
        <w:r w:rsidRPr="00FE3673">
          <w:rPr>
            <w:rStyle w:val="Lienhypertexte"/>
            <w:noProof/>
          </w:rPr>
          <w:t>Formulaires</w:t>
        </w:r>
        <w:r>
          <w:rPr>
            <w:noProof/>
            <w:webHidden/>
          </w:rPr>
          <w:tab/>
        </w:r>
        <w:r>
          <w:rPr>
            <w:noProof/>
            <w:webHidden/>
          </w:rPr>
          <w:fldChar w:fldCharType="begin"/>
        </w:r>
        <w:r>
          <w:rPr>
            <w:noProof/>
            <w:webHidden/>
          </w:rPr>
          <w:instrText xml:space="preserve"> PAGEREF _Toc212476034 \h </w:instrText>
        </w:r>
        <w:r>
          <w:rPr>
            <w:noProof/>
            <w:webHidden/>
          </w:rPr>
        </w:r>
        <w:r>
          <w:rPr>
            <w:noProof/>
            <w:webHidden/>
          </w:rPr>
          <w:fldChar w:fldCharType="separate"/>
        </w:r>
        <w:r w:rsidR="005322A6">
          <w:rPr>
            <w:noProof/>
            <w:webHidden/>
          </w:rPr>
          <w:t>36</w:t>
        </w:r>
        <w:r>
          <w:rPr>
            <w:noProof/>
            <w:webHidden/>
          </w:rPr>
          <w:fldChar w:fldCharType="end"/>
        </w:r>
      </w:hyperlink>
    </w:p>
    <w:p w14:paraId="00153823" w14:textId="1E9CCAD1" w:rsidR="0018735B" w:rsidRDefault="0018735B">
      <w:pPr>
        <w:pStyle w:val="TM2"/>
        <w:tabs>
          <w:tab w:val="left" w:pos="880"/>
          <w:tab w:val="right" w:leader="dot" w:pos="8494"/>
        </w:tabs>
        <w:rPr>
          <w:rFonts w:asciiTheme="minorHAnsi" w:eastAsiaTheme="minorEastAsia" w:hAnsiTheme="minorHAnsi" w:cstheme="minorBidi"/>
          <w:noProof/>
          <w:color w:val="auto"/>
          <w:sz w:val="22"/>
          <w:lang/>
        </w:rPr>
      </w:pPr>
      <w:hyperlink w:anchor="_Toc212476035" w:history="1">
        <w:r w:rsidRPr="00FE3673">
          <w:rPr>
            <w:rStyle w:val="Lienhypertexte"/>
            <w:noProof/>
          </w:rPr>
          <w:t>6.1</w:t>
        </w:r>
        <w:r>
          <w:rPr>
            <w:rFonts w:asciiTheme="minorHAnsi" w:eastAsiaTheme="minorEastAsia" w:hAnsiTheme="minorHAnsi" w:cstheme="minorBidi"/>
            <w:noProof/>
            <w:color w:val="auto"/>
            <w:sz w:val="22"/>
            <w:lang/>
          </w:rPr>
          <w:tab/>
        </w:r>
        <w:r w:rsidRPr="00FE3673">
          <w:rPr>
            <w:rStyle w:val="Lienhypertexte"/>
            <w:noProof/>
          </w:rPr>
          <w:t>Fiche d’identification</w:t>
        </w:r>
        <w:r>
          <w:rPr>
            <w:noProof/>
            <w:webHidden/>
          </w:rPr>
          <w:tab/>
        </w:r>
        <w:r>
          <w:rPr>
            <w:noProof/>
            <w:webHidden/>
          </w:rPr>
          <w:fldChar w:fldCharType="begin"/>
        </w:r>
        <w:r>
          <w:rPr>
            <w:noProof/>
            <w:webHidden/>
          </w:rPr>
          <w:instrText xml:space="preserve"> PAGEREF _Toc212476035 \h </w:instrText>
        </w:r>
        <w:r>
          <w:rPr>
            <w:noProof/>
            <w:webHidden/>
          </w:rPr>
        </w:r>
        <w:r>
          <w:rPr>
            <w:noProof/>
            <w:webHidden/>
          </w:rPr>
          <w:fldChar w:fldCharType="separate"/>
        </w:r>
        <w:r w:rsidR="005322A6">
          <w:rPr>
            <w:noProof/>
            <w:webHidden/>
          </w:rPr>
          <w:t>36</w:t>
        </w:r>
        <w:r>
          <w:rPr>
            <w:noProof/>
            <w:webHidden/>
          </w:rPr>
          <w:fldChar w:fldCharType="end"/>
        </w:r>
      </w:hyperlink>
    </w:p>
    <w:p w14:paraId="491752BB" w14:textId="04AFB99A" w:rsidR="0018735B" w:rsidRDefault="0018735B">
      <w:pPr>
        <w:pStyle w:val="TM3"/>
        <w:rPr>
          <w:rFonts w:asciiTheme="minorHAnsi" w:eastAsiaTheme="minorEastAsia" w:hAnsiTheme="minorHAnsi" w:cstheme="minorBidi"/>
          <w:noProof/>
          <w:color w:val="auto"/>
          <w:sz w:val="22"/>
          <w:lang/>
        </w:rPr>
      </w:pPr>
      <w:hyperlink w:anchor="_Toc212476036" w:history="1">
        <w:r w:rsidRPr="00FE3673">
          <w:rPr>
            <w:rStyle w:val="Lienhypertexte"/>
            <w:noProof/>
          </w:rPr>
          <w:t>6.1.1</w:t>
        </w:r>
        <w:r>
          <w:rPr>
            <w:rFonts w:asciiTheme="minorHAnsi" w:eastAsiaTheme="minorEastAsia" w:hAnsiTheme="minorHAnsi" w:cstheme="minorBidi"/>
            <w:noProof/>
            <w:color w:val="auto"/>
            <w:sz w:val="22"/>
            <w:lang/>
          </w:rPr>
          <w:tab/>
        </w:r>
        <w:r w:rsidRPr="00FE3673">
          <w:rPr>
            <w:rStyle w:val="Lienhypertexte"/>
            <w:noProof/>
          </w:rPr>
          <w:t>Personne physique</w:t>
        </w:r>
        <w:r>
          <w:rPr>
            <w:noProof/>
            <w:webHidden/>
          </w:rPr>
          <w:tab/>
        </w:r>
        <w:r>
          <w:rPr>
            <w:noProof/>
            <w:webHidden/>
          </w:rPr>
          <w:fldChar w:fldCharType="begin"/>
        </w:r>
        <w:r>
          <w:rPr>
            <w:noProof/>
            <w:webHidden/>
          </w:rPr>
          <w:instrText xml:space="preserve"> PAGEREF _Toc212476036 \h </w:instrText>
        </w:r>
        <w:r>
          <w:rPr>
            <w:noProof/>
            <w:webHidden/>
          </w:rPr>
        </w:r>
        <w:r>
          <w:rPr>
            <w:noProof/>
            <w:webHidden/>
          </w:rPr>
          <w:fldChar w:fldCharType="separate"/>
        </w:r>
        <w:r w:rsidR="005322A6">
          <w:rPr>
            <w:noProof/>
            <w:webHidden/>
          </w:rPr>
          <w:t>36</w:t>
        </w:r>
        <w:r>
          <w:rPr>
            <w:noProof/>
            <w:webHidden/>
          </w:rPr>
          <w:fldChar w:fldCharType="end"/>
        </w:r>
      </w:hyperlink>
    </w:p>
    <w:p w14:paraId="1ECDBCBC" w14:textId="350E93FB" w:rsidR="0018735B" w:rsidRDefault="0018735B">
      <w:pPr>
        <w:pStyle w:val="TM3"/>
        <w:rPr>
          <w:rFonts w:asciiTheme="minorHAnsi" w:eastAsiaTheme="minorEastAsia" w:hAnsiTheme="minorHAnsi" w:cstheme="minorBidi"/>
          <w:noProof/>
          <w:color w:val="auto"/>
          <w:sz w:val="22"/>
          <w:lang/>
        </w:rPr>
      </w:pPr>
      <w:hyperlink w:anchor="_Toc212476037" w:history="1">
        <w:r w:rsidRPr="00FE3673">
          <w:rPr>
            <w:rStyle w:val="Lienhypertexte"/>
            <w:noProof/>
          </w:rPr>
          <w:t>6.1.2</w:t>
        </w:r>
        <w:r>
          <w:rPr>
            <w:rFonts w:asciiTheme="minorHAnsi" w:eastAsiaTheme="minorEastAsia" w:hAnsiTheme="minorHAnsi" w:cstheme="minorBidi"/>
            <w:noProof/>
            <w:color w:val="auto"/>
            <w:sz w:val="22"/>
            <w:lang/>
          </w:rPr>
          <w:tab/>
        </w:r>
        <w:r w:rsidRPr="00FE3673">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_Toc212476037 \h </w:instrText>
        </w:r>
        <w:r>
          <w:rPr>
            <w:noProof/>
            <w:webHidden/>
          </w:rPr>
        </w:r>
        <w:r>
          <w:rPr>
            <w:noProof/>
            <w:webHidden/>
          </w:rPr>
          <w:fldChar w:fldCharType="separate"/>
        </w:r>
        <w:r w:rsidR="005322A6">
          <w:rPr>
            <w:noProof/>
            <w:webHidden/>
          </w:rPr>
          <w:t>37</w:t>
        </w:r>
        <w:r>
          <w:rPr>
            <w:noProof/>
            <w:webHidden/>
          </w:rPr>
          <w:fldChar w:fldCharType="end"/>
        </w:r>
      </w:hyperlink>
    </w:p>
    <w:p w14:paraId="55CE2F85" w14:textId="10C92C15" w:rsidR="0018735B" w:rsidRDefault="0018735B">
      <w:pPr>
        <w:pStyle w:val="TM3"/>
        <w:rPr>
          <w:rFonts w:asciiTheme="minorHAnsi" w:eastAsiaTheme="minorEastAsia" w:hAnsiTheme="minorHAnsi" w:cstheme="minorBidi"/>
          <w:noProof/>
          <w:color w:val="auto"/>
          <w:sz w:val="22"/>
          <w:lang/>
        </w:rPr>
      </w:pPr>
      <w:hyperlink w:anchor="_Toc212476038" w:history="1">
        <w:r w:rsidRPr="00FE3673">
          <w:rPr>
            <w:rStyle w:val="Lienhypertexte"/>
            <w:noProof/>
          </w:rPr>
          <w:t>6.1.3</w:t>
        </w:r>
        <w:r>
          <w:rPr>
            <w:rFonts w:asciiTheme="minorHAnsi" w:eastAsiaTheme="minorEastAsia" w:hAnsiTheme="minorHAnsi" w:cstheme="minorBidi"/>
            <w:noProof/>
            <w:color w:val="auto"/>
            <w:sz w:val="22"/>
            <w:lang/>
          </w:rPr>
          <w:tab/>
        </w:r>
        <w:r w:rsidRPr="00FE3673">
          <w:rPr>
            <w:rStyle w:val="Lienhypertexte"/>
            <w:noProof/>
          </w:rPr>
          <w:t>Entité de droit public</w:t>
        </w:r>
        <w:r>
          <w:rPr>
            <w:noProof/>
            <w:webHidden/>
          </w:rPr>
          <w:tab/>
        </w:r>
        <w:r>
          <w:rPr>
            <w:noProof/>
            <w:webHidden/>
          </w:rPr>
          <w:fldChar w:fldCharType="begin"/>
        </w:r>
        <w:r>
          <w:rPr>
            <w:noProof/>
            <w:webHidden/>
          </w:rPr>
          <w:instrText xml:space="preserve"> PAGEREF _Toc212476038 \h </w:instrText>
        </w:r>
        <w:r>
          <w:rPr>
            <w:noProof/>
            <w:webHidden/>
          </w:rPr>
        </w:r>
        <w:r>
          <w:rPr>
            <w:noProof/>
            <w:webHidden/>
          </w:rPr>
          <w:fldChar w:fldCharType="separate"/>
        </w:r>
        <w:r w:rsidR="005322A6">
          <w:rPr>
            <w:noProof/>
            <w:webHidden/>
          </w:rPr>
          <w:t>39</w:t>
        </w:r>
        <w:r>
          <w:rPr>
            <w:noProof/>
            <w:webHidden/>
          </w:rPr>
          <w:fldChar w:fldCharType="end"/>
        </w:r>
      </w:hyperlink>
    </w:p>
    <w:p w14:paraId="6201D622" w14:textId="5058CB6A" w:rsidR="0018735B" w:rsidRDefault="0018735B">
      <w:pPr>
        <w:pStyle w:val="TM3"/>
        <w:rPr>
          <w:rFonts w:asciiTheme="minorHAnsi" w:eastAsiaTheme="minorEastAsia" w:hAnsiTheme="minorHAnsi" w:cstheme="minorBidi"/>
          <w:noProof/>
          <w:color w:val="auto"/>
          <w:sz w:val="22"/>
          <w:lang/>
        </w:rPr>
      </w:pPr>
      <w:hyperlink w:anchor="_Toc212476039" w:history="1">
        <w:r w:rsidRPr="00FE3673">
          <w:rPr>
            <w:rStyle w:val="Lienhypertexte"/>
            <w:noProof/>
          </w:rPr>
          <w:t>6.1.4</w:t>
        </w:r>
        <w:r>
          <w:rPr>
            <w:rFonts w:asciiTheme="minorHAnsi" w:eastAsiaTheme="minorEastAsia" w:hAnsiTheme="minorHAnsi" w:cstheme="minorBidi"/>
            <w:noProof/>
            <w:color w:val="auto"/>
            <w:sz w:val="22"/>
            <w:lang/>
          </w:rPr>
          <w:tab/>
        </w:r>
        <w:r w:rsidRPr="00FE3673">
          <w:rPr>
            <w:rStyle w:val="Lienhypertexte"/>
            <w:noProof/>
          </w:rPr>
          <w:t>Sous-traitants</w:t>
        </w:r>
        <w:r>
          <w:rPr>
            <w:noProof/>
            <w:webHidden/>
          </w:rPr>
          <w:tab/>
        </w:r>
        <w:r>
          <w:rPr>
            <w:noProof/>
            <w:webHidden/>
          </w:rPr>
          <w:fldChar w:fldCharType="begin"/>
        </w:r>
        <w:r>
          <w:rPr>
            <w:noProof/>
            <w:webHidden/>
          </w:rPr>
          <w:instrText xml:space="preserve"> PAGEREF _Toc212476039 \h </w:instrText>
        </w:r>
        <w:r>
          <w:rPr>
            <w:noProof/>
            <w:webHidden/>
          </w:rPr>
        </w:r>
        <w:r>
          <w:rPr>
            <w:noProof/>
            <w:webHidden/>
          </w:rPr>
          <w:fldChar w:fldCharType="separate"/>
        </w:r>
        <w:r w:rsidR="005322A6">
          <w:rPr>
            <w:noProof/>
            <w:webHidden/>
          </w:rPr>
          <w:t>39</w:t>
        </w:r>
        <w:r>
          <w:rPr>
            <w:noProof/>
            <w:webHidden/>
          </w:rPr>
          <w:fldChar w:fldCharType="end"/>
        </w:r>
      </w:hyperlink>
    </w:p>
    <w:p w14:paraId="7B80C7DD" w14:textId="4F7C28DA" w:rsidR="0018735B" w:rsidRDefault="0018735B">
      <w:pPr>
        <w:pStyle w:val="TM2"/>
        <w:tabs>
          <w:tab w:val="right" w:leader="dot" w:pos="8494"/>
        </w:tabs>
        <w:rPr>
          <w:rFonts w:asciiTheme="minorHAnsi" w:eastAsiaTheme="minorEastAsia" w:hAnsiTheme="minorHAnsi" w:cstheme="minorBidi"/>
          <w:noProof/>
          <w:color w:val="auto"/>
          <w:sz w:val="22"/>
          <w:lang/>
        </w:rPr>
      </w:pPr>
      <w:hyperlink w:anchor="_Toc212476040" w:history="1">
        <w:r w:rsidRPr="00FE3673">
          <w:rPr>
            <w:rStyle w:val="Lienhypertexte"/>
            <w:rFonts w:eastAsia="Times New Roman"/>
            <w:b/>
            <w:noProof/>
          </w:rPr>
          <w:t>6.2 Fiche signalétique financière</w:t>
        </w:r>
        <w:r>
          <w:rPr>
            <w:noProof/>
            <w:webHidden/>
          </w:rPr>
          <w:tab/>
        </w:r>
        <w:r>
          <w:rPr>
            <w:noProof/>
            <w:webHidden/>
          </w:rPr>
          <w:fldChar w:fldCharType="begin"/>
        </w:r>
        <w:r>
          <w:rPr>
            <w:noProof/>
            <w:webHidden/>
          </w:rPr>
          <w:instrText xml:space="preserve"> PAGEREF _Toc212476040 \h </w:instrText>
        </w:r>
        <w:r>
          <w:rPr>
            <w:noProof/>
            <w:webHidden/>
          </w:rPr>
        </w:r>
        <w:r>
          <w:rPr>
            <w:noProof/>
            <w:webHidden/>
          </w:rPr>
          <w:fldChar w:fldCharType="separate"/>
        </w:r>
        <w:r w:rsidR="005322A6">
          <w:rPr>
            <w:noProof/>
            <w:webHidden/>
          </w:rPr>
          <w:t>40</w:t>
        </w:r>
        <w:r>
          <w:rPr>
            <w:noProof/>
            <w:webHidden/>
          </w:rPr>
          <w:fldChar w:fldCharType="end"/>
        </w:r>
      </w:hyperlink>
    </w:p>
    <w:p w14:paraId="1680709C" w14:textId="2544F05C" w:rsidR="0018735B" w:rsidRDefault="0018735B">
      <w:pPr>
        <w:pStyle w:val="TM2"/>
        <w:tabs>
          <w:tab w:val="right" w:leader="dot" w:pos="8494"/>
        </w:tabs>
        <w:rPr>
          <w:rFonts w:asciiTheme="minorHAnsi" w:eastAsiaTheme="minorEastAsia" w:hAnsiTheme="minorHAnsi" w:cstheme="minorBidi"/>
          <w:noProof/>
          <w:color w:val="auto"/>
          <w:sz w:val="22"/>
          <w:lang/>
        </w:rPr>
      </w:pPr>
      <w:hyperlink w:anchor="_Toc212476041" w:history="1">
        <w:r w:rsidRPr="00FE3673">
          <w:rPr>
            <w:rStyle w:val="Lienhypertexte"/>
            <w:rFonts w:eastAsia="Times New Roman"/>
            <w:b/>
            <w:noProof/>
          </w:rPr>
          <w:t>6.3 Bordereau des prix</w:t>
        </w:r>
        <w:r>
          <w:rPr>
            <w:noProof/>
            <w:webHidden/>
          </w:rPr>
          <w:tab/>
        </w:r>
        <w:r>
          <w:rPr>
            <w:noProof/>
            <w:webHidden/>
          </w:rPr>
          <w:fldChar w:fldCharType="begin"/>
        </w:r>
        <w:r>
          <w:rPr>
            <w:noProof/>
            <w:webHidden/>
          </w:rPr>
          <w:instrText xml:space="preserve"> PAGEREF _Toc212476041 \h </w:instrText>
        </w:r>
        <w:r>
          <w:rPr>
            <w:noProof/>
            <w:webHidden/>
          </w:rPr>
        </w:r>
        <w:r>
          <w:rPr>
            <w:noProof/>
            <w:webHidden/>
          </w:rPr>
          <w:fldChar w:fldCharType="separate"/>
        </w:r>
        <w:r w:rsidR="005322A6">
          <w:rPr>
            <w:noProof/>
            <w:webHidden/>
          </w:rPr>
          <w:t>42</w:t>
        </w:r>
        <w:r>
          <w:rPr>
            <w:noProof/>
            <w:webHidden/>
          </w:rPr>
          <w:fldChar w:fldCharType="end"/>
        </w:r>
      </w:hyperlink>
    </w:p>
    <w:p w14:paraId="586CC5F2" w14:textId="1C417150" w:rsidR="0018735B" w:rsidRDefault="0018735B">
      <w:pPr>
        <w:pStyle w:val="TM2"/>
        <w:tabs>
          <w:tab w:val="right" w:leader="dot" w:pos="8494"/>
        </w:tabs>
        <w:rPr>
          <w:rFonts w:asciiTheme="minorHAnsi" w:eastAsiaTheme="minorEastAsia" w:hAnsiTheme="minorHAnsi" w:cstheme="minorBidi"/>
          <w:noProof/>
          <w:color w:val="auto"/>
          <w:sz w:val="22"/>
          <w:lang/>
        </w:rPr>
      </w:pPr>
      <w:hyperlink w:anchor="_Toc212476042" w:history="1">
        <w:r w:rsidRPr="00FE3673">
          <w:rPr>
            <w:rStyle w:val="Lienhypertexte"/>
            <w:rFonts w:eastAsia="Times New Roman"/>
            <w:b/>
            <w:noProof/>
          </w:rPr>
          <w:t>6. 4 Formulaire d’offre - Prix</w:t>
        </w:r>
        <w:r>
          <w:rPr>
            <w:noProof/>
            <w:webHidden/>
          </w:rPr>
          <w:tab/>
        </w:r>
        <w:r>
          <w:rPr>
            <w:noProof/>
            <w:webHidden/>
          </w:rPr>
          <w:fldChar w:fldCharType="begin"/>
        </w:r>
        <w:r>
          <w:rPr>
            <w:noProof/>
            <w:webHidden/>
          </w:rPr>
          <w:instrText xml:space="preserve"> PAGEREF _Toc212476042 \h </w:instrText>
        </w:r>
        <w:r>
          <w:rPr>
            <w:noProof/>
            <w:webHidden/>
          </w:rPr>
        </w:r>
        <w:r>
          <w:rPr>
            <w:noProof/>
            <w:webHidden/>
          </w:rPr>
          <w:fldChar w:fldCharType="separate"/>
        </w:r>
        <w:r w:rsidR="005322A6">
          <w:rPr>
            <w:noProof/>
            <w:webHidden/>
          </w:rPr>
          <w:t>44</w:t>
        </w:r>
        <w:r>
          <w:rPr>
            <w:noProof/>
            <w:webHidden/>
          </w:rPr>
          <w:fldChar w:fldCharType="end"/>
        </w:r>
      </w:hyperlink>
    </w:p>
    <w:p w14:paraId="5FF2B45F" w14:textId="6E978B51" w:rsidR="0018735B" w:rsidRDefault="0018735B">
      <w:pPr>
        <w:pStyle w:val="TM2"/>
        <w:tabs>
          <w:tab w:val="right" w:leader="dot" w:pos="8494"/>
        </w:tabs>
        <w:rPr>
          <w:rFonts w:asciiTheme="minorHAnsi" w:eastAsiaTheme="minorEastAsia" w:hAnsiTheme="minorHAnsi" w:cstheme="minorBidi"/>
          <w:noProof/>
          <w:color w:val="auto"/>
          <w:sz w:val="22"/>
          <w:lang/>
        </w:rPr>
      </w:pPr>
      <w:hyperlink w:anchor="_Toc212476043" w:history="1">
        <w:r w:rsidRPr="00FE3673">
          <w:rPr>
            <w:rStyle w:val="Lienhypertexte"/>
            <w:noProof/>
          </w:rPr>
          <w:t>6.5 Déclaration sur l’honneur – motifs d’exclusion</w:t>
        </w:r>
        <w:r>
          <w:rPr>
            <w:noProof/>
            <w:webHidden/>
          </w:rPr>
          <w:tab/>
        </w:r>
        <w:r>
          <w:rPr>
            <w:noProof/>
            <w:webHidden/>
          </w:rPr>
          <w:fldChar w:fldCharType="begin"/>
        </w:r>
        <w:r>
          <w:rPr>
            <w:noProof/>
            <w:webHidden/>
          </w:rPr>
          <w:instrText xml:space="preserve"> PAGEREF _Toc212476043 \h </w:instrText>
        </w:r>
        <w:r>
          <w:rPr>
            <w:noProof/>
            <w:webHidden/>
          </w:rPr>
        </w:r>
        <w:r>
          <w:rPr>
            <w:noProof/>
            <w:webHidden/>
          </w:rPr>
          <w:fldChar w:fldCharType="separate"/>
        </w:r>
        <w:r w:rsidR="005322A6">
          <w:rPr>
            <w:noProof/>
            <w:webHidden/>
          </w:rPr>
          <w:t>45</w:t>
        </w:r>
        <w:r>
          <w:rPr>
            <w:noProof/>
            <w:webHidden/>
          </w:rPr>
          <w:fldChar w:fldCharType="end"/>
        </w:r>
      </w:hyperlink>
    </w:p>
    <w:p w14:paraId="7CFE8A15" w14:textId="172E2D9B" w:rsidR="0018735B" w:rsidRDefault="0018735B">
      <w:pPr>
        <w:pStyle w:val="TM2"/>
        <w:tabs>
          <w:tab w:val="right" w:leader="dot" w:pos="8494"/>
        </w:tabs>
        <w:rPr>
          <w:rFonts w:asciiTheme="minorHAnsi" w:eastAsiaTheme="minorEastAsia" w:hAnsiTheme="minorHAnsi" w:cstheme="minorBidi"/>
          <w:noProof/>
          <w:color w:val="auto"/>
          <w:sz w:val="22"/>
          <w:lang/>
        </w:rPr>
      </w:pPr>
      <w:hyperlink w:anchor="_Toc212476044" w:history="1">
        <w:r w:rsidRPr="00FE3673">
          <w:rPr>
            <w:rStyle w:val="Lienhypertexte"/>
            <w:noProof/>
          </w:rPr>
          <w:t>6. 6. Déclaration intégrité soumissionnaire</w:t>
        </w:r>
        <w:r>
          <w:rPr>
            <w:noProof/>
            <w:webHidden/>
          </w:rPr>
          <w:tab/>
        </w:r>
        <w:r>
          <w:rPr>
            <w:noProof/>
            <w:webHidden/>
          </w:rPr>
          <w:fldChar w:fldCharType="begin"/>
        </w:r>
        <w:r>
          <w:rPr>
            <w:noProof/>
            <w:webHidden/>
          </w:rPr>
          <w:instrText xml:space="preserve"> PAGEREF _Toc212476044 \h </w:instrText>
        </w:r>
        <w:r>
          <w:rPr>
            <w:noProof/>
            <w:webHidden/>
          </w:rPr>
        </w:r>
        <w:r>
          <w:rPr>
            <w:noProof/>
            <w:webHidden/>
          </w:rPr>
          <w:fldChar w:fldCharType="separate"/>
        </w:r>
        <w:r w:rsidR="005322A6">
          <w:rPr>
            <w:noProof/>
            <w:webHidden/>
          </w:rPr>
          <w:t>47</w:t>
        </w:r>
        <w:r>
          <w:rPr>
            <w:noProof/>
            <w:webHidden/>
          </w:rPr>
          <w:fldChar w:fldCharType="end"/>
        </w:r>
      </w:hyperlink>
    </w:p>
    <w:p w14:paraId="4C044535" w14:textId="2936C653" w:rsidR="0018735B" w:rsidRDefault="0018735B">
      <w:pPr>
        <w:pStyle w:val="TM2"/>
        <w:tabs>
          <w:tab w:val="right" w:leader="dot" w:pos="8494"/>
        </w:tabs>
        <w:rPr>
          <w:rFonts w:asciiTheme="minorHAnsi" w:eastAsiaTheme="minorEastAsia" w:hAnsiTheme="minorHAnsi" w:cstheme="minorBidi"/>
          <w:noProof/>
          <w:color w:val="auto"/>
          <w:sz w:val="22"/>
          <w:lang/>
        </w:rPr>
      </w:pPr>
      <w:hyperlink w:anchor="_Toc212476045" w:history="1">
        <w:r w:rsidRPr="00FE3673">
          <w:rPr>
            <w:rStyle w:val="Lienhypertexte"/>
            <w:noProof/>
          </w:rPr>
          <w:t>6.7 Dossier de sélection – capacité économique</w:t>
        </w:r>
        <w:r>
          <w:rPr>
            <w:noProof/>
            <w:webHidden/>
          </w:rPr>
          <w:tab/>
        </w:r>
        <w:r>
          <w:rPr>
            <w:noProof/>
            <w:webHidden/>
          </w:rPr>
          <w:fldChar w:fldCharType="begin"/>
        </w:r>
        <w:r>
          <w:rPr>
            <w:noProof/>
            <w:webHidden/>
          </w:rPr>
          <w:instrText xml:space="preserve"> PAGEREF _Toc212476045 \h </w:instrText>
        </w:r>
        <w:r>
          <w:rPr>
            <w:noProof/>
            <w:webHidden/>
          </w:rPr>
        </w:r>
        <w:r>
          <w:rPr>
            <w:noProof/>
            <w:webHidden/>
          </w:rPr>
          <w:fldChar w:fldCharType="separate"/>
        </w:r>
        <w:r w:rsidR="005322A6">
          <w:rPr>
            <w:noProof/>
            <w:webHidden/>
          </w:rPr>
          <w:t>49</w:t>
        </w:r>
        <w:r>
          <w:rPr>
            <w:noProof/>
            <w:webHidden/>
          </w:rPr>
          <w:fldChar w:fldCharType="end"/>
        </w:r>
      </w:hyperlink>
    </w:p>
    <w:p w14:paraId="5ADFEC93" w14:textId="36882990" w:rsidR="0018735B" w:rsidRDefault="0018735B">
      <w:pPr>
        <w:pStyle w:val="TM2"/>
        <w:tabs>
          <w:tab w:val="right" w:leader="dot" w:pos="8494"/>
        </w:tabs>
        <w:rPr>
          <w:rFonts w:asciiTheme="minorHAnsi" w:eastAsiaTheme="minorEastAsia" w:hAnsiTheme="minorHAnsi" w:cstheme="minorBidi"/>
          <w:noProof/>
          <w:color w:val="auto"/>
          <w:sz w:val="22"/>
          <w:lang/>
        </w:rPr>
      </w:pPr>
      <w:hyperlink w:anchor="_Toc212476046" w:history="1">
        <w:r w:rsidRPr="00FE3673">
          <w:rPr>
            <w:rStyle w:val="Lienhypertexte"/>
            <w:rFonts w:ascii="Georgia" w:hAnsi="Georgia"/>
            <w:bCs/>
            <w:noProof/>
          </w:rPr>
          <w:t>Titre [capacité juridique de la personne signataire]</w:t>
        </w:r>
        <w:r>
          <w:rPr>
            <w:noProof/>
            <w:webHidden/>
          </w:rPr>
          <w:tab/>
        </w:r>
        <w:r>
          <w:rPr>
            <w:noProof/>
            <w:webHidden/>
          </w:rPr>
          <w:fldChar w:fldCharType="begin"/>
        </w:r>
        <w:r>
          <w:rPr>
            <w:noProof/>
            <w:webHidden/>
          </w:rPr>
          <w:instrText xml:space="preserve"> PAGEREF _Toc212476046 \h </w:instrText>
        </w:r>
        <w:r>
          <w:rPr>
            <w:noProof/>
            <w:webHidden/>
          </w:rPr>
        </w:r>
        <w:r>
          <w:rPr>
            <w:noProof/>
            <w:webHidden/>
          </w:rPr>
          <w:fldChar w:fldCharType="separate"/>
        </w:r>
        <w:r w:rsidR="005322A6">
          <w:rPr>
            <w:noProof/>
            <w:webHidden/>
          </w:rPr>
          <w:t>51</w:t>
        </w:r>
        <w:r>
          <w:rPr>
            <w:noProof/>
            <w:webHidden/>
          </w:rPr>
          <w:fldChar w:fldCharType="end"/>
        </w:r>
      </w:hyperlink>
    </w:p>
    <w:p w14:paraId="5B83B9F0" w14:textId="015DAD9C" w:rsidR="0018735B" w:rsidRDefault="0018735B">
      <w:pPr>
        <w:pStyle w:val="TM2"/>
        <w:tabs>
          <w:tab w:val="right" w:leader="dot" w:pos="8494"/>
        </w:tabs>
        <w:rPr>
          <w:rFonts w:asciiTheme="minorHAnsi" w:eastAsiaTheme="minorEastAsia" w:hAnsiTheme="minorHAnsi" w:cstheme="minorBidi"/>
          <w:noProof/>
          <w:color w:val="auto"/>
          <w:sz w:val="22"/>
          <w:lang/>
        </w:rPr>
      </w:pPr>
      <w:hyperlink w:anchor="_Toc212476047" w:history="1">
        <w:r w:rsidRPr="00FE3673">
          <w:rPr>
            <w:rStyle w:val="Lienhypertexte"/>
            <w:noProof/>
          </w:rPr>
          <w:t>6.8 Dossier de sélection – aptitude technique</w:t>
        </w:r>
        <w:r>
          <w:rPr>
            <w:noProof/>
            <w:webHidden/>
          </w:rPr>
          <w:tab/>
        </w:r>
        <w:r>
          <w:rPr>
            <w:noProof/>
            <w:webHidden/>
          </w:rPr>
          <w:fldChar w:fldCharType="begin"/>
        </w:r>
        <w:r>
          <w:rPr>
            <w:noProof/>
            <w:webHidden/>
          </w:rPr>
          <w:instrText xml:space="preserve"> PAGEREF _Toc212476047 \h </w:instrText>
        </w:r>
        <w:r>
          <w:rPr>
            <w:noProof/>
            <w:webHidden/>
          </w:rPr>
        </w:r>
        <w:r>
          <w:rPr>
            <w:noProof/>
            <w:webHidden/>
          </w:rPr>
          <w:fldChar w:fldCharType="separate"/>
        </w:r>
        <w:r w:rsidR="005322A6">
          <w:rPr>
            <w:noProof/>
            <w:webHidden/>
          </w:rPr>
          <w:t>52</w:t>
        </w:r>
        <w:r>
          <w:rPr>
            <w:noProof/>
            <w:webHidden/>
          </w:rPr>
          <w:fldChar w:fldCharType="end"/>
        </w:r>
      </w:hyperlink>
    </w:p>
    <w:p w14:paraId="678113A9" w14:textId="2229286F" w:rsidR="0018735B" w:rsidRDefault="0018735B">
      <w:pPr>
        <w:pStyle w:val="TM2"/>
        <w:tabs>
          <w:tab w:val="right" w:leader="dot" w:pos="8494"/>
        </w:tabs>
        <w:rPr>
          <w:rFonts w:asciiTheme="minorHAnsi" w:eastAsiaTheme="minorEastAsia" w:hAnsiTheme="minorHAnsi" w:cstheme="minorBidi"/>
          <w:noProof/>
          <w:color w:val="auto"/>
          <w:sz w:val="22"/>
          <w:lang/>
        </w:rPr>
      </w:pPr>
      <w:hyperlink w:anchor="_Toc212476048" w:history="1">
        <w:r w:rsidRPr="00FE3673">
          <w:rPr>
            <w:rStyle w:val="Lienhypertexte"/>
            <w:noProof/>
          </w:rPr>
          <w:t>6.8 Documents à remettre – liste exhaustive</w:t>
        </w:r>
        <w:r>
          <w:rPr>
            <w:noProof/>
            <w:webHidden/>
          </w:rPr>
          <w:tab/>
        </w:r>
        <w:r>
          <w:rPr>
            <w:noProof/>
            <w:webHidden/>
          </w:rPr>
          <w:fldChar w:fldCharType="begin"/>
        </w:r>
        <w:r>
          <w:rPr>
            <w:noProof/>
            <w:webHidden/>
          </w:rPr>
          <w:instrText xml:space="preserve"> PAGEREF _Toc212476048 \h </w:instrText>
        </w:r>
        <w:r>
          <w:rPr>
            <w:noProof/>
            <w:webHidden/>
          </w:rPr>
        </w:r>
        <w:r>
          <w:rPr>
            <w:noProof/>
            <w:webHidden/>
          </w:rPr>
          <w:fldChar w:fldCharType="separate"/>
        </w:r>
        <w:r w:rsidR="005322A6">
          <w:rPr>
            <w:noProof/>
            <w:webHidden/>
          </w:rPr>
          <w:t>53</w:t>
        </w:r>
        <w:r>
          <w:rPr>
            <w:noProof/>
            <w:webHidden/>
          </w:rPr>
          <w:fldChar w:fldCharType="end"/>
        </w:r>
      </w:hyperlink>
    </w:p>
    <w:p w14:paraId="5DDC34AD" w14:textId="5FF441EA" w:rsidR="0018735B" w:rsidRDefault="0018735B">
      <w:pPr>
        <w:pStyle w:val="TM2"/>
        <w:tabs>
          <w:tab w:val="right" w:leader="dot" w:pos="8494"/>
        </w:tabs>
        <w:rPr>
          <w:rFonts w:asciiTheme="minorHAnsi" w:eastAsiaTheme="minorEastAsia" w:hAnsiTheme="minorHAnsi" w:cstheme="minorBidi"/>
          <w:noProof/>
          <w:color w:val="auto"/>
          <w:sz w:val="22"/>
          <w:lang/>
        </w:rPr>
      </w:pPr>
      <w:hyperlink w:anchor="_Toc212476049" w:history="1">
        <w:r w:rsidRPr="00FE3673">
          <w:rPr>
            <w:rStyle w:val="Lienhypertexte"/>
            <w:noProof/>
          </w:rPr>
          <w:t>6.9 Annexes</w:t>
        </w:r>
        <w:r>
          <w:rPr>
            <w:noProof/>
            <w:webHidden/>
          </w:rPr>
          <w:tab/>
        </w:r>
        <w:r>
          <w:rPr>
            <w:noProof/>
            <w:webHidden/>
          </w:rPr>
          <w:fldChar w:fldCharType="begin"/>
        </w:r>
        <w:r>
          <w:rPr>
            <w:noProof/>
            <w:webHidden/>
          </w:rPr>
          <w:instrText xml:space="preserve"> PAGEREF _Toc212476049 \h </w:instrText>
        </w:r>
        <w:r>
          <w:rPr>
            <w:noProof/>
            <w:webHidden/>
          </w:rPr>
        </w:r>
        <w:r>
          <w:rPr>
            <w:noProof/>
            <w:webHidden/>
          </w:rPr>
          <w:fldChar w:fldCharType="separate"/>
        </w:r>
        <w:r w:rsidR="005322A6">
          <w:rPr>
            <w:noProof/>
            <w:webHidden/>
          </w:rPr>
          <w:t>54</w:t>
        </w:r>
        <w:r>
          <w:rPr>
            <w:noProof/>
            <w:webHidden/>
          </w:rPr>
          <w:fldChar w:fldCharType="end"/>
        </w:r>
      </w:hyperlink>
    </w:p>
    <w:p w14:paraId="63DDBB78" w14:textId="45D40669" w:rsidR="0018735B" w:rsidRDefault="0018735B">
      <w:pPr>
        <w:pStyle w:val="TM3"/>
        <w:rPr>
          <w:rFonts w:asciiTheme="minorHAnsi" w:eastAsiaTheme="minorEastAsia" w:hAnsiTheme="minorHAnsi" w:cstheme="minorBidi"/>
          <w:noProof/>
          <w:color w:val="auto"/>
          <w:sz w:val="22"/>
          <w:lang/>
        </w:rPr>
      </w:pPr>
      <w:hyperlink w:anchor="_Toc212476050" w:history="1">
        <w:r w:rsidRPr="00FE3673">
          <w:rPr>
            <w:rStyle w:val="Lienhypertexte"/>
            <w:noProof/>
          </w:rPr>
          <w:t>6.9.1 &lt;&lt; Clause GDPR (en cas de prestataire de service qui va traiter des données personnelles)</w:t>
        </w:r>
        <w:r>
          <w:rPr>
            <w:noProof/>
            <w:webHidden/>
          </w:rPr>
          <w:tab/>
        </w:r>
        <w:r>
          <w:rPr>
            <w:noProof/>
            <w:webHidden/>
          </w:rPr>
          <w:fldChar w:fldCharType="begin"/>
        </w:r>
        <w:r>
          <w:rPr>
            <w:noProof/>
            <w:webHidden/>
          </w:rPr>
          <w:instrText xml:space="preserve"> PAGEREF _Toc212476050 \h </w:instrText>
        </w:r>
        <w:r>
          <w:rPr>
            <w:noProof/>
            <w:webHidden/>
          </w:rPr>
        </w:r>
        <w:r>
          <w:rPr>
            <w:noProof/>
            <w:webHidden/>
          </w:rPr>
          <w:fldChar w:fldCharType="separate"/>
        </w:r>
        <w:r w:rsidR="005322A6">
          <w:rPr>
            <w:noProof/>
            <w:webHidden/>
          </w:rPr>
          <w:t>54</w:t>
        </w:r>
        <w:r>
          <w:rPr>
            <w:noProof/>
            <w:webHidden/>
          </w:rPr>
          <w:fldChar w:fldCharType="end"/>
        </w:r>
      </w:hyperlink>
    </w:p>
    <w:p w14:paraId="3C088CDD" w14:textId="7B602ABF" w:rsidR="7F555B7C" w:rsidRDefault="7F555B7C" w:rsidP="7F555B7C">
      <w:pPr>
        <w:pStyle w:val="TM3"/>
        <w:tabs>
          <w:tab w:val="clear" w:pos="8494"/>
          <w:tab w:val="left" w:pos="1050"/>
          <w:tab w:val="right" w:leader="dot" w:pos="8490"/>
        </w:tabs>
      </w:pPr>
      <w:r>
        <w:fldChar w:fldCharType="end"/>
      </w:r>
    </w:p>
    <w:p w14:paraId="02A49965" w14:textId="0ADB9B66" w:rsidR="002B7D5A" w:rsidRPr="004145B4" w:rsidRDefault="006C4396" w:rsidP="00413425">
      <w:pPr>
        <w:pStyle w:val="Titre1"/>
      </w:pPr>
      <w:bookmarkStart w:id="6" w:name="_Toc212475946"/>
      <w:r>
        <w:t>Généralités</w:t>
      </w:r>
      <w:bookmarkEnd w:id="6"/>
      <w:r w:rsidR="00557219">
        <w:t xml:space="preserve"> </w:t>
      </w:r>
    </w:p>
    <w:p w14:paraId="5558DFF7" w14:textId="223F1388" w:rsidR="002B7D5A" w:rsidRPr="007749A0" w:rsidRDefault="006C4396" w:rsidP="00413425">
      <w:pPr>
        <w:pStyle w:val="Titre2"/>
      </w:pPr>
      <w:bookmarkStart w:id="7" w:name="_Toc212475947"/>
      <w:r>
        <w:t>Dérogations aux règles générales d’exécution</w:t>
      </w:r>
      <w:bookmarkEnd w:id="7"/>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676BED1" w14:textId="6DBDAC9D" w:rsidR="005C33F3" w:rsidRPr="00820445" w:rsidRDefault="005C33F3" w:rsidP="00F4104D">
      <w:pPr>
        <w:pStyle w:val="Corpsdetexte"/>
        <w:shd w:val="clear" w:color="auto" w:fill="FFFFFF"/>
        <w:rPr>
          <w:rFonts w:ascii="Georgia" w:eastAsia="Calibri" w:hAnsi="Georgia" w:cs="Times New Roman"/>
          <w:i/>
          <w:color w:val="585756"/>
          <w:kern w:val="0"/>
          <w:sz w:val="21"/>
          <w:szCs w:val="22"/>
          <w:lang w:val="fr-BE"/>
        </w:rPr>
      </w:pPr>
      <w:r w:rsidRPr="006C7ADD">
        <w:rPr>
          <w:rFonts w:ascii="Georgia" w:eastAsia="Calibri" w:hAnsi="Georgia" w:cs="Times New Roman"/>
          <w:color w:val="585756"/>
          <w:kern w:val="0"/>
          <w:sz w:val="21"/>
          <w:szCs w:val="22"/>
          <w:lang w:val="fr-BE"/>
        </w:rPr>
        <w:t xml:space="preserve">Dans le présent CSC, il </w:t>
      </w:r>
      <w:r w:rsidR="00B87E65">
        <w:rPr>
          <w:rFonts w:ascii="Georgia" w:eastAsia="Calibri" w:hAnsi="Georgia" w:cs="Times New Roman"/>
          <w:color w:val="585756"/>
          <w:kern w:val="0"/>
          <w:sz w:val="21"/>
          <w:szCs w:val="22"/>
          <w:lang w:val="fr-BE"/>
        </w:rPr>
        <w:t>n’</w:t>
      </w:r>
      <w:r w:rsidRPr="006C7ADD">
        <w:rPr>
          <w:rFonts w:ascii="Georgia" w:eastAsia="Calibri" w:hAnsi="Georgia" w:cs="Times New Roman"/>
          <w:color w:val="585756"/>
          <w:kern w:val="0"/>
          <w:sz w:val="21"/>
          <w:szCs w:val="22"/>
          <w:lang w:val="fr-BE"/>
        </w:rPr>
        <w:t>est</w:t>
      </w:r>
      <w:r w:rsidR="00B87E65">
        <w:rPr>
          <w:rFonts w:ascii="Georgia" w:eastAsia="Calibri" w:hAnsi="Georgia" w:cs="Times New Roman"/>
          <w:color w:val="585756"/>
          <w:kern w:val="0"/>
          <w:sz w:val="21"/>
          <w:szCs w:val="22"/>
          <w:lang w:val="fr-BE"/>
        </w:rPr>
        <w:t xml:space="preserve"> pas</w:t>
      </w:r>
      <w:r w:rsidRPr="006C7ADD">
        <w:rPr>
          <w:rFonts w:ascii="Georgia" w:eastAsia="Calibri" w:hAnsi="Georgia" w:cs="Times New Roman"/>
          <w:color w:val="585756"/>
          <w:kern w:val="0"/>
          <w:sz w:val="21"/>
          <w:szCs w:val="22"/>
          <w:lang w:val="fr-BE"/>
        </w:rPr>
        <w:t xml:space="preserve"> dérogé à l’article</w:t>
      </w:r>
      <w:r w:rsidR="006C7ADD" w:rsidRPr="006C7ADD">
        <w:rPr>
          <w:rFonts w:ascii="Georgia" w:eastAsia="Calibri" w:hAnsi="Georgia" w:cs="Times New Roman"/>
          <w:color w:val="585756"/>
          <w:kern w:val="0"/>
          <w:sz w:val="21"/>
          <w:szCs w:val="22"/>
          <w:lang w:val="fr-BE"/>
        </w:rPr>
        <w:t xml:space="preserve"> 26 des</w:t>
      </w:r>
      <w:r w:rsidRPr="006C7ADD">
        <w:rPr>
          <w:rFonts w:ascii="Georgia" w:eastAsia="Calibri" w:hAnsi="Georgia" w:cs="Times New Roman"/>
          <w:color w:val="585756"/>
          <w:kern w:val="0"/>
          <w:sz w:val="21"/>
          <w:szCs w:val="22"/>
          <w:lang w:val="fr-BE"/>
        </w:rPr>
        <w:t xml:space="preserve"> Règles Générales d’Exécution - RGE (AR du 14.01.2013). </w:t>
      </w:r>
      <w:r w:rsidRPr="006C7ADD">
        <w:rPr>
          <w:rFonts w:ascii="Georgia" w:eastAsia="Calibri" w:hAnsi="Georgia" w:cs="Times New Roman"/>
          <w:i/>
          <w:color w:val="585756"/>
          <w:kern w:val="0"/>
          <w:sz w:val="21"/>
          <w:szCs w:val="22"/>
          <w:lang w:val="fr-BE"/>
        </w:rPr>
        <w:t>(</w:t>
      </w:r>
      <w:r w:rsidR="006C7ADD" w:rsidRPr="006C7ADD">
        <w:rPr>
          <w:rFonts w:ascii="Georgia" w:eastAsia="Calibri" w:hAnsi="Georgia" w:cs="Times New Roman"/>
          <w:i/>
          <w:color w:val="585756"/>
          <w:kern w:val="0"/>
          <w:sz w:val="21"/>
          <w:szCs w:val="22"/>
          <w:lang w:val="fr-BE"/>
        </w:rPr>
        <w:t>Uniquement</w:t>
      </w:r>
      <w:r w:rsidRPr="006C7ADD">
        <w:rPr>
          <w:rFonts w:ascii="Georgia" w:eastAsia="Calibri" w:hAnsi="Georgia" w:cs="Times New Roman"/>
          <w:i/>
          <w:color w:val="585756"/>
          <w:kern w:val="0"/>
          <w:sz w:val="21"/>
          <w:szCs w:val="22"/>
          <w:lang w:val="fr-BE"/>
        </w:rPr>
        <w:t xml:space="preserve"> si les RGE sont applicables totalement. Voir « Règles régissant le marché »)</w:t>
      </w:r>
      <w:r w:rsidR="006C7ADD" w:rsidRPr="006C7ADD">
        <w:rPr>
          <w:rFonts w:ascii="Georgia" w:eastAsia="Calibri" w:hAnsi="Georgia" w:cs="Times New Roman"/>
          <w:i/>
          <w:color w:val="585756"/>
          <w:kern w:val="0"/>
          <w:sz w:val="21"/>
          <w:szCs w:val="22"/>
          <w:lang w:val="fr-BE"/>
        </w:rPr>
        <w:t>.</w:t>
      </w:r>
    </w:p>
    <w:p w14:paraId="62E0B304" w14:textId="77777777" w:rsidR="0067285B" w:rsidRDefault="0067285B" w:rsidP="0067285B">
      <w:pPr>
        <w:pStyle w:val="Titre2"/>
        <w:keepLines w:val="0"/>
        <w:widowControl w:val="0"/>
        <w:tabs>
          <w:tab w:val="num" w:pos="576"/>
        </w:tabs>
        <w:suppressAutoHyphens/>
        <w:spacing w:after="240"/>
      </w:pPr>
      <w:bookmarkStart w:id="8" w:name="_Ref260219633"/>
      <w:bookmarkStart w:id="9" w:name="_Ref260219636"/>
      <w:bookmarkStart w:id="10" w:name="_Toc364253062"/>
      <w:bookmarkStart w:id="11" w:name="_Toc212475948"/>
      <w:r>
        <w:t>Pouvoir adjudicateur</w:t>
      </w:r>
      <w:bookmarkEnd w:id="8"/>
      <w:bookmarkEnd w:id="9"/>
      <w:bookmarkEnd w:id="10"/>
      <w:bookmarkEnd w:id="11"/>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6B579B33" w:rsidR="0067285B" w:rsidRPr="002A2EC7" w:rsidRDefault="00C91137" w:rsidP="00C91137">
      <w:pPr>
        <w:pStyle w:val="Corpsdetexte"/>
        <w:rPr>
          <w:rFonts w:ascii="Georgia" w:eastAsia="Calibri" w:hAnsi="Georgia" w:cs="Times New Roman"/>
          <w:b/>
          <w:bCs/>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B87E65" w:rsidRPr="002A2EC7">
        <w:rPr>
          <w:rFonts w:ascii="Georgia" w:eastAsia="Calibri" w:hAnsi="Georgia" w:cs="Times New Roman"/>
          <w:b/>
          <w:bCs/>
          <w:kern w:val="0"/>
          <w:sz w:val="21"/>
          <w:szCs w:val="22"/>
          <w:lang w:val="fr-BE"/>
        </w:rPr>
        <w:t>François KIEFFER, Directeur Pays a.i d’Enabel au Burundi</w:t>
      </w:r>
    </w:p>
    <w:p w14:paraId="676D5F1C" w14:textId="43543093" w:rsidR="0067285B" w:rsidRDefault="0067285B" w:rsidP="0067285B">
      <w:pPr>
        <w:pStyle w:val="Titre2"/>
        <w:keepLines w:val="0"/>
        <w:widowControl w:val="0"/>
        <w:tabs>
          <w:tab w:val="num" w:pos="576"/>
        </w:tabs>
        <w:suppressAutoHyphens/>
        <w:spacing w:after="240"/>
      </w:pPr>
      <w:bookmarkStart w:id="12" w:name="_Toc257039813"/>
      <w:bookmarkStart w:id="13" w:name="_Toc366161146"/>
      <w:bookmarkStart w:id="14" w:name="_Toc212475949"/>
      <w:r>
        <w:t>Cadre institutionnel d</w:t>
      </w:r>
      <w:bookmarkEnd w:id="12"/>
      <w:bookmarkEnd w:id="13"/>
      <w:r w:rsidR="00A9157E">
        <w:t xml:space="preserve">e </w:t>
      </w:r>
      <w:r w:rsidR="00425E03">
        <w:t>Enabel</w:t>
      </w:r>
      <w:bookmarkEnd w:id="14"/>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0048E51D" w:rsidR="00C91137" w:rsidRPr="00C91137" w:rsidRDefault="00C91137" w:rsidP="002058AF">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2058AF">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0D68CDD2" w:rsidR="00C91137" w:rsidRPr="00C91137" w:rsidRDefault="00C91137" w:rsidP="002058AF">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2FE4D630" w:rsidR="0017446A" w:rsidRDefault="0017446A"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78F9B69E" w14:textId="53EE5906" w:rsidR="00743FE2" w:rsidRPr="00211A79" w:rsidRDefault="002375A2" w:rsidP="00C72B94">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Pr="006C7ADD" w:rsidRDefault="005C33F3" w:rsidP="005C33F3">
      <w:pPr>
        <w:autoSpaceDE w:val="0"/>
        <w:autoSpaceDN w:val="0"/>
        <w:adjustRightInd w:val="0"/>
        <w:rPr>
          <w:sz w:val="10"/>
          <w:szCs w:val="10"/>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5" w:name="législation"/>
      <w:bookmarkStart w:id="16" w:name="_Ref233108991"/>
      <w:bookmarkStart w:id="17" w:name="_Ref233108994"/>
      <w:bookmarkStart w:id="18" w:name="_Toc257380472"/>
      <w:bookmarkStart w:id="19" w:name="_Toc260134189"/>
      <w:bookmarkStart w:id="20" w:name="_Toc364253063"/>
      <w:bookmarkStart w:id="21" w:name="_Toc212475950"/>
      <w:r>
        <w:t>Règles régissant le marché</w:t>
      </w:r>
      <w:bookmarkEnd w:id="15"/>
      <w:bookmarkEnd w:id="16"/>
      <w:bookmarkEnd w:id="17"/>
      <w:bookmarkEnd w:id="18"/>
      <w:bookmarkEnd w:id="19"/>
      <w:bookmarkEnd w:id="20"/>
      <w:bookmarkEnd w:id="21"/>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0617AA7C"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2CCC1911" w14:textId="5A89DF9E" w:rsidR="00D354D4" w:rsidRPr="00E87B31" w:rsidRDefault="00D354D4" w:rsidP="00D354D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Cependant, e</w:t>
      </w:r>
      <w:r w:rsidRPr="00E87B31">
        <w:rPr>
          <w:rFonts w:ascii="Georgia" w:eastAsia="Calibri" w:hAnsi="Georgia"/>
          <w:bCs w:val="0"/>
          <w:color w:val="585756"/>
          <w:sz w:val="21"/>
          <w:szCs w:val="22"/>
          <w:lang w:val="fr-BE" w:eastAsia="en-US"/>
        </w:rPr>
        <w:t xml:space="preserve">n dérogation à cette règlementation : </w:t>
      </w:r>
    </w:p>
    <w:p w14:paraId="2CEA6E0E" w14:textId="77777777" w:rsidR="00D354D4" w:rsidRPr="00211A79" w:rsidRDefault="00D354D4" w:rsidP="00D354D4">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87B31">
        <w:rPr>
          <w:rFonts w:ascii="Georgia" w:eastAsia="Calibri" w:hAnsi="Georgia"/>
          <w:bCs w:val="0"/>
          <w:color w:val="585756"/>
          <w:sz w:val="21"/>
          <w:szCs w:val="22"/>
          <w:lang w:val="fr-BE" w:eastAsia="en-US"/>
        </w:rPr>
        <w:t>Considérant l’article 14, §2, 1° de la loi du 17 juin 2016 relative aux marchés publics, il ne serait pas approprié d’imposer l’obligation d’utiliser les moyens de communication électroniques visée à l’article 14, § 7, de la loi. 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 De plus, les formes particulières prévus par cette plateforme du point de vue de la signature électronique ne sont pas encore compatibles avec les TIC généralement utilisées.</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AE344F8" w14:textId="77777777" w:rsidR="002A1F15" w:rsidRPr="004B0850" w:rsidRDefault="002A1F15" w:rsidP="00F4104D">
      <w:pPr>
        <w:pStyle w:val="BTCbulletsCTB"/>
        <w:numPr>
          <w:ilvl w:val="0"/>
          <w:numId w:val="4"/>
        </w:numPr>
        <w:shd w:val="clear" w:color="auto" w:fill="D0CECE"/>
        <w:tabs>
          <w:tab w:val="left" w:pos="360"/>
        </w:tabs>
        <w:spacing w:after="120" w:line="288" w:lineRule="auto"/>
        <w:jc w:val="both"/>
        <w:rPr>
          <w:rFonts w:ascii="Georgia" w:eastAsia="Calibri" w:hAnsi="Georgia"/>
          <w:bCs w:val="0"/>
          <w:color w:val="585756"/>
          <w:sz w:val="21"/>
          <w:szCs w:val="22"/>
          <w:lang w:val="en-US" w:eastAsia="en-US"/>
        </w:rPr>
      </w:pPr>
      <w:r w:rsidRPr="004B0850">
        <w:rPr>
          <w:rFonts w:ascii="Georgia" w:eastAsia="Calibri" w:hAnsi="Georgia"/>
          <w:bCs w:val="0"/>
          <w:color w:val="585756"/>
          <w:sz w:val="21"/>
          <w:szCs w:val="22"/>
          <w:lang w:val="en-US" w:eastAsia="en-US"/>
        </w:rPr>
        <w:t>&lt;&lt;autres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5"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5250DFA7" w:rsid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législation locale applicable relative à l’harcèlement sexuel au travail’ ou similaire</w:t>
      </w:r>
      <w:r w:rsidR="00D354D4">
        <w:rPr>
          <w:rFonts w:ascii="Georgia" w:eastAsia="Calibri" w:hAnsi="Georgia"/>
          <w:bCs w:val="0"/>
          <w:color w:val="585756"/>
          <w:sz w:val="21"/>
          <w:szCs w:val="22"/>
          <w:lang w:val="fr-BE" w:eastAsia="en-US"/>
        </w:rPr>
        <w:t> ;</w:t>
      </w:r>
    </w:p>
    <w:p w14:paraId="031197E2" w14:textId="00E30F8B"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21D801F1"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40425D05" w14:textId="309804C7" w:rsidR="002375A2" w:rsidRPr="002A1F15" w:rsidRDefault="0009627A" w:rsidP="0009627A">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Toute la réglementation belge sur les marchés publics peut être consultée sur www.publicprocurement.be, le code éthique et les politiques de Enabel mentionnées ci-dessus sur le site web de Enabel, ou https://www.enabel.be/fr/content/lethique-enabel .</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22" w:name="_Toc224619176"/>
      <w:bookmarkStart w:id="23" w:name="_Toc257380473"/>
      <w:bookmarkStart w:id="24" w:name="_Toc260134190"/>
      <w:bookmarkStart w:id="25" w:name="_Toc364253064"/>
      <w:bookmarkStart w:id="26" w:name="_Toc212475951"/>
      <w:r>
        <w:t>Définitions</w:t>
      </w:r>
      <w:bookmarkEnd w:id="22"/>
      <w:bookmarkEnd w:id="23"/>
      <w:bookmarkEnd w:id="24"/>
      <w:bookmarkEnd w:id="25"/>
      <w:bookmarkEnd w:id="26"/>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6C54903E"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045CC7" w:rsidRPr="00211A79">
        <w:rPr>
          <w:rFonts w:ascii="Georgia" w:eastAsia="Calibri" w:hAnsi="Georgia"/>
          <w:bCs w:val="0"/>
          <w:color w:val="585756"/>
          <w:sz w:val="21"/>
          <w:szCs w:val="22"/>
          <w:u w:val="single"/>
          <w:lang w:val="fr-BE" w:eastAsia="en-US"/>
        </w:rPr>
        <w:t>l’adjudicateur</w:t>
      </w:r>
      <w:r w:rsidR="00045CC7"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’Enabel</w:t>
      </w:r>
      <w:r w:rsidR="002144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au</w:t>
      </w:r>
      <w:r w:rsidR="003F378A">
        <w:rPr>
          <w:rFonts w:ascii="Georgia" w:eastAsia="Calibri" w:hAnsi="Georgia"/>
          <w:bCs w:val="0"/>
          <w:color w:val="585756"/>
          <w:sz w:val="21"/>
          <w:szCs w:val="22"/>
          <w:lang w:val="fr-BE" w:eastAsia="en-US"/>
        </w:rPr>
        <w:t xml:space="preserve"> Buru</w:t>
      </w:r>
      <w:r w:rsidR="000373A6">
        <w:rPr>
          <w:rFonts w:ascii="Georgia" w:eastAsia="Calibri" w:hAnsi="Georgia"/>
          <w:bCs w:val="0"/>
          <w:color w:val="585756"/>
          <w:sz w:val="21"/>
          <w:szCs w:val="22"/>
          <w:lang w:val="fr-BE" w:eastAsia="en-US"/>
        </w:rPr>
        <w:t>ndi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1376C0D"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373A6" w:rsidRPr="00211A79">
        <w:rPr>
          <w:rFonts w:ascii="Georgia" w:eastAsia="Calibri" w:hAnsi="Georgia"/>
          <w:bCs w:val="0"/>
          <w:color w:val="585756"/>
          <w:sz w:val="21"/>
          <w:szCs w:val="22"/>
          <w:lang w:val="fr-BE" w:eastAsia="en-US"/>
        </w:rPr>
        <w:t>soumissionnaire ;</w:t>
      </w:r>
    </w:p>
    <w:p w14:paraId="33E92436" w14:textId="774907EE"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0373A6" w:rsidRPr="00043528">
        <w:rPr>
          <w:rFonts w:ascii="Georgia" w:eastAsia="Calibri" w:hAnsi="Georgia"/>
          <w:bCs w:val="0"/>
          <w:color w:val="585756"/>
          <w:sz w:val="21"/>
          <w:szCs w:val="22"/>
          <w:lang w:val="fr-BE" w:eastAsia="en-US"/>
        </w:rPr>
        <w:t>soumissionnaire ;</w:t>
      </w:r>
    </w:p>
    <w:p w14:paraId="121F0B74" w14:textId="0E51CBAE"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767F69" w:rsidRPr="00211A79">
        <w:rPr>
          <w:rFonts w:ascii="Georgia" w:eastAsia="Calibri" w:hAnsi="Georgia"/>
          <w:bCs w:val="0"/>
          <w:color w:val="585756"/>
          <w:sz w:val="21"/>
          <w:szCs w:val="22"/>
          <w:lang w:val="fr-BE" w:eastAsia="en-US"/>
        </w:rPr>
        <w:t>prix ;</w:t>
      </w:r>
    </w:p>
    <w:p w14:paraId="4C0720D4" w14:textId="25811F60"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767F69" w:rsidRPr="00211A79">
        <w:rPr>
          <w:rFonts w:ascii="Georgia" w:eastAsia="Calibri" w:hAnsi="Georgia"/>
          <w:bCs w:val="0"/>
          <w:color w:val="585756"/>
          <w:sz w:val="21"/>
          <w:szCs w:val="22"/>
          <w:u w:val="single"/>
          <w:lang w:val="fr-BE" w:eastAsia="en-US"/>
        </w:rPr>
        <w:t>RGE</w:t>
      </w:r>
      <w:r w:rsidR="00767F69"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2BBC5CDF"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w:t>
      </w:r>
      <w:r w:rsidR="00045CC7">
        <w:rPr>
          <w:rFonts w:ascii="Georgia" w:eastAsia="Calibri" w:hAnsi="Georgia"/>
          <w:bCs w:val="0"/>
          <w:color w:val="585756"/>
          <w:sz w:val="21"/>
          <w:szCs w:val="22"/>
          <w:lang w:val="fr-BE" w:eastAsia="en-US"/>
        </w:rPr>
        <w:t> ;</w:t>
      </w:r>
      <w:r w:rsidRPr="00043528">
        <w:rPr>
          <w:rFonts w:ascii="Georgia" w:eastAsia="Calibri" w:hAnsi="Georgia"/>
          <w:bCs w:val="0"/>
          <w:color w:val="585756"/>
          <w:sz w:val="21"/>
          <w:szCs w:val="22"/>
          <w:lang w:val="fr-BE" w:eastAsia="en-US"/>
        </w:rPr>
        <w:t> </w:t>
      </w:r>
    </w:p>
    <w:p w14:paraId="5D5B2BBA" w14:textId="6118C412"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r w:rsidR="00045CC7">
        <w:rPr>
          <w:rFonts w:ascii="Georgia" w:eastAsia="Calibri" w:hAnsi="Georgia"/>
          <w:bCs w:val="0"/>
          <w:color w:val="585756"/>
          <w:sz w:val="21"/>
          <w:szCs w:val="22"/>
          <w:lang w:val="fr-BE" w:eastAsia="en-US"/>
        </w:rPr>
        <w:t> ;</w:t>
      </w:r>
    </w:p>
    <w:p w14:paraId="13EDA2CC" w14:textId="0D087FEE" w:rsidR="00043528" w:rsidRPr="00043528" w:rsidRDefault="00767F69"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27B67C3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7" w:name="_Toc257380474"/>
      <w:bookmarkStart w:id="28" w:name="_Toc260134191"/>
      <w:bookmarkStart w:id="29" w:name="_Toc364253065"/>
      <w:bookmarkStart w:id="30" w:name="_Toc212475952"/>
      <w:r>
        <w:t>Confidentialité</w:t>
      </w:r>
      <w:bookmarkEnd w:id="27"/>
      <w:bookmarkEnd w:id="28"/>
      <w:bookmarkEnd w:id="29"/>
      <w:bookmarkEnd w:id="30"/>
    </w:p>
    <w:p w14:paraId="6409A179" w14:textId="2BE57263" w:rsidR="007C43FC" w:rsidRPr="000D7F53" w:rsidRDefault="007C43FC" w:rsidP="00133BBE">
      <w:pPr>
        <w:pStyle w:val="Titre3"/>
        <w:jc w:val="both"/>
        <w:rPr>
          <w:lang w:val="fr-BE"/>
        </w:rPr>
      </w:pPr>
      <w:bookmarkStart w:id="31" w:name="_Toc212475953"/>
      <w:r w:rsidRPr="7F555B7C">
        <w:rPr>
          <w:lang w:val="fr-BE"/>
        </w:rPr>
        <w:t>Traitement des données à caractère personnel</w:t>
      </w:r>
      <w:bookmarkEnd w:id="31"/>
    </w:p>
    <w:p w14:paraId="60847DBD" w14:textId="77777777" w:rsidR="007C43FC" w:rsidRDefault="007C43FC" w:rsidP="00133BBE">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133BBE">
      <w:pPr>
        <w:pStyle w:val="Titre3"/>
        <w:jc w:val="both"/>
      </w:pPr>
      <w:bookmarkStart w:id="32" w:name="_Toc212475954"/>
      <w:r>
        <w:t>Confidentialité</w:t>
      </w:r>
      <w:bookmarkEnd w:id="32"/>
    </w:p>
    <w:p w14:paraId="75614DD4" w14:textId="77777777" w:rsidR="007C43FC" w:rsidRDefault="007C43FC" w:rsidP="00133BBE">
      <w:pPr>
        <w:jc w:val="both"/>
      </w:pPr>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133BBE">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472E31EB" w:rsidR="006548C6" w:rsidRPr="006548C6" w:rsidRDefault="007C43FC" w:rsidP="00133BBE">
      <w:pPr>
        <w:jc w:val="both"/>
      </w:pPr>
      <w:r>
        <w:t xml:space="preserve">Voir aussi : </w:t>
      </w:r>
      <w:hyperlink r:id="rId16" w:history="1">
        <w:r w:rsidR="00861E7D" w:rsidRPr="002D3542">
          <w:rPr>
            <w:rStyle w:val="Lienhypertexte"/>
          </w:rPr>
          <w:t>https://www.enabel.be/fr/content/declaration-de-confidentialite-denabel</w:t>
        </w:r>
      </w:hyperlink>
      <w:r w:rsidR="00861E7D">
        <w:t xml:space="preserve"> </w:t>
      </w:r>
    </w:p>
    <w:p w14:paraId="673DE741" w14:textId="0E5853E6" w:rsidR="002B7D5A" w:rsidRPr="00413425" w:rsidRDefault="00633898" w:rsidP="00133BBE">
      <w:pPr>
        <w:pStyle w:val="Titre2"/>
        <w:keepLines w:val="0"/>
        <w:widowControl w:val="0"/>
        <w:tabs>
          <w:tab w:val="num" w:pos="576"/>
        </w:tabs>
        <w:suppressAutoHyphens/>
        <w:spacing w:after="240"/>
        <w:ind w:left="578" w:hanging="578"/>
        <w:jc w:val="both"/>
      </w:pPr>
      <w:bookmarkStart w:id="33" w:name="_Toc212475955"/>
      <w:r>
        <w:t>Obligations déontologiques</w:t>
      </w:r>
      <w:bookmarkEnd w:id="33"/>
    </w:p>
    <w:p w14:paraId="50F8434C" w14:textId="476D6F59" w:rsidR="00633898" w:rsidRPr="00211A79" w:rsidRDefault="00EC027B" w:rsidP="00133BB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133BB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77777777" w:rsidR="00D86D0A" w:rsidRDefault="00D86D0A" w:rsidP="00133BBE">
      <w:pPr>
        <w:jc w:val="both"/>
      </w:pPr>
      <w:r w:rsidRPr="002938DA">
        <w:t>1.7.3.Conformément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133BB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133BB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133BB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E7347F5" w14:textId="00D44541" w:rsidR="000D7B56" w:rsidRPr="00211A79" w:rsidRDefault="0097389E" w:rsidP="00133BBE">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7"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4FFC82D0" w14:textId="28FB1CEF" w:rsidR="00633898" w:rsidRPr="00633898" w:rsidRDefault="00633898" w:rsidP="00133BBE">
      <w:pPr>
        <w:pStyle w:val="Titre2"/>
        <w:keepLines w:val="0"/>
        <w:widowControl w:val="0"/>
        <w:tabs>
          <w:tab w:val="num" w:pos="576"/>
        </w:tabs>
        <w:suppressAutoHyphens/>
        <w:spacing w:after="240"/>
        <w:ind w:left="578" w:hanging="578"/>
        <w:jc w:val="both"/>
      </w:pPr>
      <w:bookmarkStart w:id="34" w:name="_Ref228951536"/>
      <w:bookmarkStart w:id="35" w:name="_Toc257039818"/>
      <w:bookmarkStart w:id="36" w:name="_Toc366161151"/>
      <w:bookmarkStart w:id="37" w:name="_Toc212475956"/>
      <w:r>
        <w:t>Droit applicable et tribunaux compétents</w:t>
      </w:r>
      <w:bookmarkEnd w:id="34"/>
      <w:bookmarkEnd w:id="35"/>
      <w:bookmarkEnd w:id="36"/>
      <w:bookmarkEnd w:id="37"/>
    </w:p>
    <w:p w14:paraId="25333E34" w14:textId="77777777" w:rsidR="00633898" w:rsidRPr="00211A79" w:rsidRDefault="00633898" w:rsidP="00133BBE">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133BBE">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133BBE">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133BBE">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133BB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8" w:name="_Toc212475957"/>
      <w:r>
        <w:t>Objet et portée du marché</w:t>
      </w:r>
      <w:bookmarkEnd w:id="38"/>
    </w:p>
    <w:p w14:paraId="14A53237" w14:textId="77777777" w:rsidR="00FB4DBA" w:rsidRDefault="00FB4DBA" w:rsidP="00FB4DBA">
      <w:pPr>
        <w:pStyle w:val="Titre2"/>
        <w:keepLines w:val="0"/>
        <w:widowControl w:val="0"/>
        <w:tabs>
          <w:tab w:val="num" w:pos="576"/>
        </w:tabs>
        <w:suppressAutoHyphens/>
        <w:spacing w:after="240"/>
        <w:ind w:left="578" w:hanging="578"/>
      </w:pPr>
      <w:bookmarkStart w:id="39" w:name="_Toc212475958"/>
      <w:r>
        <w:t>Nature du marché</w:t>
      </w:r>
      <w:bookmarkEnd w:id="39"/>
    </w:p>
    <w:p w14:paraId="780B6A60" w14:textId="57EFBF9E" w:rsidR="00043528" w:rsidRPr="00211A79" w:rsidRDefault="00043528" w:rsidP="00FB4DBA">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 xml:space="preserve">Marché public de </w:t>
      </w:r>
      <w:r w:rsidR="00133BBE" w:rsidRPr="00043528">
        <w:rPr>
          <w:rFonts w:ascii="Georgia" w:eastAsia="Calibri" w:hAnsi="Georgia" w:cs="Times New Roman"/>
          <w:color w:val="585756"/>
          <w:kern w:val="0"/>
          <w:sz w:val="21"/>
          <w:szCs w:val="22"/>
          <w:lang w:val="fr-BE"/>
        </w:rPr>
        <w:t>fournitures.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0" w:name="_Toc257380471"/>
      <w:bookmarkStart w:id="41" w:name="_Toc260134188"/>
      <w:bookmarkStart w:id="42" w:name="_Toc364253068"/>
      <w:bookmarkStart w:id="43" w:name="_Toc212475959"/>
      <w:r>
        <w:t>Objet</w:t>
      </w:r>
      <w:bookmarkEnd w:id="40"/>
      <w:bookmarkEnd w:id="41"/>
      <w:r>
        <w:t xml:space="preserve"> du marché</w:t>
      </w:r>
      <w:bookmarkEnd w:id="42"/>
      <w:bookmarkEnd w:id="43"/>
    </w:p>
    <w:p w14:paraId="5C0B67C0" w14:textId="6864FF29" w:rsidR="00FB4DBA" w:rsidRDefault="00FB4DBA" w:rsidP="00133BBE">
      <w:pPr>
        <w:pStyle w:val="Corpsdetexte"/>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en </w:t>
      </w:r>
      <w:r w:rsidR="00133BBE">
        <w:rPr>
          <w:rFonts w:ascii="Georgia" w:eastAsia="Calibri" w:hAnsi="Georgia" w:cs="Times New Roman"/>
          <w:color w:val="585756"/>
          <w:kern w:val="0"/>
          <w:sz w:val="21"/>
          <w:szCs w:val="22"/>
          <w:lang w:val="fr-BE"/>
        </w:rPr>
        <w:t>la</w:t>
      </w:r>
      <w:r w:rsidR="00133BBE" w:rsidRPr="00133BBE">
        <w:rPr>
          <w:rFonts w:ascii="Georgia" w:eastAsia="Calibri" w:hAnsi="Georgia" w:cs="Times New Roman"/>
          <w:color w:val="585756"/>
          <w:kern w:val="0"/>
          <w:sz w:val="21"/>
          <w:szCs w:val="22"/>
          <w:lang w:val="fr-BE"/>
        </w:rPr>
        <w:t xml:space="preserve"> « Fourniture du chlore liquide pour le traitement de l’eau de boisson dans les Communes de Cibitoke, Mugina et Bukinanyana ».</w:t>
      </w:r>
      <w:r w:rsidRPr="00211A79">
        <w:rPr>
          <w:rFonts w:ascii="Georgia" w:eastAsia="Calibri" w:hAnsi="Georgia" w:cs="Times New Roman"/>
          <w:color w:val="585756"/>
          <w:kern w:val="0"/>
          <w:sz w:val="21"/>
          <w:szCs w:val="22"/>
          <w:lang w:val="fr-BE"/>
        </w:rPr>
        <w:t>, conformément aux conditions du présent CSC.</w:t>
      </w:r>
    </w:p>
    <w:p w14:paraId="3C980BA3" w14:textId="0CDC4941" w:rsidR="00FB4DBA" w:rsidRDefault="00FB4DBA" w:rsidP="00FB4DBA">
      <w:pPr>
        <w:pStyle w:val="Titre2"/>
        <w:keepLines w:val="0"/>
        <w:widowControl w:val="0"/>
        <w:tabs>
          <w:tab w:val="num" w:pos="576"/>
        </w:tabs>
        <w:suppressAutoHyphens/>
        <w:spacing w:after="240"/>
        <w:ind w:left="578" w:hanging="578"/>
      </w:pPr>
      <w:bookmarkStart w:id="44" w:name="_Toc212475960"/>
      <w:r>
        <w:t>Lots</w:t>
      </w:r>
      <w:bookmarkEnd w:id="44"/>
    </w:p>
    <w:p w14:paraId="300352B8" w14:textId="77777777" w:rsidR="00FB4DBA" w:rsidRPr="00F4104D" w:rsidRDefault="00FB4DBA" w:rsidP="00FB4DBA">
      <w:pPr>
        <w:pStyle w:val="Corpsdetexte"/>
        <w:rPr>
          <w:rFonts w:ascii="Georgia" w:hAnsi="Georgia"/>
          <w:i/>
          <w:color w:val="404040"/>
          <w:sz w:val="21"/>
          <w:szCs w:val="21"/>
        </w:rPr>
      </w:pPr>
      <w:r w:rsidRPr="00F4104D">
        <w:rPr>
          <w:rFonts w:ascii="Georgia" w:eastAsia="Calibri" w:hAnsi="Georgia" w:cs="Times New Roman"/>
          <w:color w:val="404040"/>
          <w:kern w:val="0"/>
          <w:sz w:val="21"/>
          <w:szCs w:val="21"/>
          <w:lang w:val="fr-BE"/>
        </w:rPr>
        <w:t xml:space="preserve"> </w:t>
      </w:r>
      <w:r w:rsidRPr="000E2C9F">
        <w:rPr>
          <w:rFonts w:ascii="Georgia" w:hAnsi="Georgia"/>
          <w:i/>
          <w:color w:val="404040"/>
          <w:sz w:val="21"/>
          <w:szCs w:val="21"/>
          <w:highlight w:val="lightGray"/>
        </w:rPr>
        <w:t>(articles 2, 52° et 58 de la Loi et les articles 49 et 50 de l’AR Passation.)</w:t>
      </w:r>
    </w:p>
    <w:p w14:paraId="0A8922E8" w14:textId="69E7A91C"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w:t>
      </w:r>
      <w:r w:rsidR="002F3F9F">
        <w:rPr>
          <w:rFonts w:ascii="Georgia" w:eastAsia="Calibri" w:hAnsi="Georgia" w:cs="Times New Roman"/>
          <w:color w:val="585756"/>
          <w:kern w:val="0"/>
          <w:sz w:val="21"/>
          <w:szCs w:val="22"/>
          <w:lang w:val="fr-BE"/>
        </w:rPr>
        <w:t xml:space="preserve">en un seul lot formant un </w:t>
      </w:r>
      <w:r w:rsidRPr="00211A79">
        <w:rPr>
          <w:rFonts w:ascii="Georgia" w:eastAsia="Calibri" w:hAnsi="Georgia" w:cs="Times New Roman"/>
          <w:color w:val="585756"/>
          <w:kern w:val="0"/>
          <w:sz w:val="21"/>
          <w:szCs w:val="22"/>
          <w:lang w:val="fr-BE"/>
        </w:rPr>
        <w:t xml:space="preserve">tout indivisible. Le soumissionnaire </w:t>
      </w:r>
      <w:r w:rsidR="00133BBE">
        <w:rPr>
          <w:rFonts w:ascii="Georgia" w:eastAsia="Calibri" w:hAnsi="Georgia" w:cs="Times New Roman"/>
          <w:color w:val="585756"/>
          <w:kern w:val="0"/>
          <w:sz w:val="21"/>
          <w:szCs w:val="22"/>
          <w:lang w:val="fr-BE"/>
        </w:rPr>
        <w:t>doit</w:t>
      </w:r>
      <w:r w:rsidRPr="00211A79">
        <w:rPr>
          <w:rFonts w:ascii="Georgia" w:eastAsia="Calibri" w:hAnsi="Georgia" w:cs="Times New Roman"/>
          <w:color w:val="585756"/>
          <w:kern w:val="0"/>
          <w:sz w:val="21"/>
          <w:szCs w:val="22"/>
          <w:lang w:val="fr-BE"/>
        </w:rPr>
        <w:t xml:space="preserve"> introduire une offre pour </w:t>
      </w:r>
      <w:r w:rsidR="00133BBE">
        <w:rPr>
          <w:rFonts w:ascii="Georgia" w:eastAsia="Calibri" w:hAnsi="Georgia" w:cs="Times New Roman"/>
          <w:color w:val="585756"/>
          <w:kern w:val="0"/>
          <w:sz w:val="21"/>
          <w:szCs w:val="22"/>
          <w:lang w:val="fr-BE"/>
        </w:rPr>
        <w:t>tous les postes du marché</w:t>
      </w:r>
      <w:r w:rsidRPr="00211A79">
        <w:rPr>
          <w:rFonts w:ascii="Georgia" w:eastAsia="Calibri" w:hAnsi="Georgia" w:cs="Times New Roman"/>
          <w:color w:val="585756"/>
          <w:kern w:val="0"/>
          <w:sz w:val="21"/>
          <w:szCs w:val="22"/>
          <w:lang w:val="fr-BE"/>
        </w:rPr>
        <w:t xml:space="preserve">. Une offre pour une partie </w:t>
      </w:r>
      <w:r w:rsidR="00133BBE">
        <w:rPr>
          <w:rFonts w:ascii="Georgia" w:eastAsia="Calibri" w:hAnsi="Georgia" w:cs="Times New Roman"/>
          <w:color w:val="585756"/>
          <w:kern w:val="0"/>
          <w:sz w:val="21"/>
          <w:szCs w:val="22"/>
          <w:lang w:val="fr-BE"/>
        </w:rPr>
        <w:t>du marché</w:t>
      </w:r>
      <w:r w:rsidRPr="00211A79">
        <w:rPr>
          <w:rFonts w:ascii="Georgia" w:eastAsia="Calibri" w:hAnsi="Georgia" w:cs="Times New Roman"/>
          <w:color w:val="585756"/>
          <w:kern w:val="0"/>
          <w:sz w:val="21"/>
          <w:szCs w:val="22"/>
          <w:lang w:val="fr-BE"/>
        </w:rPr>
        <w:t xml:space="preserve"> est irrecevable.</w:t>
      </w:r>
    </w:p>
    <w:p w14:paraId="4A0CCB63" w14:textId="4DE55CBD"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La description de </w:t>
      </w:r>
      <w:r w:rsidR="00133BBE">
        <w:rPr>
          <w:rFonts w:ascii="Georgia" w:eastAsia="Calibri" w:hAnsi="Georgia" w:cs="Times New Roman"/>
          <w:color w:val="585756"/>
          <w:kern w:val="0"/>
          <w:sz w:val="21"/>
          <w:szCs w:val="22"/>
          <w:lang w:val="fr-BE"/>
        </w:rPr>
        <w:t>chaque poste est</w:t>
      </w:r>
      <w:r w:rsidR="0087034F">
        <w:rPr>
          <w:rFonts w:ascii="Georgia" w:eastAsia="Calibri" w:hAnsi="Georgia" w:cs="Times New Roman"/>
          <w:color w:val="585756"/>
          <w:kern w:val="0"/>
          <w:sz w:val="21"/>
          <w:szCs w:val="22"/>
          <w:lang w:val="fr-BE"/>
        </w:rPr>
        <w:t xml:space="preserve"> reprise dans la partie 5</w:t>
      </w:r>
      <w:r w:rsidRPr="00211A79">
        <w:rPr>
          <w:rFonts w:ascii="Georgia" w:eastAsia="Calibri" w:hAnsi="Georgia" w:cs="Times New Roman"/>
          <w:color w:val="585756"/>
          <w:kern w:val="0"/>
          <w:sz w:val="21"/>
          <w:szCs w:val="22"/>
          <w:lang w:val="fr-BE"/>
        </w:rPr>
        <w:t xml:space="preserve"> du présent CSC</w:t>
      </w:r>
      <w:r w:rsidR="00133BBE">
        <w:rPr>
          <w:rFonts w:ascii="Georgia" w:eastAsia="Calibri" w:hAnsi="Georgia" w:cs="Times New Roman"/>
          <w:color w:val="585756"/>
          <w:kern w:val="0"/>
          <w:sz w:val="21"/>
          <w:szCs w:val="22"/>
          <w:lang w:val="fr-BE"/>
        </w:rPr>
        <w:t>, réservée aux termes de référence.</w:t>
      </w:r>
    </w:p>
    <w:p w14:paraId="24B0129E" w14:textId="4C909D3B" w:rsidR="00FB4DBA" w:rsidRDefault="00FB4DBA" w:rsidP="00FB4DBA">
      <w:pPr>
        <w:pStyle w:val="Titre2"/>
        <w:keepLines w:val="0"/>
        <w:widowControl w:val="0"/>
        <w:tabs>
          <w:tab w:val="num" w:pos="576"/>
        </w:tabs>
        <w:suppressAutoHyphens/>
        <w:spacing w:after="240"/>
        <w:ind w:left="578" w:hanging="578"/>
      </w:pPr>
      <w:bookmarkStart w:id="45" w:name="_Toc212475961"/>
      <w:r>
        <w:t>Postes</w:t>
      </w:r>
      <w:bookmarkEnd w:id="45"/>
    </w:p>
    <w:p w14:paraId="39BBD933" w14:textId="293D5FF8" w:rsidR="0085293E" w:rsidRDefault="00FB4DBA" w:rsidP="0085293E">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w:t>
      </w:r>
      <w:r w:rsidR="0085293E" w:rsidRPr="00211A79">
        <w:rPr>
          <w:rFonts w:ascii="Georgia" w:eastAsia="Calibri" w:hAnsi="Georgia" w:cs="Times New Roman"/>
          <w:color w:val="585756"/>
          <w:kern w:val="0"/>
          <w:sz w:val="21"/>
          <w:szCs w:val="22"/>
          <w:lang w:val="fr-BE"/>
        </w:rPr>
        <w:t>est composé des postes suivants :</w:t>
      </w:r>
    </w:p>
    <w:tbl>
      <w:tblPr>
        <w:tblW w:w="9498" w:type="dxa"/>
        <w:tblInd w:w="-714" w:type="dxa"/>
        <w:tblLayout w:type="fixed"/>
        <w:tblLook w:val="04A0" w:firstRow="1" w:lastRow="0" w:firstColumn="1" w:lastColumn="0" w:noHBand="0" w:noVBand="1"/>
      </w:tblPr>
      <w:tblGrid>
        <w:gridCol w:w="1418"/>
        <w:gridCol w:w="851"/>
        <w:gridCol w:w="708"/>
        <w:gridCol w:w="993"/>
        <w:gridCol w:w="850"/>
        <w:gridCol w:w="851"/>
        <w:gridCol w:w="1134"/>
        <w:gridCol w:w="1134"/>
        <w:gridCol w:w="1559"/>
      </w:tblGrid>
      <w:tr w:rsidR="0085293E" w:rsidRPr="00463A59" w14:paraId="5C6A272A" w14:textId="77777777" w:rsidTr="002A2EC7">
        <w:trPr>
          <w:trHeight w:val="492"/>
        </w:trPr>
        <w:tc>
          <w:tcPr>
            <w:tcW w:w="1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25C30CE" w14:textId="77777777" w:rsidR="0085293E" w:rsidRPr="00463A59" w:rsidRDefault="0085293E" w:rsidP="00C35AD6">
            <w:pPr>
              <w:jc w:val="center"/>
              <w:rPr>
                <w:rFonts w:asciiTheme="minorHAnsi" w:hAnsiTheme="minorHAnsi" w:cstheme="minorHAnsi"/>
                <w:b/>
                <w:bCs/>
                <w:color w:val="000000"/>
                <w:sz w:val="16"/>
                <w:szCs w:val="16"/>
              </w:rPr>
            </w:pPr>
            <w:bookmarkStart w:id="46" w:name="_Hlk212108076"/>
            <w:r w:rsidRPr="00463A59">
              <w:rPr>
                <w:rFonts w:asciiTheme="minorHAnsi" w:hAnsiTheme="minorHAnsi" w:cstheme="minorHAnsi"/>
                <w:b/>
                <w:bCs/>
                <w:color w:val="000000"/>
                <w:sz w:val="16"/>
                <w:szCs w:val="16"/>
              </w:rPr>
              <w:t>Nom du réseau AEP</w:t>
            </w:r>
          </w:p>
        </w:tc>
        <w:tc>
          <w:tcPr>
            <w:tcW w:w="851"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5C91EB6" w14:textId="77777777" w:rsidR="0085293E" w:rsidRPr="00463A59" w:rsidRDefault="0085293E" w:rsidP="00C35AD6">
            <w:pPr>
              <w:rPr>
                <w:rFonts w:asciiTheme="minorHAnsi" w:hAnsiTheme="minorHAnsi" w:cstheme="minorHAnsi"/>
                <w:b/>
                <w:bCs/>
                <w:color w:val="000000"/>
                <w:sz w:val="16"/>
                <w:szCs w:val="16"/>
              </w:rPr>
            </w:pPr>
            <w:r w:rsidRPr="00463A59">
              <w:rPr>
                <w:rFonts w:asciiTheme="minorHAnsi" w:hAnsiTheme="minorHAnsi" w:cstheme="minorHAnsi"/>
                <w:b/>
                <w:bCs/>
                <w:color w:val="000000"/>
                <w:sz w:val="16"/>
                <w:szCs w:val="16"/>
              </w:rPr>
              <w:t>Localité</w:t>
            </w:r>
          </w:p>
        </w:tc>
        <w:tc>
          <w:tcPr>
            <w:tcW w:w="708"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7FABF7B7" w14:textId="77777777" w:rsidR="0085293E" w:rsidRPr="00463A59" w:rsidRDefault="0085293E" w:rsidP="00C35AD6">
            <w:pPr>
              <w:rPr>
                <w:rFonts w:asciiTheme="minorHAnsi" w:hAnsiTheme="minorHAnsi" w:cstheme="minorHAnsi"/>
                <w:b/>
                <w:bCs/>
                <w:color w:val="000000"/>
                <w:sz w:val="16"/>
                <w:szCs w:val="16"/>
              </w:rPr>
            </w:pPr>
            <w:r>
              <w:rPr>
                <w:rFonts w:asciiTheme="minorHAnsi" w:hAnsiTheme="minorHAnsi" w:cstheme="minorHAnsi"/>
                <w:b/>
                <w:bCs/>
                <w:color w:val="000000"/>
                <w:sz w:val="16"/>
                <w:szCs w:val="16"/>
              </w:rPr>
              <w:t>Unité</w:t>
            </w:r>
          </w:p>
        </w:tc>
        <w:tc>
          <w:tcPr>
            <w:tcW w:w="993"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034B3240" w14:textId="4A6BD145" w:rsidR="0085293E" w:rsidRPr="00463A59" w:rsidRDefault="0085293E" w:rsidP="00C35AD6">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Qté  </w:t>
            </w:r>
            <w:r w:rsidRPr="00463A59">
              <w:rPr>
                <w:rFonts w:asciiTheme="minorHAnsi" w:hAnsiTheme="minorHAnsi" w:cstheme="minorHAnsi"/>
                <w:b/>
                <w:bCs/>
                <w:color w:val="000000"/>
                <w:sz w:val="16"/>
                <w:szCs w:val="16"/>
              </w:rPr>
              <w:t xml:space="preserve"> </w:t>
            </w:r>
            <w:r w:rsidR="005F5E8B">
              <w:rPr>
                <w:rFonts w:asciiTheme="minorHAnsi" w:hAnsiTheme="minorHAnsi" w:cstheme="minorHAnsi"/>
                <w:b/>
                <w:bCs/>
                <w:color w:val="000000"/>
                <w:sz w:val="16"/>
                <w:szCs w:val="16"/>
              </w:rPr>
              <w:t>mois 1</w:t>
            </w:r>
          </w:p>
        </w:tc>
        <w:tc>
          <w:tcPr>
            <w:tcW w:w="850"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57EAFDAF" w14:textId="25482793" w:rsidR="0085293E" w:rsidRPr="00463A59" w:rsidRDefault="0085293E" w:rsidP="00C35AD6">
            <w:pPr>
              <w:jc w:val="center"/>
              <w:rPr>
                <w:rFonts w:asciiTheme="minorHAnsi" w:hAnsiTheme="minorHAnsi" w:cstheme="minorHAnsi"/>
                <w:b/>
                <w:bCs/>
                <w:color w:val="000000"/>
                <w:sz w:val="16"/>
                <w:szCs w:val="16"/>
              </w:rPr>
            </w:pPr>
            <w:r w:rsidRPr="00463A59">
              <w:rPr>
                <w:rFonts w:asciiTheme="minorHAnsi" w:hAnsiTheme="minorHAnsi" w:cstheme="minorHAnsi"/>
                <w:b/>
                <w:bCs/>
                <w:color w:val="000000"/>
                <w:sz w:val="16"/>
                <w:szCs w:val="16"/>
              </w:rPr>
              <w:t xml:space="preserve"> </w:t>
            </w:r>
            <w:r>
              <w:rPr>
                <w:rFonts w:asciiTheme="minorHAnsi" w:hAnsiTheme="minorHAnsi" w:cstheme="minorHAnsi"/>
                <w:b/>
                <w:bCs/>
                <w:color w:val="000000"/>
                <w:sz w:val="16"/>
                <w:szCs w:val="16"/>
              </w:rPr>
              <w:t xml:space="preserve">Qté </w:t>
            </w:r>
            <w:r w:rsidR="005F5E8B">
              <w:rPr>
                <w:rFonts w:asciiTheme="minorHAnsi" w:hAnsiTheme="minorHAnsi" w:cstheme="minorHAnsi"/>
                <w:b/>
                <w:bCs/>
                <w:color w:val="000000"/>
                <w:sz w:val="16"/>
                <w:szCs w:val="16"/>
              </w:rPr>
              <w:t>mois 2</w:t>
            </w:r>
          </w:p>
        </w:tc>
        <w:tc>
          <w:tcPr>
            <w:tcW w:w="851"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62916CA4" w14:textId="5C22EE45" w:rsidR="0085293E" w:rsidRPr="00463A59" w:rsidRDefault="0085293E" w:rsidP="00C35AD6">
            <w:pPr>
              <w:jc w:val="center"/>
              <w:rPr>
                <w:rFonts w:asciiTheme="minorHAnsi" w:hAnsiTheme="minorHAnsi" w:cstheme="minorHAnsi"/>
                <w:b/>
                <w:bCs/>
                <w:color w:val="000000"/>
                <w:sz w:val="16"/>
                <w:szCs w:val="16"/>
              </w:rPr>
            </w:pPr>
            <w:r w:rsidRPr="00463A59">
              <w:rPr>
                <w:rFonts w:asciiTheme="minorHAnsi" w:hAnsiTheme="minorHAnsi" w:cstheme="minorHAnsi"/>
                <w:b/>
                <w:bCs/>
                <w:color w:val="000000"/>
                <w:sz w:val="16"/>
                <w:szCs w:val="16"/>
              </w:rPr>
              <w:t xml:space="preserve"> </w:t>
            </w:r>
            <w:r>
              <w:rPr>
                <w:rFonts w:asciiTheme="minorHAnsi" w:hAnsiTheme="minorHAnsi" w:cstheme="minorHAnsi"/>
                <w:b/>
                <w:bCs/>
                <w:color w:val="000000"/>
                <w:sz w:val="16"/>
                <w:szCs w:val="16"/>
              </w:rPr>
              <w:t xml:space="preserve">Qté </w:t>
            </w:r>
            <w:r w:rsidR="005F5E8B">
              <w:rPr>
                <w:rFonts w:asciiTheme="minorHAnsi" w:hAnsiTheme="minorHAnsi" w:cstheme="minorHAnsi"/>
                <w:b/>
                <w:bCs/>
                <w:color w:val="000000"/>
                <w:sz w:val="16"/>
                <w:szCs w:val="16"/>
              </w:rPr>
              <w:t>mois 3</w:t>
            </w:r>
          </w:p>
        </w:tc>
        <w:tc>
          <w:tcPr>
            <w:tcW w:w="1134"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078BBF0" w14:textId="431BABED" w:rsidR="0085293E" w:rsidRPr="00463A59" w:rsidRDefault="0085293E" w:rsidP="00C35AD6">
            <w:pPr>
              <w:jc w:val="center"/>
              <w:rPr>
                <w:rFonts w:asciiTheme="minorHAnsi" w:hAnsiTheme="minorHAnsi" w:cstheme="minorHAnsi"/>
                <w:b/>
                <w:bCs/>
                <w:color w:val="000000"/>
                <w:sz w:val="16"/>
                <w:szCs w:val="16"/>
              </w:rPr>
            </w:pPr>
            <w:r w:rsidRPr="00463A59">
              <w:rPr>
                <w:rFonts w:asciiTheme="minorHAnsi" w:hAnsiTheme="minorHAnsi" w:cstheme="minorHAnsi"/>
                <w:b/>
                <w:bCs/>
                <w:color w:val="000000"/>
                <w:sz w:val="16"/>
                <w:szCs w:val="16"/>
              </w:rPr>
              <w:t xml:space="preserve"> </w:t>
            </w:r>
            <w:r>
              <w:rPr>
                <w:rFonts w:asciiTheme="minorHAnsi" w:hAnsiTheme="minorHAnsi" w:cstheme="minorHAnsi"/>
                <w:b/>
                <w:bCs/>
                <w:color w:val="000000"/>
                <w:sz w:val="16"/>
                <w:szCs w:val="16"/>
              </w:rPr>
              <w:t xml:space="preserve">Qté </w:t>
            </w:r>
            <w:r w:rsidR="005F5E8B">
              <w:rPr>
                <w:rFonts w:asciiTheme="minorHAnsi" w:hAnsiTheme="minorHAnsi" w:cstheme="minorHAnsi"/>
                <w:b/>
                <w:bCs/>
                <w:color w:val="000000"/>
                <w:sz w:val="16"/>
                <w:szCs w:val="16"/>
              </w:rPr>
              <w:t>mois 4</w:t>
            </w:r>
          </w:p>
        </w:tc>
        <w:tc>
          <w:tcPr>
            <w:tcW w:w="1134"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CB5F54F" w14:textId="179F7B4B" w:rsidR="0085293E" w:rsidRPr="00463A59" w:rsidRDefault="0085293E" w:rsidP="00C35AD6">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Qté</w:t>
            </w:r>
            <w:r w:rsidRPr="00463A59">
              <w:rPr>
                <w:rFonts w:asciiTheme="minorHAnsi" w:hAnsiTheme="minorHAnsi" w:cstheme="minorHAnsi"/>
                <w:b/>
                <w:bCs/>
                <w:color w:val="000000"/>
                <w:sz w:val="16"/>
                <w:szCs w:val="16"/>
              </w:rPr>
              <w:t xml:space="preserve"> </w:t>
            </w:r>
            <w:r w:rsidR="005F5E8B">
              <w:rPr>
                <w:rFonts w:asciiTheme="minorHAnsi" w:hAnsiTheme="minorHAnsi" w:cstheme="minorHAnsi"/>
                <w:b/>
                <w:bCs/>
                <w:color w:val="000000"/>
                <w:sz w:val="16"/>
                <w:szCs w:val="16"/>
              </w:rPr>
              <w:t>mois 5</w:t>
            </w:r>
            <w:r w:rsidRPr="00463A59">
              <w:rPr>
                <w:rFonts w:asciiTheme="minorHAnsi" w:hAnsiTheme="minorHAnsi" w:cstheme="minorHAnsi"/>
                <w:b/>
                <w:bCs/>
                <w:color w:val="000000"/>
                <w:sz w:val="16"/>
                <w:szCs w:val="16"/>
              </w:rPr>
              <w:t xml:space="preserve"> </w:t>
            </w:r>
          </w:p>
        </w:tc>
        <w:tc>
          <w:tcPr>
            <w:tcW w:w="1559"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717B02BB" w14:textId="5C4997B4" w:rsidR="0085293E" w:rsidRPr="00463A59" w:rsidRDefault="0085293E" w:rsidP="00C35AD6">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Qté</w:t>
            </w:r>
            <w:r w:rsidRPr="00463A59">
              <w:rPr>
                <w:rFonts w:asciiTheme="minorHAnsi" w:hAnsiTheme="minorHAnsi" w:cstheme="minorHAnsi"/>
                <w:b/>
                <w:bCs/>
                <w:color w:val="000000"/>
                <w:sz w:val="16"/>
                <w:szCs w:val="16"/>
              </w:rPr>
              <w:t xml:space="preserve"> </w:t>
            </w:r>
            <w:r w:rsidR="005F5E8B">
              <w:rPr>
                <w:rFonts w:asciiTheme="minorHAnsi" w:hAnsiTheme="minorHAnsi" w:cstheme="minorHAnsi"/>
                <w:b/>
                <w:bCs/>
                <w:color w:val="000000"/>
                <w:sz w:val="16"/>
                <w:szCs w:val="16"/>
              </w:rPr>
              <w:t>mois 6</w:t>
            </w:r>
          </w:p>
        </w:tc>
      </w:tr>
      <w:tr w:rsidR="0085293E" w:rsidRPr="00463A59" w14:paraId="468915E5" w14:textId="77777777" w:rsidTr="00045CC7">
        <w:trPr>
          <w:trHeight w:val="28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6F6D4FA5"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CANKANAMA 1</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F956187"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Mabayi</w:t>
            </w:r>
          </w:p>
        </w:tc>
        <w:tc>
          <w:tcPr>
            <w:tcW w:w="708" w:type="dxa"/>
            <w:tcBorders>
              <w:top w:val="nil"/>
              <w:left w:val="nil"/>
              <w:bottom w:val="single" w:sz="4" w:space="0" w:color="auto"/>
              <w:right w:val="single" w:sz="4" w:space="0" w:color="auto"/>
            </w:tcBorders>
            <w:shd w:val="clear" w:color="000000" w:fill="FFFFFF"/>
            <w:noWrap/>
            <w:vAlign w:val="bottom"/>
            <w:hideMark/>
          </w:tcPr>
          <w:p w14:paraId="30CB6A29" w14:textId="77777777" w:rsidR="0085293E" w:rsidRPr="00463A59" w:rsidRDefault="0085293E" w:rsidP="00C35AD6">
            <w:pPr>
              <w:rPr>
                <w:rFonts w:asciiTheme="minorHAnsi" w:hAnsiTheme="minorHAnsi" w:cstheme="minorHAnsi"/>
                <w:color w:val="000000"/>
                <w:sz w:val="16"/>
                <w:szCs w:val="16"/>
              </w:rPr>
            </w:pPr>
            <w:r>
              <w:rPr>
                <w:rFonts w:asciiTheme="minorHAnsi" w:hAnsiTheme="minorHAnsi" w:cstheme="minorHAnsi"/>
                <w:color w:val="000000"/>
                <w:sz w:val="16"/>
                <w:szCs w:val="16"/>
              </w:rPr>
              <w:t xml:space="preserve">Litres </w:t>
            </w:r>
          </w:p>
        </w:tc>
        <w:tc>
          <w:tcPr>
            <w:tcW w:w="993" w:type="dxa"/>
            <w:tcBorders>
              <w:top w:val="nil"/>
              <w:left w:val="nil"/>
              <w:bottom w:val="single" w:sz="4" w:space="0" w:color="auto"/>
              <w:right w:val="single" w:sz="4" w:space="0" w:color="auto"/>
            </w:tcBorders>
            <w:shd w:val="clear" w:color="000000" w:fill="FFFFFF"/>
            <w:noWrap/>
            <w:vAlign w:val="bottom"/>
            <w:hideMark/>
          </w:tcPr>
          <w:p w14:paraId="06B472E0"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193,9 </w:t>
            </w:r>
          </w:p>
        </w:tc>
        <w:tc>
          <w:tcPr>
            <w:tcW w:w="850" w:type="dxa"/>
            <w:tcBorders>
              <w:top w:val="nil"/>
              <w:left w:val="nil"/>
              <w:bottom w:val="single" w:sz="4" w:space="0" w:color="auto"/>
              <w:right w:val="single" w:sz="4" w:space="0" w:color="auto"/>
            </w:tcBorders>
            <w:shd w:val="clear" w:color="000000" w:fill="FFFFFF"/>
            <w:noWrap/>
            <w:vAlign w:val="bottom"/>
            <w:hideMark/>
          </w:tcPr>
          <w:p w14:paraId="0514A9C4"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200,3 </w:t>
            </w:r>
          </w:p>
        </w:tc>
        <w:tc>
          <w:tcPr>
            <w:tcW w:w="851" w:type="dxa"/>
            <w:tcBorders>
              <w:top w:val="nil"/>
              <w:left w:val="nil"/>
              <w:bottom w:val="single" w:sz="4" w:space="0" w:color="auto"/>
              <w:right w:val="single" w:sz="4" w:space="0" w:color="auto"/>
            </w:tcBorders>
            <w:shd w:val="clear" w:color="000000" w:fill="FFFFFF"/>
            <w:noWrap/>
            <w:vAlign w:val="bottom"/>
            <w:hideMark/>
          </w:tcPr>
          <w:p w14:paraId="3BB97E08"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200,3 </w:t>
            </w:r>
          </w:p>
        </w:tc>
        <w:tc>
          <w:tcPr>
            <w:tcW w:w="1134" w:type="dxa"/>
            <w:tcBorders>
              <w:top w:val="nil"/>
              <w:left w:val="nil"/>
              <w:bottom w:val="single" w:sz="4" w:space="0" w:color="auto"/>
              <w:right w:val="single" w:sz="4" w:space="0" w:color="auto"/>
            </w:tcBorders>
            <w:shd w:val="clear" w:color="000000" w:fill="FFFFFF"/>
            <w:noWrap/>
            <w:vAlign w:val="bottom"/>
            <w:hideMark/>
          </w:tcPr>
          <w:p w14:paraId="27EE0C86"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180,9 </w:t>
            </w:r>
          </w:p>
        </w:tc>
        <w:tc>
          <w:tcPr>
            <w:tcW w:w="1134" w:type="dxa"/>
            <w:tcBorders>
              <w:top w:val="nil"/>
              <w:left w:val="nil"/>
              <w:bottom w:val="single" w:sz="4" w:space="0" w:color="auto"/>
              <w:right w:val="single" w:sz="4" w:space="0" w:color="auto"/>
            </w:tcBorders>
            <w:shd w:val="clear" w:color="000000" w:fill="FFFFFF"/>
            <w:noWrap/>
            <w:vAlign w:val="bottom"/>
            <w:hideMark/>
          </w:tcPr>
          <w:p w14:paraId="16B302C2"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200,3 </w:t>
            </w:r>
          </w:p>
        </w:tc>
        <w:tc>
          <w:tcPr>
            <w:tcW w:w="1559" w:type="dxa"/>
            <w:tcBorders>
              <w:top w:val="nil"/>
              <w:left w:val="nil"/>
              <w:bottom w:val="single" w:sz="4" w:space="0" w:color="auto"/>
              <w:right w:val="single" w:sz="4" w:space="0" w:color="auto"/>
            </w:tcBorders>
            <w:shd w:val="clear" w:color="000000" w:fill="FFFFFF"/>
            <w:noWrap/>
            <w:vAlign w:val="bottom"/>
            <w:hideMark/>
          </w:tcPr>
          <w:p w14:paraId="0B9FA647"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193,9 </w:t>
            </w:r>
          </w:p>
        </w:tc>
      </w:tr>
      <w:tr w:rsidR="0085293E" w:rsidRPr="00463A59" w14:paraId="391071AD" w14:textId="77777777" w:rsidTr="00045CC7">
        <w:trPr>
          <w:trHeight w:val="28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1419BACD"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CANKANAMA 2</w:t>
            </w:r>
          </w:p>
        </w:tc>
        <w:tc>
          <w:tcPr>
            <w:tcW w:w="851" w:type="dxa"/>
            <w:vMerge/>
            <w:tcBorders>
              <w:top w:val="nil"/>
              <w:left w:val="single" w:sz="4" w:space="0" w:color="auto"/>
              <w:bottom w:val="single" w:sz="4" w:space="0" w:color="auto"/>
              <w:right w:val="single" w:sz="4" w:space="0" w:color="auto"/>
            </w:tcBorders>
            <w:vAlign w:val="center"/>
            <w:hideMark/>
          </w:tcPr>
          <w:p w14:paraId="3A1FFE53" w14:textId="77777777" w:rsidR="0085293E" w:rsidRPr="00463A59" w:rsidRDefault="0085293E" w:rsidP="00C35AD6">
            <w:pPr>
              <w:rPr>
                <w:rFonts w:asciiTheme="minorHAnsi" w:hAnsiTheme="minorHAnsi" w:cstheme="minorHAnsi"/>
                <w:color w:val="000000"/>
                <w:sz w:val="16"/>
                <w:szCs w:val="16"/>
              </w:rPr>
            </w:pPr>
          </w:p>
        </w:tc>
        <w:tc>
          <w:tcPr>
            <w:tcW w:w="708" w:type="dxa"/>
            <w:tcBorders>
              <w:top w:val="nil"/>
              <w:left w:val="nil"/>
              <w:bottom w:val="single" w:sz="4" w:space="0" w:color="auto"/>
              <w:right w:val="single" w:sz="4" w:space="0" w:color="auto"/>
            </w:tcBorders>
            <w:shd w:val="clear" w:color="000000" w:fill="FFFFFF"/>
            <w:noWrap/>
            <w:vAlign w:val="bottom"/>
            <w:hideMark/>
          </w:tcPr>
          <w:p w14:paraId="786C844D"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w:t>
            </w:r>
            <w:r>
              <w:rPr>
                <w:rFonts w:asciiTheme="minorHAnsi" w:hAnsiTheme="minorHAnsi" w:cstheme="minorHAnsi"/>
                <w:color w:val="000000"/>
                <w:sz w:val="16"/>
                <w:szCs w:val="16"/>
              </w:rPr>
              <w:t>Litres</w:t>
            </w:r>
          </w:p>
        </w:tc>
        <w:tc>
          <w:tcPr>
            <w:tcW w:w="993" w:type="dxa"/>
            <w:tcBorders>
              <w:top w:val="nil"/>
              <w:left w:val="nil"/>
              <w:bottom w:val="single" w:sz="4" w:space="0" w:color="auto"/>
              <w:right w:val="single" w:sz="4" w:space="0" w:color="auto"/>
            </w:tcBorders>
            <w:shd w:val="clear" w:color="000000" w:fill="FFFFFF"/>
            <w:noWrap/>
            <w:vAlign w:val="bottom"/>
            <w:hideMark/>
          </w:tcPr>
          <w:p w14:paraId="761C691E"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646,2 </w:t>
            </w:r>
          </w:p>
        </w:tc>
        <w:tc>
          <w:tcPr>
            <w:tcW w:w="850" w:type="dxa"/>
            <w:tcBorders>
              <w:top w:val="nil"/>
              <w:left w:val="nil"/>
              <w:bottom w:val="single" w:sz="4" w:space="0" w:color="auto"/>
              <w:right w:val="single" w:sz="4" w:space="0" w:color="auto"/>
            </w:tcBorders>
            <w:shd w:val="clear" w:color="000000" w:fill="FFFFFF"/>
            <w:noWrap/>
            <w:vAlign w:val="bottom"/>
            <w:hideMark/>
          </w:tcPr>
          <w:p w14:paraId="40318527"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667,7 </w:t>
            </w:r>
          </w:p>
        </w:tc>
        <w:tc>
          <w:tcPr>
            <w:tcW w:w="851" w:type="dxa"/>
            <w:tcBorders>
              <w:top w:val="nil"/>
              <w:left w:val="nil"/>
              <w:bottom w:val="single" w:sz="4" w:space="0" w:color="auto"/>
              <w:right w:val="single" w:sz="4" w:space="0" w:color="auto"/>
            </w:tcBorders>
            <w:shd w:val="clear" w:color="000000" w:fill="FFFFFF"/>
            <w:noWrap/>
            <w:vAlign w:val="bottom"/>
            <w:hideMark/>
          </w:tcPr>
          <w:p w14:paraId="42275C6B"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667,7 </w:t>
            </w:r>
          </w:p>
        </w:tc>
        <w:tc>
          <w:tcPr>
            <w:tcW w:w="1134" w:type="dxa"/>
            <w:tcBorders>
              <w:top w:val="nil"/>
              <w:left w:val="nil"/>
              <w:bottom w:val="single" w:sz="4" w:space="0" w:color="auto"/>
              <w:right w:val="single" w:sz="4" w:space="0" w:color="auto"/>
            </w:tcBorders>
            <w:shd w:val="clear" w:color="000000" w:fill="FFFFFF"/>
            <w:noWrap/>
            <w:vAlign w:val="bottom"/>
            <w:hideMark/>
          </w:tcPr>
          <w:p w14:paraId="7727AFA6"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603,1 </w:t>
            </w:r>
          </w:p>
        </w:tc>
        <w:tc>
          <w:tcPr>
            <w:tcW w:w="1134" w:type="dxa"/>
            <w:tcBorders>
              <w:top w:val="nil"/>
              <w:left w:val="nil"/>
              <w:bottom w:val="single" w:sz="4" w:space="0" w:color="auto"/>
              <w:right w:val="single" w:sz="4" w:space="0" w:color="auto"/>
            </w:tcBorders>
            <w:shd w:val="clear" w:color="000000" w:fill="FFFFFF"/>
            <w:noWrap/>
            <w:vAlign w:val="bottom"/>
            <w:hideMark/>
          </w:tcPr>
          <w:p w14:paraId="2446D9B6"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667,7 </w:t>
            </w:r>
          </w:p>
        </w:tc>
        <w:tc>
          <w:tcPr>
            <w:tcW w:w="1559" w:type="dxa"/>
            <w:tcBorders>
              <w:top w:val="nil"/>
              <w:left w:val="nil"/>
              <w:bottom w:val="single" w:sz="4" w:space="0" w:color="auto"/>
              <w:right w:val="single" w:sz="4" w:space="0" w:color="auto"/>
            </w:tcBorders>
            <w:shd w:val="clear" w:color="000000" w:fill="FFFFFF"/>
            <w:noWrap/>
            <w:vAlign w:val="bottom"/>
            <w:hideMark/>
          </w:tcPr>
          <w:p w14:paraId="25CE464C"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646,2 </w:t>
            </w:r>
          </w:p>
        </w:tc>
      </w:tr>
      <w:tr w:rsidR="0085293E" w:rsidRPr="00463A59" w14:paraId="1BE2CB6B" w14:textId="77777777" w:rsidTr="00045CC7">
        <w:trPr>
          <w:trHeight w:val="28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46E5D14A"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NYAMAGANA</w:t>
            </w:r>
          </w:p>
        </w:tc>
        <w:tc>
          <w:tcPr>
            <w:tcW w:w="851" w:type="dxa"/>
            <w:vMerge/>
            <w:tcBorders>
              <w:top w:val="nil"/>
              <w:left w:val="single" w:sz="4" w:space="0" w:color="auto"/>
              <w:bottom w:val="single" w:sz="4" w:space="0" w:color="auto"/>
              <w:right w:val="single" w:sz="4" w:space="0" w:color="auto"/>
            </w:tcBorders>
            <w:vAlign w:val="center"/>
            <w:hideMark/>
          </w:tcPr>
          <w:p w14:paraId="799ADCBF" w14:textId="77777777" w:rsidR="0085293E" w:rsidRPr="00463A59" w:rsidRDefault="0085293E" w:rsidP="00C35AD6">
            <w:pPr>
              <w:rPr>
                <w:rFonts w:asciiTheme="minorHAnsi" w:hAnsiTheme="minorHAnsi" w:cstheme="minorHAnsi"/>
                <w:color w:val="000000"/>
                <w:sz w:val="16"/>
                <w:szCs w:val="16"/>
              </w:rPr>
            </w:pPr>
          </w:p>
        </w:tc>
        <w:tc>
          <w:tcPr>
            <w:tcW w:w="708" w:type="dxa"/>
            <w:tcBorders>
              <w:top w:val="nil"/>
              <w:left w:val="nil"/>
              <w:bottom w:val="single" w:sz="4" w:space="0" w:color="auto"/>
              <w:right w:val="single" w:sz="4" w:space="0" w:color="auto"/>
            </w:tcBorders>
            <w:shd w:val="clear" w:color="000000" w:fill="FFFFFF"/>
            <w:noWrap/>
            <w:vAlign w:val="bottom"/>
            <w:hideMark/>
          </w:tcPr>
          <w:p w14:paraId="4513758F" w14:textId="77777777" w:rsidR="0085293E" w:rsidRPr="00463A59" w:rsidRDefault="0085293E" w:rsidP="00C35AD6">
            <w:pPr>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993" w:type="dxa"/>
            <w:tcBorders>
              <w:top w:val="nil"/>
              <w:left w:val="nil"/>
              <w:bottom w:val="single" w:sz="4" w:space="0" w:color="auto"/>
              <w:right w:val="single" w:sz="4" w:space="0" w:color="auto"/>
            </w:tcBorders>
            <w:shd w:val="clear" w:color="000000" w:fill="FFFFFF"/>
            <w:noWrap/>
            <w:vAlign w:val="bottom"/>
            <w:hideMark/>
          </w:tcPr>
          <w:p w14:paraId="1691D7A0"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288,1 </w:t>
            </w:r>
          </w:p>
        </w:tc>
        <w:tc>
          <w:tcPr>
            <w:tcW w:w="850" w:type="dxa"/>
            <w:tcBorders>
              <w:top w:val="nil"/>
              <w:left w:val="nil"/>
              <w:bottom w:val="single" w:sz="4" w:space="0" w:color="auto"/>
              <w:right w:val="single" w:sz="4" w:space="0" w:color="auto"/>
            </w:tcBorders>
            <w:shd w:val="clear" w:color="000000" w:fill="FFFFFF"/>
            <w:noWrap/>
            <w:vAlign w:val="bottom"/>
            <w:hideMark/>
          </w:tcPr>
          <w:p w14:paraId="2F67FFC5"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297,7 </w:t>
            </w:r>
          </w:p>
        </w:tc>
        <w:tc>
          <w:tcPr>
            <w:tcW w:w="851" w:type="dxa"/>
            <w:tcBorders>
              <w:top w:val="nil"/>
              <w:left w:val="nil"/>
              <w:bottom w:val="single" w:sz="4" w:space="0" w:color="auto"/>
              <w:right w:val="single" w:sz="4" w:space="0" w:color="auto"/>
            </w:tcBorders>
            <w:shd w:val="clear" w:color="000000" w:fill="FFFFFF"/>
            <w:noWrap/>
            <w:vAlign w:val="bottom"/>
            <w:hideMark/>
          </w:tcPr>
          <w:p w14:paraId="517EB2C2"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297,7 </w:t>
            </w:r>
          </w:p>
        </w:tc>
        <w:tc>
          <w:tcPr>
            <w:tcW w:w="1134" w:type="dxa"/>
            <w:tcBorders>
              <w:top w:val="nil"/>
              <w:left w:val="nil"/>
              <w:bottom w:val="single" w:sz="4" w:space="0" w:color="auto"/>
              <w:right w:val="single" w:sz="4" w:space="0" w:color="auto"/>
            </w:tcBorders>
            <w:shd w:val="clear" w:color="000000" w:fill="FFFFFF"/>
            <w:noWrap/>
            <w:vAlign w:val="bottom"/>
            <w:hideMark/>
          </w:tcPr>
          <w:p w14:paraId="2F3AADE5"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268,9 </w:t>
            </w:r>
          </w:p>
        </w:tc>
        <w:tc>
          <w:tcPr>
            <w:tcW w:w="1134" w:type="dxa"/>
            <w:tcBorders>
              <w:top w:val="nil"/>
              <w:left w:val="nil"/>
              <w:bottom w:val="single" w:sz="4" w:space="0" w:color="auto"/>
              <w:right w:val="single" w:sz="4" w:space="0" w:color="auto"/>
            </w:tcBorders>
            <w:shd w:val="clear" w:color="000000" w:fill="FFFFFF"/>
            <w:noWrap/>
            <w:vAlign w:val="bottom"/>
            <w:hideMark/>
          </w:tcPr>
          <w:p w14:paraId="79483DA9"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297,7 </w:t>
            </w:r>
          </w:p>
        </w:tc>
        <w:tc>
          <w:tcPr>
            <w:tcW w:w="1559" w:type="dxa"/>
            <w:tcBorders>
              <w:top w:val="nil"/>
              <w:left w:val="nil"/>
              <w:bottom w:val="single" w:sz="4" w:space="0" w:color="auto"/>
              <w:right w:val="single" w:sz="4" w:space="0" w:color="auto"/>
            </w:tcBorders>
            <w:shd w:val="clear" w:color="000000" w:fill="FFFFFF"/>
            <w:noWrap/>
            <w:vAlign w:val="bottom"/>
            <w:hideMark/>
          </w:tcPr>
          <w:p w14:paraId="28DEAA40"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288,1 </w:t>
            </w:r>
          </w:p>
        </w:tc>
      </w:tr>
      <w:tr w:rsidR="0085293E" w:rsidRPr="00463A59" w14:paraId="3FE145EA" w14:textId="77777777" w:rsidTr="00045CC7">
        <w:trPr>
          <w:trHeight w:val="28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66A2944C"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NYARUKORE</w:t>
            </w:r>
          </w:p>
        </w:tc>
        <w:tc>
          <w:tcPr>
            <w:tcW w:w="851" w:type="dxa"/>
            <w:vMerge/>
            <w:tcBorders>
              <w:top w:val="nil"/>
              <w:left w:val="single" w:sz="4" w:space="0" w:color="auto"/>
              <w:bottom w:val="single" w:sz="4" w:space="0" w:color="auto"/>
              <w:right w:val="single" w:sz="4" w:space="0" w:color="auto"/>
            </w:tcBorders>
            <w:vAlign w:val="center"/>
            <w:hideMark/>
          </w:tcPr>
          <w:p w14:paraId="06200BF1" w14:textId="77777777" w:rsidR="0085293E" w:rsidRPr="00463A59" w:rsidRDefault="0085293E" w:rsidP="00C35AD6">
            <w:pPr>
              <w:rPr>
                <w:rFonts w:asciiTheme="minorHAnsi" w:hAnsiTheme="minorHAnsi" w:cstheme="minorHAnsi"/>
                <w:color w:val="000000"/>
                <w:sz w:val="16"/>
                <w:szCs w:val="16"/>
              </w:rPr>
            </w:pPr>
          </w:p>
        </w:tc>
        <w:tc>
          <w:tcPr>
            <w:tcW w:w="708" w:type="dxa"/>
            <w:tcBorders>
              <w:top w:val="nil"/>
              <w:left w:val="nil"/>
              <w:bottom w:val="single" w:sz="4" w:space="0" w:color="auto"/>
              <w:right w:val="single" w:sz="4" w:space="0" w:color="auto"/>
            </w:tcBorders>
            <w:shd w:val="clear" w:color="000000" w:fill="FFFFFF"/>
            <w:noWrap/>
            <w:vAlign w:val="bottom"/>
            <w:hideMark/>
          </w:tcPr>
          <w:p w14:paraId="1676D859" w14:textId="77777777" w:rsidR="0085293E" w:rsidRPr="00463A59" w:rsidRDefault="0085293E" w:rsidP="00C35AD6">
            <w:pPr>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993" w:type="dxa"/>
            <w:tcBorders>
              <w:top w:val="nil"/>
              <w:left w:val="nil"/>
              <w:bottom w:val="single" w:sz="4" w:space="0" w:color="auto"/>
              <w:right w:val="single" w:sz="4" w:space="0" w:color="auto"/>
            </w:tcBorders>
            <w:shd w:val="clear" w:color="000000" w:fill="FFFFFF"/>
            <w:noWrap/>
            <w:vAlign w:val="bottom"/>
            <w:hideMark/>
          </w:tcPr>
          <w:p w14:paraId="68567FDC"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751,7 </w:t>
            </w:r>
          </w:p>
        </w:tc>
        <w:tc>
          <w:tcPr>
            <w:tcW w:w="850" w:type="dxa"/>
            <w:tcBorders>
              <w:top w:val="nil"/>
              <w:left w:val="nil"/>
              <w:bottom w:val="single" w:sz="4" w:space="0" w:color="auto"/>
              <w:right w:val="single" w:sz="4" w:space="0" w:color="auto"/>
            </w:tcBorders>
            <w:shd w:val="clear" w:color="000000" w:fill="FFFFFF"/>
            <w:noWrap/>
            <w:vAlign w:val="bottom"/>
            <w:hideMark/>
          </w:tcPr>
          <w:p w14:paraId="5124575F"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776,8 </w:t>
            </w:r>
          </w:p>
        </w:tc>
        <w:tc>
          <w:tcPr>
            <w:tcW w:w="851" w:type="dxa"/>
            <w:tcBorders>
              <w:top w:val="nil"/>
              <w:left w:val="nil"/>
              <w:bottom w:val="single" w:sz="4" w:space="0" w:color="auto"/>
              <w:right w:val="single" w:sz="4" w:space="0" w:color="auto"/>
            </w:tcBorders>
            <w:shd w:val="clear" w:color="000000" w:fill="FFFFFF"/>
            <w:noWrap/>
            <w:vAlign w:val="bottom"/>
            <w:hideMark/>
          </w:tcPr>
          <w:p w14:paraId="0A2D6173"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776,8 </w:t>
            </w:r>
          </w:p>
        </w:tc>
        <w:tc>
          <w:tcPr>
            <w:tcW w:w="1134" w:type="dxa"/>
            <w:tcBorders>
              <w:top w:val="nil"/>
              <w:left w:val="nil"/>
              <w:bottom w:val="single" w:sz="4" w:space="0" w:color="auto"/>
              <w:right w:val="single" w:sz="4" w:space="0" w:color="auto"/>
            </w:tcBorders>
            <w:shd w:val="clear" w:color="000000" w:fill="FFFFFF"/>
            <w:noWrap/>
            <w:vAlign w:val="bottom"/>
            <w:hideMark/>
          </w:tcPr>
          <w:p w14:paraId="4D874448"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701,6 </w:t>
            </w:r>
          </w:p>
        </w:tc>
        <w:tc>
          <w:tcPr>
            <w:tcW w:w="1134" w:type="dxa"/>
            <w:tcBorders>
              <w:top w:val="nil"/>
              <w:left w:val="nil"/>
              <w:bottom w:val="single" w:sz="4" w:space="0" w:color="auto"/>
              <w:right w:val="single" w:sz="4" w:space="0" w:color="auto"/>
            </w:tcBorders>
            <w:shd w:val="clear" w:color="000000" w:fill="FFFFFF"/>
            <w:noWrap/>
            <w:vAlign w:val="bottom"/>
            <w:hideMark/>
          </w:tcPr>
          <w:p w14:paraId="6BA77AE9"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776,8 </w:t>
            </w:r>
          </w:p>
        </w:tc>
        <w:tc>
          <w:tcPr>
            <w:tcW w:w="1559" w:type="dxa"/>
            <w:tcBorders>
              <w:top w:val="nil"/>
              <w:left w:val="nil"/>
              <w:bottom w:val="single" w:sz="4" w:space="0" w:color="auto"/>
              <w:right w:val="single" w:sz="4" w:space="0" w:color="auto"/>
            </w:tcBorders>
            <w:shd w:val="clear" w:color="000000" w:fill="FFFFFF"/>
            <w:noWrap/>
            <w:vAlign w:val="bottom"/>
            <w:hideMark/>
          </w:tcPr>
          <w:p w14:paraId="15E8C9FC"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751,7 </w:t>
            </w:r>
          </w:p>
        </w:tc>
      </w:tr>
      <w:tr w:rsidR="0085293E" w:rsidRPr="00463A59" w14:paraId="03282DEA" w14:textId="77777777" w:rsidTr="00045CC7">
        <w:trPr>
          <w:trHeight w:val="28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4043F481"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NYAMUTOBORO</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A07D22E"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Mugina</w:t>
            </w:r>
          </w:p>
        </w:tc>
        <w:tc>
          <w:tcPr>
            <w:tcW w:w="708" w:type="dxa"/>
            <w:tcBorders>
              <w:top w:val="nil"/>
              <w:left w:val="nil"/>
              <w:bottom w:val="single" w:sz="4" w:space="0" w:color="auto"/>
              <w:right w:val="single" w:sz="4" w:space="0" w:color="auto"/>
            </w:tcBorders>
            <w:shd w:val="clear" w:color="000000" w:fill="FFFFFF"/>
            <w:noWrap/>
            <w:vAlign w:val="bottom"/>
            <w:hideMark/>
          </w:tcPr>
          <w:p w14:paraId="6916F5F7" w14:textId="77777777" w:rsidR="0085293E" w:rsidRPr="00463A59" w:rsidRDefault="0085293E" w:rsidP="00C35AD6">
            <w:pPr>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993" w:type="dxa"/>
            <w:tcBorders>
              <w:top w:val="nil"/>
              <w:left w:val="nil"/>
              <w:bottom w:val="single" w:sz="4" w:space="0" w:color="auto"/>
              <w:right w:val="single" w:sz="4" w:space="0" w:color="auto"/>
            </w:tcBorders>
            <w:shd w:val="clear" w:color="000000" w:fill="FFFFFF"/>
            <w:noWrap/>
            <w:vAlign w:val="bottom"/>
            <w:hideMark/>
          </w:tcPr>
          <w:p w14:paraId="30E6FAF8"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288,1 </w:t>
            </w:r>
          </w:p>
        </w:tc>
        <w:tc>
          <w:tcPr>
            <w:tcW w:w="850" w:type="dxa"/>
            <w:tcBorders>
              <w:top w:val="nil"/>
              <w:left w:val="nil"/>
              <w:bottom w:val="single" w:sz="4" w:space="0" w:color="auto"/>
              <w:right w:val="single" w:sz="4" w:space="0" w:color="auto"/>
            </w:tcBorders>
            <w:shd w:val="clear" w:color="000000" w:fill="FFFFFF"/>
            <w:noWrap/>
            <w:vAlign w:val="bottom"/>
            <w:hideMark/>
          </w:tcPr>
          <w:p w14:paraId="54E2614D"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297,7 </w:t>
            </w:r>
          </w:p>
        </w:tc>
        <w:tc>
          <w:tcPr>
            <w:tcW w:w="851" w:type="dxa"/>
            <w:tcBorders>
              <w:top w:val="nil"/>
              <w:left w:val="nil"/>
              <w:bottom w:val="single" w:sz="4" w:space="0" w:color="auto"/>
              <w:right w:val="single" w:sz="4" w:space="0" w:color="auto"/>
            </w:tcBorders>
            <w:shd w:val="clear" w:color="000000" w:fill="FFFFFF"/>
            <w:noWrap/>
            <w:vAlign w:val="bottom"/>
            <w:hideMark/>
          </w:tcPr>
          <w:p w14:paraId="38C7DF0B"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297,7 </w:t>
            </w:r>
          </w:p>
        </w:tc>
        <w:tc>
          <w:tcPr>
            <w:tcW w:w="1134" w:type="dxa"/>
            <w:tcBorders>
              <w:top w:val="nil"/>
              <w:left w:val="nil"/>
              <w:bottom w:val="single" w:sz="4" w:space="0" w:color="auto"/>
              <w:right w:val="single" w:sz="4" w:space="0" w:color="auto"/>
            </w:tcBorders>
            <w:shd w:val="clear" w:color="000000" w:fill="FFFFFF"/>
            <w:noWrap/>
            <w:vAlign w:val="bottom"/>
            <w:hideMark/>
          </w:tcPr>
          <w:p w14:paraId="392D6A25"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268,9 </w:t>
            </w:r>
          </w:p>
        </w:tc>
        <w:tc>
          <w:tcPr>
            <w:tcW w:w="1134" w:type="dxa"/>
            <w:tcBorders>
              <w:top w:val="nil"/>
              <w:left w:val="nil"/>
              <w:bottom w:val="single" w:sz="4" w:space="0" w:color="auto"/>
              <w:right w:val="single" w:sz="4" w:space="0" w:color="auto"/>
            </w:tcBorders>
            <w:shd w:val="clear" w:color="000000" w:fill="FFFFFF"/>
            <w:noWrap/>
            <w:vAlign w:val="bottom"/>
            <w:hideMark/>
          </w:tcPr>
          <w:p w14:paraId="01A5B19E"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297,7 </w:t>
            </w:r>
          </w:p>
        </w:tc>
        <w:tc>
          <w:tcPr>
            <w:tcW w:w="1559" w:type="dxa"/>
            <w:tcBorders>
              <w:top w:val="nil"/>
              <w:left w:val="nil"/>
              <w:bottom w:val="single" w:sz="4" w:space="0" w:color="auto"/>
              <w:right w:val="single" w:sz="4" w:space="0" w:color="auto"/>
            </w:tcBorders>
            <w:shd w:val="clear" w:color="000000" w:fill="FFFFFF"/>
            <w:noWrap/>
            <w:vAlign w:val="bottom"/>
            <w:hideMark/>
          </w:tcPr>
          <w:p w14:paraId="3300922E"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288,1 </w:t>
            </w:r>
          </w:p>
        </w:tc>
      </w:tr>
      <w:tr w:rsidR="0085293E" w:rsidRPr="00463A59" w14:paraId="3E1BBCC8" w14:textId="77777777" w:rsidTr="00045CC7">
        <w:trPr>
          <w:trHeight w:val="28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377629C6"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MUTORWE</w:t>
            </w:r>
          </w:p>
        </w:tc>
        <w:tc>
          <w:tcPr>
            <w:tcW w:w="851" w:type="dxa"/>
            <w:vMerge/>
            <w:tcBorders>
              <w:top w:val="nil"/>
              <w:left w:val="single" w:sz="4" w:space="0" w:color="auto"/>
              <w:bottom w:val="single" w:sz="4" w:space="0" w:color="auto"/>
              <w:right w:val="single" w:sz="4" w:space="0" w:color="auto"/>
            </w:tcBorders>
            <w:vAlign w:val="center"/>
            <w:hideMark/>
          </w:tcPr>
          <w:p w14:paraId="4B2D5A83" w14:textId="77777777" w:rsidR="0085293E" w:rsidRPr="00463A59" w:rsidRDefault="0085293E" w:rsidP="00C35AD6">
            <w:pPr>
              <w:rPr>
                <w:rFonts w:asciiTheme="minorHAnsi" w:hAnsiTheme="minorHAnsi" w:cstheme="minorHAnsi"/>
                <w:color w:val="000000"/>
                <w:sz w:val="16"/>
                <w:szCs w:val="16"/>
              </w:rPr>
            </w:pPr>
          </w:p>
        </w:tc>
        <w:tc>
          <w:tcPr>
            <w:tcW w:w="708" w:type="dxa"/>
            <w:tcBorders>
              <w:top w:val="nil"/>
              <w:left w:val="nil"/>
              <w:bottom w:val="single" w:sz="4" w:space="0" w:color="auto"/>
              <w:right w:val="single" w:sz="4" w:space="0" w:color="auto"/>
            </w:tcBorders>
            <w:shd w:val="clear" w:color="000000" w:fill="FFFFFF"/>
            <w:noWrap/>
            <w:vAlign w:val="bottom"/>
            <w:hideMark/>
          </w:tcPr>
          <w:p w14:paraId="25F62C4F" w14:textId="77777777" w:rsidR="0085293E" w:rsidRPr="00463A59" w:rsidRDefault="0085293E" w:rsidP="00C35AD6">
            <w:pPr>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993" w:type="dxa"/>
            <w:tcBorders>
              <w:top w:val="nil"/>
              <w:left w:val="nil"/>
              <w:bottom w:val="single" w:sz="4" w:space="0" w:color="auto"/>
              <w:right w:val="single" w:sz="4" w:space="0" w:color="auto"/>
            </w:tcBorders>
            <w:shd w:val="clear" w:color="000000" w:fill="FFFFFF"/>
            <w:noWrap/>
            <w:vAlign w:val="bottom"/>
            <w:hideMark/>
          </w:tcPr>
          <w:p w14:paraId="700E8892"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350,8 </w:t>
            </w:r>
          </w:p>
        </w:tc>
        <w:tc>
          <w:tcPr>
            <w:tcW w:w="850" w:type="dxa"/>
            <w:tcBorders>
              <w:top w:val="nil"/>
              <w:left w:val="nil"/>
              <w:bottom w:val="single" w:sz="4" w:space="0" w:color="auto"/>
              <w:right w:val="single" w:sz="4" w:space="0" w:color="auto"/>
            </w:tcBorders>
            <w:shd w:val="clear" w:color="000000" w:fill="FFFFFF"/>
            <w:noWrap/>
            <w:vAlign w:val="bottom"/>
            <w:hideMark/>
          </w:tcPr>
          <w:p w14:paraId="7BEFC8C8"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362,5 </w:t>
            </w:r>
          </w:p>
        </w:tc>
        <w:tc>
          <w:tcPr>
            <w:tcW w:w="851" w:type="dxa"/>
            <w:tcBorders>
              <w:top w:val="nil"/>
              <w:left w:val="nil"/>
              <w:bottom w:val="single" w:sz="4" w:space="0" w:color="auto"/>
              <w:right w:val="single" w:sz="4" w:space="0" w:color="auto"/>
            </w:tcBorders>
            <w:shd w:val="clear" w:color="000000" w:fill="FFFFFF"/>
            <w:noWrap/>
            <w:vAlign w:val="bottom"/>
            <w:hideMark/>
          </w:tcPr>
          <w:p w14:paraId="6ECF7643"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362,5 </w:t>
            </w:r>
          </w:p>
        </w:tc>
        <w:tc>
          <w:tcPr>
            <w:tcW w:w="1134" w:type="dxa"/>
            <w:tcBorders>
              <w:top w:val="nil"/>
              <w:left w:val="nil"/>
              <w:bottom w:val="single" w:sz="4" w:space="0" w:color="auto"/>
              <w:right w:val="single" w:sz="4" w:space="0" w:color="auto"/>
            </w:tcBorders>
            <w:shd w:val="clear" w:color="000000" w:fill="FFFFFF"/>
            <w:noWrap/>
            <w:vAlign w:val="bottom"/>
            <w:hideMark/>
          </w:tcPr>
          <w:p w14:paraId="0981C879"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327,4 </w:t>
            </w:r>
          </w:p>
        </w:tc>
        <w:tc>
          <w:tcPr>
            <w:tcW w:w="1134" w:type="dxa"/>
            <w:tcBorders>
              <w:top w:val="nil"/>
              <w:left w:val="nil"/>
              <w:bottom w:val="single" w:sz="4" w:space="0" w:color="auto"/>
              <w:right w:val="single" w:sz="4" w:space="0" w:color="auto"/>
            </w:tcBorders>
            <w:shd w:val="clear" w:color="000000" w:fill="FFFFFF"/>
            <w:noWrap/>
            <w:vAlign w:val="bottom"/>
            <w:hideMark/>
          </w:tcPr>
          <w:p w14:paraId="0F5474FA"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362,5 </w:t>
            </w:r>
          </w:p>
        </w:tc>
        <w:tc>
          <w:tcPr>
            <w:tcW w:w="1559" w:type="dxa"/>
            <w:tcBorders>
              <w:top w:val="nil"/>
              <w:left w:val="nil"/>
              <w:bottom w:val="single" w:sz="4" w:space="0" w:color="auto"/>
              <w:right w:val="single" w:sz="4" w:space="0" w:color="auto"/>
            </w:tcBorders>
            <w:shd w:val="clear" w:color="000000" w:fill="FFFFFF"/>
            <w:noWrap/>
            <w:vAlign w:val="bottom"/>
            <w:hideMark/>
          </w:tcPr>
          <w:p w14:paraId="77B5D231"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350,8 </w:t>
            </w:r>
          </w:p>
        </w:tc>
      </w:tr>
      <w:tr w:rsidR="0085293E" w:rsidRPr="00463A59" w14:paraId="004F1D7F" w14:textId="77777777" w:rsidTr="00045CC7">
        <w:trPr>
          <w:trHeight w:val="28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49262863"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NYARUSEKE</w:t>
            </w:r>
          </w:p>
        </w:tc>
        <w:tc>
          <w:tcPr>
            <w:tcW w:w="851" w:type="dxa"/>
            <w:vMerge/>
            <w:tcBorders>
              <w:top w:val="nil"/>
              <w:left w:val="single" w:sz="4" w:space="0" w:color="auto"/>
              <w:bottom w:val="single" w:sz="4" w:space="0" w:color="auto"/>
              <w:right w:val="single" w:sz="4" w:space="0" w:color="auto"/>
            </w:tcBorders>
            <w:vAlign w:val="center"/>
            <w:hideMark/>
          </w:tcPr>
          <w:p w14:paraId="57E82EBD" w14:textId="77777777" w:rsidR="0085293E" w:rsidRPr="00463A59" w:rsidRDefault="0085293E" w:rsidP="00C35AD6">
            <w:pPr>
              <w:rPr>
                <w:rFonts w:asciiTheme="minorHAnsi" w:hAnsiTheme="minorHAnsi" w:cstheme="minorHAnsi"/>
                <w:color w:val="000000"/>
                <w:sz w:val="16"/>
                <w:szCs w:val="16"/>
              </w:rPr>
            </w:pPr>
          </w:p>
        </w:tc>
        <w:tc>
          <w:tcPr>
            <w:tcW w:w="708" w:type="dxa"/>
            <w:tcBorders>
              <w:top w:val="nil"/>
              <w:left w:val="nil"/>
              <w:bottom w:val="single" w:sz="4" w:space="0" w:color="auto"/>
              <w:right w:val="single" w:sz="4" w:space="0" w:color="auto"/>
            </w:tcBorders>
            <w:shd w:val="clear" w:color="000000" w:fill="FFFFFF"/>
            <w:noWrap/>
            <w:vAlign w:val="bottom"/>
            <w:hideMark/>
          </w:tcPr>
          <w:p w14:paraId="0155DB29" w14:textId="77777777" w:rsidR="0085293E" w:rsidRPr="00463A59" w:rsidRDefault="0085293E" w:rsidP="00C35AD6">
            <w:pPr>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993" w:type="dxa"/>
            <w:tcBorders>
              <w:top w:val="nil"/>
              <w:left w:val="nil"/>
              <w:bottom w:val="single" w:sz="4" w:space="0" w:color="auto"/>
              <w:right w:val="single" w:sz="4" w:space="0" w:color="auto"/>
            </w:tcBorders>
            <w:shd w:val="clear" w:color="000000" w:fill="FFFFFF"/>
            <w:noWrap/>
            <w:vAlign w:val="bottom"/>
            <w:hideMark/>
          </w:tcPr>
          <w:p w14:paraId="55C566D8"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646,2 </w:t>
            </w:r>
          </w:p>
        </w:tc>
        <w:tc>
          <w:tcPr>
            <w:tcW w:w="850" w:type="dxa"/>
            <w:tcBorders>
              <w:top w:val="nil"/>
              <w:left w:val="nil"/>
              <w:bottom w:val="single" w:sz="4" w:space="0" w:color="auto"/>
              <w:right w:val="single" w:sz="4" w:space="0" w:color="auto"/>
            </w:tcBorders>
            <w:shd w:val="clear" w:color="000000" w:fill="FFFFFF"/>
            <w:noWrap/>
            <w:vAlign w:val="bottom"/>
            <w:hideMark/>
          </w:tcPr>
          <w:p w14:paraId="4DB91340"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667,7 </w:t>
            </w:r>
          </w:p>
        </w:tc>
        <w:tc>
          <w:tcPr>
            <w:tcW w:w="851" w:type="dxa"/>
            <w:tcBorders>
              <w:top w:val="nil"/>
              <w:left w:val="nil"/>
              <w:bottom w:val="single" w:sz="4" w:space="0" w:color="auto"/>
              <w:right w:val="single" w:sz="4" w:space="0" w:color="auto"/>
            </w:tcBorders>
            <w:shd w:val="clear" w:color="000000" w:fill="FFFFFF"/>
            <w:noWrap/>
            <w:vAlign w:val="bottom"/>
            <w:hideMark/>
          </w:tcPr>
          <w:p w14:paraId="7101C6E5"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667,7 </w:t>
            </w:r>
          </w:p>
        </w:tc>
        <w:tc>
          <w:tcPr>
            <w:tcW w:w="1134" w:type="dxa"/>
            <w:tcBorders>
              <w:top w:val="nil"/>
              <w:left w:val="nil"/>
              <w:bottom w:val="single" w:sz="4" w:space="0" w:color="auto"/>
              <w:right w:val="single" w:sz="4" w:space="0" w:color="auto"/>
            </w:tcBorders>
            <w:shd w:val="clear" w:color="000000" w:fill="FFFFFF"/>
            <w:noWrap/>
            <w:vAlign w:val="bottom"/>
            <w:hideMark/>
          </w:tcPr>
          <w:p w14:paraId="4598B7C9"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603,1 </w:t>
            </w:r>
          </w:p>
        </w:tc>
        <w:tc>
          <w:tcPr>
            <w:tcW w:w="1134" w:type="dxa"/>
            <w:tcBorders>
              <w:top w:val="nil"/>
              <w:left w:val="nil"/>
              <w:bottom w:val="single" w:sz="4" w:space="0" w:color="auto"/>
              <w:right w:val="single" w:sz="4" w:space="0" w:color="auto"/>
            </w:tcBorders>
            <w:shd w:val="clear" w:color="000000" w:fill="FFFFFF"/>
            <w:noWrap/>
            <w:vAlign w:val="bottom"/>
            <w:hideMark/>
          </w:tcPr>
          <w:p w14:paraId="2B04F669"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667,7 </w:t>
            </w:r>
          </w:p>
        </w:tc>
        <w:tc>
          <w:tcPr>
            <w:tcW w:w="1559" w:type="dxa"/>
            <w:tcBorders>
              <w:top w:val="nil"/>
              <w:left w:val="nil"/>
              <w:bottom w:val="single" w:sz="4" w:space="0" w:color="auto"/>
              <w:right w:val="single" w:sz="4" w:space="0" w:color="auto"/>
            </w:tcBorders>
            <w:shd w:val="clear" w:color="000000" w:fill="FFFFFF"/>
            <w:noWrap/>
            <w:vAlign w:val="bottom"/>
            <w:hideMark/>
          </w:tcPr>
          <w:p w14:paraId="3DFD61CF"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646,2 </w:t>
            </w:r>
          </w:p>
        </w:tc>
      </w:tr>
      <w:tr w:rsidR="0085293E" w:rsidRPr="00463A59" w14:paraId="3F104CAE" w14:textId="77777777" w:rsidTr="00045CC7">
        <w:trPr>
          <w:trHeight w:val="28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762B3D57"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RUZIZI A2</w:t>
            </w:r>
          </w:p>
        </w:tc>
        <w:tc>
          <w:tcPr>
            <w:tcW w:w="851" w:type="dxa"/>
            <w:tcBorders>
              <w:top w:val="nil"/>
              <w:left w:val="nil"/>
              <w:bottom w:val="single" w:sz="4" w:space="0" w:color="auto"/>
              <w:right w:val="single" w:sz="4" w:space="0" w:color="auto"/>
            </w:tcBorders>
            <w:shd w:val="clear" w:color="000000" w:fill="FFFFFF"/>
            <w:noWrap/>
            <w:vAlign w:val="center"/>
            <w:hideMark/>
          </w:tcPr>
          <w:p w14:paraId="73DD3940"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Murwi</w:t>
            </w:r>
          </w:p>
        </w:tc>
        <w:tc>
          <w:tcPr>
            <w:tcW w:w="708" w:type="dxa"/>
            <w:tcBorders>
              <w:top w:val="nil"/>
              <w:left w:val="nil"/>
              <w:bottom w:val="single" w:sz="4" w:space="0" w:color="auto"/>
              <w:right w:val="single" w:sz="4" w:space="0" w:color="auto"/>
            </w:tcBorders>
            <w:shd w:val="clear" w:color="000000" w:fill="FFFFFF"/>
            <w:noWrap/>
            <w:vAlign w:val="bottom"/>
            <w:hideMark/>
          </w:tcPr>
          <w:p w14:paraId="08EA4437"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w:t>
            </w:r>
            <w:r>
              <w:rPr>
                <w:rFonts w:asciiTheme="minorHAnsi" w:hAnsiTheme="minorHAnsi" w:cstheme="minorHAnsi"/>
                <w:color w:val="000000"/>
                <w:sz w:val="16"/>
                <w:szCs w:val="16"/>
              </w:rPr>
              <w:t>Litres</w:t>
            </w:r>
          </w:p>
        </w:tc>
        <w:tc>
          <w:tcPr>
            <w:tcW w:w="993" w:type="dxa"/>
            <w:tcBorders>
              <w:top w:val="nil"/>
              <w:left w:val="nil"/>
              <w:bottom w:val="single" w:sz="4" w:space="0" w:color="auto"/>
              <w:right w:val="single" w:sz="4" w:space="0" w:color="auto"/>
            </w:tcBorders>
            <w:shd w:val="clear" w:color="000000" w:fill="FFFFFF"/>
            <w:noWrap/>
            <w:vAlign w:val="bottom"/>
            <w:hideMark/>
          </w:tcPr>
          <w:p w14:paraId="1E479E1E"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288,1 </w:t>
            </w:r>
          </w:p>
        </w:tc>
        <w:tc>
          <w:tcPr>
            <w:tcW w:w="850" w:type="dxa"/>
            <w:tcBorders>
              <w:top w:val="nil"/>
              <w:left w:val="nil"/>
              <w:bottom w:val="single" w:sz="4" w:space="0" w:color="auto"/>
              <w:right w:val="single" w:sz="4" w:space="0" w:color="auto"/>
            </w:tcBorders>
            <w:shd w:val="clear" w:color="000000" w:fill="FFFFFF"/>
            <w:noWrap/>
            <w:vAlign w:val="bottom"/>
            <w:hideMark/>
          </w:tcPr>
          <w:p w14:paraId="7F0F2B03"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297,7 </w:t>
            </w:r>
          </w:p>
        </w:tc>
        <w:tc>
          <w:tcPr>
            <w:tcW w:w="851" w:type="dxa"/>
            <w:tcBorders>
              <w:top w:val="nil"/>
              <w:left w:val="nil"/>
              <w:bottom w:val="single" w:sz="4" w:space="0" w:color="auto"/>
              <w:right w:val="single" w:sz="4" w:space="0" w:color="auto"/>
            </w:tcBorders>
            <w:shd w:val="clear" w:color="000000" w:fill="FFFFFF"/>
            <w:noWrap/>
            <w:vAlign w:val="bottom"/>
            <w:hideMark/>
          </w:tcPr>
          <w:p w14:paraId="6B1B9167"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297,7 </w:t>
            </w:r>
          </w:p>
        </w:tc>
        <w:tc>
          <w:tcPr>
            <w:tcW w:w="1134" w:type="dxa"/>
            <w:tcBorders>
              <w:top w:val="nil"/>
              <w:left w:val="nil"/>
              <w:bottom w:val="single" w:sz="4" w:space="0" w:color="auto"/>
              <w:right w:val="single" w:sz="4" w:space="0" w:color="auto"/>
            </w:tcBorders>
            <w:shd w:val="clear" w:color="000000" w:fill="FFFFFF"/>
            <w:noWrap/>
            <w:vAlign w:val="bottom"/>
            <w:hideMark/>
          </w:tcPr>
          <w:p w14:paraId="0E9E0775"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268,9 </w:t>
            </w:r>
          </w:p>
        </w:tc>
        <w:tc>
          <w:tcPr>
            <w:tcW w:w="1134" w:type="dxa"/>
            <w:tcBorders>
              <w:top w:val="nil"/>
              <w:left w:val="nil"/>
              <w:bottom w:val="single" w:sz="4" w:space="0" w:color="auto"/>
              <w:right w:val="single" w:sz="4" w:space="0" w:color="auto"/>
            </w:tcBorders>
            <w:shd w:val="clear" w:color="000000" w:fill="FFFFFF"/>
            <w:noWrap/>
            <w:vAlign w:val="bottom"/>
            <w:hideMark/>
          </w:tcPr>
          <w:p w14:paraId="5688844C"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297,7 </w:t>
            </w:r>
          </w:p>
        </w:tc>
        <w:tc>
          <w:tcPr>
            <w:tcW w:w="1559" w:type="dxa"/>
            <w:tcBorders>
              <w:top w:val="nil"/>
              <w:left w:val="nil"/>
              <w:bottom w:val="single" w:sz="4" w:space="0" w:color="auto"/>
              <w:right w:val="single" w:sz="4" w:space="0" w:color="auto"/>
            </w:tcBorders>
            <w:shd w:val="clear" w:color="000000" w:fill="FFFFFF"/>
            <w:noWrap/>
            <w:vAlign w:val="bottom"/>
            <w:hideMark/>
          </w:tcPr>
          <w:p w14:paraId="07A584D8"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288,1 </w:t>
            </w:r>
          </w:p>
        </w:tc>
      </w:tr>
      <w:tr w:rsidR="0085293E" w:rsidRPr="00463A59" w14:paraId="01BE55E2" w14:textId="77777777" w:rsidTr="00045CC7">
        <w:trPr>
          <w:trHeight w:val="28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6F5A9364"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RUZIBIRA RUKANA</w:t>
            </w:r>
          </w:p>
        </w:tc>
        <w:tc>
          <w:tcPr>
            <w:tcW w:w="851" w:type="dxa"/>
            <w:tcBorders>
              <w:top w:val="nil"/>
              <w:left w:val="nil"/>
              <w:bottom w:val="single" w:sz="4" w:space="0" w:color="auto"/>
              <w:right w:val="single" w:sz="4" w:space="0" w:color="auto"/>
            </w:tcBorders>
            <w:shd w:val="clear" w:color="000000" w:fill="FFFFFF"/>
            <w:noWrap/>
            <w:vAlign w:val="center"/>
            <w:hideMark/>
          </w:tcPr>
          <w:p w14:paraId="00D54E8E"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Rugombo</w:t>
            </w:r>
          </w:p>
        </w:tc>
        <w:tc>
          <w:tcPr>
            <w:tcW w:w="708" w:type="dxa"/>
            <w:tcBorders>
              <w:top w:val="nil"/>
              <w:left w:val="nil"/>
              <w:bottom w:val="single" w:sz="4" w:space="0" w:color="auto"/>
              <w:right w:val="single" w:sz="4" w:space="0" w:color="auto"/>
            </w:tcBorders>
            <w:shd w:val="clear" w:color="000000" w:fill="FFFFFF"/>
            <w:noWrap/>
            <w:vAlign w:val="bottom"/>
            <w:hideMark/>
          </w:tcPr>
          <w:p w14:paraId="12334E5E" w14:textId="77777777" w:rsidR="0085293E" w:rsidRPr="00463A59" w:rsidRDefault="0085293E" w:rsidP="00C35AD6">
            <w:pPr>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993" w:type="dxa"/>
            <w:tcBorders>
              <w:top w:val="nil"/>
              <w:left w:val="nil"/>
              <w:bottom w:val="single" w:sz="4" w:space="0" w:color="auto"/>
              <w:right w:val="single" w:sz="4" w:space="0" w:color="auto"/>
            </w:tcBorders>
            <w:shd w:val="clear" w:color="000000" w:fill="FFFFFF"/>
            <w:noWrap/>
            <w:vAlign w:val="bottom"/>
            <w:hideMark/>
          </w:tcPr>
          <w:p w14:paraId="55522924"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288,1 </w:t>
            </w:r>
          </w:p>
        </w:tc>
        <w:tc>
          <w:tcPr>
            <w:tcW w:w="850" w:type="dxa"/>
            <w:tcBorders>
              <w:top w:val="nil"/>
              <w:left w:val="nil"/>
              <w:bottom w:val="single" w:sz="4" w:space="0" w:color="auto"/>
              <w:right w:val="single" w:sz="4" w:space="0" w:color="auto"/>
            </w:tcBorders>
            <w:shd w:val="clear" w:color="000000" w:fill="FFFFFF"/>
            <w:noWrap/>
            <w:vAlign w:val="bottom"/>
            <w:hideMark/>
          </w:tcPr>
          <w:p w14:paraId="7C7291A0"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297,7 </w:t>
            </w:r>
          </w:p>
        </w:tc>
        <w:tc>
          <w:tcPr>
            <w:tcW w:w="851" w:type="dxa"/>
            <w:tcBorders>
              <w:top w:val="nil"/>
              <w:left w:val="nil"/>
              <w:bottom w:val="single" w:sz="4" w:space="0" w:color="auto"/>
              <w:right w:val="single" w:sz="4" w:space="0" w:color="auto"/>
            </w:tcBorders>
            <w:shd w:val="clear" w:color="000000" w:fill="FFFFFF"/>
            <w:noWrap/>
            <w:vAlign w:val="bottom"/>
            <w:hideMark/>
          </w:tcPr>
          <w:p w14:paraId="249CBC0E"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297,7 </w:t>
            </w:r>
          </w:p>
        </w:tc>
        <w:tc>
          <w:tcPr>
            <w:tcW w:w="1134" w:type="dxa"/>
            <w:tcBorders>
              <w:top w:val="nil"/>
              <w:left w:val="nil"/>
              <w:bottom w:val="single" w:sz="4" w:space="0" w:color="auto"/>
              <w:right w:val="single" w:sz="4" w:space="0" w:color="auto"/>
            </w:tcBorders>
            <w:shd w:val="clear" w:color="000000" w:fill="FFFFFF"/>
            <w:noWrap/>
            <w:vAlign w:val="bottom"/>
            <w:hideMark/>
          </w:tcPr>
          <w:p w14:paraId="02F35921"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268,9 </w:t>
            </w:r>
          </w:p>
        </w:tc>
        <w:tc>
          <w:tcPr>
            <w:tcW w:w="1134" w:type="dxa"/>
            <w:tcBorders>
              <w:top w:val="nil"/>
              <w:left w:val="nil"/>
              <w:bottom w:val="single" w:sz="4" w:space="0" w:color="auto"/>
              <w:right w:val="single" w:sz="4" w:space="0" w:color="auto"/>
            </w:tcBorders>
            <w:shd w:val="clear" w:color="000000" w:fill="FFFFFF"/>
            <w:noWrap/>
            <w:vAlign w:val="bottom"/>
            <w:hideMark/>
          </w:tcPr>
          <w:p w14:paraId="6BCB0933"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297,7 </w:t>
            </w:r>
          </w:p>
        </w:tc>
        <w:tc>
          <w:tcPr>
            <w:tcW w:w="1559" w:type="dxa"/>
            <w:tcBorders>
              <w:top w:val="nil"/>
              <w:left w:val="nil"/>
              <w:bottom w:val="single" w:sz="4" w:space="0" w:color="auto"/>
              <w:right w:val="single" w:sz="4" w:space="0" w:color="auto"/>
            </w:tcBorders>
            <w:shd w:val="clear" w:color="000000" w:fill="FFFFFF"/>
            <w:noWrap/>
            <w:vAlign w:val="bottom"/>
            <w:hideMark/>
          </w:tcPr>
          <w:p w14:paraId="13EFAE1B"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288,1 </w:t>
            </w:r>
          </w:p>
        </w:tc>
      </w:tr>
      <w:tr w:rsidR="0085293E" w:rsidRPr="00463A59" w14:paraId="7C27B0F3" w14:textId="77777777" w:rsidTr="00045CC7">
        <w:trPr>
          <w:trHeight w:val="28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7DF168D5"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KABUNGUBUNGU</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14FBA41"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Buganda</w:t>
            </w:r>
          </w:p>
        </w:tc>
        <w:tc>
          <w:tcPr>
            <w:tcW w:w="708" w:type="dxa"/>
            <w:tcBorders>
              <w:top w:val="nil"/>
              <w:left w:val="nil"/>
              <w:bottom w:val="single" w:sz="4" w:space="0" w:color="auto"/>
              <w:right w:val="single" w:sz="4" w:space="0" w:color="auto"/>
            </w:tcBorders>
            <w:shd w:val="clear" w:color="000000" w:fill="FFFFFF"/>
            <w:noWrap/>
            <w:vAlign w:val="bottom"/>
            <w:hideMark/>
          </w:tcPr>
          <w:p w14:paraId="5AA9185E" w14:textId="77777777" w:rsidR="0085293E" w:rsidRPr="00463A59" w:rsidRDefault="0085293E" w:rsidP="00C35AD6">
            <w:pPr>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993" w:type="dxa"/>
            <w:tcBorders>
              <w:top w:val="nil"/>
              <w:left w:val="nil"/>
              <w:bottom w:val="single" w:sz="4" w:space="0" w:color="auto"/>
              <w:right w:val="single" w:sz="4" w:space="0" w:color="auto"/>
            </w:tcBorders>
            <w:shd w:val="clear" w:color="000000" w:fill="FFFFFF"/>
            <w:noWrap/>
            <w:vAlign w:val="bottom"/>
            <w:hideMark/>
          </w:tcPr>
          <w:p w14:paraId="2418B64D"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166,2 </w:t>
            </w:r>
          </w:p>
        </w:tc>
        <w:tc>
          <w:tcPr>
            <w:tcW w:w="850" w:type="dxa"/>
            <w:tcBorders>
              <w:top w:val="nil"/>
              <w:left w:val="nil"/>
              <w:bottom w:val="single" w:sz="4" w:space="0" w:color="auto"/>
              <w:right w:val="single" w:sz="4" w:space="0" w:color="auto"/>
            </w:tcBorders>
            <w:shd w:val="clear" w:color="000000" w:fill="FFFFFF"/>
            <w:noWrap/>
            <w:vAlign w:val="bottom"/>
            <w:hideMark/>
          </w:tcPr>
          <w:p w14:paraId="155D0246"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171,7 </w:t>
            </w:r>
          </w:p>
        </w:tc>
        <w:tc>
          <w:tcPr>
            <w:tcW w:w="851" w:type="dxa"/>
            <w:tcBorders>
              <w:top w:val="nil"/>
              <w:left w:val="nil"/>
              <w:bottom w:val="single" w:sz="4" w:space="0" w:color="auto"/>
              <w:right w:val="single" w:sz="4" w:space="0" w:color="auto"/>
            </w:tcBorders>
            <w:shd w:val="clear" w:color="000000" w:fill="FFFFFF"/>
            <w:noWrap/>
            <w:vAlign w:val="bottom"/>
            <w:hideMark/>
          </w:tcPr>
          <w:p w14:paraId="5FEBC758"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171,7 </w:t>
            </w:r>
          </w:p>
        </w:tc>
        <w:tc>
          <w:tcPr>
            <w:tcW w:w="1134" w:type="dxa"/>
            <w:tcBorders>
              <w:top w:val="nil"/>
              <w:left w:val="nil"/>
              <w:bottom w:val="single" w:sz="4" w:space="0" w:color="auto"/>
              <w:right w:val="single" w:sz="4" w:space="0" w:color="auto"/>
            </w:tcBorders>
            <w:shd w:val="clear" w:color="000000" w:fill="FFFFFF"/>
            <w:noWrap/>
            <w:vAlign w:val="bottom"/>
            <w:hideMark/>
          </w:tcPr>
          <w:p w14:paraId="05E96500"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155,1 </w:t>
            </w:r>
          </w:p>
        </w:tc>
        <w:tc>
          <w:tcPr>
            <w:tcW w:w="1134" w:type="dxa"/>
            <w:tcBorders>
              <w:top w:val="nil"/>
              <w:left w:val="nil"/>
              <w:bottom w:val="single" w:sz="4" w:space="0" w:color="auto"/>
              <w:right w:val="single" w:sz="4" w:space="0" w:color="auto"/>
            </w:tcBorders>
            <w:shd w:val="clear" w:color="000000" w:fill="FFFFFF"/>
            <w:noWrap/>
            <w:vAlign w:val="bottom"/>
            <w:hideMark/>
          </w:tcPr>
          <w:p w14:paraId="55513E05"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171,7 </w:t>
            </w:r>
          </w:p>
        </w:tc>
        <w:tc>
          <w:tcPr>
            <w:tcW w:w="1559" w:type="dxa"/>
            <w:tcBorders>
              <w:top w:val="nil"/>
              <w:left w:val="nil"/>
              <w:bottom w:val="single" w:sz="4" w:space="0" w:color="auto"/>
              <w:right w:val="single" w:sz="4" w:space="0" w:color="auto"/>
            </w:tcBorders>
            <w:shd w:val="clear" w:color="000000" w:fill="FFFFFF"/>
            <w:noWrap/>
            <w:vAlign w:val="bottom"/>
            <w:hideMark/>
          </w:tcPr>
          <w:p w14:paraId="061FC38A"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166,2 </w:t>
            </w:r>
          </w:p>
        </w:tc>
      </w:tr>
      <w:tr w:rsidR="0085293E" w:rsidRPr="00463A59" w14:paraId="240A9930" w14:textId="77777777" w:rsidTr="00045CC7">
        <w:trPr>
          <w:trHeight w:val="63"/>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19BC4594"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NYAKABINGO</w:t>
            </w:r>
          </w:p>
        </w:tc>
        <w:tc>
          <w:tcPr>
            <w:tcW w:w="851" w:type="dxa"/>
            <w:vMerge/>
            <w:tcBorders>
              <w:top w:val="nil"/>
              <w:left w:val="single" w:sz="4" w:space="0" w:color="auto"/>
              <w:bottom w:val="single" w:sz="4" w:space="0" w:color="auto"/>
              <w:right w:val="single" w:sz="4" w:space="0" w:color="auto"/>
            </w:tcBorders>
            <w:vAlign w:val="center"/>
            <w:hideMark/>
          </w:tcPr>
          <w:p w14:paraId="66C5F66F" w14:textId="77777777" w:rsidR="0085293E" w:rsidRPr="00463A59" w:rsidRDefault="0085293E" w:rsidP="00C35AD6">
            <w:pPr>
              <w:rPr>
                <w:rFonts w:asciiTheme="minorHAnsi" w:hAnsiTheme="minorHAnsi" w:cstheme="minorHAnsi"/>
                <w:color w:val="000000"/>
                <w:sz w:val="16"/>
                <w:szCs w:val="16"/>
              </w:rPr>
            </w:pPr>
          </w:p>
        </w:tc>
        <w:tc>
          <w:tcPr>
            <w:tcW w:w="708" w:type="dxa"/>
            <w:tcBorders>
              <w:top w:val="nil"/>
              <w:left w:val="nil"/>
              <w:bottom w:val="single" w:sz="4" w:space="0" w:color="auto"/>
              <w:right w:val="single" w:sz="4" w:space="0" w:color="auto"/>
            </w:tcBorders>
            <w:shd w:val="clear" w:color="000000" w:fill="FFFFFF"/>
            <w:noWrap/>
            <w:vAlign w:val="bottom"/>
            <w:hideMark/>
          </w:tcPr>
          <w:p w14:paraId="538BFEF4" w14:textId="77777777" w:rsidR="0085293E" w:rsidRPr="00463A59" w:rsidRDefault="0085293E" w:rsidP="00C35AD6">
            <w:pPr>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993" w:type="dxa"/>
            <w:tcBorders>
              <w:top w:val="nil"/>
              <w:left w:val="nil"/>
              <w:bottom w:val="single" w:sz="4" w:space="0" w:color="auto"/>
              <w:right w:val="single" w:sz="4" w:space="0" w:color="auto"/>
            </w:tcBorders>
            <w:shd w:val="clear" w:color="000000" w:fill="FFFFFF"/>
            <w:noWrap/>
            <w:vAlign w:val="bottom"/>
            <w:hideMark/>
          </w:tcPr>
          <w:p w14:paraId="3CC0AF6E"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54,4 </w:t>
            </w:r>
          </w:p>
        </w:tc>
        <w:tc>
          <w:tcPr>
            <w:tcW w:w="850" w:type="dxa"/>
            <w:tcBorders>
              <w:top w:val="nil"/>
              <w:left w:val="nil"/>
              <w:bottom w:val="single" w:sz="4" w:space="0" w:color="auto"/>
              <w:right w:val="single" w:sz="4" w:space="0" w:color="auto"/>
            </w:tcBorders>
            <w:shd w:val="clear" w:color="000000" w:fill="FFFFFF"/>
            <w:noWrap/>
            <w:vAlign w:val="bottom"/>
            <w:hideMark/>
          </w:tcPr>
          <w:p w14:paraId="1B05632B"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56,2 </w:t>
            </w:r>
          </w:p>
        </w:tc>
        <w:tc>
          <w:tcPr>
            <w:tcW w:w="851" w:type="dxa"/>
            <w:tcBorders>
              <w:top w:val="nil"/>
              <w:left w:val="nil"/>
              <w:bottom w:val="single" w:sz="4" w:space="0" w:color="auto"/>
              <w:right w:val="single" w:sz="4" w:space="0" w:color="auto"/>
            </w:tcBorders>
            <w:shd w:val="clear" w:color="000000" w:fill="FFFFFF"/>
            <w:noWrap/>
            <w:vAlign w:val="bottom"/>
            <w:hideMark/>
          </w:tcPr>
          <w:p w14:paraId="22CCB219"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56,2 </w:t>
            </w:r>
          </w:p>
        </w:tc>
        <w:tc>
          <w:tcPr>
            <w:tcW w:w="1134" w:type="dxa"/>
            <w:tcBorders>
              <w:top w:val="nil"/>
              <w:left w:val="nil"/>
              <w:bottom w:val="single" w:sz="4" w:space="0" w:color="auto"/>
              <w:right w:val="single" w:sz="4" w:space="0" w:color="auto"/>
            </w:tcBorders>
            <w:shd w:val="clear" w:color="000000" w:fill="FFFFFF"/>
            <w:noWrap/>
            <w:vAlign w:val="bottom"/>
            <w:hideMark/>
          </w:tcPr>
          <w:p w14:paraId="1F815A15"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50,8 </w:t>
            </w:r>
          </w:p>
        </w:tc>
        <w:tc>
          <w:tcPr>
            <w:tcW w:w="1134" w:type="dxa"/>
            <w:tcBorders>
              <w:top w:val="nil"/>
              <w:left w:val="nil"/>
              <w:bottom w:val="single" w:sz="4" w:space="0" w:color="auto"/>
              <w:right w:val="single" w:sz="4" w:space="0" w:color="auto"/>
            </w:tcBorders>
            <w:shd w:val="clear" w:color="000000" w:fill="FFFFFF"/>
            <w:noWrap/>
            <w:vAlign w:val="bottom"/>
            <w:hideMark/>
          </w:tcPr>
          <w:p w14:paraId="6F3ED4A3"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56,2 </w:t>
            </w:r>
          </w:p>
        </w:tc>
        <w:tc>
          <w:tcPr>
            <w:tcW w:w="1559" w:type="dxa"/>
            <w:tcBorders>
              <w:top w:val="nil"/>
              <w:left w:val="nil"/>
              <w:bottom w:val="single" w:sz="4" w:space="0" w:color="auto"/>
              <w:right w:val="single" w:sz="4" w:space="0" w:color="auto"/>
            </w:tcBorders>
            <w:shd w:val="clear" w:color="000000" w:fill="FFFFFF"/>
            <w:noWrap/>
            <w:vAlign w:val="bottom"/>
            <w:hideMark/>
          </w:tcPr>
          <w:p w14:paraId="23BD56A4"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54,4 </w:t>
            </w:r>
          </w:p>
        </w:tc>
      </w:tr>
      <w:tr w:rsidR="0085293E" w:rsidRPr="00463A59" w14:paraId="3A3254B9" w14:textId="77777777" w:rsidTr="00E74CE9">
        <w:trPr>
          <w:trHeight w:val="527"/>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45A39E54"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GITIMA</w:t>
            </w:r>
          </w:p>
        </w:tc>
        <w:tc>
          <w:tcPr>
            <w:tcW w:w="851" w:type="dxa"/>
            <w:vMerge/>
            <w:tcBorders>
              <w:top w:val="nil"/>
              <w:left w:val="single" w:sz="4" w:space="0" w:color="auto"/>
              <w:bottom w:val="single" w:sz="4" w:space="0" w:color="auto"/>
              <w:right w:val="single" w:sz="4" w:space="0" w:color="auto"/>
            </w:tcBorders>
            <w:vAlign w:val="center"/>
            <w:hideMark/>
          </w:tcPr>
          <w:p w14:paraId="30FDD8D4" w14:textId="77777777" w:rsidR="0085293E" w:rsidRPr="00463A59" w:rsidRDefault="0085293E" w:rsidP="00C35AD6">
            <w:pPr>
              <w:rPr>
                <w:rFonts w:asciiTheme="minorHAnsi" w:hAnsiTheme="minorHAnsi" w:cstheme="minorHAnsi"/>
                <w:color w:val="000000"/>
                <w:sz w:val="16"/>
                <w:szCs w:val="16"/>
              </w:rPr>
            </w:pPr>
          </w:p>
        </w:tc>
        <w:tc>
          <w:tcPr>
            <w:tcW w:w="708" w:type="dxa"/>
            <w:tcBorders>
              <w:top w:val="nil"/>
              <w:left w:val="nil"/>
              <w:bottom w:val="single" w:sz="4" w:space="0" w:color="auto"/>
              <w:right w:val="single" w:sz="4" w:space="0" w:color="auto"/>
            </w:tcBorders>
            <w:shd w:val="clear" w:color="000000" w:fill="FFFFFF"/>
            <w:noWrap/>
            <w:hideMark/>
          </w:tcPr>
          <w:p w14:paraId="15740E77" w14:textId="77777777" w:rsidR="0085293E" w:rsidRPr="00463A59" w:rsidRDefault="0085293E" w:rsidP="00C35AD6">
            <w:pPr>
              <w:rPr>
                <w:rFonts w:asciiTheme="minorHAnsi" w:hAnsiTheme="minorHAnsi" w:cstheme="minorHAnsi"/>
                <w:color w:val="000000"/>
                <w:sz w:val="16"/>
                <w:szCs w:val="16"/>
              </w:rPr>
            </w:pPr>
            <w:r w:rsidRPr="004615B3">
              <w:rPr>
                <w:rFonts w:asciiTheme="minorHAnsi" w:hAnsiTheme="minorHAnsi" w:cstheme="minorHAnsi"/>
                <w:color w:val="000000"/>
                <w:sz w:val="16"/>
                <w:szCs w:val="16"/>
              </w:rPr>
              <w:t>Litres</w:t>
            </w:r>
          </w:p>
        </w:tc>
        <w:tc>
          <w:tcPr>
            <w:tcW w:w="993" w:type="dxa"/>
            <w:tcBorders>
              <w:top w:val="nil"/>
              <w:left w:val="nil"/>
              <w:bottom w:val="single" w:sz="4" w:space="0" w:color="auto"/>
              <w:right w:val="single" w:sz="4" w:space="0" w:color="auto"/>
            </w:tcBorders>
            <w:shd w:val="clear" w:color="000000" w:fill="FFFFFF"/>
            <w:noWrap/>
            <w:hideMark/>
          </w:tcPr>
          <w:p w14:paraId="7870DA11" w14:textId="4E718F8A" w:rsidR="0085293E" w:rsidRPr="00463A59" w:rsidRDefault="003B0838" w:rsidP="00C35AD6">
            <w:pPr>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85293E" w:rsidRPr="003B3092">
              <w:rPr>
                <w:rFonts w:asciiTheme="minorHAnsi" w:hAnsiTheme="minorHAnsi" w:cstheme="minorHAnsi"/>
                <w:color w:val="000000"/>
                <w:sz w:val="16"/>
                <w:szCs w:val="16"/>
              </w:rPr>
              <w:t>68,6</w:t>
            </w:r>
          </w:p>
        </w:tc>
        <w:tc>
          <w:tcPr>
            <w:tcW w:w="850" w:type="dxa"/>
            <w:tcBorders>
              <w:top w:val="nil"/>
              <w:left w:val="nil"/>
              <w:bottom w:val="single" w:sz="4" w:space="0" w:color="auto"/>
              <w:right w:val="single" w:sz="4" w:space="0" w:color="auto"/>
            </w:tcBorders>
            <w:shd w:val="clear" w:color="000000" w:fill="FFFFFF"/>
            <w:noWrap/>
            <w:vAlign w:val="bottom"/>
            <w:hideMark/>
          </w:tcPr>
          <w:p w14:paraId="71BAAC3A" w14:textId="7E054822"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70,9 </w:t>
            </w:r>
          </w:p>
        </w:tc>
        <w:tc>
          <w:tcPr>
            <w:tcW w:w="851" w:type="dxa"/>
            <w:tcBorders>
              <w:top w:val="nil"/>
              <w:left w:val="nil"/>
              <w:bottom w:val="single" w:sz="4" w:space="0" w:color="auto"/>
              <w:right w:val="single" w:sz="4" w:space="0" w:color="auto"/>
            </w:tcBorders>
            <w:shd w:val="clear" w:color="000000" w:fill="FFFFFF"/>
            <w:noWrap/>
            <w:vAlign w:val="bottom"/>
            <w:hideMark/>
          </w:tcPr>
          <w:p w14:paraId="2DD742AC" w14:textId="2BAD444D"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70,9 </w:t>
            </w:r>
          </w:p>
        </w:tc>
        <w:tc>
          <w:tcPr>
            <w:tcW w:w="1134" w:type="dxa"/>
            <w:tcBorders>
              <w:top w:val="nil"/>
              <w:left w:val="nil"/>
              <w:bottom w:val="single" w:sz="4" w:space="0" w:color="auto"/>
              <w:right w:val="single" w:sz="4" w:space="0" w:color="auto"/>
            </w:tcBorders>
            <w:shd w:val="clear" w:color="000000" w:fill="FFFFFF"/>
            <w:noWrap/>
            <w:vAlign w:val="bottom"/>
            <w:hideMark/>
          </w:tcPr>
          <w:p w14:paraId="017DF5D8" w14:textId="312212DE"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64,1 </w:t>
            </w:r>
          </w:p>
        </w:tc>
        <w:tc>
          <w:tcPr>
            <w:tcW w:w="1134" w:type="dxa"/>
            <w:tcBorders>
              <w:top w:val="nil"/>
              <w:left w:val="nil"/>
              <w:bottom w:val="single" w:sz="4" w:space="0" w:color="auto"/>
              <w:right w:val="single" w:sz="4" w:space="0" w:color="auto"/>
            </w:tcBorders>
            <w:shd w:val="clear" w:color="000000" w:fill="FFFFFF"/>
            <w:noWrap/>
            <w:vAlign w:val="bottom"/>
            <w:hideMark/>
          </w:tcPr>
          <w:p w14:paraId="07F2F75B" w14:textId="033AA0C6"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70,9 </w:t>
            </w:r>
          </w:p>
        </w:tc>
        <w:tc>
          <w:tcPr>
            <w:tcW w:w="1559" w:type="dxa"/>
            <w:tcBorders>
              <w:top w:val="nil"/>
              <w:left w:val="nil"/>
              <w:bottom w:val="single" w:sz="4" w:space="0" w:color="auto"/>
              <w:right w:val="single" w:sz="4" w:space="0" w:color="auto"/>
            </w:tcBorders>
            <w:shd w:val="clear" w:color="000000" w:fill="FFFFFF"/>
            <w:noWrap/>
            <w:vAlign w:val="bottom"/>
            <w:hideMark/>
          </w:tcPr>
          <w:p w14:paraId="270D982E" w14:textId="7B368266"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68,6 </w:t>
            </w:r>
          </w:p>
        </w:tc>
      </w:tr>
      <w:tr w:rsidR="0085293E" w:rsidRPr="00463A59" w14:paraId="4CC8D288" w14:textId="77777777" w:rsidTr="00045CC7">
        <w:trPr>
          <w:trHeight w:val="28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37E91C97"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BAMBU</w:t>
            </w:r>
          </w:p>
        </w:tc>
        <w:tc>
          <w:tcPr>
            <w:tcW w:w="851" w:type="dxa"/>
            <w:vMerge/>
            <w:tcBorders>
              <w:top w:val="nil"/>
              <w:left w:val="single" w:sz="4" w:space="0" w:color="auto"/>
              <w:bottom w:val="single" w:sz="4" w:space="0" w:color="auto"/>
              <w:right w:val="single" w:sz="4" w:space="0" w:color="auto"/>
            </w:tcBorders>
            <w:vAlign w:val="center"/>
            <w:hideMark/>
          </w:tcPr>
          <w:p w14:paraId="04FAAF77" w14:textId="77777777" w:rsidR="0085293E" w:rsidRPr="00463A59" w:rsidRDefault="0085293E" w:rsidP="00C35AD6">
            <w:pPr>
              <w:rPr>
                <w:rFonts w:asciiTheme="minorHAnsi" w:hAnsiTheme="minorHAnsi" w:cstheme="minorHAnsi"/>
                <w:color w:val="000000"/>
                <w:sz w:val="16"/>
                <w:szCs w:val="16"/>
              </w:rPr>
            </w:pPr>
          </w:p>
        </w:tc>
        <w:tc>
          <w:tcPr>
            <w:tcW w:w="708" w:type="dxa"/>
            <w:tcBorders>
              <w:top w:val="nil"/>
              <w:left w:val="nil"/>
              <w:bottom w:val="single" w:sz="4" w:space="0" w:color="auto"/>
              <w:right w:val="single" w:sz="4" w:space="0" w:color="auto"/>
            </w:tcBorders>
            <w:shd w:val="clear" w:color="000000" w:fill="FFFFFF"/>
            <w:noWrap/>
            <w:vAlign w:val="bottom"/>
            <w:hideMark/>
          </w:tcPr>
          <w:p w14:paraId="202A1D35" w14:textId="77777777" w:rsidR="0085293E" w:rsidRPr="00463A59" w:rsidRDefault="0085293E" w:rsidP="00C35AD6">
            <w:pPr>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993" w:type="dxa"/>
            <w:tcBorders>
              <w:top w:val="nil"/>
              <w:left w:val="nil"/>
              <w:bottom w:val="single" w:sz="4" w:space="0" w:color="auto"/>
              <w:right w:val="single" w:sz="4" w:space="0" w:color="auto"/>
            </w:tcBorders>
            <w:shd w:val="clear" w:color="000000" w:fill="FFFFFF"/>
            <w:noWrap/>
            <w:vAlign w:val="bottom"/>
            <w:hideMark/>
          </w:tcPr>
          <w:p w14:paraId="0AAF3DD8"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166,2 </w:t>
            </w:r>
          </w:p>
        </w:tc>
        <w:tc>
          <w:tcPr>
            <w:tcW w:w="850" w:type="dxa"/>
            <w:tcBorders>
              <w:top w:val="nil"/>
              <w:left w:val="nil"/>
              <w:bottom w:val="single" w:sz="4" w:space="0" w:color="auto"/>
              <w:right w:val="single" w:sz="4" w:space="0" w:color="auto"/>
            </w:tcBorders>
            <w:shd w:val="clear" w:color="000000" w:fill="FFFFFF"/>
            <w:noWrap/>
            <w:vAlign w:val="bottom"/>
            <w:hideMark/>
          </w:tcPr>
          <w:p w14:paraId="218B93D9"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171,7 </w:t>
            </w:r>
          </w:p>
        </w:tc>
        <w:tc>
          <w:tcPr>
            <w:tcW w:w="851" w:type="dxa"/>
            <w:tcBorders>
              <w:top w:val="nil"/>
              <w:left w:val="nil"/>
              <w:bottom w:val="single" w:sz="4" w:space="0" w:color="auto"/>
              <w:right w:val="single" w:sz="4" w:space="0" w:color="auto"/>
            </w:tcBorders>
            <w:shd w:val="clear" w:color="000000" w:fill="FFFFFF"/>
            <w:noWrap/>
            <w:vAlign w:val="bottom"/>
            <w:hideMark/>
          </w:tcPr>
          <w:p w14:paraId="1EF13A9C"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171,7 </w:t>
            </w:r>
          </w:p>
        </w:tc>
        <w:tc>
          <w:tcPr>
            <w:tcW w:w="1134" w:type="dxa"/>
            <w:tcBorders>
              <w:top w:val="nil"/>
              <w:left w:val="nil"/>
              <w:bottom w:val="single" w:sz="4" w:space="0" w:color="auto"/>
              <w:right w:val="single" w:sz="4" w:space="0" w:color="auto"/>
            </w:tcBorders>
            <w:shd w:val="clear" w:color="000000" w:fill="FFFFFF"/>
            <w:noWrap/>
            <w:vAlign w:val="bottom"/>
            <w:hideMark/>
          </w:tcPr>
          <w:p w14:paraId="7387AA89"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155,1 </w:t>
            </w:r>
          </w:p>
        </w:tc>
        <w:tc>
          <w:tcPr>
            <w:tcW w:w="1134" w:type="dxa"/>
            <w:tcBorders>
              <w:top w:val="nil"/>
              <w:left w:val="nil"/>
              <w:bottom w:val="single" w:sz="4" w:space="0" w:color="auto"/>
              <w:right w:val="single" w:sz="4" w:space="0" w:color="auto"/>
            </w:tcBorders>
            <w:shd w:val="clear" w:color="000000" w:fill="FFFFFF"/>
            <w:noWrap/>
            <w:vAlign w:val="bottom"/>
            <w:hideMark/>
          </w:tcPr>
          <w:p w14:paraId="2ABC0E26"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171,7 </w:t>
            </w:r>
          </w:p>
        </w:tc>
        <w:tc>
          <w:tcPr>
            <w:tcW w:w="1559" w:type="dxa"/>
            <w:tcBorders>
              <w:top w:val="nil"/>
              <w:left w:val="nil"/>
              <w:bottom w:val="single" w:sz="4" w:space="0" w:color="auto"/>
              <w:right w:val="single" w:sz="4" w:space="0" w:color="auto"/>
            </w:tcBorders>
            <w:shd w:val="clear" w:color="000000" w:fill="FFFFFF"/>
            <w:noWrap/>
            <w:vAlign w:val="bottom"/>
            <w:hideMark/>
          </w:tcPr>
          <w:p w14:paraId="21CC92EC" w14:textId="77777777" w:rsidR="0085293E" w:rsidRPr="00463A59" w:rsidRDefault="0085293E" w:rsidP="00C35AD6">
            <w:pPr>
              <w:rPr>
                <w:rFonts w:asciiTheme="minorHAnsi" w:hAnsiTheme="minorHAnsi" w:cstheme="minorHAnsi"/>
                <w:color w:val="000000"/>
                <w:sz w:val="16"/>
                <w:szCs w:val="16"/>
              </w:rPr>
            </w:pPr>
            <w:r w:rsidRPr="00463A59">
              <w:rPr>
                <w:rFonts w:asciiTheme="minorHAnsi" w:hAnsiTheme="minorHAnsi" w:cstheme="minorHAnsi"/>
                <w:color w:val="000000"/>
                <w:sz w:val="16"/>
                <w:szCs w:val="16"/>
              </w:rPr>
              <w:t xml:space="preserve">     166,2 </w:t>
            </w:r>
          </w:p>
        </w:tc>
      </w:tr>
      <w:tr w:rsidR="0085293E" w:rsidRPr="00463A59" w14:paraId="2BB9BCA0" w14:textId="77777777" w:rsidTr="00045CC7">
        <w:trPr>
          <w:trHeight w:val="288"/>
        </w:trPr>
        <w:tc>
          <w:tcPr>
            <w:tcW w:w="226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F418266" w14:textId="77777777" w:rsidR="0085293E" w:rsidRPr="00463A59" w:rsidRDefault="0085293E" w:rsidP="003B0838">
            <w:pPr>
              <w:jc w:val="both"/>
              <w:rPr>
                <w:rFonts w:asciiTheme="minorHAnsi" w:hAnsiTheme="minorHAnsi" w:cstheme="minorHAnsi"/>
                <w:color w:val="000000"/>
                <w:sz w:val="16"/>
                <w:szCs w:val="16"/>
              </w:rPr>
            </w:pPr>
            <w:r>
              <w:rPr>
                <w:rFonts w:asciiTheme="minorHAnsi" w:hAnsiTheme="minorHAnsi" w:cstheme="minorHAnsi"/>
                <w:color w:val="000000"/>
                <w:sz w:val="16"/>
                <w:szCs w:val="16"/>
              </w:rPr>
              <w:t>Total</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1F34587A" w14:textId="77777777" w:rsidR="0085293E" w:rsidRPr="00DB01A6" w:rsidRDefault="0085293E" w:rsidP="003B0838">
            <w:pPr>
              <w:jc w:val="both"/>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3632F67F" w14:textId="6072658A" w:rsidR="0085293E" w:rsidRPr="00DB01A6" w:rsidRDefault="003B0838" w:rsidP="003B0838">
            <w:pPr>
              <w:jc w:val="both"/>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85293E">
              <w:rPr>
                <w:rFonts w:asciiTheme="minorHAnsi" w:hAnsiTheme="minorHAnsi" w:cstheme="minorHAnsi"/>
                <w:color w:val="000000"/>
                <w:sz w:val="16"/>
                <w:szCs w:val="16"/>
              </w:rPr>
              <w:t>4 197</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2B82A5E3" w14:textId="3D7D7C81" w:rsidR="0085293E" w:rsidRPr="00DB01A6" w:rsidRDefault="003B0838" w:rsidP="003B0838">
            <w:pPr>
              <w:jc w:val="both"/>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85293E">
              <w:rPr>
                <w:rFonts w:asciiTheme="minorHAnsi" w:hAnsiTheme="minorHAnsi" w:cstheme="minorHAnsi"/>
                <w:color w:val="000000"/>
                <w:sz w:val="16"/>
                <w:szCs w:val="16"/>
              </w:rPr>
              <w:t>4 337</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64C99CBA" w14:textId="72627C8B" w:rsidR="0085293E" w:rsidRPr="00DB01A6" w:rsidRDefault="003B0838" w:rsidP="003B0838">
            <w:pPr>
              <w:jc w:val="both"/>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85293E">
              <w:rPr>
                <w:rFonts w:asciiTheme="minorHAnsi" w:hAnsiTheme="minorHAnsi" w:cstheme="minorHAnsi"/>
                <w:color w:val="000000"/>
                <w:sz w:val="16"/>
                <w:szCs w:val="16"/>
              </w:rPr>
              <w:t>4 337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F6D4067" w14:textId="0B414359" w:rsidR="0085293E" w:rsidRPr="00DB01A6" w:rsidRDefault="003B0838" w:rsidP="003B0838">
            <w:pPr>
              <w:jc w:val="both"/>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85293E">
              <w:rPr>
                <w:rFonts w:asciiTheme="minorHAnsi" w:hAnsiTheme="minorHAnsi" w:cstheme="minorHAnsi"/>
                <w:color w:val="000000"/>
                <w:sz w:val="16"/>
                <w:szCs w:val="16"/>
              </w:rPr>
              <w:t>3 917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8222A07" w14:textId="6E3C84FA" w:rsidR="0085293E" w:rsidRPr="00DB01A6" w:rsidRDefault="003B0838" w:rsidP="003B0838">
            <w:pPr>
              <w:jc w:val="both"/>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85293E">
              <w:rPr>
                <w:rFonts w:asciiTheme="minorHAnsi" w:hAnsiTheme="minorHAnsi" w:cstheme="minorHAnsi"/>
                <w:color w:val="000000"/>
                <w:sz w:val="16"/>
                <w:szCs w:val="16"/>
              </w:rPr>
              <w:t>4 337</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21716E7C" w14:textId="55216F96" w:rsidR="0085293E" w:rsidRPr="00DB01A6" w:rsidRDefault="003B0838" w:rsidP="003B0838">
            <w:pPr>
              <w:jc w:val="both"/>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85293E">
              <w:rPr>
                <w:rFonts w:asciiTheme="minorHAnsi" w:hAnsiTheme="minorHAnsi" w:cstheme="minorHAnsi"/>
                <w:color w:val="000000"/>
                <w:sz w:val="16"/>
                <w:szCs w:val="16"/>
              </w:rPr>
              <w:t>4 197</w:t>
            </w:r>
          </w:p>
        </w:tc>
      </w:tr>
      <w:bookmarkEnd w:id="46"/>
    </w:tbl>
    <w:p w14:paraId="49B845FB" w14:textId="77777777" w:rsidR="0085293E" w:rsidRPr="00211A79" w:rsidRDefault="0085293E" w:rsidP="00FB4DBA">
      <w:pPr>
        <w:pStyle w:val="Corpsdetexte"/>
        <w:rPr>
          <w:rFonts w:ascii="Georgia" w:eastAsia="Calibri" w:hAnsi="Georgia" w:cs="Times New Roman"/>
          <w:color w:val="585756"/>
          <w:kern w:val="0"/>
          <w:sz w:val="21"/>
          <w:szCs w:val="22"/>
          <w:lang w:val="fr-BE"/>
        </w:rPr>
      </w:pPr>
    </w:p>
    <w:p w14:paraId="1C23EBE3" w14:textId="6D48DB49" w:rsidR="00FB4DBA" w:rsidRPr="00211A79" w:rsidRDefault="0087034F" w:rsidP="00FB4DBA">
      <w:pPr>
        <w:pStyle w:val="Corpsdetexte"/>
        <w:rPr>
          <w:rFonts w:ascii="Georgia" w:eastAsia="Calibri" w:hAnsi="Georgia" w:cs="Times New Roman"/>
          <w:color w:val="585756"/>
          <w:kern w:val="0"/>
          <w:sz w:val="21"/>
          <w:szCs w:val="22"/>
          <w:lang w:val="fr-BE"/>
        </w:rPr>
      </w:pPr>
      <w:r w:rsidRPr="00F95CC5">
        <w:rPr>
          <w:rFonts w:ascii="Georgia" w:eastAsia="Calibri" w:hAnsi="Georgia" w:cs="Times New Roman"/>
          <w:color w:val="585756"/>
          <w:kern w:val="0"/>
          <w:sz w:val="21"/>
          <w:szCs w:val="22"/>
          <w:lang w:val="fr-BE"/>
        </w:rPr>
        <w:t>(</w:t>
      </w:r>
      <w:r w:rsidR="00F95CC5" w:rsidRPr="00F95CC5">
        <w:rPr>
          <w:rFonts w:ascii="Georgia" w:eastAsia="Calibri" w:hAnsi="Georgia" w:cs="Times New Roman"/>
          <w:color w:val="585756"/>
          <w:kern w:val="0"/>
          <w:sz w:val="21"/>
          <w:szCs w:val="22"/>
          <w:lang w:val="fr-BE"/>
        </w:rPr>
        <w:t>Voir</w:t>
      </w:r>
      <w:r w:rsidRPr="00F95CC5">
        <w:rPr>
          <w:rFonts w:ascii="Georgia" w:eastAsia="Calibri" w:hAnsi="Georgia" w:cs="Times New Roman"/>
          <w:color w:val="585756"/>
          <w:kern w:val="0"/>
          <w:sz w:val="21"/>
          <w:szCs w:val="22"/>
          <w:lang w:val="fr-BE"/>
        </w:rPr>
        <w:t xml:space="preserve"> également Partie 6</w:t>
      </w:r>
      <w:r w:rsidR="00FB4DBA" w:rsidRPr="00F95CC5">
        <w:rPr>
          <w:rFonts w:ascii="Georgia" w:eastAsia="Calibri" w:hAnsi="Georgia" w:cs="Times New Roman"/>
          <w:color w:val="585756"/>
          <w:kern w:val="0"/>
          <w:sz w:val="21"/>
          <w:szCs w:val="22"/>
          <w:lang w:val="fr-BE"/>
        </w:rPr>
        <w:t xml:space="preserve"> et/ou inventaire)</w:t>
      </w:r>
    </w:p>
    <w:p w14:paraId="5EF14B99" w14:textId="08F8D285" w:rsidR="00FB4DBA" w:rsidRDefault="00FB4DBA" w:rsidP="00360A4E">
      <w:pPr>
        <w:pStyle w:val="Corpsdetexte"/>
      </w:pPr>
      <w:r w:rsidRPr="00211A79">
        <w:rPr>
          <w:rFonts w:ascii="Georgia" w:eastAsia="Calibri" w:hAnsi="Georgia" w:cs="Times New Roman"/>
          <w:color w:val="585756"/>
          <w:kern w:val="0"/>
          <w:sz w:val="21"/>
          <w:szCs w:val="22"/>
          <w:lang w:val="fr-BE"/>
        </w:rPr>
        <w:t>Ces postes seront groupés et forment un seul march</w:t>
      </w:r>
      <w:r w:rsidR="007D73F8">
        <w:rPr>
          <w:rFonts w:ascii="Georgia" w:eastAsia="Calibri" w:hAnsi="Georgia" w:cs="Times New Roman"/>
          <w:color w:val="585756"/>
          <w:kern w:val="0"/>
          <w:sz w:val="21"/>
          <w:szCs w:val="22"/>
          <w:lang w:val="fr-BE"/>
        </w:rPr>
        <w:t>é</w:t>
      </w:r>
      <w:r w:rsidRPr="00211A79">
        <w:rPr>
          <w:rFonts w:ascii="Georgia" w:eastAsia="Calibri" w:hAnsi="Georgia" w:cs="Times New Roman"/>
          <w:color w:val="585756"/>
          <w:kern w:val="0"/>
          <w:sz w:val="21"/>
          <w:szCs w:val="22"/>
          <w:lang w:val="fr-BE"/>
        </w:rPr>
        <w:t xml:space="preserve">. Il n’est pas possible de soumissionner pour un ou plusieurs postes et le soumissionnaire est tenu de remettre </w:t>
      </w:r>
      <w:r w:rsidR="00360A4E">
        <w:rPr>
          <w:rFonts w:ascii="Georgia" w:eastAsia="Calibri" w:hAnsi="Georgia" w:cs="Times New Roman"/>
          <w:color w:val="585756"/>
          <w:kern w:val="0"/>
          <w:sz w:val="21"/>
          <w:szCs w:val="22"/>
          <w:lang w:val="fr-BE"/>
        </w:rPr>
        <w:t xml:space="preserve">un </w:t>
      </w:r>
      <w:r w:rsidRPr="00211A79">
        <w:rPr>
          <w:rFonts w:ascii="Georgia" w:eastAsia="Calibri" w:hAnsi="Georgia" w:cs="Times New Roman"/>
          <w:color w:val="585756"/>
          <w:kern w:val="0"/>
          <w:sz w:val="21"/>
          <w:szCs w:val="22"/>
          <w:lang w:val="fr-BE"/>
        </w:rPr>
        <w:t>prix pour tous les postes du marché</w:t>
      </w:r>
      <w:r w:rsidR="00360A4E">
        <w:rPr>
          <w:rFonts w:ascii="Georgia" w:eastAsia="Calibri" w:hAnsi="Georgia" w:cs="Times New Roman"/>
          <w:color w:val="585756"/>
          <w:kern w:val="0"/>
          <w:sz w:val="21"/>
          <w:szCs w:val="22"/>
          <w:lang w:val="fr-BE"/>
        </w:rPr>
        <w:t>.</w:t>
      </w:r>
    </w:p>
    <w:p w14:paraId="69EE08AB" w14:textId="1A874170" w:rsidR="00FB4DBA" w:rsidRDefault="00FB4DBA" w:rsidP="00FB4DBA">
      <w:pPr>
        <w:pStyle w:val="Titre2"/>
        <w:keepLines w:val="0"/>
        <w:widowControl w:val="0"/>
        <w:tabs>
          <w:tab w:val="num" w:pos="576"/>
        </w:tabs>
        <w:suppressAutoHyphens/>
        <w:spacing w:after="240"/>
        <w:ind w:left="578" w:hanging="578"/>
      </w:pPr>
      <w:bookmarkStart w:id="47" w:name="_Toc364253069"/>
      <w:bookmarkStart w:id="48" w:name="_Toc212475962"/>
      <w:r>
        <w:t>Durée du marché</w:t>
      </w:r>
      <w:bookmarkEnd w:id="47"/>
      <w:bookmarkEnd w:id="48"/>
    </w:p>
    <w:p w14:paraId="1260F247" w14:textId="61602DEF" w:rsidR="00FB4DBA" w:rsidRDefault="00FB4DBA" w:rsidP="00FE78B0">
      <w:pPr>
        <w:pStyle w:val="Corpsdetexte"/>
        <w:rPr>
          <w:i/>
          <w:sz w:val="18"/>
          <w:szCs w:val="18"/>
        </w:rPr>
      </w:pPr>
      <w:r w:rsidRPr="00211A79">
        <w:rPr>
          <w:rFonts w:ascii="Georgia" w:eastAsia="Calibri" w:hAnsi="Georgia" w:cs="Times New Roman"/>
          <w:color w:val="585756"/>
          <w:kern w:val="0"/>
          <w:sz w:val="21"/>
          <w:szCs w:val="22"/>
          <w:lang w:val="fr-BE"/>
        </w:rPr>
        <w:t xml:space="preserve">Le marché débute à la notification de l’attribution et a </w:t>
      </w:r>
      <w:r w:rsidR="002A2EC7" w:rsidRPr="00211A79">
        <w:rPr>
          <w:rFonts w:ascii="Georgia" w:eastAsia="Calibri" w:hAnsi="Georgia" w:cs="Times New Roman"/>
          <w:color w:val="585756"/>
          <w:kern w:val="0"/>
          <w:sz w:val="21"/>
          <w:szCs w:val="22"/>
          <w:lang w:val="fr-BE"/>
        </w:rPr>
        <w:t>une durée de</w:t>
      </w:r>
      <w:r w:rsidR="002A2EC7">
        <w:rPr>
          <w:rFonts w:ascii="Georgia" w:eastAsia="Calibri" w:hAnsi="Georgia" w:cs="Times New Roman"/>
          <w:color w:val="585756"/>
          <w:kern w:val="0"/>
          <w:sz w:val="21"/>
          <w:szCs w:val="22"/>
          <w:lang w:val="fr-BE"/>
        </w:rPr>
        <w:t xml:space="preserve"> 6 mois calendaire</w:t>
      </w:r>
      <w:r w:rsidR="00FE78B0">
        <w:rPr>
          <w:rFonts w:ascii="Georgia" w:eastAsia="Calibri" w:hAnsi="Georgia" w:cs="Times New Roman"/>
          <w:color w:val="585756"/>
          <w:kern w:val="0"/>
          <w:sz w:val="21"/>
          <w:szCs w:val="22"/>
          <w:lang w:val="fr-BE"/>
        </w:rPr>
        <w:t>.</w:t>
      </w:r>
    </w:p>
    <w:p w14:paraId="2C3B59C6" w14:textId="15EBDD0F" w:rsidR="00FB4DBA" w:rsidRDefault="00FB4DBA" w:rsidP="000A1A2D">
      <w:pPr>
        <w:pStyle w:val="Titre2"/>
        <w:keepLines w:val="0"/>
        <w:widowControl w:val="0"/>
        <w:tabs>
          <w:tab w:val="num" w:pos="576"/>
        </w:tabs>
        <w:suppressAutoHyphens/>
        <w:spacing w:after="240"/>
        <w:ind w:left="578" w:hanging="578"/>
      </w:pPr>
      <w:bookmarkStart w:id="49" w:name="_Toc257039826"/>
      <w:bookmarkStart w:id="50" w:name="_Toc366161158"/>
      <w:bookmarkStart w:id="51" w:name="_Toc212475963"/>
      <w:r>
        <w:t>Variantes</w:t>
      </w:r>
      <w:bookmarkEnd w:id="51"/>
      <w:r>
        <w:t xml:space="preserve"> </w:t>
      </w:r>
      <w:bookmarkEnd w:id="49"/>
      <w:bookmarkEnd w:id="50"/>
    </w:p>
    <w:p w14:paraId="3CACDC41" w14:textId="343959A3" w:rsidR="00FB4DBA" w:rsidRPr="00211A79" w:rsidRDefault="00FE78B0"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w:t>
      </w:r>
      <w:r w:rsidR="00FB4DBA" w:rsidRPr="00211A79">
        <w:rPr>
          <w:rFonts w:ascii="Georgia" w:eastAsia="Calibri" w:hAnsi="Georgia" w:cs="Times New Roman"/>
          <w:color w:val="585756"/>
          <w:kern w:val="0"/>
          <w:sz w:val="21"/>
          <w:szCs w:val="22"/>
          <w:lang w:val="fr-BE"/>
        </w:rPr>
        <w:t>haque soumissionnaire ne peut introduire qu’une seule offre. Les variantes sont interdites.</w:t>
      </w:r>
    </w:p>
    <w:p w14:paraId="08433675" w14:textId="4157886C" w:rsidR="00FB4DBA" w:rsidRDefault="00FB4DBA" w:rsidP="00FB4DBA">
      <w:pPr>
        <w:pStyle w:val="Titre2"/>
        <w:keepLines w:val="0"/>
        <w:widowControl w:val="0"/>
        <w:tabs>
          <w:tab w:val="num" w:pos="576"/>
        </w:tabs>
        <w:suppressAutoHyphens/>
        <w:spacing w:after="240"/>
        <w:ind w:left="578" w:hanging="578"/>
      </w:pPr>
      <w:bookmarkStart w:id="52" w:name="_Ref264270773"/>
      <w:bookmarkStart w:id="53" w:name="_Toc364253071"/>
      <w:bookmarkStart w:id="54" w:name="_Toc212475964"/>
      <w:r>
        <w:t>Option</w:t>
      </w:r>
      <w:bookmarkEnd w:id="52"/>
      <w:bookmarkEnd w:id="53"/>
      <w:bookmarkEnd w:id="54"/>
    </w:p>
    <w:p w14:paraId="56197232" w14:textId="021A4358" w:rsidR="00FE78B0" w:rsidRPr="00FE78B0" w:rsidRDefault="00FE78B0" w:rsidP="00FE78B0">
      <w:r>
        <w:t>Aucune option ne sera analysée dans le cadre du présent marché.</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55" w:name="_Toc364253072"/>
      <w:bookmarkStart w:id="56" w:name="_Toc212475965"/>
      <w:r>
        <w:t>Quantité</w:t>
      </w:r>
      <w:bookmarkEnd w:id="55"/>
      <w:bookmarkEnd w:id="56"/>
    </w:p>
    <w:p w14:paraId="5CAA7C87" w14:textId="77777777" w:rsidR="00FB4DBA" w:rsidRPr="000E2C9F" w:rsidRDefault="00FB4DBA" w:rsidP="00FB4DBA">
      <w:pPr>
        <w:pStyle w:val="Corpsdetexte"/>
        <w:rPr>
          <w:rFonts w:ascii="Georgia" w:hAnsi="Georgia"/>
          <w:i/>
          <w:sz w:val="21"/>
          <w:szCs w:val="21"/>
          <w:highlight w:val="lightGray"/>
        </w:rPr>
      </w:pPr>
      <w:r w:rsidRPr="000E2C9F">
        <w:rPr>
          <w:rFonts w:ascii="Georgia" w:hAnsi="Georgia"/>
          <w:i/>
          <w:sz w:val="21"/>
          <w:szCs w:val="21"/>
          <w:highlight w:val="lightGray"/>
        </w:rPr>
        <w:t>(art. 57 de la Loi)</w:t>
      </w:r>
    </w:p>
    <w:p w14:paraId="062466A7" w14:textId="511F32C4" w:rsidR="00FB4DBA" w:rsidRPr="00F95CC5" w:rsidRDefault="00F95CC5" w:rsidP="00FB4DBA">
      <w:pPr>
        <w:pStyle w:val="Corpsdetexte"/>
        <w:rPr>
          <w:rFonts w:ascii="Georgia" w:eastAsia="Calibri" w:hAnsi="Georgia" w:cs="Times New Roman"/>
          <w:color w:val="585756"/>
          <w:kern w:val="0"/>
          <w:sz w:val="21"/>
          <w:szCs w:val="22"/>
          <w:lang w:val="fr-BE"/>
        </w:rPr>
      </w:pPr>
      <w:r w:rsidRPr="00B41E9D">
        <w:rPr>
          <w:rFonts w:ascii="Georgia" w:eastAsia="Calibri" w:hAnsi="Georgia" w:cs="Times New Roman"/>
          <w:color w:val="585756"/>
          <w:kern w:val="0"/>
          <w:sz w:val="21"/>
          <w:szCs w:val="22"/>
          <w:lang w:val="fr-BE"/>
        </w:rPr>
        <w:t>Les quantités sont fixées dans les Termes de référence</w:t>
      </w:r>
      <w:r>
        <w:rPr>
          <w:rFonts w:ascii="Georgia" w:eastAsia="Calibri" w:hAnsi="Georgia" w:cs="Times New Roman"/>
          <w:color w:val="585756"/>
          <w:kern w:val="0"/>
          <w:sz w:val="21"/>
          <w:szCs w:val="22"/>
          <w:lang w:val="fr-BE"/>
        </w:rPr>
        <w:t xml:space="preserve"> à titre indicatif</w:t>
      </w:r>
      <w:r w:rsidRPr="00F95CC5">
        <w:rPr>
          <w:rFonts w:ascii="Georgia" w:eastAsia="Calibri" w:hAnsi="Georgia" w:cs="Times New Roman"/>
          <w:color w:val="585756"/>
          <w:kern w:val="0"/>
          <w:sz w:val="21"/>
          <w:szCs w:val="22"/>
          <w:lang w:val="fr-BE"/>
        </w:rPr>
        <w:t>.</w:t>
      </w:r>
      <w:r w:rsidR="00FB4DBA" w:rsidRPr="00F95CC5">
        <w:rPr>
          <w:rFonts w:ascii="Georgia" w:eastAsia="Calibri" w:hAnsi="Georgia" w:cs="Times New Roman"/>
          <w:color w:val="585756"/>
          <w:kern w:val="0"/>
          <w:sz w:val="21"/>
          <w:szCs w:val="22"/>
          <w:lang w:val="fr-BE"/>
        </w:rPr>
        <w:t xml:space="preserve"> Les quantités présumées ci-dessus sont fournies à titre informatif. </w:t>
      </w:r>
    </w:p>
    <w:p w14:paraId="7406E50E" w14:textId="0D44DBF1" w:rsidR="00D07797" w:rsidRDefault="00BF667C" w:rsidP="00BF667C">
      <w:pPr>
        <w:pStyle w:val="Titre1"/>
      </w:pPr>
      <w:bookmarkStart w:id="57" w:name="_Toc212475966"/>
      <w:r>
        <w:t>Procédure</w:t>
      </w:r>
      <w:bookmarkEnd w:id="57"/>
    </w:p>
    <w:p w14:paraId="7B133F27" w14:textId="4D5A202A" w:rsidR="009804F1" w:rsidRDefault="009804F1" w:rsidP="009804F1">
      <w:pPr>
        <w:pStyle w:val="Titre2"/>
      </w:pPr>
      <w:bookmarkStart w:id="58" w:name="_Toc364253074"/>
      <w:bookmarkStart w:id="59" w:name="_Ref224472424"/>
      <w:bookmarkStart w:id="60" w:name="_Ref224472425"/>
      <w:bookmarkStart w:id="61" w:name="_Toc257380481"/>
      <w:bookmarkStart w:id="62" w:name="_Toc260134198"/>
      <w:bookmarkStart w:id="63" w:name="_Toc212475967"/>
      <w:r>
        <w:t>Mode de passation</w:t>
      </w:r>
      <w:bookmarkEnd w:id="58"/>
      <w:bookmarkEnd w:id="63"/>
    </w:p>
    <w:p w14:paraId="7BE2205F" w14:textId="49D4AC45" w:rsidR="005D38FA" w:rsidRPr="005D38FA" w:rsidRDefault="00BF667C" w:rsidP="005D38FA">
      <w:pPr>
        <w:pStyle w:val="Corpsdetexte"/>
        <w:rPr>
          <w:rFonts w:ascii="Georgia" w:eastAsia="Calibri" w:hAnsi="Georgia" w:cs="Times New Roman"/>
          <w:color w:val="585756"/>
          <w:kern w:val="0"/>
          <w:sz w:val="21"/>
          <w:szCs w:val="22"/>
          <w:lang w:val="fr-BE"/>
        </w:rPr>
      </w:pPr>
      <w:bookmarkStart w:id="64"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65" w:name="_Toc212475968"/>
      <w:r>
        <w:t>Publication</w:t>
      </w:r>
      <w:bookmarkEnd w:id="65"/>
      <w:r>
        <w:t xml:space="preserve"> </w:t>
      </w:r>
      <w:bookmarkEnd w:id="64"/>
    </w:p>
    <w:p w14:paraId="02C495F4" w14:textId="5914070E" w:rsid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publié sur le site Web de </w:t>
      </w:r>
      <w:r w:rsidR="00EA6277">
        <w:rPr>
          <w:rFonts w:ascii="Georgia" w:eastAsia="Calibri" w:hAnsi="Georgia" w:cs="Times New Roman"/>
          <w:color w:val="585756"/>
          <w:kern w:val="0"/>
          <w:sz w:val="21"/>
          <w:szCs w:val="22"/>
          <w:lang w:val="fr-BE"/>
        </w:rPr>
        <w:t>Enabel (</w:t>
      </w:r>
      <w:hyperlink r:id="rId18" w:history="1">
        <w:r w:rsidR="00277483" w:rsidRPr="006E1E5B">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p>
    <w:p w14:paraId="705F8BC9" w14:textId="41CF13B3" w:rsidR="00860368" w:rsidRPr="00644D17" w:rsidRDefault="00860368" w:rsidP="00644D1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cahier spécial des charges </w:t>
      </w:r>
      <w:r w:rsidR="0052474C">
        <w:rPr>
          <w:rFonts w:ascii="Georgia" w:eastAsia="Calibri" w:hAnsi="Georgia" w:cs="Times New Roman"/>
          <w:color w:val="585756"/>
          <w:kern w:val="0"/>
          <w:sz w:val="21"/>
          <w:szCs w:val="22"/>
          <w:lang w:val="fr-BE"/>
        </w:rPr>
        <w:t>sera</w:t>
      </w:r>
      <w:r>
        <w:rPr>
          <w:rFonts w:ascii="Georgia" w:eastAsia="Calibri" w:hAnsi="Georgia" w:cs="Times New Roman"/>
          <w:color w:val="585756"/>
          <w:kern w:val="0"/>
          <w:sz w:val="21"/>
          <w:szCs w:val="22"/>
          <w:lang w:val="fr-BE"/>
        </w:rPr>
        <w:t xml:space="preserve"> envoyé à au moins trois soumissionnaires potentiels identifiés par le projet demandeur.</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6" w:name="_Toc364253076"/>
      <w:bookmarkStart w:id="67" w:name="_Toc212475969"/>
      <w:r>
        <w:t>Information</w:t>
      </w:r>
      <w:bookmarkEnd w:id="59"/>
      <w:bookmarkEnd w:id="60"/>
      <w:bookmarkEnd w:id="61"/>
      <w:bookmarkEnd w:id="62"/>
      <w:bookmarkEnd w:id="66"/>
      <w:bookmarkEnd w:id="67"/>
    </w:p>
    <w:p w14:paraId="181EF559" w14:textId="77777777" w:rsidR="00B957EB" w:rsidRPr="0049650E" w:rsidRDefault="00B957EB" w:rsidP="00B957EB">
      <w:pPr>
        <w:pStyle w:val="BTCtextCTB"/>
        <w:spacing w:before="0" w:line="276" w:lineRule="auto"/>
        <w:rPr>
          <w:rStyle w:val="Lienhypertexte"/>
          <w:rFonts w:ascii="Georgia" w:eastAsia="Calibri" w:hAnsi="Georgia"/>
          <w:sz w:val="21"/>
          <w:szCs w:val="21"/>
        </w:rPr>
      </w:pPr>
      <w:bookmarkStart w:id="68" w:name="_Toc260134199"/>
      <w:bookmarkStart w:id="69" w:name="_Toc364253077"/>
      <w:r w:rsidRPr="002B5804">
        <w:rPr>
          <w:rFonts w:ascii="Georgia" w:eastAsia="Calibri" w:hAnsi="Georgia"/>
          <w:color w:val="585756"/>
          <w:sz w:val="21"/>
          <w:szCs w:val="22"/>
        </w:rPr>
        <w:t xml:space="preserve">Les </w:t>
      </w:r>
      <w:r w:rsidRPr="0049650E">
        <w:rPr>
          <w:rFonts w:ascii="Georgia" w:eastAsia="Calibri" w:hAnsi="Georgia"/>
          <w:color w:val="585756"/>
          <w:sz w:val="21"/>
          <w:szCs w:val="21"/>
        </w:rPr>
        <w:t xml:space="preserve">documents de marchés seront accessibles gratuitement </w:t>
      </w:r>
      <w:r w:rsidRPr="0049650E">
        <w:rPr>
          <w:rFonts w:ascii="Georgia" w:hAnsi="Georgia"/>
          <w:sz w:val="21"/>
          <w:szCs w:val="21"/>
        </w:rPr>
        <w:t>sur le site web d'Enabel</w:t>
      </w:r>
      <w:r w:rsidRPr="0049650E">
        <w:rPr>
          <w:rFonts w:ascii="Georgia" w:eastAsia="Calibri" w:hAnsi="Georgia"/>
          <w:color w:val="585756"/>
          <w:sz w:val="21"/>
          <w:szCs w:val="21"/>
        </w:rPr>
        <w:t xml:space="preserve"> suivant : </w:t>
      </w:r>
      <w:hyperlink r:id="rId19" w:history="1">
        <w:r w:rsidRPr="0049650E">
          <w:rPr>
            <w:rStyle w:val="Lienhypertexte"/>
            <w:rFonts w:ascii="Georgia" w:eastAsia="Calibri" w:hAnsi="Georgia"/>
            <w:sz w:val="21"/>
            <w:szCs w:val="21"/>
          </w:rPr>
          <w:t>www.enabel.be</w:t>
        </w:r>
      </w:hyperlink>
    </w:p>
    <w:p w14:paraId="76B72195" w14:textId="77777777" w:rsidR="00B957EB" w:rsidRPr="002B5804" w:rsidRDefault="00B957EB" w:rsidP="00B957EB">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L’attribution de ce marché est coordonnée par la « </w:t>
      </w:r>
      <w:r w:rsidRPr="002B5804">
        <w:rPr>
          <w:rStyle w:val="lev"/>
        </w:rPr>
        <w:t>Cellule Contractualisation »</w:t>
      </w:r>
      <w:r w:rsidRPr="002B5804">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6A90518E" w14:textId="77777777" w:rsidR="00B957EB" w:rsidRPr="0049650E" w:rsidRDefault="00B957EB" w:rsidP="00B957EB">
      <w:pPr>
        <w:pStyle w:val="NormalWeb"/>
        <w:jc w:val="both"/>
        <w:rPr>
          <w:rFonts w:ascii="Georgia" w:hAnsi="Georgia"/>
          <w:sz w:val="21"/>
          <w:szCs w:val="21"/>
        </w:rPr>
      </w:pPr>
      <w:r w:rsidRPr="0049650E">
        <w:rPr>
          <w:rFonts w:ascii="Georgia" w:hAnsi="Georgia"/>
          <w:sz w:val="21"/>
          <w:szCs w:val="21"/>
        </w:rPr>
        <w:t xml:space="preserve">Jusqu’à </w:t>
      </w:r>
      <w:r w:rsidRPr="0049650E">
        <w:rPr>
          <w:rFonts w:ascii="Georgia" w:hAnsi="Georgia"/>
          <w:b/>
          <w:bCs/>
          <w:sz w:val="21"/>
          <w:szCs w:val="21"/>
        </w:rPr>
        <w:t>10 jours</w:t>
      </w:r>
      <w:r w:rsidRPr="0049650E">
        <w:rPr>
          <w:rFonts w:ascii="Georgia" w:hAnsi="Georgia"/>
          <w:sz w:val="21"/>
          <w:szCs w:val="21"/>
        </w:rPr>
        <w:t xml:space="preserve"> inclus avant le dépôt des offres, les candidats-soumissionnaires peuvent poser des questions concernant le CSC et le marché. Les questions seront posées par écrit à l’adresse mail </w:t>
      </w:r>
      <w:hyperlink r:id="rId20" w:tgtFrame="_blank" w:tooltip="mailto:mp.bdi@enabel.be" w:history="1">
        <w:r w:rsidRPr="0049650E">
          <w:rPr>
            <w:rFonts w:ascii="Georgia" w:eastAsia="Times New Roman" w:hAnsi="Georgia" w:cs="Segoe UI"/>
            <w:color w:val="0000FF"/>
            <w:sz w:val="21"/>
            <w:szCs w:val="21"/>
            <w:u w:val="single"/>
            <w:lang w:eastAsia="fr-FR"/>
          </w:rPr>
          <w:t>mp.bdi@enabel.be</w:t>
        </w:r>
      </w:hyperlink>
      <w:r w:rsidRPr="0049650E">
        <w:rPr>
          <w:rFonts w:ascii="Georgia" w:eastAsia="Times New Roman" w:hAnsi="Georgia" w:cs="Segoe UI"/>
          <w:color w:val="auto"/>
          <w:sz w:val="21"/>
          <w:szCs w:val="21"/>
          <w:lang w:eastAsia="fr-FR"/>
        </w:rPr>
        <w:t xml:space="preserve"> avec copie à </w:t>
      </w:r>
      <w:hyperlink r:id="rId21" w:tgtFrame="_blank" w:tooltip="mailto:abdoulaye.keita@enabel.be" w:history="1">
        <w:r w:rsidRPr="0049650E">
          <w:rPr>
            <w:rFonts w:ascii="Georgia" w:eastAsia="Times New Roman" w:hAnsi="Georgia" w:cs="Segoe UI"/>
            <w:color w:val="0000FF"/>
            <w:sz w:val="21"/>
            <w:szCs w:val="21"/>
            <w:u w:val="single"/>
            <w:lang w:eastAsia="fr-FR"/>
          </w:rPr>
          <w:t>abdoulaye.keita@enabel.be</w:t>
        </w:r>
      </w:hyperlink>
      <w:r w:rsidRPr="0049650E">
        <w:rPr>
          <w:rFonts w:ascii="Georgia" w:eastAsia="Times New Roman" w:hAnsi="Georgia" w:cs="Segoe UI"/>
          <w:color w:val="auto"/>
          <w:sz w:val="21"/>
          <w:szCs w:val="21"/>
          <w:lang w:eastAsia="fr-FR"/>
        </w:rPr>
        <w:t xml:space="preserve"> </w:t>
      </w:r>
      <w:r w:rsidRPr="0049650E">
        <w:rPr>
          <w:rFonts w:ascii="Georgia" w:hAnsi="Georgia" w:cs="Segoe UI"/>
          <w:sz w:val="21"/>
          <w:szCs w:val="21"/>
          <w:lang w:eastAsia="fr-FR"/>
        </w:rPr>
        <w:t> </w:t>
      </w:r>
      <w:r w:rsidRPr="0049650E">
        <w:rPr>
          <w:rFonts w:ascii="Georgia" w:hAnsi="Georgia"/>
          <w:sz w:val="21"/>
          <w:szCs w:val="21"/>
        </w:rPr>
        <w:t xml:space="preserve">et il y sera répondu au fur et à mesure de leur réception. L’aperçu complet des questions posées sera disponible </w:t>
      </w:r>
      <w:r w:rsidRPr="0049650E">
        <w:rPr>
          <w:rFonts w:ascii="Georgia" w:hAnsi="Georgia"/>
          <w:b/>
          <w:bCs/>
          <w:sz w:val="21"/>
          <w:szCs w:val="21"/>
        </w:rPr>
        <w:t>07 jours</w:t>
      </w:r>
      <w:r w:rsidRPr="0049650E">
        <w:rPr>
          <w:rFonts w:ascii="Georgia" w:hAnsi="Georgia"/>
          <w:sz w:val="21"/>
          <w:szCs w:val="21"/>
        </w:rPr>
        <w:t xml:space="preserve"> avant la date limite de remise des offres à l’adresse ci-dessus.</w:t>
      </w:r>
    </w:p>
    <w:p w14:paraId="3D959B50" w14:textId="77777777" w:rsidR="00B957EB" w:rsidRPr="002B5804" w:rsidRDefault="00B957EB" w:rsidP="00B957EB">
      <w:pPr>
        <w:pStyle w:val="BTCtextCTB"/>
        <w:spacing w:before="0" w:line="276" w:lineRule="auto"/>
        <w:rPr>
          <w:rFonts w:ascii="Georgia" w:eastAsia="Calibri" w:hAnsi="Georgia"/>
          <w:b/>
          <w:bCs/>
          <w:i/>
          <w:iCs/>
          <w:color w:val="585756"/>
          <w:sz w:val="21"/>
          <w:szCs w:val="22"/>
        </w:rPr>
      </w:pPr>
      <w:r w:rsidRPr="002B5804">
        <w:rPr>
          <w:rFonts w:ascii="Georgia" w:eastAsia="Calibri" w:hAnsi="Georgia"/>
          <w:b/>
          <w:bCs/>
          <w:i/>
          <w:iCs/>
          <w:color w:val="585756"/>
          <w:sz w:val="21"/>
          <w:szCs w:val="22"/>
        </w:rPr>
        <w:t>Jusqu’à la notification de la décision d’attribution, il ne sera donné aucune information sur l’évolution de la procédure.</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0" w:name="_Toc212475970"/>
      <w:r>
        <w:t>Offre</w:t>
      </w:r>
      <w:bookmarkEnd w:id="68"/>
      <w:bookmarkEnd w:id="69"/>
      <w:bookmarkEnd w:id="70"/>
    </w:p>
    <w:p w14:paraId="0A22DEA1" w14:textId="77777777"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1" w:name="_Toc257380483"/>
      <w:bookmarkStart w:id="72" w:name="_Toc260134200"/>
      <w:bookmarkStart w:id="73" w:name="_Toc212475971"/>
      <w:r>
        <w:t>Données à mentionner dans l’offre</w:t>
      </w:r>
      <w:bookmarkEnd w:id="73"/>
    </w:p>
    <w:p w14:paraId="001C7952" w14:textId="2EDDCC02"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Le soumissionnaire est tenu d’utiliser le formulaire d’offre joint en annexe</w:t>
      </w:r>
      <w:r w:rsidR="007F6247">
        <w:rPr>
          <w:rFonts w:ascii="Georgia" w:eastAsia="Calibri" w:hAnsi="Georgia" w:cs="Times New Roman"/>
          <w:color w:val="585756"/>
          <w:kern w:val="0"/>
          <w:sz w:val="21"/>
          <w:szCs w:val="22"/>
          <w:lang w:val="fr-BE"/>
        </w:rPr>
        <w:t xml:space="preserve"> (partie 6 du présent cahier spécial des charges)</w:t>
      </w:r>
      <w:r w:rsidRPr="00EA6277">
        <w:rPr>
          <w:rFonts w:ascii="Georgia" w:eastAsia="Calibri" w:hAnsi="Georgia" w:cs="Times New Roman"/>
          <w:color w:val="585756"/>
          <w:kern w:val="0"/>
          <w:sz w:val="21"/>
          <w:szCs w:val="22"/>
          <w:lang w:val="fr-BE"/>
        </w:rPr>
        <w:t xml:space="preserve">. A défaut d'utiliser ce formulaire, il supporte l'entière responsabilité de la parfaite concordance entre les documents qu'il a utilisés et le formulaire. </w:t>
      </w:r>
    </w:p>
    <w:p w14:paraId="0860CF4C" w14:textId="40327D62"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4" w:name="_Toc212475972"/>
      <w:r w:rsidRPr="7F555B7C">
        <w:rPr>
          <w:lang w:val="fr-BE"/>
        </w:rPr>
        <w:t>Durée de validité de l’offre</w:t>
      </w:r>
      <w:bookmarkEnd w:id="74"/>
    </w:p>
    <w:p w14:paraId="3B8F49A2" w14:textId="4878804F"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5" w:name="_Toc257380485"/>
      <w:bookmarkStart w:id="76" w:name="_Toc260134204"/>
      <w:bookmarkStart w:id="77" w:name="_Toc212475973"/>
      <w:bookmarkEnd w:id="71"/>
      <w:bookmarkEnd w:id="72"/>
      <w:r>
        <w:t>Détermination des prix</w:t>
      </w:r>
      <w:bookmarkEnd w:id="75"/>
      <w:bookmarkEnd w:id="76"/>
      <w:bookmarkEnd w:id="77"/>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7A952CF5" w:rsidR="009804F1" w:rsidRPr="00211A79" w:rsidRDefault="009804F1" w:rsidP="00900075">
      <w:pPr>
        <w:pStyle w:val="Corpsdetexte"/>
        <w:rPr>
          <w:rFonts w:ascii="Georgia" w:eastAsia="Calibri" w:hAnsi="Georgia" w:cs="Times New Roman"/>
          <w:color w:val="585756"/>
          <w:kern w:val="0"/>
          <w:sz w:val="21"/>
          <w:szCs w:val="22"/>
          <w:lang w:val="fr-BE"/>
        </w:rPr>
      </w:pPr>
      <w:r w:rsidRPr="002A2EC7">
        <w:rPr>
          <w:rFonts w:ascii="Georgia" w:eastAsia="Calibri" w:hAnsi="Georgia" w:cs="Times New Roman"/>
          <w:b/>
          <w:bCs/>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r w:rsidRPr="00211A79">
        <w:rPr>
          <w:rFonts w:ascii="Georgia" w:eastAsia="Calibri" w:hAnsi="Georgia" w:cs="Times New Roman"/>
          <w:color w:val="585756"/>
          <w:kern w:val="0"/>
          <w:sz w:val="21"/>
          <w:szCs w:val="22"/>
          <w:lang w:val="fr-BE"/>
        </w:rPr>
        <w:t>.</w:t>
      </w:r>
    </w:p>
    <w:p w14:paraId="4BA217FB" w14:textId="7E3AF200"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662E781" w14:textId="0B58234C" w:rsidR="00860368" w:rsidRDefault="00860368" w:rsidP="00900075">
      <w:pPr>
        <w:pStyle w:val="Corpsdetexte"/>
        <w:rPr>
          <w:rFonts w:ascii="Georgia" w:eastAsia="Calibri" w:hAnsi="Georgia" w:cs="Times New Roman"/>
          <w:color w:val="585756"/>
          <w:kern w:val="0"/>
          <w:sz w:val="21"/>
          <w:szCs w:val="22"/>
          <w:lang w:val="fr-BE"/>
        </w:rPr>
      </w:pPr>
    </w:p>
    <w:p w14:paraId="4F4ECF82" w14:textId="77777777" w:rsidR="00860368" w:rsidRDefault="00860368" w:rsidP="00900075">
      <w:pPr>
        <w:pStyle w:val="Corpsdetexte"/>
        <w:rPr>
          <w:rFonts w:ascii="Georgia" w:eastAsia="Calibri" w:hAnsi="Georgia" w:cs="Times New Roman"/>
          <w:color w:val="585756"/>
          <w:kern w:val="0"/>
          <w:sz w:val="21"/>
          <w:szCs w:val="22"/>
          <w:lang w:val="fr-BE"/>
        </w:rPr>
      </w:pPr>
    </w:p>
    <w:p w14:paraId="405D0897" w14:textId="77777777" w:rsidR="0052474C" w:rsidRDefault="0052474C" w:rsidP="00900075">
      <w:pPr>
        <w:pStyle w:val="Corpsdetexte"/>
        <w:rPr>
          <w:rFonts w:ascii="Georgia" w:eastAsia="Calibri" w:hAnsi="Georgia" w:cs="Times New Roman"/>
          <w:color w:val="585756"/>
          <w:kern w:val="0"/>
          <w:sz w:val="21"/>
          <w:szCs w:val="22"/>
          <w:lang w:val="fr-BE"/>
        </w:rPr>
      </w:pPr>
    </w:p>
    <w:p w14:paraId="26C7B45C" w14:textId="77777777" w:rsidR="0052474C" w:rsidRPr="00211A79" w:rsidRDefault="0052474C" w:rsidP="00900075">
      <w:pPr>
        <w:pStyle w:val="Corpsdetexte"/>
        <w:rPr>
          <w:rFonts w:ascii="Georgia" w:eastAsia="Calibri" w:hAnsi="Georgia" w:cs="Times New Roman"/>
          <w:color w:val="585756"/>
          <w:kern w:val="0"/>
          <w:sz w:val="21"/>
          <w:szCs w:val="22"/>
          <w:lang w:val="fr-BE"/>
        </w:rPr>
      </w:pPr>
    </w:p>
    <w:p w14:paraId="247EDFF6" w14:textId="0002F804"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8" w:name="_Toc212475974"/>
      <w:r>
        <w:t>Eléments inclus dans le prix</w:t>
      </w:r>
      <w:bookmarkEnd w:id="78"/>
    </w:p>
    <w:p w14:paraId="37EEA8EA" w14:textId="29D4E162" w:rsidR="00644D17" w:rsidRDefault="00644D17" w:rsidP="00644D17">
      <w:pPr>
        <w:pStyle w:val="Corpsdetexte"/>
        <w:rPr>
          <w:rFonts w:cs="Arial"/>
          <w:i/>
          <w:sz w:val="18"/>
          <w:szCs w:val="18"/>
          <w:highlight w:val="lightGray"/>
        </w:rPr>
      </w:pPr>
      <w:r w:rsidRPr="000E2C9F">
        <w:rPr>
          <w:rFonts w:cs="Arial"/>
          <w:i/>
          <w:sz w:val="18"/>
          <w:szCs w:val="18"/>
          <w:highlight w:val="lightGray"/>
        </w:rPr>
        <w:t>(art. 32 AR 18.04.2017)</w:t>
      </w:r>
    </w:p>
    <w:p w14:paraId="5E22FF21" w14:textId="77777777" w:rsidR="00317E4E" w:rsidRPr="00644D17" w:rsidRDefault="00317E4E" w:rsidP="00317E4E">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7FA288D3" w14:textId="77777777" w:rsidR="00317E4E" w:rsidRPr="00644D17" w:rsidRDefault="00317E4E" w:rsidP="00317E4E">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1967FFD0" w14:textId="45A1CF55" w:rsidR="00317E4E" w:rsidRPr="00B16AA4" w:rsidRDefault="00317E4E" w:rsidP="00317E4E">
      <w:pPr>
        <w:spacing w:after="120"/>
        <w:jc w:val="both"/>
      </w:pPr>
      <w:r w:rsidRPr="00B16AA4">
        <w:t>1° les emballages, sauf si ceux-ci restent la propriété du soumissionnaire, les frais de chargement, de transbordement et de déchargement intermédiaire, de transport, d'assurance</w:t>
      </w:r>
      <w:r w:rsidR="00A23EA1">
        <w:t> ;</w:t>
      </w:r>
    </w:p>
    <w:p w14:paraId="45CD9D76" w14:textId="77777777" w:rsidR="00317E4E" w:rsidRPr="00B16AA4" w:rsidRDefault="00317E4E" w:rsidP="00317E4E">
      <w:pPr>
        <w:spacing w:after="120"/>
        <w:jc w:val="both"/>
      </w:pPr>
      <w:r w:rsidRPr="00B16AA4">
        <w:t xml:space="preserve">2° le déchargement, le déballage et la mise en place au lieu de livraison, à condition que les documents du marché mentionnent le lieu exact de livraison et les moyens d'accès ; </w:t>
      </w:r>
    </w:p>
    <w:p w14:paraId="7C1E9BF8" w14:textId="77777777" w:rsidR="00317E4E" w:rsidRPr="00B16AA4" w:rsidRDefault="00317E4E" w:rsidP="00317E4E">
      <w:pPr>
        <w:spacing w:after="120"/>
        <w:jc w:val="both"/>
      </w:pPr>
      <w:r w:rsidRPr="00B16AA4">
        <w:t>3° la documentation relative à la fourniture et éventuellement exigée par le pouvoir adjudicateur ;</w:t>
      </w:r>
    </w:p>
    <w:p w14:paraId="3D526CB5" w14:textId="77777777" w:rsidR="00317E4E" w:rsidRPr="00B16AA4" w:rsidRDefault="00317E4E" w:rsidP="00317E4E">
      <w:pPr>
        <w:spacing w:after="120"/>
        <w:jc w:val="both"/>
      </w:pPr>
      <w:r w:rsidRPr="00B16AA4">
        <w:t>4° le montage et la mise en service ;</w:t>
      </w:r>
    </w:p>
    <w:p w14:paraId="3E225611" w14:textId="7E84C404" w:rsidR="00A23EA1" w:rsidRDefault="00317E4E" w:rsidP="00A23EA1">
      <w:pPr>
        <w:spacing w:after="120"/>
        <w:jc w:val="both"/>
      </w:pPr>
      <w:r w:rsidRPr="00B16AA4">
        <w:t>5°</w:t>
      </w:r>
      <w:r w:rsidR="00A23EA1" w:rsidRPr="00A23EA1">
        <w:rPr>
          <w:rFonts w:asciiTheme="minorHAnsi" w:hAnsiTheme="minorHAnsi" w:cstheme="minorHAnsi"/>
          <w:bCs/>
          <w:sz w:val="22"/>
        </w:rPr>
        <w:t xml:space="preserve"> </w:t>
      </w:r>
      <w:r w:rsidR="00A23EA1" w:rsidRPr="00A23EA1">
        <w:rPr>
          <w:bCs/>
        </w:rPr>
        <w:t>Frais d’analyses au site de chloration,</w:t>
      </w:r>
    </w:p>
    <w:p w14:paraId="1E214016" w14:textId="2CD335B6" w:rsidR="00317E4E" w:rsidRPr="00B16AA4" w:rsidRDefault="00A23EA1" w:rsidP="00317E4E">
      <w:pPr>
        <w:spacing w:after="120"/>
        <w:jc w:val="both"/>
      </w:pPr>
      <w:r w:rsidRPr="00B16AA4">
        <w:t xml:space="preserve">6° </w:t>
      </w:r>
      <w:r w:rsidR="00317E4E" w:rsidRPr="00B16AA4">
        <w:t xml:space="preserve"> la formation nécessaire à l’usage ;</w:t>
      </w:r>
    </w:p>
    <w:p w14:paraId="7CA447C8" w14:textId="4A857A36" w:rsidR="00317E4E" w:rsidRPr="00B16AA4" w:rsidRDefault="00A23EA1" w:rsidP="00317E4E">
      <w:pPr>
        <w:spacing w:after="120"/>
        <w:jc w:val="both"/>
      </w:pPr>
      <w:r>
        <w:t>7</w:t>
      </w:r>
      <w:r w:rsidRPr="00B16AA4">
        <w:t xml:space="preserve">° </w:t>
      </w:r>
      <w:r w:rsidR="00317E4E" w:rsidRPr="00B16AA4">
        <w:t>le cas échéant, les mesures imposées par la législation en matière de sécurité et de santé des services ; travailleurs lors de l'exécution de leur travail ;</w:t>
      </w:r>
    </w:p>
    <w:p w14:paraId="4562C1E9" w14:textId="2016FFEC" w:rsidR="00317E4E" w:rsidRDefault="00A23EA1" w:rsidP="00317E4E">
      <w:pPr>
        <w:spacing w:before="120" w:after="120" w:line="240" w:lineRule="auto"/>
        <w:jc w:val="both"/>
      </w:pPr>
      <w:r>
        <w:t xml:space="preserve">8° </w:t>
      </w:r>
      <w:r w:rsidR="00317E4E" w:rsidRPr="00B16AA4">
        <w:t>Les frais de réception nécessaire pour le fournisseur et son personnel affecté à cette fin.</w:t>
      </w:r>
    </w:p>
    <w:p w14:paraId="78B5E407" w14:textId="77777777" w:rsidR="00317E4E" w:rsidRPr="00B16AA4" w:rsidRDefault="00317E4E" w:rsidP="00317E4E">
      <w:pPr>
        <w:rPr>
          <w:b/>
          <w:bCs/>
          <w:color w:val="auto"/>
        </w:rPr>
      </w:pPr>
      <w:r w:rsidRPr="00B16AA4">
        <w:rPr>
          <w:b/>
          <w:bCs/>
          <w:color w:val="auto"/>
        </w:rPr>
        <w:t>Tous les prix sont DDP (INCOTERMS 2020) hors TVA et hors droits de Douane</w:t>
      </w:r>
    </w:p>
    <w:p w14:paraId="74F9DF52" w14:textId="77777777" w:rsidR="00317E4E" w:rsidRPr="00B16AA4" w:rsidRDefault="00317E4E" w:rsidP="00317E4E">
      <w:pPr>
        <w:jc w:val="both"/>
        <w:rPr>
          <w:color w:val="auto"/>
        </w:rPr>
      </w:pPr>
      <w:r w:rsidRPr="00B16AA4">
        <w:rPr>
          <w:color w:val="auto"/>
        </w:rPr>
        <w:t xml:space="preserve">L’adjudicataire du marché s'engage à assurer la livraison des marchandises selon l'incoterm DDP (Delivered Duty Paid), jusqu'au lieu de destination convenu. Toutefois, le prix indiqué est </w:t>
      </w:r>
      <w:r w:rsidRPr="00B16AA4">
        <w:rPr>
          <w:b/>
          <w:bCs/>
          <w:color w:val="auto"/>
        </w:rPr>
        <w:t>hors droits de douane et hors TVA</w:t>
      </w:r>
      <w:r w:rsidRPr="00B16AA4">
        <w:rPr>
          <w:color w:val="auto"/>
        </w:rPr>
        <w:t>, lesquels restent à la charge d’Enabel. L’adjudicataire prend en charge les frais de transport, d'assurance, frais d’entrepôts et frais afférents à des services analogues et les formalités d'importation, mais n'assume pas le paiement des droits de douane ni de la TVA à l'importation dans le pays de destination. Toutefois, il assumera les démarches administratives pour assurer le dédouanement lors de la mise à disposition des documents d’exonération par Enabel.</w:t>
      </w:r>
    </w:p>
    <w:p w14:paraId="30F93384" w14:textId="77777777" w:rsidR="00317E4E" w:rsidRPr="00B16AA4" w:rsidRDefault="00317E4E" w:rsidP="00317E4E">
      <w:pPr>
        <w:rPr>
          <w:color w:val="auto"/>
        </w:rPr>
      </w:pPr>
      <w:r w:rsidRPr="00B16AA4">
        <w:rPr>
          <w:color w:val="auto"/>
        </w:rPr>
        <w:t>L’adjudicataire s’engage à fournir à Enabel, dans les meilleurs délais dès la première demande, tous les documents requis pour l’obtention des documents d’exonération douanière et/ou fiscale au Burundi. Ces documents peuvent inclure :</w:t>
      </w:r>
    </w:p>
    <w:p w14:paraId="633A29FD" w14:textId="77777777" w:rsidR="00317E4E" w:rsidRPr="00B16AA4" w:rsidRDefault="00317E4E" w:rsidP="002058AF">
      <w:pPr>
        <w:numPr>
          <w:ilvl w:val="0"/>
          <w:numId w:val="52"/>
        </w:numPr>
        <w:spacing w:line="259" w:lineRule="auto"/>
        <w:rPr>
          <w:color w:val="auto"/>
        </w:rPr>
      </w:pPr>
      <w:r w:rsidRPr="00B16AA4">
        <w:rPr>
          <w:color w:val="auto"/>
        </w:rPr>
        <w:t>la facture commerciale,</w:t>
      </w:r>
    </w:p>
    <w:p w14:paraId="4969C359" w14:textId="77777777" w:rsidR="00317E4E" w:rsidRPr="00B16AA4" w:rsidRDefault="00317E4E" w:rsidP="002058AF">
      <w:pPr>
        <w:numPr>
          <w:ilvl w:val="0"/>
          <w:numId w:val="52"/>
        </w:numPr>
        <w:spacing w:line="259" w:lineRule="auto"/>
        <w:rPr>
          <w:color w:val="auto"/>
        </w:rPr>
      </w:pPr>
      <w:r w:rsidRPr="00B16AA4">
        <w:rPr>
          <w:color w:val="auto"/>
        </w:rPr>
        <w:t>le certificat d’origine,</w:t>
      </w:r>
    </w:p>
    <w:p w14:paraId="79781182" w14:textId="77777777" w:rsidR="00317E4E" w:rsidRPr="00B16AA4" w:rsidRDefault="00317E4E" w:rsidP="002058AF">
      <w:pPr>
        <w:numPr>
          <w:ilvl w:val="0"/>
          <w:numId w:val="52"/>
        </w:numPr>
        <w:spacing w:line="259" w:lineRule="auto"/>
        <w:rPr>
          <w:color w:val="auto"/>
        </w:rPr>
      </w:pPr>
      <w:r w:rsidRPr="00B16AA4">
        <w:rPr>
          <w:color w:val="auto"/>
        </w:rPr>
        <w:t>La liste de colisage,</w:t>
      </w:r>
    </w:p>
    <w:p w14:paraId="0E44A2D0" w14:textId="77777777" w:rsidR="00317E4E" w:rsidRPr="00B16AA4" w:rsidRDefault="00317E4E" w:rsidP="002058AF">
      <w:pPr>
        <w:numPr>
          <w:ilvl w:val="0"/>
          <w:numId w:val="52"/>
        </w:numPr>
        <w:spacing w:line="259" w:lineRule="auto"/>
        <w:rPr>
          <w:color w:val="auto"/>
        </w:rPr>
      </w:pPr>
      <w:r w:rsidRPr="00B16AA4">
        <w:rPr>
          <w:color w:val="auto"/>
        </w:rPr>
        <w:t>La notification du marché,</w:t>
      </w:r>
    </w:p>
    <w:p w14:paraId="7A26BF54" w14:textId="77777777" w:rsidR="00317E4E" w:rsidRPr="00B16AA4" w:rsidRDefault="00317E4E" w:rsidP="002058AF">
      <w:pPr>
        <w:pStyle w:val="Paragraphedeliste"/>
        <w:numPr>
          <w:ilvl w:val="0"/>
          <w:numId w:val="52"/>
        </w:numPr>
        <w:spacing w:line="259" w:lineRule="auto"/>
        <w:rPr>
          <w:color w:val="auto"/>
        </w:rPr>
      </w:pPr>
      <w:r w:rsidRPr="00B16AA4">
        <w:rPr>
          <w:rStyle w:val="lev"/>
          <w:color w:val="auto"/>
        </w:rPr>
        <w:t>Copie de l’autorisation d’importation</w:t>
      </w:r>
      <w:r w:rsidRPr="00B16AA4">
        <w:rPr>
          <w:color w:val="auto"/>
        </w:rPr>
        <w:t xml:space="preserve"> : requise pour les matériels de communication ainsi que pour les produits médicaux. Cette autorisation est délivrée par le ministère technique compétent.</w:t>
      </w:r>
    </w:p>
    <w:p w14:paraId="3B86FB71" w14:textId="77777777" w:rsidR="00317E4E" w:rsidRPr="00B16AA4" w:rsidRDefault="00317E4E" w:rsidP="002058AF">
      <w:pPr>
        <w:numPr>
          <w:ilvl w:val="0"/>
          <w:numId w:val="52"/>
        </w:numPr>
        <w:spacing w:line="259" w:lineRule="auto"/>
        <w:rPr>
          <w:color w:val="auto"/>
        </w:rPr>
      </w:pPr>
      <w:r w:rsidRPr="00B16AA4">
        <w:rPr>
          <w:color w:val="auto"/>
        </w:rPr>
        <w:t>le document de transport (BL, AWB, etc.).</w:t>
      </w:r>
    </w:p>
    <w:p w14:paraId="4468F6B1" w14:textId="77777777" w:rsidR="00317E4E" w:rsidRPr="00B16AA4" w:rsidRDefault="00317E4E" w:rsidP="00317E4E">
      <w:pPr>
        <w:jc w:val="both"/>
        <w:rPr>
          <w:color w:val="auto"/>
        </w:rPr>
      </w:pPr>
      <w:r w:rsidRPr="00B16AA4">
        <w:rPr>
          <w:color w:val="auto"/>
        </w:rPr>
        <w:t>L’adjudicataire ne saurait être tenu responsable des délais de dédouanement des fournitures à l’arrivée au Burundi. La durée du dédouanement dépend exclusivement des procédures administratives et douanières en vigueur, notamment celles de l’Office Burundais des Recettes (OBR), ainsi que des contrôles éventuels imposés par les autorités compétentes. Toute prolongation du délai de livraison résultant d’un retard dans le dédouanement ne pourra donner lieu à pénalité, indemnisation ou annulation de la commande. Enabel s’engage à collaborer activement avec les autorités douanières et à fournir dans les meilleurs délais tous les documents requis pour faciliter le dédouanement.</w:t>
      </w:r>
    </w:p>
    <w:p w14:paraId="09CCB993" w14:textId="77777777" w:rsidR="00317E4E" w:rsidRPr="00B16AA4" w:rsidRDefault="00317E4E" w:rsidP="00317E4E">
      <w:pPr>
        <w:jc w:val="both"/>
        <w:rPr>
          <w:color w:val="auto"/>
        </w:rPr>
      </w:pPr>
      <w:r w:rsidRPr="00B16AA4">
        <w:rPr>
          <w:color w:val="auto"/>
        </w:rPr>
        <w:t>La durée du marché peut être prolongée à concurrence du délai nécessaire pour Enabel d’obtenir les documents d’exonération, une fois les fournitures seront au port.</w:t>
      </w:r>
    </w:p>
    <w:p w14:paraId="0DF7E4A4" w14:textId="77777777" w:rsidR="00317E4E" w:rsidRPr="00B16AA4" w:rsidRDefault="00317E4E" w:rsidP="00317E4E">
      <w:pPr>
        <w:jc w:val="both"/>
      </w:pPr>
      <w:r w:rsidRPr="00B16AA4">
        <w:rPr>
          <w:b/>
          <w:bCs/>
          <w:color w:val="auto"/>
          <w:u w:val="single"/>
        </w:rPr>
        <w:t xml:space="preserve">NB : </w:t>
      </w:r>
      <w:r w:rsidRPr="00B16AA4">
        <w:rPr>
          <w:b/>
          <w:bCs/>
          <w:color w:val="auto"/>
        </w:rPr>
        <w:t>L’obtention des documents d’exonération par Enabel peut prendre au maximum 30 jours, il revient donc à l’adjudicataire de transmettre les documents cités plus haut dans les délais.</w:t>
      </w:r>
    </w:p>
    <w:p w14:paraId="1D249C95" w14:textId="77777777" w:rsidR="009804F1" w:rsidRPr="00AA6400"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9" w:name="_Toc257380488"/>
      <w:bookmarkStart w:id="80" w:name="_Toc260134207"/>
      <w:bookmarkStart w:id="81" w:name="_Toc212475975"/>
      <w:r>
        <w:t>Introduction des offres</w:t>
      </w:r>
      <w:bookmarkEnd w:id="79"/>
      <w:bookmarkEnd w:id="80"/>
      <w:bookmarkEnd w:id="81"/>
    </w:p>
    <w:p w14:paraId="03954E17" w14:textId="77777777" w:rsidR="002E6840" w:rsidRPr="000E2C9F" w:rsidRDefault="002E6840" w:rsidP="002E6840">
      <w:pPr>
        <w:pStyle w:val="Corpsdetexte"/>
        <w:rPr>
          <w:rFonts w:cs="Arial"/>
          <w:i/>
          <w:sz w:val="18"/>
          <w:szCs w:val="18"/>
          <w:highlight w:val="lightGray"/>
        </w:rPr>
      </w:pPr>
      <w:r w:rsidRPr="000E2C9F">
        <w:rPr>
          <w:rFonts w:cs="Arial"/>
          <w:i/>
          <w:sz w:val="18"/>
          <w:szCs w:val="18"/>
          <w:highlight w:val="lightGray"/>
        </w:rPr>
        <w:t xml:space="preserve">Article 54 et suivants et art. 83-84 de l’AR du 14 avril 2017 </w:t>
      </w:r>
    </w:p>
    <w:p w14:paraId="7A3087EF" w14:textId="77777777" w:rsidR="00317E4E" w:rsidRPr="00317E4E" w:rsidRDefault="00317E4E" w:rsidP="00317E4E">
      <w:pPr>
        <w:spacing w:before="120" w:after="120" w:line="240" w:lineRule="auto"/>
        <w:jc w:val="both"/>
        <w:rPr>
          <w:color w:val="auto"/>
          <w:szCs w:val="21"/>
        </w:rPr>
      </w:pPr>
      <w:r w:rsidRPr="00317E4E">
        <w:rPr>
          <w:color w:val="auto"/>
          <w:szCs w:val="21"/>
        </w:rPr>
        <w:t>Le soumissionnaire ne peut remettre qu’une seule offre pour ce marché. Les offres sont introduites de la manière suivante :</w:t>
      </w:r>
    </w:p>
    <w:p w14:paraId="32DBC8B3" w14:textId="77777777" w:rsidR="00317E4E" w:rsidRPr="00317E4E" w:rsidRDefault="00317E4E" w:rsidP="00317E4E">
      <w:pPr>
        <w:spacing w:before="120" w:after="120" w:line="240" w:lineRule="auto"/>
        <w:jc w:val="both"/>
        <w:rPr>
          <w:color w:val="auto"/>
          <w:szCs w:val="21"/>
        </w:rPr>
      </w:pPr>
      <w:r w:rsidRPr="00317E4E">
        <w:rPr>
          <w:color w:val="auto"/>
          <w:szCs w:val="21"/>
        </w:rPr>
        <w:t xml:space="preserve">Un exemplaire original de l’offre complète sera introduit sur papier. En plus, le soumissionnaire joindra à l’offre </w:t>
      </w:r>
      <w:r w:rsidRPr="00317E4E">
        <w:rPr>
          <w:b/>
          <w:bCs/>
          <w:color w:val="auto"/>
          <w:szCs w:val="21"/>
        </w:rPr>
        <w:t>deux (2) copies</w:t>
      </w:r>
      <w:r w:rsidRPr="00317E4E">
        <w:rPr>
          <w:color w:val="auto"/>
          <w:szCs w:val="21"/>
        </w:rPr>
        <w:t xml:space="preserve">. Cette offre complète </w:t>
      </w:r>
      <w:r w:rsidRPr="00317E4E">
        <w:rPr>
          <w:b/>
          <w:bCs/>
          <w:color w:val="auto"/>
          <w:szCs w:val="21"/>
        </w:rPr>
        <w:t>devra être</w:t>
      </w:r>
      <w:r w:rsidRPr="00317E4E">
        <w:rPr>
          <w:color w:val="auto"/>
          <w:szCs w:val="21"/>
        </w:rPr>
        <w:t xml:space="preserve"> introduite aussi sous forme </w:t>
      </w:r>
      <w:r w:rsidRPr="00317E4E">
        <w:rPr>
          <w:b/>
          <w:bCs/>
          <w:color w:val="auto"/>
          <w:szCs w:val="21"/>
        </w:rPr>
        <w:t>d’un fichier au format PDF sur Clé Usb</w:t>
      </w:r>
      <w:r w:rsidRPr="00317E4E">
        <w:rPr>
          <w:color w:val="auto"/>
          <w:szCs w:val="21"/>
        </w:rPr>
        <w:t xml:space="preserve"> avec en plus le devis quantitatif-Inventaire des prestations version modifiable Excel.</w:t>
      </w:r>
    </w:p>
    <w:p w14:paraId="34AF4296" w14:textId="10A57373" w:rsidR="00317E4E" w:rsidRDefault="00317E4E" w:rsidP="00317E4E">
      <w:pPr>
        <w:spacing w:before="120" w:after="120" w:line="240" w:lineRule="auto"/>
        <w:jc w:val="both"/>
        <w:rPr>
          <w:szCs w:val="21"/>
        </w:rPr>
      </w:pPr>
      <w:r w:rsidRPr="00317E4E">
        <w:rPr>
          <w:color w:val="auto"/>
          <w:szCs w:val="21"/>
        </w:rPr>
        <w:t>Le soumissionnaire introduit son offre de la manière suivante </w:t>
      </w:r>
      <w:r w:rsidRPr="00681CF0">
        <w:rPr>
          <w:szCs w:val="21"/>
        </w:rPr>
        <w:t>:</w:t>
      </w:r>
    </w:p>
    <w:p w14:paraId="6F370FEE" w14:textId="14E948BC" w:rsidR="00317E4E" w:rsidRPr="00F41385" w:rsidRDefault="00317E4E" w:rsidP="00860368">
      <w:pPr>
        <w:shd w:val="clear" w:color="auto" w:fill="BDD6EE" w:themeFill="accent1" w:themeFillTint="66"/>
        <w:tabs>
          <w:tab w:val="center" w:pos="4536"/>
          <w:tab w:val="right" w:pos="9072"/>
        </w:tabs>
        <w:spacing w:after="0" w:line="240" w:lineRule="auto"/>
        <w:jc w:val="both"/>
        <w:rPr>
          <w:b/>
          <w:bCs/>
          <w:color w:val="auto"/>
          <w:szCs w:val="21"/>
        </w:rPr>
      </w:pPr>
      <w:r w:rsidRPr="00F41385">
        <w:rPr>
          <w:b/>
          <w:bCs/>
          <w:color w:val="auto"/>
          <w:szCs w:val="21"/>
        </w:rPr>
        <w:t>Offre BID23008-101</w:t>
      </w:r>
      <w:r>
        <w:rPr>
          <w:b/>
          <w:bCs/>
          <w:color w:val="auto"/>
          <w:szCs w:val="21"/>
        </w:rPr>
        <w:t>88</w:t>
      </w:r>
      <w:r w:rsidRPr="00F41385">
        <w:rPr>
          <w:b/>
          <w:bCs/>
          <w:color w:val="auto"/>
          <w:szCs w:val="21"/>
        </w:rPr>
        <w:t xml:space="preserve"> –</w:t>
      </w:r>
      <w:r w:rsidR="00860368" w:rsidRPr="00F41385">
        <w:rPr>
          <w:b/>
          <w:bCs/>
          <w:color w:val="auto"/>
          <w:szCs w:val="21"/>
        </w:rPr>
        <w:t xml:space="preserve"> «</w:t>
      </w:r>
      <w:r w:rsidR="00860368" w:rsidRPr="0060418C">
        <w:rPr>
          <w:b/>
          <w:bCs/>
          <w:color w:val="auto"/>
          <w:szCs w:val="21"/>
        </w:rPr>
        <w:t xml:space="preserve"> Fourniture</w:t>
      </w:r>
      <w:r w:rsidR="0060418C" w:rsidRPr="0060418C">
        <w:rPr>
          <w:b/>
          <w:bCs/>
          <w:color w:val="auto"/>
          <w:szCs w:val="21"/>
        </w:rPr>
        <w:t xml:space="preserve"> du chlore liquide pour le traitement de l’eau de boisson dans les Communes de Cibitoke, Mugina et Bukinanyana »</w:t>
      </w:r>
      <w:r w:rsidRPr="00F41385">
        <w:rPr>
          <w:b/>
          <w:bCs/>
          <w:color w:val="auto"/>
          <w:szCs w:val="21"/>
        </w:rPr>
        <w:t xml:space="preserve"> – </w:t>
      </w:r>
      <w:r w:rsidRPr="00F41385">
        <w:rPr>
          <w:color w:val="auto"/>
          <w:szCs w:val="21"/>
        </w:rPr>
        <w:t xml:space="preserve">Date limite de remise des offres </w:t>
      </w:r>
      <w:r w:rsidRPr="0060418C">
        <w:rPr>
          <w:b/>
          <w:bCs/>
          <w:color w:val="auto"/>
          <w:szCs w:val="21"/>
          <w:highlight w:val="cyan"/>
        </w:rPr>
        <w:t xml:space="preserve">le </w:t>
      </w:r>
      <w:r w:rsidR="002E6E2D">
        <w:rPr>
          <w:b/>
          <w:bCs/>
          <w:color w:val="auto"/>
          <w:szCs w:val="21"/>
          <w:highlight w:val="cyan"/>
        </w:rPr>
        <w:t>10</w:t>
      </w:r>
      <w:r w:rsidRPr="00F41385">
        <w:rPr>
          <w:b/>
          <w:bCs/>
          <w:color w:val="auto"/>
          <w:szCs w:val="21"/>
          <w:highlight w:val="cyan"/>
        </w:rPr>
        <w:t>/11/2025</w:t>
      </w:r>
      <w:r w:rsidRPr="00F41385">
        <w:rPr>
          <w:b/>
          <w:bCs/>
          <w:color w:val="auto"/>
          <w:szCs w:val="21"/>
        </w:rPr>
        <w:t xml:space="preserve"> </w:t>
      </w:r>
      <w:r w:rsidRPr="00F41385">
        <w:rPr>
          <w:b/>
          <w:bCs/>
          <w:color w:val="auto"/>
          <w:szCs w:val="21"/>
          <w:highlight w:val="cyan"/>
        </w:rPr>
        <w:t xml:space="preserve">à 10heures 00 </w:t>
      </w:r>
      <w:r w:rsidR="00860368" w:rsidRPr="00F41385">
        <w:rPr>
          <w:b/>
          <w:bCs/>
          <w:color w:val="auto"/>
          <w:szCs w:val="21"/>
          <w:highlight w:val="cyan"/>
        </w:rPr>
        <w:t>minutes</w:t>
      </w:r>
      <w:r w:rsidR="00860368">
        <w:rPr>
          <w:b/>
          <w:bCs/>
          <w:color w:val="auto"/>
          <w:szCs w:val="21"/>
          <w:highlight w:val="cyan"/>
        </w:rPr>
        <w:t>,</w:t>
      </w:r>
      <w:r w:rsidRPr="00F41385">
        <w:rPr>
          <w:b/>
          <w:bCs/>
          <w:color w:val="auto"/>
          <w:szCs w:val="21"/>
        </w:rPr>
        <w:t xml:space="preserve"> </w:t>
      </w:r>
      <w:r w:rsidRPr="00516204">
        <w:rPr>
          <w:b/>
          <w:bCs/>
          <w:color w:val="auto"/>
          <w:szCs w:val="21"/>
          <w:highlight w:val="cyan"/>
        </w:rPr>
        <w:t>heure de Bujumbura (GMT+2)</w:t>
      </w:r>
      <w:r w:rsidRPr="00F41385">
        <w:rPr>
          <w:b/>
          <w:bCs/>
          <w:color w:val="auto"/>
          <w:szCs w:val="21"/>
        </w:rPr>
        <w:t xml:space="preserve"> et l’ouverture des offres le même jour à 11h00.</w:t>
      </w:r>
    </w:p>
    <w:p w14:paraId="5C52AC0A" w14:textId="2D4E9D0E" w:rsidR="00317E4E" w:rsidRPr="00860368" w:rsidRDefault="00317E4E" w:rsidP="00317E4E">
      <w:pPr>
        <w:spacing w:before="120" w:after="120" w:line="240" w:lineRule="auto"/>
        <w:jc w:val="both"/>
        <w:rPr>
          <w:color w:val="auto"/>
          <w:szCs w:val="21"/>
        </w:rPr>
      </w:pPr>
      <w:r w:rsidRPr="00860368">
        <w:rPr>
          <w:color w:val="auto"/>
          <w:szCs w:val="21"/>
        </w:rPr>
        <w:t xml:space="preserve">Elle peut être introduite : </w:t>
      </w:r>
    </w:p>
    <w:p w14:paraId="6A9EF11E" w14:textId="77777777" w:rsidR="00317E4E" w:rsidRPr="00860368" w:rsidRDefault="00317E4E" w:rsidP="002058AF">
      <w:pPr>
        <w:numPr>
          <w:ilvl w:val="0"/>
          <w:numId w:val="53"/>
        </w:numPr>
        <w:spacing w:before="120" w:after="120" w:line="240" w:lineRule="auto"/>
        <w:contextualSpacing/>
        <w:jc w:val="both"/>
        <w:rPr>
          <w:color w:val="auto"/>
          <w:szCs w:val="21"/>
        </w:rPr>
      </w:pPr>
      <w:r w:rsidRPr="00860368">
        <w:rPr>
          <w:color w:val="auto"/>
          <w:szCs w:val="21"/>
        </w:rPr>
        <w:t xml:space="preserve">par la poste (envoie recommandée) </w:t>
      </w:r>
    </w:p>
    <w:p w14:paraId="6E9504E8" w14:textId="77777777" w:rsidR="00317E4E" w:rsidRPr="00860368" w:rsidRDefault="00317E4E" w:rsidP="00317E4E">
      <w:pPr>
        <w:spacing w:before="120" w:after="120" w:line="240" w:lineRule="auto"/>
        <w:jc w:val="both"/>
        <w:rPr>
          <w:color w:val="auto"/>
          <w:szCs w:val="21"/>
        </w:rPr>
      </w:pPr>
      <w:r w:rsidRPr="00860368">
        <w:rPr>
          <w:color w:val="auto"/>
          <w:szCs w:val="21"/>
        </w:rPr>
        <w:t xml:space="preserve">Dans ce cas, le pli scellé est glissé dans une seconde enveloppe fermée adressée ci-dessous : </w:t>
      </w:r>
    </w:p>
    <w:p w14:paraId="65EA1F88" w14:textId="77777777" w:rsidR="00317E4E" w:rsidRPr="00860368" w:rsidRDefault="00317E4E" w:rsidP="0060418C">
      <w:pPr>
        <w:autoSpaceDE w:val="0"/>
        <w:autoSpaceDN w:val="0"/>
        <w:spacing w:after="0" w:line="240" w:lineRule="auto"/>
        <w:jc w:val="both"/>
        <w:rPr>
          <w:b/>
          <w:color w:val="auto"/>
          <w:kern w:val="18"/>
          <w:szCs w:val="21"/>
        </w:rPr>
      </w:pPr>
      <w:r w:rsidRPr="00860368">
        <w:rPr>
          <w:b/>
          <w:color w:val="auto"/>
          <w:kern w:val="18"/>
          <w:szCs w:val="21"/>
        </w:rPr>
        <w:t>Enabel – Agence Belge de Coopération Internationale</w:t>
      </w:r>
    </w:p>
    <w:p w14:paraId="61C889EF" w14:textId="77777777" w:rsidR="00317E4E" w:rsidRPr="00860368" w:rsidRDefault="00317E4E" w:rsidP="0060418C">
      <w:pPr>
        <w:autoSpaceDE w:val="0"/>
        <w:autoSpaceDN w:val="0"/>
        <w:spacing w:after="0" w:line="240" w:lineRule="auto"/>
        <w:jc w:val="both"/>
        <w:rPr>
          <w:b/>
          <w:color w:val="auto"/>
          <w:kern w:val="18"/>
          <w:szCs w:val="21"/>
          <w:lang w:val="pt-PT"/>
        </w:rPr>
      </w:pPr>
      <w:r w:rsidRPr="00860368">
        <w:rPr>
          <w:b/>
          <w:color w:val="auto"/>
          <w:kern w:val="18"/>
          <w:szCs w:val="21"/>
          <w:lang w:val="pt-PT"/>
        </w:rPr>
        <w:t>Bujumbura, Commune Mukaza, Q. Rohero I</w:t>
      </w:r>
    </w:p>
    <w:p w14:paraId="65607462" w14:textId="77777777" w:rsidR="00317E4E" w:rsidRPr="00860368" w:rsidRDefault="00317E4E" w:rsidP="0060418C">
      <w:pPr>
        <w:autoSpaceDE w:val="0"/>
        <w:autoSpaceDN w:val="0"/>
        <w:spacing w:after="0" w:line="240" w:lineRule="auto"/>
        <w:jc w:val="both"/>
        <w:rPr>
          <w:b/>
          <w:color w:val="auto"/>
          <w:kern w:val="18"/>
          <w:szCs w:val="21"/>
        </w:rPr>
      </w:pPr>
      <w:r w:rsidRPr="00860368">
        <w:rPr>
          <w:b/>
          <w:color w:val="auto"/>
          <w:kern w:val="18"/>
          <w:szCs w:val="21"/>
        </w:rPr>
        <w:t>Avenue de la Grèce N°2,</w:t>
      </w:r>
    </w:p>
    <w:p w14:paraId="405DB648" w14:textId="77777777" w:rsidR="00317E4E" w:rsidRPr="00860368" w:rsidRDefault="00317E4E" w:rsidP="0060418C">
      <w:pPr>
        <w:autoSpaceDE w:val="0"/>
        <w:autoSpaceDN w:val="0"/>
        <w:spacing w:after="0" w:line="240" w:lineRule="auto"/>
        <w:jc w:val="both"/>
        <w:rPr>
          <w:b/>
          <w:color w:val="auto"/>
          <w:kern w:val="18"/>
          <w:szCs w:val="21"/>
        </w:rPr>
      </w:pPr>
      <w:r w:rsidRPr="00860368">
        <w:rPr>
          <w:b/>
          <w:color w:val="auto"/>
          <w:kern w:val="18"/>
          <w:szCs w:val="21"/>
        </w:rPr>
        <w:t>Bâtiment hellénique/Secrétariat.</w:t>
      </w:r>
    </w:p>
    <w:p w14:paraId="6626CA76" w14:textId="42220177" w:rsidR="00317E4E" w:rsidRPr="00860368" w:rsidRDefault="00317E4E" w:rsidP="0060418C">
      <w:pPr>
        <w:autoSpaceDE w:val="0"/>
        <w:autoSpaceDN w:val="0"/>
        <w:spacing w:after="0" w:line="240" w:lineRule="auto"/>
        <w:jc w:val="both"/>
        <w:rPr>
          <w:b/>
          <w:color w:val="auto"/>
          <w:kern w:val="18"/>
          <w:szCs w:val="21"/>
        </w:rPr>
      </w:pPr>
      <w:r w:rsidRPr="00860368">
        <w:rPr>
          <w:b/>
          <w:color w:val="auto"/>
          <w:kern w:val="18"/>
          <w:szCs w:val="21"/>
        </w:rPr>
        <w:t>BDI23008-10188</w:t>
      </w:r>
    </w:p>
    <w:p w14:paraId="7931F6B1" w14:textId="77777777" w:rsidR="00317E4E" w:rsidRPr="00860368" w:rsidRDefault="00317E4E" w:rsidP="00317E4E">
      <w:pPr>
        <w:autoSpaceDE w:val="0"/>
        <w:autoSpaceDN w:val="0"/>
        <w:spacing w:after="0" w:line="240" w:lineRule="auto"/>
        <w:rPr>
          <w:bCs/>
          <w:color w:val="auto"/>
          <w:kern w:val="18"/>
          <w:szCs w:val="21"/>
        </w:rPr>
      </w:pPr>
    </w:p>
    <w:p w14:paraId="0CD1DEBD" w14:textId="77777777" w:rsidR="00317E4E" w:rsidRPr="00860368" w:rsidRDefault="00317E4E" w:rsidP="002058AF">
      <w:pPr>
        <w:numPr>
          <w:ilvl w:val="0"/>
          <w:numId w:val="53"/>
        </w:numPr>
        <w:autoSpaceDE w:val="0"/>
        <w:autoSpaceDN w:val="0"/>
        <w:spacing w:after="0" w:line="240" w:lineRule="auto"/>
        <w:contextualSpacing/>
        <w:rPr>
          <w:bCs/>
          <w:color w:val="auto"/>
          <w:kern w:val="18"/>
          <w:szCs w:val="21"/>
        </w:rPr>
      </w:pPr>
      <w:r w:rsidRPr="00860368">
        <w:rPr>
          <w:bCs/>
          <w:color w:val="auto"/>
          <w:kern w:val="18"/>
          <w:szCs w:val="21"/>
        </w:rPr>
        <w:t>par remise contre accusé de réception.</w:t>
      </w:r>
    </w:p>
    <w:p w14:paraId="6A5AA4A4" w14:textId="77777777" w:rsidR="00317E4E" w:rsidRPr="00860368" w:rsidRDefault="00317E4E" w:rsidP="00317E4E">
      <w:pPr>
        <w:autoSpaceDE w:val="0"/>
        <w:autoSpaceDN w:val="0"/>
        <w:spacing w:after="0" w:line="240" w:lineRule="auto"/>
        <w:ind w:left="720"/>
        <w:contextualSpacing/>
        <w:rPr>
          <w:bCs/>
          <w:color w:val="auto"/>
          <w:kern w:val="18"/>
          <w:szCs w:val="21"/>
        </w:rPr>
      </w:pPr>
    </w:p>
    <w:p w14:paraId="326B1952" w14:textId="77777777" w:rsidR="00317E4E" w:rsidRPr="00860368" w:rsidRDefault="00317E4E" w:rsidP="0060418C">
      <w:pPr>
        <w:autoSpaceDE w:val="0"/>
        <w:autoSpaceDN w:val="0"/>
        <w:spacing w:after="0" w:line="240" w:lineRule="auto"/>
        <w:contextualSpacing/>
        <w:jc w:val="both"/>
        <w:rPr>
          <w:b/>
          <w:color w:val="auto"/>
          <w:kern w:val="18"/>
          <w:szCs w:val="21"/>
        </w:rPr>
      </w:pPr>
      <w:r w:rsidRPr="00860368">
        <w:rPr>
          <w:b/>
          <w:color w:val="auto"/>
          <w:kern w:val="18"/>
          <w:szCs w:val="21"/>
        </w:rPr>
        <w:t>Enabel – Agence Belge de Coopération Internationale</w:t>
      </w:r>
    </w:p>
    <w:p w14:paraId="51B72E4A" w14:textId="77777777" w:rsidR="00317E4E" w:rsidRPr="00860368" w:rsidRDefault="00317E4E" w:rsidP="0060418C">
      <w:pPr>
        <w:autoSpaceDE w:val="0"/>
        <w:autoSpaceDN w:val="0"/>
        <w:spacing w:after="0" w:line="240" w:lineRule="auto"/>
        <w:contextualSpacing/>
        <w:jc w:val="both"/>
        <w:rPr>
          <w:b/>
          <w:color w:val="auto"/>
          <w:kern w:val="18"/>
          <w:szCs w:val="21"/>
          <w:lang w:val="pt-PT"/>
        </w:rPr>
      </w:pPr>
      <w:r w:rsidRPr="00860368">
        <w:rPr>
          <w:b/>
          <w:color w:val="auto"/>
          <w:kern w:val="18"/>
          <w:szCs w:val="21"/>
          <w:lang w:val="pt-PT"/>
        </w:rPr>
        <w:t>Bujumbura, Commune Mukaza, Q. Rohero I</w:t>
      </w:r>
    </w:p>
    <w:p w14:paraId="7B779C01" w14:textId="77777777" w:rsidR="00317E4E" w:rsidRPr="00860368" w:rsidRDefault="00317E4E" w:rsidP="0060418C">
      <w:pPr>
        <w:autoSpaceDE w:val="0"/>
        <w:autoSpaceDN w:val="0"/>
        <w:spacing w:after="0" w:line="240" w:lineRule="auto"/>
        <w:contextualSpacing/>
        <w:jc w:val="both"/>
        <w:rPr>
          <w:b/>
          <w:color w:val="auto"/>
          <w:kern w:val="18"/>
          <w:szCs w:val="21"/>
        </w:rPr>
      </w:pPr>
      <w:r w:rsidRPr="00860368">
        <w:rPr>
          <w:b/>
          <w:color w:val="auto"/>
          <w:kern w:val="18"/>
          <w:szCs w:val="21"/>
        </w:rPr>
        <w:t>Avenue de la Grèce N°2,</w:t>
      </w:r>
    </w:p>
    <w:p w14:paraId="36A8CB60" w14:textId="77777777" w:rsidR="00317E4E" w:rsidRPr="00860368" w:rsidRDefault="00317E4E" w:rsidP="0060418C">
      <w:pPr>
        <w:autoSpaceDE w:val="0"/>
        <w:autoSpaceDN w:val="0"/>
        <w:spacing w:after="0" w:line="240" w:lineRule="auto"/>
        <w:contextualSpacing/>
        <w:jc w:val="both"/>
        <w:rPr>
          <w:b/>
          <w:color w:val="auto"/>
          <w:kern w:val="18"/>
          <w:szCs w:val="21"/>
        </w:rPr>
      </w:pPr>
      <w:r w:rsidRPr="00860368">
        <w:rPr>
          <w:b/>
          <w:color w:val="auto"/>
          <w:kern w:val="18"/>
          <w:szCs w:val="21"/>
        </w:rPr>
        <w:t>Bâtiment hellénique/Secrétariat.</w:t>
      </w:r>
    </w:p>
    <w:p w14:paraId="048EE2D7" w14:textId="3224E151" w:rsidR="00317E4E" w:rsidRPr="00860368" w:rsidRDefault="00317E4E" w:rsidP="0060418C">
      <w:pPr>
        <w:autoSpaceDE w:val="0"/>
        <w:autoSpaceDN w:val="0"/>
        <w:spacing w:after="0" w:line="240" w:lineRule="auto"/>
        <w:contextualSpacing/>
        <w:jc w:val="both"/>
        <w:rPr>
          <w:b/>
          <w:color w:val="auto"/>
          <w:kern w:val="18"/>
          <w:szCs w:val="21"/>
        </w:rPr>
      </w:pPr>
      <w:r w:rsidRPr="00860368">
        <w:rPr>
          <w:b/>
          <w:color w:val="auto"/>
          <w:kern w:val="18"/>
          <w:szCs w:val="21"/>
        </w:rPr>
        <w:t>BDI23008-10188</w:t>
      </w:r>
    </w:p>
    <w:p w14:paraId="78A11816" w14:textId="7230038C" w:rsidR="00317E4E" w:rsidRPr="00860368" w:rsidRDefault="00317E4E" w:rsidP="00317E4E">
      <w:pPr>
        <w:spacing w:before="120" w:after="120" w:line="240" w:lineRule="auto"/>
        <w:jc w:val="both"/>
        <w:rPr>
          <w:color w:val="auto"/>
          <w:szCs w:val="21"/>
        </w:rPr>
      </w:pPr>
      <w:r w:rsidRPr="00860368">
        <w:rPr>
          <w:color w:val="auto"/>
          <w:szCs w:val="21"/>
        </w:rPr>
        <w:t>Le service est accessible, tous les jours ouvrables, pendant les heures de bureau : de 8h00’ à 12h30’ et de 13h30’ à 16h30’ (voir adresse mentionnée ci-dessus).</w:t>
      </w:r>
    </w:p>
    <w:p w14:paraId="54AE97FF" w14:textId="34BF094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w:t>
      </w:r>
      <w:r w:rsidR="0060418C">
        <w:rPr>
          <w:rFonts w:ascii="Georgia" w:eastAsia="Calibri" w:hAnsi="Georgia"/>
          <w:color w:val="585756"/>
          <w:sz w:val="21"/>
          <w:szCs w:val="22"/>
        </w:rPr>
        <w:t xml:space="preserve">, </w:t>
      </w:r>
      <w:r w:rsidR="0060418C" w:rsidRPr="0060418C">
        <w:rPr>
          <w:rFonts w:ascii="Georgia" w:eastAsia="Calibri" w:hAnsi="Georgia"/>
          <w:b/>
          <w:bCs/>
          <w:color w:val="585756"/>
          <w:sz w:val="21"/>
          <w:szCs w:val="22"/>
          <w:highlight w:val="cyan"/>
        </w:rPr>
        <w:t xml:space="preserve">soit </w:t>
      </w:r>
      <w:r w:rsidR="002E6E2D">
        <w:rPr>
          <w:rFonts w:ascii="Georgia" w:eastAsia="Calibri" w:hAnsi="Georgia"/>
          <w:b/>
          <w:bCs/>
          <w:color w:val="585756"/>
          <w:sz w:val="21"/>
          <w:szCs w:val="22"/>
          <w:highlight w:val="cyan"/>
        </w:rPr>
        <w:t>le 10/11/2025</w:t>
      </w:r>
      <w:r w:rsidR="00516204">
        <w:rPr>
          <w:rFonts w:ascii="Georgia" w:eastAsia="Calibri" w:hAnsi="Georgia"/>
          <w:b/>
          <w:bCs/>
          <w:color w:val="585756"/>
          <w:sz w:val="21"/>
          <w:szCs w:val="22"/>
          <w:highlight w:val="cyan"/>
        </w:rPr>
        <w:t xml:space="preserve"> </w:t>
      </w:r>
      <w:bookmarkStart w:id="82" w:name="_Hlk212111777"/>
      <w:r w:rsidR="00516204">
        <w:rPr>
          <w:rFonts w:ascii="Georgia" w:eastAsia="Calibri" w:hAnsi="Georgia"/>
          <w:b/>
          <w:bCs/>
          <w:color w:val="585756"/>
          <w:sz w:val="21"/>
          <w:szCs w:val="22"/>
          <w:highlight w:val="cyan"/>
        </w:rPr>
        <w:t>de Bujumbura (GMT+2)</w:t>
      </w:r>
      <w:r w:rsidRPr="0060418C">
        <w:rPr>
          <w:rFonts w:ascii="Georgia" w:eastAsia="Calibri" w:hAnsi="Georgia"/>
          <w:b/>
          <w:bCs/>
          <w:color w:val="585756"/>
          <w:sz w:val="21"/>
          <w:szCs w:val="22"/>
        </w:rPr>
        <w:t>.</w:t>
      </w:r>
      <w:r w:rsidRPr="002E6840">
        <w:rPr>
          <w:rFonts w:ascii="Georgia" w:eastAsia="Calibri" w:hAnsi="Georgia"/>
          <w:color w:val="585756"/>
          <w:sz w:val="21"/>
          <w:szCs w:val="22"/>
        </w:rPr>
        <w:t xml:space="preserve"> </w:t>
      </w:r>
      <w:bookmarkEnd w:id="82"/>
      <w:r w:rsidRPr="002E6840">
        <w:rPr>
          <w:rFonts w:ascii="Georgia" w:eastAsia="Calibri" w:hAnsi="Georgia"/>
          <w:color w:val="585756"/>
          <w:sz w:val="21"/>
          <w:szCs w:val="22"/>
        </w:rPr>
        <w:t>Les demandes de participation ou les offres parvenues tardivement ne sont pas acceptées. (Article 83 de l’AR Passation)</w:t>
      </w:r>
      <w:r>
        <w:rPr>
          <w:rFonts w:ascii="Georgia" w:eastAsia="Calibri" w:hAnsi="Georgia"/>
          <w:color w:val="585756"/>
          <w:sz w:val="21"/>
          <w:szCs w:val="22"/>
        </w:rPr>
        <w:t>.</w:t>
      </w:r>
    </w:p>
    <w:p w14:paraId="731CE9E5" w14:textId="77777777" w:rsidR="009804F1" w:rsidRPr="006A46F9"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83" w:name="_Toc212475976"/>
      <w:r w:rsidRPr="7F555B7C">
        <w:rPr>
          <w:lang w:val="fr-BE"/>
        </w:rPr>
        <w:t>Modification ou retrait d’une offre déjà introduite</w:t>
      </w:r>
      <w:bookmarkEnd w:id="83"/>
    </w:p>
    <w:p w14:paraId="6A92612E" w14:textId="77777777" w:rsidR="00C5576D" w:rsidRPr="008C4A21" w:rsidRDefault="00C5576D" w:rsidP="00C5576D">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CA70F7C" w14:textId="77777777" w:rsidR="00C5576D" w:rsidRPr="008C4A21" w:rsidRDefault="00C5576D" w:rsidP="00C5576D">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0009BF7F" w14:textId="77777777" w:rsidR="00C5576D" w:rsidRPr="008C4A21" w:rsidRDefault="00C5576D" w:rsidP="00C5576D">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11042E80" w14:textId="77777777" w:rsidR="00C5576D" w:rsidRPr="008C4A21" w:rsidRDefault="00C5576D" w:rsidP="00C5576D">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05F4FCC9" w:rsidR="009804F1" w:rsidRPr="00C5576D" w:rsidRDefault="00C5576D" w:rsidP="00C5576D">
      <w:pPr>
        <w:pStyle w:val="BTCtextCTB"/>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84" w:name="_Toc212475977"/>
      <w:r w:rsidRPr="7F555B7C">
        <w:rPr>
          <w:lang w:val="fr-BE"/>
        </w:rPr>
        <w:t>Ouverture des offres</w:t>
      </w:r>
      <w:bookmarkEnd w:id="84"/>
    </w:p>
    <w:p w14:paraId="770A3685" w14:textId="77777777" w:rsidR="002E6840" w:rsidRPr="000E2C9F" w:rsidRDefault="002E6840" w:rsidP="002E6840">
      <w:pPr>
        <w:pStyle w:val="Corpsdetexte"/>
        <w:rPr>
          <w:rFonts w:cs="Arial"/>
          <w:i/>
          <w:sz w:val="18"/>
          <w:szCs w:val="18"/>
          <w:highlight w:val="lightGray"/>
        </w:rPr>
      </w:pPr>
      <w:r w:rsidRPr="000E2C9F">
        <w:rPr>
          <w:rFonts w:cs="Arial"/>
          <w:i/>
          <w:sz w:val="18"/>
          <w:szCs w:val="18"/>
          <w:highlight w:val="lightGray"/>
        </w:rPr>
        <w:t>Article 83-84 de l’AR du 14 avril 2017 </w:t>
      </w:r>
    </w:p>
    <w:p w14:paraId="00C94D58" w14:textId="05130D8A" w:rsidR="002E6840" w:rsidRPr="00F809B5" w:rsidRDefault="002E6840" w:rsidP="00A23EA1">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w:t>
      </w:r>
      <w:r w:rsidRPr="00A23EA1">
        <w:rPr>
          <w:rFonts w:ascii="Georgia" w:eastAsia="Calibri" w:hAnsi="Georgia"/>
          <w:b/>
          <w:bCs/>
          <w:color w:val="585756"/>
          <w:sz w:val="21"/>
          <w:szCs w:val="22"/>
        </w:rPr>
        <w:t xml:space="preserve">avant </w:t>
      </w:r>
      <w:r w:rsidR="002E6E2D">
        <w:rPr>
          <w:rFonts w:ascii="Georgia" w:eastAsia="Calibri" w:hAnsi="Georgia"/>
          <w:b/>
          <w:bCs/>
          <w:color w:val="585756"/>
          <w:sz w:val="21"/>
          <w:szCs w:val="22"/>
        </w:rPr>
        <w:t>le 10/11/2025</w:t>
      </w:r>
      <w:r w:rsidR="00C5576D" w:rsidRPr="00A23EA1">
        <w:rPr>
          <w:rFonts w:ascii="Georgia" w:eastAsia="Calibri" w:hAnsi="Georgia"/>
          <w:b/>
          <w:bCs/>
          <w:color w:val="585756"/>
          <w:sz w:val="21"/>
          <w:szCs w:val="22"/>
        </w:rPr>
        <w:t xml:space="preserve"> à 10</w:t>
      </w:r>
      <w:r w:rsidRPr="00A23EA1">
        <w:rPr>
          <w:rFonts w:ascii="Georgia" w:eastAsia="Calibri" w:hAnsi="Georgia"/>
          <w:b/>
          <w:bCs/>
          <w:color w:val="585756"/>
          <w:sz w:val="21"/>
          <w:szCs w:val="22"/>
        </w:rPr>
        <w:t xml:space="preserve">heures. L’ouverture des offres </w:t>
      </w:r>
      <w:r w:rsidR="00F809B5" w:rsidRPr="00A23EA1">
        <w:rPr>
          <w:rFonts w:ascii="Georgia" w:eastAsia="Calibri" w:hAnsi="Georgia"/>
          <w:b/>
          <w:bCs/>
          <w:color w:val="585756"/>
          <w:sz w:val="21"/>
          <w:szCs w:val="22"/>
        </w:rPr>
        <w:t>se fera à huis clos</w:t>
      </w:r>
      <w:r w:rsidRPr="00A23EA1">
        <w:rPr>
          <w:rFonts w:ascii="Georgia" w:eastAsia="Calibri" w:hAnsi="Georgia"/>
          <w:b/>
          <w:bCs/>
          <w:color w:val="585756"/>
          <w:sz w:val="21"/>
          <w:szCs w:val="22"/>
        </w:rPr>
        <w:t>.</w:t>
      </w:r>
    </w:p>
    <w:p w14:paraId="4A429232" w14:textId="77777777" w:rsidR="009804F1" w:rsidRDefault="009804F1" w:rsidP="00E21234">
      <w:pPr>
        <w:pStyle w:val="Titre2"/>
      </w:pPr>
      <w:bookmarkStart w:id="85" w:name="_Ref233177124"/>
      <w:bookmarkStart w:id="86" w:name="_Ref233177126"/>
      <w:bookmarkStart w:id="87" w:name="_Toc257380489"/>
      <w:bookmarkStart w:id="88" w:name="_Toc260134208"/>
      <w:bookmarkStart w:id="89" w:name="_Toc364253078"/>
      <w:bookmarkStart w:id="90" w:name="_Toc212475978"/>
      <w:r>
        <w:t>Sélection des soumissionnaires</w:t>
      </w:r>
      <w:bookmarkEnd w:id="90"/>
    </w:p>
    <w:p w14:paraId="76EF576F" w14:textId="77777777" w:rsidR="009804F1" w:rsidRPr="000E2C9F" w:rsidRDefault="009804F1" w:rsidP="009804F1">
      <w:pPr>
        <w:pStyle w:val="Corpsdetexte"/>
        <w:rPr>
          <w:rFonts w:cs="Arial"/>
          <w:i/>
          <w:sz w:val="18"/>
          <w:szCs w:val="18"/>
          <w:highlight w:val="lightGray"/>
        </w:rPr>
      </w:pPr>
      <w:r w:rsidRPr="000E2C9F">
        <w:rPr>
          <w:rFonts w:cs="Arial"/>
          <w:i/>
          <w:sz w:val="18"/>
          <w:szCs w:val="18"/>
          <w:highlight w:val="lightGray"/>
        </w:rPr>
        <w:t xml:space="preserve"> Articles 66 – 80 de la Loi ;  Articles 59 à 74 AR Passation</w:t>
      </w:r>
    </w:p>
    <w:p w14:paraId="56FA4445" w14:textId="77777777" w:rsidR="009804F1" w:rsidRDefault="009804F1" w:rsidP="00E21234">
      <w:pPr>
        <w:pStyle w:val="Titre3"/>
      </w:pPr>
      <w:bookmarkStart w:id="91" w:name="_Toc212475979"/>
      <w:r>
        <w:t>Motifs d’exclusion</w:t>
      </w:r>
      <w:bookmarkEnd w:id="91"/>
    </w:p>
    <w:p w14:paraId="5A19EA26" w14:textId="77777777" w:rsidR="009804F1" w:rsidRPr="000E2C9F" w:rsidRDefault="009804F1" w:rsidP="009804F1">
      <w:pPr>
        <w:pStyle w:val="Corpsdetexte"/>
        <w:rPr>
          <w:rFonts w:cs="Arial"/>
          <w:i/>
          <w:sz w:val="18"/>
          <w:szCs w:val="18"/>
          <w:highlight w:val="lightGray"/>
        </w:rPr>
      </w:pPr>
      <w:r w:rsidRPr="000E2C9F">
        <w:rPr>
          <w:rFonts w:cs="Arial"/>
          <w:i/>
          <w:sz w:val="18"/>
          <w:szCs w:val="18"/>
          <w:highlight w:val="lightGray"/>
        </w:rPr>
        <w:t>Articles 52 et 69 de la Loi ; Article 51  de l’AR du 18.04.2017</w:t>
      </w:r>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29BA73F1" w:rsidR="009804F1" w:rsidRDefault="00A35988" w:rsidP="00A23EA1">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03748643" w14:textId="77777777" w:rsidR="007E4141" w:rsidRPr="002968FF" w:rsidRDefault="007E4141" w:rsidP="007E4141">
      <w:pPr>
        <w:spacing w:after="120"/>
        <w:jc w:val="both"/>
        <w:rPr>
          <w:b/>
          <w:bCs/>
          <w:color w:val="auto"/>
        </w:rPr>
      </w:pPr>
      <w:r w:rsidRPr="002968FF">
        <w:rPr>
          <w:b/>
          <w:bCs/>
          <w:color w:val="auto"/>
        </w:rPr>
        <w:t xml:space="preserve">Les documents livrés par les autorités compétentes qui seront demandés sont : </w:t>
      </w:r>
    </w:p>
    <w:p w14:paraId="284F7C00" w14:textId="77777777" w:rsidR="007E4141" w:rsidRPr="002968FF" w:rsidRDefault="007E4141" w:rsidP="002058AF">
      <w:pPr>
        <w:numPr>
          <w:ilvl w:val="0"/>
          <w:numId w:val="54"/>
        </w:numPr>
        <w:spacing w:after="120"/>
        <w:jc w:val="both"/>
        <w:rPr>
          <w:b/>
          <w:bCs/>
          <w:color w:val="auto"/>
        </w:rPr>
      </w:pPr>
      <w:r w:rsidRPr="002968FF">
        <w:rPr>
          <w:b/>
          <w:bCs/>
          <w:color w:val="auto"/>
        </w:rPr>
        <w:t>Attestation de non-redevabilité fiscale</w:t>
      </w:r>
      <w:r>
        <w:rPr>
          <w:b/>
          <w:bCs/>
          <w:color w:val="auto"/>
        </w:rPr>
        <w:t> ;</w:t>
      </w:r>
    </w:p>
    <w:p w14:paraId="0C54E6AB" w14:textId="77777777" w:rsidR="007E4141" w:rsidRPr="002968FF" w:rsidRDefault="007E4141" w:rsidP="002058AF">
      <w:pPr>
        <w:numPr>
          <w:ilvl w:val="0"/>
          <w:numId w:val="54"/>
        </w:numPr>
        <w:spacing w:after="120"/>
        <w:jc w:val="both"/>
        <w:rPr>
          <w:b/>
          <w:bCs/>
          <w:color w:val="auto"/>
        </w:rPr>
      </w:pPr>
      <w:r w:rsidRPr="002968FF">
        <w:rPr>
          <w:b/>
          <w:bCs/>
          <w:color w:val="auto"/>
        </w:rPr>
        <w:t>Attestation de non-redevabilité de la sécurité sociale</w:t>
      </w:r>
      <w:r>
        <w:rPr>
          <w:b/>
          <w:bCs/>
          <w:color w:val="auto"/>
        </w:rPr>
        <w:t> ;</w:t>
      </w:r>
    </w:p>
    <w:p w14:paraId="3021D95B" w14:textId="77777777" w:rsidR="007E4141" w:rsidRPr="002968FF" w:rsidRDefault="007E4141" w:rsidP="002058AF">
      <w:pPr>
        <w:numPr>
          <w:ilvl w:val="0"/>
          <w:numId w:val="54"/>
        </w:numPr>
        <w:spacing w:after="120"/>
        <w:jc w:val="both"/>
        <w:rPr>
          <w:b/>
          <w:bCs/>
          <w:color w:val="auto"/>
        </w:rPr>
      </w:pPr>
      <w:r w:rsidRPr="002968FF">
        <w:rPr>
          <w:b/>
          <w:bCs/>
          <w:color w:val="auto"/>
        </w:rPr>
        <w:t>Attestation de non-faillite</w:t>
      </w:r>
      <w:r>
        <w:rPr>
          <w:b/>
          <w:bCs/>
          <w:color w:val="auto"/>
        </w:rPr>
        <w:t> ;</w:t>
      </w:r>
    </w:p>
    <w:p w14:paraId="1D9C4A7B" w14:textId="77777777" w:rsidR="007E4141" w:rsidRPr="002968FF" w:rsidRDefault="007E4141" w:rsidP="002058AF">
      <w:pPr>
        <w:numPr>
          <w:ilvl w:val="0"/>
          <w:numId w:val="54"/>
        </w:numPr>
        <w:spacing w:after="120"/>
        <w:jc w:val="both"/>
        <w:rPr>
          <w:b/>
          <w:bCs/>
          <w:color w:val="auto"/>
        </w:rPr>
      </w:pPr>
      <w:r w:rsidRPr="002968FF">
        <w:rPr>
          <w:b/>
          <w:bCs/>
          <w:color w:val="auto"/>
        </w:rPr>
        <w:t xml:space="preserve">Extrait du casier judiciaire du signataire de l’offre ; </w:t>
      </w:r>
    </w:p>
    <w:p w14:paraId="0FE22308" w14:textId="77777777" w:rsidR="007E4141" w:rsidRPr="002968FF" w:rsidRDefault="007E4141" w:rsidP="002058AF">
      <w:pPr>
        <w:numPr>
          <w:ilvl w:val="0"/>
          <w:numId w:val="54"/>
        </w:numPr>
        <w:spacing w:after="120"/>
        <w:jc w:val="both"/>
        <w:rPr>
          <w:b/>
          <w:bCs/>
          <w:color w:val="auto"/>
        </w:rPr>
      </w:pPr>
      <w:r w:rsidRPr="002968FF">
        <w:rPr>
          <w:b/>
          <w:bCs/>
          <w:color w:val="auto"/>
        </w:rPr>
        <w:t>le document prouvant que la personne est habilitée à engager la structure.</w:t>
      </w:r>
    </w:p>
    <w:p w14:paraId="74D8A65F" w14:textId="1CD6DCC7" w:rsidR="007E4141" w:rsidRPr="00CC3AB9" w:rsidRDefault="007E4141" w:rsidP="007E4141">
      <w:pPr>
        <w:spacing w:after="120"/>
        <w:jc w:val="both"/>
      </w:pPr>
      <w:r w:rsidRPr="002968FF">
        <w:rPr>
          <w:b/>
          <w:bCs/>
          <w:color w:val="auto"/>
        </w:rPr>
        <w:t>Ces documents peuvent être remis dans l’offre initiale.</w:t>
      </w:r>
    </w:p>
    <w:p w14:paraId="42646876" w14:textId="50C69C2D" w:rsidR="002E6840" w:rsidRPr="00A35988" w:rsidRDefault="002E6840" w:rsidP="00E21234">
      <w:pPr>
        <w:pStyle w:val="Titre3"/>
      </w:pPr>
      <w:bookmarkStart w:id="92" w:name="_Toc212475980"/>
      <w:r>
        <w:t>Critères de sélection</w:t>
      </w:r>
      <w:bookmarkEnd w:id="92"/>
      <w:r>
        <w:t xml:space="preserve"> </w:t>
      </w:r>
    </w:p>
    <w:p w14:paraId="2108520F" w14:textId="77777777" w:rsidR="002E6840" w:rsidRPr="000E2C9F" w:rsidRDefault="002E6840" w:rsidP="002E6840">
      <w:pPr>
        <w:pStyle w:val="Corpsdetexte"/>
        <w:rPr>
          <w:rFonts w:ascii="Georgia" w:hAnsi="Georgia" w:cs="Arial"/>
          <w:i/>
          <w:sz w:val="21"/>
          <w:szCs w:val="21"/>
          <w:highlight w:val="lightGray"/>
        </w:rPr>
      </w:pPr>
      <w:r w:rsidRPr="000E2C9F">
        <w:rPr>
          <w:rFonts w:ascii="Georgia" w:hAnsi="Georgia" w:cs="Arial"/>
          <w:i/>
          <w:sz w:val="21"/>
          <w:szCs w:val="21"/>
          <w:highlight w:val="lightGray"/>
        </w:rPr>
        <w:t>Article 71 de la Loi et art. 65-74 de l’AR du 18 avril 2017</w:t>
      </w:r>
    </w:p>
    <w:p w14:paraId="7F79BC7B" w14:textId="278BB74C" w:rsidR="0058187A" w:rsidRDefault="00A35988" w:rsidP="007E4141">
      <w:pPr>
        <w:pStyle w:val="BTCtextCTB"/>
        <w:rPr>
          <w:rFonts w:ascii="Georgia" w:eastAsia="Calibri" w:hAnsi="Georgia"/>
          <w:color w:val="585756"/>
          <w:sz w:val="21"/>
          <w:szCs w:val="22"/>
        </w:rPr>
      </w:pPr>
      <w:r w:rsidRPr="00A35988">
        <w:rPr>
          <w:rFonts w:ascii="Georgia" w:eastAsia="Calibri" w:hAnsi="Georgia"/>
          <w:color w:val="585756"/>
          <w:sz w:val="21"/>
          <w:szCs w:val="22"/>
        </w:rPr>
        <w:t xml:space="preserve">Le soumissionnaire est, en outre, tenu de démontrer à l’aide des documents demandés dans </w:t>
      </w:r>
      <w:r w:rsidR="007E4141" w:rsidRPr="007E4141">
        <w:rPr>
          <w:rFonts w:ascii="Georgia" w:eastAsia="Calibri" w:hAnsi="Georgia"/>
          <w:color w:val="585756"/>
          <w:sz w:val="21"/>
          <w:szCs w:val="22"/>
        </w:rPr>
        <w:t>ci-dessous</w:t>
      </w:r>
      <w:r w:rsidR="007E4141">
        <w:rPr>
          <w:rFonts w:ascii="Georgia" w:eastAsia="Calibri" w:hAnsi="Georgia"/>
          <w:color w:val="585756"/>
          <w:sz w:val="21"/>
          <w:szCs w:val="22"/>
        </w:rPr>
        <w:t xml:space="preserve"> </w:t>
      </w:r>
      <w:r w:rsidRPr="00A35988">
        <w:rPr>
          <w:rFonts w:ascii="Georgia" w:eastAsia="Calibri" w:hAnsi="Georgia"/>
          <w:color w:val="585756"/>
          <w:sz w:val="21"/>
          <w:szCs w:val="22"/>
        </w:rPr>
        <w:t>qu’il est suffisamment capable, tant du point de vue économique et financier que du point de vue technique, de mener à bien le présent marché public</w:t>
      </w:r>
      <w:r w:rsidR="0058187A">
        <w:rPr>
          <w:rFonts w:ascii="Georgia" w:eastAsia="Calibri" w:hAnsi="Georgia"/>
          <w:color w:val="585756"/>
          <w:sz w:val="21"/>
          <w:szCs w:val="22"/>
        </w:rPr>
        <w:t> :</w:t>
      </w:r>
    </w:p>
    <w:p w14:paraId="28434F66" w14:textId="77777777" w:rsidR="00DF767C" w:rsidRPr="00DF767C" w:rsidRDefault="00DF767C" w:rsidP="00DF767C">
      <w:pPr>
        <w:spacing w:after="0" w:line="240" w:lineRule="auto"/>
        <w:jc w:val="both"/>
        <w:rPr>
          <w:rFonts w:eastAsia="Times New Roman"/>
          <w:color w:val="auto"/>
          <w:sz w:val="20"/>
          <w:szCs w:val="20"/>
        </w:rPr>
      </w:pPr>
    </w:p>
    <w:p w14:paraId="3949CABB" w14:textId="37745E0C" w:rsidR="00DF767C" w:rsidRPr="00DF767C" w:rsidRDefault="00DF767C" w:rsidP="002058AF">
      <w:pPr>
        <w:numPr>
          <w:ilvl w:val="0"/>
          <w:numId w:val="57"/>
        </w:numPr>
        <w:spacing w:after="0" w:line="240" w:lineRule="auto"/>
        <w:contextualSpacing/>
        <w:jc w:val="both"/>
        <w:rPr>
          <w:rFonts w:eastAsia="Times New Roman"/>
          <w:color w:val="auto"/>
          <w:sz w:val="20"/>
          <w:szCs w:val="20"/>
        </w:rPr>
      </w:pPr>
      <w:r w:rsidRPr="00DF767C">
        <w:rPr>
          <w:rFonts w:eastAsia="Times New Roman"/>
          <w:b/>
          <w:bCs/>
          <w:color w:val="auto"/>
          <w:sz w:val="20"/>
          <w:szCs w:val="20"/>
        </w:rPr>
        <w:t>Capacité</w:t>
      </w:r>
      <w:r>
        <w:rPr>
          <w:rFonts w:eastAsia="Times New Roman"/>
          <w:b/>
          <w:bCs/>
          <w:color w:val="auto"/>
          <w:sz w:val="20"/>
          <w:szCs w:val="20"/>
        </w:rPr>
        <w:t xml:space="preserve"> économique et </w:t>
      </w:r>
      <w:r w:rsidRPr="00DF767C">
        <w:rPr>
          <w:rFonts w:eastAsia="Times New Roman"/>
          <w:b/>
          <w:bCs/>
          <w:color w:val="auto"/>
          <w:sz w:val="20"/>
          <w:szCs w:val="20"/>
        </w:rPr>
        <w:t>financière </w:t>
      </w:r>
      <w:r w:rsidR="00A4593C">
        <w:rPr>
          <w:rFonts w:eastAsia="Times New Roman"/>
          <w:b/>
          <w:bCs/>
          <w:color w:val="auto"/>
          <w:sz w:val="20"/>
          <w:szCs w:val="20"/>
        </w:rPr>
        <w:t xml:space="preserve">du </w:t>
      </w:r>
      <w:r w:rsidR="00860368">
        <w:rPr>
          <w:rFonts w:eastAsia="Times New Roman"/>
          <w:b/>
          <w:bCs/>
          <w:color w:val="auto"/>
          <w:sz w:val="20"/>
          <w:szCs w:val="20"/>
        </w:rPr>
        <w:t>soumissionnaire</w:t>
      </w:r>
      <w:r w:rsidR="00860368" w:rsidRPr="00DF767C">
        <w:rPr>
          <w:rFonts w:eastAsia="Times New Roman"/>
          <w:b/>
          <w:bCs/>
          <w:color w:val="auto"/>
          <w:sz w:val="20"/>
          <w:szCs w:val="20"/>
        </w:rPr>
        <w:t xml:space="preserve"> :</w:t>
      </w:r>
      <w:r w:rsidRPr="00DF767C">
        <w:rPr>
          <w:rFonts w:eastAsia="Times New Roman"/>
          <w:color w:val="auto"/>
          <w:sz w:val="20"/>
          <w:szCs w:val="20"/>
        </w:rPr>
        <w:t xml:space="preserve"> </w:t>
      </w:r>
    </w:p>
    <w:p w14:paraId="2779542D" w14:textId="77777777" w:rsidR="00DF767C" w:rsidRPr="00A4593C" w:rsidRDefault="00DF767C" w:rsidP="00DF767C">
      <w:pPr>
        <w:spacing w:after="0" w:line="240" w:lineRule="auto"/>
        <w:jc w:val="both"/>
      </w:pPr>
      <w:bookmarkStart w:id="93" w:name="_Hlk210320875"/>
    </w:p>
    <w:p w14:paraId="7457FF5E" w14:textId="77777777" w:rsidR="00335BAC" w:rsidRPr="002E6E2D" w:rsidRDefault="00DF767C" w:rsidP="00DF767C">
      <w:pPr>
        <w:spacing w:after="0" w:line="240" w:lineRule="auto"/>
        <w:jc w:val="both"/>
        <w:rPr>
          <w:color w:val="auto"/>
        </w:rPr>
      </w:pPr>
      <w:r w:rsidRPr="002E6E2D">
        <w:rPr>
          <w:color w:val="auto"/>
        </w:rPr>
        <w:t xml:space="preserve">Le soumissionnaire doit </w:t>
      </w:r>
      <w:r w:rsidR="00A4593C" w:rsidRPr="002E6E2D">
        <w:rPr>
          <w:color w:val="auto"/>
        </w:rPr>
        <w:t xml:space="preserve">justifier </w:t>
      </w:r>
      <w:r w:rsidRPr="002E6E2D">
        <w:rPr>
          <w:color w:val="auto"/>
        </w:rPr>
        <w:t>avoir réalisé</w:t>
      </w:r>
      <w:r w:rsidRPr="002E6E2D">
        <w:rPr>
          <w:b/>
          <w:bCs/>
          <w:color w:val="auto"/>
        </w:rPr>
        <w:t xml:space="preserve"> un Chiffre d’affaires </w:t>
      </w:r>
      <w:r w:rsidRPr="002E6E2D">
        <w:rPr>
          <w:b/>
          <w:bCs/>
          <w:color w:val="auto"/>
          <w:shd w:val="clear" w:color="auto" w:fill="DEEAF6" w:themeFill="accent1" w:themeFillTint="33"/>
        </w:rPr>
        <w:t xml:space="preserve">d’au moins </w:t>
      </w:r>
      <w:bookmarkEnd w:id="93"/>
      <w:r w:rsidR="00860368" w:rsidRPr="002E6E2D">
        <w:rPr>
          <w:b/>
          <w:bCs/>
          <w:color w:val="auto"/>
          <w:shd w:val="clear" w:color="auto" w:fill="DEEAF6" w:themeFill="accent1" w:themeFillTint="33"/>
        </w:rPr>
        <w:t xml:space="preserve">60 </w:t>
      </w:r>
      <w:r w:rsidRPr="002E6E2D">
        <w:rPr>
          <w:b/>
          <w:bCs/>
          <w:color w:val="auto"/>
          <w:shd w:val="clear" w:color="auto" w:fill="DEEAF6" w:themeFill="accent1" w:themeFillTint="33"/>
        </w:rPr>
        <w:t>000</w:t>
      </w:r>
      <w:r w:rsidRPr="002E6E2D">
        <w:rPr>
          <w:b/>
          <w:bCs/>
          <w:color w:val="auto"/>
        </w:rPr>
        <w:t xml:space="preserve"> </w:t>
      </w:r>
      <w:r w:rsidRPr="002E6E2D">
        <w:rPr>
          <w:b/>
          <w:bCs/>
          <w:color w:val="auto"/>
          <w:shd w:val="clear" w:color="auto" w:fill="DEEAF6" w:themeFill="accent1" w:themeFillTint="33"/>
        </w:rPr>
        <w:t xml:space="preserve">Euros </w:t>
      </w:r>
      <w:bookmarkStart w:id="94" w:name="_Hlk210320946"/>
      <w:r w:rsidRPr="002E6E2D">
        <w:rPr>
          <w:b/>
          <w:bCs/>
          <w:color w:val="auto"/>
          <w:shd w:val="clear" w:color="auto" w:fill="DEEAF6" w:themeFill="accent1" w:themeFillTint="33"/>
        </w:rPr>
        <w:t>pour l’un des 3 dernières années</w:t>
      </w:r>
      <w:r w:rsidRPr="002E6E2D">
        <w:rPr>
          <w:b/>
          <w:bCs/>
          <w:color w:val="auto"/>
        </w:rPr>
        <w:t xml:space="preserve"> </w:t>
      </w:r>
      <w:r w:rsidRPr="002E6E2D">
        <w:rPr>
          <w:color w:val="auto"/>
        </w:rPr>
        <w:t xml:space="preserve">attesté par les déclarations à l’OBR pour les </w:t>
      </w:r>
      <w:r w:rsidR="00860368" w:rsidRPr="002E6E2D">
        <w:rPr>
          <w:color w:val="auto"/>
        </w:rPr>
        <w:t>fournisseurs inscrits au Burundi</w:t>
      </w:r>
      <w:r w:rsidRPr="002E6E2D">
        <w:rPr>
          <w:color w:val="auto"/>
        </w:rPr>
        <w:t xml:space="preserve"> ou une entité habileté équivalente pour les autres soumissionnaires</w:t>
      </w:r>
      <w:r w:rsidR="00335BAC" w:rsidRPr="002E6E2D">
        <w:rPr>
          <w:color w:val="auto"/>
        </w:rPr>
        <w:t>.</w:t>
      </w:r>
    </w:p>
    <w:p w14:paraId="5861C000" w14:textId="251DFF90" w:rsidR="00DF767C" w:rsidRPr="002E6E2D" w:rsidRDefault="00335BAC" w:rsidP="00DF767C">
      <w:pPr>
        <w:spacing w:after="0" w:line="240" w:lineRule="auto"/>
        <w:jc w:val="both"/>
        <w:rPr>
          <w:color w:val="auto"/>
        </w:rPr>
      </w:pPr>
      <w:r w:rsidRPr="002E6E2D">
        <w:rPr>
          <w:color w:val="auto"/>
        </w:rPr>
        <w:t>La capacité économique et financière peut être prouvée aussi par</w:t>
      </w:r>
      <w:r w:rsidR="00DF767C" w:rsidRPr="002E6E2D">
        <w:rPr>
          <w:color w:val="auto"/>
        </w:rPr>
        <w:t xml:space="preserve"> une attestation bancaire de </w:t>
      </w:r>
      <w:bookmarkEnd w:id="94"/>
      <w:r w:rsidR="00DF767C" w:rsidRPr="002E6E2D">
        <w:rPr>
          <w:color w:val="auto"/>
        </w:rPr>
        <w:t>capacité financière</w:t>
      </w:r>
      <w:r w:rsidRPr="002E6E2D">
        <w:rPr>
          <w:color w:val="auto"/>
        </w:rPr>
        <w:t xml:space="preserve"> renseignant les informations dans le modèle donné dans la partie 6 du présent cahier spécial des charges</w:t>
      </w:r>
      <w:r w:rsidR="00DF767C" w:rsidRPr="002E6E2D">
        <w:rPr>
          <w:color w:val="auto"/>
        </w:rPr>
        <w:t>.</w:t>
      </w:r>
    </w:p>
    <w:p w14:paraId="4C376B54" w14:textId="77777777" w:rsidR="00A4593C" w:rsidRPr="00A4593C" w:rsidRDefault="00A4593C" w:rsidP="00DF767C">
      <w:pPr>
        <w:spacing w:after="0" w:line="240" w:lineRule="auto"/>
        <w:jc w:val="both"/>
      </w:pPr>
    </w:p>
    <w:p w14:paraId="1AF9793B" w14:textId="02FCC0B4" w:rsidR="00A4593C" w:rsidRDefault="00A4593C" w:rsidP="002058AF">
      <w:pPr>
        <w:numPr>
          <w:ilvl w:val="0"/>
          <w:numId w:val="57"/>
        </w:numPr>
        <w:spacing w:after="0" w:line="240" w:lineRule="auto"/>
        <w:contextualSpacing/>
        <w:jc w:val="both"/>
        <w:rPr>
          <w:rFonts w:eastAsia="Times New Roman"/>
          <w:color w:val="auto"/>
          <w:sz w:val="20"/>
          <w:szCs w:val="20"/>
        </w:rPr>
      </w:pPr>
      <w:r w:rsidRPr="00DF767C">
        <w:rPr>
          <w:rFonts w:eastAsia="Times New Roman"/>
          <w:b/>
          <w:bCs/>
          <w:color w:val="auto"/>
          <w:sz w:val="20"/>
          <w:szCs w:val="20"/>
        </w:rPr>
        <w:t>Capacité</w:t>
      </w:r>
      <w:r>
        <w:rPr>
          <w:rFonts w:eastAsia="Times New Roman"/>
          <w:b/>
          <w:bCs/>
          <w:color w:val="auto"/>
          <w:sz w:val="20"/>
          <w:szCs w:val="20"/>
        </w:rPr>
        <w:t xml:space="preserve"> technique du soumissionnaire</w:t>
      </w:r>
      <w:r w:rsidRPr="00DF767C">
        <w:rPr>
          <w:rFonts w:eastAsia="Times New Roman"/>
          <w:b/>
          <w:bCs/>
          <w:color w:val="auto"/>
          <w:sz w:val="20"/>
          <w:szCs w:val="20"/>
        </w:rPr>
        <w:t> :</w:t>
      </w:r>
      <w:r w:rsidRPr="00DF767C">
        <w:rPr>
          <w:rFonts w:eastAsia="Times New Roman"/>
          <w:color w:val="auto"/>
          <w:sz w:val="20"/>
          <w:szCs w:val="20"/>
        </w:rPr>
        <w:t xml:space="preserve"> </w:t>
      </w:r>
    </w:p>
    <w:p w14:paraId="7DC63AA2" w14:textId="77777777" w:rsidR="00A4593C" w:rsidRDefault="00A4593C" w:rsidP="00A4593C">
      <w:pPr>
        <w:spacing w:after="0" w:line="240" w:lineRule="auto"/>
        <w:contextualSpacing/>
        <w:jc w:val="both"/>
      </w:pPr>
    </w:p>
    <w:p w14:paraId="35796620" w14:textId="793C71FA" w:rsidR="00A4593C" w:rsidRDefault="00A4593C" w:rsidP="00A4593C">
      <w:pPr>
        <w:spacing w:after="0" w:line="240" w:lineRule="auto"/>
        <w:contextualSpacing/>
        <w:jc w:val="both"/>
      </w:pPr>
      <w:r w:rsidRPr="00B72B20">
        <w:t>Le soumissionnaire</w:t>
      </w:r>
      <w:r>
        <w:t xml:space="preserve"> doit remettre : </w:t>
      </w:r>
    </w:p>
    <w:p w14:paraId="1EED7DA8" w14:textId="77777777" w:rsidR="00A4593C" w:rsidRPr="00DF767C" w:rsidRDefault="00A4593C" w:rsidP="00A4593C">
      <w:pPr>
        <w:spacing w:after="0" w:line="240" w:lineRule="auto"/>
        <w:contextualSpacing/>
        <w:jc w:val="both"/>
        <w:rPr>
          <w:rFonts w:eastAsia="Times New Roman"/>
          <w:color w:val="auto"/>
          <w:sz w:val="20"/>
          <w:szCs w:val="20"/>
        </w:rPr>
      </w:pPr>
    </w:p>
    <w:p w14:paraId="3FC94672" w14:textId="46FB26B6" w:rsidR="00DF767C" w:rsidRPr="00A4593C" w:rsidRDefault="00DF767C" w:rsidP="002058AF">
      <w:pPr>
        <w:pStyle w:val="Paragraphedeliste"/>
        <w:numPr>
          <w:ilvl w:val="0"/>
          <w:numId w:val="56"/>
        </w:numPr>
        <w:autoSpaceDE w:val="0"/>
        <w:autoSpaceDN w:val="0"/>
        <w:adjustRightInd w:val="0"/>
        <w:jc w:val="both"/>
        <w:rPr>
          <w:color w:val="auto"/>
          <w:lang w:val="fr-FR"/>
        </w:rPr>
      </w:pPr>
      <w:bookmarkStart w:id="95" w:name="_Hlk212113465"/>
      <w:bookmarkStart w:id="96" w:name="_Hlk212113043"/>
      <w:r w:rsidRPr="00A4593C">
        <w:rPr>
          <w:b/>
          <w:bCs/>
          <w:color w:val="auto"/>
          <w:lang w:val="fr-FR"/>
        </w:rPr>
        <w:t>Un certificat</w:t>
      </w:r>
      <w:r w:rsidR="00AA088C">
        <w:rPr>
          <w:b/>
          <w:bCs/>
          <w:color w:val="auto"/>
          <w:lang w:val="fr-FR"/>
        </w:rPr>
        <w:t xml:space="preserve"> </w:t>
      </w:r>
      <w:r w:rsidR="002E6E2D">
        <w:rPr>
          <w:b/>
          <w:bCs/>
          <w:color w:val="auto"/>
          <w:lang w:val="fr-FR"/>
        </w:rPr>
        <w:t xml:space="preserve">en cours de </w:t>
      </w:r>
      <w:r w:rsidR="00AA088C">
        <w:rPr>
          <w:b/>
          <w:bCs/>
          <w:color w:val="auto"/>
          <w:lang w:val="fr-FR"/>
        </w:rPr>
        <w:t>valid</w:t>
      </w:r>
      <w:r w:rsidR="002E6E2D">
        <w:rPr>
          <w:b/>
          <w:bCs/>
          <w:color w:val="auto"/>
          <w:lang w:val="fr-FR"/>
        </w:rPr>
        <w:t>é</w:t>
      </w:r>
      <w:r w:rsidRPr="00A4593C">
        <w:rPr>
          <w:b/>
          <w:bCs/>
          <w:color w:val="auto"/>
          <w:lang w:val="fr-FR"/>
        </w:rPr>
        <w:t xml:space="preserve"> homologué par le ministère de la santé</w:t>
      </w:r>
      <w:r w:rsidRPr="00A4593C">
        <w:rPr>
          <w:color w:val="auto"/>
          <w:lang w:val="fr-FR"/>
        </w:rPr>
        <w:t xml:space="preserve"> attestant l’autorisation à fournir/produire le chlore liquide pour des fins de traitement de l’eau de boisson</w:t>
      </w:r>
      <w:r>
        <w:rPr>
          <w:color w:val="auto"/>
          <w:lang w:val="fr-FR"/>
        </w:rPr>
        <w:t> ;</w:t>
      </w:r>
    </w:p>
    <w:p w14:paraId="27A065DF" w14:textId="2DBD1621" w:rsidR="00DF767C" w:rsidRPr="00DF767C" w:rsidRDefault="00DF767C" w:rsidP="002058AF">
      <w:pPr>
        <w:numPr>
          <w:ilvl w:val="0"/>
          <w:numId w:val="55"/>
        </w:numPr>
        <w:tabs>
          <w:tab w:val="clear" w:pos="720"/>
          <w:tab w:val="num" w:pos="360"/>
        </w:tabs>
        <w:autoSpaceDE w:val="0"/>
        <w:autoSpaceDN w:val="0"/>
        <w:adjustRightInd w:val="0"/>
        <w:jc w:val="both"/>
        <w:rPr>
          <w:color w:val="auto"/>
          <w:lang w:val="fr-FR"/>
        </w:rPr>
      </w:pPr>
      <w:r w:rsidRPr="00DF767C">
        <w:rPr>
          <w:color w:val="auto"/>
          <w:lang w:val="fr-FR"/>
        </w:rPr>
        <w:t xml:space="preserve">Avoir </w:t>
      </w:r>
      <w:r w:rsidRPr="00A4593C">
        <w:rPr>
          <w:b/>
          <w:bCs/>
          <w:color w:val="auto"/>
          <w:lang w:val="fr-FR"/>
        </w:rPr>
        <w:t>au moins 3 ans d’expérience</w:t>
      </w:r>
      <w:r w:rsidRPr="00DF767C">
        <w:rPr>
          <w:color w:val="auto"/>
          <w:lang w:val="fr-FR"/>
        </w:rPr>
        <w:t xml:space="preserve"> dans la production /fourniture du chlore liquide pour des fins de traitement de l'eau de boisson</w:t>
      </w:r>
      <w:r>
        <w:rPr>
          <w:color w:val="auto"/>
          <w:lang w:val="fr-FR"/>
        </w:rPr>
        <w:t> ;</w:t>
      </w:r>
    </w:p>
    <w:p w14:paraId="03D3D86A" w14:textId="07227CEB" w:rsidR="00DF767C" w:rsidRPr="00A4593C" w:rsidRDefault="00DF767C" w:rsidP="002058AF">
      <w:pPr>
        <w:numPr>
          <w:ilvl w:val="0"/>
          <w:numId w:val="55"/>
        </w:numPr>
        <w:tabs>
          <w:tab w:val="clear" w:pos="720"/>
          <w:tab w:val="num" w:pos="360"/>
        </w:tabs>
        <w:autoSpaceDE w:val="0"/>
        <w:autoSpaceDN w:val="0"/>
        <w:adjustRightInd w:val="0"/>
        <w:jc w:val="both"/>
        <w:rPr>
          <w:color w:val="auto"/>
        </w:rPr>
      </w:pPr>
      <w:r w:rsidRPr="00A4593C">
        <w:rPr>
          <w:color w:val="auto"/>
          <w:lang w:val="fr-FR"/>
        </w:rPr>
        <w:t>Avoir men</w:t>
      </w:r>
      <w:r w:rsidR="00A4593C" w:rsidRPr="00A4593C">
        <w:rPr>
          <w:color w:val="auto"/>
          <w:lang w:val="fr-FR"/>
        </w:rPr>
        <w:t>é</w:t>
      </w:r>
      <w:r w:rsidRPr="00A4593C">
        <w:rPr>
          <w:color w:val="auto"/>
          <w:lang w:val="fr-FR"/>
        </w:rPr>
        <w:t xml:space="preserve"> </w:t>
      </w:r>
      <w:r w:rsidRPr="00A4593C">
        <w:rPr>
          <w:b/>
          <w:bCs/>
          <w:color w:val="auto"/>
          <w:lang w:val="fr-FR"/>
        </w:rPr>
        <w:t xml:space="preserve">au moins une </w:t>
      </w:r>
      <w:r w:rsidR="00295833">
        <w:rPr>
          <w:b/>
          <w:bCs/>
          <w:color w:val="auto"/>
          <w:lang w:val="fr-FR"/>
        </w:rPr>
        <w:t>référence</w:t>
      </w:r>
      <w:r w:rsidR="00295833" w:rsidRPr="00A4593C">
        <w:rPr>
          <w:b/>
          <w:bCs/>
          <w:color w:val="auto"/>
          <w:lang w:val="fr-FR"/>
        </w:rPr>
        <w:t xml:space="preserve"> </w:t>
      </w:r>
      <w:r w:rsidRPr="00A4593C">
        <w:rPr>
          <w:b/>
          <w:bCs/>
          <w:color w:val="auto"/>
          <w:lang w:val="fr-FR"/>
        </w:rPr>
        <w:t>de fourniture</w:t>
      </w:r>
      <w:r w:rsidRPr="00A4593C">
        <w:rPr>
          <w:color w:val="auto"/>
          <w:lang w:val="fr-FR"/>
        </w:rPr>
        <w:t>/production du chlore liquide</w:t>
      </w:r>
      <w:bookmarkEnd w:id="95"/>
      <w:bookmarkEnd w:id="96"/>
      <w:r w:rsidR="00A4593C" w:rsidRPr="00A4593C">
        <w:rPr>
          <w:color w:val="auto"/>
          <w:lang w:val="fr-FR"/>
        </w:rPr>
        <w:t xml:space="preserve"> </w:t>
      </w:r>
      <w:r w:rsidR="00A4593C" w:rsidRPr="00335BAC">
        <w:rPr>
          <w:b/>
          <w:bCs/>
          <w:color w:val="auto"/>
          <w:lang w:val="fr-FR"/>
        </w:rPr>
        <w:t>dans les trois dernières années</w:t>
      </w:r>
      <w:r w:rsidR="00A4593C" w:rsidRPr="00A4593C">
        <w:rPr>
          <w:color w:val="auto"/>
          <w:lang w:val="fr-FR"/>
        </w:rPr>
        <w:t>.</w:t>
      </w:r>
      <w:r w:rsidRPr="00DF767C">
        <w:rPr>
          <w:color w:val="auto"/>
        </w:rPr>
        <w:t/>
      </w:r>
    </w:p>
    <w:p w14:paraId="78757DEE" w14:textId="71221087" w:rsidR="009F7B05" w:rsidRPr="00A35988" w:rsidRDefault="009F7B05" w:rsidP="009F7B05">
      <w:pPr>
        <w:autoSpaceDE w:val="0"/>
        <w:autoSpaceDN w:val="0"/>
        <w:adjustRightInd w:val="0"/>
        <w:jc w:val="both"/>
      </w:pPr>
      <w:r w:rsidRPr="009F7B05">
        <w:rPr>
          <w:color w:val="auto"/>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78B47CB3" w14:textId="5873EB1A" w:rsidR="002E6840" w:rsidRPr="00E21234" w:rsidRDefault="00A35988" w:rsidP="00E21234">
      <w:pPr>
        <w:pStyle w:val="Titre3"/>
        <w:rPr>
          <w:lang w:val="fr-BE"/>
        </w:rPr>
      </w:pPr>
      <w:bookmarkStart w:id="97" w:name="_Toc212475981"/>
      <w:r w:rsidRPr="7F555B7C">
        <w:rPr>
          <w:lang w:val="fr-BE"/>
        </w:rPr>
        <w:t>Aperçu de la procédure</w:t>
      </w:r>
      <w:bookmarkEnd w:id="97"/>
    </w:p>
    <w:p w14:paraId="17D3F510" w14:textId="77777777" w:rsidR="00DF5E5B" w:rsidRDefault="00DF5E5B" w:rsidP="00DF5E5B">
      <w:pPr>
        <w:pStyle w:val="BTCtextCTB"/>
        <w:rPr>
          <w:rFonts w:ascii="Georgia" w:eastAsia="Calibri" w:hAnsi="Georgia"/>
          <w:color w:val="585756"/>
          <w:sz w:val="21"/>
          <w:szCs w:val="22"/>
        </w:rPr>
      </w:pPr>
      <w:r>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96D2A19" w14:textId="77777777" w:rsidR="00DF5E5B" w:rsidRDefault="00DF5E5B" w:rsidP="00DF5E5B">
      <w:pPr>
        <w:pStyle w:val="BTCtextCTB"/>
        <w:rPr>
          <w:rFonts w:ascii="Georgia" w:eastAsia="Calibri" w:hAnsi="Georgia"/>
          <w:color w:val="585756"/>
          <w:sz w:val="21"/>
          <w:szCs w:val="22"/>
        </w:rPr>
      </w:pPr>
      <w:r>
        <w:rPr>
          <w:rFonts w:ascii="Georgia" w:eastAsia="Calibri" w:hAnsi="Georgia"/>
          <w:color w:val="585756"/>
          <w:sz w:val="21"/>
          <w:szCs w:val="22"/>
        </w:rPr>
        <w:t>Le pouvoir adjudicateur se réserve le droit de faire régulariser les irrégularités dans l’offre des soumissionnaires durant les négociations.</w:t>
      </w:r>
    </w:p>
    <w:p w14:paraId="2BF4DF45" w14:textId="77777777" w:rsidR="00DF5E5B" w:rsidRDefault="00DF5E5B" w:rsidP="00DF5E5B">
      <w:pPr>
        <w:pStyle w:val="BTCtextCTB"/>
        <w:rPr>
          <w:rFonts w:ascii="Georgia" w:eastAsia="Calibri" w:hAnsi="Georgia"/>
          <w:color w:val="585756"/>
          <w:sz w:val="21"/>
          <w:szCs w:val="22"/>
        </w:rPr>
      </w:pPr>
      <w:r>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Pr>
          <w:rFonts w:ascii="Georgia" w:eastAsia="Calibri" w:hAnsi="Georgia"/>
          <w:b/>
          <w:bCs/>
          <w:color w:val="585756"/>
          <w:sz w:val="21"/>
          <w:szCs w:val="22"/>
        </w:rPr>
        <w:t>trois (3)</w:t>
      </w:r>
      <w:r>
        <w:rPr>
          <w:rFonts w:ascii="Georgia" w:eastAsia="Calibri" w:hAnsi="Georgia"/>
          <w:color w:val="585756"/>
          <w:sz w:val="21"/>
          <w:szCs w:val="22"/>
        </w:rPr>
        <w:t xml:space="preserve"> soumissionnaires pourront être repris dans la shortlist. </w:t>
      </w:r>
    </w:p>
    <w:p w14:paraId="6C2619E7" w14:textId="77777777" w:rsidR="00DF5E5B" w:rsidRDefault="00DF5E5B" w:rsidP="00DF5E5B">
      <w:pPr>
        <w:pStyle w:val="BTCtextCTB"/>
        <w:rPr>
          <w:rFonts w:ascii="Georgia" w:eastAsia="Calibri" w:hAnsi="Georgia"/>
          <w:color w:val="585756"/>
          <w:sz w:val="21"/>
          <w:szCs w:val="22"/>
        </w:rPr>
      </w:pPr>
      <w:r>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t xml:space="preserve"> </w:t>
      </w:r>
      <w:r>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0CBCA9D5" w14:textId="77777777" w:rsidR="00DF5E5B" w:rsidRDefault="00DF5E5B" w:rsidP="00DF5E5B">
      <w:pPr>
        <w:pStyle w:val="BTCtextCTB"/>
        <w:rPr>
          <w:rFonts w:ascii="Georgia" w:eastAsia="Calibri" w:hAnsi="Georgia"/>
          <w:color w:val="585756"/>
          <w:sz w:val="21"/>
          <w:szCs w:val="22"/>
        </w:rPr>
      </w:pPr>
      <w:r>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3EB5E7CA" w14:textId="77777777" w:rsidR="00BB6E5A" w:rsidRPr="00A35988" w:rsidRDefault="00BB6E5A" w:rsidP="00BB6E5A">
      <w:pPr>
        <w:pStyle w:val="BTCtextCTB"/>
        <w:rPr>
          <w:rFonts w:ascii="Georgia" w:eastAsia="Calibri" w:hAnsi="Georgia"/>
          <w:color w:val="585756"/>
          <w:sz w:val="21"/>
          <w:szCs w:val="22"/>
        </w:rPr>
      </w:pPr>
    </w:p>
    <w:p w14:paraId="7670A8BA" w14:textId="13C573F5" w:rsidR="00F80745" w:rsidRDefault="002E6840" w:rsidP="00F80745">
      <w:pPr>
        <w:pStyle w:val="Titre3"/>
        <w:rPr>
          <w:rFonts w:ascii="Arial" w:hAnsi="Arial" w:cs="Arial"/>
        </w:rPr>
      </w:pPr>
      <w:bookmarkStart w:id="98" w:name="_Toc212475982"/>
      <w:r>
        <w:t>Critères d’attribution</w:t>
      </w:r>
      <w:bookmarkEnd w:id="98"/>
      <w:r>
        <w:t xml:space="preserve"> </w:t>
      </w:r>
    </w:p>
    <w:p w14:paraId="5209A3ED" w14:textId="77777777" w:rsidR="00F80745" w:rsidRDefault="00F80745" w:rsidP="00F80745">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14:paraId="56E28D4B" w14:textId="77777777" w:rsidR="00F80745" w:rsidRDefault="00F80745" w:rsidP="00F80745">
      <w:pPr>
        <w:pStyle w:val="Corpsdetexte"/>
        <w:rPr>
          <w:i/>
          <w:sz w:val="18"/>
          <w:szCs w:val="18"/>
        </w:rPr>
      </w:pPr>
      <w:r>
        <w:rPr>
          <w:i/>
          <w:sz w:val="18"/>
          <w:szCs w:val="18"/>
          <w:highlight w:val="lightGray"/>
        </w:rPr>
        <w:t>Les critères et sous-critères d’attribution doivent être pondérés.</w:t>
      </w:r>
    </w:p>
    <w:p w14:paraId="4C535A0D" w14:textId="77777777" w:rsidR="00F80745" w:rsidRDefault="00F80745" w:rsidP="00905746">
      <w:pPr>
        <w:pStyle w:val="Corpsdetexte"/>
        <w:numPr>
          <w:ilvl w:val="0"/>
          <w:numId w:val="67"/>
        </w:numPr>
        <w:rPr>
          <w:rFonts w:ascii="Georgia" w:hAnsi="Georgia" w:cs="Arial"/>
          <w:color w:val="3B3838" w:themeColor="background2" w:themeShade="40"/>
          <w:sz w:val="21"/>
          <w:szCs w:val="21"/>
        </w:rPr>
      </w:pPr>
      <w:r>
        <w:rPr>
          <w:rFonts w:ascii="Georgia" w:hAnsi="Georgia"/>
          <w:color w:val="3B3838" w:themeColor="background2" w:themeShade="40"/>
          <w:sz w:val="21"/>
          <w:szCs w:val="21"/>
        </w:rPr>
        <w:t xml:space="preserve"> Attribution sur la base</w:t>
      </w:r>
      <w:r>
        <w:rPr>
          <w:rFonts w:ascii="Georgia" w:hAnsi="Georgia"/>
          <w:b/>
          <w:color w:val="3B3838" w:themeColor="background2" w:themeShade="40"/>
          <w:sz w:val="21"/>
          <w:szCs w:val="21"/>
        </w:rPr>
        <w:t> :</w:t>
      </w:r>
    </w:p>
    <w:p w14:paraId="34B27C77" w14:textId="67E705C9" w:rsidR="00F80745" w:rsidRDefault="004E5A68" w:rsidP="00905746">
      <w:pPr>
        <w:pStyle w:val="Corpsdetexte"/>
        <w:numPr>
          <w:ilvl w:val="1"/>
          <w:numId w:val="67"/>
        </w:numPr>
        <w:shd w:val="clear" w:color="auto" w:fill="D9D9D9" w:themeFill="background1" w:themeFillShade="D9"/>
        <w:rPr>
          <w:rFonts w:ascii="Georgia" w:hAnsi="Georgia"/>
          <w:b/>
          <w:bCs/>
          <w:color w:val="3B3838" w:themeColor="background2" w:themeShade="40"/>
          <w:sz w:val="21"/>
          <w:szCs w:val="21"/>
        </w:rPr>
      </w:pPr>
      <w:r>
        <w:rPr>
          <w:rFonts w:ascii="Georgia" w:hAnsi="Georgia"/>
          <w:b/>
          <w:bCs/>
          <w:color w:val="3B3838" w:themeColor="background2" w:themeShade="40"/>
          <w:sz w:val="21"/>
          <w:szCs w:val="21"/>
        </w:rPr>
        <w:t>Critère 1°_</w:t>
      </w:r>
      <w:r w:rsidR="00F80745">
        <w:rPr>
          <w:rFonts w:ascii="Georgia" w:hAnsi="Georgia"/>
          <w:b/>
          <w:bCs/>
          <w:color w:val="3B3838" w:themeColor="background2" w:themeShade="40"/>
          <w:sz w:val="21"/>
          <w:szCs w:val="21"/>
        </w:rPr>
        <w:t>Prix : 30%</w:t>
      </w:r>
    </w:p>
    <w:p w14:paraId="3E5DAF9B" w14:textId="39EDD261" w:rsidR="00F80745" w:rsidRDefault="00F80745" w:rsidP="00F80745">
      <w:pPr>
        <w:pStyle w:val="Corpsdetexte"/>
        <w:rPr>
          <w:rFonts w:ascii="Georgia" w:hAnsi="Georgia" w:cs="Arial"/>
          <w:color w:val="3B3838" w:themeColor="background2" w:themeShade="40"/>
          <w:szCs w:val="20"/>
        </w:rPr>
      </w:pPr>
      <w:r>
        <w:rPr>
          <w:rFonts w:ascii="Georgia" w:hAnsi="Georgia" w:cs="Arial"/>
          <w:color w:val="3B3838" w:themeColor="background2" w:themeShade="40"/>
          <w:szCs w:val="20"/>
        </w:rPr>
        <w:t xml:space="preserve">L’évaluation de ce critère se fera en appliquant la formule suivante </w:t>
      </w:r>
      <w:r>
        <w:rPr>
          <w:rFonts w:ascii="Georgia" w:hAnsi="Georgia" w:cs="Arial"/>
          <w:b/>
          <w:bCs/>
          <w:color w:val="3B3838" w:themeColor="background2" w:themeShade="40"/>
          <w:szCs w:val="20"/>
        </w:rPr>
        <w:t xml:space="preserve">: Cco = </w:t>
      </w:r>
      <w:r w:rsidR="00DF5E5B">
        <w:rPr>
          <w:rFonts w:ascii="Georgia" w:hAnsi="Georgia" w:cs="Arial"/>
          <w:b/>
          <w:bCs/>
          <w:color w:val="3B3838" w:themeColor="background2" w:themeShade="40"/>
          <w:szCs w:val="20"/>
        </w:rPr>
        <w:t>3</w:t>
      </w:r>
      <w:r>
        <w:rPr>
          <w:rFonts w:ascii="Georgia" w:hAnsi="Georgia" w:cs="Arial"/>
          <w:b/>
          <w:bCs/>
          <w:color w:val="3B3838" w:themeColor="background2" w:themeShade="40"/>
          <w:szCs w:val="20"/>
        </w:rPr>
        <w:t>0 x (Pob / Poc)</w:t>
      </w:r>
    </w:p>
    <w:p w14:paraId="2B26A700" w14:textId="77777777" w:rsidR="00F80745" w:rsidRDefault="00F80745" w:rsidP="00F80745">
      <w:pPr>
        <w:pStyle w:val="Corpsdetexte"/>
        <w:rPr>
          <w:rFonts w:ascii="Georgia" w:hAnsi="Georgia" w:cs="Arial"/>
          <w:color w:val="3B3838" w:themeColor="background2" w:themeShade="40"/>
          <w:szCs w:val="20"/>
        </w:rPr>
      </w:pPr>
      <w:r>
        <w:rPr>
          <w:rFonts w:ascii="Georgia" w:hAnsi="Georgia" w:cs="Arial"/>
          <w:color w:val="3B3838" w:themeColor="background2" w:themeShade="40"/>
          <w:szCs w:val="20"/>
        </w:rPr>
        <w:t>Avec :</w:t>
      </w:r>
    </w:p>
    <w:p w14:paraId="04E16EBD" w14:textId="77777777" w:rsidR="00F80745" w:rsidRDefault="00F80745" w:rsidP="00905746">
      <w:pPr>
        <w:pStyle w:val="Corpsdetexte"/>
        <w:numPr>
          <w:ilvl w:val="0"/>
          <w:numId w:val="67"/>
        </w:numPr>
        <w:rPr>
          <w:rFonts w:ascii="Georgia" w:hAnsi="Georgia" w:cs="Arial"/>
          <w:color w:val="3B3838" w:themeColor="background2" w:themeShade="40"/>
          <w:szCs w:val="20"/>
        </w:rPr>
      </w:pPr>
      <w:r>
        <w:rPr>
          <w:rFonts w:ascii="Segoe UI Symbol" w:hAnsi="Segoe UI Symbol" w:cs="Segoe UI Symbol"/>
          <w:color w:val="3B3838" w:themeColor="background2" w:themeShade="40"/>
          <w:szCs w:val="20"/>
        </w:rPr>
        <w:t>➢</w:t>
      </w:r>
      <w:r>
        <w:rPr>
          <w:rFonts w:ascii="Georgia" w:hAnsi="Georgia" w:cs="Arial"/>
          <w:color w:val="3B3838" w:themeColor="background2" w:themeShade="40"/>
          <w:szCs w:val="20"/>
        </w:rPr>
        <w:t xml:space="preserve"> Cco = cotation de l’offre</w:t>
      </w:r>
    </w:p>
    <w:p w14:paraId="576203ED" w14:textId="77777777" w:rsidR="00F80745" w:rsidRDefault="00F80745" w:rsidP="00905746">
      <w:pPr>
        <w:pStyle w:val="Corpsdetexte"/>
        <w:numPr>
          <w:ilvl w:val="0"/>
          <w:numId w:val="67"/>
        </w:numPr>
        <w:rPr>
          <w:rFonts w:ascii="Georgia" w:hAnsi="Georgia" w:cs="Arial"/>
          <w:color w:val="3B3838" w:themeColor="background2" w:themeShade="40"/>
          <w:szCs w:val="20"/>
        </w:rPr>
      </w:pPr>
      <w:r>
        <w:rPr>
          <w:rFonts w:ascii="Segoe UI Symbol" w:hAnsi="Segoe UI Symbol" w:cs="Segoe UI Symbol"/>
          <w:color w:val="3B3838" w:themeColor="background2" w:themeShade="40"/>
          <w:szCs w:val="20"/>
        </w:rPr>
        <w:t>➢</w:t>
      </w:r>
      <w:r>
        <w:rPr>
          <w:rFonts w:ascii="Georgia" w:hAnsi="Georgia" w:cs="Arial"/>
          <w:color w:val="3B3838" w:themeColor="background2" w:themeShade="40"/>
          <w:szCs w:val="20"/>
        </w:rPr>
        <w:t xml:space="preserve"> Pob = prix de l’offre la plus basse</w:t>
      </w:r>
    </w:p>
    <w:p w14:paraId="663D8EEF" w14:textId="77777777" w:rsidR="00F80745" w:rsidRDefault="00F80745" w:rsidP="00905746">
      <w:pPr>
        <w:pStyle w:val="Corpsdetexte"/>
        <w:numPr>
          <w:ilvl w:val="0"/>
          <w:numId w:val="67"/>
        </w:numPr>
        <w:rPr>
          <w:rFonts w:cs="Georgia"/>
          <w:color w:val="000000"/>
          <w:szCs w:val="21"/>
          <w:lang w:eastAsia="fr-BE"/>
        </w:rPr>
      </w:pPr>
      <w:r>
        <w:rPr>
          <w:rFonts w:ascii="Segoe UI Symbol" w:hAnsi="Segoe UI Symbol" w:cs="Segoe UI Symbol"/>
          <w:color w:val="3B3838" w:themeColor="background2" w:themeShade="40"/>
          <w:szCs w:val="20"/>
        </w:rPr>
        <w:t>➢</w:t>
      </w:r>
      <w:r>
        <w:rPr>
          <w:rFonts w:ascii="Georgia" w:hAnsi="Georgia" w:cs="Arial"/>
          <w:color w:val="3B3838" w:themeColor="background2" w:themeShade="40"/>
          <w:szCs w:val="20"/>
        </w:rPr>
        <w:t xml:space="preserve"> Poc = prix de l’offre considérée</w:t>
      </w:r>
      <w:r>
        <w:rPr>
          <w:rFonts w:cs="Georgia"/>
          <w:color w:val="000000"/>
          <w:szCs w:val="21"/>
          <w:lang w:eastAsia="fr-BE"/>
        </w:rPr>
        <w:t xml:space="preserve"> </w:t>
      </w:r>
    </w:p>
    <w:p w14:paraId="62A15FFB" w14:textId="563D6FDF" w:rsidR="00F80745" w:rsidRDefault="004E5A68" w:rsidP="00905746">
      <w:pPr>
        <w:pStyle w:val="Corpsdetexte"/>
        <w:numPr>
          <w:ilvl w:val="1"/>
          <w:numId w:val="67"/>
        </w:numPr>
        <w:rPr>
          <w:rFonts w:ascii="Georgia" w:hAnsi="Georgia"/>
          <w:color w:val="3B3838" w:themeColor="background2" w:themeShade="40"/>
          <w:sz w:val="21"/>
          <w:szCs w:val="21"/>
        </w:rPr>
      </w:pPr>
      <w:r w:rsidRPr="004E5A68">
        <w:rPr>
          <w:rFonts w:ascii="Georgia" w:hAnsi="Georgia"/>
          <w:b/>
          <w:bCs/>
          <w:color w:val="3B3838" w:themeColor="background2" w:themeShade="40"/>
          <w:sz w:val="21"/>
          <w:szCs w:val="21"/>
          <w:shd w:val="clear" w:color="auto" w:fill="D9D9D9" w:themeFill="background1" w:themeFillShade="D9"/>
        </w:rPr>
        <w:t>Critère 2_</w:t>
      </w:r>
      <w:r w:rsidR="00295833" w:rsidRPr="004E5A68">
        <w:rPr>
          <w:rFonts w:ascii="Georgia" w:hAnsi="Georgia"/>
          <w:b/>
          <w:bCs/>
          <w:color w:val="3B3838" w:themeColor="background2" w:themeShade="40"/>
          <w:sz w:val="21"/>
          <w:szCs w:val="21"/>
          <w:shd w:val="clear" w:color="auto" w:fill="D9D9D9" w:themeFill="background1" w:themeFillShade="D9"/>
        </w:rPr>
        <w:t>Note technique </w:t>
      </w:r>
      <w:r w:rsidR="00F80745" w:rsidRPr="004E5A68">
        <w:rPr>
          <w:rFonts w:ascii="Georgia" w:hAnsi="Georgia"/>
          <w:b/>
          <w:bCs/>
          <w:color w:val="3B3838" w:themeColor="background2" w:themeShade="40"/>
          <w:sz w:val="21"/>
          <w:szCs w:val="21"/>
          <w:shd w:val="clear" w:color="auto" w:fill="D9D9D9" w:themeFill="background1" w:themeFillShade="D9"/>
        </w:rPr>
        <w:t>: 70%</w:t>
      </w:r>
      <w:r w:rsidR="00F80745" w:rsidRPr="004E5A68">
        <w:rPr>
          <w:rFonts w:ascii="Georgia" w:hAnsi="Georgia"/>
          <w:color w:val="3B3838" w:themeColor="background2" w:themeShade="40"/>
          <w:sz w:val="21"/>
          <w:szCs w:val="21"/>
          <w:shd w:val="clear" w:color="auto" w:fill="D9D9D9" w:themeFill="background1" w:themeFillShade="D9"/>
        </w:rPr>
        <w:t xml:space="preserve"> et la qualité sera évaluée sur base de la</w:t>
      </w:r>
      <w:r w:rsidR="00F80745">
        <w:rPr>
          <w:rFonts w:ascii="Georgia" w:hAnsi="Georgia"/>
          <w:color w:val="3B3838" w:themeColor="background2" w:themeShade="40"/>
          <w:sz w:val="21"/>
          <w:szCs w:val="21"/>
        </w:rPr>
        <w:t xml:space="preserve"> grille d’évaluation ci-dessous : </w:t>
      </w:r>
    </w:p>
    <w:p w14:paraId="55114F33" w14:textId="77777777" w:rsidR="00DF5E5B" w:rsidRDefault="00DF5E5B" w:rsidP="00DF5E5B">
      <w:pPr>
        <w:pStyle w:val="Corpsdetexte"/>
        <w:rPr>
          <w:rFonts w:ascii="Georgia" w:hAnsi="Georgia"/>
          <w:color w:val="3B3838" w:themeColor="background2" w:themeShade="40"/>
          <w:sz w:val="21"/>
          <w:szCs w:val="21"/>
        </w:rPr>
      </w:pPr>
    </w:p>
    <w:tbl>
      <w:tblPr>
        <w:tblStyle w:val="Grilledutableau"/>
        <w:tblW w:w="0" w:type="auto"/>
        <w:tblLayout w:type="fixed"/>
        <w:tblLook w:val="04A0" w:firstRow="1" w:lastRow="0" w:firstColumn="1" w:lastColumn="0" w:noHBand="0" w:noVBand="1"/>
      </w:tblPr>
      <w:tblGrid>
        <w:gridCol w:w="7568"/>
        <w:gridCol w:w="1207"/>
      </w:tblGrid>
      <w:tr w:rsidR="00DF5E5B" w:rsidRPr="002D6A2A" w14:paraId="555BEC5E" w14:textId="77777777" w:rsidTr="00DF5E5B">
        <w:tc>
          <w:tcPr>
            <w:tcW w:w="7568"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72FA98A9" w14:textId="77777777" w:rsidR="00DF5E5B" w:rsidRPr="002D6A2A" w:rsidRDefault="00DF5E5B">
            <w:pPr>
              <w:rPr>
                <w:b/>
                <w:bCs/>
                <w:sz w:val="20"/>
                <w:szCs w:val="20"/>
              </w:rPr>
            </w:pPr>
            <w:r w:rsidRPr="002D6A2A">
              <w:rPr>
                <w:b/>
                <w:bCs/>
                <w:sz w:val="20"/>
                <w:szCs w:val="20"/>
              </w:rPr>
              <w:t>Critères d’évaluation des soumissionnaires</w:t>
            </w:r>
          </w:p>
        </w:tc>
        <w:tc>
          <w:tcPr>
            <w:tcW w:w="1207"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12BF70ED" w14:textId="77777777" w:rsidR="00DF5E5B" w:rsidRPr="002D6A2A" w:rsidRDefault="00DF5E5B">
            <w:pPr>
              <w:rPr>
                <w:b/>
                <w:bCs/>
                <w:sz w:val="20"/>
                <w:szCs w:val="20"/>
              </w:rPr>
            </w:pPr>
            <w:r w:rsidRPr="002D6A2A">
              <w:rPr>
                <w:b/>
                <w:bCs/>
                <w:sz w:val="20"/>
                <w:szCs w:val="20"/>
              </w:rPr>
              <w:t>Notation</w:t>
            </w:r>
          </w:p>
        </w:tc>
      </w:tr>
      <w:tr w:rsidR="00DF5E5B" w:rsidRPr="002D6A2A" w14:paraId="27D3CF7A" w14:textId="77777777" w:rsidTr="00F56FDA">
        <w:trPr>
          <w:trHeight w:val="1246"/>
        </w:trPr>
        <w:tc>
          <w:tcPr>
            <w:tcW w:w="7568" w:type="dxa"/>
            <w:tcBorders>
              <w:top w:val="single" w:sz="4" w:space="0" w:color="auto"/>
              <w:left w:val="single" w:sz="4" w:space="0" w:color="auto"/>
              <w:bottom w:val="single" w:sz="4" w:space="0" w:color="auto"/>
              <w:right w:val="single" w:sz="4" w:space="0" w:color="auto"/>
            </w:tcBorders>
            <w:hideMark/>
          </w:tcPr>
          <w:p w14:paraId="4287BBCC" w14:textId="5E20ABA6" w:rsidR="00DF5E5B" w:rsidRPr="002D6A2A" w:rsidRDefault="00295833">
            <w:pPr>
              <w:rPr>
                <w:b/>
                <w:sz w:val="20"/>
                <w:szCs w:val="20"/>
              </w:rPr>
            </w:pPr>
            <w:r w:rsidRPr="002D6A2A">
              <w:rPr>
                <w:b/>
                <w:sz w:val="20"/>
                <w:szCs w:val="20"/>
              </w:rPr>
              <w:t xml:space="preserve">Qualifications </w:t>
            </w:r>
          </w:p>
          <w:p w14:paraId="30FF4288" w14:textId="44A44F01" w:rsidR="00DF5E5B" w:rsidRPr="002D6A2A" w:rsidRDefault="00DF5E5B" w:rsidP="00F56FDA">
            <w:pPr>
              <w:spacing w:before="60" w:after="60"/>
              <w:jc w:val="both"/>
              <w:rPr>
                <w:rFonts w:cs="Calibri"/>
                <w:bCs/>
                <w:sz w:val="20"/>
                <w:szCs w:val="20"/>
                <w:lang w:val="fr-FR"/>
              </w:rPr>
            </w:pPr>
            <w:r w:rsidRPr="002D6A2A">
              <w:rPr>
                <w:b/>
                <w:sz w:val="20"/>
                <w:szCs w:val="20"/>
              </w:rPr>
              <w:t xml:space="preserve">  </w:t>
            </w:r>
            <w:r w:rsidR="008A79FA" w:rsidRPr="002D6A2A">
              <w:rPr>
                <w:rFonts w:cs="Calibri"/>
                <w:bCs/>
                <w:sz w:val="20"/>
                <w:szCs w:val="20"/>
                <w:lang w:val="fr-FR"/>
              </w:rPr>
              <w:t>Une formation supérieure (minimum Bac+3) en biochimie, chimie, laboratoire ou domaine similaire.</w:t>
            </w:r>
          </w:p>
          <w:p w14:paraId="6B1CB6B7" w14:textId="3BFE6EE3" w:rsidR="00687599" w:rsidRPr="002D6A2A" w:rsidRDefault="00070885" w:rsidP="00F56FDA">
            <w:pPr>
              <w:spacing w:before="60" w:after="60"/>
              <w:jc w:val="both"/>
              <w:rPr>
                <w:b/>
                <w:sz w:val="20"/>
                <w:szCs w:val="20"/>
              </w:rPr>
            </w:pPr>
            <w:r w:rsidRPr="002D6A2A">
              <w:rPr>
                <w:rFonts w:cs="Calibri"/>
                <w:bCs/>
                <w:sz w:val="20"/>
                <w:szCs w:val="20"/>
                <w:lang w:val="fr-FR"/>
              </w:rPr>
              <w:t>Le niveau minimum vaut 5 points et chaque diplôme supplémentaire vaut 3points de plus et une attestation de formation de plus vaut 2 points avec un maximum de 10points.</w:t>
            </w:r>
          </w:p>
        </w:tc>
        <w:tc>
          <w:tcPr>
            <w:tcW w:w="1207" w:type="dxa"/>
            <w:tcBorders>
              <w:top w:val="single" w:sz="4" w:space="0" w:color="auto"/>
              <w:left w:val="single" w:sz="4" w:space="0" w:color="auto"/>
              <w:bottom w:val="single" w:sz="4" w:space="0" w:color="auto"/>
              <w:right w:val="single" w:sz="4" w:space="0" w:color="auto"/>
            </w:tcBorders>
          </w:tcPr>
          <w:p w14:paraId="479A6E49" w14:textId="77777777" w:rsidR="00DF5E5B" w:rsidRPr="002D6A2A" w:rsidRDefault="00DF5E5B">
            <w:pPr>
              <w:rPr>
                <w:b/>
                <w:sz w:val="20"/>
                <w:szCs w:val="20"/>
              </w:rPr>
            </w:pPr>
          </w:p>
          <w:p w14:paraId="088D17B9" w14:textId="6E77AD81" w:rsidR="00DF5E5B" w:rsidRPr="002D6A2A" w:rsidRDefault="00687599">
            <w:pPr>
              <w:rPr>
                <w:b/>
                <w:sz w:val="20"/>
                <w:szCs w:val="20"/>
              </w:rPr>
            </w:pPr>
            <w:r w:rsidRPr="002D6A2A">
              <w:rPr>
                <w:b/>
                <w:sz w:val="20"/>
                <w:szCs w:val="20"/>
              </w:rPr>
              <w:t>1</w:t>
            </w:r>
            <w:r w:rsidR="00DF5E5B" w:rsidRPr="002D6A2A">
              <w:rPr>
                <w:b/>
                <w:sz w:val="20"/>
                <w:szCs w:val="20"/>
              </w:rPr>
              <w:t>0 pts</w:t>
            </w:r>
          </w:p>
        </w:tc>
      </w:tr>
      <w:tr w:rsidR="00DF5E5B" w:rsidRPr="002D6A2A" w14:paraId="1F90F3EE" w14:textId="77777777" w:rsidTr="00DF5E5B">
        <w:tc>
          <w:tcPr>
            <w:tcW w:w="7568" w:type="dxa"/>
            <w:tcBorders>
              <w:top w:val="single" w:sz="4" w:space="0" w:color="auto"/>
              <w:left w:val="single" w:sz="4" w:space="0" w:color="auto"/>
              <w:bottom w:val="single" w:sz="4" w:space="0" w:color="auto"/>
              <w:right w:val="single" w:sz="4" w:space="0" w:color="auto"/>
            </w:tcBorders>
          </w:tcPr>
          <w:p w14:paraId="15B0395C" w14:textId="00482D65" w:rsidR="00295833" w:rsidRPr="002D6A2A" w:rsidRDefault="00DF5E5B" w:rsidP="00F56FDA">
            <w:pPr>
              <w:rPr>
                <w:b/>
                <w:sz w:val="20"/>
                <w:szCs w:val="20"/>
              </w:rPr>
            </w:pPr>
            <w:r w:rsidRPr="002D6A2A">
              <w:rPr>
                <w:b/>
                <w:sz w:val="20"/>
                <w:szCs w:val="20"/>
              </w:rPr>
              <w:t xml:space="preserve">Expertises </w:t>
            </w:r>
            <w:r w:rsidR="00F56FDA" w:rsidRPr="002D6A2A">
              <w:rPr>
                <w:b/>
                <w:sz w:val="20"/>
                <w:szCs w:val="20"/>
              </w:rPr>
              <w:t>et compétences du personnel aligné :</w:t>
            </w:r>
          </w:p>
          <w:p w14:paraId="71D20833" w14:textId="04815C45" w:rsidR="00F56FDA" w:rsidRPr="002D6A2A" w:rsidRDefault="00F56FDA" w:rsidP="00687599">
            <w:pPr>
              <w:rPr>
                <w:bCs/>
                <w:sz w:val="20"/>
                <w:szCs w:val="20"/>
              </w:rPr>
            </w:pPr>
            <w:r w:rsidRPr="002D6A2A">
              <w:rPr>
                <w:bCs/>
                <w:sz w:val="20"/>
                <w:szCs w:val="20"/>
              </w:rPr>
              <w:t xml:space="preserve">Avoir </w:t>
            </w:r>
            <w:r w:rsidR="00687599" w:rsidRPr="002D6A2A">
              <w:rPr>
                <w:bCs/>
                <w:sz w:val="20"/>
                <w:szCs w:val="20"/>
              </w:rPr>
              <w:t xml:space="preserve">une expérience prouvée par une attestation de bonne fin </w:t>
            </w:r>
            <w:r w:rsidR="00687599" w:rsidRPr="002D6A2A">
              <w:rPr>
                <w:bCs/>
                <w:sz w:val="20"/>
                <w:szCs w:val="20"/>
                <w:u w:val="single"/>
              </w:rPr>
              <w:t>sur minimum 3 références</w:t>
            </w:r>
            <w:r w:rsidR="00687599" w:rsidRPr="002D6A2A">
              <w:rPr>
                <w:bCs/>
                <w:sz w:val="20"/>
                <w:szCs w:val="20"/>
              </w:rPr>
              <w:t xml:space="preserve"> de préparation du chlore (produit) à livrer dans le présent marché ou similaires.</w:t>
            </w:r>
          </w:p>
          <w:p w14:paraId="5649B9EE" w14:textId="7763EDE8" w:rsidR="00687599" w:rsidRPr="002D6A2A" w:rsidRDefault="00687599" w:rsidP="002D6A2A">
            <w:pPr>
              <w:rPr>
                <w:bCs/>
                <w:sz w:val="20"/>
                <w:szCs w:val="20"/>
              </w:rPr>
            </w:pPr>
            <w:r w:rsidRPr="002D6A2A">
              <w:rPr>
                <w:bCs/>
                <w:sz w:val="20"/>
                <w:szCs w:val="20"/>
              </w:rPr>
              <w:t>Chaque référence de plus vaut 5 points jusqu’à un maximum de 30 points</w:t>
            </w:r>
          </w:p>
          <w:p w14:paraId="55CCCFC3" w14:textId="77777777" w:rsidR="00DF5E5B" w:rsidRPr="002D6A2A" w:rsidRDefault="00DF5E5B">
            <w:pPr>
              <w:pStyle w:val="Paragraphedeliste"/>
              <w:spacing w:before="60" w:after="60" w:line="240" w:lineRule="auto"/>
              <w:jc w:val="both"/>
              <w:rPr>
                <w:b/>
                <w:sz w:val="20"/>
                <w:szCs w:val="20"/>
              </w:rPr>
            </w:pPr>
          </w:p>
        </w:tc>
        <w:tc>
          <w:tcPr>
            <w:tcW w:w="1207" w:type="dxa"/>
            <w:tcBorders>
              <w:top w:val="single" w:sz="4" w:space="0" w:color="auto"/>
              <w:left w:val="single" w:sz="4" w:space="0" w:color="auto"/>
              <w:bottom w:val="single" w:sz="4" w:space="0" w:color="auto"/>
              <w:right w:val="single" w:sz="4" w:space="0" w:color="auto"/>
            </w:tcBorders>
          </w:tcPr>
          <w:p w14:paraId="2D4B5C75" w14:textId="77777777" w:rsidR="00DF5E5B" w:rsidRPr="002D6A2A" w:rsidRDefault="00DF5E5B">
            <w:pPr>
              <w:rPr>
                <w:b/>
                <w:sz w:val="20"/>
                <w:szCs w:val="20"/>
              </w:rPr>
            </w:pPr>
          </w:p>
          <w:p w14:paraId="3F26CE91" w14:textId="77777777" w:rsidR="00DF5E5B" w:rsidRPr="002D6A2A" w:rsidRDefault="00DF5E5B">
            <w:pPr>
              <w:rPr>
                <w:b/>
                <w:sz w:val="20"/>
                <w:szCs w:val="20"/>
              </w:rPr>
            </w:pPr>
          </w:p>
          <w:p w14:paraId="4ECF7741" w14:textId="77777777" w:rsidR="00DF5E5B" w:rsidRPr="002D6A2A" w:rsidRDefault="00DF5E5B">
            <w:pPr>
              <w:rPr>
                <w:b/>
                <w:sz w:val="20"/>
                <w:szCs w:val="20"/>
              </w:rPr>
            </w:pPr>
          </w:p>
          <w:p w14:paraId="081EC5A5" w14:textId="77777777" w:rsidR="00DF5E5B" w:rsidRPr="002D6A2A" w:rsidRDefault="00DF5E5B">
            <w:pPr>
              <w:rPr>
                <w:b/>
                <w:sz w:val="20"/>
                <w:szCs w:val="20"/>
              </w:rPr>
            </w:pPr>
            <w:r w:rsidRPr="002D6A2A">
              <w:rPr>
                <w:b/>
                <w:sz w:val="20"/>
                <w:szCs w:val="20"/>
              </w:rPr>
              <w:t>30 pts</w:t>
            </w:r>
          </w:p>
        </w:tc>
      </w:tr>
      <w:tr w:rsidR="00DF5E5B" w:rsidRPr="002D6A2A" w14:paraId="249F4471" w14:textId="77777777" w:rsidTr="00DF5E5B">
        <w:tc>
          <w:tcPr>
            <w:tcW w:w="7568" w:type="dxa"/>
            <w:tcBorders>
              <w:top w:val="single" w:sz="4" w:space="0" w:color="auto"/>
              <w:left w:val="single" w:sz="4" w:space="0" w:color="auto"/>
              <w:bottom w:val="single" w:sz="4" w:space="0" w:color="auto"/>
              <w:right w:val="single" w:sz="4" w:space="0" w:color="auto"/>
            </w:tcBorders>
            <w:hideMark/>
          </w:tcPr>
          <w:p w14:paraId="16EAB2A7" w14:textId="2BBE4BF3" w:rsidR="00DF5E5B" w:rsidRPr="002D6A2A" w:rsidRDefault="00DF5E5B">
            <w:pPr>
              <w:rPr>
                <w:b/>
                <w:sz w:val="20"/>
                <w:szCs w:val="20"/>
              </w:rPr>
            </w:pPr>
            <w:r w:rsidRPr="002D6A2A">
              <w:rPr>
                <w:b/>
                <w:sz w:val="20"/>
                <w:szCs w:val="20"/>
              </w:rPr>
              <w:t>Méthodologie, approche</w:t>
            </w:r>
            <w:r w:rsidR="00D70E44" w:rsidRPr="002D6A2A">
              <w:rPr>
                <w:b/>
                <w:sz w:val="20"/>
                <w:szCs w:val="20"/>
              </w:rPr>
              <w:t xml:space="preserve">, </w:t>
            </w:r>
            <w:r w:rsidRPr="002D6A2A">
              <w:rPr>
                <w:b/>
                <w:sz w:val="20"/>
                <w:szCs w:val="20"/>
              </w:rPr>
              <w:t>plan</w:t>
            </w:r>
            <w:r w:rsidR="00070885" w:rsidRPr="002D6A2A">
              <w:rPr>
                <w:b/>
                <w:sz w:val="20"/>
                <w:szCs w:val="20"/>
              </w:rPr>
              <w:t xml:space="preserve"> et</w:t>
            </w:r>
            <w:r w:rsidRPr="002D6A2A">
              <w:rPr>
                <w:b/>
                <w:sz w:val="20"/>
                <w:szCs w:val="20"/>
              </w:rPr>
              <w:t xml:space="preserve"> mise en œuvre proposés</w:t>
            </w:r>
          </w:p>
          <w:p w14:paraId="44D46531" w14:textId="7C521EB9" w:rsidR="00DF5E5B" w:rsidRPr="002D6A2A" w:rsidRDefault="00DF5E5B" w:rsidP="00905746">
            <w:pPr>
              <w:pStyle w:val="Paragraphedeliste"/>
              <w:numPr>
                <w:ilvl w:val="0"/>
                <w:numId w:val="63"/>
              </w:numPr>
              <w:spacing w:before="60" w:after="60" w:line="240" w:lineRule="auto"/>
              <w:jc w:val="both"/>
              <w:rPr>
                <w:rFonts w:eastAsiaTheme="minorHAnsi"/>
                <w:bCs/>
                <w:sz w:val="20"/>
                <w:szCs w:val="20"/>
              </w:rPr>
            </w:pPr>
            <w:r w:rsidRPr="002D6A2A">
              <w:rPr>
                <w:bCs/>
                <w:sz w:val="20"/>
                <w:szCs w:val="20"/>
              </w:rPr>
              <w:t>L'approche méthodologique proposée est-elle susceptible de conduire aux résultats escomptés ? (10points) ;</w:t>
            </w:r>
          </w:p>
          <w:p w14:paraId="233AEF4E" w14:textId="5A231EEB" w:rsidR="00DF5E5B" w:rsidRPr="002D6A2A" w:rsidRDefault="00DF5E5B" w:rsidP="00905746">
            <w:pPr>
              <w:pStyle w:val="Paragraphedeliste"/>
              <w:numPr>
                <w:ilvl w:val="0"/>
                <w:numId w:val="63"/>
              </w:numPr>
              <w:spacing w:before="60" w:after="60" w:line="240" w:lineRule="auto"/>
              <w:jc w:val="both"/>
              <w:rPr>
                <w:bCs/>
                <w:sz w:val="20"/>
                <w:szCs w:val="20"/>
              </w:rPr>
            </w:pPr>
            <w:r w:rsidRPr="002D6A2A">
              <w:rPr>
                <w:bCs/>
                <w:sz w:val="20"/>
                <w:szCs w:val="20"/>
              </w:rPr>
              <w:t>Le plan de travail est-il suffisamment détaillé afin d’améliorer la transparence et la gestion des attentes ? (5 points)</w:t>
            </w:r>
          </w:p>
          <w:p w14:paraId="26FB4965" w14:textId="38541C59" w:rsidR="00DF5E5B" w:rsidRPr="002D6A2A" w:rsidRDefault="00DF5E5B" w:rsidP="00905746">
            <w:pPr>
              <w:pStyle w:val="Paragraphedeliste"/>
              <w:numPr>
                <w:ilvl w:val="0"/>
                <w:numId w:val="63"/>
              </w:numPr>
              <w:spacing w:before="60" w:after="60" w:line="240" w:lineRule="auto"/>
              <w:jc w:val="both"/>
              <w:rPr>
                <w:bCs/>
                <w:sz w:val="20"/>
                <w:szCs w:val="20"/>
              </w:rPr>
            </w:pPr>
            <w:r w:rsidRPr="002D6A2A">
              <w:rPr>
                <w:bCs/>
                <w:sz w:val="20"/>
                <w:szCs w:val="20"/>
              </w:rPr>
              <w:t>La séquence d'activités</w:t>
            </w:r>
            <w:r w:rsidR="00D70E44" w:rsidRPr="002D6A2A">
              <w:rPr>
                <w:bCs/>
                <w:sz w:val="20"/>
                <w:szCs w:val="20"/>
              </w:rPr>
              <w:t>, délai estimé</w:t>
            </w:r>
            <w:r w:rsidRPr="002D6A2A">
              <w:rPr>
                <w:bCs/>
                <w:sz w:val="20"/>
                <w:szCs w:val="20"/>
              </w:rPr>
              <w:t xml:space="preserve"> et l</w:t>
            </w:r>
            <w:r w:rsidR="00D70E44" w:rsidRPr="002D6A2A">
              <w:rPr>
                <w:bCs/>
                <w:sz w:val="20"/>
                <w:szCs w:val="20"/>
              </w:rPr>
              <w:t>eur organisation</w:t>
            </w:r>
            <w:r w:rsidRPr="002D6A2A">
              <w:rPr>
                <w:bCs/>
                <w:sz w:val="20"/>
                <w:szCs w:val="20"/>
              </w:rPr>
              <w:t xml:space="preserve"> sont-</w:t>
            </w:r>
            <w:r w:rsidR="00D70E44" w:rsidRPr="002D6A2A">
              <w:rPr>
                <w:bCs/>
                <w:sz w:val="20"/>
                <w:szCs w:val="20"/>
              </w:rPr>
              <w:t>ils</w:t>
            </w:r>
            <w:r w:rsidRPr="002D6A2A">
              <w:rPr>
                <w:bCs/>
                <w:sz w:val="20"/>
                <w:szCs w:val="20"/>
              </w:rPr>
              <w:t xml:space="preserve"> réalistes et permettent-</w:t>
            </w:r>
            <w:r w:rsidR="00D70E44" w:rsidRPr="002D6A2A">
              <w:rPr>
                <w:bCs/>
                <w:sz w:val="20"/>
                <w:szCs w:val="20"/>
              </w:rPr>
              <w:t>ils la bonne exécution des prestations et des résultats attendus (5 points)</w:t>
            </w:r>
            <w:r w:rsidR="002D6A2A" w:rsidRPr="002D6A2A">
              <w:rPr>
                <w:bCs/>
                <w:sz w:val="20"/>
                <w:szCs w:val="20"/>
              </w:rPr>
              <w:t xml:space="preserve"> </w:t>
            </w:r>
            <w:r w:rsidR="00D70E44" w:rsidRPr="002D6A2A">
              <w:rPr>
                <w:bCs/>
                <w:sz w:val="20"/>
                <w:szCs w:val="20"/>
              </w:rPr>
              <w:t>?</w:t>
            </w:r>
          </w:p>
          <w:p w14:paraId="3E743FD1" w14:textId="77777777" w:rsidR="002D6A2A" w:rsidRPr="002D6A2A" w:rsidRDefault="002D6A2A" w:rsidP="00905746">
            <w:pPr>
              <w:numPr>
                <w:ilvl w:val="0"/>
                <w:numId w:val="63"/>
              </w:numPr>
              <w:tabs>
                <w:tab w:val="left" w:pos="12624"/>
              </w:tabs>
              <w:spacing w:after="0" w:line="240" w:lineRule="auto"/>
              <w:jc w:val="both"/>
              <w:rPr>
                <w:bCs/>
                <w:sz w:val="20"/>
                <w:szCs w:val="20"/>
              </w:rPr>
            </w:pPr>
            <w:r w:rsidRPr="002D6A2A">
              <w:rPr>
                <w:bCs/>
                <w:sz w:val="20"/>
                <w:szCs w:val="20"/>
              </w:rPr>
              <w:t>Adéquation et Qualité des outils de collecte et d’analyse des données aux résultats attendus (5points)</w:t>
            </w:r>
          </w:p>
          <w:p w14:paraId="3F58C97A" w14:textId="77777777" w:rsidR="002D6A2A" w:rsidRPr="002D6A2A" w:rsidRDefault="002D6A2A" w:rsidP="002D6A2A">
            <w:pPr>
              <w:pStyle w:val="Paragraphedeliste"/>
              <w:spacing w:before="60" w:after="60" w:line="240" w:lineRule="auto"/>
              <w:jc w:val="both"/>
              <w:rPr>
                <w:bCs/>
                <w:sz w:val="20"/>
                <w:szCs w:val="20"/>
              </w:rPr>
            </w:pPr>
          </w:p>
          <w:p w14:paraId="113B7B2A" w14:textId="4B5C48D3" w:rsidR="00DF5E5B" w:rsidRPr="002D6A2A" w:rsidRDefault="00DF5E5B" w:rsidP="002D6A2A">
            <w:pPr>
              <w:pStyle w:val="Paragraphedeliste"/>
              <w:spacing w:before="60" w:after="60" w:line="240" w:lineRule="auto"/>
              <w:jc w:val="both"/>
              <w:rPr>
                <w:b/>
                <w:sz w:val="20"/>
                <w:szCs w:val="20"/>
              </w:rPr>
            </w:pPr>
          </w:p>
        </w:tc>
        <w:tc>
          <w:tcPr>
            <w:tcW w:w="1207" w:type="dxa"/>
            <w:tcBorders>
              <w:top w:val="single" w:sz="4" w:space="0" w:color="auto"/>
              <w:left w:val="single" w:sz="4" w:space="0" w:color="auto"/>
              <w:bottom w:val="single" w:sz="4" w:space="0" w:color="auto"/>
              <w:right w:val="single" w:sz="4" w:space="0" w:color="auto"/>
            </w:tcBorders>
          </w:tcPr>
          <w:p w14:paraId="31F0BB12" w14:textId="77777777" w:rsidR="00DF5E5B" w:rsidRPr="002D6A2A" w:rsidRDefault="00DF5E5B">
            <w:pPr>
              <w:rPr>
                <w:b/>
                <w:sz w:val="20"/>
                <w:szCs w:val="20"/>
              </w:rPr>
            </w:pPr>
          </w:p>
          <w:p w14:paraId="7B457FF2" w14:textId="77777777" w:rsidR="00DF5E5B" w:rsidRPr="002D6A2A" w:rsidRDefault="00DF5E5B">
            <w:pPr>
              <w:rPr>
                <w:b/>
                <w:sz w:val="20"/>
                <w:szCs w:val="20"/>
              </w:rPr>
            </w:pPr>
          </w:p>
          <w:p w14:paraId="344A6206" w14:textId="19FB84B4" w:rsidR="00DF5E5B" w:rsidRPr="002D6A2A" w:rsidRDefault="00D70E44">
            <w:pPr>
              <w:rPr>
                <w:b/>
                <w:sz w:val="20"/>
                <w:szCs w:val="20"/>
              </w:rPr>
            </w:pPr>
            <w:r w:rsidRPr="002D6A2A">
              <w:rPr>
                <w:b/>
                <w:sz w:val="20"/>
                <w:szCs w:val="20"/>
              </w:rPr>
              <w:t>2</w:t>
            </w:r>
            <w:r w:rsidR="002D6A2A" w:rsidRPr="002D6A2A">
              <w:rPr>
                <w:b/>
                <w:sz w:val="20"/>
                <w:szCs w:val="20"/>
              </w:rPr>
              <w:t>5</w:t>
            </w:r>
            <w:r w:rsidR="00DF5E5B" w:rsidRPr="002D6A2A">
              <w:rPr>
                <w:b/>
                <w:sz w:val="20"/>
                <w:szCs w:val="20"/>
              </w:rPr>
              <w:t xml:space="preserve"> pts</w:t>
            </w:r>
          </w:p>
        </w:tc>
      </w:tr>
      <w:tr w:rsidR="00D70E44" w:rsidRPr="002D6A2A" w14:paraId="018DDD6D" w14:textId="77777777" w:rsidTr="00DF5E5B">
        <w:tc>
          <w:tcPr>
            <w:tcW w:w="7568" w:type="dxa"/>
            <w:tcBorders>
              <w:top w:val="single" w:sz="4" w:space="0" w:color="auto"/>
              <w:left w:val="single" w:sz="4" w:space="0" w:color="auto"/>
              <w:bottom w:val="single" w:sz="4" w:space="0" w:color="auto"/>
              <w:right w:val="single" w:sz="4" w:space="0" w:color="auto"/>
            </w:tcBorders>
          </w:tcPr>
          <w:p w14:paraId="012C2B16" w14:textId="1A3230B1" w:rsidR="002D6A2A" w:rsidRPr="002D6A2A" w:rsidRDefault="002D6A2A" w:rsidP="00905746">
            <w:pPr>
              <w:numPr>
                <w:ilvl w:val="0"/>
                <w:numId w:val="63"/>
              </w:numPr>
              <w:tabs>
                <w:tab w:val="left" w:pos="12624"/>
              </w:tabs>
              <w:spacing w:after="0" w:line="240" w:lineRule="auto"/>
              <w:jc w:val="both"/>
              <w:rPr>
                <w:rFonts w:cstheme="minorHAnsi"/>
                <w:sz w:val="20"/>
                <w:szCs w:val="20"/>
              </w:rPr>
            </w:pPr>
            <w:r w:rsidRPr="002D6A2A">
              <w:rPr>
                <w:bCs/>
                <w:sz w:val="20"/>
                <w:szCs w:val="20"/>
              </w:rPr>
              <w:t xml:space="preserve">Proposition de fiches de suivi de la chloration incluant les indicateurs à documenter à chaque site de chloration </w:t>
            </w:r>
          </w:p>
          <w:p w14:paraId="20ACE6D5" w14:textId="77777777" w:rsidR="00D70E44" w:rsidRPr="002D6A2A" w:rsidRDefault="00D70E44">
            <w:pPr>
              <w:rPr>
                <w:b/>
                <w:sz w:val="20"/>
                <w:szCs w:val="20"/>
              </w:rPr>
            </w:pPr>
          </w:p>
        </w:tc>
        <w:tc>
          <w:tcPr>
            <w:tcW w:w="1207" w:type="dxa"/>
            <w:tcBorders>
              <w:top w:val="single" w:sz="4" w:space="0" w:color="auto"/>
              <w:left w:val="single" w:sz="4" w:space="0" w:color="auto"/>
              <w:bottom w:val="single" w:sz="4" w:space="0" w:color="auto"/>
              <w:right w:val="single" w:sz="4" w:space="0" w:color="auto"/>
            </w:tcBorders>
          </w:tcPr>
          <w:p w14:paraId="24202DE8" w14:textId="3C2608F3" w:rsidR="00D70E44" w:rsidRPr="002D6A2A" w:rsidRDefault="002D6A2A">
            <w:pPr>
              <w:rPr>
                <w:b/>
                <w:sz w:val="20"/>
                <w:szCs w:val="20"/>
              </w:rPr>
            </w:pPr>
            <w:r w:rsidRPr="002D6A2A">
              <w:rPr>
                <w:b/>
                <w:sz w:val="20"/>
                <w:szCs w:val="20"/>
              </w:rPr>
              <w:t>5points</w:t>
            </w:r>
          </w:p>
        </w:tc>
      </w:tr>
      <w:tr w:rsidR="00DF5E5B" w:rsidRPr="002D6A2A" w14:paraId="43E2AB4D" w14:textId="77777777" w:rsidTr="00DF5E5B">
        <w:tc>
          <w:tcPr>
            <w:tcW w:w="7568"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0D1168BD" w14:textId="77777777" w:rsidR="00DF5E5B" w:rsidRPr="002D6A2A" w:rsidRDefault="00DF5E5B">
            <w:pPr>
              <w:rPr>
                <w:b/>
                <w:sz w:val="20"/>
                <w:szCs w:val="20"/>
              </w:rPr>
            </w:pPr>
            <w:r w:rsidRPr="002D6A2A">
              <w:rPr>
                <w:b/>
                <w:sz w:val="20"/>
                <w:szCs w:val="20"/>
              </w:rPr>
              <w:t>TOTALE NOTE</w:t>
            </w:r>
          </w:p>
        </w:tc>
        <w:tc>
          <w:tcPr>
            <w:tcW w:w="1207"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6FEBCB49" w14:textId="611EBD56" w:rsidR="00DF5E5B" w:rsidRPr="002D6A2A" w:rsidRDefault="002D6A2A">
            <w:pPr>
              <w:rPr>
                <w:b/>
                <w:sz w:val="20"/>
                <w:szCs w:val="20"/>
              </w:rPr>
            </w:pPr>
            <w:r w:rsidRPr="002D6A2A">
              <w:rPr>
                <w:b/>
                <w:sz w:val="20"/>
                <w:szCs w:val="20"/>
              </w:rPr>
              <w:t>7</w:t>
            </w:r>
            <w:r w:rsidR="00DF5E5B" w:rsidRPr="002D6A2A">
              <w:rPr>
                <w:b/>
                <w:sz w:val="20"/>
                <w:szCs w:val="20"/>
              </w:rPr>
              <w:t>0 pts</w:t>
            </w:r>
          </w:p>
        </w:tc>
      </w:tr>
    </w:tbl>
    <w:p w14:paraId="603F6AC2" w14:textId="77777777" w:rsidR="00DF5E5B" w:rsidRDefault="00DF5E5B" w:rsidP="00DF5E5B">
      <w:pPr>
        <w:pStyle w:val="Corpsdetexte"/>
        <w:ind w:left="1440"/>
        <w:rPr>
          <w:rFonts w:ascii="Georgia" w:hAnsi="Georgia"/>
          <w:color w:val="3B3838" w:themeColor="background2" w:themeShade="40"/>
          <w:sz w:val="21"/>
          <w:szCs w:val="21"/>
        </w:rPr>
      </w:pPr>
    </w:p>
    <w:p w14:paraId="28D55CF2" w14:textId="77777777" w:rsidR="00DF5E5B" w:rsidRPr="00DF5E5B" w:rsidRDefault="00DF5E5B" w:rsidP="00905746">
      <w:pPr>
        <w:keepNext/>
        <w:widowControl w:val="0"/>
        <w:numPr>
          <w:ilvl w:val="3"/>
          <w:numId w:val="68"/>
        </w:numPr>
        <w:tabs>
          <w:tab w:val="num" w:pos="864"/>
        </w:tabs>
        <w:suppressAutoHyphens/>
        <w:spacing w:before="120" w:after="120" w:line="240" w:lineRule="auto"/>
        <w:outlineLvl w:val="3"/>
        <w:rPr>
          <w:rFonts w:ascii="Calibri" w:eastAsia="Times New Roman" w:hAnsi="Calibri"/>
          <w:b/>
          <w:iCs/>
        </w:rPr>
      </w:pPr>
      <w:bookmarkStart w:id="99" w:name="_Toc201090473"/>
      <w:bookmarkStart w:id="100" w:name="_Toc212475983"/>
      <w:r w:rsidRPr="00DF5E5B">
        <w:rPr>
          <w:rFonts w:ascii="Calibri" w:eastAsia="Times New Roman" w:hAnsi="Calibri"/>
          <w:b/>
          <w:iCs/>
        </w:rPr>
        <w:t>Cotation finale</w:t>
      </w:r>
      <w:bookmarkEnd w:id="99"/>
      <w:bookmarkEnd w:id="100"/>
    </w:p>
    <w:p w14:paraId="582CE394" w14:textId="01774EF2" w:rsidR="00F80745" w:rsidRPr="00DF5E5B" w:rsidRDefault="00DF5E5B" w:rsidP="00DF5E5B">
      <w:pPr>
        <w:widowControl w:val="0"/>
        <w:suppressAutoHyphens/>
        <w:spacing w:after="120" w:line="288" w:lineRule="auto"/>
        <w:jc w:val="both"/>
        <w:rPr>
          <w:lang w:val="fr-FR"/>
        </w:rPr>
      </w:pPr>
      <w:r w:rsidRPr="00DF5E5B">
        <w:rPr>
          <w:rFonts w:eastAsia="DejaVu Sans" w:cs="Tahoma"/>
          <w:color w:val="404040" w:themeColor="text1" w:themeTint="BF"/>
          <w:kern w:val="18"/>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101" w:name="_Toc212475984"/>
      <w:r>
        <w:t>Attribution du marché</w:t>
      </w:r>
      <w:bookmarkEnd w:id="101"/>
    </w:p>
    <w:p w14:paraId="0398C9E9" w14:textId="1D637E4D" w:rsidR="002E6840" w:rsidRPr="000E2C9F" w:rsidRDefault="00BB6E5A" w:rsidP="002E6840">
      <w:pPr>
        <w:pStyle w:val="Corpsdetexte"/>
        <w:rPr>
          <w:rFonts w:cs="Arial"/>
          <w:i/>
          <w:sz w:val="18"/>
          <w:szCs w:val="18"/>
          <w:highlight w:val="lightGray"/>
        </w:rPr>
      </w:pPr>
      <w:r w:rsidRPr="000E2C9F">
        <w:rPr>
          <w:rFonts w:cs="Arial"/>
          <w:i/>
          <w:sz w:val="18"/>
          <w:szCs w:val="18"/>
          <w:highlight w:val="lightGray"/>
        </w:rPr>
        <w:t>Article  42</w:t>
      </w:r>
      <w:r w:rsidR="002E6840" w:rsidRPr="000E2C9F">
        <w:rPr>
          <w:rFonts w:cs="Arial"/>
          <w:i/>
          <w:sz w:val="18"/>
          <w:szCs w:val="18"/>
          <w:highlight w:val="lightGray"/>
        </w:rPr>
        <w:t xml:space="preserve"> et 81-82 de la Loi du 17.06.2016  </w:t>
      </w:r>
    </w:p>
    <w:p w14:paraId="1786938A" w14:textId="2E09F71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marché sera</w:t>
      </w:r>
      <w:r w:rsidR="00250CDC">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attribu</w:t>
      </w:r>
      <w:r w:rsidR="00250CDC">
        <w:rPr>
          <w:rFonts w:ascii="Georgia" w:eastAsia="DejaVu Sans" w:hAnsi="Georgia" w:cs="Tahoma"/>
          <w:color w:val="404040"/>
          <w:kern w:val="18"/>
          <w:sz w:val="21"/>
          <w:szCs w:val="21"/>
          <w:lang w:val="fr-FR"/>
        </w:rPr>
        <w:t>é</w:t>
      </w:r>
      <w:r w:rsidRPr="00F4104D">
        <w:rPr>
          <w:rFonts w:ascii="Georgia" w:eastAsia="DejaVu Sans" w:hAnsi="Georgia" w:cs="Tahoma"/>
          <w:color w:val="404040"/>
          <w:kern w:val="18"/>
          <w:sz w:val="21"/>
          <w:szCs w:val="21"/>
          <w:lang w:val="fr-FR"/>
        </w:rPr>
        <w:t xml:space="preserve"> au</w:t>
      </w:r>
      <w:r w:rsidR="00250CDC">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 xml:space="preserve">soumissionnaire qui a l’offre régulière économiquement la plus avantageuse </w:t>
      </w:r>
      <w:r w:rsidR="00250CDC">
        <w:rPr>
          <w:rFonts w:ascii="Georgia" w:eastAsia="DejaVu Sans" w:hAnsi="Georgia" w:cs="Tahoma"/>
          <w:color w:val="404040"/>
          <w:kern w:val="18"/>
          <w:sz w:val="21"/>
          <w:szCs w:val="21"/>
          <w:lang w:val="fr-FR"/>
        </w:rPr>
        <w:t>pour le marché.</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056F38D3" w14:textId="5187A04C" w:rsidR="009804F1" w:rsidRDefault="002E6840" w:rsidP="00250CDC">
      <w:pPr>
        <w:pStyle w:val="BTCtextCTB"/>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Default="009804F1" w:rsidP="00E847C2">
      <w:pPr>
        <w:pStyle w:val="Titre2"/>
      </w:pPr>
      <w:bookmarkStart w:id="102" w:name="_Toc257039854"/>
      <w:bookmarkStart w:id="103" w:name="_Toc366161168"/>
      <w:bookmarkStart w:id="104" w:name="_Toc212475985"/>
      <w:r>
        <w:t>Conclusion du contrat</w:t>
      </w:r>
      <w:bookmarkEnd w:id="102"/>
      <w:bookmarkEnd w:id="103"/>
      <w:bookmarkEnd w:id="104"/>
    </w:p>
    <w:p w14:paraId="342233F4" w14:textId="77777777" w:rsidR="009804F1" w:rsidRPr="00CA054E" w:rsidRDefault="009804F1" w:rsidP="009804F1">
      <w:pPr>
        <w:pStyle w:val="Corpsdetexte"/>
        <w:rPr>
          <w:i/>
          <w:sz w:val="18"/>
        </w:rPr>
      </w:pPr>
      <w:r w:rsidRPr="000E2C9F">
        <w:rPr>
          <w:i/>
          <w:sz w:val="18"/>
          <w:highlight w:val="lightGray"/>
        </w:rPr>
        <w:t xml:space="preserve">Article </w:t>
      </w:r>
      <w:r w:rsidRPr="000E2C9F">
        <w:rPr>
          <w:rFonts w:cs="Arial"/>
          <w:i/>
          <w:sz w:val="18"/>
          <w:highlight w:val="lightGray"/>
        </w:rPr>
        <w:t>88 de l’AR Passation</w:t>
      </w:r>
      <w:r w:rsidRPr="00CA054E">
        <w:rPr>
          <w:i/>
          <w:sz w:val="18"/>
        </w:rPr>
        <w:t> </w:t>
      </w:r>
    </w:p>
    <w:p w14:paraId="1F2FE771"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2058A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2058A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2058A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2058A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00454617"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2D6A2A" w:rsidRPr="006E070C">
        <w:rPr>
          <w:rFonts w:ascii="Georgia" w:hAnsi="Georgia"/>
          <w:color w:val="404040"/>
          <w:sz w:val="21"/>
          <w:szCs w:val="21"/>
          <w:lang w:val="fr-FR"/>
        </w:rPr>
        <w:t>contrat, la</w:t>
      </w:r>
      <w:r w:rsidRPr="006E070C">
        <w:rPr>
          <w:rFonts w:ascii="Georgia" w:hAnsi="Georgia"/>
          <w:color w:val="404040"/>
          <w:sz w:val="21"/>
          <w:szCs w:val="21"/>
          <w:lang w:val="fr-FR"/>
        </w:rPr>
        <w:t xml:space="preserve"> nature et l'objet du </w:t>
      </w:r>
      <w:r w:rsidR="002D6A2A" w:rsidRPr="006E070C">
        <w:rPr>
          <w:rFonts w:ascii="Georgia" w:hAnsi="Georgia"/>
          <w:color w:val="404040"/>
          <w:sz w:val="21"/>
          <w:szCs w:val="21"/>
          <w:lang w:val="fr-FR"/>
        </w:rPr>
        <w:t>contrat, son</w:t>
      </w:r>
      <w:r w:rsidRPr="006E070C">
        <w:rPr>
          <w:rFonts w:ascii="Georgia" w:hAnsi="Georgia"/>
          <w:color w:val="404040"/>
          <w:sz w:val="21"/>
          <w:szCs w:val="21"/>
          <w:lang w:val="fr-FR"/>
        </w:rPr>
        <w:t xml:space="preserve"> nom et localité, ainsi </w:t>
      </w:r>
      <w:r w:rsidR="002D6A2A" w:rsidRPr="006E070C">
        <w:rPr>
          <w:rFonts w:ascii="Georgia" w:hAnsi="Georgia"/>
          <w:color w:val="404040"/>
          <w:sz w:val="21"/>
          <w:szCs w:val="21"/>
          <w:lang w:val="fr-FR"/>
        </w:rPr>
        <w:t>que le</w:t>
      </w:r>
      <w:r w:rsidRPr="006E070C">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518509ED" w14:textId="468DF0F2" w:rsidR="005F2003" w:rsidRDefault="005F2003" w:rsidP="00E847C2">
      <w:pPr>
        <w:pStyle w:val="Titre1"/>
      </w:pPr>
      <w:bookmarkStart w:id="105" w:name="_Toc212475986"/>
      <w:bookmarkEnd w:id="85"/>
      <w:bookmarkEnd w:id="86"/>
      <w:bookmarkEnd w:id="87"/>
      <w:bookmarkEnd w:id="88"/>
      <w:bookmarkEnd w:id="89"/>
      <w:r>
        <w:t>Dispositions contractuelles particulères</w:t>
      </w:r>
      <w:bookmarkEnd w:id="105"/>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3726CDC1"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Dans ce CSC, il </w:t>
      </w:r>
      <w:r w:rsidR="00905746">
        <w:rPr>
          <w:rFonts w:ascii="Georgia" w:eastAsia="DejaVu Sans" w:hAnsi="Georgia" w:cs="Tahoma"/>
          <w:color w:val="404040"/>
          <w:kern w:val="18"/>
          <w:sz w:val="21"/>
          <w:szCs w:val="21"/>
          <w:lang w:val="fr-FR"/>
        </w:rPr>
        <w:t>n’est</w:t>
      </w:r>
      <w:r w:rsidRPr="00F4104D">
        <w:rPr>
          <w:rFonts w:ascii="Georgia" w:eastAsia="DejaVu Sans" w:hAnsi="Georgia" w:cs="Tahoma"/>
          <w:color w:val="404040"/>
          <w:kern w:val="18"/>
          <w:sz w:val="21"/>
          <w:szCs w:val="21"/>
          <w:lang w:val="fr-FR"/>
        </w:rPr>
        <w:t xml:space="preserve"> </w:t>
      </w:r>
      <w:r w:rsidR="00905746">
        <w:rPr>
          <w:rFonts w:ascii="Georgia" w:eastAsia="DejaVu Sans" w:hAnsi="Georgia" w:cs="Tahoma"/>
          <w:color w:val="404040"/>
          <w:kern w:val="18"/>
          <w:sz w:val="21"/>
          <w:szCs w:val="21"/>
          <w:lang w:val="fr-FR"/>
        </w:rPr>
        <w:t xml:space="preserve">pas </w:t>
      </w:r>
      <w:r w:rsidR="00A23502" w:rsidRPr="00F4104D">
        <w:rPr>
          <w:rFonts w:ascii="Georgia" w:eastAsia="DejaVu Sans" w:hAnsi="Georgia" w:cs="Tahoma"/>
          <w:color w:val="404040"/>
          <w:kern w:val="18"/>
          <w:sz w:val="21"/>
          <w:szCs w:val="21"/>
          <w:lang w:val="fr-FR"/>
        </w:rPr>
        <w:t xml:space="preserve">dérogé </w:t>
      </w:r>
      <w:r w:rsidR="00A23502">
        <w:rPr>
          <w:rFonts w:ascii="Georgia" w:eastAsia="DejaVu Sans" w:hAnsi="Georgia" w:cs="Tahoma"/>
          <w:color w:val="404040"/>
          <w:kern w:val="18"/>
          <w:sz w:val="21"/>
          <w:szCs w:val="21"/>
          <w:lang w:val="fr-FR"/>
        </w:rPr>
        <w:t>à</w:t>
      </w:r>
      <w:r w:rsidRPr="00F4104D">
        <w:rPr>
          <w:rFonts w:ascii="Georgia" w:eastAsia="DejaVu Sans" w:hAnsi="Georgia" w:cs="Tahoma"/>
          <w:color w:val="404040"/>
          <w:kern w:val="18"/>
          <w:sz w:val="21"/>
          <w:szCs w:val="21"/>
          <w:lang w:val="fr-FR"/>
        </w:rPr>
        <w:t xml:space="preserve"> l’article</w:t>
      </w:r>
      <w:r w:rsidR="00A23502">
        <w:rPr>
          <w:rFonts w:ascii="Georgia" w:eastAsia="DejaVu Sans" w:hAnsi="Georgia" w:cs="Tahoma"/>
          <w:color w:val="404040"/>
          <w:kern w:val="18"/>
          <w:sz w:val="21"/>
          <w:szCs w:val="21"/>
          <w:lang w:val="fr-FR"/>
        </w:rPr>
        <w:t xml:space="preserve"> 26</w:t>
      </w:r>
      <w:r w:rsidRPr="00F4104D">
        <w:rPr>
          <w:rFonts w:ascii="Georgia" w:eastAsia="DejaVu Sans" w:hAnsi="Georgia" w:cs="Tahoma"/>
          <w:color w:val="404040"/>
          <w:kern w:val="18"/>
          <w:sz w:val="21"/>
          <w:szCs w:val="21"/>
          <w:lang w:val="fr-FR"/>
        </w:rPr>
        <w:t xml:space="preserve"> articles</w:t>
      </w:r>
      <w:r w:rsidR="00A23502">
        <w:rPr>
          <w:rFonts w:ascii="Georgia" w:eastAsia="DejaVu Sans" w:hAnsi="Georgia" w:cs="Tahoma"/>
          <w:color w:val="404040"/>
          <w:kern w:val="18"/>
          <w:sz w:val="21"/>
          <w:szCs w:val="21"/>
          <w:lang w:val="fr-FR"/>
        </w:rPr>
        <w:t xml:space="preserve"> des</w:t>
      </w:r>
      <w:r w:rsidRPr="00F4104D">
        <w:rPr>
          <w:rFonts w:ascii="Georgia" w:eastAsia="DejaVu Sans" w:hAnsi="Georgia" w:cs="Tahoma"/>
          <w:color w:val="404040"/>
          <w:kern w:val="18"/>
          <w:sz w:val="21"/>
          <w:szCs w:val="21"/>
          <w:lang w:val="fr-FR"/>
        </w:rPr>
        <w:t xml:space="preserve"> RGE.</w:t>
      </w:r>
    </w:p>
    <w:p w14:paraId="20A48E8F" w14:textId="77777777" w:rsidR="005F2003" w:rsidRDefault="005F2003" w:rsidP="005F2003">
      <w:pPr>
        <w:pStyle w:val="Titre2"/>
        <w:keepLines w:val="0"/>
        <w:widowControl w:val="0"/>
        <w:tabs>
          <w:tab w:val="num" w:pos="576"/>
        </w:tabs>
        <w:suppressAutoHyphens/>
        <w:spacing w:after="240"/>
      </w:pPr>
      <w:bookmarkStart w:id="106" w:name="_Ref223946633"/>
      <w:bookmarkStart w:id="107" w:name="_Ref223946647"/>
      <w:bookmarkStart w:id="108" w:name="_Toc257380496"/>
      <w:bookmarkStart w:id="109" w:name="_Toc260134215"/>
      <w:bookmarkStart w:id="110" w:name="_Toc364253083"/>
      <w:bookmarkStart w:id="111" w:name="_Toc212475987"/>
      <w:r>
        <w:t>Fonctionnaire dirigeant</w:t>
      </w:r>
      <w:bookmarkEnd w:id="106"/>
      <w:bookmarkEnd w:id="107"/>
      <w:bookmarkEnd w:id="108"/>
      <w:bookmarkEnd w:id="109"/>
      <w:r>
        <w:t xml:space="preserve"> (art. 11)</w:t>
      </w:r>
      <w:bookmarkEnd w:id="110"/>
      <w:bookmarkEnd w:id="111"/>
    </w:p>
    <w:p w14:paraId="52FBBA57" w14:textId="790678BF" w:rsidR="00A23502" w:rsidRPr="00A23502" w:rsidRDefault="005F2003" w:rsidP="005F2003">
      <w:pPr>
        <w:pStyle w:val="Corpsdetexte"/>
        <w:rPr>
          <w:rFonts w:ascii="Georgia" w:hAnsi="Georgia"/>
          <w:color w:val="404040"/>
          <w:sz w:val="21"/>
          <w:szCs w:val="21"/>
        </w:rPr>
      </w:pPr>
      <w:r w:rsidRPr="00A23502">
        <w:rPr>
          <w:rFonts w:ascii="Georgia" w:hAnsi="Georgia"/>
          <w:color w:val="404040"/>
          <w:sz w:val="21"/>
          <w:szCs w:val="21"/>
        </w:rPr>
        <w:t>Le fonctionnaire dirigeant est</w:t>
      </w:r>
      <w:r w:rsidRPr="00A23502">
        <w:rPr>
          <w:rFonts w:ascii="Georgia" w:hAnsi="Georgia"/>
          <w:sz w:val="21"/>
          <w:szCs w:val="21"/>
        </w:rPr>
        <w:t xml:space="preserve"> </w:t>
      </w:r>
      <w:r w:rsidR="00A23502" w:rsidRPr="00A23502">
        <w:rPr>
          <w:rFonts w:ascii="Georgia" w:hAnsi="Georgia"/>
          <w:b/>
          <w:bCs/>
          <w:sz w:val="21"/>
          <w:szCs w:val="21"/>
        </w:rPr>
        <w:t xml:space="preserve">M. </w:t>
      </w:r>
      <w:r w:rsidR="00A23502" w:rsidRPr="00A23502">
        <w:rPr>
          <w:rFonts w:ascii="Georgia" w:hAnsi="Georgia"/>
          <w:b/>
          <w:bCs/>
          <w:color w:val="404040"/>
          <w:sz w:val="21"/>
          <w:szCs w:val="21"/>
        </w:rPr>
        <w:t>Georges Noël</w:t>
      </w:r>
      <w:r w:rsidR="00A23502" w:rsidRPr="00A23502">
        <w:rPr>
          <w:rFonts w:ascii="Georgia" w:hAnsi="Georgia"/>
          <w:b/>
          <w:bCs/>
          <w:sz w:val="21"/>
          <w:szCs w:val="21"/>
        </w:rPr>
        <w:t xml:space="preserve"> NININAHAZWE</w:t>
      </w:r>
      <w:r w:rsidR="00A23502" w:rsidRPr="00A23502">
        <w:rPr>
          <w:rFonts w:ascii="Georgia" w:hAnsi="Georgia"/>
          <w:sz w:val="21"/>
          <w:szCs w:val="21"/>
        </w:rPr>
        <w:t>,</w:t>
      </w:r>
      <w:r w:rsidR="00A23502" w:rsidRPr="00A23502">
        <w:rPr>
          <w:rFonts w:ascii="Georgia" w:hAnsi="Georgia"/>
          <w:color w:val="404040"/>
          <w:sz w:val="21"/>
          <w:szCs w:val="21"/>
        </w:rPr>
        <w:t xml:space="preserve"> </w:t>
      </w:r>
      <w:r w:rsidRPr="00A23502">
        <w:rPr>
          <w:rFonts w:ascii="Georgia" w:hAnsi="Georgia"/>
          <w:color w:val="404040"/>
          <w:sz w:val="21"/>
          <w:szCs w:val="21"/>
        </w:rPr>
        <w:t>courriel </w:t>
      </w:r>
      <w:r w:rsidR="00A23502" w:rsidRPr="00A23502">
        <w:rPr>
          <w:rFonts w:ascii="Georgia" w:hAnsi="Georgia"/>
          <w:color w:val="404040"/>
          <w:sz w:val="21"/>
          <w:szCs w:val="21"/>
        </w:rPr>
        <w:t xml:space="preserve">" </w:t>
      </w:r>
      <w:hyperlink r:id="rId22" w:history="1">
        <w:r w:rsidR="00A23502" w:rsidRPr="00A23502">
          <w:rPr>
            <w:rStyle w:val="Lienhypertexte"/>
            <w:rFonts w:ascii="Georgia" w:hAnsi="Georgia"/>
            <w:sz w:val="21"/>
            <w:szCs w:val="21"/>
          </w:rPr>
          <w:t>georgesnoel.nininahazwe@enabel.be</w:t>
        </w:r>
      </w:hyperlink>
      <w:r w:rsidR="00A23502">
        <w:rPr>
          <w:rFonts w:ascii="Georgia" w:hAnsi="Georgia"/>
          <w:color w:val="404040"/>
          <w:sz w:val="21"/>
          <w:szCs w:val="21"/>
        </w:rPr>
        <w:t>.</w:t>
      </w: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15A944C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0702B7"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2A2EC7">
        <w:rPr>
          <w:rFonts w:ascii="Georgia" w:eastAsia="DejaVu Sans" w:hAnsi="Georgia" w:cs="Tahoma"/>
          <w:b/>
          <w:bCs/>
          <w:color w:val="404040"/>
          <w:kern w:val="18"/>
          <w:sz w:val="21"/>
          <w:szCs w:val="21"/>
          <w:lang w:val="fr-FR"/>
        </w:rPr>
        <w:t>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w:t>
      </w:r>
      <w:r w:rsidRPr="00F4104D">
        <w:rPr>
          <w:rFonts w:ascii="Georgia" w:eastAsia="DejaVu Sans" w:hAnsi="Georgia" w:cs="Tahoma"/>
          <w:color w:val="404040"/>
          <w:kern w:val="18"/>
          <w:sz w:val="21"/>
          <w:szCs w:val="21"/>
          <w:lang w:val="fr-FR"/>
        </w:rPr>
        <w:t xml:space="preserve">. </w:t>
      </w:r>
    </w:p>
    <w:p w14:paraId="548E7371" w14:textId="70277DF8"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12" w:name="_Toc361408323"/>
      <w:bookmarkStart w:id="113" w:name="_Toc361408324"/>
      <w:bookmarkStart w:id="114" w:name="_Toc212475988"/>
      <w:r>
        <w:t>Sous-traitants (art. 12 à 15)</w:t>
      </w:r>
      <w:bookmarkEnd w:id="112"/>
      <w:bookmarkEnd w:id="114"/>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&lt;&lt; 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15" w:name="_Toc52503024"/>
      <w:bookmarkStart w:id="116" w:name="_Toc212475989"/>
      <w:r>
        <w:t>Confidentialité (art. 18)</w:t>
      </w:r>
      <w:bookmarkEnd w:id="115"/>
      <w:bookmarkEnd w:id="116"/>
    </w:p>
    <w:p w14:paraId="372685A9" w14:textId="12EBFF5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r w:rsidR="00295EB6" w:rsidRPr="00D14EA3">
        <w:rPr>
          <w:rFonts w:ascii="Georgia" w:hAnsi="Georgia"/>
          <w:color w:val="404040"/>
          <w:sz w:val="21"/>
          <w:szCs w:val="21"/>
        </w:rPr>
        <w:t>autres personnes intervenantes</w:t>
      </w:r>
      <w:r w:rsidRPr="00D14EA3">
        <w:rPr>
          <w:rFonts w:ascii="Georgia" w:hAnsi="Georgia"/>
          <w:color w:val="404040"/>
          <w:sz w:val="21"/>
          <w:szCs w:val="21"/>
        </w:rPr>
        <w: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4DC550BE" w:rsidR="00BB019F" w:rsidRPr="00D14EA3" w:rsidRDefault="00295EB6" w:rsidP="00BB019F">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BB019F" w:rsidRPr="00D14EA3">
        <w:rPr>
          <w:rFonts w:ascii="Georgia" w:hAnsi="Georgia"/>
          <w:color w:val="404040"/>
          <w:sz w:val="21"/>
          <w:szCs w:val="21"/>
        </w:rPr>
        <w:t xml:space="preserve"> directement ou indirectement sont donc tenues au devoir de discrétion.</w:t>
      </w:r>
    </w:p>
    <w:p w14:paraId="13F40501" w14:textId="3128ED8E" w:rsidR="00BB019F" w:rsidRPr="00D14EA3" w:rsidRDefault="00BB019F" w:rsidP="00E44AEE">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06AF6135" w14:textId="247FA458" w:rsidR="00BB019F"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 xml:space="preserve">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w:t>
      </w:r>
      <w:r w:rsidR="00CC2ECF" w:rsidRPr="00D14EA3">
        <w:rPr>
          <w:rFonts w:ascii="Georgia" w:hAnsi="Georgia"/>
          <w:color w:val="404040"/>
          <w:sz w:val="21"/>
          <w:szCs w:val="21"/>
        </w:rPr>
        <w:t>Adjudicateur »</w:t>
      </w:r>
      <w:r w:rsidR="00E44AEE">
        <w:rPr>
          <w:rFonts w:ascii="Georgia" w:hAnsi="Georgia"/>
          <w:color w:val="404040"/>
          <w:sz w:val="21"/>
          <w:szCs w:val="21"/>
        </w:rPr>
        <w:t>.</w:t>
      </w:r>
    </w:p>
    <w:p w14:paraId="05FE7C21" w14:textId="0EECAF98" w:rsidR="00E44AEE" w:rsidRDefault="00E44AEE" w:rsidP="00BB019F">
      <w:pPr>
        <w:pStyle w:val="Corpsdetexte"/>
        <w:rPr>
          <w:rFonts w:ascii="Georgia" w:hAnsi="Georgia"/>
          <w:color w:val="404040"/>
          <w:sz w:val="21"/>
          <w:szCs w:val="21"/>
        </w:rPr>
      </w:pPr>
    </w:p>
    <w:p w14:paraId="29191723" w14:textId="77777777" w:rsidR="00E44AEE" w:rsidRDefault="00E44AEE" w:rsidP="00BB019F">
      <w:pPr>
        <w:pStyle w:val="Corpsdetexte"/>
        <w:rPr>
          <w:rFonts w:ascii="Georgia" w:hAnsi="Georgia"/>
          <w:color w:val="404040"/>
          <w:sz w:val="21"/>
          <w:szCs w:val="21"/>
        </w:rPr>
      </w:pPr>
    </w:p>
    <w:p w14:paraId="1130D884" w14:textId="77777777" w:rsidR="00BB019F" w:rsidRPr="006A7D93" w:rsidRDefault="00BB019F" w:rsidP="00E44AEE">
      <w:pPr>
        <w:pStyle w:val="Titre2"/>
        <w:jc w:val="both"/>
        <w:rPr>
          <w:lang w:val="fr-FR"/>
        </w:rPr>
      </w:pPr>
      <w:bookmarkStart w:id="117" w:name="_Toc212475990"/>
      <w:r w:rsidRPr="7F555B7C">
        <w:rPr>
          <w:lang w:val="fr-FR"/>
        </w:rPr>
        <w:t>Protection des données personnelles</w:t>
      </w:r>
      <w:bookmarkEnd w:id="117"/>
    </w:p>
    <w:p w14:paraId="19EF0484" w14:textId="77777777" w:rsidR="00BB019F" w:rsidRPr="006A7D93" w:rsidRDefault="00BB019F" w:rsidP="00E44AEE">
      <w:pPr>
        <w:jc w:val="both"/>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E44AEE">
      <w:pPr>
        <w:jc w:val="both"/>
        <w:rPr>
          <w:lang w:val="fr-FR"/>
        </w:rPr>
      </w:pPr>
      <w:r w:rsidRPr="006A7D93">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E44AEE">
      <w:pPr>
        <w:jc w:val="both"/>
        <w:rPr>
          <w:lang w:val="fr-FR"/>
        </w:rPr>
      </w:pPr>
      <w:r w:rsidRPr="006A7D93">
        <w:rPr>
          <w:lang w:val="fr-FR"/>
        </w:rPr>
        <w:t>4.4.2</w:t>
      </w:r>
      <w:r w:rsidRPr="006A7D93">
        <w:rPr>
          <w:lang w:val="fr-FR"/>
        </w:rPr>
        <w:tab/>
        <w:t xml:space="preserve">Traitement des données personnelles par l’adjudicataire </w:t>
      </w:r>
    </w:p>
    <w:p w14:paraId="41A75AFB" w14:textId="77777777" w:rsidR="00BB019F" w:rsidRPr="006A7D93" w:rsidRDefault="00BB019F" w:rsidP="00E44AEE">
      <w:pPr>
        <w:jc w:val="both"/>
        <w:rPr>
          <w:caps/>
          <w:lang w:val="fr-FR"/>
        </w:rPr>
      </w:pPr>
      <w:r w:rsidRPr="006A7D93">
        <w:rPr>
          <w:caps/>
          <w:lang w:val="fr-FR"/>
        </w:rPr>
        <w:t>&lt;&lt; OPTION 1 : Traitement des données à caractère personnel par un sous-traitant =</w:t>
      </w:r>
    </w:p>
    <w:p w14:paraId="4C5A2922" w14:textId="77777777" w:rsidR="00BB019F" w:rsidRPr="006A7D93" w:rsidRDefault="00BB019F" w:rsidP="00E44AEE">
      <w:pPr>
        <w:jc w:val="both"/>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E44AEE">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E44AEE">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E44AEE">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E44AEE">
      <w:pPr>
        <w:jc w:val="both"/>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53937880" w:rsidR="00BB019F" w:rsidRPr="006A7D93" w:rsidRDefault="00BB019F" w:rsidP="00E44AEE">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AA088C" w:rsidRPr="006A7D93">
        <w:rPr>
          <w:lang w:val="fr-FR"/>
        </w:rPr>
        <w:t>sous-traitant</w:t>
      </w:r>
      <w:r w:rsidRPr="006A7D93">
        <w:rPr>
          <w:lang w:val="fr-FR"/>
        </w:rPr>
        <w:t xml:space="preserve"> (Article 28 §3 du RGPD). </w:t>
      </w:r>
    </w:p>
    <w:p w14:paraId="56E62B84" w14:textId="44B51B83" w:rsidR="00BB019F" w:rsidRDefault="00BB019F" w:rsidP="00E44AEE">
      <w:pPr>
        <w:jc w:val="both"/>
        <w:rPr>
          <w:lang w:val="fr-FR"/>
        </w:rPr>
      </w:pPr>
      <w:r w:rsidRPr="006A7D93">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72ED4914" w14:textId="77777777" w:rsidR="00E44AEE" w:rsidRPr="006A7D93" w:rsidRDefault="00E44AEE" w:rsidP="00E44AEE">
      <w:pPr>
        <w:jc w:val="both"/>
        <w:rPr>
          <w:lang w:val="fr-FR"/>
        </w:rPr>
      </w:pPr>
    </w:p>
    <w:p w14:paraId="5720485C" w14:textId="77777777" w:rsidR="00BB019F" w:rsidRPr="006A7D93" w:rsidRDefault="00BB019F" w:rsidP="00E44AEE">
      <w:pPr>
        <w:jc w:val="both"/>
        <w:rPr>
          <w:lang w:val="fr-FR"/>
        </w:rPr>
      </w:pPr>
      <w:r w:rsidRPr="006A7D93">
        <w:rPr>
          <w:lang w:val="fr-FR"/>
        </w:rPr>
        <w:t>&lt;&lt; OPTION 2 : TRAITEMENT DES DONNÉES À CARACTÈRE PERSONNEL PAR UN RESPONSABLE DE TRAITEMENT (DESTINATAIRE)</w:t>
      </w:r>
    </w:p>
    <w:p w14:paraId="0C84D05C" w14:textId="77777777" w:rsidR="00BB019F" w:rsidRPr="006A7D93" w:rsidRDefault="00BB019F" w:rsidP="00E44AEE">
      <w:pPr>
        <w:jc w:val="both"/>
        <w:rPr>
          <w:lang w:val="fr-FR"/>
        </w:rPr>
      </w:pPr>
      <w:r w:rsidRPr="006A7D93">
        <w:rPr>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E44AEE">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E44AEE">
      <w:pPr>
        <w:jc w:val="both"/>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E44AEE">
      <w:pPr>
        <w:jc w:val="both"/>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E44AEE">
      <w:pPr>
        <w:pStyle w:val="Titre2"/>
        <w:keepLines w:val="0"/>
        <w:widowControl w:val="0"/>
        <w:tabs>
          <w:tab w:val="num" w:pos="576"/>
        </w:tabs>
        <w:suppressAutoHyphens/>
        <w:spacing w:after="240"/>
        <w:jc w:val="both"/>
      </w:pPr>
      <w:bookmarkStart w:id="118" w:name="_Toc361408325"/>
      <w:bookmarkStart w:id="119" w:name="_Toc212475991"/>
      <w:bookmarkEnd w:id="113"/>
      <w:r>
        <w:t>Droits intellectuels (art. 19 à 23)</w:t>
      </w:r>
      <w:bookmarkEnd w:id="118"/>
      <w:bookmarkEnd w:id="119"/>
    </w:p>
    <w:p w14:paraId="3976BDB0" w14:textId="77777777" w:rsidR="005F2003" w:rsidRPr="00F4104D" w:rsidRDefault="005F2003" w:rsidP="00E44AEE">
      <w:pPr>
        <w:pStyle w:val="Corpsdetexte"/>
        <w:rPr>
          <w:rFonts w:ascii="Georgia" w:hAnsi="Georgia"/>
          <w:color w:val="404040"/>
          <w:sz w:val="21"/>
          <w:szCs w:val="21"/>
        </w:rPr>
      </w:pPr>
      <w:r w:rsidRPr="00F4104D">
        <w:rPr>
          <w:rFonts w:ascii="Georgia" w:hAnsi="Georgia"/>
          <w:color w:val="404040"/>
          <w:sz w:val="21"/>
          <w:szCs w:val="21"/>
        </w:rPr>
        <w:t>&lt;&lt;§1 Le pouvoir adjudicateur acquiert les droits de propriété intellectuelle nés, mis au point ou utilisés à l'occasion de l'exécution du marché.</w:t>
      </w:r>
    </w:p>
    <w:p w14:paraId="023B856F" w14:textId="25B45A13" w:rsidR="005F2003" w:rsidRDefault="005F2003" w:rsidP="00E44AEE">
      <w:pPr>
        <w:pStyle w:val="Titre2"/>
        <w:keepLines w:val="0"/>
        <w:widowControl w:val="0"/>
        <w:tabs>
          <w:tab w:val="num" w:pos="576"/>
        </w:tabs>
        <w:suppressAutoHyphens/>
        <w:spacing w:after="240"/>
        <w:jc w:val="both"/>
      </w:pPr>
      <w:bookmarkStart w:id="120" w:name="_Ref233108956"/>
      <w:bookmarkStart w:id="121" w:name="_Ref233108960"/>
      <w:bookmarkStart w:id="122" w:name="_Toc257380497"/>
      <w:bookmarkStart w:id="123" w:name="_Toc260134216"/>
      <w:bookmarkStart w:id="124" w:name="_Toc364253084"/>
      <w:bookmarkStart w:id="125" w:name="_Toc212475992"/>
      <w:r>
        <w:t>Cautionnement</w:t>
      </w:r>
      <w:bookmarkEnd w:id="120"/>
      <w:bookmarkEnd w:id="121"/>
      <w:bookmarkEnd w:id="122"/>
      <w:bookmarkEnd w:id="123"/>
      <w:r>
        <w:t xml:space="preserve"> (art.25 à 33)</w:t>
      </w:r>
      <w:bookmarkEnd w:id="124"/>
      <w:bookmarkEnd w:id="125"/>
    </w:p>
    <w:p w14:paraId="12F0407B" w14:textId="3A29B629" w:rsidR="00012C4F" w:rsidRPr="00BD231F" w:rsidRDefault="00BD231F" w:rsidP="00BD231F">
      <w:pPr>
        <w:pStyle w:val="Corpsdetexte"/>
        <w:rPr>
          <w:rFonts w:ascii="Georgia" w:hAnsi="Georgia"/>
          <w:color w:val="404040" w:themeColor="text1" w:themeTint="BF"/>
          <w:sz w:val="21"/>
          <w:szCs w:val="21"/>
        </w:rPr>
      </w:pPr>
      <w:r>
        <w:rPr>
          <w:rFonts w:ascii="Georgia" w:hAnsi="Georgia"/>
          <w:color w:val="404040" w:themeColor="text1" w:themeTint="BF"/>
          <w:sz w:val="21"/>
          <w:szCs w:val="21"/>
        </w:rPr>
        <w:t>Pour ce marché aucun cautionnement n’est exigé</w:t>
      </w:r>
      <w:r w:rsidRPr="0017001A">
        <w:rPr>
          <w:rFonts w:ascii="Georgia" w:hAnsi="Georgia"/>
          <w:color w:val="404040" w:themeColor="text1" w:themeTint="BF"/>
          <w:sz w:val="21"/>
          <w:szCs w:val="21"/>
        </w:rPr>
        <w:t xml:space="preserve">. </w:t>
      </w:r>
    </w:p>
    <w:p w14:paraId="4CF0D38B" w14:textId="77777777" w:rsidR="005F2003" w:rsidRDefault="005F2003" w:rsidP="000534B9">
      <w:pPr>
        <w:pStyle w:val="Titre2"/>
        <w:keepLines w:val="0"/>
        <w:widowControl w:val="0"/>
        <w:tabs>
          <w:tab w:val="num" w:pos="576"/>
        </w:tabs>
        <w:suppressAutoHyphens/>
        <w:spacing w:after="240"/>
      </w:pPr>
      <w:bookmarkStart w:id="126" w:name="_Toc361393825"/>
      <w:bookmarkStart w:id="127" w:name="_Toc361408327"/>
      <w:bookmarkStart w:id="128" w:name="_Toc212475993"/>
      <w:r>
        <w:t>Conformité de l’exécution (art. 34)</w:t>
      </w:r>
      <w:bookmarkEnd w:id="126"/>
      <w:bookmarkEnd w:id="127"/>
      <w:bookmarkEnd w:id="128"/>
      <w:r>
        <w:t xml:space="preserve"> </w:t>
      </w:r>
    </w:p>
    <w:p w14:paraId="1B900D2E" w14:textId="280EE7EA" w:rsidR="005F2003" w:rsidRDefault="005F2003" w:rsidP="003C27D1">
      <w:pPr>
        <w:tabs>
          <w:tab w:val="left" w:pos="284"/>
          <w:tab w:val="left" w:pos="1134"/>
          <w:tab w:val="left" w:pos="1985"/>
          <w:tab w:val="left" w:pos="3686"/>
          <w:tab w:val="left" w:pos="5245"/>
        </w:tabs>
        <w:jc w:val="both"/>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29" w:name="_Toc212475994"/>
      <w:r>
        <w:t>Modifications du marché (art. 37 à 38/19)</w:t>
      </w:r>
      <w:bookmarkEnd w:id="129"/>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30" w:name="_Toc212475995"/>
      <w:r>
        <w:t>Remplacement de l’adjudicataire (art. 38/3)</w:t>
      </w:r>
      <w:bookmarkEnd w:id="130"/>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643460FF" w:rsidR="005F2003" w:rsidRPr="00E847C2" w:rsidRDefault="005F2003" w:rsidP="00F528DF">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31" w:name="_Toc212475996"/>
      <w:r>
        <w:t>Révision des prix (art. 38/7)</w:t>
      </w:r>
      <w:bookmarkEnd w:id="131"/>
    </w:p>
    <w:p w14:paraId="49B8F13F" w14:textId="77777777" w:rsidR="005F2003" w:rsidRPr="0017001A"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2" w:name="_Toc212475997"/>
      <w:r w:rsidRPr="7F555B7C">
        <w:rPr>
          <w:lang w:val="fr-BE"/>
        </w:rPr>
        <w:t>Indemnités suite aux suspensions ordonnées par l’adjudicateur durant l’exécution (art. 38/12)</w:t>
      </w:r>
      <w:bookmarkEnd w:id="132"/>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2058AF">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2058AF">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2058AF">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33" w:name="_Toc212475998"/>
      <w:r>
        <w:t>Circonstances imprévisibles</w:t>
      </w:r>
      <w:bookmarkEnd w:id="133"/>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4A6528" w:rsidRDefault="005F2003" w:rsidP="005F2003">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6B777AAD" w14:textId="2E55183D" w:rsidR="005F2003" w:rsidRDefault="005F2003" w:rsidP="000534B9">
      <w:pPr>
        <w:pStyle w:val="Titre2"/>
        <w:keepLines w:val="0"/>
        <w:widowControl w:val="0"/>
        <w:tabs>
          <w:tab w:val="num" w:pos="576"/>
        </w:tabs>
        <w:suppressAutoHyphens/>
        <w:spacing w:after="240"/>
      </w:pPr>
      <w:bookmarkStart w:id="134" w:name="_Toc361393826"/>
      <w:bookmarkStart w:id="135" w:name="_Toc361408328"/>
      <w:bookmarkStart w:id="136" w:name="_Toc212475999"/>
      <w:r>
        <w:t xml:space="preserve">Réception technique préalable (art. </w:t>
      </w:r>
      <w:r w:rsidR="00A31CAA">
        <w:t>41-</w:t>
      </w:r>
      <w:r>
        <w:t>42)</w:t>
      </w:r>
      <w:bookmarkEnd w:id="134"/>
      <w:bookmarkEnd w:id="135"/>
      <w:bookmarkEnd w:id="136"/>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52D0659D" w14:textId="4D22478B" w:rsidR="00A31CAA" w:rsidRPr="00041951" w:rsidRDefault="00A31CAA" w:rsidP="00B3531A">
      <w:pPr>
        <w:pStyle w:val="Corpsdetexte"/>
        <w:rPr>
          <w:rFonts w:ascii="Georgia" w:eastAsia="Calibri" w:hAnsi="Georgia" w:cs="Times New Roman"/>
          <w:b/>
          <w:bCs/>
          <w:szCs w:val="22"/>
          <w:lang w:val="fr-BE"/>
        </w:rPr>
      </w:pPr>
      <w:r w:rsidRPr="00041951">
        <w:rPr>
          <w:rFonts w:ascii="Georgia" w:eastAsia="Calibri" w:hAnsi="Georgia" w:cs="Times New Roman"/>
          <w:b/>
          <w:bCs/>
          <w:szCs w:val="22"/>
          <w:lang w:val="fr-BE"/>
        </w:rPr>
        <w:t xml:space="preserve">La réception technique </w:t>
      </w:r>
      <w:r w:rsidR="00041951" w:rsidRPr="00041951">
        <w:rPr>
          <w:rFonts w:ascii="Georgia" w:eastAsia="Calibri" w:hAnsi="Georgia" w:cs="Times New Roman"/>
          <w:b/>
          <w:bCs/>
          <w:szCs w:val="22"/>
          <w:lang w:val="fr-BE"/>
        </w:rPr>
        <w:t xml:space="preserve">va </w:t>
      </w:r>
      <w:r w:rsidRPr="00041951">
        <w:rPr>
          <w:rFonts w:ascii="Georgia" w:eastAsia="Calibri" w:hAnsi="Georgia" w:cs="Times New Roman"/>
          <w:b/>
          <w:bCs/>
          <w:szCs w:val="22"/>
          <w:lang w:val="fr-BE"/>
        </w:rPr>
        <w:t xml:space="preserve">être opérée </w:t>
      </w:r>
      <w:r w:rsidR="00041951" w:rsidRPr="00041951">
        <w:rPr>
          <w:rFonts w:ascii="Georgia" w:eastAsia="Calibri" w:hAnsi="Georgia" w:cs="Times New Roman"/>
          <w:b/>
          <w:bCs/>
          <w:szCs w:val="22"/>
          <w:lang w:val="fr-BE"/>
        </w:rPr>
        <w:t>chez le fournisseur pendant et après</w:t>
      </w:r>
      <w:r w:rsidRPr="00041951">
        <w:rPr>
          <w:rFonts w:ascii="Georgia" w:eastAsia="Calibri" w:hAnsi="Georgia" w:cs="Times New Roman"/>
          <w:b/>
          <w:bCs/>
          <w:szCs w:val="22"/>
          <w:lang w:val="fr-BE"/>
        </w:rPr>
        <w:t xml:space="preserve"> la production. </w:t>
      </w:r>
      <w:r w:rsidR="00B3531A">
        <w:rPr>
          <w:rFonts w:ascii="Georgia" w:eastAsia="Calibri" w:hAnsi="Georgia" w:cs="Times New Roman"/>
          <w:b/>
          <w:bCs/>
          <w:szCs w:val="22"/>
          <w:lang w:val="fr-BE"/>
        </w:rPr>
        <w:t>Cette réception acceptée vaut réception provisoire partielle du marché et la réception complète des quantités livrées se feront sur les sites respectifs après vérification.</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37" w:name="_Toc361393827"/>
      <w:bookmarkStart w:id="138" w:name="_Toc361408329"/>
      <w:bookmarkStart w:id="139" w:name="_Toc212476000"/>
      <w:r>
        <w:t>Modalités d’exécution (art. 1</w:t>
      </w:r>
      <w:r w:rsidR="00A31CAA">
        <w:t>15</w:t>
      </w:r>
      <w:r>
        <w:t xml:space="preserve"> es)</w:t>
      </w:r>
      <w:bookmarkEnd w:id="137"/>
      <w:bookmarkEnd w:id="138"/>
      <w:bookmarkEnd w:id="139"/>
    </w:p>
    <w:p w14:paraId="764F3F67" w14:textId="538A7579" w:rsidR="00A31CAA" w:rsidRDefault="00A31CAA"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r w:rsidRPr="7F555B7C">
        <w:rPr>
          <w:lang w:val="fr-BE"/>
        </w:rPr>
        <w:t xml:space="preserve"> </w:t>
      </w:r>
      <w:bookmarkStart w:id="140" w:name="_Toc212476001"/>
      <w:r w:rsidRPr="7F555B7C">
        <w:rPr>
          <w:lang w:val="fr-BE"/>
        </w:rPr>
        <w:t>Commandes partielles (art. 115)</w:t>
      </w:r>
      <w:bookmarkEnd w:id="140"/>
    </w:p>
    <w:p w14:paraId="01C976F5" w14:textId="5A104DF4" w:rsidR="0095394A" w:rsidRPr="0095394A" w:rsidRDefault="0036499F" w:rsidP="0095394A">
      <w:r>
        <w:t>Il n’est pas prévu de commandes partielles dans le cadre de ce marché. Il s’agit d’une commande unique dont la livraison est échelonnée mensuellement suivant les quantités prévues. Ainsi, il yaura un bon de commande unique pour tou</w:t>
      </w:r>
      <w:r w:rsidR="004E0D1C">
        <w:t>t le marché.</w:t>
      </w:r>
    </w:p>
    <w:p w14:paraId="0AC16FB4" w14:textId="5A46D025"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1" w:name="_Toc212476002"/>
      <w:r w:rsidRPr="7F555B7C">
        <w:rPr>
          <w:lang w:val="fr-BE"/>
        </w:rPr>
        <w:t>Délais et clauses (art. 1</w:t>
      </w:r>
      <w:r w:rsidR="00A31CAA" w:rsidRPr="7F555B7C">
        <w:rPr>
          <w:lang w:val="fr-BE"/>
        </w:rPr>
        <w:t>16</w:t>
      </w:r>
      <w:r w:rsidRPr="7F555B7C">
        <w:rPr>
          <w:lang w:val="fr-BE"/>
        </w:rPr>
        <w:t>)</w:t>
      </w:r>
      <w:bookmarkEnd w:id="141"/>
    </w:p>
    <w:p w14:paraId="6FD0719D" w14:textId="03DC111B" w:rsid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w:t>
      </w:r>
      <w:r w:rsidRPr="004E5A68">
        <w:rPr>
          <w:rFonts w:ascii="Georgia" w:eastAsia="Calibri" w:hAnsi="Georgia" w:cs="Times New Roman"/>
          <w:b/>
          <w:bCs/>
          <w:color w:val="585756"/>
          <w:kern w:val="0"/>
          <w:sz w:val="21"/>
          <w:szCs w:val="22"/>
          <w:shd w:val="clear" w:color="auto" w:fill="D9D9D9" w:themeFill="background1" w:themeFillShade="D9"/>
          <w:lang w:val="fr-BE"/>
        </w:rPr>
        <w:t xml:space="preserve">de </w:t>
      </w:r>
      <w:r w:rsidR="004C6DB1" w:rsidRPr="004E5A68">
        <w:rPr>
          <w:rFonts w:ascii="Georgia" w:eastAsia="Calibri" w:hAnsi="Georgia" w:cs="Times New Roman"/>
          <w:b/>
          <w:bCs/>
          <w:color w:val="585756"/>
          <w:kern w:val="0"/>
          <w:sz w:val="21"/>
          <w:szCs w:val="22"/>
          <w:shd w:val="clear" w:color="auto" w:fill="D9D9D9" w:themeFill="background1" w:themeFillShade="D9"/>
          <w:lang w:val="fr-BE"/>
        </w:rPr>
        <w:t>6</w:t>
      </w:r>
      <w:r w:rsidRPr="004E5A68">
        <w:rPr>
          <w:rFonts w:ascii="Georgia" w:eastAsia="Calibri" w:hAnsi="Georgia" w:cs="Times New Roman"/>
          <w:b/>
          <w:bCs/>
          <w:color w:val="585756"/>
          <w:kern w:val="0"/>
          <w:sz w:val="21"/>
          <w:szCs w:val="22"/>
          <w:shd w:val="clear" w:color="auto" w:fill="D9D9D9" w:themeFill="background1" w:themeFillShade="D9"/>
          <w:lang w:val="fr-BE"/>
        </w:rPr>
        <w:t xml:space="preserve"> mois</w:t>
      </w:r>
      <w:r w:rsidRPr="00C07E87">
        <w:rPr>
          <w:rFonts w:ascii="Georgia" w:eastAsia="Calibri" w:hAnsi="Georgia" w:cs="Times New Roman"/>
          <w:color w:val="585756"/>
          <w:kern w:val="0"/>
          <w:sz w:val="21"/>
          <w:szCs w:val="22"/>
          <w:lang w:val="fr-BE"/>
        </w:rPr>
        <w:t xml:space="preserve"> à compter du jour qui suit celui où le fournisseur a reçu la notification de la conclusion du marché. Les jours de fermeture de l’entreprise du fournisseur pour les vacances annuelles ne sont pas inclus dans le calcul.</w:t>
      </w:r>
    </w:p>
    <w:p w14:paraId="2C88DDE6" w14:textId="430ABA3A" w:rsidR="00F1045D" w:rsidRDefault="00F1045D" w:rsidP="00C07E8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livraisons </w:t>
      </w:r>
      <w:r w:rsidR="005954BC">
        <w:rPr>
          <w:rFonts w:ascii="Georgia" w:eastAsia="Calibri" w:hAnsi="Georgia" w:cs="Times New Roman"/>
          <w:color w:val="585756"/>
          <w:kern w:val="0"/>
          <w:sz w:val="21"/>
          <w:szCs w:val="22"/>
          <w:lang w:val="fr-BE"/>
        </w:rPr>
        <w:t xml:space="preserve">sont échelonnées, mois par mois conformément aux documents du marchés en général et termes de références en particulier.  </w:t>
      </w:r>
    </w:p>
    <w:p w14:paraId="0D972827" w14:textId="3B9EC450" w:rsidR="005954BC" w:rsidRPr="00C07E87" w:rsidRDefault="005954BC" w:rsidP="00C07E8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quantités à livrer sont indiquées dans l’inventaire.</w:t>
      </w:r>
    </w:p>
    <w:p w14:paraId="7DD28665" w14:textId="7FB16351" w:rsidR="00C07E87" w:rsidRP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2" w:name="_Toc212476003"/>
      <w:r w:rsidRPr="7F555B7C">
        <w:rPr>
          <w:lang w:val="fr-BE"/>
        </w:rPr>
        <w:t>Quantités à fournir (art. 117)</w:t>
      </w:r>
      <w:bookmarkEnd w:id="142"/>
    </w:p>
    <w:p w14:paraId="47A24454" w14:textId="36A6842F"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 marché contient les quantités </w:t>
      </w:r>
      <w:r w:rsidR="005954BC">
        <w:rPr>
          <w:rFonts w:ascii="Georgia" w:eastAsia="Calibri" w:hAnsi="Georgia" w:cs="Times New Roman"/>
          <w:color w:val="585756"/>
          <w:kern w:val="0"/>
          <w:sz w:val="21"/>
          <w:szCs w:val="22"/>
          <w:lang w:val="fr-BE"/>
        </w:rPr>
        <w:t xml:space="preserve">mensuelles et globales </w:t>
      </w:r>
      <w:r w:rsidRPr="00C07E87">
        <w:rPr>
          <w:rFonts w:ascii="Georgia" w:eastAsia="Calibri" w:hAnsi="Georgia" w:cs="Times New Roman"/>
          <w:color w:val="585756"/>
          <w:kern w:val="0"/>
          <w:sz w:val="21"/>
          <w:szCs w:val="22"/>
          <w:lang w:val="fr-BE"/>
        </w:rPr>
        <w:t>minimales mentionnées au point « Quantités »</w:t>
      </w:r>
      <w:r w:rsidR="005954BC">
        <w:rPr>
          <w:rFonts w:ascii="Georgia" w:eastAsia="Calibri" w:hAnsi="Georgia" w:cs="Times New Roman"/>
          <w:color w:val="585756"/>
          <w:kern w:val="0"/>
          <w:sz w:val="21"/>
          <w:szCs w:val="22"/>
          <w:lang w:val="fr-BE"/>
        </w:rPr>
        <w:t xml:space="preserve"> et dans l’inventaire</w:t>
      </w:r>
      <w:r w:rsidRPr="00C07E87">
        <w:rPr>
          <w:rFonts w:ascii="Georgia" w:eastAsia="Calibri" w:hAnsi="Georgia" w:cs="Times New Roman"/>
          <w:color w:val="585756"/>
          <w:kern w:val="0"/>
          <w:sz w:val="21"/>
          <w:szCs w:val="22"/>
          <w:lang w:val="fr-BE"/>
        </w:rPr>
        <w:t>.</w:t>
      </w:r>
    </w:p>
    <w:p w14:paraId="37241C57" w14:textId="6C94BE44" w:rsid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215416AF" w14:textId="31F6FDA2" w:rsidR="00AC096D" w:rsidRDefault="00AC096D" w:rsidP="00C07E87">
      <w:pPr>
        <w:pStyle w:val="Corpsdetexte"/>
        <w:rPr>
          <w:rFonts w:ascii="Georgia" w:eastAsia="Calibri" w:hAnsi="Georgia" w:cs="Times New Roman"/>
          <w:color w:val="585756"/>
          <w:kern w:val="0"/>
          <w:sz w:val="21"/>
          <w:szCs w:val="22"/>
          <w:lang w:val="fr-BE"/>
        </w:rPr>
      </w:pPr>
    </w:p>
    <w:p w14:paraId="72AA3CDC" w14:textId="77777777" w:rsidR="00AC096D" w:rsidRDefault="00AC096D" w:rsidP="00C07E87">
      <w:pPr>
        <w:pStyle w:val="Corpsdetexte"/>
        <w:rPr>
          <w:rFonts w:ascii="Georgia" w:eastAsia="Calibri" w:hAnsi="Georgia" w:cs="Times New Roman"/>
          <w:color w:val="585756"/>
          <w:kern w:val="0"/>
          <w:sz w:val="21"/>
          <w:szCs w:val="22"/>
          <w:lang w:val="fr-BE"/>
        </w:rPr>
        <w:sectPr w:rsidR="00AC096D" w:rsidSect="00184F9E">
          <w:headerReference w:type="first" r:id="rId23"/>
          <w:footerReference w:type="first" r:id="rId24"/>
          <w:pgSz w:w="11906" w:h="16838"/>
          <w:pgMar w:top="1418" w:right="1531" w:bottom="1418" w:left="1871" w:header="709" w:footer="709" w:gutter="0"/>
          <w:pgNumType w:start="2"/>
          <w:cols w:space="708"/>
          <w:titlePg/>
          <w:docGrid w:linePitch="360"/>
        </w:sectPr>
      </w:pPr>
    </w:p>
    <w:p w14:paraId="4293B525" w14:textId="7EAFF778"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3" w:name="_Toc212476004"/>
      <w:r w:rsidRPr="7F555B7C">
        <w:rPr>
          <w:lang w:val="fr-BE"/>
        </w:rPr>
        <w:t xml:space="preserve">Lieu où les </w:t>
      </w:r>
      <w:r w:rsidR="00DF0985" w:rsidRPr="7F555B7C">
        <w:rPr>
          <w:lang w:val="fr-BE"/>
        </w:rPr>
        <w:t>fournitures</w:t>
      </w:r>
      <w:r w:rsidRPr="7F555B7C">
        <w:rPr>
          <w:lang w:val="fr-BE"/>
        </w:rPr>
        <w:t xml:space="preserve"> doivent être </w:t>
      </w:r>
      <w:r w:rsidR="00DF0985" w:rsidRPr="7F555B7C">
        <w:rPr>
          <w:lang w:val="fr-BE"/>
        </w:rPr>
        <w:t>livrées</w:t>
      </w:r>
      <w:r w:rsidRPr="7F555B7C">
        <w:rPr>
          <w:lang w:val="fr-BE"/>
        </w:rPr>
        <w:t xml:space="preserve"> et formalités (art. 149)</w:t>
      </w:r>
      <w:bookmarkEnd w:id="143"/>
    </w:p>
    <w:p w14:paraId="0B0216F3" w14:textId="17E9566C" w:rsidR="005F2003" w:rsidRPr="00C07E8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w:t>
      </w:r>
      <w:r w:rsidR="00AC096D">
        <w:rPr>
          <w:rFonts w:ascii="Georgia" w:eastAsia="Calibri" w:hAnsi="Georgia" w:cs="Times New Roman"/>
          <w:color w:val="585756"/>
          <w:szCs w:val="22"/>
          <w:lang w:val="fr-BE"/>
        </w:rPr>
        <w:t>aux adresses s</w:t>
      </w:r>
      <w:r w:rsidR="00DF0985">
        <w:rPr>
          <w:rFonts w:ascii="Georgia" w:eastAsia="Calibri" w:hAnsi="Georgia" w:cs="Times New Roman"/>
          <w:color w:val="585756"/>
          <w:szCs w:val="22"/>
          <w:lang w:val="fr-BE"/>
        </w:rPr>
        <w:t>uivante</w:t>
      </w:r>
      <w:r w:rsidR="00AC096D">
        <w:rPr>
          <w:rFonts w:ascii="Georgia" w:eastAsia="Calibri" w:hAnsi="Georgia" w:cs="Times New Roman"/>
          <w:color w:val="585756"/>
          <w:szCs w:val="22"/>
          <w:lang w:val="fr-BE"/>
        </w:rPr>
        <w:t xml:space="preserve">s </w:t>
      </w:r>
      <w:r w:rsidR="00DF0985">
        <w:rPr>
          <w:rFonts w:ascii="Georgia" w:eastAsia="Calibri" w:hAnsi="Georgia" w:cs="Times New Roman"/>
          <w:color w:val="585756"/>
          <w:szCs w:val="22"/>
          <w:lang w:val="fr-BE"/>
        </w:rPr>
        <w:t>:</w:t>
      </w:r>
    </w:p>
    <w:tbl>
      <w:tblPr>
        <w:tblW w:w="10028" w:type="dxa"/>
        <w:tblInd w:w="-714" w:type="dxa"/>
        <w:tblLook w:val="04A0" w:firstRow="1" w:lastRow="0" w:firstColumn="1" w:lastColumn="0" w:noHBand="0" w:noVBand="1"/>
      </w:tblPr>
      <w:tblGrid>
        <w:gridCol w:w="706"/>
        <w:gridCol w:w="2277"/>
        <w:gridCol w:w="1869"/>
        <w:gridCol w:w="2552"/>
        <w:gridCol w:w="2656"/>
      </w:tblGrid>
      <w:tr w:rsidR="00AC096D" w:rsidRPr="00FB0691" w14:paraId="5169BA6D" w14:textId="77777777" w:rsidTr="00F528DF">
        <w:trPr>
          <w:trHeight w:val="1043"/>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D282447" w14:textId="77777777" w:rsidR="00AC096D" w:rsidRPr="00FB0691" w:rsidRDefault="00AC096D">
            <w:pPr>
              <w:spacing w:line="256" w:lineRule="auto"/>
              <w:jc w:val="center"/>
              <w:rPr>
                <w:rFonts w:cstheme="minorHAnsi"/>
                <w:b/>
                <w:bCs/>
                <w:color w:val="000000"/>
                <w:sz w:val="22"/>
              </w:rPr>
            </w:pPr>
            <w:r w:rsidRPr="00FB0691">
              <w:rPr>
                <w:rFonts w:cstheme="minorHAnsi"/>
                <w:b/>
                <w:bCs/>
                <w:color w:val="000000"/>
                <w:sz w:val="22"/>
              </w:rPr>
              <w:t>Site</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8048E2F" w14:textId="77777777" w:rsidR="00AC096D" w:rsidRPr="00FB0691" w:rsidRDefault="00AC096D">
            <w:pPr>
              <w:spacing w:line="256" w:lineRule="auto"/>
              <w:jc w:val="center"/>
              <w:rPr>
                <w:rFonts w:cstheme="minorHAnsi"/>
                <w:b/>
                <w:bCs/>
                <w:color w:val="000000"/>
                <w:sz w:val="22"/>
              </w:rPr>
            </w:pPr>
            <w:r w:rsidRPr="00FB0691">
              <w:rPr>
                <w:rFonts w:cstheme="minorHAnsi"/>
                <w:b/>
                <w:bCs/>
                <w:color w:val="000000"/>
                <w:sz w:val="22"/>
              </w:rPr>
              <w:t>Nom du réseau AEP</w:t>
            </w:r>
          </w:p>
        </w:tc>
        <w:tc>
          <w:tcPr>
            <w:tcW w:w="1869" w:type="dxa"/>
            <w:tcBorders>
              <w:top w:val="single" w:sz="4" w:space="0" w:color="auto"/>
              <w:left w:val="nil"/>
              <w:bottom w:val="single" w:sz="4" w:space="0" w:color="auto"/>
              <w:right w:val="single" w:sz="4" w:space="0" w:color="auto"/>
            </w:tcBorders>
            <w:shd w:val="clear" w:color="auto" w:fill="FFFFFF"/>
            <w:vAlign w:val="center"/>
            <w:hideMark/>
          </w:tcPr>
          <w:p w14:paraId="11CF8B7A" w14:textId="77777777" w:rsidR="00AC096D" w:rsidRPr="00FB0691" w:rsidRDefault="00AC096D">
            <w:pPr>
              <w:spacing w:line="256" w:lineRule="auto"/>
              <w:rPr>
                <w:rFonts w:cstheme="minorHAnsi"/>
                <w:b/>
                <w:bCs/>
                <w:color w:val="000000"/>
                <w:sz w:val="22"/>
              </w:rPr>
            </w:pPr>
            <w:r w:rsidRPr="00FB0691">
              <w:rPr>
                <w:rFonts w:cstheme="minorHAnsi"/>
                <w:b/>
                <w:bCs/>
                <w:color w:val="000000"/>
                <w:sz w:val="22"/>
              </w:rPr>
              <w:t>Localité</w:t>
            </w:r>
          </w:p>
        </w:tc>
        <w:tc>
          <w:tcPr>
            <w:tcW w:w="5208" w:type="dxa"/>
            <w:gridSpan w:val="2"/>
            <w:tcBorders>
              <w:top w:val="single" w:sz="4" w:space="0" w:color="auto"/>
              <w:left w:val="nil"/>
              <w:bottom w:val="single" w:sz="4" w:space="0" w:color="auto"/>
              <w:right w:val="single" w:sz="4" w:space="0" w:color="000000"/>
            </w:tcBorders>
            <w:shd w:val="clear" w:color="auto" w:fill="FFFFFF"/>
            <w:vAlign w:val="center"/>
            <w:hideMark/>
          </w:tcPr>
          <w:p w14:paraId="62267819" w14:textId="77777777" w:rsidR="00AC096D" w:rsidRPr="00FB0691" w:rsidRDefault="00AC096D">
            <w:pPr>
              <w:spacing w:line="256" w:lineRule="auto"/>
              <w:rPr>
                <w:rFonts w:cstheme="minorHAnsi"/>
                <w:b/>
                <w:bCs/>
                <w:color w:val="000000"/>
                <w:sz w:val="22"/>
              </w:rPr>
            </w:pPr>
            <w:r w:rsidRPr="00FB0691">
              <w:rPr>
                <w:rFonts w:cstheme="minorHAnsi"/>
                <w:b/>
                <w:bCs/>
                <w:color w:val="000000"/>
                <w:sz w:val="22"/>
              </w:rPr>
              <w:t>Coordonnées GPS</w:t>
            </w:r>
          </w:p>
        </w:tc>
      </w:tr>
      <w:tr w:rsidR="00AC096D" w:rsidRPr="00FB0691" w14:paraId="0D3261BC" w14:textId="77777777" w:rsidTr="00F528DF">
        <w:trPr>
          <w:trHeight w:val="272"/>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6021D0A5" w14:textId="77777777" w:rsidR="00AC096D" w:rsidRPr="00FB0691" w:rsidRDefault="00AC096D">
            <w:pPr>
              <w:spacing w:line="256" w:lineRule="auto"/>
              <w:rPr>
                <w:rFonts w:cstheme="minorHAnsi"/>
                <w:color w:val="000000"/>
                <w:sz w:val="22"/>
              </w:rPr>
            </w:pPr>
            <w:r w:rsidRPr="00FB0691">
              <w:rPr>
                <w:rFonts w:cstheme="minorHAnsi"/>
                <w:color w:val="000000"/>
                <w:sz w:val="22"/>
              </w:rPr>
              <w:t>C1-1</w:t>
            </w:r>
          </w:p>
        </w:tc>
        <w:tc>
          <w:tcPr>
            <w:tcW w:w="0" w:type="auto"/>
            <w:tcBorders>
              <w:top w:val="nil"/>
              <w:left w:val="nil"/>
              <w:bottom w:val="single" w:sz="4" w:space="0" w:color="auto"/>
              <w:right w:val="single" w:sz="4" w:space="0" w:color="auto"/>
            </w:tcBorders>
            <w:shd w:val="clear" w:color="auto" w:fill="FFFFFF"/>
            <w:noWrap/>
            <w:vAlign w:val="bottom"/>
            <w:hideMark/>
          </w:tcPr>
          <w:p w14:paraId="0C4E3D1C" w14:textId="77777777" w:rsidR="00AC096D" w:rsidRPr="00FB0691" w:rsidRDefault="00AC096D">
            <w:pPr>
              <w:spacing w:line="256" w:lineRule="auto"/>
              <w:rPr>
                <w:rFonts w:cstheme="minorHAnsi"/>
                <w:color w:val="000000"/>
                <w:sz w:val="22"/>
              </w:rPr>
            </w:pPr>
            <w:r w:rsidRPr="00FB0691">
              <w:rPr>
                <w:rFonts w:cstheme="minorHAnsi"/>
                <w:color w:val="000000"/>
                <w:sz w:val="22"/>
              </w:rPr>
              <w:t>CANKANAMA 1</w:t>
            </w:r>
          </w:p>
        </w:tc>
        <w:tc>
          <w:tcPr>
            <w:tcW w:w="1869"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308B159E" w14:textId="77777777" w:rsidR="00AC096D" w:rsidRPr="00FB0691" w:rsidRDefault="00AC096D">
            <w:pPr>
              <w:spacing w:line="256" w:lineRule="auto"/>
              <w:rPr>
                <w:rFonts w:cstheme="minorHAnsi"/>
                <w:color w:val="000000"/>
                <w:sz w:val="22"/>
              </w:rPr>
            </w:pPr>
            <w:r w:rsidRPr="00FB0691">
              <w:rPr>
                <w:rFonts w:cstheme="minorHAnsi"/>
                <w:color w:val="000000"/>
                <w:sz w:val="22"/>
              </w:rPr>
              <w:t>Mabayi</w:t>
            </w:r>
          </w:p>
        </w:tc>
        <w:tc>
          <w:tcPr>
            <w:tcW w:w="2552" w:type="dxa"/>
            <w:tcBorders>
              <w:top w:val="nil"/>
              <w:left w:val="single" w:sz="4" w:space="0" w:color="auto"/>
              <w:bottom w:val="single" w:sz="4" w:space="0" w:color="auto"/>
              <w:right w:val="single" w:sz="4" w:space="0" w:color="auto"/>
            </w:tcBorders>
            <w:shd w:val="clear" w:color="auto" w:fill="FFFFFF"/>
            <w:noWrap/>
            <w:vAlign w:val="center"/>
            <w:hideMark/>
          </w:tcPr>
          <w:p w14:paraId="62C91BF3" w14:textId="77777777" w:rsidR="00AC096D" w:rsidRPr="00FB0691" w:rsidRDefault="00AC096D">
            <w:pPr>
              <w:spacing w:line="256" w:lineRule="auto"/>
              <w:rPr>
                <w:rFonts w:cstheme="minorHAnsi"/>
                <w:color w:val="000000"/>
                <w:sz w:val="22"/>
              </w:rPr>
            </w:pPr>
            <w:r w:rsidRPr="00FB0691">
              <w:rPr>
                <w:rFonts w:cstheme="minorHAnsi"/>
                <w:color w:val="000000"/>
                <w:sz w:val="22"/>
              </w:rPr>
              <w:t>S2°42'11,67048''</w:t>
            </w:r>
          </w:p>
        </w:tc>
        <w:tc>
          <w:tcPr>
            <w:tcW w:w="2656" w:type="dxa"/>
            <w:tcBorders>
              <w:top w:val="nil"/>
              <w:left w:val="nil"/>
              <w:bottom w:val="single" w:sz="4" w:space="0" w:color="auto"/>
              <w:right w:val="single" w:sz="4" w:space="0" w:color="auto"/>
            </w:tcBorders>
            <w:shd w:val="clear" w:color="auto" w:fill="FFFFFF"/>
            <w:noWrap/>
            <w:vAlign w:val="center"/>
            <w:hideMark/>
          </w:tcPr>
          <w:p w14:paraId="5842130A" w14:textId="77777777" w:rsidR="00AC096D" w:rsidRPr="00FB0691" w:rsidRDefault="00AC096D">
            <w:pPr>
              <w:spacing w:line="256" w:lineRule="auto"/>
              <w:rPr>
                <w:rFonts w:cstheme="minorHAnsi"/>
                <w:color w:val="000000"/>
                <w:sz w:val="22"/>
              </w:rPr>
            </w:pPr>
            <w:r w:rsidRPr="00FB0691">
              <w:rPr>
                <w:rFonts w:cstheme="minorHAnsi"/>
                <w:color w:val="000000"/>
                <w:sz w:val="22"/>
              </w:rPr>
              <w:t>E29°15'3,2832''</w:t>
            </w:r>
          </w:p>
        </w:tc>
      </w:tr>
      <w:tr w:rsidR="00AC096D" w:rsidRPr="00FB0691" w14:paraId="1C729C99" w14:textId="77777777" w:rsidTr="00F528DF">
        <w:trPr>
          <w:trHeight w:val="272"/>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60DC1CB2" w14:textId="77777777" w:rsidR="00AC096D" w:rsidRPr="00FB0691" w:rsidRDefault="00AC096D">
            <w:pPr>
              <w:spacing w:line="256" w:lineRule="auto"/>
              <w:rPr>
                <w:rFonts w:cstheme="minorHAnsi"/>
                <w:color w:val="000000"/>
                <w:sz w:val="22"/>
              </w:rPr>
            </w:pPr>
            <w:r w:rsidRPr="00FB0691">
              <w:rPr>
                <w:rFonts w:cstheme="minorHAnsi"/>
                <w:color w:val="000000"/>
                <w:sz w:val="22"/>
              </w:rPr>
              <w:t>C1-2</w:t>
            </w:r>
          </w:p>
        </w:tc>
        <w:tc>
          <w:tcPr>
            <w:tcW w:w="0" w:type="auto"/>
            <w:tcBorders>
              <w:top w:val="nil"/>
              <w:left w:val="nil"/>
              <w:bottom w:val="single" w:sz="4" w:space="0" w:color="auto"/>
              <w:right w:val="single" w:sz="4" w:space="0" w:color="auto"/>
            </w:tcBorders>
            <w:shd w:val="clear" w:color="auto" w:fill="FFFFFF"/>
            <w:noWrap/>
            <w:vAlign w:val="bottom"/>
            <w:hideMark/>
          </w:tcPr>
          <w:p w14:paraId="7745C9BA" w14:textId="77777777" w:rsidR="00AC096D" w:rsidRPr="00FB0691" w:rsidRDefault="00AC096D">
            <w:pPr>
              <w:spacing w:line="256" w:lineRule="auto"/>
              <w:rPr>
                <w:rFonts w:cstheme="minorHAnsi"/>
                <w:color w:val="000000"/>
                <w:sz w:val="22"/>
              </w:rPr>
            </w:pPr>
            <w:r w:rsidRPr="00FB0691">
              <w:rPr>
                <w:rFonts w:cstheme="minorHAnsi"/>
                <w:color w:val="000000"/>
                <w:sz w:val="22"/>
              </w:rPr>
              <w:t>CANKANAMA 2</w:t>
            </w:r>
          </w:p>
        </w:tc>
        <w:tc>
          <w:tcPr>
            <w:tcW w:w="1869" w:type="dxa"/>
            <w:vMerge/>
            <w:tcBorders>
              <w:top w:val="single" w:sz="4" w:space="0" w:color="auto"/>
              <w:left w:val="single" w:sz="4" w:space="0" w:color="auto"/>
              <w:bottom w:val="single" w:sz="4" w:space="0" w:color="000000"/>
              <w:right w:val="single" w:sz="4" w:space="0" w:color="auto"/>
            </w:tcBorders>
            <w:vAlign w:val="center"/>
            <w:hideMark/>
          </w:tcPr>
          <w:p w14:paraId="4B58E872" w14:textId="77777777" w:rsidR="00AC096D" w:rsidRPr="00FB0691" w:rsidRDefault="00AC096D">
            <w:pPr>
              <w:spacing w:line="256" w:lineRule="auto"/>
              <w:rPr>
                <w:rFonts w:eastAsia="Times New Roman" w:cstheme="minorHAnsi"/>
                <w:color w:val="000000"/>
                <w:sz w:val="22"/>
                <w:lang w:val="fr-FR"/>
              </w:rPr>
            </w:pPr>
          </w:p>
        </w:tc>
        <w:tc>
          <w:tcPr>
            <w:tcW w:w="2552" w:type="dxa"/>
            <w:tcBorders>
              <w:top w:val="nil"/>
              <w:left w:val="single" w:sz="4" w:space="0" w:color="auto"/>
              <w:bottom w:val="single" w:sz="4" w:space="0" w:color="auto"/>
              <w:right w:val="single" w:sz="4" w:space="0" w:color="auto"/>
            </w:tcBorders>
            <w:shd w:val="clear" w:color="auto" w:fill="FFFFFF"/>
            <w:noWrap/>
            <w:vAlign w:val="center"/>
            <w:hideMark/>
          </w:tcPr>
          <w:p w14:paraId="2CDA2B44" w14:textId="77777777" w:rsidR="00AC096D" w:rsidRPr="00FB0691" w:rsidRDefault="00AC096D">
            <w:pPr>
              <w:spacing w:line="256" w:lineRule="auto"/>
              <w:rPr>
                <w:rFonts w:cstheme="minorHAnsi"/>
                <w:color w:val="000000"/>
                <w:sz w:val="22"/>
              </w:rPr>
            </w:pPr>
            <w:r w:rsidRPr="00FB0691">
              <w:rPr>
                <w:rFonts w:cstheme="minorHAnsi"/>
                <w:color w:val="000000"/>
                <w:sz w:val="22"/>
              </w:rPr>
              <w:t>S2°42'11,5794''</w:t>
            </w:r>
          </w:p>
        </w:tc>
        <w:tc>
          <w:tcPr>
            <w:tcW w:w="2656" w:type="dxa"/>
            <w:tcBorders>
              <w:top w:val="nil"/>
              <w:left w:val="nil"/>
              <w:bottom w:val="single" w:sz="4" w:space="0" w:color="auto"/>
              <w:right w:val="single" w:sz="4" w:space="0" w:color="auto"/>
            </w:tcBorders>
            <w:shd w:val="clear" w:color="auto" w:fill="FFFFFF"/>
            <w:noWrap/>
            <w:vAlign w:val="center"/>
            <w:hideMark/>
          </w:tcPr>
          <w:p w14:paraId="48BA9EFA" w14:textId="77777777" w:rsidR="00AC096D" w:rsidRPr="00FB0691" w:rsidRDefault="00AC096D">
            <w:pPr>
              <w:spacing w:line="256" w:lineRule="auto"/>
              <w:rPr>
                <w:rFonts w:cstheme="minorHAnsi"/>
                <w:color w:val="000000"/>
                <w:sz w:val="22"/>
              </w:rPr>
            </w:pPr>
            <w:r w:rsidRPr="00FB0691">
              <w:rPr>
                <w:rFonts w:cstheme="minorHAnsi"/>
                <w:color w:val="000000"/>
                <w:sz w:val="22"/>
              </w:rPr>
              <w:t>E29°15'3,22848''</w:t>
            </w:r>
          </w:p>
        </w:tc>
      </w:tr>
      <w:tr w:rsidR="00AC096D" w:rsidRPr="00FB0691" w14:paraId="6F92C30C" w14:textId="77777777" w:rsidTr="00F528DF">
        <w:trPr>
          <w:trHeight w:val="272"/>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73EE652F" w14:textId="77777777" w:rsidR="00AC096D" w:rsidRPr="00FB0691" w:rsidRDefault="00AC096D">
            <w:pPr>
              <w:spacing w:line="256" w:lineRule="auto"/>
              <w:rPr>
                <w:rFonts w:cstheme="minorHAnsi"/>
                <w:color w:val="000000"/>
                <w:sz w:val="22"/>
              </w:rPr>
            </w:pPr>
            <w:r w:rsidRPr="00FB0691">
              <w:rPr>
                <w:rFonts w:cstheme="minorHAnsi"/>
                <w:color w:val="000000"/>
                <w:sz w:val="22"/>
              </w:rPr>
              <w:t>C2</w:t>
            </w:r>
          </w:p>
        </w:tc>
        <w:tc>
          <w:tcPr>
            <w:tcW w:w="0" w:type="auto"/>
            <w:tcBorders>
              <w:top w:val="nil"/>
              <w:left w:val="nil"/>
              <w:bottom w:val="single" w:sz="4" w:space="0" w:color="auto"/>
              <w:right w:val="single" w:sz="4" w:space="0" w:color="auto"/>
            </w:tcBorders>
            <w:shd w:val="clear" w:color="auto" w:fill="FFFFFF"/>
            <w:noWrap/>
            <w:vAlign w:val="bottom"/>
            <w:hideMark/>
          </w:tcPr>
          <w:p w14:paraId="1BACA07B" w14:textId="77777777" w:rsidR="00AC096D" w:rsidRPr="00FB0691" w:rsidRDefault="00AC096D">
            <w:pPr>
              <w:spacing w:line="256" w:lineRule="auto"/>
              <w:rPr>
                <w:rFonts w:cstheme="minorHAnsi"/>
                <w:color w:val="000000"/>
                <w:sz w:val="22"/>
              </w:rPr>
            </w:pPr>
            <w:r w:rsidRPr="00FB0691">
              <w:rPr>
                <w:rFonts w:cstheme="minorHAnsi"/>
                <w:color w:val="000000"/>
                <w:sz w:val="22"/>
              </w:rPr>
              <w:t>NYAMAGANA</w:t>
            </w:r>
          </w:p>
        </w:tc>
        <w:tc>
          <w:tcPr>
            <w:tcW w:w="1869" w:type="dxa"/>
            <w:vMerge/>
            <w:tcBorders>
              <w:top w:val="single" w:sz="4" w:space="0" w:color="auto"/>
              <w:left w:val="single" w:sz="4" w:space="0" w:color="auto"/>
              <w:bottom w:val="single" w:sz="4" w:space="0" w:color="000000"/>
              <w:right w:val="single" w:sz="4" w:space="0" w:color="auto"/>
            </w:tcBorders>
            <w:vAlign w:val="center"/>
            <w:hideMark/>
          </w:tcPr>
          <w:p w14:paraId="48955172" w14:textId="77777777" w:rsidR="00AC096D" w:rsidRPr="00FB0691" w:rsidRDefault="00AC096D">
            <w:pPr>
              <w:spacing w:line="256" w:lineRule="auto"/>
              <w:rPr>
                <w:rFonts w:eastAsia="Times New Roman" w:cstheme="minorHAnsi"/>
                <w:color w:val="000000"/>
                <w:sz w:val="22"/>
                <w:lang w:val="fr-FR"/>
              </w:rPr>
            </w:pPr>
          </w:p>
        </w:tc>
        <w:tc>
          <w:tcPr>
            <w:tcW w:w="2552" w:type="dxa"/>
            <w:tcBorders>
              <w:top w:val="nil"/>
              <w:left w:val="single" w:sz="4" w:space="0" w:color="auto"/>
              <w:bottom w:val="single" w:sz="4" w:space="0" w:color="auto"/>
              <w:right w:val="single" w:sz="4" w:space="0" w:color="auto"/>
            </w:tcBorders>
            <w:shd w:val="clear" w:color="auto" w:fill="FFFFFF"/>
            <w:noWrap/>
            <w:vAlign w:val="center"/>
            <w:hideMark/>
          </w:tcPr>
          <w:p w14:paraId="23625630" w14:textId="77777777" w:rsidR="00AC096D" w:rsidRPr="00FB0691" w:rsidRDefault="00AC096D">
            <w:pPr>
              <w:spacing w:line="256" w:lineRule="auto"/>
              <w:rPr>
                <w:rFonts w:cstheme="minorHAnsi"/>
                <w:color w:val="000000"/>
                <w:sz w:val="22"/>
              </w:rPr>
            </w:pPr>
            <w:r w:rsidRPr="00FB0691">
              <w:rPr>
                <w:rFonts w:cstheme="minorHAnsi"/>
                <w:color w:val="000000"/>
                <w:sz w:val="22"/>
              </w:rPr>
              <w:t>S2°39'11,02644''</w:t>
            </w:r>
          </w:p>
        </w:tc>
        <w:tc>
          <w:tcPr>
            <w:tcW w:w="2656" w:type="dxa"/>
            <w:tcBorders>
              <w:top w:val="nil"/>
              <w:left w:val="nil"/>
              <w:bottom w:val="single" w:sz="4" w:space="0" w:color="auto"/>
              <w:right w:val="single" w:sz="4" w:space="0" w:color="auto"/>
            </w:tcBorders>
            <w:shd w:val="clear" w:color="auto" w:fill="FFFFFF"/>
            <w:noWrap/>
            <w:vAlign w:val="center"/>
            <w:hideMark/>
          </w:tcPr>
          <w:p w14:paraId="0E9125C4" w14:textId="77777777" w:rsidR="00AC096D" w:rsidRPr="00FB0691" w:rsidRDefault="00AC096D">
            <w:pPr>
              <w:spacing w:line="256" w:lineRule="auto"/>
              <w:rPr>
                <w:rFonts w:cstheme="minorHAnsi"/>
                <w:color w:val="000000"/>
                <w:sz w:val="22"/>
              </w:rPr>
            </w:pPr>
            <w:r w:rsidRPr="00FB0691">
              <w:rPr>
                <w:rFonts w:cstheme="minorHAnsi"/>
                <w:color w:val="000000"/>
                <w:sz w:val="22"/>
              </w:rPr>
              <w:t>E29°13'27,05016''</w:t>
            </w:r>
          </w:p>
        </w:tc>
      </w:tr>
      <w:tr w:rsidR="00AC096D" w:rsidRPr="00FB0691" w14:paraId="2E39D6C2" w14:textId="77777777" w:rsidTr="00F528DF">
        <w:trPr>
          <w:trHeight w:val="272"/>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6C5188CF" w14:textId="77777777" w:rsidR="00AC096D" w:rsidRPr="00FB0691" w:rsidRDefault="00AC096D">
            <w:pPr>
              <w:spacing w:line="256" w:lineRule="auto"/>
              <w:rPr>
                <w:rFonts w:cstheme="minorHAnsi"/>
                <w:color w:val="000000"/>
                <w:sz w:val="22"/>
              </w:rPr>
            </w:pPr>
            <w:r w:rsidRPr="00FB0691">
              <w:rPr>
                <w:rFonts w:cstheme="minorHAnsi"/>
                <w:color w:val="000000"/>
                <w:sz w:val="22"/>
              </w:rPr>
              <w:t>C3</w:t>
            </w:r>
          </w:p>
        </w:tc>
        <w:tc>
          <w:tcPr>
            <w:tcW w:w="0" w:type="auto"/>
            <w:tcBorders>
              <w:top w:val="nil"/>
              <w:left w:val="nil"/>
              <w:bottom w:val="single" w:sz="4" w:space="0" w:color="auto"/>
              <w:right w:val="single" w:sz="4" w:space="0" w:color="auto"/>
            </w:tcBorders>
            <w:shd w:val="clear" w:color="auto" w:fill="FFFFFF"/>
            <w:noWrap/>
            <w:vAlign w:val="bottom"/>
            <w:hideMark/>
          </w:tcPr>
          <w:p w14:paraId="0EFA6B4F" w14:textId="77777777" w:rsidR="00AC096D" w:rsidRPr="00FB0691" w:rsidRDefault="00AC096D">
            <w:pPr>
              <w:spacing w:line="256" w:lineRule="auto"/>
              <w:rPr>
                <w:rFonts w:cstheme="minorHAnsi"/>
                <w:color w:val="000000"/>
                <w:sz w:val="22"/>
              </w:rPr>
            </w:pPr>
            <w:r w:rsidRPr="00FB0691">
              <w:rPr>
                <w:rFonts w:cstheme="minorHAnsi"/>
                <w:color w:val="000000"/>
                <w:sz w:val="22"/>
              </w:rPr>
              <w:t>NYARUKORE</w:t>
            </w:r>
          </w:p>
        </w:tc>
        <w:tc>
          <w:tcPr>
            <w:tcW w:w="1869" w:type="dxa"/>
            <w:vMerge/>
            <w:tcBorders>
              <w:top w:val="single" w:sz="4" w:space="0" w:color="auto"/>
              <w:left w:val="single" w:sz="4" w:space="0" w:color="auto"/>
              <w:bottom w:val="single" w:sz="4" w:space="0" w:color="000000"/>
              <w:right w:val="single" w:sz="4" w:space="0" w:color="auto"/>
            </w:tcBorders>
            <w:vAlign w:val="center"/>
            <w:hideMark/>
          </w:tcPr>
          <w:p w14:paraId="37F35DC9" w14:textId="77777777" w:rsidR="00AC096D" w:rsidRPr="00FB0691" w:rsidRDefault="00AC096D">
            <w:pPr>
              <w:spacing w:line="256" w:lineRule="auto"/>
              <w:rPr>
                <w:rFonts w:eastAsia="Times New Roman" w:cstheme="minorHAnsi"/>
                <w:color w:val="000000"/>
                <w:sz w:val="22"/>
                <w:lang w:val="fr-FR"/>
              </w:rPr>
            </w:pPr>
          </w:p>
        </w:tc>
        <w:tc>
          <w:tcPr>
            <w:tcW w:w="2552" w:type="dxa"/>
            <w:tcBorders>
              <w:top w:val="nil"/>
              <w:left w:val="single" w:sz="4" w:space="0" w:color="auto"/>
              <w:bottom w:val="single" w:sz="4" w:space="0" w:color="auto"/>
              <w:right w:val="single" w:sz="4" w:space="0" w:color="auto"/>
            </w:tcBorders>
            <w:shd w:val="clear" w:color="auto" w:fill="FFFFFF"/>
            <w:noWrap/>
            <w:vAlign w:val="center"/>
            <w:hideMark/>
          </w:tcPr>
          <w:p w14:paraId="0E61C8AE" w14:textId="77777777" w:rsidR="00AC096D" w:rsidRPr="00FB0691" w:rsidRDefault="00AC096D">
            <w:pPr>
              <w:spacing w:line="256" w:lineRule="auto"/>
              <w:rPr>
                <w:rFonts w:cstheme="minorHAnsi"/>
                <w:color w:val="000000"/>
                <w:sz w:val="22"/>
              </w:rPr>
            </w:pPr>
            <w:r w:rsidRPr="00FB0691">
              <w:rPr>
                <w:rFonts w:cstheme="minorHAnsi"/>
                <w:color w:val="000000"/>
                <w:sz w:val="22"/>
              </w:rPr>
              <w:t>S2°40'33,0798''</w:t>
            </w:r>
          </w:p>
        </w:tc>
        <w:tc>
          <w:tcPr>
            <w:tcW w:w="2656" w:type="dxa"/>
            <w:tcBorders>
              <w:top w:val="nil"/>
              <w:left w:val="nil"/>
              <w:bottom w:val="single" w:sz="4" w:space="0" w:color="auto"/>
              <w:right w:val="single" w:sz="4" w:space="0" w:color="auto"/>
            </w:tcBorders>
            <w:shd w:val="clear" w:color="auto" w:fill="FFFFFF"/>
            <w:noWrap/>
            <w:vAlign w:val="center"/>
            <w:hideMark/>
          </w:tcPr>
          <w:p w14:paraId="585C7AD3" w14:textId="77777777" w:rsidR="00AC096D" w:rsidRPr="00FB0691" w:rsidRDefault="00AC096D">
            <w:pPr>
              <w:spacing w:line="256" w:lineRule="auto"/>
              <w:rPr>
                <w:rFonts w:cstheme="minorHAnsi"/>
                <w:color w:val="000000"/>
                <w:sz w:val="22"/>
              </w:rPr>
            </w:pPr>
            <w:r w:rsidRPr="00FB0691">
              <w:rPr>
                <w:rFonts w:cstheme="minorHAnsi"/>
                <w:color w:val="000000"/>
                <w:sz w:val="22"/>
              </w:rPr>
              <w:t>E29°15'10,49832''</w:t>
            </w:r>
          </w:p>
        </w:tc>
      </w:tr>
      <w:tr w:rsidR="00AC096D" w:rsidRPr="00FB0691" w14:paraId="1CFE4500" w14:textId="77777777" w:rsidTr="00F528DF">
        <w:trPr>
          <w:trHeight w:val="272"/>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7BF08F43" w14:textId="77777777" w:rsidR="00AC096D" w:rsidRPr="00FB0691" w:rsidRDefault="00AC096D">
            <w:pPr>
              <w:spacing w:line="256" w:lineRule="auto"/>
              <w:rPr>
                <w:rFonts w:cstheme="minorHAnsi"/>
                <w:color w:val="000000"/>
                <w:sz w:val="22"/>
              </w:rPr>
            </w:pPr>
            <w:r w:rsidRPr="00FB0691">
              <w:rPr>
                <w:rFonts w:cstheme="minorHAnsi"/>
                <w:color w:val="000000"/>
                <w:sz w:val="22"/>
              </w:rPr>
              <w:t>C4</w:t>
            </w:r>
          </w:p>
        </w:tc>
        <w:tc>
          <w:tcPr>
            <w:tcW w:w="0" w:type="auto"/>
            <w:tcBorders>
              <w:top w:val="nil"/>
              <w:left w:val="nil"/>
              <w:bottom w:val="single" w:sz="4" w:space="0" w:color="auto"/>
              <w:right w:val="single" w:sz="4" w:space="0" w:color="auto"/>
            </w:tcBorders>
            <w:shd w:val="clear" w:color="auto" w:fill="FFFFFF"/>
            <w:noWrap/>
            <w:vAlign w:val="bottom"/>
            <w:hideMark/>
          </w:tcPr>
          <w:p w14:paraId="56B505C9" w14:textId="77777777" w:rsidR="00AC096D" w:rsidRPr="00FB0691" w:rsidRDefault="00AC096D">
            <w:pPr>
              <w:spacing w:line="256" w:lineRule="auto"/>
              <w:rPr>
                <w:rFonts w:cstheme="minorHAnsi"/>
                <w:color w:val="000000"/>
                <w:sz w:val="22"/>
              </w:rPr>
            </w:pPr>
            <w:r w:rsidRPr="00FB0691">
              <w:rPr>
                <w:rFonts w:cstheme="minorHAnsi"/>
                <w:color w:val="000000"/>
                <w:sz w:val="22"/>
              </w:rPr>
              <w:t>NYAMUTOBORO</w:t>
            </w:r>
          </w:p>
        </w:tc>
        <w:tc>
          <w:tcPr>
            <w:tcW w:w="1869"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79ABC104" w14:textId="77777777" w:rsidR="00AC096D" w:rsidRPr="00FB0691" w:rsidRDefault="00AC096D">
            <w:pPr>
              <w:spacing w:line="256" w:lineRule="auto"/>
              <w:rPr>
                <w:rFonts w:cstheme="minorHAnsi"/>
                <w:color w:val="000000"/>
                <w:sz w:val="22"/>
              </w:rPr>
            </w:pPr>
            <w:r w:rsidRPr="00FB0691">
              <w:rPr>
                <w:rFonts w:cstheme="minorHAnsi"/>
                <w:color w:val="000000"/>
                <w:sz w:val="22"/>
              </w:rPr>
              <w:t>Mugina</w:t>
            </w:r>
          </w:p>
        </w:tc>
        <w:tc>
          <w:tcPr>
            <w:tcW w:w="2552" w:type="dxa"/>
            <w:tcBorders>
              <w:top w:val="nil"/>
              <w:left w:val="single" w:sz="4" w:space="0" w:color="auto"/>
              <w:bottom w:val="single" w:sz="4" w:space="0" w:color="auto"/>
              <w:right w:val="single" w:sz="4" w:space="0" w:color="auto"/>
            </w:tcBorders>
            <w:shd w:val="clear" w:color="auto" w:fill="FFFFFF"/>
            <w:noWrap/>
            <w:vAlign w:val="center"/>
            <w:hideMark/>
          </w:tcPr>
          <w:p w14:paraId="4D189DDB" w14:textId="77777777" w:rsidR="00AC096D" w:rsidRPr="00FB0691" w:rsidRDefault="00AC096D">
            <w:pPr>
              <w:spacing w:line="256" w:lineRule="auto"/>
              <w:rPr>
                <w:rFonts w:cstheme="minorHAnsi"/>
                <w:color w:val="000000"/>
                <w:sz w:val="22"/>
              </w:rPr>
            </w:pPr>
            <w:r w:rsidRPr="00FB0691">
              <w:rPr>
                <w:rFonts w:cstheme="minorHAnsi"/>
                <w:color w:val="000000"/>
                <w:sz w:val="22"/>
              </w:rPr>
              <w:t>S2°44'45,03948''</w:t>
            </w:r>
          </w:p>
        </w:tc>
        <w:tc>
          <w:tcPr>
            <w:tcW w:w="2656" w:type="dxa"/>
            <w:tcBorders>
              <w:top w:val="nil"/>
              <w:left w:val="nil"/>
              <w:bottom w:val="single" w:sz="4" w:space="0" w:color="auto"/>
              <w:right w:val="single" w:sz="4" w:space="0" w:color="auto"/>
            </w:tcBorders>
            <w:shd w:val="clear" w:color="auto" w:fill="FFFFFF"/>
            <w:noWrap/>
            <w:vAlign w:val="center"/>
            <w:hideMark/>
          </w:tcPr>
          <w:p w14:paraId="446CA783" w14:textId="77777777" w:rsidR="00AC096D" w:rsidRPr="00FB0691" w:rsidRDefault="00AC096D">
            <w:pPr>
              <w:spacing w:line="256" w:lineRule="auto"/>
              <w:rPr>
                <w:rFonts w:cstheme="minorHAnsi"/>
                <w:color w:val="000000"/>
                <w:sz w:val="22"/>
              </w:rPr>
            </w:pPr>
            <w:r w:rsidRPr="00FB0691">
              <w:rPr>
                <w:rFonts w:cstheme="minorHAnsi"/>
                <w:color w:val="000000"/>
                <w:sz w:val="22"/>
              </w:rPr>
              <w:t>E29°8'21,90552''</w:t>
            </w:r>
          </w:p>
        </w:tc>
      </w:tr>
      <w:tr w:rsidR="00AC096D" w:rsidRPr="00FB0691" w14:paraId="4E5C5D11" w14:textId="77777777" w:rsidTr="00F528DF">
        <w:trPr>
          <w:trHeight w:val="272"/>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61A9E358" w14:textId="77777777" w:rsidR="00AC096D" w:rsidRPr="00FB0691" w:rsidRDefault="00AC096D">
            <w:pPr>
              <w:spacing w:line="256" w:lineRule="auto"/>
              <w:rPr>
                <w:rFonts w:cstheme="minorHAnsi"/>
                <w:color w:val="000000"/>
                <w:sz w:val="22"/>
              </w:rPr>
            </w:pPr>
            <w:r w:rsidRPr="00FB0691">
              <w:rPr>
                <w:rFonts w:cstheme="minorHAnsi"/>
                <w:color w:val="000000"/>
                <w:sz w:val="22"/>
              </w:rPr>
              <w:t>C5</w:t>
            </w:r>
          </w:p>
        </w:tc>
        <w:tc>
          <w:tcPr>
            <w:tcW w:w="0" w:type="auto"/>
            <w:tcBorders>
              <w:top w:val="nil"/>
              <w:left w:val="nil"/>
              <w:bottom w:val="single" w:sz="4" w:space="0" w:color="auto"/>
              <w:right w:val="single" w:sz="4" w:space="0" w:color="auto"/>
            </w:tcBorders>
            <w:shd w:val="clear" w:color="auto" w:fill="FFFFFF"/>
            <w:noWrap/>
            <w:vAlign w:val="bottom"/>
            <w:hideMark/>
          </w:tcPr>
          <w:p w14:paraId="4D8398B6" w14:textId="77777777" w:rsidR="00AC096D" w:rsidRPr="00FB0691" w:rsidRDefault="00AC096D">
            <w:pPr>
              <w:spacing w:line="256" w:lineRule="auto"/>
              <w:rPr>
                <w:rFonts w:cstheme="minorHAnsi"/>
                <w:color w:val="000000"/>
                <w:sz w:val="22"/>
              </w:rPr>
            </w:pPr>
            <w:r w:rsidRPr="00FB0691">
              <w:rPr>
                <w:rFonts w:cstheme="minorHAnsi"/>
                <w:color w:val="000000"/>
                <w:sz w:val="22"/>
              </w:rPr>
              <w:t>MUTORWE</w:t>
            </w:r>
          </w:p>
        </w:tc>
        <w:tc>
          <w:tcPr>
            <w:tcW w:w="1869" w:type="dxa"/>
            <w:vMerge/>
            <w:tcBorders>
              <w:top w:val="nil"/>
              <w:left w:val="single" w:sz="4" w:space="0" w:color="auto"/>
              <w:bottom w:val="single" w:sz="4" w:space="0" w:color="000000"/>
              <w:right w:val="single" w:sz="4" w:space="0" w:color="auto"/>
            </w:tcBorders>
            <w:vAlign w:val="center"/>
            <w:hideMark/>
          </w:tcPr>
          <w:p w14:paraId="4C864D9E" w14:textId="77777777" w:rsidR="00AC096D" w:rsidRPr="00FB0691" w:rsidRDefault="00AC096D">
            <w:pPr>
              <w:spacing w:line="256" w:lineRule="auto"/>
              <w:rPr>
                <w:rFonts w:eastAsia="Times New Roman" w:cstheme="minorHAnsi"/>
                <w:color w:val="000000"/>
                <w:sz w:val="22"/>
                <w:lang w:val="fr-FR"/>
              </w:rPr>
            </w:pPr>
          </w:p>
        </w:tc>
        <w:tc>
          <w:tcPr>
            <w:tcW w:w="2552" w:type="dxa"/>
            <w:tcBorders>
              <w:top w:val="nil"/>
              <w:left w:val="single" w:sz="4" w:space="0" w:color="auto"/>
              <w:bottom w:val="single" w:sz="4" w:space="0" w:color="auto"/>
              <w:right w:val="single" w:sz="4" w:space="0" w:color="auto"/>
            </w:tcBorders>
            <w:shd w:val="clear" w:color="auto" w:fill="FFFFFF"/>
            <w:noWrap/>
            <w:vAlign w:val="center"/>
            <w:hideMark/>
          </w:tcPr>
          <w:p w14:paraId="575C7586" w14:textId="77777777" w:rsidR="00AC096D" w:rsidRPr="00FB0691" w:rsidRDefault="00AC096D">
            <w:pPr>
              <w:spacing w:line="256" w:lineRule="auto"/>
              <w:rPr>
                <w:rFonts w:cstheme="minorHAnsi"/>
                <w:color w:val="000000"/>
                <w:sz w:val="22"/>
              </w:rPr>
            </w:pPr>
            <w:r w:rsidRPr="00FB0691">
              <w:rPr>
                <w:rFonts w:cstheme="minorHAnsi"/>
                <w:color w:val="000000"/>
                <w:sz w:val="22"/>
              </w:rPr>
              <w:t>S2°43'2,307''</w:t>
            </w:r>
          </w:p>
        </w:tc>
        <w:tc>
          <w:tcPr>
            <w:tcW w:w="2656" w:type="dxa"/>
            <w:tcBorders>
              <w:top w:val="nil"/>
              <w:left w:val="nil"/>
              <w:bottom w:val="single" w:sz="4" w:space="0" w:color="auto"/>
              <w:right w:val="single" w:sz="4" w:space="0" w:color="auto"/>
            </w:tcBorders>
            <w:shd w:val="clear" w:color="auto" w:fill="FFFFFF"/>
            <w:noWrap/>
            <w:vAlign w:val="center"/>
            <w:hideMark/>
          </w:tcPr>
          <w:p w14:paraId="11156854" w14:textId="77777777" w:rsidR="00AC096D" w:rsidRPr="00FB0691" w:rsidRDefault="00AC096D">
            <w:pPr>
              <w:spacing w:line="256" w:lineRule="auto"/>
              <w:rPr>
                <w:rFonts w:cstheme="minorHAnsi"/>
                <w:color w:val="000000"/>
                <w:sz w:val="22"/>
              </w:rPr>
            </w:pPr>
            <w:r w:rsidRPr="00FB0691">
              <w:rPr>
                <w:rFonts w:cstheme="minorHAnsi"/>
                <w:color w:val="000000"/>
                <w:sz w:val="22"/>
              </w:rPr>
              <w:t>E29°6'57,33792''</w:t>
            </w:r>
          </w:p>
        </w:tc>
      </w:tr>
      <w:tr w:rsidR="00AC096D" w:rsidRPr="00FB0691" w14:paraId="56DEEAE5" w14:textId="77777777" w:rsidTr="00F528DF">
        <w:trPr>
          <w:trHeight w:val="272"/>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486B3562" w14:textId="77777777" w:rsidR="00AC096D" w:rsidRPr="00FB0691" w:rsidRDefault="00AC096D">
            <w:pPr>
              <w:spacing w:line="256" w:lineRule="auto"/>
              <w:rPr>
                <w:rFonts w:cstheme="minorHAnsi"/>
                <w:color w:val="000000"/>
                <w:sz w:val="22"/>
              </w:rPr>
            </w:pPr>
            <w:r w:rsidRPr="00FB0691">
              <w:rPr>
                <w:rFonts w:cstheme="minorHAnsi"/>
                <w:color w:val="000000"/>
                <w:sz w:val="22"/>
              </w:rPr>
              <w:t>C6</w:t>
            </w:r>
          </w:p>
        </w:tc>
        <w:tc>
          <w:tcPr>
            <w:tcW w:w="0" w:type="auto"/>
            <w:tcBorders>
              <w:top w:val="nil"/>
              <w:left w:val="nil"/>
              <w:bottom w:val="single" w:sz="4" w:space="0" w:color="auto"/>
              <w:right w:val="single" w:sz="4" w:space="0" w:color="auto"/>
            </w:tcBorders>
            <w:shd w:val="clear" w:color="auto" w:fill="FFFFFF"/>
            <w:noWrap/>
            <w:vAlign w:val="bottom"/>
            <w:hideMark/>
          </w:tcPr>
          <w:p w14:paraId="53EBD322" w14:textId="77777777" w:rsidR="00AC096D" w:rsidRPr="00FB0691" w:rsidRDefault="00AC096D">
            <w:pPr>
              <w:spacing w:line="256" w:lineRule="auto"/>
              <w:rPr>
                <w:rFonts w:cstheme="minorHAnsi"/>
                <w:color w:val="000000"/>
                <w:sz w:val="22"/>
              </w:rPr>
            </w:pPr>
            <w:r w:rsidRPr="00FB0691">
              <w:rPr>
                <w:rFonts w:cstheme="minorHAnsi"/>
                <w:color w:val="000000"/>
                <w:sz w:val="22"/>
              </w:rPr>
              <w:t>NYARUSEKE</w:t>
            </w:r>
          </w:p>
        </w:tc>
        <w:tc>
          <w:tcPr>
            <w:tcW w:w="1869" w:type="dxa"/>
            <w:vMerge/>
            <w:tcBorders>
              <w:top w:val="nil"/>
              <w:left w:val="single" w:sz="4" w:space="0" w:color="auto"/>
              <w:bottom w:val="single" w:sz="4" w:space="0" w:color="000000"/>
              <w:right w:val="single" w:sz="4" w:space="0" w:color="auto"/>
            </w:tcBorders>
            <w:vAlign w:val="center"/>
            <w:hideMark/>
          </w:tcPr>
          <w:p w14:paraId="190F93B9" w14:textId="77777777" w:rsidR="00AC096D" w:rsidRPr="00FB0691" w:rsidRDefault="00AC096D">
            <w:pPr>
              <w:spacing w:line="256" w:lineRule="auto"/>
              <w:rPr>
                <w:rFonts w:eastAsia="Times New Roman" w:cstheme="minorHAnsi"/>
                <w:color w:val="000000"/>
                <w:sz w:val="22"/>
                <w:lang w:val="fr-FR"/>
              </w:rPr>
            </w:pPr>
          </w:p>
        </w:tc>
        <w:tc>
          <w:tcPr>
            <w:tcW w:w="2552" w:type="dxa"/>
            <w:tcBorders>
              <w:top w:val="nil"/>
              <w:left w:val="single" w:sz="4" w:space="0" w:color="auto"/>
              <w:bottom w:val="single" w:sz="4" w:space="0" w:color="auto"/>
              <w:right w:val="single" w:sz="4" w:space="0" w:color="auto"/>
            </w:tcBorders>
            <w:shd w:val="clear" w:color="auto" w:fill="FFFFFF"/>
            <w:noWrap/>
            <w:vAlign w:val="center"/>
            <w:hideMark/>
          </w:tcPr>
          <w:p w14:paraId="05A2E7EB" w14:textId="77777777" w:rsidR="00AC096D" w:rsidRPr="00FB0691" w:rsidRDefault="00AC096D">
            <w:pPr>
              <w:spacing w:line="256" w:lineRule="auto"/>
              <w:rPr>
                <w:rFonts w:cstheme="minorHAnsi"/>
                <w:color w:val="000000"/>
                <w:sz w:val="22"/>
              </w:rPr>
            </w:pPr>
            <w:r w:rsidRPr="00FB0691">
              <w:rPr>
                <w:rFonts w:cstheme="minorHAnsi"/>
                <w:color w:val="000000"/>
                <w:sz w:val="22"/>
              </w:rPr>
              <w:t>S2°39'28,97136''</w:t>
            </w:r>
          </w:p>
        </w:tc>
        <w:tc>
          <w:tcPr>
            <w:tcW w:w="2656" w:type="dxa"/>
            <w:tcBorders>
              <w:top w:val="nil"/>
              <w:left w:val="nil"/>
              <w:bottom w:val="single" w:sz="4" w:space="0" w:color="auto"/>
              <w:right w:val="single" w:sz="4" w:space="0" w:color="auto"/>
            </w:tcBorders>
            <w:shd w:val="clear" w:color="auto" w:fill="FFFFFF"/>
            <w:noWrap/>
            <w:vAlign w:val="center"/>
            <w:hideMark/>
          </w:tcPr>
          <w:p w14:paraId="55A7CF54" w14:textId="77777777" w:rsidR="00AC096D" w:rsidRPr="00FB0691" w:rsidRDefault="00AC096D">
            <w:pPr>
              <w:spacing w:line="256" w:lineRule="auto"/>
              <w:rPr>
                <w:rFonts w:cstheme="minorHAnsi"/>
                <w:color w:val="000000"/>
                <w:sz w:val="22"/>
              </w:rPr>
            </w:pPr>
            <w:r w:rsidRPr="00FB0691">
              <w:rPr>
                <w:rFonts w:cstheme="minorHAnsi"/>
                <w:color w:val="000000"/>
                <w:sz w:val="22"/>
              </w:rPr>
              <w:t>E29°7'25,49928''</w:t>
            </w:r>
          </w:p>
        </w:tc>
      </w:tr>
      <w:tr w:rsidR="00AC096D" w:rsidRPr="00FB0691" w14:paraId="1B1E6520" w14:textId="77777777" w:rsidTr="00F528DF">
        <w:trPr>
          <w:trHeight w:val="272"/>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40E6417C" w14:textId="77777777" w:rsidR="00AC096D" w:rsidRPr="00FB0691" w:rsidRDefault="00AC096D">
            <w:pPr>
              <w:spacing w:line="256" w:lineRule="auto"/>
              <w:rPr>
                <w:rFonts w:cstheme="minorHAnsi"/>
                <w:color w:val="000000"/>
                <w:sz w:val="22"/>
              </w:rPr>
            </w:pPr>
            <w:r w:rsidRPr="00FB0691">
              <w:rPr>
                <w:rFonts w:cstheme="minorHAnsi"/>
                <w:color w:val="000000"/>
                <w:sz w:val="22"/>
              </w:rPr>
              <w:t>C7</w:t>
            </w:r>
          </w:p>
        </w:tc>
        <w:tc>
          <w:tcPr>
            <w:tcW w:w="0" w:type="auto"/>
            <w:tcBorders>
              <w:top w:val="nil"/>
              <w:left w:val="nil"/>
              <w:bottom w:val="single" w:sz="4" w:space="0" w:color="auto"/>
              <w:right w:val="single" w:sz="4" w:space="0" w:color="auto"/>
            </w:tcBorders>
            <w:shd w:val="clear" w:color="auto" w:fill="FFFFFF"/>
            <w:noWrap/>
            <w:vAlign w:val="bottom"/>
            <w:hideMark/>
          </w:tcPr>
          <w:p w14:paraId="5C6B1A45" w14:textId="77777777" w:rsidR="00AC096D" w:rsidRPr="00FB0691" w:rsidRDefault="00AC096D">
            <w:pPr>
              <w:spacing w:line="256" w:lineRule="auto"/>
              <w:rPr>
                <w:rFonts w:cstheme="minorHAnsi"/>
                <w:color w:val="000000"/>
                <w:sz w:val="22"/>
              </w:rPr>
            </w:pPr>
            <w:r w:rsidRPr="00FB0691">
              <w:rPr>
                <w:rFonts w:cstheme="minorHAnsi"/>
                <w:color w:val="000000"/>
                <w:sz w:val="22"/>
              </w:rPr>
              <w:t>RUZIZI A2</w:t>
            </w:r>
          </w:p>
        </w:tc>
        <w:tc>
          <w:tcPr>
            <w:tcW w:w="1869" w:type="dxa"/>
            <w:tcBorders>
              <w:top w:val="single" w:sz="4" w:space="0" w:color="auto"/>
              <w:left w:val="nil"/>
              <w:bottom w:val="single" w:sz="4" w:space="0" w:color="auto"/>
              <w:right w:val="single" w:sz="4" w:space="0" w:color="auto"/>
            </w:tcBorders>
            <w:shd w:val="clear" w:color="auto" w:fill="FFFFFF"/>
            <w:noWrap/>
            <w:vAlign w:val="center"/>
            <w:hideMark/>
          </w:tcPr>
          <w:p w14:paraId="13DBBC4F" w14:textId="77777777" w:rsidR="00AC096D" w:rsidRPr="00FB0691" w:rsidRDefault="00AC096D">
            <w:pPr>
              <w:spacing w:line="256" w:lineRule="auto"/>
              <w:rPr>
                <w:rFonts w:cstheme="minorHAnsi"/>
                <w:color w:val="000000"/>
                <w:sz w:val="22"/>
              </w:rPr>
            </w:pPr>
            <w:r w:rsidRPr="00FB0691">
              <w:rPr>
                <w:rFonts w:cstheme="minorHAnsi"/>
                <w:color w:val="000000"/>
                <w:sz w:val="22"/>
              </w:rPr>
              <w:t>Murwi</w:t>
            </w:r>
          </w:p>
        </w:tc>
        <w:tc>
          <w:tcPr>
            <w:tcW w:w="2552" w:type="dxa"/>
            <w:tcBorders>
              <w:top w:val="nil"/>
              <w:left w:val="nil"/>
              <w:bottom w:val="single" w:sz="4" w:space="0" w:color="auto"/>
              <w:right w:val="single" w:sz="4" w:space="0" w:color="auto"/>
            </w:tcBorders>
            <w:shd w:val="clear" w:color="auto" w:fill="FFFFFF"/>
            <w:noWrap/>
            <w:vAlign w:val="center"/>
            <w:hideMark/>
          </w:tcPr>
          <w:p w14:paraId="6FD3E41C" w14:textId="77777777" w:rsidR="00AC096D" w:rsidRPr="00FB0691" w:rsidRDefault="00AC096D">
            <w:pPr>
              <w:spacing w:line="256" w:lineRule="auto"/>
              <w:rPr>
                <w:rFonts w:cstheme="minorHAnsi"/>
                <w:color w:val="000000"/>
                <w:sz w:val="22"/>
              </w:rPr>
            </w:pPr>
            <w:r w:rsidRPr="00FB0691">
              <w:rPr>
                <w:rFonts w:cstheme="minorHAnsi"/>
                <w:color w:val="000000"/>
                <w:sz w:val="22"/>
              </w:rPr>
              <w:t>S2°54'49,76388''</w:t>
            </w:r>
          </w:p>
        </w:tc>
        <w:tc>
          <w:tcPr>
            <w:tcW w:w="2656" w:type="dxa"/>
            <w:tcBorders>
              <w:top w:val="nil"/>
              <w:left w:val="nil"/>
              <w:bottom w:val="single" w:sz="4" w:space="0" w:color="auto"/>
              <w:right w:val="single" w:sz="4" w:space="0" w:color="auto"/>
            </w:tcBorders>
            <w:shd w:val="clear" w:color="auto" w:fill="FFFFFF"/>
            <w:noWrap/>
            <w:vAlign w:val="center"/>
            <w:hideMark/>
          </w:tcPr>
          <w:p w14:paraId="2EE2F5F7" w14:textId="77777777" w:rsidR="00AC096D" w:rsidRPr="00FB0691" w:rsidRDefault="00AC096D">
            <w:pPr>
              <w:spacing w:line="256" w:lineRule="auto"/>
              <w:rPr>
                <w:rFonts w:cstheme="minorHAnsi"/>
                <w:color w:val="000000"/>
                <w:sz w:val="22"/>
              </w:rPr>
            </w:pPr>
            <w:r w:rsidRPr="00FB0691">
              <w:rPr>
                <w:rFonts w:cstheme="minorHAnsi"/>
                <w:color w:val="000000"/>
                <w:sz w:val="22"/>
              </w:rPr>
              <w:t>E29°13'20,39376''</w:t>
            </w:r>
          </w:p>
        </w:tc>
      </w:tr>
      <w:tr w:rsidR="00AC096D" w:rsidRPr="00FB0691" w14:paraId="79F0225E" w14:textId="77777777" w:rsidTr="00F528DF">
        <w:trPr>
          <w:trHeight w:val="272"/>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781A3112" w14:textId="77777777" w:rsidR="00AC096D" w:rsidRPr="00FB0691" w:rsidRDefault="00AC096D">
            <w:pPr>
              <w:spacing w:line="256" w:lineRule="auto"/>
              <w:rPr>
                <w:rFonts w:cstheme="minorHAnsi"/>
                <w:color w:val="000000"/>
                <w:sz w:val="22"/>
              </w:rPr>
            </w:pPr>
            <w:r w:rsidRPr="00FB0691">
              <w:rPr>
                <w:rFonts w:cstheme="minorHAnsi"/>
                <w:color w:val="000000"/>
                <w:sz w:val="22"/>
              </w:rPr>
              <w:t>C8</w:t>
            </w:r>
          </w:p>
        </w:tc>
        <w:tc>
          <w:tcPr>
            <w:tcW w:w="0" w:type="auto"/>
            <w:tcBorders>
              <w:top w:val="nil"/>
              <w:left w:val="nil"/>
              <w:bottom w:val="single" w:sz="4" w:space="0" w:color="auto"/>
              <w:right w:val="single" w:sz="4" w:space="0" w:color="auto"/>
            </w:tcBorders>
            <w:shd w:val="clear" w:color="auto" w:fill="FFFFFF"/>
            <w:noWrap/>
            <w:vAlign w:val="bottom"/>
            <w:hideMark/>
          </w:tcPr>
          <w:p w14:paraId="1FD98570" w14:textId="77777777" w:rsidR="00AC096D" w:rsidRPr="00FB0691" w:rsidRDefault="00AC096D">
            <w:pPr>
              <w:spacing w:line="256" w:lineRule="auto"/>
              <w:rPr>
                <w:rFonts w:cstheme="minorHAnsi"/>
                <w:color w:val="000000"/>
                <w:sz w:val="22"/>
              </w:rPr>
            </w:pPr>
            <w:r w:rsidRPr="00FB0691">
              <w:rPr>
                <w:rFonts w:cstheme="minorHAnsi"/>
                <w:color w:val="000000"/>
                <w:sz w:val="22"/>
              </w:rPr>
              <w:t>RUZIBIRA RUKANA</w:t>
            </w:r>
          </w:p>
        </w:tc>
        <w:tc>
          <w:tcPr>
            <w:tcW w:w="1869" w:type="dxa"/>
            <w:tcBorders>
              <w:top w:val="nil"/>
              <w:left w:val="nil"/>
              <w:bottom w:val="single" w:sz="4" w:space="0" w:color="auto"/>
              <w:right w:val="single" w:sz="4" w:space="0" w:color="auto"/>
            </w:tcBorders>
            <w:shd w:val="clear" w:color="auto" w:fill="FFFFFF"/>
            <w:noWrap/>
            <w:vAlign w:val="center"/>
            <w:hideMark/>
          </w:tcPr>
          <w:p w14:paraId="76E0E3F0" w14:textId="77777777" w:rsidR="00AC096D" w:rsidRPr="00FB0691" w:rsidRDefault="00AC096D">
            <w:pPr>
              <w:spacing w:line="256" w:lineRule="auto"/>
              <w:rPr>
                <w:rFonts w:cstheme="minorHAnsi"/>
                <w:color w:val="000000"/>
                <w:sz w:val="22"/>
              </w:rPr>
            </w:pPr>
            <w:r w:rsidRPr="00FB0691">
              <w:rPr>
                <w:rFonts w:cstheme="minorHAnsi"/>
                <w:color w:val="000000"/>
                <w:sz w:val="22"/>
              </w:rPr>
              <w:t>Rugombo</w:t>
            </w:r>
          </w:p>
        </w:tc>
        <w:tc>
          <w:tcPr>
            <w:tcW w:w="2552" w:type="dxa"/>
            <w:tcBorders>
              <w:top w:val="nil"/>
              <w:left w:val="nil"/>
              <w:bottom w:val="single" w:sz="4" w:space="0" w:color="auto"/>
              <w:right w:val="single" w:sz="4" w:space="0" w:color="auto"/>
            </w:tcBorders>
            <w:shd w:val="clear" w:color="auto" w:fill="FFFFFF"/>
            <w:noWrap/>
            <w:vAlign w:val="center"/>
            <w:hideMark/>
          </w:tcPr>
          <w:p w14:paraId="2C956E9E" w14:textId="77777777" w:rsidR="00AC096D" w:rsidRPr="00FB0691" w:rsidRDefault="00AC096D">
            <w:pPr>
              <w:spacing w:line="256" w:lineRule="auto"/>
              <w:rPr>
                <w:rFonts w:cstheme="minorHAnsi"/>
                <w:color w:val="000000"/>
                <w:sz w:val="22"/>
              </w:rPr>
            </w:pPr>
            <w:r w:rsidRPr="00FB0691">
              <w:rPr>
                <w:rFonts w:cstheme="minorHAnsi"/>
                <w:color w:val="000000"/>
                <w:sz w:val="22"/>
              </w:rPr>
              <w:t>S2°48'53,22636''</w:t>
            </w:r>
          </w:p>
        </w:tc>
        <w:tc>
          <w:tcPr>
            <w:tcW w:w="2656" w:type="dxa"/>
            <w:tcBorders>
              <w:top w:val="nil"/>
              <w:left w:val="nil"/>
              <w:bottom w:val="single" w:sz="4" w:space="0" w:color="auto"/>
              <w:right w:val="single" w:sz="4" w:space="0" w:color="auto"/>
            </w:tcBorders>
            <w:shd w:val="clear" w:color="auto" w:fill="FFFFFF"/>
            <w:noWrap/>
            <w:vAlign w:val="center"/>
            <w:hideMark/>
          </w:tcPr>
          <w:p w14:paraId="7BC163C2" w14:textId="77777777" w:rsidR="00AC096D" w:rsidRPr="00FB0691" w:rsidRDefault="00AC096D">
            <w:pPr>
              <w:spacing w:line="256" w:lineRule="auto"/>
              <w:rPr>
                <w:rFonts w:cstheme="minorHAnsi"/>
                <w:color w:val="000000"/>
                <w:sz w:val="22"/>
              </w:rPr>
            </w:pPr>
            <w:r w:rsidRPr="00FB0691">
              <w:rPr>
                <w:rFonts w:cstheme="minorHAnsi"/>
                <w:color w:val="000000"/>
                <w:sz w:val="22"/>
              </w:rPr>
              <w:t>E29°09'23,80644''</w:t>
            </w:r>
          </w:p>
        </w:tc>
      </w:tr>
      <w:tr w:rsidR="00AC096D" w:rsidRPr="00FB0691" w14:paraId="5D81A294" w14:textId="77777777" w:rsidTr="00F528DF">
        <w:trPr>
          <w:trHeight w:val="272"/>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0C6363D7" w14:textId="77777777" w:rsidR="00AC096D" w:rsidRPr="00FB0691" w:rsidRDefault="00AC096D">
            <w:pPr>
              <w:spacing w:line="256" w:lineRule="auto"/>
              <w:rPr>
                <w:rFonts w:cstheme="minorHAnsi"/>
                <w:color w:val="000000"/>
                <w:sz w:val="22"/>
              </w:rPr>
            </w:pPr>
            <w:r w:rsidRPr="00FB0691">
              <w:rPr>
                <w:rFonts w:cstheme="minorHAnsi"/>
                <w:color w:val="000000"/>
                <w:sz w:val="22"/>
              </w:rPr>
              <w:t>C9</w:t>
            </w:r>
          </w:p>
        </w:tc>
        <w:tc>
          <w:tcPr>
            <w:tcW w:w="0" w:type="auto"/>
            <w:tcBorders>
              <w:top w:val="nil"/>
              <w:left w:val="nil"/>
              <w:bottom w:val="single" w:sz="4" w:space="0" w:color="auto"/>
              <w:right w:val="single" w:sz="4" w:space="0" w:color="auto"/>
            </w:tcBorders>
            <w:shd w:val="clear" w:color="auto" w:fill="FFFFFF"/>
            <w:noWrap/>
            <w:vAlign w:val="bottom"/>
            <w:hideMark/>
          </w:tcPr>
          <w:p w14:paraId="5BF9F3F7" w14:textId="77777777" w:rsidR="00AC096D" w:rsidRPr="00FB0691" w:rsidRDefault="00AC096D">
            <w:pPr>
              <w:spacing w:line="256" w:lineRule="auto"/>
              <w:rPr>
                <w:rFonts w:cstheme="minorHAnsi"/>
                <w:color w:val="000000"/>
                <w:sz w:val="22"/>
              </w:rPr>
            </w:pPr>
            <w:r w:rsidRPr="00FB0691">
              <w:rPr>
                <w:rFonts w:cstheme="minorHAnsi"/>
                <w:color w:val="000000"/>
                <w:sz w:val="22"/>
              </w:rPr>
              <w:t>KABUNGUBUNGU</w:t>
            </w:r>
          </w:p>
        </w:tc>
        <w:tc>
          <w:tcPr>
            <w:tcW w:w="1869"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1F1121CD" w14:textId="77777777" w:rsidR="00AC096D" w:rsidRPr="00FB0691" w:rsidRDefault="00AC096D">
            <w:pPr>
              <w:spacing w:line="256" w:lineRule="auto"/>
              <w:rPr>
                <w:rFonts w:cstheme="minorHAnsi"/>
                <w:color w:val="000000"/>
                <w:sz w:val="22"/>
              </w:rPr>
            </w:pPr>
            <w:r w:rsidRPr="00FB0691">
              <w:rPr>
                <w:rFonts w:cstheme="minorHAnsi"/>
                <w:color w:val="000000"/>
                <w:sz w:val="22"/>
              </w:rPr>
              <w:t>Buganda</w:t>
            </w:r>
          </w:p>
        </w:tc>
        <w:tc>
          <w:tcPr>
            <w:tcW w:w="2552" w:type="dxa"/>
            <w:tcBorders>
              <w:top w:val="nil"/>
              <w:left w:val="single" w:sz="4" w:space="0" w:color="auto"/>
              <w:bottom w:val="single" w:sz="4" w:space="0" w:color="auto"/>
              <w:right w:val="single" w:sz="4" w:space="0" w:color="auto"/>
            </w:tcBorders>
            <w:shd w:val="clear" w:color="auto" w:fill="FFFFFF"/>
            <w:noWrap/>
            <w:vAlign w:val="center"/>
            <w:hideMark/>
          </w:tcPr>
          <w:p w14:paraId="6F4A6B7E" w14:textId="77777777" w:rsidR="00AC096D" w:rsidRPr="00FB0691" w:rsidRDefault="00AC096D">
            <w:pPr>
              <w:spacing w:line="256" w:lineRule="auto"/>
              <w:rPr>
                <w:rFonts w:cstheme="minorHAnsi"/>
                <w:color w:val="000000"/>
                <w:sz w:val="22"/>
              </w:rPr>
            </w:pPr>
            <w:r w:rsidRPr="00FB0691">
              <w:rPr>
                <w:rFonts w:cstheme="minorHAnsi"/>
                <w:color w:val="000000"/>
                <w:sz w:val="22"/>
              </w:rPr>
              <w:t>S2°59'35,0034''</w:t>
            </w:r>
          </w:p>
        </w:tc>
        <w:tc>
          <w:tcPr>
            <w:tcW w:w="2656" w:type="dxa"/>
            <w:tcBorders>
              <w:top w:val="nil"/>
              <w:left w:val="nil"/>
              <w:bottom w:val="single" w:sz="4" w:space="0" w:color="auto"/>
              <w:right w:val="single" w:sz="4" w:space="0" w:color="auto"/>
            </w:tcBorders>
            <w:shd w:val="clear" w:color="auto" w:fill="FFFFFF"/>
            <w:noWrap/>
            <w:vAlign w:val="center"/>
            <w:hideMark/>
          </w:tcPr>
          <w:p w14:paraId="150ABF8E" w14:textId="77777777" w:rsidR="00AC096D" w:rsidRPr="00FB0691" w:rsidRDefault="00AC096D">
            <w:pPr>
              <w:spacing w:line="256" w:lineRule="auto"/>
              <w:rPr>
                <w:rFonts w:cstheme="minorHAnsi"/>
                <w:color w:val="000000"/>
                <w:sz w:val="22"/>
              </w:rPr>
            </w:pPr>
            <w:r w:rsidRPr="00FB0691">
              <w:rPr>
                <w:rFonts w:cstheme="minorHAnsi"/>
                <w:color w:val="000000"/>
                <w:sz w:val="22"/>
              </w:rPr>
              <w:t>E29°15'13,7556''</w:t>
            </w:r>
          </w:p>
        </w:tc>
      </w:tr>
      <w:tr w:rsidR="00AC096D" w:rsidRPr="00FB0691" w14:paraId="6AF46D99" w14:textId="77777777" w:rsidTr="00F528DF">
        <w:trPr>
          <w:trHeight w:val="272"/>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5146F1DD" w14:textId="77777777" w:rsidR="00AC096D" w:rsidRPr="00FB0691" w:rsidRDefault="00AC096D">
            <w:pPr>
              <w:spacing w:line="256" w:lineRule="auto"/>
              <w:rPr>
                <w:rFonts w:cstheme="minorHAnsi"/>
                <w:color w:val="000000"/>
                <w:sz w:val="22"/>
              </w:rPr>
            </w:pPr>
            <w:r w:rsidRPr="00FB0691">
              <w:rPr>
                <w:rFonts w:cstheme="minorHAnsi"/>
                <w:color w:val="000000"/>
                <w:sz w:val="22"/>
              </w:rPr>
              <w:t>C10</w:t>
            </w:r>
          </w:p>
        </w:tc>
        <w:tc>
          <w:tcPr>
            <w:tcW w:w="0" w:type="auto"/>
            <w:tcBorders>
              <w:top w:val="nil"/>
              <w:left w:val="nil"/>
              <w:bottom w:val="single" w:sz="4" w:space="0" w:color="auto"/>
              <w:right w:val="single" w:sz="4" w:space="0" w:color="auto"/>
            </w:tcBorders>
            <w:shd w:val="clear" w:color="auto" w:fill="FFFFFF"/>
            <w:noWrap/>
            <w:vAlign w:val="bottom"/>
            <w:hideMark/>
          </w:tcPr>
          <w:p w14:paraId="29B98CEB" w14:textId="77777777" w:rsidR="00AC096D" w:rsidRPr="00FB0691" w:rsidRDefault="00AC096D">
            <w:pPr>
              <w:spacing w:line="256" w:lineRule="auto"/>
              <w:rPr>
                <w:rFonts w:cstheme="minorHAnsi"/>
                <w:color w:val="000000"/>
                <w:sz w:val="22"/>
              </w:rPr>
            </w:pPr>
            <w:r w:rsidRPr="00FB0691">
              <w:rPr>
                <w:rFonts w:cstheme="minorHAnsi"/>
                <w:color w:val="000000"/>
                <w:sz w:val="22"/>
              </w:rPr>
              <w:t>NYAKABINGO</w:t>
            </w:r>
          </w:p>
        </w:tc>
        <w:tc>
          <w:tcPr>
            <w:tcW w:w="1869" w:type="dxa"/>
            <w:vMerge/>
            <w:tcBorders>
              <w:top w:val="single" w:sz="4" w:space="0" w:color="auto"/>
              <w:left w:val="single" w:sz="4" w:space="0" w:color="auto"/>
              <w:bottom w:val="single" w:sz="4" w:space="0" w:color="000000"/>
              <w:right w:val="single" w:sz="4" w:space="0" w:color="auto"/>
            </w:tcBorders>
            <w:vAlign w:val="center"/>
            <w:hideMark/>
          </w:tcPr>
          <w:p w14:paraId="4E5FE0D9" w14:textId="77777777" w:rsidR="00AC096D" w:rsidRPr="00FB0691" w:rsidRDefault="00AC096D">
            <w:pPr>
              <w:spacing w:line="256" w:lineRule="auto"/>
              <w:rPr>
                <w:rFonts w:eastAsia="Times New Roman" w:cstheme="minorHAnsi"/>
                <w:color w:val="000000"/>
                <w:sz w:val="22"/>
                <w:lang w:val="fr-FR"/>
              </w:rPr>
            </w:pPr>
          </w:p>
        </w:tc>
        <w:tc>
          <w:tcPr>
            <w:tcW w:w="2552" w:type="dxa"/>
            <w:tcBorders>
              <w:top w:val="nil"/>
              <w:left w:val="single" w:sz="4" w:space="0" w:color="auto"/>
              <w:bottom w:val="single" w:sz="4" w:space="0" w:color="auto"/>
              <w:right w:val="single" w:sz="4" w:space="0" w:color="auto"/>
            </w:tcBorders>
            <w:shd w:val="clear" w:color="auto" w:fill="FFFFFF"/>
            <w:noWrap/>
            <w:vAlign w:val="center"/>
            <w:hideMark/>
          </w:tcPr>
          <w:p w14:paraId="4F41B7A1" w14:textId="77777777" w:rsidR="00AC096D" w:rsidRPr="00FB0691" w:rsidRDefault="00AC096D">
            <w:pPr>
              <w:spacing w:line="256" w:lineRule="auto"/>
              <w:rPr>
                <w:rFonts w:cstheme="minorHAnsi"/>
                <w:color w:val="000000"/>
                <w:sz w:val="22"/>
              </w:rPr>
            </w:pPr>
            <w:r w:rsidRPr="00FB0691">
              <w:rPr>
                <w:rFonts w:cstheme="minorHAnsi"/>
                <w:color w:val="000000"/>
                <w:sz w:val="22"/>
              </w:rPr>
              <w:t>S3°2'31,75368''</w:t>
            </w:r>
          </w:p>
        </w:tc>
        <w:tc>
          <w:tcPr>
            <w:tcW w:w="2656" w:type="dxa"/>
            <w:tcBorders>
              <w:top w:val="nil"/>
              <w:left w:val="nil"/>
              <w:bottom w:val="single" w:sz="4" w:space="0" w:color="auto"/>
              <w:right w:val="single" w:sz="4" w:space="0" w:color="auto"/>
            </w:tcBorders>
            <w:shd w:val="clear" w:color="auto" w:fill="FFFFFF"/>
            <w:noWrap/>
            <w:vAlign w:val="center"/>
            <w:hideMark/>
          </w:tcPr>
          <w:p w14:paraId="272E6A51" w14:textId="77777777" w:rsidR="00AC096D" w:rsidRPr="00FB0691" w:rsidRDefault="00AC096D">
            <w:pPr>
              <w:spacing w:line="256" w:lineRule="auto"/>
              <w:rPr>
                <w:rFonts w:cstheme="minorHAnsi"/>
                <w:color w:val="000000"/>
                <w:sz w:val="22"/>
              </w:rPr>
            </w:pPr>
            <w:r w:rsidRPr="00FB0691">
              <w:rPr>
                <w:rFonts w:cstheme="minorHAnsi"/>
                <w:color w:val="000000"/>
                <w:sz w:val="22"/>
              </w:rPr>
              <w:t>E29°16'13,73088''</w:t>
            </w:r>
          </w:p>
        </w:tc>
      </w:tr>
      <w:tr w:rsidR="00AC096D" w:rsidRPr="00FB0691" w14:paraId="1F72D2C1" w14:textId="77777777" w:rsidTr="00F528DF">
        <w:trPr>
          <w:trHeight w:val="272"/>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3E1D7A0C" w14:textId="77777777" w:rsidR="00AC096D" w:rsidRPr="00FB0691" w:rsidRDefault="00AC096D">
            <w:pPr>
              <w:spacing w:line="256" w:lineRule="auto"/>
              <w:rPr>
                <w:rFonts w:cstheme="minorHAnsi"/>
                <w:color w:val="000000"/>
                <w:sz w:val="22"/>
              </w:rPr>
            </w:pPr>
            <w:r w:rsidRPr="00FB0691">
              <w:rPr>
                <w:rFonts w:cstheme="minorHAnsi"/>
                <w:color w:val="000000"/>
                <w:sz w:val="22"/>
              </w:rPr>
              <w:t>C11G</w:t>
            </w:r>
          </w:p>
        </w:tc>
        <w:tc>
          <w:tcPr>
            <w:tcW w:w="0" w:type="auto"/>
            <w:tcBorders>
              <w:top w:val="nil"/>
              <w:left w:val="nil"/>
              <w:bottom w:val="single" w:sz="4" w:space="0" w:color="auto"/>
              <w:right w:val="single" w:sz="4" w:space="0" w:color="auto"/>
            </w:tcBorders>
            <w:shd w:val="clear" w:color="auto" w:fill="FFFFFF"/>
            <w:noWrap/>
            <w:vAlign w:val="bottom"/>
            <w:hideMark/>
          </w:tcPr>
          <w:p w14:paraId="0BDFF4C1" w14:textId="77777777" w:rsidR="00AC096D" w:rsidRPr="00FB0691" w:rsidRDefault="00AC096D">
            <w:pPr>
              <w:spacing w:line="256" w:lineRule="auto"/>
              <w:rPr>
                <w:rFonts w:cstheme="minorHAnsi"/>
                <w:color w:val="000000"/>
                <w:sz w:val="22"/>
              </w:rPr>
            </w:pPr>
            <w:r w:rsidRPr="00FB0691">
              <w:rPr>
                <w:rFonts w:cstheme="minorHAnsi"/>
                <w:color w:val="000000"/>
                <w:sz w:val="22"/>
              </w:rPr>
              <w:t>GITIMA</w:t>
            </w:r>
          </w:p>
        </w:tc>
        <w:tc>
          <w:tcPr>
            <w:tcW w:w="1869" w:type="dxa"/>
            <w:vMerge/>
            <w:tcBorders>
              <w:top w:val="single" w:sz="4" w:space="0" w:color="auto"/>
              <w:left w:val="single" w:sz="4" w:space="0" w:color="auto"/>
              <w:bottom w:val="single" w:sz="4" w:space="0" w:color="000000"/>
              <w:right w:val="single" w:sz="4" w:space="0" w:color="auto"/>
            </w:tcBorders>
            <w:vAlign w:val="center"/>
            <w:hideMark/>
          </w:tcPr>
          <w:p w14:paraId="29BD5426" w14:textId="77777777" w:rsidR="00AC096D" w:rsidRPr="00FB0691" w:rsidRDefault="00AC096D">
            <w:pPr>
              <w:spacing w:line="256" w:lineRule="auto"/>
              <w:rPr>
                <w:rFonts w:eastAsia="Times New Roman" w:cstheme="minorHAnsi"/>
                <w:color w:val="000000"/>
                <w:sz w:val="22"/>
                <w:lang w:val="fr-FR"/>
              </w:rPr>
            </w:pPr>
          </w:p>
        </w:tc>
        <w:tc>
          <w:tcPr>
            <w:tcW w:w="2552" w:type="dxa"/>
            <w:tcBorders>
              <w:top w:val="nil"/>
              <w:left w:val="single" w:sz="4" w:space="0" w:color="auto"/>
              <w:bottom w:val="single" w:sz="4" w:space="0" w:color="auto"/>
              <w:right w:val="single" w:sz="4" w:space="0" w:color="auto"/>
            </w:tcBorders>
            <w:shd w:val="clear" w:color="auto" w:fill="FFFFFF"/>
            <w:noWrap/>
            <w:vAlign w:val="center"/>
            <w:hideMark/>
          </w:tcPr>
          <w:p w14:paraId="5F520CF2" w14:textId="77777777" w:rsidR="00AC096D" w:rsidRPr="00FB0691" w:rsidRDefault="00AC096D">
            <w:pPr>
              <w:spacing w:line="256" w:lineRule="auto"/>
              <w:rPr>
                <w:rFonts w:cstheme="minorHAnsi"/>
                <w:color w:val="000000"/>
                <w:sz w:val="22"/>
              </w:rPr>
            </w:pPr>
            <w:r w:rsidRPr="00FB0691">
              <w:rPr>
                <w:rFonts w:cstheme="minorHAnsi"/>
                <w:color w:val="000000"/>
                <w:sz w:val="22"/>
              </w:rPr>
              <w:t>S2°55'17,89644''</w:t>
            </w:r>
          </w:p>
        </w:tc>
        <w:tc>
          <w:tcPr>
            <w:tcW w:w="2656" w:type="dxa"/>
            <w:tcBorders>
              <w:top w:val="nil"/>
              <w:left w:val="nil"/>
              <w:bottom w:val="single" w:sz="4" w:space="0" w:color="auto"/>
              <w:right w:val="single" w:sz="4" w:space="0" w:color="auto"/>
            </w:tcBorders>
            <w:shd w:val="clear" w:color="auto" w:fill="FFFFFF"/>
            <w:noWrap/>
            <w:vAlign w:val="center"/>
            <w:hideMark/>
          </w:tcPr>
          <w:p w14:paraId="69C78344" w14:textId="77777777" w:rsidR="00AC096D" w:rsidRPr="00FB0691" w:rsidRDefault="00AC096D">
            <w:pPr>
              <w:spacing w:line="256" w:lineRule="auto"/>
              <w:rPr>
                <w:rFonts w:cstheme="minorHAnsi"/>
                <w:color w:val="000000"/>
                <w:sz w:val="22"/>
              </w:rPr>
            </w:pPr>
            <w:r w:rsidRPr="00FB0691">
              <w:rPr>
                <w:rFonts w:cstheme="minorHAnsi"/>
                <w:color w:val="000000"/>
                <w:sz w:val="22"/>
              </w:rPr>
              <w:t>E29°10'28,10028''</w:t>
            </w:r>
          </w:p>
        </w:tc>
      </w:tr>
      <w:tr w:rsidR="00AC096D" w:rsidRPr="00FB0691" w14:paraId="1ACE3DC7" w14:textId="77777777" w:rsidTr="00F528DF">
        <w:trPr>
          <w:trHeight w:val="272"/>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130BE65F" w14:textId="77777777" w:rsidR="00AC096D" w:rsidRPr="00FB0691" w:rsidRDefault="00AC096D">
            <w:pPr>
              <w:spacing w:line="256" w:lineRule="auto"/>
              <w:rPr>
                <w:rFonts w:cstheme="minorHAnsi"/>
                <w:color w:val="000000"/>
                <w:sz w:val="22"/>
              </w:rPr>
            </w:pPr>
            <w:r w:rsidRPr="00FB0691">
              <w:rPr>
                <w:rFonts w:cstheme="minorHAnsi"/>
                <w:color w:val="000000"/>
                <w:sz w:val="22"/>
              </w:rPr>
              <w:t>C11B</w:t>
            </w:r>
          </w:p>
        </w:tc>
        <w:tc>
          <w:tcPr>
            <w:tcW w:w="0" w:type="auto"/>
            <w:tcBorders>
              <w:top w:val="nil"/>
              <w:left w:val="nil"/>
              <w:bottom w:val="single" w:sz="4" w:space="0" w:color="auto"/>
              <w:right w:val="single" w:sz="4" w:space="0" w:color="auto"/>
            </w:tcBorders>
            <w:shd w:val="clear" w:color="auto" w:fill="FFFFFF"/>
            <w:noWrap/>
            <w:vAlign w:val="bottom"/>
            <w:hideMark/>
          </w:tcPr>
          <w:p w14:paraId="4A917D17" w14:textId="77777777" w:rsidR="00AC096D" w:rsidRPr="00FB0691" w:rsidRDefault="00AC096D">
            <w:pPr>
              <w:spacing w:line="256" w:lineRule="auto"/>
              <w:rPr>
                <w:rFonts w:cstheme="minorHAnsi"/>
                <w:color w:val="000000"/>
                <w:sz w:val="22"/>
              </w:rPr>
            </w:pPr>
            <w:r w:rsidRPr="00FB0691">
              <w:rPr>
                <w:rFonts w:cstheme="minorHAnsi"/>
                <w:color w:val="000000"/>
                <w:sz w:val="22"/>
              </w:rPr>
              <w:t>BAMBU</w:t>
            </w:r>
          </w:p>
        </w:tc>
        <w:tc>
          <w:tcPr>
            <w:tcW w:w="1869" w:type="dxa"/>
            <w:vMerge/>
            <w:tcBorders>
              <w:top w:val="single" w:sz="4" w:space="0" w:color="auto"/>
              <w:left w:val="single" w:sz="4" w:space="0" w:color="auto"/>
              <w:bottom w:val="single" w:sz="4" w:space="0" w:color="000000"/>
              <w:right w:val="single" w:sz="4" w:space="0" w:color="auto"/>
            </w:tcBorders>
            <w:vAlign w:val="center"/>
            <w:hideMark/>
          </w:tcPr>
          <w:p w14:paraId="4A78A622" w14:textId="77777777" w:rsidR="00AC096D" w:rsidRPr="00FB0691" w:rsidRDefault="00AC096D">
            <w:pPr>
              <w:spacing w:line="256" w:lineRule="auto"/>
              <w:rPr>
                <w:rFonts w:eastAsia="Times New Roman" w:cstheme="minorHAnsi"/>
                <w:color w:val="000000"/>
                <w:sz w:val="22"/>
                <w:lang w:val="fr-FR"/>
              </w:rPr>
            </w:pPr>
          </w:p>
        </w:tc>
        <w:tc>
          <w:tcPr>
            <w:tcW w:w="2552" w:type="dxa"/>
            <w:tcBorders>
              <w:top w:val="nil"/>
              <w:left w:val="single" w:sz="4" w:space="0" w:color="auto"/>
              <w:bottom w:val="single" w:sz="4" w:space="0" w:color="auto"/>
              <w:right w:val="single" w:sz="4" w:space="0" w:color="auto"/>
            </w:tcBorders>
            <w:shd w:val="clear" w:color="auto" w:fill="FFFFFF"/>
            <w:noWrap/>
            <w:vAlign w:val="center"/>
            <w:hideMark/>
          </w:tcPr>
          <w:p w14:paraId="118A4AD5" w14:textId="77777777" w:rsidR="00AC096D" w:rsidRPr="00FB0691" w:rsidRDefault="00AC096D">
            <w:pPr>
              <w:spacing w:line="256" w:lineRule="auto"/>
              <w:rPr>
                <w:rFonts w:cstheme="minorHAnsi"/>
                <w:color w:val="000000"/>
                <w:sz w:val="22"/>
              </w:rPr>
            </w:pPr>
            <w:r w:rsidRPr="00FB0691">
              <w:rPr>
                <w:rFonts w:cstheme="minorHAnsi"/>
                <w:color w:val="000000"/>
                <w:sz w:val="22"/>
              </w:rPr>
              <w:t>S2°56'3,63012''</w:t>
            </w:r>
          </w:p>
        </w:tc>
        <w:tc>
          <w:tcPr>
            <w:tcW w:w="2656" w:type="dxa"/>
            <w:tcBorders>
              <w:top w:val="nil"/>
              <w:left w:val="nil"/>
              <w:bottom w:val="single" w:sz="4" w:space="0" w:color="auto"/>
              <w:right w:val="single" w:sz="4" w:space="0" w:color="auto"/>
            </w:tcBorders>
            <w:shd w:val="clear" w:color="auto" w:fill="FFFFFF"/>
            <w:noWrap/>
            <w:vAlign w:val="center"/>
            <w:hideMark/>
          </w:tcPr>
          <w:p w14:paraId="0165971D" w14:textId="77777777" w:rsidR="00AC096D" w:rsidRPr="00FB0691" w:rsidRDefault="00AC096D">
            <w:pPr>
              <w:spacing w:line="256" w:lineRule="auto"/>
              <w:rPr>
                <w:rFonts w:cstheme="minorHAnsi"/>
                <w:color w:val="000000"/>
                <w:sz w:val="22"/>
              </w:rPr>
            </w:pPr>
            <w:r w:rsidRPr="00FB0691">
              <w:rPr>
                <w:rFonts w:cstheme="minorHAnsi"/>
                <w:color w:val="000000"/>
                <w:sz w:val="22"/>
              </w:rPr>
              <w:t>E29°11'39,26292''</w:t>
            </w:r>
          </w:p>
        </w:tc>
      </w:tr>
    </w:tbl>
    <w:p w14:paraId="60F0F89C" w14:textId="77777777" w:rsidR="005F2003" w:rsidRDefault="005F2003" w:rsidP="005F2003">
      <w:pPr>
        <w:pStyle w:val="Corpsdetexte"/>
        <w:rPr>
          <w:rFonts w:ascii="Georgia" w:eastAsia="Calibri" w:hAnsi="Georgia" w:cs="Times New Roman"/>
          <w:color w:val="585756"/>
          <w:szCs w:val="22"/>
          <w:lang w:val="fr-BE"/>
        </w:rPr>
      </w:pPr>
    </w:p>
    <w:p w14:paraId="60574681" w14:textId="7D130A60" w:rsid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4" w:name="_Toc212476005"/>
      <w:r w:rsidRPr="7F555B7C">
        <w:rPr>
          <w:lang w:val="fr-BE"/>
        </w:rPr>
        <w:t>Emballages (art.119)</w:t>
      </w:r>
      <w:bookmarkEnd w:id="144"/>
    </w:p>
    <w:p w14:paraId="29599390" w14:textId="7F3C2575"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5" w:name="_Toc212476006"/>
      <w:r w:rsidRPr="7F555B7C">
        <w:rPr>
          <w:lang w:val="fr-BE"/>
        </w:rPr>
        <w:t>Vérification</w:t>
      </w:r>
      <w:r w:rsidR="00C07E87" w:rsidRPr="7F555B7C">
        <w:rPr>
          <w:lang w:val="fr-BE"/>
        </w:rPr>
        <w:t xml:space="preserve"> de la livraison (art. 12</w:t>
      </w:r>
      <w:r w:rsidRPr="7F555B7C">
        <w:rPr>
          <w:lang w:val="fr-BE"/>
        </w:rPr>
        <w:t>0)</w:t>
      </w:r>
      <w:bookmarkEnd w:id="145"/>
    </w:p>
    <w:p w14:paraId="11EF1244" w14:textId="4760BE75"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665441C"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(réception</w:t>
      </w:r>
      <w:r w:rsidR="001C22AD">
        <w:rPr>
          <w:rFonts w:ascii="Georgia" w:eastAsia="Calibri" w:hAnsi="Georgia" w:cs="Times New Roman"/>
          <w:color w:val="585756"/>
          <w:szCs w:val="22"/>
          <w:lang w:val="fr-BE"/>
        </w:rPr>
        <w:t>s</w:t>
      </w:r>
      <w:r w:rsidRPr="00C07E87">
        <w:rPr>
          <w:rFonts w:ascii="Georgia" w:eastAsia="Calibri" w:hAnsi="Georgia" w:cs="Times New Roman"/>
          <w:color w:val="585756"/>
          <w:szCs w:val="22"/>
          <w:lang w:val="fr-BE"/>
        </w:rPr>
        <w:t xml:space="preserve"> provisoire</w:t>
      </w:r>
      <w:r w:rsidR="001C22AD">
        <w:rPr>
          <w:rFonts w:ascii="Georgia" w:eastAsia="Calibri" w:hAnsi="Georgia" w:cs="Times New Roman"/>
          <w:color w:val="585756"/>
          <w:szCs w:val="22"/>
          <w:lang w:val="fr-BE"/>
        </w:rPr>
        <w:t xml:space="preserve"> et définitive</w:t>
      </w:r>
      <w:r w:rsidRPr="00C07E87">
        <w:rPr>
          <w:rFonts w:ascii="Georgia" w:eastAsia="Calibri" w:hAnsi="Georgia" w:cs="Times New Roman"/>
          <w:color w:val="585756"/>
          <w:szCs w:val="22"/>
          <w:lang w:val="fr-BE"/>
        </w:rPr>
        <w:t xml:space="preserv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19076712"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dans les locaux du pouvoir adjudicateur</w:t>
      </w:r>
      <w:r w:rsidR="001C22AD">
        <w:rPr>
          <w:rFonts w:ascii="Georgia" w:eastAsia="Calibri" w:hAnsi="Georgia" w:cs="Times New Roman"/>
          <w:color w:val="585756"/>
          <w:szCs w:val="22"/>
          <w:lang w:val="fr-BE"/>
        </w:rPr>
        <w:t xml:space="preserve"> </w:t>
      </w:r>
      <w:r w:rsidRPr="00C07E87">
        <w:rPr>
          <w:rFonts w:ascii="Georgia" w:eastAsia="Calibri" w:hAnsi="Georgia" w:cs="Times New Roman"/>
          <w:color w:val="585756"/>
          <w:szCs w:val="22"/>
          <w:lang w:val="fr-BE"/>
        </w:rPr>
        <w:t xml:space="preserve">ou, le cas échéant, sur site vaut réception provisoire </w:t>
      </w:r>
      <w:r w:rsidR="005954BC">
        <w:rPr>
          <w:rFonts w:ascii="Georgia" w:eastAsia="Calibri" w:hAnsi="Georgia" w:cs="Times New Roman"/>
          <w:color w:val="585756"/>
          <w:szCs w:val="22"/>
          <w:lang w:val="fr-BE"/>
        </w:rPr>
        <w:t>partielle</w:t>
      </w:r>
      <w:r w:rsidR="001C22AD">
        <w:rPr>
          <w:rFonts w:ascii="Georgia" w:eastAsia="Calibri" w:hAnsi="Georgia" w:cs="Times New Roman"/>
          <w:color w:val="585756"/>
          <w:szCs w:val="22"/>
          <w:lang w:val="fr-BE"/>
        </w:rPr>
        <w:t xml:space="preserve"> pour les quantités livrées, jusqu’à la livraison et réception de la quantité du mois 6 (dernier mois) qui </w:t>
      </w:r>
      <w:r w:rsidR="0036499F">
        <w:rPr>
          <w:rFonts w:ascii="Georgia" w:eastAsia="Calibri" w:hAnsi="Georgia" w:cs="Times New Roman"/>
          <w:color w:val="585756"/>
          <w:szCs w:val="22"/>
          <w:lang w:val="fr-BE"/>
        </w:rPr>
        <w:t xml:space="preserve">donnera lieu à </w:t>
      </w:r>
      <w:r w:rsidR="001C22AD">
        <w:rPr>
          <w:rFonts w:ascii="Georgia" w:eastAsia="Calibri" w:hAnsi="Georgia" w:cs="Times New Roman"/>
          <w:color w:val="585756"/>
          <w:szCs w:val="22"/>
          <w:lang w:val="fr-BE"/>
        </w:rPr>
        <w:t>la réception définitive du marché</w:t>
      </w:r>
      <w:r w:rsidRPr="00C07E87">
        <w:rPr>
          <w:rFonts w:ascii="Georgia" w:eastAsia="Calibri" w:hAnsi="Georgia" w:cs="Times New Roman"/>
          <w:color w:val="585756"/>
          <w:szCs w:val="22"/>
          <w:lang w:val="fr-BE"/>
        </w:rPr>
        <w:t>.</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1B045B10"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361393828"/>
      <w:bookmarkStart w:id="147" w:name="_Toc361408330"/>
      <w:bookmarkStart w:id="148" w:name="_Toc212476007"/>
      <w:r w:rsidRPr="7F555B7C">
        <w:rPr>
          <w:lang w:val="fr-BE"/>
        </w:rPr>
        <w:t xml:space="preserve">Responsabilité du </w:t>
      </w:r>
      <w:r w:rsidR="006337C8" w:rsidRPr="7F555B7C">
        <w:rPr>
          <w:lang w:val="fr-BE"/>
        </w:rPr>
        <w:t>fournisseurs (art. 122</w:t>
      </w:r>
      <w:r w:rsidRPr="7F555B7C">
        <w:rPr>
          <w:lang w:val="fr-BE"/>
        </w:rPr>
        <w:t>)</w:t>
      </w:r>
      <w:bookmarkEnd w:id="146"/>
      <w:bookmarkEnd w:id="147"/>
      <w:bookmarkEnd w:id="148"/>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49" w:name="_Toc212476008"/>
      <w:r>
        <w:t>Tolérance zéro exploitation et abus sexuels</w:t>
      </w:r>
      <w:bookmarkEnd w:id="149"/>
    </w:p>
    <w:p w14:paraId="02D8A5D5" w14:textId="77777777" w:rsidR="00576654" w:rsidRDefault="00576654" w:rsidP="00576654">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50" w:name="_Toc361393829"/>
      <w:bookmarkStart w:id="151" w:name="_Toc361408331"/>
      <w:bookmarkStart w:id="152" w:name="_Toc212476009"/>
      <w:r>
        <w:t xml:space="preserve">Moyens d’action du Pouvoir Adjudicateur (art. 44-51 et </w:t>
      </w:r>
      <w:r w:rsidR="006337C8">
        <w:t>123-126</w:t>
      </w:r>
      <w:r>
        <w:t>)</w:t>
      </w:r>
      <w:bookmarkEnd w:id="150"/>
      <w:bookmarkEnd w:id="151"/>
      <w:bookmarkEnd w:id="152"/>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53" w:name="_Toc212476010"/>
      <w:r>
        <w:t>Défaut d’exécution (art. 44)</w:t>
      </w:r>
      <w:bookmarkEnd w:id="153"/>
    </w:p>
    <w:p w14:paraId="5E8E78B3" w14:textId="4080A88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FB0691" w:rsidRPr="00C55D53">
        <w:rPr>
          <w:rFonts w:ascii="Georgia" w:eastAsia="Calibri" w:hAnsi="Georgia" w:cs="Times New Roman"/>
          <w:color w:val="585756"/>
          <w:szCs w:val="22"/>
          <w:lang w:val="fr-BE"/>
        </w:rPr>
        <w:t>marché :</w:t>
      </w:r>
    </w:p>
    <w:p w14:paraId="1AB95B59" w14:textId="010B339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89337C" w:rsidRPr="00C55D53">
        <w:rPr>
          <w:rFonts w:ascii="Georgia" w:eastAsia="Calibri" w:hAnsi="Georgia" w:cs="Times New Roman"/>
          <w:color w:val="585756"/>
          <w:szCs w:val="22"/>
          <w:lang w:val="fr-BE"/>
        </w:rPr>
        <w:t>marché ;</w:t>
      </w:r>
    </w:p>
    <w:p w14:paraId="53F22386" w14:textId="25C6949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89337C"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4" w:name="_Toc212476011"/>
      <w:r w:rsidRPr="7F555B7C">
        <w:rPr>
          <w:lang w:val="fr-BE"/>
        </w:rPr>
        <w:t>Amendes pour retard (art. 46 et 1</w:t>
      </w:r>
      <w:r w:rsidR="006337C8" w:rsidRPr="7F555B7C">
        <w:rPr>
          <w:lang w:val="fr-BE"/>
        </w:rPr>
        <w:t>23</w:t>
      </w:r>
      <w:r w:rsidRPr="7F555B7C">
        <w:rPr>
          <w:lang w:val="fr-BE"/>
        </w:rPr>
        <w:t>)</w:t>
      </w:r>
      <w:bookmarkEnd w:id="154"/>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55" w:name="_Toc212476012"/>
      <w:r>
        <w:t xml:space="preserve">Mesures d’office (art. 47 et </w:t>
      </w:r>
      <w:r w:rsidR="006337C8">
        <w:t>124</w:t>
      </w:r>
      <w:r>
        <w:t>)</w:t>
      </w:r>
      <w:bookmarkEnd w:id="155"/>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p>
    <w:p w14:paraId="15A6B391" w14:textId="444B58F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C4161B" w:rsidRPr="00C55D53">
        <w:rPr>
          <w:rFonts w:ascii="Georgia" w:eastAsia="Calibri" w:hAnsi="Georgia" w:cs="Times New Roman"/>
          <w:color w:val="585756"/>
          <w:szCs w:val="22"/>
          <w:lang w:val="fr-BE"/>
        </w:rPr>
        <w:t>résiliée ;</w:t>
      </w:r>
    </w:p>
    <w:p w14:paraId="3743760D" w14:textId="19A11AC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C4161B"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56" w:name="_Toc361393830"/>
      <w:bookmarkStart w:id="157" w:name="_Toc361408332"/>
      <w:bookmarkStart w:id="158" w:name="_Toc212476013"/>
      <w:r>
        <w:t>Fin du marché</w:t>
      </w:r>
      <w:bookmarkEnd w:id="156"/>
      <w:bookmarkEnd w:id="157"/>
      <w:bookmarkEnd w:id="158"/>
      <w:r>
        <w:t xml:space="preserve"> </w:t>
      </w:r>
    </w:p>
    <w:p w14:paraId="7D2530FC" w14:textId="2D10473F"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9" w:name="_Toc212476014"/>
      <w:r w:rsidRPr="7F555B7C">
        <w:rPr>
          <w:lang w:val="fr-BE"/>
        </w:rPr>
        <w:t xml:space="preserve">Réception des </w:t>
      </w:r>
      <w:r w:rsidR="006337C8" w:rsidRPr="7F555B7C">
        <w:rPr>
          <w:lang w:val="fr-BE"/>
        </w:rPr>
        <w:t>produits fournis (art. 64-65 et 128</w:t>
      </w:r>
      <w:r w:rsidRPr="7F555B7C">
        <w:rPr>
          <w:lang w:val="fr-BE"/>
        </w:rPr>
        <w:t>)</w:t>
      </w:r>
      <w:bookmarkEnd w:id="159"/>
    </w:p>
    <w:p w14:paraId="3A25B91B" w14:textId="5E7D97B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543B2703" w14:textId="3EF517F1"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livraisons ne peuvent pas avoir lieu avant que le pouvoir adjudicateur ait accepté les marchandises mises en réception. L’identité du fonctionnaire dirigeant qui exécutera la réception, </w:t>
      </w:r>
      <w:r w:rsidR="00F528DF">
        <w:rPr>
          <w:rFonts w:ascii="Georgia" w:eastAsia="Calibri" w:hAnsi="Georgia" w:cs="Times New Roman"/>
          <w:color w:val="585756"/>
          <w:szCs w:val="22"/>
          <w:lang w:val="fr-BE"/>
        </w:rPr>
        <w:t>est</w:t>
      </w:r>
      <w:r w:rsidR="00F528DF" w:rsidRPr="006337C8">
        <w:rPr>
          <w:rFonts w:ascii="Georgia" w:eastAsia="Calibri" w:hAnsi="Georgia" w:cs="Times New Roman"/>
          <w:color w:val="585756"/>
          <w:szCs w:val="22"/>
          <w:lang w:val="fr-BE"/>
        </w:rPr>
        <w:t xml:space="preserve"> </w:t>
      </w:r>
      <w:r w:rsidRPr="006337C8">
        <w:rPr>
          <w:rFonts w:ascii="Georgia" w:eastAsia="Calibri" w:hAnsi="Georgia" w:cs="Times New Roman"/>
          <w:color w:val="585756"/>
          <w:szCs w:val="22"/>
          <w:lang w:val="fr-BE"/>
        </w:rPr>
        <w:t>mentionnée dans les documents du marché.</w:t>
      </w:r>
    </w:p>
    <w:p w14:paraId="6675FC58" w14:textId="77BAAB43" w:rsidR="006337C8" w:rsidRPr="006337C8" w:rsidRDefault="006337C8" w:rsidP="00E45089">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Il sera procédé </w:t>
      </w:r>
      <w:r w:rsidR="004E0D1C" w:rsidRPr="006337C8">
        <w:rPr>
          <w:rFonts w:ascii="Georgia" w:eastAsia="Calibri" w:hAnsi="Georgia" w:cs="Times New Roman"/>
          <w:color w:val="585756"/>
          <w:szCs w:val="22"/>
          <w:lang w:val="fr-BE"/>
        </w:rPr>
        <w:t xml:space="preserve">à </w:t>
      </w:r>
      <w:r w:rsidR="004E0D1C">
        <w:rPr>
          <w:rFonts w:ascii="Georgia" w:eastAsia="Calibri" w:hAnsi="Georgia" w:cs="Times New Roman"/>
          <w:color w:val="585756"/>
          <w:szCs w:val="22"/>
          <w:lang w:val="fr-BE"/>
        </w:rPr>
        <w:t>la</w:t>
      </w:r>
      <w:r w:rsidR="00C80D0B">
        <w:rPr>
          <w:rFonts w:ascii="Georgia" w:eastAsia="Calibri" w:hAnsi="Georgia" w:cs="Times New Roman"/>
          <w:color w:val="585756"/>
          <w:szCs w:val="22"/>
          <w:lang w:val="fr-BE"/>
        </w:rPr>
        <w:t xml:space="preserve"> </w:t>
      </w:r>
      <w:r w:rsidR="004E0D1C">
        <w:rPr>
          <w:rFonts w:ascii="Georgia" w:eastAsia="Calibri" w:hAnsi="Georgia" w:cs="Times New Roman"/>
          <w:color w:val="585756"/>
          <w:szCs w:val="22"/>
          <w:lang w:val="fr-BE"/>
        </w:rPr>
        <w:t>réception provisoire</w:t>
      </w:r>
      <w:r w:rsidR="00C80D0B">
        <w:rPr>
          <w:rFonts w:ascii="Georgia" w:eastAsia="Calibri" w:hAnsi="Georgia" w:cs="Times New Roman"/>
          <w:color w:val="585756"/>
          <w:szCs w:val="22"/>
          <w:lang w:val="fr-BE"/>
        </w:rPr>
        <w:t xml:space="preserve"> </w:t>
      </w:r>
      <w:r w:rsidR="00B3531A">
        <w:rPr>
          <w:rFonts w:ascii="Georgia" w:eastAsia="Calibri" w:hAnsi="Georgia" w:cs="Times New Roman"/>
          <w:color w:val="585756"/>
          <w:szCs w:val="22"/>
          <w:lang w:val="fr-BE"/>
        </w:rPr>
        <w:t xml:space="preserve">partielle </w:t>
      </w:r>
      <w:r w:rsidR="00C80D0B">
        <w:rPr>
          <w:rFonts w:ascii="Georgia" w:eastAsia="Calibri" w:hAnsi="Georgia" w:cs="Times New Roman"/>
          <w:color w:val="585756"/>
          <w:szCs w:val="22"/>
          <w:lang w:val="fr-BE"/>
        </w:rPr>
        <w:t>dans les stocks du fournisseur au plus tard 30 jours après la réception du bon de commande</w:t>
      </w:r>
      <w:r w:rsidR="00E45089">
        <w:rPr>
          <w:rFonts w:ascii="Georgia" w:eastAsia="Calibri" w:hAnsi="Georgia" w:cs="Times New Roman"/>
          <w:color w:val="585756"/>
          <w:szCs w:val="22"/>
          <w:lang w:val="fr-BE"/>
        </w:rPr>
        <w:t xml:space="preserve">. </w:t>
      </w:r>
      <w:r w:rsidR="004E0D1C">
        <w:rPr>
          <w:rFonts w:ascii="Georgia" w:eastAsia="Calibri" w:hAnsi="Georgia" w:cs="Times New Roman"/>
          <w:color w:val="585756"/>
          <w:szCs w:val="22"/>
          <w:lang w:val="fr-BE"/>
        </w:rPr>
        <w:t>Cette</w:t>
      </w:r>
      <w:r w:rsidR="000F3B55" w:rsidRPr="006337C8">
        <w:rPr>
          <w:rFonts w:ascii="Georgia" w:eastAsia="Calibri" w:hAnsi="Georgia" w:cs="Times New Roman"/>
          <w:color w:val="585756"/>
          <w:szCs w:val="22"/>
          <w:lang w:val="fr-BE"/>
        </w:rPr>
        <w:t xml:space="preserve"> </w:t>
      </w:r>
      <w:r w:rsidRPr="006337C8">
        <w:rPr>
          <w:rFonts w:ascii="Georgia" w:eastAsia="Calibri" w:hAnsi="Georgia" w:cs="Times New Roman"/>
          <w:color w:val="585756"/>
          <w:szCs w:val="22"/>
          <w:lang w:val="fr-BE"/>
        </w:rPr>
        <w:t xml:space="preserve">réception </w:t>
      </w:r>
      <w:r w:rsidR="00C80D0B">
        <w:rPr>
          <w:rFonts w:ascii="Georgia" w:eastAsia="Calibri" w:hAnsi="Georgia" w:cs="Times New Roman"/>
          <w:color w:val="585756"/>
          <w:szCs w:val="22"/>
          <w:lang w:val="fr-BE"/>
        </w:rPr>
        <w:t>provisoire</w:t>
      </w:r>
      <w:r w:rsidR="00C80D0B" w:rsidRPr="006337C8">
        <w:rPr>
          <w:rFonts w:ascii="Georgia" w:eastAsia="Calibri" w:hAnsi="Georgia" w:cs="Times New Roman"/>
          <w:color w:val="585756"/>
          <w:szCs w:val="22"/>
          <w:lang w:val="fr-BE"/>
        </w:rPr>
        <w:t xml:space="preserve"> </w:t>
      </w:r>
      <w:r w:rsidR="000F3B55">
        <w:rPr>
          <w:rFonts w:ascii="Georgia" w:eastAsia="Calibri" w:hAnsi="Georgia" w:cs="Times New Roman"/>
          <w:color w:val="585756"/>
          <w:szCs w:val="22"/>
          <w:lang w:val="fr-BE"/>
        </w:rPr>
        <w:t>dans les stocks du fournisseur</w:t>
      </w:r>
      <w:r w:rsidRPr="006337C8">
        <w:rPr>
          <w:rFonts w:ascii="Georgia" w:eastAsia="Calibri" w:hAnsi="Georgia" w:cs="Times New Roman"/>
          <w:color w:val="585756"/>
          <w:szCs w:val="22"/>
          <w:lang w:val="fr-BE"/>
        </w:rPr>
        <w:t xml:space="preserve"> fait l’objet d’une demande adressée par écrit par </w:t>
      </w:r>
      <w:r w:rsidR="000F3B55">
        <w:rPr>
          <w:rFonts w:ascii="Georgia" w:eastAsia="Calibri" w:hAnsi="Georgia" w:cs="Times New Roman"/>
          <w:color w:val="585756"/>
          <w:szCs w:val="22"/>
          <w:lang w:val="fr-BE"/>
        </w:rPr>
        <w:t>ce dernier</w:t>
      </w:r>
      <w:r w:rsidRPr="006337C8">
        <w:rPr>
          <w:rFonts w:ascii="Georgia" w:eastAsia="Calibri" w:hAnsi="Georgia" w:cs="Times New Roman"/>
          <w:color w:val="585756"/>
          <w:szCs w:val="22"/>
          <w:lang w:val="fr-BE"/>
        </w:rPr>
        <w:t xml:space="preserve"> au pouvoir adjudicateur.</w:t>
      </w:r>
    </w:p>
    <w:p w14:paraId="575EBA12"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7C98AEED" w14:textId="276A935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0" w:name="_Toc212476015"/>
      <w:r w:rsidRPr="7F555B7C">
        <w:rPr>
          <w:lang w:val="fr-BE"/>
        </w:rPr>
        <w:t>Transfert de propriété (art. 132)</w:t>
      </w:r>
      <w:bookmarkEnd w:id="160"/>
    </w:p>
    <w:p w14:paraId="6C8EE72F" w14:textId="124F0C4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1" w:name="_Toc212476016"/>
      <w:r w:rsidRPr="7F555B7C">
        <w:rPr>
          <w:lang w:val="fr-BE"/>
        </w:rPr>
        <w:t>Délai de garantie (art. 134)</w:t>
      </w:r>
      <w:bookmarkEnd w:id="161"/>
    </w:p>
    <w:p w14:paraId="4147DF93" w14:textId="4A714DD8" w:rsidR="006337C8" w:rsidRPr="006337C8" w:rsidRDefault="00E45089" w:rsidP="006337C8">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Non applicable</w:t>
      </w:r>
    </w:p>
    <w:p w14:paraId="0D180309" w14:textId="6549EBEE"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2" w:name="_Toc212476017"/>
      <w:r w:rsidRPr="7F555B7C">
        <w:rPr>
          <w:lang w:val="fr-BE"/>
        </w:rPr>
        <w:t>Réception définitive (art. 135)</w:t>
      </w:r>
      <w:bookmarkEnd w:id="162"/>
    </w:p>
    <w:p w14:paraId="6D391907" w14:textId="7CF3FCEA" w:rsidR="006337C8" w:rsidRPr="00C4161B" w:rsidRDefault="006337C8" w:rsidP="00E45089">
      <w:pPr>
        <w:pStyle w:val="Corpsdetexte"/>
        <w:rPr>
          <w:rFonts w:ascii="Georgia" w:eastAsia="Calibri" w:hAnsi="Georgia" w:cs="Times New Roman"/>
          <w:color w:val="585756"/>
          <w:szCs w:val="22"/>
          <w:lang w:val="fr-BE"/>
        </w:rPr>
      </w:pPr>
      <w:r w:rsidRPr="00C4161B">
        <w:rPr>
          <w:rFonts w:ascii="Georgia" w:eastAsia="Calibri" w:hAnsi="Georgia" w:cs="Times New Roman"/>
          <w:color w:val="585756"/>
          <w:szCs w:val="22"/>
          <w:lang w:val="fr-BE"/>
        </w:rPr>
        <w:t xml:space="preserve">La réception définitive a lieu </w:t>
      </w:r>
      <w:r w:rsidR="00E45089" w:rsidRPr="00C4161B">
        <w:rPr>
          <w:rFonts w:ascii="Georgia" w:eastAsia="Calibri" w:hAnsi="Georgia" w:cs="Times New Roman"/>
          <w:color w:val="585756"/>
          <w:szCs w:val="22"/>
          <w:lang w:val="fr-BE"/>
        </w:rPr>
        <w:t>en même temps que la livraison du mois 6</w:t>
      </w:r>
      <w:r w:rsidR="00C80D0B">
        <w:rPr>
          <w:rFonts w:ascii="Georgia" w:eastAsia="Calibri" w:hAnsi="Georgia" w:cs="Times New Roman"/>
          <w:color w:val="585756"/>
          <w:szCs w:val="22"/>
          <w:lang w:val="fr-BE"/>
        </w:rPr>
        <w:t xml:space="preserve"> aux différents sites abritant les pompes doseuses (décrits au point 4.10.4)</w:t>
      </w:r>
      <w:r w:rsidRPr="00C4161B">
        <w:rPr>
          <w:rFonts w:ascii="Georgia" w:eastAsia="Calibri" w:hAnsi="Georgia" w:cs="Times New Roman"/>
          <w:color w:val="585756"/>
          <w:szCs w:val="22"/>
          <w:lang w:val="fr-BE"/>
        </w:rPr>
        <w:t xml:space="preserve">. </w:t>
      </w:r>
    </w:p>
    <w:p w14:paraId="1046C6AE" w14:textId="7F0F0C09"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63" w:name="_Toc212476018"/>
      <w:r>
        <w:t>Frais de réception</w:t>
      </w:r>
      <w:bookmarkEnd w:id="163"/>
    </w:p>
    <w:p w14:paraId="3B976736" w14:textId="77777777" w:rsidR="00E45089" w:rsidRDefault="00E45089" w:rsidP="00E45089">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Les frais de voyage et de séjour du personnel du fournisseur chargé de la réception sont à charge du fournisseur, les frais de transport, d’installation et de formation aussi.</w:t>
      </w:r>
    </w:p>
    <w:p w14:paraId="26658A6A" w14:textId="2E0F48B3" w:rsidR="005F2003" w:rsidRPr="006337C8" w:rsidRDefault="005F2003" w:rsidP="00C55D53">
      <w:pPr>
        <w:pStyle w:val="Corpsdetexte"/>
        <w:rPr>
          <w:rFonts w:ascii="Georgia" w:eastAsia="Calibri" w:hAnsi="Georgia" w:cs="Times New Roman"/>
          <w:b/>
          <w:i/>
          <w:color w:val="585756"/>
          <w:szCs w:val="22"/>
          <w:lang w:val="fr-BE"/>
        </w:rPr>
      </w:pPr>
      <w:r w:rsidRPr="00C55D53">
        <w:rPr>
          <w:rFonts w:ascii="Georgia" w:eastAsia="Calibri" w:hAnsi="Georgia" w:cs="Times New Roman"/>
          <w:color w:val="585756"/>
          <w:szCs w:val="22"/>
          <w:lang w:val="fr-BE"/>
        </w:rPr>
        <w:t xml:space="preserve">Lors de la rédaction de son </w:t>
      </w:r>
      <w:r w:rsidR="00E45089" w:rsidRPr="00C55D53">
        <w:rPr>
          <w:rFonts w:ascii="Georgia" w:eastAsia="Calibri" w:hAnsi="Georgia" w:cs="Times New Roman"/>
          <w:color w:val="585756"/>
          <w:szCs w:val="22"/>
          <w:lang w:val="fr-BE"/>
        </w:rPr>
        <w:t>offre</w:t>
      </w:r>
      <w:r w:rsidR="00E45089">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le soumissionnaire tient compte de</w:t>
      </w:r>
      <w:r w:rsidR="00E45089">
        <w:rPr>
          <w:rFonts w:ascii="Georgia" w:eastAsia="Calibri" w:hAnsi="Georgia" w:cs="Times New Roman"/>
          <w:color w:val="585756"/>
          <w:szCs w:val="22"/>
          <w:lang w:val="fr-BE"/>
        </w:rPr>
        <w:t xml:space="preserve"> tous les frais liés à la livraison jusqu’aux sites de livraison</w:t>
      </w:r>
      <w:r w:rsidR="00D0730B">
        <w:rPr>
          <w:rFonts w:ascii="Georgia" w:eastAsia="Calibri" w:hAnsi="Georgia" w:cs="Times New Roman"/>
          <w:color w:val="585756"/>
          <w:szCs w:val="22"/>
          <w:lang w:val="fr-BE"/>
        </w:rPr>
        <w:t xml:space="preserve"> (voir aussi </w:t>
      </w:r>
      <w:r w:rsidRPr="000E2C9F">
        <w:rPr>
          <w:rFonts w:ascii="Georgia" w:eastAsia="Calibri" w:hAnsi="Georgia" w:cs="Times New Roman"/>
          <w:i/>
          <w:color w:val="585756"/>
          <w:szCs w:val="22"/>
          <w:highlight w:val="lightGray"/>
          <w:lang w:val="fr-BE"/>
        </w:rPr>
        <w:t>1.3.4.4 ci-dessus</w:t>
      </w:r>
      <w:r w:rsidR="00D0730B">
        <w:rPr>
          <w:rFonts w:ascii="Georgia" w:eastAsia="Calibri" w:hAnsi="Georgia" w:cs="Times New Roman"/>
          <w:i/>
          <w:color w:val="585756"/>
          <w:szCs w:val="22"/>
          <w:highlight w:val="lightGray"/>
          <w:lang w:val="fr-BE"/>
        </w:rPr>
        <w:t>)</w:t>
      </w:r>
    </w:p>
    <w:p w14:paraId="483C4E77" w14:textId="7F0C2C9D" w:rsidR="005F2003" w:rsidRPr="006A46F9" w:rsidRDefault="005F2003" w:rsidP="004D0ACA">
      <w:pPr>
        <w:pStyle w:val="Titre2"/>
      </w:pPr>
      <w:bookmarkStart w:id="164" w:name="_Toc361393831"/>
      <w:bookmarkStart w:id="165" w:name="_Toc361408333"/>
      <w:bookmarkStart w:id="166" w:name="_Toc212476019"/>
      <w:r>
        <w:t xml:space="preserve">Facturation et paiement des services (art. 66 à 72 </w:t>
      </w:r>
      <w:r w:rsidR="004D0ACA">
        <w:t xml:space="preserve">et </w:t>
      </w:r>
      <w:r>
        <w:t>1</w:t>
      </w:r>
      <w:r w:rsidR="007C2AF2">
        <w:t>27</w:t>
      </w:r>
      <w:r>
        <w:t>)</w:t>
      </w:r>
      <w:bookmarkEnd w:id="164"/>
      <w:bookmarkEnd w:id="165"/>
      <w:bookmarkEnd w:id="166"/>
    </w:p>
    <w:p w14:paraId="08E8A4E4" w14:textId="77777777" w:rsidR="00D0730B" w:rsidRPr="004E5A68" w:rsidRDefault="00D0730B" w:rsidP="00D0730B">
      <w:pPr>
        <w:pStyle w:val="BTCtextCTB"/>
        <w:rPr>
          <w:rFonts w:ascii="Georgia" w:eastAsia="Calibri" w:hAnsi="Georgia"/>
          <w:color w:val="585756"/>
          <w:kern w:val="18"/>
          <w:sz w:val="20"/>
        </w:rPr>
      </w:pPr>
      <w:r w:rsidRPr="004E5A68">
        <w:rPr>
          <w:rFonts w:ascii="Georgia" w:eastAsia="Calibri" w:hAnsi="Georgia"/>
          <w:color w:val="585756"/>
          <w:kern w:val="18"/>
          <w:sz w:val="20"/>
        </w:rPr>
        <w:t>L’adjudicataire envoie les factures (en un seul exemplaire) et le procès-verbal de réception du marché (exemplaire original) à l’adresse suivante :</w:t>
      </w:r>
    </w:p>
    <w:p w14:paraId="0CE99F56" w14:textId="77777777" w:rsidR="00D0730B" w:rsidRPr="004E5A68" w:rsidRDefault="00D0730B" w:rsidP="00D0730B">
      <w:pPr>
        <w:pStyle w:val="BTCtextCTB"/>
        <w:spacing w:before="0" w:line="276" w:lineRule="auto"/>
        <w:rPr>
          <w:rFonts w:ascii="Georgia" w:eastAsia="Calibri" w:hAnsi="Georgia"/>
          <w:b/>
          <w:bCs/>
          <w:color w:val="585756"/>
          <w:kern w:val="18"/>
          <w:sz w:val="20"/>
        </w:rPr>
      </w:pPr>
      <w:r w:rsidRPr="004E5A68">
        <w:rPr>
          <w:rFonts w:ascii="Georgia" w:eastAsia="Calibri" w:hAnsi="Georgia"/>
          <w:b/>
          <w:bCs/>
          <w:color w:val="585756"/>
          <w:kern w:val="18"/>
          <w:sz w:val="20"/>
        </w:rPr>
        <w:t>Enabel – Agence Belge de coopération internationale</w:t>
      </w:r>
    </w:p>
    <w:p w14:paraId="79926B66" w14:textId="77777777" w:rsidR="00D0730B" w:rsidRPr="004E5A68" w:rsidRDefault="00D0730B" w:rsidP="00D0730B">
      <w:pPr>
        <w:pStyle w:val="BTCtextCTB"/>
        <w:spacing w:before="0" w:line="276" w:lineRule="auto"/>
        <w:rPr>
          <w:rFonts w:ascii="Georgia" w:eastAsia="Calibri" w:hAnsi="Georgia"/>
          <w:b/>
          <w:bCs/>
          <w:color w:val="585756"/>
          <w:kern w:val="18"/>
          <w:sz w:val="20"/>
        </w:rPr>
      </w:pPr>
      <w:r w:rsidRPr="004E5A68">
        <w:rPr>
          <w:rFonts w:ascii="Georgia" w:eastAsia="Calibri" w:hAnsi="Georgia"/>
          <w:b/>
          <w:bCs/>
          <w:color w:val="585756"/>
          <w:kern w:val="18"/>
          <w:sz w:val="20"/>
        </w:rPr>
        <w:t>Projet SysSAD</w:t>
      </w:r>
    </w:p>
    <w:p w14:paraId="012F1B00" w14:textId="77777777" w:rsidR="00D0730B" w:rsidRPr="004E5A68" w:rsidRDefault="00D0730B" w:rsidP="00D0730B">
      <w:pPr>
        <w:autoSpaceDE w:val="0"/>
        <w:autoSpaceDN w:val="0"/>
        <w:adjustRightInd w:val="0"/>
        <w:spacing w:after="0"/>
        <w:jc w:val="both"/>
        <w:rPr>
          <w:rFonts w:cs="Georgia"/>
          <w:color w:val="0563C2"/>
          <w:sz w:val="20"/>
          <w:szCs w:val="20"/>
          <w:lang w:eastAsia="fr-BE"/>
        </w:rPr>
      </w:pPr>
      <w:r w:rsidRPr="004E5A68">
        <w:rPr>
          <w:rFonts w:cs="Georgia"/>
          <w:color w:val="000000"/>
          <w:sz w:val="20"/>
          <w:szCs w:val="20"/>
          <w:lang w:eastAsia="fr-BE"/>
        </w:rPr>
        <w:t xml:space="preserve">Personne de contact : </w:t>
      </w:r>
      <w:hyperlink r:id="rId25" w:history="1">
        <w:r w:rsidRPr="004E5A68">
          <w:rPr>
            <w:rStyle w:val="Lienhypertexte"/>
            <w:sz w:val="20"/>
            <w:szCs w:val="20"/>
          </w:rPr>
          <w:t>valerie.delaunois@enabel.be</w:t>
        </w:r>
      </w:hyperlink>
      <w:r w:rsidRPr="004E5A68">
        <w:rPr>
          <w:sz w:val="20"/>
          <w:szCs w:val="20"/>
        </w:rPr>
        <w:t xml:space="preserve"> </w:t>
      </w:r>
    </w:p>
    <w:p w14:paraId="072B74B1" w14:textId="77777777" w:rsidR="00D0730B" w:rsidRPr="004E5A68" w:rsidRDefault="00D0730B" w:rsidP="00D0730B">
      <w:pPr>
        <w:pStyle w:val="BTCtextCTB"/>
        <w:spacing w:before="0" w:line="276" w:lineRule="auto"/>
        <w:rPr>
          <w:rFonts w:ascii="Georgia" w:eastAsia="Calibri" w:hAnsi="Georgia"/>
          <w:b/>
          <w:bCs/>
          <w:color w:val="585756"/>
          <w:kern w:val="18"/>
          <w:sz w:val="20"/>
        </w:rPr>
      </w:pPr>
      <w:r w:rsidRPr="004E5A68">
        <w:rPr>
          <w:rFonts w:ascii="Georgia" w:eastAsia="Calibri" w:hAnsi="Georgia"/>
          <w:b/>
          <w:bCs/>
          <w:color w:val="585756"/>
          <w:kern w:val="18"/>
          <w:sz w:val="20"/>
        </w:rPr>
        <w:t>Avenue de la Grèce - n° 2</w:t>
      </w:r>
    </w:p>
    <w:p w14:paraId="29286BCA" w14:textId="77777777" w:rsidR="00D0730B" w:rsidRPr="004E5A68" w:rsidRDefault="00D0730B" w:rsidP="00D0730B">
      <w:pPr>
        <w:pStyle w:val="BTCtextCTB"/>
        <w:spacing w:before="0" w:line="276" w:lineRule="auto"/>
        <w:rPr>
          <w:rFonts w:ascii="Georgia" w:eastAsia="Calibri" w:hAnsi="Georgia"/>
          <w:b/>
          <w:bCs/>
          <w:color w:val="585756"/>
          <w:kern w:val="18"/>
          <w:sz w:val="20"/>
        </w:rPr>
      </w:pPr>
      <w:r w:rsidRPr="004E5A68">
        <w:rPr>
          <w:rFonts w:ascii="Georgia" w:eastAsia="Calibri" w:hAnsi="Georgia"/>
          <w:b/>
          <w:bCs/>
          <w:color w:val="585756"/>
          <w:kern w:val="18"/>
          <w:sz w:val="20"/>
        </w:rPr>
        <w:t>Commune Mukaza</w:t>
      </w:r>
    </w:p>
    <w:p w14:paraId="0EBC0049" w14:textId="77777777" w:rsidR="00D0730B" w:rsidRPr="004E5A68" w:rsidRDefault="00D0730B" w:rsidP="00D0730B">
      <w:pPr>
        <w:pStyle w:val="BTCtextCTB"/>
        <w:spacing w:before="0" w:line="276" w:lineRule="auto"/>
        <w:rPr>
          <w:rFonts w:ascii="Georgia" w:eastAsia="Calibri" w:hAnsi="Georgia"/>
          <w:color w:val="585756"/>
          <w:kern w:val="18"/>
          <w:sz w:val="20"/>
        </w:rPr>
      </w:pPr>
      <w:r w:rsidRPr="004E5A68">
        <w:rPr>
          <w:rFonts w:ascii="Georgia" w:eastAsia="Calibri" w:hAnsi="Georgia"/>
          <w:b/>
          <w:bCs/>
          <w:color w:val="585756"/>
          <w:kern w:val="18"/>
          <w:sz w:val="20"/>
        </w:rPr>
        <w:t>Bujumbura – Burundi</w:t>
      </w:r>
    </w:p>
    <w:p w14:paraId="5D63AED2" w14:textId="77777777" w:rsidR="00D0730B" w:rsidRPr="004E5A68" w:rsidRDefault="00D0730B" w:rsidP="00D0730B">
      <w:pPr>
        <w:pStyle w:val="BTCtextCTB"/>
        <w:rPr>
          <w:rFonts w:ascii="Georgia" w:eastAsia="Calibri" w:hAnsi="Georgia"/>
          <w:color w:val="585756"/>
          <w:kern w:val="18"/>
          <w:sz w:val="20"/>
        </w:rPr>
      </w:pPr>
      <w:r w:rsidRPr="004E5A68">
        <w:rPr>
          <w:rFonts w:ascii="Georgia" w:eastAsia="Calibri" w:hAnsi="Georgia"/>
          <w:color w:val="585756"/>
          <w:kern w:val="18"/>
          <w:sz w:val="20"/>
        </w:rPr>
        <w:t>Seules les livraisons exécutées de manière correcte pourront être facturés.</w:t>
      </w:r>
    </w:p>
    <w:p w14:paraId="1044B635" w14:textId="77777777" w:rsidR="007C2AF2" w:rsidRPr="004E5A68" w:rsidRDefault="007C2AF2" w:rsidP="007C2AF2">
      <w:pPr>
        <w:pStyle w:val="BTCtextCTB"/>
        <w:rPr>
          <w:rFonts w:ascii="Georgia" w:eastAsia="Calibri" w:hAnsi="Georgia"/>
          <w:color w:val="585756"/>
          <w:kern w:val="18"/>
          <w:sz w:val="20"/>
        </w:rPr>
      </w:pPr>
      <w:r w:rsidRPr="004E5A68">
        <w:rPr>
          <w:rFonts w:ascii="Georgia" w:eastAsia="Calibri" w:hAnsi="Georgia"/>
          <w:color w:val="585756"/>
          <w:kern w:val="18"/>
          <w:sz w:val="20"/>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370ED5C3" w14:textId="54B9AEE6" w:rsidR="007C2AF2" w:rsidRPr="004E5A68" w:rsidRDefault="007C2AF2" w:rsidP="007C2AF2">
      <w:pPr>
        <w:pStyle w:val="BTCtextCTB"/>
        <w:rPr>
          <w:rFonts w:ascii="Georgia" w:eastAsia="Calibri" w:hAnsi="Georgia"/>
          <w:color w:val="585756"/>
          <w:kern w:val="18"/>
          <w:sz w:val="20"/>
        </w:rPr>
      </w:pPr>
      <w:r w:rsidRPr="004E5A68">
        <w:rPr>
          <w:rFonts w:ascii="Georgia" w:eastAsia="Calibri" w:hAnsi="Georgia"/>
          <w:color w:val="585756"/>
          <w:kern w:val="18"/>
          <w:sz w:val="20"/>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7B71B4C0" w14:textId="77777777" w:rsidR="007C2AF2" w:rsidRPr="004E5A68" w:rsidRDefault="007C2AF2" w:rsidP="007C2AF2">
      <w:pPr>
        <w:pStyle w:val="BTCtextCTB"/>
        <w:rPr>
          <w:rFonts w:ascii="Georgia" w:eastAsia="Calibri" w:hAnsi="Georgia"/>
          <w:color w:val="585756"/>
          <w:kern w:val="18"/>
          <w:sz w:val="20"/>
        </w:rPr>
      </w:pPr>
      <w:r w:rsidRPr="004E5A68">
        <w:rPr>
          <w:rFonts w:ascii="Georgia" w:eastAsia="Calibri" w:hAnsi="Georgia"/>
          <w:color w:val="585756"/>
          <w:kern w:val="18"/>
          <w:sz w:val="20"/>
        </w:rPr>
        <w:t>Lorsque les documents du marché ne prévoient pas une déclaration de créance séparée, la facture vaut déclaration de créance.</w:t>
      </w:r>
    </w:p>
    <w:p w14:paraId="54303617" w14:textId="77777777" w:rsidR="007C2AF2" w:rsidRPr="004E5A68" w:rsidRDefault="007C2AF2" w:rsidP="007C2AF2">
      <w:pPr>
        <w:pStyle w:val="BTCtextCTB"/>
        <w:rPr>
          <w:rFonts w:ascii="Georgia" w:eastAsia="Calibri" w:hAnsi="Georgia"/>
          <w:b/>
          <w:bCs/>
          <w:color w:val="585756"/>
          <w:kern w:val="18"/>
          <w:sz w:val="20"/>
        </w:rPr>
      </w:pPr>
      <w:r w:rsidRPr="004E5A68">
        <w:rPr>
          <w:rFonts w:ascii="Georgia" w:eastAsia="Calibri" w:hAnsi="Georgia"/>
          <w:b/>
          <w:bCs/>
          <w:color w:val="585756"/>
          <w:kern w:val="18"/>
          <w:sz w:val="20"/>
        </w:rPr>
        <w:t>La facture doit être libellée en EURO.</w:t>
      </w:r>
    </w:p>
    <w:p w14:paraId="52701FA3" w14:textId="77777777" w:rsidR="00D0730B" w:rsidRPr="004E5A68" w:rsidRDefault="00D0730B" w:rsidP="00D0730B">
      <w:pPr>
        <w:pStyle w:val="BTCtextCTB"/>
        <w:spacing w:before="0" w:line="276" w:lineRule="auto"/>
        <w:rPr>
          <w:rFonts w:ascii="Georgia" w:eastAsia="Calibri" w:hAnsi="Georgia"/>
          <w:b/>
          <w:bCs/>
          <w:i/>
          <w:iCs/>
          <w:color w:val="585756"/>
          <w:kern w:val="18"/>
          <w:sz w:val="20"/>
        </w:rPr>
      </w:pPr>
      <w:r w:rsidRPr="004E5A68">
        <w:rPr>
          <w:rFonts w:ascii="Georgia" w:eastAsia="Calibri" w:hAnsi="Georgia"/>
          <w:b/>
          <w:bCs/>
          <w:i/>
          <w:iCs/>
          <w:color w:val="585756"/>
          <w:kern w:val="18"/>
          <w:sz w:val="20"/>
        </w:rPr>
        <w:t>Tout paiement se fait sur compte bancaire indiqué par le fournisseur dans son identification bancaire.</w:t>
      </w:r>
    </w:p>
    <w:p w14:paraId="327AA1BB" w14:textId="77777777" w:rsidR="00D0730B" w:rsidRPr="004E5A68" w:rsidRDefault="00D0730B" w:rsidP="00D0730B">
      <w:pPr>
        <w:pStyle w:val="BTCtextCTB"/>
        <w:spacing w:before="0" w:line="276" w:lineRule="auto"/>
        <w:rPr>
          <w:rFonts w:ascii="Georgia" w:eastAsia="Calibri" w:hAnsi="Georgia"/>
          <w:color w:val="585756"/>
          <w:kern w:val="18"/>
          <w:sz w:val="20"/>
        </w:rPr>
      </w:pPr>
      <w:r w:rsidRPr="004E5A68">
        <w:rPr>
          <w:rFonts w:ascii="Georgia" w:eastAsia="Calibri" w:hAnsi="Georgia"/>
          <w:b/>
          <w:bCs/>
          <w:i/>
          <w:iCs/>
          <w:color w:val="585756"/>
          <w:kern w:val="18"/>
          <w:sz w:val="20"/>
        </w:rPr>
        <w:t>N.B. : Chaque facture devra mentionner le numéro PO qui sera indiqué dans le courrier de notification de conclusion du contrat.</w:t>
      </w:r>
    </w:p>
    <w:p w14:paraId="259B63E5" w14:textId="02E19D16" w:rsidR="00D0730B" w:rsidRPr="004E5A68" w:rsidRDefault="00D0730B" w:rsidP="00D0730B">
      <w:pPr>
        <w:pStyle w:val="BTCtextCTB"/>
        <w:rPr>
          <w:rFonts w:ascii="Georgia" w:eastAsia="Calibri" w:hAnsi="Georgia"/>
          <w:color w:val="585756"/>
          <w:kern w:val="18"/>
          <w:sz w:val="20"/>
        </w:rPr>
      </w:pPr>
      <w:r w:rsidRPr="004E5A68">
        <w:rPr>
          <w:rFonts w:ascii="Georgia" w:eastAsia="Calibri" w:hAnsi="Georgia"/>
          <w:color w:val="585756"/>
          <w:kern w:val="18"/>
          <w:sz w:val="20"/>
        </w:rPr>
        <w:t>Afin que Enabel puisse obtenir les documents d’exonération de la TVA et de dédouanement dans les plus brefs délais, la facture originale et tous les documents ad hoc seront transmis dès que possible avant la réception.</w:t>
      </w:r>
    </w:p>
    <w:p w14:paraId="5553FD51" w14:textId="29DD63B8" w:rsidR="00D0730B" w:rsidRPr="004E5A68" w:rsidRDefault="00D0730B" w:rsidP="00D0730B">
      <w:pPr>
        <w:spacing w:after="120" w:line="288" w:lineRule="auto"/>
        <w:jc w:val="both"/>
        <w:rPr>
          <w:color w:val="auto"/>
          <w:sz w:val="20"/>
          <w:szCs w:val="20"/>
        </w:rPr>
      </w:pPr>
      <w:r w:rsidRPr="004E5A68">
        <w:rPr>
          <w:color w:val="auto"/>
          <w:sz w:val="20"/>
          <w:szCs w:val="20"/>
        </w:rPr>
        <w:t xml:space="preserve">Il est entendu qu’aucune avance ne peut être demandée et le paiement ne sera effectué que pour des </w:t>
      </w:r>
      <w:r w:rsidR="004E5A68">
        <w:rPr>
          <w:color w:val="auto"/>
          <w:sz w:val="20"/>
          <w:szCs w:val="20"/>
        </w:rPr>
        <w:t>fournitures</w:t>
      </w:r>
      <w:r w:rsidR="004E5A68" w:rsidRPr="004E5A68">
        <w:rPr>
          <w:color w:val="auto"/>
          <w:sz w:val="20"/>
          <w:szCs w:val="20"/>
        </w:rPr>
        <w:t xml:space="preserve"> </w:t>
      </w:r>
      <w:r w:rsidRPr="004E5A68">
        <w:rPr>
          <w:color w:val="auto"/>
          <w:sz w:val="20"/>
          <w:szCs w:val="20"/>
        </w:rPr>
        <w:t xml:space="preserve">accomplies et acceptées. </w:t>
      </w:r>
    </w:p>
    <w:p w14:paraId="062492E8" w14:textId="1212B710" w:rsidR="004E5A68" w:rsidRPr="004E5A68" w:rsidRDefault="00D0730B" w:rsidP="003A6B13">
      <w:pPr>
        <w:tabs>
          <w:tab w:val="left" w:pos="12624"/>
        </w:tabs>
        <w:jc w:val="both"/>
        <w:rPr>
          <w:iCs/>
          <w:color w:val="auto"/>
          <w:kern w:val="18"/>
          <w:sz w:val="20"/>
          <w:szCs w:val="20"/>
        </w:rPr>
      </w:pPr>
      <w:r w:rsidRPr="0018735B">
        <w:rPr>
          <w:iCs/>
          <w:color w:val="auto"/>
          <w:kern w:val="18"/>
          <w:sz w:val="20"/>
          <w:szCs w:val="20"/>
        </w:rPr>
        <w:t xml:space="preserve">Le paiement du marché </w:t>
      </w:r>
      <w:r w:rsidR="004E5A68" w:rsidRPr="0018735B">
        <w:rPr>
          <w:iCs/>
          <w:color w:val="auto"/>
          <w:kern w:val="18"/>
          <w:sz w:val="20"/>
          <w:szCs w:val="20"/>
        </w:rPr>
        <w:t xml:space="preserve">est en </w:t>
      </w:r>
      <w:r w:rsidR="00495EC1" w:rsidRPr="0018735B">
        <w:rPr>
          <w:iCs/>
          <w:color w:val="auto"/>
          <w:kern w:val="18"/>
          <w:sz w:val="20"/>
          <w:szCs w:val="20"/>
        </w:rPr>
        <w:t>3</w:t>
      </w:r>
      <w:r w:rsidR="00042DDC" w:rsidRPr="0018735B">
        <w:rPr>
          <w:iCs/>
          <w:color w:val="auto"/>
          <w:kern w:val="18"/>
          <w:sz w:val="20"/>
          <w:szCs w:val="20"/>
        </w:rPr>
        <w:t xml:space="preserve"> </w:t>
      </w:r>
      <w:r w:rsidR="004E5A68" w:rsidRPr="0018735B">
        <w:rPr>
          <w:iCs/>
          <w:color w:val="auto"/>
          <w:kern w:val="18"/>
          <w:sz w:val="20"/>
          <w:szCs w:val="20"/>
        </w:rPr>
        <w:t>tranches</w:t>
      </w:r>
      <w:r w:rsidR="004E5A68" w:rsidRPr="0018735B">
        <w:rPr>
          <w:rFonts w:cstheme="minorHAnsi"/>
          <w:color w:val="auto"/>
          <w:sz w:val="20"/>
          <w:szCs w:val="20"/>
        </w:rPr>
        <w:t xml:space="preserve"> </w:t>
      </w:r>
      <w:r w:rsidR="004E5A68" w:rsidRPr="0018735B">
        <w:rPr>
          <w:iCs/>
          <w:color w:val="auto"/>
          <w:kern w:val="18"/>
          <w:sz w:val="20"/>
          <w:szCs w:val="20"/>
        </w:rPr>
        <w:t>(acomptes)</w:t>
      </w:r>
      <w:r w:rsidR="00307C54" w:rsidRPr="0018735B">
        <w:rPr>
          <w:iCs/>
          <w:color w:val="auto"/>
          <w:kern w:val="18"/>
          <w:sz w:val="20"/>
          <w:szCs w:val="20"/>
        </w:rPr>
        <w:t> : 50%</w:t>
      </w:r>
      <w:r w:rsidR="004E5A68" w:rsidRPr="0018735B">
        <w:rPr>
          <w:iCs/>
          <w:color w:val="auto"/>
          <w:kern w:val="18"/>
          <w:sz w:val="20"/>
          <w:szCs w:val="20"/>
        </w:rPr>
        <w:t xml:space="preserve"> </w:t>
      </w:r>
      <w:r w:rsidR="00531358" w:rsidRPr="0018735B">
        <w:rPr>
          <w:iCs/>
          <w:color w:val="auto"/>
          <w:kern w:val="18"/>
          <w:sz w:val="20"/>
          <w:szCs w:val="20"/>
        </w:rPr>
        <w:t xml:space="preserve">du montant du marché </w:t>
      </w:r>
      <w:r w:rsidR="004E5A68" w:rsidRPr="0018735B">
        <w:rPr>
          <w:iCs/>
          <w:color w:val="auto"/>
          <w:kern w:val="18"/>
          <w:sz w:val="20"/>
          <w:szCs w:val="20"/>
        </w:rPr>
        <w:t xml:space="preserve">après réception </w:t>
      </w:r>
      <w:r w:rsidR="00307C54" w:rsidRPr="0018735B">
        <w:rPr>
          <w:iCs/>
          <w:color w:val="auto"/>
          <w:kern w:val="18"/>
          <w:sz w:val="20"/>
          <w:szCs w:val="20"/>
        </w:rPr>
        <w:t>provisoire</w:t>
      </w:r>
      <w:r w:rsidR="003A6B13" w:rsidRPr="0018735B">
        <w:rPr>
          <w:iCs/>
          <w:color w:val="auto"/>
          <w:kern w:val="18"/>
          <w:sz w:val="20"/>
          <w:szCs w:val="20"/>
        </w:rPr>
        <w:t xml:space="preserve"> </w:t>
      </w:r>
      <w:r w:rsidR="0018735B" w:rsidRPr="0018735B">
        <w:rPr>
          <w:iCs/>
          <w:color w:val="auto"/>
          <w:kern w:val="18"/>
          <w:sz w:val="20"/>
          <w:szCs w:val="20"/>
        </w:rPr>
        <w:t xml:space="preserve">partielle </w:t>
      </w:r>
      <w:r w:rsidR="003A6B13" w:rsidRPr="0018735B">
        <w:rPr>
          <w:iCs/>
          <w:color w:val="auto"/>
          <w:kern w:val="18"/>
          <w:sz w:val="20"/>
          <w:szCs w:val="20"/>
        </w:rPr>
        <w:t>chez le fournisseur,</w:t>
      </w:r>
      <w:r w:rsidR="00495EC1" w:rsidRPr="0018735B">
        <w:rPr>
          <w:iCs/>
          <w:color w:val="auto"/>
          <w:kern w:val="18"/>
          <w:sz w:val="20"/>
          <w:szCs w:val="20"/>
        </w:rPr>
        <w:t xml:space="preserve"> </w:t>
      </w:r>
      <w:r w:rsidR="004E5A68" w:rsidRPr="0018735B">
        <w:rPr>
          <w:iCs/>
          <w:color w:val="auto"/>
          <w:kern w:val="18"/>
          <w:sz w:val="20"/>
          <w:szCs w:val="20"/>
        </w:rPr>
        <w:t>acceptée par le fonctionnaire dirigeant</w:t>
      </w:r>
      <w:r w:rsidR="00495EC1" w:rsidRPr="0018735B">
        <w:rPr>
          <w:iCs/>
          <w:color w:val="auto"/>
          <w:kern w:val="18"/>
          <w:sz w:val="20"/>
          <w:szCs w:val="20"/>
        </w:rPr>
        <w:t xml:space="preserve">, 25% </w:t>
      </w:r>
      <w:r w:rsidR="00531358" w:rsidRPr="0018735B">
        <w:rPr>
          <w:iCs/>
          <w:color w:val="auto"/>
          <w:kern w:val="18"/>
          <w:sz w:val="20"/>
          <w:szCs w:val="20"/>
        </w:rPr>
        <w:t>du montant des trois premières livraisons acceptées</w:t>
      </w:r>
      <w:r w:rsidR="0018735B" w:rsidRPr="0018735B">
        <w:rPr>
          <w:iCs/>
          <w:color w:val="auto"/>
          <w:kern w:val="18"/>
          <w:sz w:val="20"/>
          <w:szCs w:val="20"/>
        </w:rPr>
        <w:t xml:space="preserve"> sur sites</w:t>
      </w:r>
      <w:r w:rsidR="00531358" w:rsidRPr="0018735B">
        <w:rPr>
          <w:iCs/>
          <w:color w:val="auto"/>
          <w:kern w:val="18"/>
          <w:sz w:val="20"/>
          <w:szCs w:val="20"/>
        </w:rPr>
        <w:t xml:space="preserve"> </w:t>
      </w:r>
      <w:r w:rsidR="00495EC1" w:rsidRPr="0018735B">
        <w:rPr>
          <w:iCs/>
          <w:color w:val="auto"/>
          <w:kern w:val="18"/>
          <w:sz w:val="20"/>
          <w:szCs w:val="20"/>
        </w:rPr>
        <w:t>et</w:t>
      </w:r>
      <w:r w:rsidR="003A6B13" w:rsidRPr="0018735B">
        <w:rPr>
          <w:iCs/>
          <w:color w:val="auto"/>
          <w:kern w:val="18"/>
          <w:sz w:val="20"/>
          <w:szCs w:val="20"/>
        </w:rPr>
        <w:t xml:space="preserve"> enfin 25</w:t>
      </w:r>
      <w:r w:rsidR="00495EC1" w:rsidRPr="0018735B">
        <w:rPr>
          <w:iCs/>
          <w:color w:val="auto"/>
          <w:kern w:val="18"/>
          <w:sz w:val="20"/>
          <w:szCs w:val="20"/>
        </w:rPr>
        <w:t xml:space="preserve">% </w:t>
      </w:r>
      <w:r w:rsidR="003A6B13" w:rsidRPr="0018735B">
        <w:rPr>
          <w:iCs/>
          <w:color w:val="auto"/>
          <w:kern w:val="18"/>
          <w:sz w:val="20"/>
          <w:szCs w:val="20"/>
        </w:rPr>
        <w:t>du montant des trois dernières livraisons acceptées</w:t>
      </w:r>
      <w:r w:rsidR="0018735B" w:rsidRPr="0018735B">
        <w:rPr>
          <w:iCs/>
          <w:color w:val="auto"/>
          <w:kern w:val="18"/>
          <w:sz w:val="20"/>
          <w:szCs w:val="20"/>
        </w:rPr>
        <w:t xml:space="preserve"> sur sites, qui se fera en même temps avec la</w:t>
      </w:r>
      <w:r w:rsidR="003A6B13" w:rsidRPr="0018735B">
        <w:rPr>
          <w:iCs/>
          <w:color w:val="auto"/>
          <w:kern w:val="18"/>
          <w:sz w:val="20"/>
          <w:szCs w:val="20"/>
        </w:rPr>
        <w:t xml:space="preserve"> réception définitive du marché.</w:t>
      </w:r>
    </w:p>
    <w:p w14:paraId="56347B0C" w14:textId="03699FD0" w:rsidR="004E5A68" w:rsidRPr="004E5A68" w:rsidRDefault="004E5A68" w:rsidP="004E5A68">
      <w:pPr>
        <w:tabs>
          <w:tab w:val="left" w:pos="12624"/>
        </w:tabs>
        <w:jc w:val="both"/>
        <w:rPr>
          <w:rFonts w:cstheme="minorHAnsi"/>
          <w:color w:val="auto"/>
          <w:sz w:val="20"/>
          <w:szCs w:val="20"/>
        </w:rPr>
      </w:pPr>
      <w:r w:rsidRPr="004E5A68">
        <w:rPr>
          <w:color w:val="auto"/>
          <w:sz w:val="20"/>
          <w:szCs w:val="20"/>
        </w:rPr>
        <w:t>Le paiement s’effectue exclusivement par virement bancaire.</w:t>
      </w:r>
    </w:p>
    <w:p w14:paraId="53DE9D59" w14:textId="4FBAC318" w:rsidR="005F2003" w:rsidRPr="00D803BA" w:rsidRDefault="005F2003" w:rsidP="00D803BA">
      <w:pPr>
        <w:pStyle w:val="Titre2"/>
      </w:pPr>
      <w:bookmarkStart w:id="167" w:name="_Toc361393832"/>
      <w:bookmarkStart w:id="168" w:name="_Toc361408334"/>
      <w:bookmarkStart w:id="169" w:name="_Toc212476020"/>
      <w:r w:rsidRPr="00D803BA">
        <w:t>Litiges (art. 73)</w:t>
      </w:r>
      <w:bookmarkEnd w:id="167"/>
      <w:bookmarkEnd w:id="168"/>
      <w:bookmarkEnd w:id="169"/>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Agence belge de développement - Enabel</w:t>
      </w:r>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566538C3"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À l’attention de Mme </w:t>
      </w:r>
      <w:r w:rsidR="00876156">
        <w:rPr>
          <w:rFonts w:ascii="Georgia" w:eastAsia="Calibri" w:hAnsi="Georgia"/>
          <w:color w:val="585756"/>
          <w:kern w:val="18"/>
          <w:sz w:val="20"/>
          <w:szCs w:val="22"/>
        </w:rPr>
        <w:t>Laura JACOBS</w:t>
      </w:r>
    </w:p>
    <w:p w14:paraId="4E539171"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1D949507" w:rsidR="005F2003" w:rsidRDefault="00D0730B"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Belgique</w:t>
      </w:r>
    </w:p>
    <w:p w14:paraId="024CA14A" w14:textId="3E5FBCB7" w:rsidR="00D0730B" w:rsidRDefault="00D0730B" w:rsidP="005F2003">
      <w:pPr>
        <w:pStyle w:val="BTCtextCTB"/>
        <w:rPr>
          <w:rFonts w:ascii="Georgia" w:eastAsia="Calibri" w:hAnsi="Georgia"/>
          <w:color w:val="585756"/>
          <w:kern w:val="18"/>
          <w:sz w:val="20"/>
          <w:szCs w:val="22"/>
        </w:rPr>
      </w:pPr>
    </w:p>
    <w:p w14:paraId="79D79DEE" w14:textId="5FD2B16A" w:rsidR="00D803BA" w:rsidRDefault="00D803BA" w:rsidP="005F2003">
      <w:pPr>
        <w:pStyle w:val="BTCtextCTB"/>
        <w:rPr>
          <w:rFonts w:ascii="Georgia" w:eastAsia="Calibri" w:hAnsi="Georgia"/>
          <w:color w:val="585756"/>
          <w:kern w:val="18"/>
          <w:sz w:val="20"/>
          <w:szCs w:val="22"/>
        </w:rPr>
      </w:pPr>
    </w:p>
    <w:p w14:paraId="30ED1663" w14:textId="12809681" w:rsidR="00D803BA" w:rsidRDefault="00D803BA" w:rsidP="005F2003">
      <w:pPr>
        <w:pStyle w:val="BTCtextCTB"/>
        <w:rPr>
          <w:rFonts w:ascii="Georgia" w:eastAsia="Calibri" w:hAnsi="Georgia"/>
          <w:color w:val="585756"/>
          <w:kern w:val="18"/>
          <w:sz w:val="20"/>
          <w:szCs w:val="22"/>
        </w:rPr>
      </w:pPr>
    </w:p>
    <w:p w14:paraId="6A1A91BA" w14:textId="1855759F" w:rsidR="00D803BA" w:rsidRDefault="00D803BA" w:rsidP="005F2003">
      <w:pPr>
        <w:pStyle w:val="BTCtextCTB"/>
        <w:rPr>
          <w:rFonts w:ascii="Georgia" w:eastAsia="Calibri" w:hAnsi="Georgia"/>
          <w:color w:val="585756"/>
          <w:kern w:val="18"/>
          <w:sz w:val="20"/>
          <w:szCs w:val="22"/>
        </w:rPr>
      </w:pPr>
    </w:p>
    <w:p w14:paraId="79E8DCCF" w14:textId="756BF153" w:rsidR="00D803BA" w:rsidRDefault="00D803BA" w:rsidP="005F2003">
      <w:pPr>
        <w:pStyle w:val="BTCtextCTB"/>
        <w:rPr>
          <w:rFonts w:ascii="Georgia" w:eastAsia="Calibri" w:hAnsi="Georgia"/>
          <w:color w:val="585756"/>
          <w:kern w:val="18"/>
          <w:sz w:val="20"/>
          <w:szCs w:val="22"/>
        </w:rPr>
      </w:pPr>
    </w:p>
    <w:p w14:paraId="4915EE5E" w14:textId="696677AB" w:rsidR="00D803BA" w:rsidRDefault="00D803BA" w:rsidP="005F2003">
      <w:pPr>
        <w:pStyle w:val="BTCtextCTB"/>
        <w:rPr>
          <w:rFonts w:ascii="Georgia" w:eastAsia="Calibri" w:hAnsi="Georgia"/>
          <w:color w:val="585756"/>
          <w:kern w:val="18"/>
          <w:sz w:val="20"/>
          <w:szCs w:val="22"/>
        </w:rPr>
      </w:pPr>
    </w:p>
    <w:p w14:paraId="1B09CE10" w14:textId="548E1C36" w:rsidR="00D803BA" w:rsidRDefault="00D803BA" w:rsidP="005F2003">
      <w:pPr>
        <w:pStyle w:val="BTCtextCTB"/>
        <w:rPr>
          <w:rFonts w:ascii="Georgia" w:eastAsia="Calibri" w:hAnsi="Georgia"/>
          <w:color w:val="585756"/>
          <w:kern w:val="18"/>
          <w:sz w:val="20"/>
          <w:szCs w:val="22"/>
        </w:rPr>
      </w:pPr>
    </w:p>
    <w:p w14:paraId="6ADD397A" w14:textId="43F2F2CF" w:rsidR="00C4161B" w:rsidRDefault="00C4161B" w:rsidP="005F2003">
      <w:pPr>
        <w:pStyle w:val="BTCtextCTB"/>
        <w:rPr>
          <w:rFonts w:ascii="Georgia" w:eastAsia="Calibri" w:hAnsi="Georgia"/>
          <w:color w:val="585756"/>
          <w:kern w:val="18"/>
          <w:sz w:val="20"/>
          <w:szCs w:val="22"/>
        </w:rPr>
      </w:pPr>
    </w:p>
    <w:p w14:paraId="5A59C1D8" w14:textId="406E62B8" w:rsidR="00C4161B" w:rsidRDefault="00C4161B" w:rsidP="005F2003">
      <w:pPr>
        <w:pStyle w:val="BTCtextCTB"/>
        <w:rPr>
          <w:rFonts w:ascii="Georgia" w:eastAsia="Calibri" w:hAnsi="Georgia"/>
          <w:color w:val="585756"/>
          <w:kern w:val="18"/>
          <w:sz w:val="20"/>
          <w:szCs w:val="22"/>
        </w:rPr>
      </w:pPr>
    </w:p>
    <w:p w14:paraId="65CE1238" w14:textId="2D9DE555" w:rsidR="00C4161B" w:rsidRDefault="00C4161B" w:rsidP="005F2003">
      <w:pPr>
        <w:pStyle w:val="BTCtextCTB"/>
        <w:rPr>
          <w:rFonts w:ascii="Georgia" w:eastAsia="Calibri" w:hAnsi="Georgia"/>
          <w:color w:val="585756"/>
          <w:kern w:val="18"/>
          <w:sz w:val="20"/>
          <w:szCs w:val="22"/>
        </w:rPr>
      </w:pPr>
    </w:p>
    <w:p w14:paraId="1D73B271" w14:textId="7A91543E" w:rsidR="00C4161B" w:rsidRDefault="00C4161B" w:rsidP="005F2003">
      <w:pPr>
        <w:pStyle w:val="BTCtextCTB"/>
        <w:rPr>
          <w:rFonts w:ascii="Georgia" w:eastAsia="Calibri" w:hAnsi="Georgia"/>
          <w:color w:val="585756"/>
          <w:kern w:val="18"/>
          <w:sz w:val="20"/>
          <w:szCs w:val="22"/>
        </w:rPr>
      </w:pPr>
    </w:p>
    <w:p w14:paraId="3459BB65" w14:textId="77777777" w:rsidR="00C4161B" w:rsidRDefault="00C4161B" w:rsidP="005F2003">
      <w:pPr>
        <w:pStyle w:val="BTCtextCTB"/>
        <w:rPr>
          <w:rFonts w:ascii="Georgia" w:eastAsia="Calibri" w:hAnsi="Georgia"/>
          <w:color w:val="585756"/>
          <w:kern w:val="18"/>
          <w:sz w:val="20"/>
          <w:szCs w:val="22"/>
        </w:rPr>
      </w:pPr>
    </w:p>
    <w:p w14:paraId="5DEC4140" w14:textId="4B902F95" w:rsidR="00D0730B" w:rsidRDefault="00D0730B" w:rsidP="005F2003">
      <w:pPr>
        <w:pStyle w:val="BTCtextCTB"/>
        <w:rPr>
          <w:rFonts w:ascii="Georgia" w:eastAsia="Calibri" w:hAnsi="Georgia"/>
          <w:color w:val="585756"/>
          <w:kern w:val="18"/>
          <w:sz w:val="20"/>
          <w:szCs w:val="22"/>
        </w:rPr>
      </w:pPr>
    </w:p>
    <w:p w14:paraId="4E3484AF" w14:textId="77777777" w:rsidR="00D0730B" w:rsidRDefault="00D0730B" w:rsidP="005F2003">
      <w:pPr>
        <w:pStyle w:val="BTCtextCTB"/>
        <w:rPr>
          <w:rFonts w:ascii="Georgia" w:eastAsia="Calibri" w:hAnsi="Georgia"/>
          <w:color w:val="585756"/>
          <w:kern w:val="18"/>
          <w:sz w:val="20"/>
          <w:szCs w:val="22"/>
        </w:rPr>
      </w:pPr>
    </w:p>
    <w:p w14:paraId="447EDB80" w14:textId="77777777" w:rsidR="007C2AF2" w:rsidRDefault="007C2AF2" w:rsidP="005F2003">
      <w:pPr>
        <w:pStyle w:val="BTCtextCTB"/>
        <w:rPr>
          <w:rFonts w:ascii="Georgia" w:eastAsia="Calibri" w:hAnsi="Georgia"/>
          <w:color w:val="585756"/>
          <w:kern w:val="18"/>
          <w:sz w:val="20"/>
          <w:szCs w:val="22"/>
        </w:rPr>
      </w:pPr>
    </w:p>
    <w:p w14:paraId="58AEF0F7" w14:textId="18B46A80" w:rsidR="005F2003" w:rsidRDefault="005F2003" w:rsidP="005E14CE">
      <w:pPr>
        <w:pStyle w:val="Titre1"/>
      </w:pPr>
      <w:bookmarkStart w:id="170" w:name="_Toc212476021"/>
      <w:r>
        <w:t>Termes de référence</w:t>
      </w:r>
      <w:bookmarkEnd w:id="170"/>
    </w:p>
    <w:p w14:paraId="21020100" w14:textId="282860AD" w:rsidR="00D803BA" w:rsidRPr="00E810F5" w:rsidRDefault="00D803BA" w:rsidP="00E810F5">
      <w:pPr>
        <w:pStyle w:val="Titre2"/>
      </w:pPr>
      <w:bookmarkStart w:id="171" w:name="_Toc65245835"/>
      <w:bookmarkStart w:id="172" w:name="_Toc212476022"/>
      <w:r w:rsidRPr="00E810F5">
        <w:t>Contexte et justification</w:t>
      </w:r>
      <w:bookmarkEnd w:id="171"/>
      <w:bookmarkEnd w:id="172"/>
    </w:p>
    <w:p w14:paraId="64ED3198" w14:textId="77777777" w:rsidR="00D803BA" w:rsidRPr="00E810F5" w:rsidRDefault="00D803BA" w:rsidP="00D803BA">
      <w:pPr>
        <w:spacing w:after="200" w:line="240" w:lineRule="auto"/>
        <w:jc w:val="both"/>
        <w:rPr>
          <w:rFonts w:cs="Calibri"/>
          <w:color w:val="auto"/>
          <w:sz w:val="20"/>
          <w:szCs w:val="20"/>
          <w:lang w:val="fr-FR" w:eastAsia="x-none"/>
        </w:rPr>
      </w:pPr>
      <w:bookmarkStart w:id="173" w:name="_Hlk204005702"/>
      <w:r w:rsidRPr="00E810F5">
        <w:rPr>
          <w:rFonts w:cs="Calibri"/>
          <w:color w:val="auto"/>
          <w:sz w:val="20"/>
          <w:szCs w:val="20"/>
          <w:lang w:val="fr-FR" w:eastAsia="x-none"/>
        </w:rPr>
        <w:t>Le programme agri-environnement d’Enabel compte renforcer la sécurité alimentaire et nutritionnelle dans ses zones d’action et au profit des bénéficiaires en passant par différentes interventions sensibles à la nutrition dont la production et la transformation des aliments sains et nutritifs, l’amélioration de la qualité de l’eau, d’hygiène et assainissement, etc.</w:t>
      </w:r>
    </w:p>
    <w:p w14:paraId="7A9470D4" w14:textId="77777777" w:rsidR="00D803BA" w:rsidRPr="00E810F5" w:rsidRDefault="00D803BA" w:rsidP="00D803BA">
      <w:pPr>
        <w:spacing w:after="200" w:line="240" w:lineRule="auto"/>
        <w:jc w:val="both"/>
        <w:rPr>
          <w:rFonts w:cs="Calibri"/>
          <w:color w:val="auto"/>
          <w:sz w:val="20"/>
          <w:szCs w:val="20"/>
          <w:lang w:val="fr-FR" w:eastAsia="x-none"/>
        </w:rPr>
      </w:pPr>
      <w:r w:rsidRPr="00E810F5">
        <w:rPr>
          <w:rFonts w:cs="Calibri"/>
          <w:color w:val="auto"/>
          <w:sz w:val="20"/>
          <w:szCs w:val="20"/>
          <w:lang w:val="fr-FR" w:eastAsia="x-none"/>
        </w:rPr>
        <w:t xml:space="preserve">Concernant l’amélioration de la qualité d’eau de boisson, l'accès à l'eau étant reconnu comme un droit fondamental par l'Organisation des Nations Unies (depuis juillet 2010). Cette reconnaissance souligne l'importance cruciale de l'eau pour la vie humaine et le développement, et implique une obligation pour les États de garantir à tous un accès sûr, abordable et de qualité à l'eau potable et à l'assainissement. Ce droit implique la disponibilité de l'eau en quantité suffisante, son accessibilité physique et économique, sa qualité et sa sécurité, ainsi que son acceptabilité, c'est-à-dire qu'elle doit être propre à la consommation et à l'hygiène. </w:t>
      </w:r>
    </w:p>
    <w:p w14:paraId="2BB96256" w14:textId="77777777" w:rsidR="00D803BA" w:rsidRPr="00E810F5" w:rsidRDefault="00D803BA" w:rsidP="00D803BA">
      <w:pPr>
        <w:spacing w:after="200" w:line="240" w:lineRule="auto"/>
        <w:jc w:val="both"/>
        <w:rPr>
          <w:rFonts w:cs="Calibri"/>
          <w:color w:val="auto"/>
          <w:sz w:val="20"/>
          <w:szCs w:val="20"/>
          <w:lang w:val="fr-FR" w:eastAsia="x-none"/>
        </w:rPr>
      </w:pPr>
      <w:r w:rsidRPr="00E810F5">
        <w:rPr>
          <w:rFonts w:cs="Calibri"/>
          <w:color w:val="auto"/>
          <w:sz w:val="20"/>
          <w:szCs w:val="20"/>
          <w:lang w:val="fr-FR" w:eastAsia="x-none"/>
        </w:rPr>
        <w:t>Néanmoins, des millions de personnes dans le monde n'ont toujours pas accès à une eau salubre, ce qui entraîne des problèmes de santé, de pauvreté et de développement.  L'accès à l'eau potable et à l'assainissement est également un objectif clé des Objectifs de Développement Durable (ODD) des Nations Unies, notamment l'ODD 6.</w:t>
      </w:r>
    </w:p>
    <w:bookmarkEnd w:id="173"/>
    <w:p w14:paraId="01FE57AF" w14:textId="77777777" w:rsidR="00D803BA" w:rsidRPr="00E810F5" w:rsidRDefault="00D803BA" w:rsidP="00D803BA">
      <w:pPr>
        <w:spacing w:after="200" w:line="240" w:lineRule="auto"/>
        <w:jc w:val="both"/>
        <w:rPr>
          <w:rFonts w:cs="Calibri"/>
          <w:color w:val="auto"/>
          <w:sz w:val="20"/>
          <w:szCs w:val="20"/>
          <w:lang w:val="fr-FR" w:eastAsia="x-none"/>
        </w:rPr>
      </w:pPr>
      <w:r w:rsidRPr="00E810F5">
        <w:rPr>
          <w:rFonts w:cs="Calibri"/>
          <w:color w:val="auto"/>
          <w:sz w:val="20"/>
          <w:szCs w:val="20"/>
          <w:lang w:val="fr-FR" w:eastAsia="x-none"/>
        </w:rPr>
        <w:t xml:space="preserve">Au Burundi comme dans d’autres pays en développement surtout, l’accès à une eau potable de qualité demeure un enjeu majeur de santé publique en milieu rural. Selon les dernières données sur l’état sanitaire et nutritionnel, les communes de Cibitoke et Mugina apparaissent parmi les plus vulnérables aux maladies des mains sales, l’une des raisons expliquant cet état de fait est la carence, voire même l’inexistence de l’eau potable dans certaines localités où la population se contente de consommer l’eau des rivières (Ruhwa, Rusizi, etc). </w:t>
      </w:r>
    </w:p>
    <w:p w14:paraId="15769145" w14:textId="77777777" w:rsidR="00D803BA" w:rsidRPr="00E810F5" w:rsidRDefault="00D803BA" w:rsidP="00D803BA">
      <w:pPr>
        <w:spacing w:after="200" w:line="240" w:lineRule="auto"/>
        <w:jc w:val="both"/>
        <w:rPr>
          <w:rFonts w:cs="Calibri"/>
          <w:color w:val="auto"/>
          <w:sz w:val="20"/>
          <w:szCs w:val="20"/>
          <w:lang w:val="fr-FR" w:eastAsia="x-none"/>
        </w:rPr>
      </w:pPr>
      <w:r w:rsidRPr="00E810F5">
        <w:rPr>
          <w:rFonts w:cs="Calibri"/>
          <w:color w:val="auto"/>
          <w:sz w:val="20"/>
          <w:szCs w:val="20"/>
          <w:lang w:val="fr-FR" w:eastAsia="x-none"/>
        </w:rPr>
        <w:t xml:space="preserve">En plus de cela, il a été constaté (GIZ, 2019) que même si les contaminations à la source représentent autour de 25%, une grande part des contaminations s’effectue entre le transport à la maison et le stockage. Compte tenu de cela, l’une des solutions serait d’assurer une décontamination de l’eau aux réservoirs de stockage et aussi permettre une décontamination en rémanence jusqu’au stockage dans les ménages. </w:t>
      </w:r>
    </w:p>
    <w:p w14:paraId="00AFBC7E" w14:textId="77777777" w:rsidR="00D803BA" w:rsidRPr="00E810F5" w:rsidRDefault="00D803BA" w:rsidP="00D803BA">
      <w:pPr>
        <w:spacing w:after="200" w:line="240" w:lineRule="auto"/>
        <w:jc w:val="both"/>
        <w:rPr>
          <w:rFonts w:cs="Calibri"/>
          <w:color w:val="auto"/>
          <w:sz w:val="20"/>
          <w:szCs w:val="20"/>
          <w:lang w:val="fr-FR" w:eastAsia="x-none"/>
        </w:rPr>
      </w:pPr>
      <w:r w:rsidRPr="00E810F5">
        <w:rPr>
          <w:rFonts w:cs="Calibri"/>
          <w:color w:val="auto"/>
          <w:sz w:val="20"/>
          <w:szCs w:val="20"/>
          <w:lang w:val="fr-FR" w:eastAsia="x-none"/>
        </w:rPr>
        <w:t>Dans cette perspective, le programme agri-environnement par son volet de nutrition et genre, entend mener des actions visant à améliorer la potabilité de l’eau de boisson dans les communes de Mugina et cibitoke. Le premier choix opéré par le projet est de passer par la chloration de l’eau. Cette action est menée en étroite collaboration avec les régies communales de l’eau et l'Agence burundaise de l'Hydraulique et de l'Assainissement Milieu Rural (AHAMR), qui sont garants de la potabilité de l’eau dans la province.</w:t>
      </w:r>
    </w:p>
    <w:p w14:paraId="70DEEFA2" w14:textId="77777777" w:rsidR="00D803BA" w:rsidRPr="00E810F5" w:rsidRDefault="00D803BA" w:rsidP="00D803BA">
      <w:pPr>
        <w:spacing w:after="200" w:line="240" w:lineRule="auto"/>
        <w:jc w:val="both"/>
        <w:rPr>
          <w:rFonts w:cs="Calibri"/>
          <w:color w:val="auto"/>
          <w:sz w:val="20"/>
          <w:szCs w:val="20"/>
          <w:lang w:val="fr-FR" w:eastAsia="x-none"/>
        </w:rPr>
      </w:pPr>
      <w:r w:rsidRPr="00E810F5">
        <w:rPr>
          <w:rFonts w:cs="Calibri"/>
          <w:color w:val="auto"/>
          <w:sz w:val="20"/>
          <w:szCs w:val="20"/>
          <w:lang w:val="fr-FR" w:eastAsia="x-none"/>
        </w:rPr>
        <w:t xml:space="preserve">Après la visite conjointe Enabel-AHAMAR-RCE-Water for development du 10 au 13 juin 2025, il a été constaté que treize pompes doseuses ont été installées sur des systèmes d’adduction d’eau dans les communes de Mugina et Cibitoke. Ces pompes, non mises en service jusqu’alors, sont conçus pour injecter continuellement du chlore de manière proportionnelle au débit d’eau pour désinfecter l’eau distribuée. </w:t>
      </w:r>
    </w:p>
    <w:p w14:paraId="339C0D18" w14:textId="77777777" w:rsidR="00D803BA" w:rsidRPr="00E810F5" w:rsidRDefault="00D803BA" w:rsidP="00D803BA">
      <w:pPr>
        <w:spacing w:after="200" w:line="240" w:lineRule="auto"/>
        <w:jc w:val="both"/>
        <w:rPr>
          <w:rFonts w:cs="Calibri"/>
          <w:color w:val="auto"/>
          <w:sz w:val="20"/>
          <w:szCs w:val="20"/>
          <w:lang w:val="fr-FR" w:eastAsia="x-none"/>
        </w:rPr>
      </w:pPr>
      <w:r w:rsidRPr="00E810F5">
        <w:rPr>
          <w:rFonts w:cs="Calibri"/>
          <w:color w:val="auto"/>
          <w:sz w:val="20"/>
          <w:szCs w:val="20"/>
          <w:lang w:val="fr-FR" w:eastAsia="x-none"/>
        </w:rPr>
        <w:t>Enabel voudrait, par son engagement d’appui au développement de la population, procéder à appuyer AHAMR dans la mise en service de ses pompes afin de garantir la population de l’une de ses zones d’interventions un accès à une eau potable et de qualité.</w:t>
      </w:r>
    </w:p>
    <w:p w14:paraId="04AF1EAD" w14:textId="1D78C695" w:rsidR="00D803BA" w:rsidRPr="00E810F5" w:rsidRDefault="00D803BA" w:rsidP="00E810F5">
      <w:pPr>
        <w:pStyle w:val="Titre2"/>
      </w:pPr>
      <w:bookmarkStart w:id="174" w:name="_Toc212476023"/>
      <w:r w:rsidRPr="00E810F5">
        <w:t>Objectifs</w:t>
      </w:r>
      <w:bookmarkEnd w:id="174"/>
    </w:p>
    <w:p w14:paraId="4D3874DD" w14:textId="2F57B668" w:rsidR="00D803BA" w:rsidRDefault="00D803BA" w:rsidP="00E810F5">
      <w:pPr>
        <w:keepNext/>
        <w:keepLines/>
        <w:spacing w:before="40" w:after="0" w:line="240" w:lineRule="auto"/>
        <w:outlineLvl w:val="1"/>
        <w:rPr>
          <w:rFonts w:cs="Calibri"/>
          <w:b/>
          <w:bCs/>
          <w:color w:val="auto"/>
          <w:sz w:val="20"/>
          <w:szCs w:val="20"/>
          <w:lang w:val="fr-FR"/>
        </w:rPr>
      </w:pPr>
      <w:bookmarkStart w:id="175" w:name="_Toc212476024"/>
      <w:r w:rsidRPr="00E810F5">
        <w:rPr>
          <w:rFonts w:cs="Calibri"/>
          <w:b/>
          <w:bCs/>
          <w:color w:val="auto"/>
          <w:sz w:val="20"/>
          <w:szCs w:val="20"/>
          <w:lang w:val="fr-FR"/>
        </w:rPr>
        <w:t xml:space="preserve">Objectif </w:t>
      </w:r>
      <w:r w:rsidRPr="00E810F5">
        <w:rPr>
          <w:rFonts w:eastAsia="Times New Roman" w:cs="Calibri"/>
          <w:b/>
          <w:bCs/>
          <w:color w:val="auto"/>
          <w:sz w:val="20"/>
          <w:szCs w:val="20"/>
          <w:lang w:val="fr-FR"/>
        </w:rPr>
        <w:t>général</w:t>
      </w:r>
      <w:r w:rsidRPr="00E810F5">
        <w:rPr>
          <w:rFonts w:cs="Calibri"/>
          <w:b/>
          <w:bCs/>
          <w:color w:val="auto"/>
          <w:sz w:val="20"/>
          <w:szCs w:val="20"/>
          <w:lang w:val="fr-FR"/>
        </w:rPr>
        <w:t xml:space="preserve"> :</w:t>
      </w:r>
      <w:bookmarkEnd w:id="175"/>
    </w:p>
    <w:p w14:paraId="52FD76B1" w14:textId="77777777" w:rsidR="00E810F5" w:rsidRPr="00E810F5" w:rsidRDefault="00E810F5" w:rsidP="00E810F5">
      <w:pPr>
        <w:keepNext/>
        <w:keepLines/>
        <w:spacing w:before="40" w:after="0" w:line="240" w:lineRule="auto"/>
        <w:outlineLvl w:val="1"/>
        <w:rPr>
          <w:rFonts w:cs="Calibri"/>
          <w:b/>
          <w:bCs/>
          <w:color w:val="auto"/>
          <w:sz w:val="20"/>
          <w:szCs w:val="20"/>
          <w:lang w:val="fr-FR"/>
        </w:rPr>
      </w:pPr>
    </w:p>
    <w:p w14:paraId="09E82DF6" w14:textId="7BB8469B" w:rsidR="00D803BA" w:rsidRPr="00E810F5" w:rsidRDefault="00D803BA" w:rsidP="00905746">
      <w:pPr>
        <w:numPr>
          <w:ilvl w:val="0"/>
          <w:numId w:val="58"/>
        </w:numPr>
        <w:spacing w:after="0" w:line="240" w:lineRule="auto"/>
        <w:contextualSpacing/>
        <w:rPr>
          <w:rFonts w:cs="Calibri"/>
          <w:color w:val="auto"/>
          <w:sz w:val="20"/>
          <w:szCs w:val="20"/>
          <w:lang w:val="fr-FR" w:eastAsia="x-none"/>
        </w:rPr>
      </w:pPr>
      <w:r w:rsidRPr="00E810F5">
        <w:rPr>
          <w:rFonts w:cs="Calibri"/>
          <w:color w:val="auto"/>
          <w:sz w:val="20"/>
          <w:szCs w:val="20"/>
          <w:lang w:val="fr-FR" w:eastAsia="x-none"/>
        </w:rPr>
        <w:t>Assurer la disponibilité du chlore liquide au niveau de 13 sites de chloration dans les communes de Cibitoke,Mugina et Bukinanyana</w:t>
      </w:r>
      <w:r w:rsidR="00E810F5" w:rsidRPr="00E810F5">
        <w:rPr>
          <w:rFonts w:cs="Calibri"/>
          <w:color w:val="auto"/>
          <w:sz w:val="20"/>
          <w:szCs w:val="20"/>
          <w:lang w:val="fr-FR" w:eastAsia="x-none"/>
        </w:rPr>
        <w:t>.</w:t>
      </w:r>
      <w:r w:rsidRPr="00E810F5">
        <w:rPr>
          <w:rFonts w:cs="Calibri"/>
          <w:color w:val="auto"/>
          <w:sz w:val="20"/>
          <w:szCs w:val="20"/>
          <w:lang w:val="fr-FR" w:eastAsia="x-none"/>
        </w:rPr>
        <w:t xml:space="preserve"> </w:t>
      </w:r>
    </w:p>
    <w:p w14:paraId="2B37EA85" w14:textId="77777777" w:rsidR="00D803BA" w:rsidRPr="00D803BA" w:rsidRDefault="00D803BA" w:rsidP="00D803BA">
      <w:pPr>
        <w:spacing w:after="0" w:line="240" w:lineRule="auto"/>
        <w:rPr>
          <w:rFonts w:ascii="Calibri" w:hAnsi="Calibri" w:cs="Calibri"/>
          <w:color w:val="auto"/>
          <w:sz w:val="22"/>
          <w:lang w:val="fr-FR" w:eastAsia="x-none"/>
        </w:rPr>
      </w:pPr>
    </w:p>
    <w:p w14:paraId="1B2CB3FB" w14:textId="77777777" w:rsidR="00D803BA" w:rsidRPr="00E810F5" w:rsidRDefault="00D803BA" w:rsidP="00E810F5">
      <w:pPr>
        <w:keepNext/>
        <w:keepLines/>
        <w:spacing w:before="40" w:after="0" w:line="240" w:lineRule="auto"/>
        <w:outlineLvl w:val="1"/>
        <w:rPr>
          <w:rFonts w:cs="Calibri"/>
          <w:b/>
          <w:bCs/>
          <w:color w:val="auto"/>
          <w:sz w:val="20"/>
          <w:szCs w:val="20"/>
          <w:lang w:val="fr-FR"/>
        </w:rPr>
      </w:pPr>
      <w:bookmarkStart w:id="176" w:name="_Toc212476025"/>
      <w:r w:rsidRPr="00E810F5">
        <w:rPr>
          <w:rFonts w:cs="Calibri"/>
          <w:b/>
          <w:bCs/>
          <w:color w:val="auto"/>
          <w:sz w:val="20"/>
          <w:szCs w:val="20"/>
          <w:lang w:val="fr-FR"/>
        </w:rPr>
        <w:t>Objectifs spécifiques :</w:t>
      </w:r>
      <w:bookmarkEnd w:id="176"/>
    </w:p>
    <w:p w14:paraId="1D01587C" w14:textId="77777777" w:rsidR="00D803BA" w:rsidRPr="00E810F5" w:rsidRDefault="00D803BA" w:rsidP="00646141">
      <w:pPr>
        <w:numPr>
          <w:ilvl w:val="0"/>
          <w:numId w:val="58"/>
        </w:numPr>
        <w:spacing w:after="0" w:line="240" w:lineRule="auto"/>
        <w:contextualSpacing/>
        <w:jc w:val="both"/>
        <w:rPr>
          <w:rFonts w:cs="Calibri"/>
          <w:color w:val="auto"/>
          <w:sz w:val="20"/>
          <w:szCs w:val="20"/>
          <w:lang w:val="fr-FR" w:eastAsia="x-none"/>
        </w:rPr>
      </w:pPr>
      <w:r w:rsidRPr="00E810F5">
        <w:rPr>
          <w:rFonts w:cs="Calibri"/>
          <w:color w:val="auto"/>
          <w:sz w:val="20"/>
          <w:szCs w:val="20"/>
          <w:lang w:val="fr-FR" w:eastAsia="x-none"/>
        </w:rPr>
        <w:t>Assurer la fourniture permanente des quantités exigées à chacun des sites,</w:t>
      </w:r>
    </w:p>
    <w:p w14:paraId="57AC5EA5" w14:textId="77777777" w:rsidR="00D803BA" w:rsidRPr="00E810F5" w:rsidRDefault="00D803BA" w:rsidP="00646141">
      <w:pPr>
        <w:numPr>
          <w:ilvl w:val="0"/>
          <w:numId w:val="58"/>
        </w:numPr>
        <w:spacing w:after="0" w:line="240" w:lineRule="auto"/>
        <w:contextualSpacing/>
        <w:jc w:val="both"/>
        <w:rPr>
          <w:rFonts w:cs="Calibri"/>
          <w:color w:val="auto"/>
          <w:sz w:val="20"/>
          <w:szCs w:val="20"/>
          <w:lang w:val="fr-FR" w:eastAsia="x-none"/>
        </w:rPr>
      </w:pPr>
      <w:r w:rsidRPr="00E810F5">
        <w:rPr>
          <w:rFonts w:cs="Calibri"/>
          <w:color w:val="auto"/>
          <w:sz w:val="20"/>
          <w:szCs w:val="20"/>
          <w:lang w:val="fr-FR" w:eastAsia="x-none"/>
        </w:rPr>
        <w:t>Assurer un transport sain et se rassurer du stockage adapté du chlore au niveau local</w:t>
      </w:r>
    </w:p>
    <w:p w14:paraId="0AB7B25E" w14:textId="77777777" w:rsidR="00D803BA" w:rsidRPr="00E810F5" w:rsidRDefault="00D803BA" w:rsidP="00646141">
      <w:pPr>
        <w:numPr>
          <w:ilvl w:val="0"/>
          <w:numId w:val="58"/>
        </w:numPr>
        <w:spacing w:after="0" w:line="240" w:lineRule="auto"/>
        <w:contextualSpacing/>
        <w:jc w:val="both"/>
        <w:rPr>
          <w:rFonts w:cs="Calibri"/>
          <w:color w:val="auto"/>
          <w:sz w:val="20"/>
          <w:szCs w:val="20"/>
          <w:lang w:val="fr-FR" w:eastAsia="x-none"/>
        </w:rPr>
      </w:pPr>
      <w:r w:rsidRPr="00E810F5">
        <w:rPr>
          <w:rFonts w:cs="Calibri"/>
          <w:color w:val="auto"/>
          <w:sz w:val="20"/>
          <w:szCs w:val="20"/>
          <w:lang w:val="fr-FR" w:eastAsia="x-none"/>
        </w:rPr>
        <w:t xml:space="preserve">Vérifier la conformité de la concentration du chlore fourni au niveau du site de chloration </w:t>
      </w:r>
    </w:p>
    <w:p w14:paraId="44426C22" w14:textId="49A95731" w:rsidR="00D803BA" w:rsidRPr="00E810F5" w:rsidRDefault="00D803BA" w:rsidP="00E810F5">
      <w:pPr>
        <w:pStyle w:val="Titre2"/>
      </w:pPr>
      <w:bookmarkStart w:id="177" w:name="_Toc212476026"/>
      <w:r w:rsidRPr="00E810F5">
        <w:t>Résultats attendus :</w:t>
      </w:r>
      <w:bookmarkEnd w:id="177"/>
    </w:p>
    <w:p w14:paraId="433B1FBB" w14:textId="77777777" w:rsidR="00D803BA" w:rsidRPr="00E810F5" w:rsidRDefault="00D803BA" w:rsidP="00905746">
      <w:pPr>
        <w:numPr>
          <w:ilvl w:val="0"/>
          <w:numId w:val="59"/>
        </w:numPr>
        <w:spacing w:before="100" w:beforeAutospacing="1" w:after="100" w:afterAutospacing="1" w:line="240" w:lineRule="auto"/>
        <w:rPr>
          <w:rFonts w:cs="Calibri"/>
          <w:color w:val="auto"/>
          <w:sz w:val="20"/>
          <w:szCs w:val="20"/>
          <w:lang w:val="fr-FR" w:eastAsia="x-none"/>
        </w:rPr>
      </w:pPr>
      <w:r w:rsidRPr="00E810F5">
        <w:rPr>
          <w:rFonts w:cs="Calibri"/>
          <w:color w:val="auto"/>
          <w:sz w:val="20"/>
          <w:szCs w:val="20"/>
          <w:lang w:val="fr-FR" w:eastAsia="x-none"/>
        </w:rPr>
        <w:t>Les quantités exigées sont rendues disponibles de façon permanente.</w:t>
      </w:r>
    </w:p>
    <w:p w14:paraId="4E3D186F" w14:textId="77777777" w:rsidR="00D803BA" w:rsidRPr="00E810F5" w:rsidRDefault="00D803BA" w:rsidP="00905746">
      <w:pPr>
        <w:numPr>
          <w:ilvl w:val="0"/>
          <w:numId w:val="59"/>
        </w:numPr>
        <w:spacing w:before="100" w:beforeAutospacing="1" w:after="100" w:afterAutospacing="1" w:line="240" w:lineRule="auto"/>
        <w:rPr>
          <w:rFonts w:cs="Calibri"/>
          <w:color w:val="auto"/>
          <w:sz w:val="20"/>
          <w:szCs w:val="20"/>
          <w:lang w:val="fr-FR" w:eastAsia="x-none"/>
        </w:rPr>
      </w:pPr>
      <w:r w:rsidRPr="00E810F5">
        <w:rPr>
          <w:rFonts w:cs="Calibri"/>
          <w:color w:val="auto"/>
          <w:sz w:val="20"/>
          <w:szCs w:val="20"/>
          <w:lang w:val="fr-FR" w:eastAsia="x-none"/>
        </w:rPr>
        <w:t>La qualité du chlore fourni est garantie suite aux mesures de transport et stockage sécurisé</w:t>
      </w:r>
    </w:p>
    <w:p w14:paraId="18DF2974" w14:textId="77777777" w:rsidR="00D803BA" w:rsidRPr="00E810F5" w:rsidRDefault="00D803BA" w:rsidP="00905746">
      <w:pPr>
        <w:numPr>
          <w:ilvl w:val="0"/>
          <w:numId w:val="59"/>
        </w:numPr>
        <w:spacing w:before="100" w:beforeAutospacing="1" w:after="100" w:afterAutospacing="1" w:line="240" w:lineRule="auto"/>
        <w:rPr>
          <w:rFonts w:cs="Calibri"/>
          <w:color w:val="auto"/>
          <w:sz w:val="20"/>
          <w:szCs w:val="20"/>
          <w:lang w:val="fr-FR" w:eastAsia="x-none"/>
        </w:rPr>
      </w:pPr>
      <w:r w:rsidRPr="00E810F5">
        <w:rPr>
          <w:rFonts w:cs="Calibri"/>
          <w:color w:val="auto"/>
          <w:sz w:val="20"/>
          <w:szCs w:val="20"/>
          <w:lang w:val="fr-FR" w:eastAsia="x-none"/>
        </w:rPr>
        <w:t>La concentration du chlore fournie au niveau du site est vérifiée avant sa mise dans la pompe doseuse.</w:t>
      </w:r>
    </w:p>
    <w:p w14:paraId="4445F36C" w14:textId="45021EDF" w:rsidR="00D803BA" w:rsidRPr="00E810F5" w:rsidRDefault="00D803BA" w:rsidP="00E810F5">
      <w:pPr>
        <w:pStyle w:val="Titre2"/>
      </w:pPr>
      <w:bookmarkStart w:id="178" w:name="_Toc212476027"/>
      <w:r w:rsidRPr="00E810F5">
        <w:t>Livrables</w:t>
      </w:r>
      <w:bookmarkEnd w:id="178"/>
    </w:p>
    <w:p w14:paraId="4A985D7C" w14:textId="77777777" w:rsidR="00D803BA" w:rsidRPr="00C4161B" w:rsidRDefault="00D803BA" w:rsidP="00D803BA">
      <w:pPr>
        <w:tabs>
          <w:tab w:val="left" w:pos="12624"/>
        </w:tabs>
        <w:spacing w:after="0" w:line="240" w:lineRule="auto"/>
        <w:jc w:val="both"/>
        <w:rPr>
          <w:rFonts w:eastAsia="Times New Roman" w:cs="Calibri"/>
          <w:color w:val="auto"/>
          <w:sz w:val="20"/>
          <w:szCs w:val="20"/>
          <w:lang w:val="fr-FR"/>
        </w:rPr>
      </w:pPr>
      <w:r w:rsidRPr="00C4161B">
        <w:rPr>
          <w:rFonts w:eastAsia="Times New Roman" w:cs="Calibri"/>
          <w:color w:val="auto"/>
          <w:sz w:val="20"/>
          <w:szCs w:val="20"/>
          <w:lang w:val="fr-FR"/>
        </w:rPr>
        <w:t xml:space="preserve">Les livrables attendus du consultant sont : </w:t>
      </w:r>
    </w:p>
    <w:p w14:paraId="12F27D39" w14:textId="77777777" w:rsidR="00D803BA" w:rsidRPr="00C4161B" w:rsidRDefault="00D803BA" w:rsidP="00905746">
      <w:pPr>
        <w:numPr>
          <w:ilvl w:val="0"/>
          <w:numId w:val="60"/>
        </w:numPr>
        <w:tabs>
          <w:tab w:val="left" w:pos="12624"/>
        </w:tabs>
        <w:spacing w:before="100" w:beforeAutospacing="1" w:after="100" w:afterAutospacing="1" w:line="240" w:lineRule="auto"/>
        <w:jc w:val="both"/>
        <w:rPr>
          <w:rFonts w:cs="Calibri"/>
          <w:color w:val="auto"/>
          <w:sz w:val="20"/>
          <w:szCs w:val="20"/>
          <w:lang w:val="fr-FR" w:eastAsia="x-none"/>
        </w:rPr>
      </w:pPr>
      <w:r w:rsidRPr="00C4161B">
        <w:rPr>
          <w:rFonts w:eastAsia="Times New Roman" w:cs="Calibri"/>
          <w:color w:val="auto"/>
          <w:sz w:val="20"/>
          <w:szCs w:val="20"/>
          <w:lang w:val="fr-FR"/>
        </w:rPr>
        <w:t>Un rapport mensuel approuvé par les services de l’eau au niveau de la commune, validé par Enabel et incluant les fiches de suivi attestant chaque livraison de chlore au niveau du site.</w:t>
      </w:r>
    </w:p>
    <w:p w14:paraId="7BBAB843" w14:textId="64ABFFC0" w:rsidR="00D803BA" w:rsidRPr="00E810F5" w:rsidRDefault="00D803BA" w:rsidP="00E810F5">
      <w:pPr>
        <w:pStyle w:val="Titre2"/>
      </w:pPr>
      <w:bookmarkStart w:id="179" w:name="_Toc212476028"/>
      <w:r w:rsidRPr="00E810F5">
        <w:t>Durée et période de la prestation et principales tâches</w:t>
      </w:r>
      <w:bookmarkEnd w:id="179"/>
    </w:p>
    <w:p w14:paraId="453BEA43" w14:textId="77777777" w:rsidR="00D803BA" w:rsidRPr="002058AF" w:rsidRDefault="00D803BA" w:rsidP="002058AF">
      <w:pPr>
        <w:spacing w:after="0" w:line="240" w:lineRule="auto"/>
        <w:jc w:val="both"/>
        <w:rPr>
          <w:rFonts w:eastAsia="Times New Roman" w:cs="Calibri"/>
          <w:color w:val="auto"/>
          <w:sz w:val="20"/>
          <w:szCs w:val="20"/>
          <w:lang w:val="fr-FR"/>
        </w:rPr>
      </w:pPr>
      <w:r w:rsidRPr="002058AF">
        <w:rPr>
          <w:rFonts w:eastAsia="Times New Roman" w:cs="Calibri"/>
          <w:color w:val="auto"/>
          <w:sz w:val="20"/>
          <w:szCs w:val="20"/>
          <w:lang w:val="fr-FR"/>
        </w:rPr>
        <w:t xml:space="preserve">La présente prestation est prévue pour une durée de 6 mois à compter du mois de novembre 2025. </w:t>
      </w:r>
    </w:p>
    <w:p w14:paraId="2696D300" w14:textId="77777777" w:rsidR="00D803BA" w:rsidRPr="002058AF" w:rsidRDefault="00D803BA" w:rsidP="002058AF">
      <w:pPr>
        <w:spacing w:after="0" w:line="240" w:lineRule="auto"/>
        <w:jc w:val="both"/>
        <w:rPr>
          <w:rFonts w:eastAsia="Times New Roman" w:cs="Calibri"/>
          <w:color w:val="auto"/>
          <w:sz w:val="20"/>
          <w:szCs w:val="20"/>
          <w:lang w:val="fr-FR"/>
        </w:rPr>
      </w:pPr>
      <w:r w:rsidRPr="002058AF">
        <w:rPr>
          <w:rFonts w:eastAsia="Times New Roman" w:cs="Calibri"/>
          <w:color w:val="auto"/>
          <w:sz w:val="20"/>
          <w:szCs w:val="20"/>
          <w:lang w:val="fr-FR"/>
        </w:rPr>
        <w:t>Le prestataire aura comme principales tâches de :</w:t>
      </w:r>
    </w:p>
    <w:p w14:paraId="0329657F" w14:textId="77777777" w:rsidR="00D803BA" w:rsidRPr="002058AF" w:rsidRDefault="00D803BA" w:rsidP="00905746">
      <w:pPr>
        <w:numPr>
          <w:ilvl w:val="0"/>
          <w:numId w:val="61"/>
        </w:numPr>
        <w:spacing w:after="0" w:line="240" w:lineRule="auto"/>
        <w:contextualSpacing/>
        <w:jc w:val="both"/>
        <w:rPr>
          <w:rFonts w:cs="Calibri"/>
          <w:color w:val="auto"/>
          <w:sz w:val="20"/>
          <w:szCs w:val="20"/>
          <w:lang w:val="fr-FR" w:eastAsia="x-none"/>
        </w:rPr>
      </w:pPr>
      <w:r w:rsidRPr="002058AF">
        <w:rPr>
          <w:rFonts w:cs="Calibri"/>
          <w:color w:val="auto"/>
          <w:sz w:val="20"/>
          <w:szCs w:val="20"/>
          <w:lang w:val="fr-FR" w:eastAsia="x-none"/>
        </w:rPr>
        <w:t>Entrer en contact avec les responsables communaux de l’eau (service de l’eau au niveau du département communal de l’eau, de l’énergie et des carrières), les fontainiers afin de fixer ensemble le calendrier de remplissage des cuves</w:t>
      </w:r>
    </w:p>
    <w:p w14:paraId="662758FB" w14:textId="77777777" w:rsidR="00D803BA" w:rsidRPr="002058AF" w:rsidRDefault="00D803BA" w:rsidP="00905746">
      <w:pPr>
        <w:numPr>
          <w:ilvl w:val="0"/>
          <w:numId w:val="61"/>
        </w:numPr>
        <w:spacing w:after="0" w:line="240" w:lineRule="auto"/>
        <w:contextualSpacing/>
        <w:jc w:val="both"/>
        <w:rPr>
          <w:rFonts w:cs="Calibri"/>
          <w:color w:val="auto"/>
          <w:sz w:val="20"/>
          <w:szCs w:val="20"/>
          <w:lang w:val="fr-FR" w:eastAsia="x-none"/>
        </w:rPr>
      </w:pPr>
      <w:r w:rsidRPr="002058AF">
        <w:rPr>
          <w:rFonts w:cs="Calibri"/>
          <w:color w:val="auto"/>
          <w:sz w:val="20"/>
          <w:szCs w:val="20"/>
          <w:lang w:val="fr-FR" w:eastAsia="x-none"/>
        </w:rPr>
        <w:t>Fournir une quantité de chlore requise pour chaque site et conformément à la capacité de chaque cuve quitte à éviter les ruptures,</w:t>
      </w:r>
    </w:p>
    <w:p w14:paraId="0E8D7699" w14:textId="77777777" w:rsidR="00D803BA" w:rsidRPr="002058AF" w:rsidRDefault="00D803BA" w:rsidP="00905746">
      <w:pPr>
        <w:numPr>
          <w:ilvl w:val="0"/>
          <w:numId w:val="61"/>
        </w:numPr>
        <w:spacing w:after="0" w:line="240" w:lineRule="auto"/>
        <w:contextualSpacing/>
        <w:jc w:val="both"/>
        <w:rPr>
          <w:rFonts w:cs="Calibri"/>
          <w:color w:val="auto"/>
          <w:sz w:val="20"/>
          <w:szCs w:val="20"/>
          <w:lang w:val="fr-FR" w:eastAsia="x-none"/>
        </w:rPr>
      </w:pPr>
      <w:r w:rsidRPr="002058AF">
        <w:rPr>
          <w:rFonts w:cs="Calibri"/>
          <w:color w:val="auto"/>
          <w:sz w:val="20"/>
          <w:szCs w:val="20"/>
          <w:lang w:val="fr-FR" w:eastAsia="x-none"/>
        </w:rPr>
        <w:t xml:space="preserve">Effectuer des contrôles de la concentration de chlore avant chaque remplissage de la cuve, </w:t>
      </w:r>
    </w:p>
    <w:p w14:paraId="640B74CA" w14:textId="77777777" w:rsidR="00D803BA" w:rsidRPr="002058AF" w:rsidRDefault="00D803BA" w:rsidP="00905746">
      <w:pPr>
        <w:numPr>
          <w:ilvl w:val="0"/>
          <w:numId w:val="61"/>
        </w:numPr>
        <w:spacing w:after="0" w:line="240" w:lineRule="auto"/>
        <w:contextualSpacing/>
        <w:jc w:val="both"/>
        <w:rPr>
          <w:rFonts w:cs="Calibri"/>
          <w:color w:val="auto"/>
          <w:sz w:val="20"/>
          <w:szCs w:val="20"/>
          <w:lang w:val="fr-FR" w:eastAsia="x-none"/>
        </w:rPr>
      </w:pPr>
      <w:r w:rsidRPr="002058AF">
        <w:rPr>
          <w:rFonts w:cs="Calibri"/>
          <w:color w:val="auto"/>
          <w:sz w:val="20"/>
          <w:szCs w:val="20"/>
          <w:lang w:val="fr-FR" w:eastAsia="x-none"/>
        </w:rPr>
        <w:t xml:space="preserve">Veiller au respect des normes de stockage du chlore dans les localités fixées de commun accord avec le service de l’eau et l’AHAMR, </w:t>
      </w:r>
    </w:p>
    <w:p w14:paraId="02CCA695" w14:textId="2428C073" w:rsidR="00E810F5" w:rsidRPr="002058AF" w:rsidRDefault="00D803BA" w:rsidP="00905746">
      <w:pPr>
        <w:numPr>
          <w:ilvl w:val="0"/>
          <w:numId w:val="61"/>
        </w:numPr>
        <w:spacing w:after="0" w:line="240" w:lineRule="auto"/>
        <w:contextualSpacing/>
        <w:jc w:val="both"/>
        <w:rPr>
          <w:rFonts w:cs="Calibri"/>
          <w:color w:val="auto"/>
          <w:sz w:val="20"/>
          <w:szCs w:val="20"/>
          <w:lang w:val="fr-FR" w:eastAsia="x-none"/>
        </w:rPr>
      </w:pPr>
      <w:r w:rsidRPr="002058AF">
        <w:rPr>
          <w:rFonts w:cs="Calibri"/>
          <w:color w:val="auto"/>
          <w:sz w:val="20"/>
          <w:szCs w:val="20"/>
          <w:lang w:val="fr-FR" w:eastAsia="x-none"/>
        </w:rPr>
        <w:t>Remplir des fiches de livraison disponible pour chaque site et les faire signer par la personne habileté (présente le jour du remplissage) du service de l’eau ou de l’AHAMR à chaque fin de remplissage</w:t>
      </w:r>
    </w:p>
    <w:p w14:paraId="732BB7A1" w14:textId="2140144E" w:rsidR="00D803BA" w:rsidRPr="003C27D1" w:rsidRDefault="00C9072F" w:rsidP="00C9072F">
      <w:pPr>
        <w:pStyle w:val="Titre2"/>
        <w:keepLines w:val="0"/>
        <w:widowControl w:val="0"/>
        <w:numPr>
          <w:ilvl w:val="0"/>
          <w:numId w:val="0"/>
        </w:numPr>
        <w:suppressAutoHyphens/>
        <w:spacing w:after="240"/>
        <w:ind w:left="576" w:hanging="576"/>
      </w:pPr>
      <w:bookmarkStart w:id="180" w:name="_Toc212476029"/>
      <w:r>
        <w:t xml:space="preserve">5.6 Caractéristiques techniques : </w:t>
      </w:r>
      <w:r w:rsidR="00D803BA" w:rsidRPr="003C27D1">
        <w:t>Informations spécifiques sur le chlore à fournir/produire</w:t>
      </w:r>
      <w:bookmarkEnd w:id="180"/>
      <w:r w:rsidR="00D803BA" w:rsidRPr="003C27D1">
        <w:t xml:space="preserve"> </w:t>
      </w:r>
    </w:p>
    <w:p w14:paraId="6F30831D" w14:textId="483A2D69" w:rsidR="00D803BA" w:rsidRPr="00A5059B" w:rsidRDefault="00D803BA" w:rsidP="00905746">
      <w:pPr>
        <w:numPr>
          <w:ilvl w:val="0"/>
          <w:numId w:val="62"/>
        </w:numPr>
        <w:spacing w:after="0" w:line="240" w:lineRule="auto"/>
        <w:contextualSpacing/>
        <w:rPr>
          <w:rFonts w:eastAsia="Times New Roman" w:cs="Calibri"/>
          <w:color w:val="auto"/>
          <w:sz w:val="20"/>
          <w:szCs w:val="20"/>
          <w:lang w:val="fr-FR"/>
        </w:rPr>
      </w:pPr>
      <w:r w:rsidRPr="00A5059B">
        <w:rPr>
          <w:rFonts w:eastAsia="Times New Roman" w:cs="Calibri"/>
          <w:b/>
          <w:color w:val="auto"/>
          <w:sz w:val="20"/>
          <w:szCs w:val="20"/>
          <w:lang w:val="fr-FR"/>
        </w:rPr>
        <w:t>Produit</w:t>
      </w:r>
      <w:r w:rsidRPr="00A5059B">
        <w:rPr>
          <w:rFonts w:eastAsia="Times New Roman" w:cs="Calibri"/>
          <w:color w:val="auto"/>
          <w:sz w:val="20"/>
          <w:szCs w:val="20"/>
          <w:lang w:val="fr-FR"/>
        </w:rPr>
        <w:t xml:space="preserve"> : Solution d’hypochlorite de sodium (NaOCl) pour traitement de l’eau potable</w:t>
      </w:r>
    </w:p>
    <w:p w14:paraId="3322D178" w14:textId="77777777" w:rsidR="00D803BA" w:rsidRPr="00A5059B" w:rsidRDefault="00D803BA" w:rsidP="00905746">
      <w:pPr>
        <w:numPr>
          <w:ilvl w:val="0"/>
          <w:numId w:val="62"/>
        </w:numPr>
        <w:spacing w:after="0" w:line="240" w:lineRule="auto"/>
        <w:contextualSpacing/>
        <w:rPr>
          <w:rFonts w:eastAsia="Times New Roman" w:cs="Calibri"/>
          <w:color w:val="auto"/>
          <w:sz w:val="20"/>
          <w:szCs w:val="20"/>
          <w:lang w:val="fr-FR"/>
        </w:rPr>
      </w:pPr>
      <w:r w:rsidRPr="00A5059B">
        <w:rPr>
          <w:rFonts w:eastAsia="Times New Roman" w:cs="Calibri"/>
          <w:b/>
          <w:color w:val="auto"/>
          <w:sz w:val="20"/>
          <w:szCs w:val="20"/>
          <w:lang w:val="fr-FR"/>
        </w:rPr>
        <w:t>Concentration minimale requise</w:t>
      </w:r>
      <w:r w:rsidRPr="00A5059B">
        <w:rPr>
          <w:rFonts w:eastAsia="Times New Roman" w:cs="Calibri"/>
          <w:color w:val="auto"/>
          <w:sz w:val="20"/>
          <w:szCs w:val="20"/>
          <w:lang w:val="fr-FR"/>
        </w:rPr>
        <w:t> : 5 %.</w:t>
      </w:r>
    </w:p>
    <w:p w14:paraId="59CAABA7" w14:textId="77777777" w:rsidR="00D803BA" w:rsidRPr="00A5059B" w:rsidRDefault="00D803BA" w:rsidP="00905746">
      <w:pPr>
        <w:numPr>
          <w:ilvl w:val="0"/>
          <w:numId w:val="62"/>
        </w:numPr>
        <w:spacing w:after="0" w:line="240" w:lineRule="auto"/>
        <w:contextualSpacing/>
        <w:rPr>
          <w:rFonts w:eastAsia="Times New Roman" w:cs="Calibri"/>
          <w:color w:val="auto"/>
          <w:sz w:val="20"/>
          <w:szCs w:val="20"/>
          <w:lang w:val="fr-FR"/>
        </w:rPr>
      </w:pPr>
      <w:r w:rsidRPr="00A5059B">
        <w:rPr>
          <w:rFonts w:eastAsia="Times New Roman" w:cs="Calibri"/>
          <w:b/>
          <w:color w:val="auto"/>
          <w:sz w:val="20"/>
          <w:szCs w:val="20"/>
          <w:lang w:val="fr-FR"/>
        </w:rPr>
        <w:t>Spécifications minimales</w:t>
      </w:r>
      <w:r w:rsidRPr="00A5059B">
        <w:rPr>
          <w:rFonts w:eastAsia="Times New Roman" w:cs="Calibri"/>
          <w:color w:val="auto"/>
          <w:sz w:val="20"/>
          <w:szCs w:val="20"/>
          <w:lang w:val="fr-FR"/>
        </w:rPr>
        <w:t xml:space="preserve"> : produit limpide, sans particules ; </w:t>
      </w:r>
    </w:p>
    <w:p w14:paraId="4F28154F" w14:textId="77777777" w:rsidR="00D803BA" w:rsidRPr="00A5059B" w:rsidRDefault="00D803BA" w:rsidP="00905746">
      <w:pPr>
        <w:numPr>
          <w:ilvl w:val="0"/>
          <w:numId w:val="62"/>
        </w:numPr>
        <w:spacing w:after="0" w:line="240" w:lineRule="auto"/>
        <w:contextualSpacing/>
        <w:rPr>
          <w:rFonts w:eastAsia="Times New Roman" w:cs="Calibri"/>
          <w:color w:val="auto"/>
          <w:sz w:val="20"/>
          <w:szCs w:val="20"/>
          <w:lang w:val="fr-FR"/>
        </w:rPr>
      </w:pPr>
      <w:r w:rsidRPr="00A5059B">
        <w:rPr>
          <w:rFonts w:eastAsia="Times New Roman" w:cs="Calibri"/>
          <w:b/>
          <w:color w:val="auto"/>
          <w:sz w:val="20"/>
          <w:szCs w:val="20"/>
          <w:lang w:val="fr-FR"/>
        </w:rPr>
        <w:t xml:space="preserve">PH </w:t>
      </w:r>
      <w:r w:rsidRPr="00A5059B">
        <w:rPr>
          <w:rFonts w:eastAsia="Times New Roman" w:cs="Calibri"/>
          <w:color w:val="auto"/>
          <w:sz w:val="20"/>
          <w:szCs w:val="20"/>
          <w:lang w:val="fr-FR"/>
        </w:rPr>
        <w:t>≥ 10,5 ; mesurée par titration dans la tolérance indiquée</w:t>
      </w:r>
    </w:p>
    <w:p w14:paraId="4FC66A44" w14:textId="77777777" w:rsidR="00D803BA" w:rsidRPr="00A5059B" w:rsidRDefault="00D803BA" w:rsidP="00905746">
      <w:pPr>
        <w:numPr>
          <w:ilvl w:val="0"/>
          <w:numId w:val="62"/>
        </w:numPr>
        <w:spacing w:after="0" w:line="240" w:lineRule="auto"/>
        <w:contextualSpacing/>
        <w:rPr>
          <w:rFonts w:eastAsia="Times New Roman" w:cs="Calibri"/>
          <w:color w:val="auto"/>
          <w:sz w:val="20"/>
          <w:szCs w:val="20"/>
          <w:lang w:val="fr-FR"/>
        </w:rPr>
      </w:pPr>
      <w:r w:rsidRPr="00A5059B">
        <w:rPr>
          <w:rFonts w:eastAsia="Times New Roman" w:cs="Calibri"/>
          <w:b/>
          <w:color w:val="auto"/>
          <w:sz w:val="20"/>
          <w:szCs w:val="20"/>
          <w:lang w:val="fr-FR"/>
        </w:rPr>
        <w:t>Emballage </w:t>
      </w:r>
      <w:r w:rsidRPr="00A5059B">
        <w:rPr>
          <w:rFonts w:eastAsia="Times New Roman" w:cs="Calibri"/>
          <w:color w:val="auto"/>
          <w:sz w:val="20"/>
          <w:szCs w:val="20"/>
          <w:lang w:val="fr-FR"/>
        </w:rPr>
        <w:t>: bidons PEHD opaque avec étiquetage lot/date. Le fournisseur fournira méthode d’essai et rapport de conformité.</w:t>
      </w:r>
    </w:p>
    <w:p w14:paraId="09E78221" w14:textId="77777777" w:rsidR="00D803BA" w:rsidRPr="00A5059B" w:rsidRDefault="00D803BA" w:rsidP="00905746">
      <w:pPr>
        <w:numPr>
          <w:ilvl w:val="0"/>
          <w:numId w:val="62"/>
        </w:numPr>
        <w:spacing w:after="0" w:line="240" w:lineRule="auto"/>
        <w:contextualSpacing/>
        <w:rPr>
          <w:rFonts w:eastAsia="Times New Roman" w:cs="Calibri"/>
          <w:color w:val="auto"/>
          <w:sz w:val="20"/>
          <w:szCs w:val="20"/>
          <w:lang w:val="fr-FR"/>
        </w:rPr>
      </w:pPr>
      <w:r w:rsidRPr="00A5059B">
        <w:rPr>
          <w:rFonts w:eastAsia="Times New Roman" w:cs="Calibri"/>
          <w:b/>
          <w:color w:val="auto"/>
          <w:sz w:val="20"/>
          <w:szCs w:val="20"/>
          <w:lang w:val="fr-FR"/>
        </w:rPr>
        <w:t>Stockage</w:t>
      </w:r>
      <w:r w:rsidRPr="00A5059B">
        <w:rPr>
          <w:rFonts w:eastAsia="Times New Roman" w:cs="Calibri"/>
          <w:color w:val="auto"/>
          <w:sz w:val="20"/>
          <w:szCs w:val="20"/>
          <w:lang w:val="fr-FR"/>
        </w:rPr>
        <w:t xml:space="preserve"> : fûts/bidons PEHD opaques, à l’abri du soleil et à T ≤ 30 °C </w:t>
      </w:r>
    </w:p>
    <w:p w14:paraId="1177F426" w14:textId="77777777" w:rsidR="00D803BA" w:rsidRPr="00A5059B" w:rsidRDefault="00D803BA" w:rsidP="00D803BA">
      <w:pPr>
        <w:spacing w:line="240" w:lineRule="auto"/>
        <w:rPr>
          <w:rFonts w:eastAsia="Times New Roman" w:cs="Calibri"/>
          <w:b/>
          <w:color w:val="auto"/>
          <w:sz w:val="20"/>
          <w:szCs w:val="20"/>
          <w:lang w:val="fr-FR"/>
        </w:rPr>
      </w:pPr>
      <w:r w:rsidRPr="00A5059B">
        <w:rPr>
          <w:rFonts w:eastAsia="Times New Roman" w:cs="Calibri"/>
          <w:b/>
          <w:color w:val="auto"/>
          <w:sz w:val="20"/>
          <w:szCs w:val="20"/>
          <w:lang w:val="fr-FR"/>
        </w:rPr>
        <w:br w:type="page"/>
      </w:r>
    </w:p>
    <w:p w14:paraId="41DE0635" w14:textId="615AC26B" w:rsidR="00D803BA" w:rsidRPr="00D803BA" w:rsidRDefault="00D803BA" w:rsidP="00D803BA">
      <w:pPr>
        <w:spacing w:after="0" w:line="240" w:lineRule="auto"/>
        <w:rPr>
          <w:rFonts w:ascii="Calibri" w:eastAsia="Times New Roman" w:hAnsi="Calibri" w:cs="Calibri"/>
          <w:b/>
          <w:color w:val="auto"/>
          <w:sz w:val="22"/>
          <w:lang w:val="fr-FR"/>
        </w:rPr>
        <w:sectPr w:rsidR="00D803BA" w:rsidRPr="00D803BA">
          <w:pgSz w:w="11906" w:h="16838"/>
          <w:pgMar w:top="1134" w:right="1417" w:bottom="1135" w:left="1417" w:header="708" w:footer="708" w:gutter="0"/>
          <w:cols w:space="720"/>
        </w:sectPr>
      </w:pPr>
    </w:p>
    <w:p w14:paraId="7DA10621" w14:textId="20E44CEC" w:rsidR="00D803BA" w:rsidRPr="003C27D1" w:rsidRDefault="003C27D1" w:rsidP="003C27D1">
      <w:pPr>
        <w:pStyle w:val="Titre2"/>
      </w:pPr>
      <w:r w:rsidRPr="003C27D1">
        <w:t xml:space="preserve"> </w:t>
      </w:r>
      <w:bookmarkStart w:id="181" w:name="_Toc212476030"/>
      <w:r w:rsidR="00D803BA" w:rsidRPr="003C27D1">
        <w:t>Informations sur les sites et quantité de chlore nécessaire</w:t>
      </w:r>
      <w:bookmarkEnd w:id="181"/>
    </w:p>
    <w:p w14:paraId="257508E4" w14:textId="77777777" w:rsidR="00D803BA" w:rsidRPr="003C27D1" w:rsidRDefault="00D803BA" w:rsidP="00D803BA">
      <w:pPr>
        <w:tabs>
          <w:tab w:val="left" w:pos="12624"/>
        </w:tabs>
        <w:spacing w:after="0" w:line="240" w:lineRule="auto"/>
        <w:ind w:left="720"/>
        <w:rPr>
          <w:rFonts w:ascii="Calibri" w:eastAsia="Times New Roman" w:hAnsi="Calibri" w:cs="Calibri"/>
          <w:b/>
          <w:color w:val="auto"/>
          <w:sz w:val="22"/>
        </w:rPr>
      </w:pPr>
    </w:p>
    <w:tbl>
      <w:tblPr>
        <w:tblW w:w="0" w:type="auto"/>
        <w:tblInd w:w="-714" w:type="dxa"/>
        <w:tblLook w:val="04A0" w:firstRow="1" w:lastRow="0" w:firstColumn="1" w:lastColumn="0" w:noHBand="0" w:noVBand="1"/>
      </w:tblPr>
      <w:tblGrid>
        <w:gridCol w:w="697"/>
        <w:gridCol w:w="1881"/>
        <w:gridCol w:w="1078"/>
        <w:gridCol w:w="1708"/>
        <w:gridCol w:w="1826"/>
        <w:gridCol w:w="726"/>
        <w:gridCol w:w="1444"/>
        <w:gridCol w:w="1022"/>
        <w:gridCol w:w="2277"/>
        <w:gridCol w:w="1363"/>
        <w:gridCol w:w="1252"/>
      </w:tblGrid>
      <w:tr w:rsidR="00D803BA" w:rsidRPr="00D803BA" w14:paraId="2EB69E0A" w14:textId="77777777" w:rsidTr="00D803BA">
        <w:trPr>
          <w:trHeight w:val="110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5E2D1B2" w14:textId="77777777" w:rsidR="00D803BA" w:rsidRPr="00D803BA" w:rsidRDefault="00D803BA" w:rsidP="00D803BA">
            <w:pPr>
              <w:spacing w:after="0" w:line="256" w:lineRule="auto"/>
              <w:jc w:val="center"/>
              <w:rPr>
                <w:rFonts w:ascii="Calibri" w:eastAsia="Times New Roman" w:hAnsi="Calibri" w:cs="Calibri"/>
                <w:b/>
                <w:bCs/>
                <w:color w:val="000000"/>
                <w:sz w:val="22"/>
                <w:lang w:val="fr-FR"/>
              </w:rPr>
            </w:pPr>
            <w:bookmarkStart w:id="182" w:name="_Hlk212124746"/>
            <w:r w:rsidRPr="00D803BA">
              <w:rPr>
                <w:rFonts w:ascii="Calibri" w:eastAsia="Times New Roman" w:hAnsi="Calibri" w:cs="Calibri"/>
                <w:b/>
                <w:bCs/>
                <w:color w:val="000000"/>
                <w:sz w:val="22"/>
                <w:lang w:val="fr-FR"/>
              </w:rPr>
              <w:t>Site</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9935C5A" w14:textId="77777777" w:rsidR="00D803BA" w:rsidRPr="00D803BA" w:rsidRDefault="00D803BA" w:rsidP="00D803BA">
            <w:pPr>
              <w:spacing w:after="0" w:line="256" w:lineRule="auto"/>
              <w:jc w:val="center"/>
              <w:rPr>
                <w:rFonts w:ascii="Calibri" w:eastAsia="Times New Roman" w:hAnsi="Calibri" w:cs="Calibri"/>
                <w:b/>
                <w:bCs/>
                <w:color w:val="000000"/>
                <w:sz w:val="22"/>
                <w:lang w:val="fr-FR"/>
              </w:rPr>
            </w:pPr>
            <w:r w:rsidRPr="00D803BA">
              <w:rPr>
                <w:rFonts w:ascii="Calibri" w:eastAsia="Times New Roman" w:hAnsi="Calibri" w:cs="Calibri"/>
                <w:b/>
                <w:bCs/>
                <w:color w:val="000000"/>
                <w:sz w:val="22"/>
                <w:lang w:val="fr-FR"/>
              </w:rPr>
              <w:t>Nom du réseau AEP</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54AB57F" w14:textId="77777777" w:rsidR="00D803BA" w:rsidRPr="00D803BA" w:rsidRDefault="00D803BA" w:rsidP="00D803BA">
            <w:pPr>
              <w:spacing w:after="0" w:line="256" w:lineRule="auto"/>
              <w:rPr>
                <w:rFonts w:ascii="Calibri" w:eastAsia="Times New Roman" w:hAnsi="Calibri" w:cs="Calibri"/>
                <w:b/>
                <w:bCs/>
                <w:color w:val="000000"/>
                <w:sz w:val="22"/>
                <w:lang w:val="fr-FR"/>
              </w:rPr>
            </w:pPr>
            <w:r w:rsidRPr="00D803BA">
              <w:rPr>
                <w:rFonts w:ascii="Calibri" w:eastAsia="Times New Roman" w:hAnsi="Calibri" w:cs="Calibri"/>
                <w:b/>
                <w:bCs/>
                <w:color w:val="000000"/>
                <w:sz w:val="22"/>
                <w:lang w:val="fr-FR"/>
              </w:rPr>
              <w:t>Localité</w:t>
            </w:r>
          </w:p>
        </w:tc>
        <w:tc>
          <w:tcPr>
            <w:tcW w:w="0" w:type="auto"/>
            <w:gridSpan w:val="2"/>
            <w:tcBorders>
              <w:top w:val="single" w:sz="4" w:space="0" w:color="auto"/>
              <w:left w:val="nil"/>
              <w:bottom w:val="single" w:sz="4" w:space="0" w:color="auto"/>
              <w:right w:val="single" w:sz="4" w:space="0" w:color="000000"/>
            </w:tcBorders>
            <w:shd w:val="clear" w:color="auto" w:fill="FFFFFF"/>
            <w:vAlign w:val="center"/>
            <w:hideMark/>
          </w:tcPr>
          <w:p w14:paraId="7E21A9F1" w14:textId="77777777" w:rsidR="00D803BA" w:rsidRPr="00D803BA" w:rsidRDefault="00D803BA" w:rsidP="00D803BA">
            <w:pPr>
              <w:spacing w:after="0" w:line="256" w:lineRule="auto"/>
              <w:rPr>
                <w:rFonts w:ascii="Calibri" w:eastAsia="Times New Roman" w:hAnsi="Calibri" w:cs="Calibri"/>
                <w:b/>
                <w:bCs/>
                <w:color w:val="000000"/>
                <w:sz w:val="22"/>
                <w:lang w:val="fr-FR"/>
              </w:rPr>
            </w:pPr>
            <w:r w:rsidRPr="00D803BA">
              <w:rPr>
                <w:rFonts w:ascii="Calibri" w:eastAsia="Times New Roman" w:hAnsi="Calibri" w:cs="Calibri"/>
                <w:b/>
                <w:bCs/>
                <w:color w:val="000000"/>
                <w:sz w:val="22"/>
                <w:lang w:val="fr-FR"/>
              </w:rPr>
              <w:t>Coordonnées GPS</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C817676" w14:textId="77777777" w:rsidR="00D803BA" w:rsidRPr="00D803BA" w:rsidRDefault="00D803BA" w:rsidP="00D803BA">
            <w:pPr>
              <w:spacing w:after="0" w:line="256" w:lineRule="auto"/>
              <w:jc w:val="center"/>
              <w:rPr>
                <w:rFonts w:ascii="Calibri" w:eastAsia="Times New Roman" w:hAnsi="Calibri" w:cs="Calibri"/>
                <w:b/>
                <w:bCs/>
                <w:color w:val="000000"/>
                <w:sz w:val="22"/>
                <w:lang w:val="fr-FR"/>
              </w:rPr>
            </w:pPr>
            <w:r w:rsidRPr="00D803BA">
              <w:rPr>
                <w:rFonts w:ascii="Calibri" w:eastAsia="Times New Roman" w:hAnsi="Calibri" w:cs="Calibri"/>
                <w:b/>
                <w:bCs/>
                <w:color w:val="000000"/>
                <w:sz w:val="22"/>
                <w:lang w:val="fr-FR"/>
              </w:rPr>
              <w:t>Débit AEP (L/s)</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DAA8D12" w14:textId="77777777" w:rsidR="00D803BA" w:rsidRPr="00D803BA" w:rsidRDefault="00D803BA" w:rsidP="00D803BA">
            <w:pPr>
              <w:spacing w:after="0" w:line="256" w:lineRule="auto"/>
              <w:jc w:val="center"/>
              <w:rPr>
                <w:rFonts w:ascii="Calibri" w:eastAsia="Times New Roman" w:hAnsi="Calibri" w:cs="Calibri"/>
                <w:b/>
                <w:bCs/>
                <w:color w:val="000000"/>
                <w:sz w:val="22"/>
                <w:lang w:val="fr-FR"/>
              </w:rPr>
            </w:pPr>
            <w:r w:rsidRPr="00D803BA">
              <w:rPr>
                <w:rFonts w:ascii="Calibri" w:eastAsia="Times New Roman" w:hAnsi="Calibri" w:cs="Calibri"/>
                <w:b/>
                <w:bCs/>
                <w:color w:val="000000"/>
                <w:sz w:val="22"/>
                <w:lang w:val="fr-FR"/>
              </w:rPr>
              <w:t xml:space="preserve"> Conc matière active (g/L) Tt 0.5ppm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2F2BD49" w14:textId="77777777" w:rsidR="00D803BA" w:rsidRPr="00D803BA" w:rsidRDefault="00D803BA" w:rsidP="00D803BA">
            <w:pPr>
              <w:spacing w:after="0" w:line="256" w:lineRule="auto"/>
              <w:jc w:val="center"/>
              <w:rPr>
                <w:rFonts w:ascii="Calibri" w:eastAsia="Times New Roman" w:hAnsi="Calibri" w:cs="Calibri"/>
                <w:b/>
                <w:bCs/>
                <w:color w:val="000000"/>
                <w:sz w:val="22"/>
                <w:lang w:val="fr-FR"/>
              </w:rPr>
            </w:pPr>
            <w:r w:rsidRPr="00D803BA">
              <w:rPr>
                <w:rFonts w:ascii="Calibri" w:eastAsia="Times New Roman" w:hAnsi="Calibri" w:cs="Calibri"/>
                <w:b/>
                <w:bCs/>
                <w:color w:val="000000"/>
                <w:sz w:val="22"/>
                <w:lang w:val="fr-FR"/>
              </w:rPr>
              <w:t xml:space="preserve"> Capacité cuve (L)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55479E1" w14:textId="77777777" w:rsidR="00D803BA" w:rsidRPr="00D803BA" w:rsidRDefault="00D803BA" w:rsidP="00D803BA">
            <w:pPr>
              <w:spacing w:after="0" w:line="256" w:lineRule="auto"/>
              <w:jc w:val="center"/>
              <w:rPr>
                <w:rFonts w:ascii="Calibri" w:eastAsia="Times New Roman" w:hAnsi="Calibri" w:cs="Calibri"/>
                <w:b/>
                <w:bCs/>
                <w:color w:val="000000"/>
                <w:sz w:val="22"/>
                <w:lang w:val="fr-FR"/>
              </w:rPr>
            </w:pPr>
            <w:r w:rsidRPr="00D803BA">
              <w:rPr>
                <w:rFonts w:ascii="Calibri" w:eastAsia="Times New Roman" w:hAnsi="Calibri" w:cs="Calibri"/>
                <w:b/>
                <w:bCs/>
                <w:color w:val="000000"/>
                <w:sz w:val="22"/>
                <w:lang w:val="fr-FR"/>
              </w:rPr>
              <w:t xml:space="preserve"> Qté Chlore (50g/L) à mettre dans la cuve (L) par semaine (à chlore résiduel de 0.5ppm)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4D476D7" w14:textId="77777777" w:rsidR="00D803BA" w:rsidRPr="00D803BA" w:rsidRDefault="00D803BA" w:rsidP="00D803BA">
            <w:pPr>
              <w:spacing w:after="0" w:line="256" w:lineRule="auto"/>
              <w:jc w:val="center"/>
              <w:rPr>
                <w:rFonts w:ascii="Calibri" w:eastAsia="Times New Roman" w:hAnsi="Calibri" w:cs="Calibri"/>
                <w:b/>
                <w:bCs/>
                <w:color w:val="000000"/>
                <w:sz w:val="22"/>
                <w:lang w:val="fr-FR"/>
              </w:rPr>
            </w:pPr>
            <w:r w:rsidRPr="00D803BA">
              <w:rPr>
                <w:rFonts w:ascii="Calibri" w:eastAsia="Times New Roman" w:hAnsi="Calibri" w:cs="Calibri"/>
                <w:b/>
                <w:bCs/>
                <w:color w:val="000000"/>
                <w:sz w:val="22"/>
                <w:lang w:val="fr-FR"/>
              </w:rPr>
              <w:t xml:space="preserve"> Nbre Bidons de 20L/ semaine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5E00898" w14:textId="77777777" w:rsidR="00D803BA" w:rsidRPr="00D803BA" w:rsidRDefault="00D803BA" w:rsidP="00D803BA">
            <w:pPr>
              <w:spacing w:after="0" w:line="256" w:lineRule="auto"/>
              <w:jc w:val="center"/>
              <w:rPr>
                <w:rFonts w:ascii="Calibri" w:eastAsia="Times New Roman" w:hAnsi="Calibri" w:cs="Calibri"/>
                <w:b/>
                <w:bCs/>
                <w:color w:val="000000"/>
                <w:sz w:val="22"/>
                <w:lang w:val="fr-FR"/>
              </w:rPr>
            </w:pPr>
            <w:r w:rsidRPr="00D803BA">
              <w:rPr>
                <w:rFonts w:ascii="Calibri" w:eastAsia="Times New Roman" w:hAnsi="Calibri" w:cs="Calibri"/>
                <w:b/>
                <w:bCs/>
                <w:color w:val="000000"/>
                <w:sz w:val="22"/>
                <w:lang w:val="fr-FR"/>
              </w:rPr>
              <w:t xml:space="preserve"> Autonomie (jours) </w:t>
            </w:r>
          </w:p>
        </w:tc>
      </w:tr>
      <w:tr w:rsidR="00D803BA" w:rsidRPr="00D803BA" w14:paraId="76E98365" w14:textId="77777777" w:rsidTr="00D803BA">
        <w:trPr>
          <w:trHeight w:val="288"/>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2ED9B1FC"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C1-1</w:t>
            </w:r>
          </w:p>
        </w:tc>
        <w:tc>
          <w:tcPr>
            <w:tcW w:w="0" w:type="auto"/>
            <w:tcBorders>
              <w:top w:val="nil"/>
              <w:left w:val="nil"/>
              <w:bottom w:val="single" w:sz="4" w:space="0" w:color="auto"/>
              <w:right w:val="single" w:sz="4" w:space="0" w:color="auto"/>
            </w:tcBorders>
            <w:shd w:val="clear" w:color="auto" w:fill="FFFFFF"/>
            <w:noWrap/>
            <w:vAlign w:val="bottom"/>
            <w:hideMark/>
          </w:tcPr>
          <w:p w14:paraId="708DEDE8"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CANKANAMA 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0FECC390"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Mabayi</w:t>
            </w:r>
          </w:p>
        </w:tc>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09171C8B"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S2°42'11,67048''</w:t>
            </w:r>
          </w:p>
        </w:tc>
        <w:tc>
          <w:tcPr>
            <w:tcW w:w="0" w:type="auto"/>
            <w:tcBorders>
              <w:top w:val="nil"/>
              <w:left w:val="nil"/>
              <w:bottom w:val="single" w:sz="4" w:space="0" w:color="auto"/>
              <w:right w:val="single" w:sz="4" w:space="0" w:color="auto"/>
            </w:tcBorders>
            <w:shd w:val="clear" w:color="auto" w:fill="FFFFFF"/>
            <w:noWrap/>
            <w:vAlign w:val="center"/>
            <w:hideMark/>
          </w:tcPr>
          <w:p w14:paraId="56AEC0EF"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E29°15'3,2832''</w:t>
            </w:r>
          </w:p>
        </w:tc>
        <w:tc>
          <w:tcPr>
            <w:tcW w:w="0" w:type="auto"/>
            <w:tcBorders>
              <w:top w:val="nil"/>
              <w:left w:val="nil"/>
              <w:bottom w:val="single" w:sz="4" w:space="0" w:color="auto"/>
              <w:right w:val="single" w:sz="4" w:space="0" w:color="auto"/>
            </w:tcBorders>
            <w:shd w:val="clear" w:color="auto" w:fill="FFFFFF"/>
            <w:noWrap/>
            <w:vAlign w:val="bottom"/>
            <w:hideMark/>
          </w:tcPr>
          <w:p w14:paraId="092C72C2"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5</w:t>
            </w:r>
          </w:p>
        </w:tc>
        <w:tc>
          <w:tcPr>
            <w:tcW w:w="0" w:type="auto"/>
            <w:tcBorders>
              <w:top w:val="nil"/>
              <w:left w:val="nil"/>
              <w:bottom w:val="single" w:sz="4" w:space="0" w:color="auto"/>
              <w:right w:val="single" w:sz="4" w:space="0" w:color="auto"/>
            </w:tcBorders>
            <w:shd w:val="clear" w:color="auto" w:fill="FFFFFF"/>
            <w:noWrap/>
            <w:vAlign w:val="bottom"/>
            <w:hideMark/>
          </w:tcPr>
          <w:p w14:paraId="093B3F77"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21,54 </w:t>
            </w:r>
          </w:p>
        </w:tc>
        <w:tc>
          <w:tcPr>
            <w:tcW w:w="0" w:type="auto"/>
            <w:tcBorders>
              <w:top w:val="nil"/>
              <w:left w:val="nil"/>
              <w:bottom w:val="single" w:sz="4" w:space="0" w:color="auto"/>
              <w:right w:val="single" w:sz="4" w:space="0" w:color="auto"/>
            </w:tcBorders>
            <w:shd w:val="clear" w:color="auto" w:fill="FFFFFF"/>
            <w:noWrap/>
            <w:vAlign w:val="bottom"/>
            <w:hideMark/>
          </w:tcPr>
          <w:p w14:paraId="40FE7A8B"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105 </w:t>
            </w:r>
          </w:p>
        </w:tc>
        <w:tc>
          <w:tcPr>
            <w:tcW w:w="0" w:type="auto"/>
            <w:tcBorders>
              <w:top w:val="nil"/>
              <w:left w:val="nil"/>
              <w:bottom w:val="single" w:sz="4" w:space="0" w:color="auto"/>
              <w:right w:val="single" w:sz="4" w:space="0" w:color="auto"/>
            </w:tcBorders>
            <w:shd w:val="clear" w:color="auto" w:fill="FFFFFF"/>
            <w:noWrap/>
            <w:vAlign w:val="bottom"/>
            <w:hideMark/>
          </w:tcPr>
          <w:p w14:paraId="7DAFF6D1"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45 </w:t>
            </w:r>
          </w:p>
        </w:tc>
        <w:tc>
          <w:tcPr>
            <w:tcW w:w="0" w:type="auto"/>
            <w:tcBorders>
              <w:top w:val="nil"/>
              <w:left w:val="nil"/>
              <w:bottom w:val="single" w:sz="4" w:space="0" w:color="auto"/>
              <w:right w:val="single" w:sz="4" w:space="0" w:color="auto"/>
            </w:tcBorders>
            <w:shd w:val="clear" w:color="auto" w:fill="FFFFFF"/>
            <w:noWrap/>
            <w:vAlign w:val="bottom"/>
            <w:hideMark/>
          </w:tcPr>
          <w:p w14:paraId="629CA556"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2,3 </w:t>
            </w:r>
          </w:p>
        </w:tc>
        <w:tc>
          <w:tcPr>
            <w:tcW w:w="0" w:type="auto"/>
            <w:tcBorders>
              <w:top w:val="nil"/>
              <w:left w:val="nil"/>
              <w:bottom w:val="single" w:sz="4" w:space="0" w:color="auto"/>
              <w:right w:val="single" w:sz="4" w:space="0" w:color="auto"/>
            </w:tcBorders>
            <w:shd w:val="clear" w:color="auto" w:fill="FFFFFF"/>
            <w:noWrap/>
            <w:vAlign w:val="bottom"/>
            <w:hideMark/>
          </w:tcPr>
          <w:p w14:paraId="2E7FC65C"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7 </w:t>
            </w:r>
          </w:p>
        </w:tc>
      </w:tr>
      <w:tr w:rsidR="00D803BA" w:rsidRPr="00D803BA" w14:paraId="41161001" w14:textId="77777777" w:rsidTr="00D803BA">
        <w:trPr>
          <w:trHeight w:val="288"/>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7762C0EF"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C1-2</w:t>
            </w:r>
          </w:p>
        </w:tc>
        <w:tc>
          <w:tcPr>
            <w:tcW w:w="0" w:type="auto"/>
            <w:tcBorders>
              <w:top w:val="nil"/>
              <w:left w:val="nil"/>
              <w:bottom w:val="single" w:sz="4" w:space="0" w:color="auto"/>
              <w:right w:val="single" w:sz="4" w:space="0" w:color="auto"/>
            </w:tcBorders>
            <w:shd w:val="clear" w:color="auto" w:fill="FFFFFF"/>
            <w:noWrap/>
            <w:vAlign w:val="bottom"/>
            <w:hideMark/>
          </w:tcPr>
          <w:p w14:paraId="22908BC9"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CANKANAMA 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4F5458" w14:textId="77777777" w:rsidR="00D803BA" w:rsidRPr="00D803BA" w:rsidRDefault="00D803BA" w:rsidP="00D803BA">
            <w:pPr>
              <w:spacing w:after="0" w:line="256" w:lineRule="auto"/>
              <w:rPr>
                <w:rFonts w:ascii="Calibri" w:eastAsia="Times New Roman" w:hAnsi="Calibri" w:cs="Calibri"/>
                <w:color w:val="000000"/>
                <w:sz w:val="22"/>
                <w:lang w:val="fr-FR"/>
              </w:rPr>
            </w:pPr>
          </w:p>
        </w:tc>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646381E4"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S2°42'11,5794''</w:t>
            </w:r>
          </w:p>
        </w:tc>
        <w:tc>
          <w:tcPr>
            <w:tcW w:w="0" w:type="auto"/>
            <w:tcBorders>
              <w:top w:val="nil"/>
              <w:left w:val="nil"/>
              <w:bottom w:val="single" w:sz="4" w:space="0" w:color="auto"/>
              <w:right w:val="single" w:sz="4" w:space="0" w:color="auto"/>
            </w:tcBorders>
            <w:shd w:val="clear" w:color="auto" w:fill="FFFFFF"/>
            <w:noWrap/>
            <w:vAlign w:val="center"/>
            <w:hideMark/>
          </w:tcPr>
          <w:p w14:paraId="587B046F"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E29°15'3,22848''</w:t>
            </w:r>
          </w:p>
        </w:tc>
        <w:tc>
          <w:tcPr>
            <w:tcW w:w="0" w:type="auto"/>
            <w:tcBorders>
              <w:top w:val="nil"/>
              <w:left w:val="nil"/>
              <w:bottom w:val="single" w:sz="4" w:space="0" w:color="auto"/>
              <w:right w:val="single" w:sz="4" w:space="0" w:color="auto"/>
            </w:tcBorders>
            <w:shd w:val="clear" w:color="auto" w:fill="FFFFFF"/>
            <w:noWrap/>
            <w:vAlign w:val="bottom"/>
            <w:hideMark/>
          </w:tcPr>
          <w:p w14:paraId="0265F2CA"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15</w:t>
            </w:r>
          </w:p>
        </w:tc>
        <w:tc>
          <w:tcPr>
            <w:tcW w:w="0" w:type="auto"/>
            <w:tcBorders>
              <w:top w:val="nil"/>
              <w:left w:val="nil"/>
              <w:bottom w:val="single" w:sz="4" w:space="0" w:color="auto"/>
              <w:right w:val="single" w:sz="4" w:space="0" w:color="auto"/>
            </w:tcBorders>
            <w:shd w:val="clear" w:color="auto" w:fill="FFFFFF"/>
            <w:noWrap/>
            <w:vAlign w:val="bottom"/>
            <w:hideMark/>
          </w:tcPr>
          <w:p w14:paraId="1C1FE868"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21,54 </w:t>
            </w:r>
          </w:p>
        </w:tc>
        <w:tc>
          <w:tcPr>
            <w:tcW w:w="0" w:type="auto"/>
            <w:tcBorders>
              <w:top w:val="nil"/>
              <w:left w:val="nil"/>
              <w:bottom w:val="single" w:sz="4" w:space="0" w:color="auto"/>
              <w:right w:val="single" w:sz="4" w:space="0" w:color="auto"/>
            </w:tcBorders>
            <w:shd w:val="clear" w:color="auto" w:fill="FFFFFF"/>
            <w:noWrap/>
            <w:vAlign w:val="bottom"/>
            <w:hideMark/>
          </w:tcPr>
          <w:p w14:paraId="0F239A07"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350 </w:t>
            </w:r>
          </w:p>
        </w:tc>
        <w:tc>
          <w:tcPr>
            <w:tcW w:w="0" w:type="auto"/>
            <w:tcBorders>
              <w:top w:val="nil"/>
              <w:left w:val="nil"/>
              <w:bottom w:val="single" w:sz="4" w:space="0" w:color="auto"/>
              <w:right w:val="single" w:sz="4" w:space="0" w:color="auto"/>
            </w:tcBorders>
            <w:shd w:val="clear" w:color="auto" w:fill="FFFFFF"/>
            <w:noWrap/>
            <w:vAlign w:val="bottom"/>
            <w:hideMark/>
          </w:tcPr>
          <w:p w14:paraId="63D8CA85"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151 </w:t>
            </w:r>
          </w:p>
        </w:tc>
        <w:tc>
          <w:tcPr>
            <w:tcW w:w="0" w:type="auto"/>
            <w:tcBorders>
              <w:top w:val="nil"/>
              <w:left w:val="nil"/>
              <w:bottom w:val="single" w:sz="4" w:space="0" w:color="auto"/>
              <w:right w:val="single" w:sz="4" w:space="0" w:color="auto"/>
            </w:tcBorders>
            <w:shd w:val="clear" w:color="auto" w:fill="FFFFFF"/>
            <w:noWrap/>
            <w:vAlign w:val="bottom"/>
            <w:hideMark/>
          </w:tcPr>
          <w:p w14:paraId="0EDE3134"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7,5 </w:t>
            </w:r>
          </w:p>
        </w:tc>
        <w:tc>
          <w:tcPr>
            <w:tcW w:w="0" w:type="auto"/>
            <w:tcBorders>
              <w:top w:val="nil"/>
              <w:left w:val="nil"/>
              <w:bottom w:val="single" w:sz="4" w:space="0" w:color="auto"/>
              <w:right w:val="single" w:sz="4" w:space="0" w:color="auto"/>
            </w:tcBorders>
            <w:shd w:val="clear" w:color="auto" w:fill="FFFFFF"/>
            <w:noWrap/>
            <w:vAlign w:val="bottom"/>
            <w:hideMark/>
          </w:tcPr>
          <w:p w14:paraId="7D12460B"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7 </w:t>
            </w:r>
          </w:p>
        </w:tc>
      </w:tr>
      <w:tr w:rsidR="00D803BA" w:rsidRPr="00D803BA" w14:paraId="295F1C34" w14:textId="77777777" w:rsidTr="00D803BA">
        <w:trPr>
          <w:trHeight w:val="288"/>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0670C185"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C2</w:t>
            </w:r>
          </w:p>
        </w:tc>
        <w:tc>
          <w:tcPr>
            <w:tcW w:w="0" w:type="auto"/>
            <w:tcBorders>
              <w:top w:val="nil"/>
              <w:left w:val="nil"/>
              <w:bottom w:val="single" w:sz="4" w:space="0" w:color="auto"/>
              <w:right w:val="single" w:sz="4" w:space="0" w:color="auto"/>
            </w:tcBorders>
            <w:shd w:val="clear" w:color="auto" w:fill="FFFFFF"/>
            <w:noWrap/>
            <w:vAlign w:val="bottom"/>
            <w:hideMark/>
          </w:tcPr>
          <w:p w14:paraId="2EBCC5E9"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NYAMAGANA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B015722" w14:textId="77777777" w:rsidR="00D803BA" w:rsidRPr="00D803BA" w:rsidRDefault="00D803BA" w:rsidP="00D803BA">
            <w:pPr>
              <w:spacing w:after="0" w:line="256" w:lineRule="auto"/>
              <w:rPr>
                <w:rFonts w:ascii="Calibri" w:eastAsia="Times New Roman" w:hAnsi="Calibri" w:cs="Calibri"/>
                <w:color w:val="000000"/>
                <w:sz w:val="22"/>
                <w:lang w:val="fr-FR"/>
              </w:rPr>
            </w:pPr>
          </w:p>
        </w:tc>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1D7884E0"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S2°39'11,02644''</w:t>
            </w:r>
          </w:p>
        </w:tc>
        <w:tc>
          <w:tcPr>
            <w:tcW w:w="0" w:type="auto"/>
            <w:tcBorders>
              <w:top w:val="nil"/>
              <w:left w:val="nil"/>
              <w:bottom w:val="single" w:sz="4" w:space="0" w:color="auto"/>
              <w:right w:val="single" w:sz="4" w:space="0" w:color="auto"/>
            </w:tcBorders>
            <w:shd w:val="clear" w:color="auto" w:fill="FFFFFF"/>
            <w:noWrap/>
            <w:vAlign w:val="center"/>
            <w:hideMark/>
          </w:tcPr>
          <w:p w14:paraId="338E50D4"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E29°13'27,05016''</w:t>
            </w:r>
          </w:p>
        </w:tc>
        <w:tc>
          <w:tcPr>
            <w:tcW w:w="0" w:type="auto"/>
            <w:tcBorders>
              <w:top w:val="nil"/>
              <w:left w:val="nil"/>
              <w:bottom w:val="single" w:sz="4" w:space="0" w:color="auto"/>
              <w:right w:val="single" w:sz="4" w:space="0" w:color="auto"/>
            </w:tcBorders>
            <w:shd w:val="clear" w:color="auto" w:fill="FFFFFF"/>
            <w:noWrap/>
            <w:vAlign w:val="bottom"/>
            <w:hideMark/>
          </w:tcPr>
          <w:p w14:paraId="75BFAB7B"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7</w:t>
            </w:r>
          </w:p>
        </w:tc>
        <w:tc>
          <w:tcPr>
            <w:tcW w:w="0" w:type="auto"/>
            <w:tcBorders>
              <w:top w:val="nil"/>
              <w:left w:val="nil"/>
              <w:bottom w:val="single" w:sz="4" w:space="0" w:color="auto"/>
              <w:right w:val="single" w:sz="4" w:space="0" w:color="auto"/>
            </w:tcBorders>
            <w:shd w:val="clear" w:color="auto" w:fill="FFFFFF"/>
            <w:noWrap/>
            <w:vAlign w:val="bottom"/>
            <w:hideMark/>
          </w:tcPr>
          <w:p w14:paraId="55227F0D"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17,69 </w:t>
            </w:r>
          </w:p>
        </w:tc>
        <w:tc>
          <w:tcPr>
            <w:tcW w:w="0" w:type="auto"/>
            <w:tcBorders>
              <w:top w:val="nil"/>
              <w:left w:val="nil"/>
              <w:bottom w:val="single" w:sz="4" w:space="0" w:color="auto"/>
              <w:right w:val="single" w:sz="4" w:space="0" w:color="auto"/>
            </w:tcBorders>
            <w:shd w:val="clear" w:color="auto" w:fill="FFFFFF"/>
            <w:noWrap/>
            <w:vAlign w:val="bottom"/>
            <w:hideMark/>
          </w:tcPr>
          <w:p w14:paraId="2770E8D2"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190 </w:t>
            </w:r>
          </w:p>
        </w:tc>
        <w:tc>
          <w:tcPr>
            <w:tcW w:w="0" w:type="auto"/>
            <w:tcBorders>
              <w:top w:val="nil"/>
              <w:left w:val="nil"/>
              <w:bottom w:val="single" w:sz="4" w:space="0" w:color="auto"/>
              <w:right w:val="single" w:sz="4" w:space="0" w:color="auto"/>
            </w:tcBorders>
            <w:shd w:val="clear" w:color="auto" w:fill="FFFFFF"/>
            <w:noWrap/>
            <w:vAlign w:val="bottom"/>
            <w:hideMark/>
          </w:tcPr>
          <w:p w14:paraId="31A084A0"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67 </w:t>
            </w:r>
          </w:p>
        </w:tc>
        <w:tc>
          <w:tcPr>
            <w:tcW w:w="0" w:type="auto"/>
            <w:tcBorders>
              <w:top w:val="nil"/>
              <w:left w:val="nil"/>
              <w:bottom w:val="single" w:sz="4" w:space="0" w:color="auto"/>
              <w:right w:val="single" w:sz="4" w:space="0" w:color="auto"/>
            </w:tcBorders>
            <w:shd w:val="clear" w:color="auto" w:fill="FFFFFF"/>
            <w:noWrap/>
            <w:vAlign w:val="bottom"/>
            <w:hideMark/>
          </w:tcPr>
          <w:p w14:paraId="760CBAC6"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3,4 </w:t>
            </w:r>
          </w:p>
        </w:tc>
        <w:tc>
          <w:tcPr>
            <w:tcW w:w="0" w:type="auto"/>
            <w:tcBorders>
              <w:top w:val="nil"/>
              <w:left w:val="nil"/>
              <w:bottom w:val="single" w:sz="4" w:space="0" w:color="auto"/>
              <w:right w:val="single" w:sz="4" w:space="0" w:color="auto"/>
            </w:tcBorders>
            <w:shd w:val="clear" w:color="auto" w:fill="FFFFFF"/>
            <w:noWrap/>
            <w:vAlign w:val="bottom"/>
            <w:hideMark/>
          </w:tcPr>
          <w:p w14:paraId="61663729"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7 </w:t>
            </w:r>
          </w:p>
        </w:tc>
      </w:tr>
      <w:tr w:rsidR="00D803BA" w:rsidRPr="00D803BA" w14:paraId="68975FF4" w14:textId="77777777" w:rsidTr="00D803BA">
        <w:trPr>
          <w:trHeight w:val="288"/>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40C9B77B"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C3</w:t>
            </w:r>
          </w:p>
        </w:tc>
        <w:tc>
          <w:tcPr>
            <w:tcW w:w="0" w:type="auto"/>
            <w:tcBorders>
              <w:top w:val="nil"/>
              <w:left w:val="nil"/>
              <w:bottom w:val="single" w:sz="4" w:space="0" w:color="auto"/>
              <w:right w:val="single" w:sz="4" w:space="0" w:color="auto"/>
            </w:tcBorders>
            <w:shd w:val="clear" w:color="auto" w:fill="FFFFFF"/>
            <w:noWrap/>
            <w:vAlign w:val="bottom"/>
            <w:hideMark/>
          </w:tcPr>
          <w:p w14:paraId="1590B331"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NYARUKORE</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37198B" w14:textId="77777777" w:rsidR="00D803BA" w:rsidRPr="00D803BA" w:rsidRDefault="00D803BA" w:rsidP="00D803BA">
            <w:pPr>
              <w:spacing w:after="0" w:line="256" w:lineRule="auto"/>
              <w:rPr>
                <w:rFonts w:ascii="Calibri" w:eastAsia="Times New Roman" w:hAnsi="Calibri" w:cs="Calibri"/>
                <w:color w:val="000000"/>
                <w:sz w:val="22"/>
                <w:lang w:val="fr-FR"/>
              </w:rPr>
            </w:pPr>
          </w:p>
        </w:tc>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3BDBD2EC"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S2°40'33,0798''</w:t>
            </w:r>
          </w:p>
        </w:tc>
        <w:tc>
          <w:tcPr>
            <w:tcW w:w="0" w:type="auto"/>
            <w:tcBorders>
              <w:top w:val="nil"/>
              <w:left w:val="nil"/>
              <w:bottom w:val="single" w:sz="4" w:space="0" w:color="auto"/>
              <w:right w:val="single" w:sz="4" w:space="0" w:color="auto"/>
            </w:tcBorders>
            <w:shd w:val="clear" w:color="auto" w:fill="FFFFFF"/>
            <w:noWrap/>
            <w:vAlign w:val="center"/>
            <w:hideMark/>
          </w:tcPr>
          <w:p w14:paraId="7B377116"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E29°15'10,49832''</w:t>
            </w:r>
          </w:p>
        </w:tc>
        <w:tc>
          <w:tcPr>
            <w:tcW w:w="0" w:type="auto"/>
            <w:tcBorders>
              <w:top w:val="nil"/>
              <w:left w:val="nil"/>
              <w:bottom w:val="single" w:sz="4" w:space="0" w:color="auto"/>
              <w:right w:val="single" w:sz="4" w:space="0" w:color="auto"/>
            </w:tcBorders>
            <w:shd w:val="clear" w:color="auto" w:fill="FFFFFF"/>
            <w:noWrap/>
            <w:vAlign w:val="bottom"/>
            <w:hideMark/>
          </w:tcPr>
          <w:p w14:paraId="18FA5287"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7</w:t>
            </w:r>
          </w:p>
        </w:tc>
        <w:tc>
          <w:tcPr>
            <w:tcW w:w="0" w:type="auto"/>
            <w:tcBorders>
              <w:top w:val="nil"/>
              <w:left w:val="nil"/>
              <w:bottom w:val="single" w:sz="4" w:space="0" w:color="auto"/>
              <w:right w:val="single" w:sz="4" w:space="0" w:color="auto"/>
            </w:tcBorders>
            <w:shd w:val="clear" w:color="auto" w:fill="FFFFFF"/>
            <w:noWrap/>
            <w:vAlign w:val="bottom"/>
            <w:hideMark/>
          </w:tcPr>
          <w:p w14:paraId="563CD07F"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23,08 </w:t>
            </w:r>
          </w:p>
        </w:tc>
        <w:tc>
          <w:tcPr>
            <w:tcW w:w="0" w:type="auto"/>
            <w:tcBorders>
              <w:top w:val="nil"/>
              <w:left w:val="nil"/>
              <w:bottom w:val="single" w:sz="4" w:space="0" w:color="auto"/>
              <w:right w:val="single" w:sz="4" w:space="0" w:color="auto"/>
            </w:tcBorders>
            <w:shd w:val="clear" w:color="auto" w:fill="FFFFFF"/>
            <w:noWrap/>
            <w:vAlign w:val="bottom"/>
            <w:hideMark/>
          </w:tcPr>
          <w:p w14:paraId="76176E9A"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380 </w:t>
            </w:r>
          </w:p>
        </w:tc>
        <w:tc>
          <w:tcPr>
            <w:tcW w:w="0" w:type="auto"/>
            <w:tcBorders>
              <w:top w:val="nil"/>
              <w:left w:val="nil"/>
              <w:bottom w:val="single" w:sz="4" w:space="0" w:color="auto"/>
              <w:right w:val="single" w:sz="4" w:space="0" w:color="auto"/>
            </w:tcBorders>
            <w:shd w:val="clear" w:color="auto" w:fill="FFFFFF"/>
            <w:noWrap/>
            <w:vAlign w:val="bottom"/>
            <w:hideMark/>
          </w:tcPr>
          <w:p w14:paraId="7BFAFB4F"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175 </w:t>
            </w:r>
          </w:p>
        </w:tc>
        <w:tc>
          <w:tcPr>
            <w:tcW w:w="0" w:type="auto"/>
            <w:tcBorders>
              <w:top w:val="nil"/>
              <w:left w:val="nil"/>
              <w:bottom w:val="single" w:sz="4" w:space="0" w:color="auto"/>
              <w:right w:val="single" w:sz="4" w:space="0" w:color="auto"/>
            </w:tcBorders>
            <w:shd w:val="clear" w:color="auto" w:fill="FFFFFF"/>
            <w:noWrap/>
            <w:vAlign w:val="bottom"/>
            <w:hideMark/>
          </w:tcPr>
          <w:p w14:paraId="6687FF28"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8,8 </w:t>
            </w:r>
          </w:p>
        </w:tc>
        <w:tc>
          <w:tcPr>
            <w:tcW w:w="0" w:type="auto"/>
            <w:tcBorders>
              <w:top w:val="nil"/>
              <w:left w:val="nil"/>
              <w:bottom w:val="single" w:sz="4" w:space="0" w:color="auto"/>
              <w:right w:val="single" w:sz="4" w:space="0" w:color="auto"/>
            </w:tcBorders>
            <w:shd w:val="clear" w:color="auto" w:fill="FFFFFF"/>
            <w:noWrap/>
            <w:vAlign w:val="bottom"/>
            <w:hideMark/>
          </w:tcPr>
          <w:p w14:paraId="0A548C4F"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8 </w:t>
            </w:r>
          </w:p>
        </w:tc>
      </w:tr>
      <w:tr w:rsidR="00D803BA" w:rsidRPr="00D803BA" w14:paraId="31FF0DFC" w14:textId="77777777" w:rsidTr="00D803BA">
        <w:trPr>
          <w:trHeight w:val="288"/>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124908C2"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C4</w:t>
            </w:r>
          </w:p>
        </w:tc>
        <w:tc>
          <w:tcPr>
            <w:tcW w:w="0" w:type="auto"/>
            <w:tcBorders>
              <w:top w:val="nil"/>
              <w:left w:val="nil"/>
              <w:bottom w:val="single" w:sz="4" w:space="0" w:color="auto"/>
              <w:right w:val="single" w:sz="4" w:space="0" w:color="auto"/>
            </w:tcBorders>
            <w:shd w:val="clear" w:color="auto" w:fill="FFFFFF"/>
            <w:noWrap/>
            <w:vAlign w:val="bottom"/>
            <w:hideMark/>
          </w:tcPr>
          <w:p w14:paraId="16E1AA49"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NYAMUTOBORO</w:t>
            </w:r>
          </w:p>
        </w:tc>
        <w:tc>
          <w:tcPr>
            <w:tcW w:w="0" w:type="auto"/>
            <w:vMerge w:val="restart"/>
            <w:tcBorders>
              <w:top w:val="nil"/>
              <w:left w:val="single" w:sz="4" w:space="0" w:color="auto"/>
              <w:bottom w:val="single" w:sz="4" w:space="0" w:color="000000"/>
              <w:right w:val="single" w:sz="4" w:space="0" w:color="auto"/>
            </w:tcBorders>
            <w:shd w:val="clear" w:color="auto" w:fill="FFFFFF"/>
            <w:noWrap/>
            <w:vAlign w:val="center"/>
            <w:hideMark/>
          </w:tcPr>
          <w:p w14:paraId="6A4E61A6"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Mugina</w:t>
            </w:r>
          </w:p>
        </w:tc>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5C0500CF"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S2°44'45,03948''</w:t>
            </w:r>
          </w:p>
        </w:tc>
        <w:tc>
          <w:tcPr>
            <w:tcW w:w="0" w:type="auto"/>
            <w:tcBorders>
              <w:top w:val="nil"/>
              <w:left w:val="nil"/>
              <w:bottom w:val="single" w:sz="4" w:space="0" w:color="auto"/>
              <w:right w:val="single" w:sz="4" w:space="0" w:color="auto"/>
            </w:tcBorders>
            <w:shd w:val="clear" w:color="auto" w:fill="FFFFFF"/>
            <w:noWrap/>
            <w:vAlign w:val="center"/>
            <w:hideMark/>
          </w:tcPr>
          <w:p w14:paraId="46FCE76E"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E29°8'21,90552''</w:t>
            </w:r>
          </w:p>
        </w:tc>
        <w:tc>
          <w:tcPr>
            <w:tcW w:w="0" w:type="auto"/>
            <w:tcBorders>
              <w:top w:val="nil"/>
              <w:left w:val="nil"/>
              <w:bottom w:val="single" w:sz="4" w:space="0" w:color="auto"/>
              <w:right w:val="single" w:sz="4" w:space="0" w:color="auto"/>
            </w:tcBorders>
            <w:shd w:val="clear" w:color="auto" w:fill="FFFFFF"/>
            <w:noWrap/>
            <w:vAlign w:val="bottom"/>
            <w:hideMark/>
          </w:tcPr>
          <w:p w14:paraId="6F4745D1"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6</w:t>
            </w:r>
          </w:p>
        </w:tc>
        <w:tc>
          <w:tcPr>
            <w:tcW w:w="0" w:type="auto"/>
            <w:tcBorders>
              <w:top w:val="nil"/>
              <w:left w:val="nil"/>
              <w:bottom w:val="single" w:sz="4" w:space="0" w:color="auto"/>
              <w:right w:val="single" w:sz="4" w:space="0" w:color="auto"/>
            </w:tcBorders>
            <w:shd w:val="clear" w:color="auto" w:fill="FFFFFF"/>
            <w:noWrap/>
            <w:vAlign w:val="bottom"/>
            <w:hideMark/>
          </w:tcPr>
          <w:p w14:paraId="1C4E617B"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17,69 </w:t>
            </w:r>
          </w:p>
        </w:tc>
        <w:tc>
          <w:tcPr>
            <w:tcW w:w="0" w:type="auto"/>
            <w:tcBorders>
              <w:top w:val="nil"/>
              <w:left w:val="nil"/>
              <w:bottom w:val="single" w:sz="4" w:space="0" w:color="auto"/>
              <w:right w:val="single" w:sz="4" w:space="0" w:color="auto"/>
            </w:tcBorders>
            <w:shd w:val="clear" w:color="auto" w:fill="FFFFFF"/>
            <w:noWrap/>
            <w:vAlign w:val="bottom"/>
            <w:hideMark/>
          </w:tcPr>
          <w:p w14:paraId="05FE7D96"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190 </w:t>
            </w:r>
          </w:p>
        </w:tc>
        <w:tc>
          <w:tcPr>
            <w:tcW w:w="0" w:type="auto"/>
            <w:tcBorders>
              <w:top w:val="nil"/>
              <w:left w:val="nil"/>
              <w:bottom w:val="single" w:sz="4" w:space="0" w:color="auto"/>
              <w:right w:val="single" w:sz="4" w:space="0" w:color="auto"/>
            </w:tcBorders>
            <w:shd w:val="clear" w:color="auto" w:fill="FFFFFF"/>
            <w:noWrap/>
            <w:vAlign w:val="bottom"/>
            <w:hideMark/>
          </w:tcPr>
          <w:p w14:paraId="0F248510"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67 </w:t>
            </w:r>
          </w:p>
        </w:tc>
        <w:tc>
          <w:tcPr>
            <w:tcW w:w="0" w:type="auto"/>
            <w:tcBorders>
              <w:top w:val="nil"/>
              <w:left w:val="nil"/>
              <w:bottom w:val="single" w:sz="4" w:space="0" w:color="auto"/>
              <w:right w:val="single" w:sz="4" w:space="0" w:color="auto"/>
            </w:tcBorders>
            <w:shd w:val="clear" w:color="auto" w:fill="FFFFFF"/>
            <w:noWrap/>
            <w:vAlign w:val="bottom"/>
            <w:hideMark/>
          </w:tcPr>
          <w:p w14:paraId="071178AE"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3,4 </w:t>
            </w:r>
          </w:p>
        </w:tc>
        <w:tc>
          <w:tcPr>
            <w:tcW w:w="0" w:type="auto"/>
            <w:tcBorders>
              <w:top w:val="nil"/>
              <w:left w:val="nil"/>
              <w:bottom w:val="single" w:sz="4" w:space="0" w:color="auto"/>
              <w:right w:val="single" w:sz="4" w:space="0" w:color="auto"/>
            </w:tcBorders>
            <w:shd w:val="clear" w:color="auto" w:fill="FFFFFF"/>
            <w:noWrap/>
            <w:vAlign w:val="bottom"/>
            <w:hideMark/>
          </w:tcPr>
          <w:p w14:paraId="444F51B9"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8 </w:t>
            </w:r>
          </w:p>
        </w:tc>
      </w:tr>
      <w:tr w:rsidR="00D803BA" w:rsidRPr="00D803BA" w14:paraId="795F7011" w14:textId="77777777" w:rsidTr="00D803BA">
        <w:trPr>
          <w:trHeight w:val="288"/>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20C845FB"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C5</w:t>
            </w:r>
          </w:p>
        </w:tc>
        <w:tc>
          <w:tcPr>
            <w:tcW w:w="0" w:type="auto"/>
            <w:tcBorders>
              <w:top w:val="nil"/>
              <w:left w:val="nil"/>
              <w:bottom w:val="single" w:sz="4" w:space="0" w:color="auto"/>
              <w:right w:val="single" w:sz="4" w:space="0" w:color="auto"/>
            </w:tcBorders>
            <w:shd w:val="clear" w:color="auto" w:fill="FFFFFF"/>
            <w:noWrap/>
            <w:vAlign w:val="bottom"/>
            <w:hideMark/>
          </w:tcPr>
          <w:p w14:paraId="3E3161F6"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MUTORWE</w:t>
            </w:r>
          </w:p>
        </w:tc>
        <w:tc>
          <w:tcPr>
            <w:tcW w:w="0" w:type="auto"/>
            <w:vMerge/>
            <w:tcBorders>
              <w:top w:val="nil"/>
              <w:left w:val="single" w:sz="4" w:space="0" w:color="auto"/>
              <w:bottom w:val="single" w:sz="4" w:space="0" w:color="000000"/>
              <w:right w:val="single" w:sz="4" w:space="0" w:color="auto"/>
            </w:tcBorders>
            <w:vAlign w:val="center"/>
            <w:hideMark/>
          </w:tcPr>
          <w:p w14:paraId="0787E18E" w14:textId="77777777" w:rsidR="00D803BA" w:rsidRPr="00D803BA" w:rsidRDefault="00D803BA" w:rsidP="00D803BA">
            <w:pPr>
              <w:spacing w:after="0" w:line="256" w:lineRule="auto"/>
              <w:rPr>
                <w:rFonts w:ascii="Calibri" w:eastAsia="Times New Roman" w:hAnsi="Calibri" w:cs="Calibri"/>
                <w:color w:val="000000"/>
                <w:sz w:val="22"/>
                <w:lang w:val="fr-FR"/>
              </w:rPr>
            </w:pPr>
          </w:p>
        </w:tc>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02E4A722"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S2°43'2,307''</w:t>
            </w:r>
          </w:p>
        </w:tc>
        <w:tc>
          <w:tcPr>
            <w:tcW w:w="0" w:type="auto"/>
            <w:tcBorders>
              <w:top w:val="nil"/>
              <w:left w:val="nil"/>
              <w:bottom w:val="single" w:sz="4" w:space="0" w:color="auto"/>
              <w:right w:val="single" w:sz="4" w:space="0" w:color="auto"/>
            </w:tcBorders>
            <w:shd w:val="clear" w:color="auto" w:fill="FFFFFF"/>
            <w:noWrap/>
            <w:vAlign w:val="center"/>
            <w:hideMark/>
          </w:tcPr>
          <w:p w14:paraId="18EC6CB7"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E29°6'57,33792''</w:t>
            </w:r>
          </w:p>
        </w:tc>
        <w:tc>
          <w:tcPr>
            <w:tcW w:w="0" w:type="auto"/>
            <w:tcBorders>
              <w:top w:val="nil"/>
              <w:left w:val="nil"/>
              <w:bottom w:val="single" w:sz="4" w:space="0" w:color="auto"/>
              <w:right w:val="single" w:sz="4" w:space="0" w:color="auto"/>
            </w:tcBorders>
            <w:shd w:val="clear" w:color="auto" w:fill="FFFFFF"/>
            <w:noWrap/>
            <w:vAlign w:val="bottom"/>
            <w:hideMark/>
          </w:tcPr>
          <w:p w14:paraId="41136626"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5</w:t>
            </w:r>
          </w:p>
        </w:tc>
        <w:tc>
          <w:tcPr>
            <w:tcW w:w="0" w:type="auto"/>
            <w:tcBorders>
              <w:top w:val="nil"/>
              <w:left w:val="nil"/>
              <w:bottom w:val="single" w:sz="4" w:space="0" w:color="auto"/>
              <w:right w:val="single" w:sz="4" w:space="0" w:color="auto"/>
            </w:tcBorders>
            <w:shd w:val="clear" w:color="auto" w:fill="FFFFFF"/>
            <w:noWrap/>
            <w:vAlign w:val="bottom"/>
            <w:hideMark/>
          </w:tcPr>
          <w:p w14:paraId="20429D18"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21,54 </w:t>
            </w:r>
          </w:p>
        </w:tc>
        <w:tc>
          <w:tcPr>
            <w:tcW w:w="0" w:type="auto"/>
            <w:tcBorders>
              <w:top w:val="nil"/>
              <w:left w:val="nil"/>
              <w:bottom w:val="single" w:sz="4" w:space="0" w:color="auto"/>
              <w:right w:val="single" w:sz="4" w:space="0" w:color="auto"/>
            </w:tcBorders>
            <w:shd w:val="clear" w:color="auto" w:fill="FFFFFF"/>
            <w:noWrap/>
            <w:vAlign w:val="bottom"/>
            <w:hideMark/>
          </w:tcPr>
          <w:p w14:paraId="36915AAA"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190 </w:t>
            </w:r>
          </w:p>
        </w:tc>
        <w:tc>
          <w:tcPr>
            <w:tcW w:w="0" w:type="auto"/>
            <w:tcBorders>
              <w:top w:val="nil"/>
              <w:left w:val="nil"/>
              <w:bottom w:val="single" w:sz="4" w:space="0" w:color="auto"/>
              <w:right w:val="single" w:sz="4" w:space="0" w:color="auto"/>
            </w:tcBorders>
            <w:shd w:val="clear" w:color="auto" w:fill="FFFFFF"/>
            <w:noWrap/>
            <w:vAlign w:val="bottom"/>
            <w:hideMark/>
          </w:tcPr>
          <w:p w14:paraId="01500766"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82 </w:t>
            </w:r>
          </w:p>
        </w:tc>
        <w:tc>
          <w:tcPr>
            <w:tcW w:w="0" w:type="auto"/>
            <w:tcBorders>
              <w:top w:val="nil"/>
              <w:left w:val="nil"/>
              <w:bottom w:val="single" w:sz="4" w:space="0" w:color="auto"/>
              <w:right w:val="single" w:sz="4" w:space="0" w:color="auto"/>
            </w:tcBorders>
            <w:shd w:val="clear" w:color="auto" w:fill="FFFFFF"/>
            <w:noWrap/>
            <w:vAlign w:val="bottom"/>
            <w:hideMark/>
          </w:tcPr>
          <w:p w14:paraId="76388D26"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4,1 </w:t>
            </w:r>
          </w:p>
        </w:tc>
        <w:tc>
          <w:tcPr>
            <w:tcW w:w="0" w:type="auto"/>
            <w:tcBorders>
              <w:top w:val="nil"/>
              <w:left w:val="nil"/>
              <w:bottom w:val="single" w:sz="4" w:space="0" w:color="auto"/>
              <w:right w:val="single" w:sz="4" w:space="0" w:color="auto"/>
            </w:tcBorders>
            <w:shd w:val="clear" w:color="auto" w:fill="FFFFFF"/>
            <w:noWrap/>
            <w:vAlign w:val="bottom"/>
            <w:hideMark/>
          </w:tcPr>
          <w:p w14:paraId="728BD461"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7 </w:t>
            </w:r>
          </w:p>
        </w:tc>
      </w:tr>
      <w:tr w:rsidR="00D803BA" w:rsidRPr="00D803BA" w14:paraId="73D50251" w14:textId="77777777" w:rsidTr="00D803BA">
        <w:trPr>
          <w:trHeight w:val="288"/>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5D5B2C7E"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C6</w:t>
            </w:r>
          </w:p>
        </w:tc>
        <w:tc>
          <w:tcPr>
            <w:tcW w:w="0" w:type="auto"/>
            <w:tcBorders>
              <w:top w:val="nil"/>
              <w:left w:val="nil"/>
              <w:bottom w:val="single" w:sz="4" w:space="0" w:color="auto"/>
              <w:right w:val="single" w:sz="4" w:space="0" w:color="auto"/>
            </w:tcBorders>
            <w:shd w:val="clear" w:color="auto" w:fill="FFFFFF"/>
            <w:noWrap/>
            <w:vAlign w:val="bottom"/>
            <w:hideMark/>
          </w:tcPr>
          <w:p w14:paraId="0DC6C268"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NYARUSEKE</w:t>
            </w:r>
          </w:p>
        </w:tc>
        <w:tc>
          <w:tcPr>
            <w:tcW w:w="0" w:type="auto"/>
            <w:vMerge/>
            <w:tcBorders>
              <w:top w:val="nil"/>
              <w:left w:val="single" w:sz="4" w:space="0" w:color="auto"/>
              <w:bottom w:val="single" w:sz="4" w:space="0" w:color="000000"/>
              <w:right w:val="single" w:sz="4" w:space="0" w:color="auto"/>
            </w:tcBorders>
            <w:vAlign w:val="center"/>
            <w:hideMark/>
          </w:tcPr>
          <w:p w14:paraId="1D1CC116" w14:textId="77777777" w:rsidR="00D803BA" w:rsidRPr="00D803BA" w:rsidRDefault="00D803BA" w:rsidP="00D803BA">
            <w:pPr>
              <w:spacing w:after="0" w:line="256" w:lineRule="auto"/>
              <w:rPr>
                <w:rFonts w:ascii="Calibri" w:eastAsia="Times New Roman" w:hAnsi="Calibri" w:cs="Calibri"/>
                <w:color w:val="000000"/>
                <w:sz w:val="22"/>
                <w:lang w:val="fr-FR"/>
              </w:rPr>
            </w:pPr>
          </w:p>
        </w:tc>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73283065"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S2°39'28,97136''</w:t>
            </w:r>
          </w:p>
        </w:tc>
        <w:tc>
          <w:tcPr>
            <w:tcW w:w="0" w:type="auto"/>
            <w:tcBorders>
              <w:top w:val="nil"/>
              <w:left w:val="nil"/>
              <w:bottom w:val="single" w:sz="4" w:space="0" w:color="auto"/>
              <w:right w:val="single" w:sz="4" w:space="0" w:color="auto"/>
            </w:tcBorders>
            <w:shd w:val="clear" w:color="auto" w:fill="FFFFFF"/>
            <w:noWrap/>
            <w:vAlign w:val="center"/>
            <w:hideMark/>
          </w:tcPr>
          <w:p w14:paraId="67D596DD"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E29°7'25,49928''</w:t>
            </w:r>
          </w:p>
        </w:tc>
        <w:tc>
          <w:tcPr>
            <w:tcW w:w="0" w:type="auto"/>
            <w:tcBorders>
              <w:top w:val="nil"/>
              <w:left w:val="nil"/>
              <w:bottom w:val="single" w:sz="4" w:space="0" w:color="auto"/>
              <w:right w:val="single" w:sz="4" w:space="0" w:color="auto"/>
            </w:tcBorders>
            <w:shd w:val="clear" w:color="auto" w:fill="FFFFFF"/>
            <w:noWrap/>
            <w:vAlign w:val="bottom"/>
            <w:hideMark/>
          </w:tcPr>
          <w:p w14:paraId="08098603"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12</w:t>
            </w:r>
          </w:p>
        </w:tc>
        <w:tc>
          <w:tcPr>
            <w:tcW w:w="0" w:type="auto"/>
            <w:tcBorders>
              <w:top w:val="nil"/>
              <w:left w:val="nil"/>
              <w:bottom w:val="single" w:sz="4" w:space="0" w:color="auto"/>
              <w:right w:val="single" w:sz="4" w:space="0" w:color="auto"/>
            </w:tcBorders>
            <w:shd w:val="clear" w:color="auto" w:fill="FFFFFF"/>
            <w:noWrap/>
            <w:vAlign w:val="bottom"/>
            <w:hideMark/>
          </w:tcPr>
          <w:p w14:paraId="7066DFE1"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21,54 </w:t>
            </w:r>
          </w:p>
        </w:tc>
        <w:tc>
          <w:tcPr>
            <w:tcW w:w="0" w:type="auto"/>
            <w:tcBorders>
              <w:top w:val="nil"/>
              <w:left w:val="nil"/>
              <w:bottom w:val="single" w:sz="4" w:space="0" w:color="auto"/>
              <w:right w:val="single" w:sz="4" w:space="0" w:color="auto"/>
            </w:tcBorders>
            <w:shd w:val="clear" w:color="auto" w:fill="FFFFFF"/>
            <w:noWrap/>
            <w:vAlign w:val="bottom"/>
            <w:hideMark/>
          </w:tcPr>
          <w:p w14:paraId="35A79CD2"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350 </w:t>
            </w:r>
          </w:p>
        </w:tc>
        <w:tc>
          <w:tcPr>
            <w:tcW w:w="0" w:type="auto"/>
            <w:tcBorders>
              <w:top w:val="nil"/>
              <w:left w:val="nil"/>
              <w:bottom w:val="single" w:sz="4" w:space="0" w:color="auto"/>
              <w:right w:val="single" w:sz="4" w:space="0" w:color="auto"/>
            </w:tcBorders>
            <w:shd w:val="clear" w:color="auto" w:fill="FFFFFF"/>
            <w:noWrap/>
            <w:vAlign w:val="bottom"/>
            <w:hideMark/>
          </w:tcPr>
          <w:p w14:paraId="7A37F549"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151 </w:t>
            </w:r>
          </w:p>
        </w:tc>
        <w:tc>
          <w:tcPr>
            <w:tcW w:w="0" w:type="auto"/>
            <w:tcBorders>
              <w:top w:val="nil"/>
              <w:left w:val="nil"/>
              <w:bottom w:val="single" w:sz="4" w:space="0" w:color="auto"/>
              <w:right w:val="single" w:sz="4" w:space="0" w:color="auto"/>
            </w:tcBorders>
            <w:shd w:val="clear" w:color="auto" w:fill="FFFFFF"/>
            <w:noWrap/>
            <w:vAlign w:val="bottom"/>
            <w:hideMark/>
          </w:tcPr>
          <w:p w14:paraId="4FC9D8EC"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7,5 </w:t>
            </w:r>
          </w:p>
        </w:tc>
        <w:tc>
          <w:tcPr>
            <w:tcW w:w="0" w:type="auto"/>
            <w:tcBorders>
              <w:top w:val="nil"/>
              <w:left w:val="nil"/>
              <w:bottom w:val="single" w:sz="4" w:space="0" w:color="auto"/>
              <w:right w:val="single" w:sz="4" w:space="0" w:color="auto"/>
            </w:tcBorders>
            <w:shd w:val="clear" w:color="auto" w:fill="FFFFFF"/>
            <w:noWrap/>
            <w:vAlign w:val="bottom"/>
            <w:hideMark/>
          </w:tcPr>
          <w:p w14:paraId="0D93A2B0"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8 </w:t>
            </w:r>
          </w:p>
        </w:tc>
      </w:tr>
      <w:tr w:rsidR="00D803BA" w:rsidRPr="00D803BA" w14:paraId="13D18EB3" w14:textId="77777777" w:rsidTr="00D803BA">
        <w:trPr>
          <w:trHeight w:val="288"/>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4DC6C919"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C7</w:t>
            </w:r>
          </w:p>
        </w:tc>
        <w:tc>
          <w:tcPr>
            <w:tcW w:w="0" w:type="auto"/>
            <w:tcBorders>
              <w:top w:val="nil"/>
              <w:left w:val="nil"/>
              <w:bottom w:val="single" w:sz="4" w:space="0" w:color="auto"/>
              <w:right w:val="single" w:sz="4" w:space="0" w:color="auto"/>
            </w:tcBorders>
            <w:shd w:val="clear" w:color="auto" w:fill="FFFFFF"/>
            <w:noWrap/>
            <w:vAlign w:val="bottom"/>
            <w:hideMark/>
          </w:tcPr>
          <w:p w14:paraId="5E1D9EAB"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RUZIZI A2</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315CF71D"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Murwi</w:t>
            </w:r>
          </w:p>
        </w:tc>
        <w:tc>
          <w:tcPr>
            <w:tcW w:w="0" w:type="auto"/>
            <w:tcBorders>
              <w:top w:val="nil"/>
              <w:left w:val="nil"/>
              <w:bottom w:val="single" w:sz="4" w:space="0" w:color="auto"/>
              <w:right w:val="single" w:sz="4" w:space="0" w:color="auto"/>
            </w:tcBorders>
            <w:shd w:val="clear" w:color="auto" w:fill="FFFFFF"/>
            <w:noWrap/>
            <w:vAlign w:val="center"/>
            <w:hideMark/>
          </w:tcPr>
          <w:p w14:paraId="5680EA14"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S2°54'49,76388''</w:t>
            </w:r>
          </w:p>
        </w:tc>
        <w:tc>
          <w:tcPr>
            <w:tcW w:w="0" w:type="auto"/>
            <w:tcBorders>
              <w:top w:val="nil"/>
              <w:left w:val="nil"/>
              <w:bottom w:val="single" w:sz="4" w:space="0" w:color="auto"/>
              <w:right w:val="single" w:sz="4" w:space="0" w:color="auto"/>
            </w:tcBorders>
            <w:shd w:val="clear" w:color="auto" w:fill="FFFFFF"/>
            <w:noWrap/>
            <w:vAlign w:val="center"/>
            <w:hideMark/>
          </w:tcPr>
          <w:p w14:paraId="2AA0D33D"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E29°13'20,39376''</w:t>
            </w:r>
          </w:p>
        </w:tc>
        <w:tc>
          <w:tcPr>
            <w:tcW w:w="0" w:type="auto"/>
            <w:tcBorders>
              <w:top w:val="nil"/>
              <w:left w:val="nil"/>
              <w:bottom w:val="single" w:sz="4" w:space="0" w:color="auto"/>
              <w:right w:val="single" w:sz="4" w:space="0" w:color="auto"/>
            </w:tcBorders>
            <w:shd w:val="clear" w:color="auto" w:fill="FFFFFF"/>
            <w:noWrap/>
            <w:vAlign w:val="bottom"/>
            <w:hideMark/>
          </w:tcPr>
          <w:p w14:paraId="76D49A0E"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5,8</w:t>
            </w:r>
          </w:p>
        </w:tc>
        <w:tc>
          <w:tcPr>
            <w:tcW w:w="0" w:type="auto"/>
            <w:tcBorders>
              <w:top w:val="nil"/>
              <w:left w:val="nil"/>
              <w:bottom w:val="single" w:sz="4" w:space="0" w:color="auto"/>
              <w:right w:val="single" w:sz="4" w:space="0" w:color="auto"/>
            </w:tcBorders>
            <w:shd w:val="clear" w:color="auto" w:fill="FFFFFF"/>
            <w:noWrap/>
            <w:vAlign w:val="bottom"/>
            <w:hideMark/>
          </w:tcPr>
          <w:p w14:paraId="5527158D"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17,69 </w:t>
            </w:r>
          </w:p>
        </w:tc>
        <w:tc>
          <w:tcPr>
            <w:tcW w:w="0" w:type="auto"/>
            <w:tcBorders>
              <w:top w:val="nil"/>
              <w:left w:val="nil"/>
              <w:bottom w:val="single" w:sz="4" w:space="0" w:color="auto"/>
              <w:right w:val="single" w:sz="4" w:space="0" w:color="auto"/>
            </w:tcBorders>
            <w:shd w:val="clear" w:color="auto" w:fill="FFFFFF"/>
            <w:noWrap/>
            <w:vAlign w:val="bottom"/>
            <w:hideMark/>
          </w:tcPr>
          <w:p w14:paraId="5772B5D6"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190 </w:t>
            </w:r>
          </w:p>
        </w:tc>
        <w:tc>
          <w:tcPr>
            <w:tcW w:w="0" w:type="auto"/>
            <w:tcBorders>
              <w:top w:val="nil"/>
              <w:left w:val="nil"/>
              <w:bottom w:val="single" w:sz="4" w:space="0" w:color="auto"/>
              <w:right w:val="single" w:sz="4" w:space="0" w:color="auto"/>
            </w:tcBorders>
            <w:shd w:val="clear" w:color="auto" w:fill="FFFFFF"/>
            <w:noWrap/>
            <w:vAlign w:val="bottom"/>
            <w:hideMark/>
          </w:tcPr>
          <w:p w14:paraId="66B6B6FF"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67 </w:t>
            </w:r>
          </w:p>
        </w:tc>
        <w:tc>
          <w:tcPr>
            <w:tcW w:w="0" w:type="auto"/>
            <w:tcBorders>
              <w:top w:val="nil"/>
              <w:left w:val="nil"/>
              <w:bottom w:val="single" w:sz="4" w:space="0" w:color="auto"/>
              <w:right w:val="single" w:sz="4" w:space="0" w:color="auto"/>
            </w:tcBorders>
            <w:shd w:val="clear" w:color="auto" w:fill="FFFFFF"/>
            <w:noWrap/>
            <w:vAlign w:val="bottom"/>
            <w:hideMark/>
          </w:tcPr>
          <w:p w14:paraId="0A972FD4"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3,4 </w:t>
            </w:r>
          </w:p>
        </w:tc>
        <w:tc>
          <w:tcPr>
            <w:tcW w:w="0" w:type="auto"/>
            <w:tcBorders>
              <w:top w:val="nil"/>
              <w:left w:val="nil"/>
              <w:bottom w:val="single" w:sz="4" w:space="0" w:color="auto"/>
              <w:right w:val="single" w:sz="4" w:space="0" w:color="auto"/>
            </w:tcBorders>
            <w:shd w:val="clear" w:color="auto" w:fill="FFFFFF"/>
            <w:noWrap/>
            <w:vAlign w:val="bottom"/>
            <w:hideMark/>
          </w:tcPr>
          <w:p w14:paraId="65128DAA"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8 </w:t>
            </w:r>
          </w:p>
        </w:tc>
      </w:tr>
      <w:tr w:rsidR="00D803BA" w:rsidRPr="00D803BA" w14:paraId="39F6D248" w14:textId="77777777" w:rsidTr="00D803BA">
        <w:trPr>
          <w:trHeight w:val="288"/>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695C17A1"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C8</w:t>
            </w:r>
          </w:p>
        </w:tc>
        <w:tc>
          <w:tcPr>
            <w:tcW w:w="0" w:type="auto"/>
            <w:tcBorders>
              <w:top w:val="nil"/>
              <w:left w:val="nil"/>
              <w:bottom w:val="single" w:sz="4" w:space="0" w:color="auto"/>
              <w:right w:val="single" w:sz="4" w:space="0" w:color="auto"/>
            </w:tcBorders>
            <w:shd w:val="clear" w:color="auto" w:fill="FFFFFF"/>
            <w:noWrap/>
            <w:vAlign w:val="bottom"/>
            <w:hideMark/>
          </w:tcPr>
          <w:p w14:paraId="0D037AF2"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RUZIBIRA RUKANA</w:t>
            </w:r>
          </w:p>
        </w:tc>
        <w:tc>
          <w:tcPr>
            <w:tcW w:w="0" w:type="auto"/>
            <w:tcBorders>
              <w:top w:val="nil"/>
              <w:left w:val="nil"/>
              <w:bottom w:val="single" w:sz="4" w:space="0" w:color="auto"/>
              <w:right w:val="single" w:sz="4" w:space="0" w:color="auto"/>
            </w:tcBorders>
            <w:shd w:val="clear" w:color="auto" w:fill="FFFFFF"/>
            <w:noWrap/>
            <w:vAlign w:val="center"/>
            <w:hideMark/>
          </w:tcPr>
          <w:p w14:paraId="59904844"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Rugombo</w:t>
            </w:r>
          </w:p>
        </w:tc>
        <w:tc>
          <w:tcPr>
            <w:tcW w:w="0" w:type="auto"/>
            <w:tcBorders>
              <w:top w:val="nil"/>
              <w:left w:val="nil"/>
              <w:bottom w:val="single" w:sz="4" w:space="0" w:color="auto"/>
              <w:right w:val="single" w:sz="4" w:space="0" w:color="auto"/>
            </w:tcBorders>
            <w:shd w:val="clear" w:color="auto" w:fill="FFFFFF"/>
            <w:noWrap/>
            <w:vAlign w:val="center"/>
            <w:hideMark/>
          </w:tcPr>
          <w:p w14:paraId="0F3134F1"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S2°48'53,22636''</w:t>
            </w:r>
          </w:p>
        </w:tc>
        <w:tc>
          <w:tcPr>
            <w:tcW w:w="0" w:type="auto"/>
            <w:tcBorders>
              <w:top w:val="nil"/>
              <w:left w:val="nil"/>
              <w:bottom w:val="single" w:sz="4" w:space="0" w:color="auto"/>
              <w:right w:val="single" w:sz="4" w:space="0" w:color="auto"/>
            </w:tcBorders>
            <w:shd w:val="clear" w:color="auto" w:fill="FFFFFF"/>
            <w:noWrap/>
            <w:vAlign w:val="center"/>
            <w:hideMark/>
          </w:tcPr>
          <w:p w14:paraId="6DC8CC07"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E29°09'23,80644''</w:t>
            </w:r>
          </w:p>
        </w:tc>
        <w:tc>
          <w:tcPr>
            <w:tcW w:w="0" w:type="auto"/>
            <w:tcBorders>
              <w:top w:val="nil"/>
              <w:left w:val="nil"/>
              <w:bottom w:val="single" w:sz="4" w:space="0" w:color="auto"/>
              <w:right w:val="single" w:sz="4" w:space="0" w:color="auto"/>
            </w:tcBorders>
            <w:shd w:val="clear" w:color="auto" w:fill="FFFFFF"/>
            <w:noWrap/>
            <w:vAlign w:val="bottom"/>
            <w:hideMark/>
          </w:tcPr>
          <w:p w14:paraId="4B481783"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6</w:t>
            </w:r>
          </w:p>
        </w:tc>
        <w:tc>
          <w:tcPr>
            <w:tcW w:w="0" w:type="auto"/>
            <w:tcBorders>
              <w:top w:val="nil"/>
              <w:left w:val="nil"/>
              <w:bottom w:val="single" w:sz="4" w:space="0" w:color="auto"/>
              <w:right w:val="single" w:sz="4" w:space="0" w:color="auto"/>
            </w:tcBorders>
            <w:shd w:val="clear" w:color="auto" w:fill="FFFFFF"/>
            <w:noWrap/>
            <w:vAlign w:val="bottom"/>
            <w:hideMark/>
          </w:tcPr>
          <w:p w14:paraId="27BAD6E1"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17,69 </w:t>
            </w:r>
          </w:p>
        </w:tc>
        <w:tc>
          <w:tcPr>
            <w:tcW w:w="0" w:type="auto"/>
            <w:tcBorders>
              <w:top w:val="nil"/>
              <w:left w:val="nil"/>
              <w:bottom w:val="single" w:sz="4" w:space="0" w:color="auto"/>
              <w:right w:val="single" w:sz="4" w:space="0" w:color="auto"/>
            </w:tcBorders>
            <w:shd w:val="clear" w:color="auto" w:fill="FFFFFF"/>
            <w:noWrap/>
            <w:vAlign w:val="bottom"/>
            <w:hideMark/>
          </w:tcPr>
          <w:p w14:paraId="45D24ADB"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190 </w:t>
            </w:r>
          </w:p>
        </w:tc>
        <w:tc>
          <w:tcPr>
            <w:tcW w:w="0" w:type="auto"/>
            <w:tcBorders>
              <w:top w:val="nil"/>
              <w:left w:val="nil"/>
              <w:bottom w:val="single" w:sz="4" w:space="0" w:color="auto"/>
              <w:right w:val="single" w:sz="4" w:space="0" w:color="auto"/>
            </w:tcBorders>
            <w:shd w:val="clear" w:color="auto" w:fill="FFFFFF"/>
            <w:noWrap/>
            <w:vAlign w:val="bottom"/>
            <w:hideMark/>
          </w:tcPr>
          <w:p w14:paraId="2F8E9A96"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67 </w:t>
            </w:r>
          </w:p>
        </w:tc>
        <w:tc>
          <w:tcPr>
            <w:tcW w:w="0" w:type="auto"/>
            <w:tcBorders>
              <w:top w:val="nil"/>
              <w:left w:val="nil"/>
              <w:bottom w:val="single" w:sz="4" w:space="0" w:color="auto"/>
              <w:right w:val="single" w:sz="4" w:space="0" w:color="auto"/>
            </w:tcBorders>
            <w:shd w:val="clear" w:color="auto" w:fill="FFFFFF"/>
            <w:noWrap/>
            <w:vAlign w:val="bottom"/>
            <w:hideMark/>
          </w:tcPr>
          <w:p w14:paraId="0CCD3CF8"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3,4 </w:t>
            </w:r>
          </w:p>
        </w:tc>
        <w:tc>
          <w:tcPr>
            <w:tcW w:w="0" w:type="auto"/>
            <w:tcBorders>
              <w:top w:val="nil"/>
              <w:left w:val="nil"/>
              <w:bottom w:val="single" w:sz="4" w:space="0" w:color="auto"/>
              <w:right w:val="single" w:sz="4" w:space="0" w:color="auto"/>
            </w:tcBorders>
            <w:shd w:val="clear" w:color="auto" w:fill="FFFFFF"/>
            <w:noWrap/>
            <w:vAlign w:val="bottom"/>
            <w:hideMark/>
          </w:tcPr>
          <w:p w14:paraId="38A8ACB8"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8 </w:t>
            </w:r>
          </w:p>
        </w:tc>
      </w:tr>
      <w:tr w:rsidR="00D803BA" w:rsidRPr="00D803BA" w14:paraId="79D18042" w14:textId="77777777" w:rsidTr="00D803BA">
        <w:trPr>
          <w:trHeight w:val="288"/>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4CEDD9EA"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C9</w:t>
            </w:r>
          </w:p>
        </w:tc>
        <w:tc>
          <w:tcPr>
            <w:tcW w:w="0" w:type="auto"/>
            <w:tcBorders>
              <w:top w:val="nil"/>
              <w:left w:val="nil"/>
              <w:bottom w:val="single" w:sz="4" w:space="0" w:color="auto"/>
              <w:right w:val="single" w:sz="4" w:space="0" w:color="auto"/>
            </w:tcBorders>
            <w:shd w:val="clear" w:color="auto" w:fill="FFFFFF"/>
            <w:noWrap/>
            <w:vAlign w:val="bottom"/>
            <w:hideMark/>
          </w:tcPr>
          <w:p w14:paraId="5BCDC3F7"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KABUNGUBUNGU</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7FE3D263"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Buganda</w:t>
            </w:r>
          </w:p>
        </w:tc>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620B233D"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S2°59'35,0034''</w:t>
            </w:r>
          </w:p>
        </w:tc>
        <w:tc>
          <w:tcPr>
            <w:tcW w:w="0" w:type="auto"/>
            <w:tcBorders>
              <w:top w:val="nil"/>
              <w:left w:val="nil"/>
              <w:bottom w:val="single" w:sz="4" w:space="0" w:color="auto"/>
              <w:right w:val="single" w:sz="4" w:space="0" w:color="auto"/>
            </w:tcBorders>
            <w:shd w:val="clear" w:color="auto" w:fill="FFFFFF"/>
            <w:noWrap/>
            <w:vAlign w:val="center"/>
            <w:hideMark/>
          </w:tcPr>
          <w:p w14:paraId="6053BDFD"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E29°15'13,7556''</w:t>
            </w:r>
          </w:p>
        </w:tc>
        <w:tc>
          <w:tcPr>
            <w:tcW w:w="0" w:type="auto"/>
            <w:tcBorders>
              <w:top w:val="nil"/>
              <w:left w:val="nil"/>
              <w:bottom w:val="single" w:sz="4" w:space="0" w:color="auto"/>
              <w:right w:val="single" w:sz="4" w:space="0" w:color="auto"/>
            </w:tcBorders>
            <w:shd w:val="clear" w:color="auto" w:fill="FFFFFF"/>
            <w:noWrap/>
            <w:vAlign w:val="bottom"/>
            <w:hideMark/>
          </w:tcPr>
          <w:p w14:paraId="07AC8328"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4</w:t>
            </w:r>
          </w:p>
        </w:tc>
        <w:tc>
          <w:tcPr>
            <w:tcW w:w="0" w:type="auto"/>
            <w:tcBorders>
              <w:top w:val="nil"/>
              <w:left w:val="nil"/>
              <w:bottom w:val="single" w:sz="4" w:space="0" w:color="auto"/>
              <w:right w:val="single" w:sz="4" w:space="0" w:color="auto"/>
            </w:tcBorders>
            <w:shd w:val="clear" w:color="auto" w:fill="FFFFFF"/>
            <w:noWrap/>
            <w:vAlign w:val="bottom"/>
            <w:hideMark/>
          </w:tcPr>
          <w:p w14:paraId="00304CC2"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21,54 </w:t>
            </w:r>
          </w:p>
        </w:tc>
        <w:tc>
          <w:tcPr>
            <w:tcW w:w="0" w:type="auto"/>
            <w:tcBorders>
              <w:top w:val="nil"/>
              <w:left w:val="nil"/>
              <w:bottom w:val="single" w:sz="4" w:space="0" w:color="auto"/>
              <w:right w:val="single" w:sz="4" w:space="0" w:color="auto"/>
            </w:tcBorders>
            <w:shd w:val="clear" w:color="auto" w:fill="FFFFFF"/>
            <w:noWrap/>
            <w:vAlign w:val="bottom"/>
            <w:hideMark/>
          </w:tcPr>
          <w:p w14:paraId="57FD5CEE"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90 </w:t>
            </w:r>
          </w:p>
        </w:tc>
        <w:tc>
          <w:tcPr>
            <w:tcW w:w="0" w:type="auto"/>
            <w:tcBorders>
              <w:top w:val="nil"/>
              <w:left w:val="nil"/>
              <w:bottom w:val="single" w:sz="4" w:space="0" w:color="auto"/>
              <w:right w:val="single" w:sz="4" w:space="0" w:color="auto"/>
            </w:tcBorders>
            <w:shd w:val="clear" w:color="auto" w:fill="FFFFFF"/>
            <w:noWrap/>
            <w:vAlign w:val="bottom"/>
            <w:hideMark/>
          </w:tcPr>
          <w:p w14:paraId="2DE307FB"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39 </w:t>
            </w:r>
          </w:p>
        </w:tc>
        <w:tc>
          <w:tcPr>
            <w:tcW w:w="0" w:type="auto"/>
            <w:tcBorders>
              <w:top w:val="nil"/>
              <w:left w:val="nil"/>
              <w:bottom w:val="single" w:sz="4" w:space="0" w:color="auto"/>
              <w:right w:val="single" w:sz="4" w:space="0" w:color="auto"/>
            </w:tcBorders>
            <w:shd w:val="clear" w:color="auto" w:fill="FFFFFF"/>
            <w:noWrap/>
            <w:vAlign w:val="bottom"/>
            <w:hideMark/>
          </w:tcPr>
          <w:p w14:paraId="79B5F129"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1,9 </w:t>
            </w:r>
          </w:p>
        </w:tc>
        <w:tc>
          <w:tcPr>
            <w:tcW w:w="0" w:type="auto"/>
            <w:tcBorders>
              <w:top w:val="nil"/>
              <w:left w:val="nil"/>
              <w:bottom w:val="single" w:sz="4" w:space="0" w:color="auto"/>
              <w:right w:val="single" w:sz="4" w:space="0" w:color="auto"/>
            </w:tcBorders>
            <w:shd w:val="clear" w:color="auto" w:fill="FFFFFF"/>
            <w:noWrap/>
            <w:vAlign w:val="bottom"/>
            <w:hideMark/>
          </w:tcPr>
          <w:p w14:paraId="53F1AEF3"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7 </w:t>
            </w:r>
          </w:p>
        </w:tc>
      </w:tr>
      <w:tr w:rsidR="00D803BA" w:rsidRPr="00D803BA" w14:paraId="0A19E180" w14:textId="77777777" w:rsidTr="00D803BA">
        <w:trPr>
          <w:trHeight w:val="288"/>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753257F6"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C10</w:t>
            </w:r>
          </w:p>
        </w:tc>
        <w:tc>
          <w:tcPr>
            <w:tcW w:w="0" w:type="auto"/>
            <w:tcBorders>
              <w:top w:val="nil"/>
              <w:left w:val="nil"/>
              <w:bottom w:val="single" w:sz="4" w:space="0" w:color="auto"/>
              <w:right w:val="single" w:sz="4" w:space="0" w:color="auto"/>
            </w:tcBorders>
            <w:shd w:val="clear" w:color="auto" w:fill="FFFFFF"/>
            <w:noWrap/>
            <w:vAlign w:val="bottom"/>
            <w:hideMark/>
          </w:tcPr>
          <w:p w14:paraId="27657F77"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NYAKABINGO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D7BEE2" w14:textId="77777777" w:rsidR="00D803BA" w:rsidRPr="00D803BA" w:rsidRDefault="00D803BA" w:rsidP="00D803BA">
            <w:pPr>
              <w:spacing w:after="0" w:line="256" w:lineRule="auto"/>
              <w:rPr>
                <w:rFonts w:ascii="Calibri" w:eastAsia="Times New Roman" w:hAnsi="Calibri" w:cs="Calibri"/>
                <w:color w:val="000000"/>
                <w:sz w:val="22"/>
                <w:lang w:val="fr-FR"/>
              </w:rPr>
            </w:pPr>
          </w:p>
        </w:tc>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1EC2EF52"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S3°2'31,75368''</w:t>
            </w:r>
          </w:p>
        </w:tc>
        <w:tc>
          <w:tcPr>
            <w:tcW w:w="0" w:type="auto"/>
            <w:tcBorders>
              <w:top w:val="nil"/>
              <w:left w:val="nil"/>
              <w:bottom w:val="single" w:sz="4" w:space="0" w:color="auto"/>
              <w:right w:val="single" w:sz="4" w:space="0" w:color="auto"/>
            </w:tcBorders>
            <w:shd w:val="clear" w:color="auto" w:fill="FFFFFF"/>
            <w:noWrap/>
            <w:vAlign w:val="center"/>
            <w:hideMark/>
          </w:tcPr>
          <w:p w14:paraId="3763E326"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E29°16'13,73088''</w:t>
            </w:r>
          </w:p>
        </w:tc>
        <w:tc>
          <w:tcPr>
            <w:tcW w:w="0" w:type="auto"/>
            <w:tcBorders>
              <w:top w:val="nil"/>
              <w:left w:val="nil"/>
              <w:bottom w:val="single" w:sz="4" w:space="0" w:color="auto"/>
              <w:right w:val="single" w:sz="4" w:space="0" w:color="auto"/>
            </w:tcBorders>
            <w:shd w:val="clear" w:color="auto" w:fill="FFFFFF"/>
            <w:noWrap/>
            <w:vAlign w:val="bottom"/>
            <w:hideMark/>
          </w:tcPr>
          <w:p w14:paraId="0E0DF1CA"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1</w:t>
            </w:r>
          </w:p>
        </w:tc>
        <w:tc>
          <w:tcPr>
            <w:tcW w:w="0" w:type="auto"/>
            <w:tcBorders>
              <w:top w:val="nil"/>
              <w:left w:val="nil"/>
              <w:bottom w:val="single" w:sz="4" w:space="0" w:color="auto"/>
              <w:right w:val="single" w:sz="4" w:space="0" w:color="auto"/>
            </w:tcBorders>
            <w:shd w:val="clear" w:color="auto" w:fill="FFFFFF"/>
            <w:noWrap/>
            <w:vAlign w:val="bottom"/>
            <w:hideMark/>
          </w:tcPr>
          <w:p w14:paraId="480182B6"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2,54 </w:t>
            </w:r>
          </w:p>
        </w:tc>
        <w:tc>
          <w:tcPr>
            <w:tcW w:w="0" w:type="auto"/>
            <w:tcBorders>
              <w:top w:val="nil"/>
              <w:left w:val="nil"/>
              <w:bottom w:val="single" w:sz="4" w:space="0" w:color="auto"/>
              <w:right w:val="single" w:sz="4" w:space="0" w:color="auto"/>
            </w:tcBorders>
            <w:shd w:val="clear" w:color="auto" w:fill="FFFFFF"/>
            <w:noWrap/>
            <w:vAlign w:val="bottom"/>
            <w:hideMark/>
          </w:tcPr>
          <w:p w14:paraId="7D006006"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250 </w:t>
            </w:r>
          </w:p>
        </w:tc>
        <w:tc>
          <w:tcPr>
            <w:tcW w:w="0" w:type="auto"/>
            <w:tcBorders>
              <w:top w:val="nil"/>
              <w:left w:val="nil"/>
              <w:bottom w:val="single" w:sz="4" w:space="0" w:color="auto"/>
              <w:right w:val="single" w:sz="4" w:space="0" w:color="auto"/>
            </w:tcBorders>
            <w:shd w:val="clear" w:color="auto" w:fill="FFFFFF"/>
            <w:noWrap/>
            <w:vAlign w:val="bottom"/>
            <w:hideMark/>
          </w:tcPr>
          <w:p w14:paraId="1270B334"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13 </w:t>
            </w:r>
          </w:p>
        </w:tc>
        <w:tc>
          <w:tcPr>
            <w:tcW w:w="0" w:type="auto"/>
            <w:tcBorders>
              <w:top w:val="nil"/>
              <w:left w:val="nil"/>
              <w:bottom w:val="single" w:sz="4" w:space="0" w:color="auto"/>
              <w:right w:val="single" w:sz="4" w:space="0" w:color="auto"/>
            </w:tcBorders>
            <w:shd w:val="clear" w:color="auto" w:fill="FFFFFF"/>
            <w:noWrap/>
            <w:vAlign w:val="bottom"/>
            <w:hideMark/>
          </w:tcPr>
          <w:p w14:paraId="08979076"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0,6 </w:t>
            </w:r>
          </w:p>
        </w:tc>
        <w:tc>
          <w:tcPr>
            <w:tcW w:w="0" w:type="auto"/>
            <w:tcBorders>
              <w:top w:val="nil"/>
              <w:left w:val="nil"/>
              <w:bottom w:val="single" w:sz="4" w:space="0" w:color="auto"/>
              <w:right w:val="single" w:sz="4" w:space="0" w:color="auto"/>
            </w:tcBorders>
            <w:shd w:val="clear" w:color="auto" w:fill="FFFFFF"/>
            <w:noWrap/>
            <w:vAlign w:val="bottom"/>
            <w:hideMark/>
          </w:tcPr>
          <w:p w14:paraId="398DA5AE"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9 </w:t>
            </w:r>
          </w:p>
        </w:tc>
      </w:tr>
      <w:tr w:rsidR="00D803BA" w:rsidRPr="00D803BA" w14:paraId="3C9C09E1" w14:textId="77777777" w:rsidTr="00D803BA">
        <w:trPr>
          <w:trHeight w:val="288"/>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1DECA473"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C11G</w:t>
            </w:r>
          </w:p>
        </w:tc>
        <w:tc>
          <w:tcPr>
            <w:tcW w:w="0" w:type="auto"/>
            <w:tcBorders>
              <w:top w:val="nil"/>
              <w:left w:val="nil"/>
              <w:bottom w:val="single" w:sz="4" w:space="0" w:color="auto"/>
              <w:right w:val="single" w:sz="4" w:space="0" w:color="auto"/>
            </w:tcBorders>
            <w:shd w:val="clear" w:color="auto" w:fill="FFFFFF"/>
            <w:noWrap/>
            <w:vAlign w:val="bottom"/>
            <w:hideMark/>
          </w:tcPr>
          <w:p w14:paraId="1A6D850E"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GITIMA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96232E" w14:textId="77777777" w:rsidR="00D803BA" w:rsidRPr="00D803BA" w:rsidRDefault="00D803BA" w:rsidP="00D803BA">
            <w:pPr>
              <w:spacing w:after="0" w:line="256" w:lineRule="auto"/>
              <w:rPr>
                <w:rFonts w:ascii="Calibri" w:eastAsia="Times New Roman" w:hAnsi="Calibri" w:cs="Calibri"/>
                <w:color w:val="000000"/>
                <w:sz w:val="22"/>
                <w:lang w:val="fr-FR"/>
              </w:rPr>
            </w:pPr>
          </w:p>
        </w:tc>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78D08548"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S2°55'17,89644''</w:t>
            </w:r>
          </w:p>
        </w:tc>
        <w:tc>
          <w:tcPr>
            <w:tcW w:w="0" w:type="auto"/>
            <w:tcBorders>
              <w:top w:val="nil"/>
              <w:left w:val="nil"/>
              <w:bottom w:val="single" w:sz="4" w:space="0" w:color="auto"/>
              <w:right w:val="single" w:sz="4" w:space="0" w:color="auto"/>
            </w:tcBorders>
            <w:shd w:val="clear" w:color="auto" w:fill="FFFFFF"/>
            <w:noWrap/>
            <w:vAlign w:val="center"/>
            <w:hideMark/>
          </w:tcPr>
          <w:p w14:paraId="729618CF"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E29°10'28,10028''</w:t>
            </w:r>
          </w:p>
        </w:tc>
        <w:tc>
          <w:tcPr>
            <w:tcW w:w="0" w:type="auto"/>
            <w:tcBorders>
              <w:top w:val="nil"/>
              <w:left w:val="nil"/>
              <w:bottom w:val="single" w:sz="4" w:space="0" w:color="auto"/>
              <w:right w:val="single" w:sz="4" w:space="0" w:color="auto"/>
            </w:tcBorders>
            <w:shd w:val="clear" w:color="auto" w:fill="FFFFFF"/>
            <w:noWrap/>
            <w:vAlign w:val="bottom"/>
            <w:hideMark/>
          </w:tcPr>
          <w:p w14:paraId="0342AE92"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2,5</w:t>
            </w:r>
          </w:p>
        </w:tc>
        <w:tc>
          <w:tcPr>
            <w:tcW w:w="0" w:type="auto"/>
            <w:tcBorders>
              <w:top w:val="nil"/>
              <w:left w:val="nil"/>
              <w:bottom w:val="single" w:sz="4" w:space="0" w:color="auto"/>
              <w:right w:val="single" w:sz="4" w:space="0" w:color="auto"/>
            </w:tcBorders>
            <w:shd w:val="clear" w:color="auto" w:fill="FFFFFF"/>
            <w:noWrap/>
            <w:vAlign w:val="bottom"/>
            <w:hideMark/>
          </w:tcPr>
          <w:p w14:paraId="302FC3C6"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0,77 </w:t>
            </w:r>
          </w:p>
        </w:tc>
        <w:tc>
          <w:tcPr>
            <w:tcW w:w="0" w:type="auto"/>
            <w:tcBorders>
              <w:top w:val="nil"/>
              <w:left w:val="nil"/>
              <w:bottom w:val="single" w:sz="4" w:space="0" w:color="auto"/>
              <w:right w:val="single" w:sz="4" w:space="0" w:color="auto"/>
            </w:tcBorders>
            <w:shd w:val="clear" w:color="auto" w:fill="FFFFFF"/>
            <w:noWrap/>
            <w:vAlign w:val="bottom"/>
            <w:hideMark/>
          </w:tcPr>
          <w:p w14:paraId="33764745"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1 040 </w:t>
            </w:r>
          </w:p>
        </w:tc>
        <w:tc>
          <w:tcPr>
            <w:tcW w:w="0" w:type="auto"/>
            <w:tcBorders>
              <w:top w:val="nil"/>
              <w:left w:val="nil"/>
              <w:bottom w:val="single" w:sz="4" w:space="0" w:color="auto"/>
              <w:right w:val="single" w:sz="4" w:space="0" w:color="auto"/>
            </w:tcBorders>
            <w:shd w:val="clear" w:color="auto" w:fill="FFFFFF"/>
            <w:noWrap/>
            <w:vAlign w:val="bottom"/>
            <w:hideMark/>
          </w:tcPr>
          <w:p w14:paraId="5B98DF5B"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16 </w:t>
            </w:r>
          </w:p>
        </w:tc>
        <w:tc>
          <w:tcPr>
            <w:tcW w:w="0" w:type="auto"/>
            <w:tcBorders>
              <w:top w:val="nil"/>
              <w:left w:val="nil"/>
              <w:bottom w:val="single" w:sz="4" w:space="0" w:color="auto"/>
              <w:right w:val="single" w:sz="4" w:space="0" w:color="auto"/>
            </w:tcBorders>
            <w:shd w:val="clear" w:color="auto" w:fill="FFFFFF"/>
            <w:noWrap/>
            <w:vAlign w:val="bottom"/>
            <w:hideMark/>
          </w:tcPr>
          <w:p w14:paraId="12BD963B"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0,8 </w:t>
            </w:r>
          </w:p>
        </w:tc>
        <w:tc>
          <w:tcPr>
            <w:tcW w:w="0" w:type="auto"/>
            <w:tcBorders>
              <w:top w:val="nil"/>
              <w:left w:val="nil"/>
              <w:bottom w:val="single" w:sz="4" w:space="0" w:color="auto"/>
              <w:right w:val="single" w:sz="4" w:space="0" w:color="auto"/>
            </w:tcBorders>
            <w:shd w:val="clear" w:color="auto" w:fill="FFFFFF"/>
            <w:noWrap/>
            <w:vAlign w:val="bottom"/>
            <w:hideMark/>
          </w:tcPr>
          <w:p w14:paraId="0E3905B1"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4 </w:t>
            </w:r>
          </w:p>
        </w:tc>
      </w:tr>
      <w:tr w:rsidR="00D803BA" w:rsidRPr="00D803BA" w14:paraId="3691E733" w14:textId="77777777" w:rsidTr="00D803BA">
        <w:trPr>
          <w:trHeight w:val="288"/>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4933C784"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C11B</w:t>
            </w:r>
          </w:p>
        </w:tc>
        <w:tc>
          <w:tcPr>
            <w:tcW w:w="0" w:type="auto"/>
            <w:tcBorders>
              <w:top w:val="nil"/>
              <w:left w:val="nil"/>
              <w:bottom w:val="single" w:sz="4" w:space="0" w:color="auto"/>
              <w:right w:val="single" w:sz="4" w:space="0" w:color="auto"/>
            </w:tcBorders>
            <w:shd w:val="clear" w:color="auto" w:fill="FFFFFF"/>
            <w:noWrap/>
            <w:vAlign w:val="bottom"/>
            <w:hideMark/>
          </w:tcPr>
          <w:p w14:paraId="6279F76E"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BAMBU</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C16270D" w14:textId="77777777" w:rsidR="00D803BA" w:rsidRPr="00D803BA" w:rsidRDefault="00D803BA" w:rsidP="00D803BA">
            <w:pPr>
              <w:spacing w:after="0" w:line="256" w:lineRule="auto"/>
              <w:rPr>
                <w:rFonts w:ascii="Calibri" w:eastAsia="Times New Roman" w:hAnsi="Calibri" w:cs="Calibri"/>
                <w:color w:val="000000"/>
                <w:sz w:val="22"/>
                <w:lang w:val="fr-FR"/>
              </w:rPr>
            </w:pPr>
          </w:p>
        </w:tc>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78E513BB"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S2°56'3,63012''</w:t>
            </w:r>
          </w:p>
        </w:tc>
        <w:tc>
          <w:tcPr>
            <w:tcW w:w="0" w:type="auto"/>
            <w:tcBorders>
              <w:top w:val="nil"/>
              <w:left w:val="nil"/>
              <w:bottom w:val="single" w:sz="4" w:space="0" w:color="auto"/>
              <w:right w:val="single" w:sz="4" w:space="0" w:color="auto"/>
            </w:tcBorders>
            <w:shd w:val="clear" w:color="auto" w:fill="FFFFFF"/>
            <w:noWrap/>
            <w:vAlign w:val="center"/>
            <w:hideMark/>
          </w:tcPr>
          <w:p w14:paraId="0732F070"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E29°11'39,26292''</w:t>
            </w:r>
          </w:p>
        </w:tc>
        <w:tc>
          <w:tcPr>
            <w:tcW w:w="0" w:type="auto"/>
            <w:tcBorders>
              <w:top w:val="nil"/>
              <w:left w:val="nil"/>
              <w:bottom w:val="single" w:sz="4" w:space="0" w:color="auto"/>
              <w:right w:val="single" w:sz="4" w:space="0" w:color="auto"/>
            </w:tcBorders>
            <w:shd w:val="clear" w:color="auto" w:fill="FFFFFF"/>
            <w:noWrap/>
            <w:vAlign w:val="bottom"/>
            <w:hideMark/>
          </w:tcPr>
          <w:p w14:paraId="483EA3C5"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3,5</w:t>
            </w:r>
          </w:p>
        </w:tc>
        <w:tc>
          <w:tcPr>
            <w:tcW w:w="0" w:type="auto"/>
            <w:tcBorders>
              <w:top w:val="nil"/>
              <w:left w:val="nil"/>
              <w:bottom w:val="single" w:sz="4" w:space="0" w:color="auto"/>
              <w:right w:val="single" w:sz="4" w:space="0" w:color="auto"/>
            </w:tcBorders>
            <w:shd w:val="clear" w:color="auto" w:fill="FFFFFF"/>
            <w:noWrap/>
            <w:vAlign w:val="bottom"/>
            <w:hideMark/>
          </w:tcPr>
          <w:p w14:paraId="261DA76B"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21,54 </w:t>
            </w:r>
          </w:p>
        </w:tc>
        <w:tc>
          <w:tcPr>
            <w:tcW w:w="0" w:type="auto"/>
            <w:tcBorders>
              <w:top w:val="nil"/>
              <w:left w:val="nil"/>
              <w:bottom w:val="single" w:sz="4" w:space="0" w:color="auto"/>
              <w:right w:val="single" w:sz="4" w:space="0" w:color="auto"/>
            </w:tcBorders>
            <w:shd w:val="clear" w:color="auto" w:fill="FFFFFF"/>
            <w:noWrap/>
            <w:vAlign w:val="bottom"/>
            <w:hideMark/>
          </w:tcPr>
          <w:p w14:paraId="5AAC6818"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90 </w:t>
            </w:r>
          </w:p>
        </w:tc>
        <w:tc>
          <w:tcPr>
            <w:tcW w:w="0" w:type="auto"/>
            <w:tcBorders>
              <w:top w:val="nil"/>
              <w:left w:val="nil"/>
              <w:bottom w:val="single" w:sz="4" w:space="0" w:color="auto"/>
              <w:right w:val="single" w:sz="4" w:space="0" w:color="auto"/>
            </w:tcBorders>
            <w:shd w:val="clear" w:color="auto" w:fill="FFFFFF"/>
            <w:noWrap/>
            <w:vAlign w:val="bottom"/>
            <w:hideMark/>
          </w:tcPr>
          <w:p w14:paraId="232251B6"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39 </w:t>
            </w:r>
          </w:p>
        </w:tc>
        <w:tc>
          <w:tcPr>
            <w:tcW w:w="0" w:type="auto"/>
            <w:tcBorders>
              <w:top w:val="nil"/>
              <w:left w:val="nil"/>
              <w:bottom w:val="single" w:sz="4" w:space="0" w:color="auto"/>
              <w:right w:val="single" w:sz="4" w:space="0" w:color="auto"/>
            </w:tcBorders>
            <w:shd w:val="clear" w:color="auto" w:fill="FFFFFF"/>
            <w:noWrap/>
            <w:vAlign w:val="bottom"/>
            <w:hideMark/>
          </w:tcPr>
          <w:p w14:paraId="76A589A8"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1,9 </w:t>
            </w:r>
          </w:p>
        </w:tc>
        <w:tc>
          <w:tcPr>
            <w:tcW w:w="0" w:type="auto"/>
            <w:tcBorders>
              <w:top w:val="nil"/>
              <w:left w:val="nil"/>
              <w:bottom w:val="single" w:sz="4" w:space="0" w:color="auto"/>
              <w:right w:val="single" w:sz="4" w:space="0" w:color="auto"/>
            </w:tcBorders>
            <w:shd w:val="clear" w:color="auto" w:fill="FFFFFF"/>
            <w:noWrap/>
            <w:vAlign w:val="bottom"/>
            <w:hideMark/>
          </w:tcPr>
          <w:p w14:paraId="479EEA5E"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xml:space="preserve">                 8 </w:t>
            </w:r>
          </w:p>
        </w:tc>
      </w:tr>
      <w:tr w:rsidR="00D803BA" w:rsidRPr="00D803BA" w14:paraId="5DD5B2C1" w14:textId="77777777" w:rsidTr="00D803BA">
        <w:trPr>
          <w:trHeight w:val="288"/>
        </w:trPr>
        <w:tc>
          <w:tcPr>
            <w:tcW w:w="0" w:type="auto"/>
            <w:shd w:val="clear" w:color="auto" w:fill="FFFFFF"/>
            <w:noWrap/>
            <w:vAlign w:val="bottom"/>
            <w:hideMark/>
          </w:tcPr>
          <w:p w14:paraId="165F5B35"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w:t>
            </w:r>
          </w:p>
        </w:tc>
        <w:tc>
          <w:tcPr>
            <w:tcW w:w="0" w:type="auto"/>
            <w:shd w:val="clear" w:color="auto" w:fill="FFFFFF"/>
            <w:noWrap/>
            <w:vAlign w:val="bottom"/>
            <w:hideMark/>
          </w:tcPr>
          <w:p w14:paraId="633AC543"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w:t>
            </w:r>
          </w:p>
        </w:tc>
        <w:tc>
          <w:tcPr>
            <w:tcW w:w="0" w:type="auto"/>
            <w:shd w:val="clear" w:color="auto" w:fill="FFFFFF"/>
            <w:noWrap/>
            <w:vAlign w:val="bottom"/>
            <w:hideMark/>
          </w:tcPr>
          <w:p w14:paraId="60AE8057"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w:t>
            </w:r>
          </w:p>
        </w:tc>
        <w:tc>
          <w:tcPr>
            <w:tcW w:w="0" w:type="auto"/>
            <w:shd w:val="clear" w:color="auto" w:fill="FFFFFF"/>
            <w:noWrap/>
            <w:vAlign w:val="bottom"/>
            <w:hideMark/>
          </w:tcPr>
          <w:p w14:paraId="217E841E"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w:t>
            </w:r>
          </w:p>
        </w:tc>
        <w:tc>
          <w:tcPr>
            <w:tcW w:w="0" w:type="auto"/>
            <w:shd w:val="clear" w:color="auto" w:fill="FFFFFF"/>
            <w:noWrap/>
            <w:vAlign w:val="bottom"/>
            <w:hideMark/>
          </w:tcPr>
          <w:p w14:paraId="0D9F25B4" w14:textId="77777777" w:rsidR="00D803BA" w:rsidRPr="00D803BA" w:rsidRDefault="00D803BA" w:rsidP="00D803BA">
            <w:pPr>
              <w:spacing w:after="0" w:line="256" w:lineRule="auto"/>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w:t>
            </w:r>
          </w:p>
        </w:tc>
        <w:tc>
          <w:tcPr>
            <w:tcW w:w="0" w:type="auto"/>
            <w:shd w:val="clear" w:color="auto" w:fill="FFFFFF"/>
            <w:noWrap/>
            <w:vAlign w:val="bottom"/>
            <w:hideMark/>
          </w:tcPr>
          <w:p w14:paraId="2D7623B6"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w:t>
            </w:r>
          </w:p>
        </w:tc>
        <w:tc>
          <w:tcPr>
            <w:tcW w:w="0" w:type="auto"/>
            <w:shd w:val="clear" w:color="auto" w:fill="FFFFFF"/>
            <w:noWrap/>
            <w:vAlign w:val="bottom"/>
            <w:hideMark/>
          </w:tcPr>
          <w:p w14:paraId="2844D53C" w14:textId="77777777" w:rsidR="00D803BA" w:rsidRPr="00D803BA" w:rsidRDefault="00D803BA" w:rsidP="00D803BA">
            <w:pPr>
              <w:spacing w:after="0" w:line="256" w:lineRule="auto"/>
              <w:jc w:val="right"/>
              <w:rPr>
                <w:rFonts w:ascii="Calibri" w:eastAsia="Times New Roman" w:hAnsi="Calibri" w:cs="Calibri"/>
                <w:b/>
                <w:bCs/>
                <w:color w:val="000000"/>
                <w:sz w:val="22"/>
                <w:lang w:val="fr-FR"/>
              </w:rPr>
            </w:pPr>
            <w:r w:rsidRPr="00D803BA">
              <w:rPr>
                <w:rFonts w:ascii="Calibri" w:eastAsia="Times New Roman" w:hAnsi="Calibri" w:cs="Calibri"/>
                <w:b/>
                <w:bCs/>
                <w:color w:val="000000"/>
                <w:sz w:val="22"/>
                <w:lang w:val="fr-FR"/>
              </w:rPr>
              <w:t> </w:t>
            </w:r>
          </w:p>
        </w:tc>
        <w:tc>
          <w:tcPr>
            <w:tcW w:w="0" w:type="auto"/>
            <w:tcBorders>
              <w:top w:val="nil"/>
              <w:left w:val="single" w:sz="4" w:space="0" w:color="auto"/>
              <w:bottom w:val="single" w:sz="4" w:space="0" w:color="auto"/>
              <w:right w:val="single" w:sz="4" w:space="0" w:color="auto"/>
            </w:tcBorders>
            <w:shd w:val="clear" w:color="auto" w:fill="FFFFFF"/>
            <w:vAlign w:val="bottom"/>
            <w:hideMark/>
          </w:tcPr>
          <w:p w14:paraId="73B529A6" w14:textId="77777777" w:rsidR="00D803BA" w:rsidRPr="00D803BA" w:rsidRDefault="00D803BA" w:rsidP="00D803BA">
            <w:pPr>
              <w:spacing w:after="0" w:line="256" w:lineRule="auto"/>
              <w:jc w:val="right"/>
              <w:rPr>
                <w:rFonts w:ascii="Calibri" w:eastAsia="Times New Roman" w:hAnsi="Calibri" w:cs="Calibri"/>
                <w:b/>
                <w:bCs/>
                <w:i/>
                <w:iCs/>
                <w:color w:val="333F4F"/>
                <w:sz w:val="22"/>
                <w:lang w:val="fr-FR"/>
              </w:rPr>
            </w:pPr>
            <w:r w:rsidRPr="00D803BA">
              <w:rPr>
                <w:rFonts w:ascii="Calibri" w:eastAsia="Times New Roman" w:hAnsi="Calibri" w:cs="Calibri"/>
                <w:b/>
                <w:bCs/>
                <w:i/>
                <w:iCs/>
                <w:color w:val="333F4F"/>
                <w:sz w:val="22"/>
                <w:lang w:val="fr-FR"/>
              </w:rPr>
              <w:t xml:space="preserve"> Total </w:t>
            </w:r>
          </w:p>
        </w:tc>
        <w:tc>
          <w:tcPr>
            <w:tcW w:w="0" w:type="auto"/>
            <w:tcBorders>
              <w:top w:val="nil"/>
              <w:left w:val="nil"/>
              <w:bottom w:val="single" w:sz="4" w:space="0" w:color="auto"/>
              <w:right w:val="single" w:sz="4" w:space="0" w:color="auto"/>
            </w:tcBorders>
            <w:shd w:val="clear" w:color="auto" w:fill="FFFFFF"/>
            <w:noWrap/>
            <w:vAlign w:val="bottom"/>
            <w:hideMark/>
          </w:tcPr>
          <w:p w14:paraId="080BB0C1" w14:textId="77777777" w:rsidR="00D803BA" w:rsidRPr="00D803BA" w:rsidRDefault="00D803BA" w:rsidP="00D803BA">
            <w:pPr>
              <w:spacing w:after="0" w:line="256" w:lineRule="auto"/>
              <w:jc w:val="right"/>
              <w:rPr>
                <w:rFonts w:ascii="Calibri" w:eastAsia="Times New Roman" w:hAnsi="Calibri" w:cs="Calibri"/>
                <w:b/>
                <w:bCs/>
                <w:i/>
                <w:iCs/>
                <w:color w:val="333F4F"/>
                <w:sz w:val="22"/>
                <w:lang w:val="fr-FR"/>
              </w:rPr>
            </w:pPr>
            <w:r w:rsidRPr="00D803BA">
              <w:rPr>
                <w:rFonts w:ascii="Calibri" w:eastAsia="Times New Roman" w:hAnsi="Calibri" w:cs="Calibri"/>
                <w:b/>
                <w:bCs/>
                <w:i/>
                <w:iCs/>
                <w:color w:val="333F4F"/>
                <w:sz w:val="22"/>
                <w:lang w:val="fr-FR"/>
              </w:rPr>
              <w:t xml:space="preserve">                                979 </w:t>
            </w:r>
          </w:p>
        </w:tc>
        <w:tc>
          <w:tcPr>
            <w:tcW w:w="0" w:type="auto"/>
            <w:tcBorders>
              <w:top w:val="nil"/>
              <w:left w:val="nil"/>
              <w:bottom w:val="single" w:sz="4" w:space="0" w:color="auto"/>
              <w:right w:val="single" w:sz="4" w:space="0" w:color="auto"/>
            </w:tcBorders>
            <w:shd w:val="clear" w:color="auto" w:fill="FFFFFF"/>
            <w:noWrap/>
            <w:vAlign w:val="bottom"/>
            <w:hideMark/>
          </w:tcPr>
          <w:p w14:paraId="4388A1DF" w14:textId="77777777" w:rsidR="00D803BA" w:rsidRPr="00D803BA" w:rsidRDefault="00D803BA" w:rsidP="00D803BA">
            <w:pPr>
              <w:spacing w:after="0" w:line="256" w:lineRule="auto"/>
              <w:jc w:val="right"/>
              <w:rPr>
                <w:rFonts w:ascii="Calibri" w:eastAsia="Times New Roman" w:hAnsi="Calibri" w:cs="Calibri"/>
                <w:b/>
                <w:bCs/>
                <w:color w:val="333F4F"/>
                <w:sz w:val="22"/>
                <w:lang w:val="fr-FR"/>
              </w:rPr>
            </w:pPr>
            <w:r w:rsidRPr="00D803BA">
              <w:rPr>
                <w:rFonts w:ascii="Calibri" w:eastAsia="Times New Roman" w:hAnsi="Calibri" w:cs="Calibri"/>
                <w:b/>
                <w:bCs/>
                <w:color w:val="333F4F"/>
                <w:sz w:val="22"/>
                <w:lang w:val="fr-FR"/>
              </w:rPr>
              <w:t xml:space="preserve">                  49 </w:t>
            </w:r>
          </w:p>
        </w:tc>
        <w:tc>
          <w:tcPr>
            <w:tcW w:w="0" w:type="auto"/>
            <w:shd w:val="clear" w:color="auto" w:fill="FFFFFF"/>
            <w:noWrap/>
            <w:vAlign w:val="bottom"/>
            <w:hideMark/>
          </w:tcPr>
          <w:p w14:paraId="6BB6C5F8" w14:textId="77777777" w:rsidR="00D803BA" w:rsidRPr="00D803BA" w:rsidRDefault="00D803BA" w:rsidP="00D803BA">
            <w:pPr>
              <w:spacing w:after="0" w:line="256" w:lineRule="auto"/>
              <w:jc w:val="right"/>
              <w:rPr>
                <w:rFonts w:ascii="Calibri" w:eastAsia="Times New Roman" w:hAnsi="Calibri" w:cs="Calibri"/>
                <w:color w:val="000000"/>
                <w:sz w:val="22"/>
                <w:lang w:val="fr-FR"/>
              </w:rPr>
            </w:pPr>
            <w:r w:rsidRPr="00D803BA">
              <w:rPr>
                <w:rFonts w:ascii="Calibri" w:eastAsia="Times New Roman" w:hAnsi="Calibri" w:cs="Calibri"/>
                <w:color w:val="000000"/>
                <w:sz w:val="22"/>
                <w:lang w:val="fr-FR"/>
              </w:rPr>
              <w:t> </w:t>
            </w:r>
          </w:p>
        </w:tc>
      </w:tr>
      <w:bookmarkEnd w:id="182"/>
    </w:tbl>
    <w:p w14:paraId="6A377319" w14:textId="77777777" w:rsidR="00D803BA" w:rsidRPr="00D803BA" w:rsidRDefault="00D803BA" w:rsidP="00D803BA">
      <w:pPr>
        <w:spacing w:after="0" w:line="240" w:lineRule="auto"/>
        <w:rPr>
          <w:rFonts w:ascii="Calibri" w:eastAsia="Times New Roman" w:hAnsi="Calibri" w:cs="Calibri"/>
          <w:b/>
          <w:color w:val="auto"/>
          <w:sz w:val="22"/>
          <w:lang w:val="fr-FR"/>
        </w:rPr>
      </w:pPr>
    </w:p>
    <w:p w14:paraId="6C476FE1" w14:textId="77777777" w:rsidR="00D803BA" w:rsidRPr="00D803BA" w:rsidRDefault="00D803BA" w:rsidP="00D803BA">
      <w:pPr>
        <w:spacing w:line="240" w:lineRule="auto"/>
        <w:rPr>
          <w:rFonts w:ascii="Calibri" w:eastAsia="Times New Roman" w:hAnsi="Calibri" w:cs="Calibri"/>
          <w:b/>
          <w:color w:val="auto"/>
          <w:sz w:val="22"/>
          <w:lang w:val="fr-FR"/>
        </w:rPr>
      </w:pPr>
      <w:r w:rsidRPr="00D803BA">
        <w:rPr>
          <w:rFonts w:ascii="Calibri" w:eastAsia="Times New Roman" w:hAnsi="Calibri" w:cs="Calibri"/>
          <w:color w:val="auto"/>
          <w:sz w:val="22"/>
          <w:lang w:val="fr-FR"/>
        </w:rPr>
        <w:br w:type="page"/>
      </w:r>
    </w:p>
    <w:p w14:paraId="0B9BF6DD" w14:textId="77777777" w:rsidR="00D803BA" w:rsidRPr="00D803BA" w:rsidRDefault="00D803BA" w:rsidP="00D803BA">
      <w:pPr>
        <w:spacing w:after="0" w:line="240" w:lineRule="auto"/>
        <w:rPr>
          <w:rFonts w:ascii="Calibri" w:eastAsia="Times New Roman" w:hAnsi="Calibri" w:cs="Calibri"/>
          <w:b/>
          <w:color w:val="auto"/>
          <w:sz w:val="22"/>
          <w:lang w:val="fr-FR"/>
        </w:rPr>
        <w:sectPr w:rsidR="00D803BA" w:rsidRPr="00D803BA">
          <w:pgSz w:w="16838" w:h="11906" w:orient="landscape"/>
          <w:pgMar w:top="1418" w:right="1134" w:bottom="1418" w:left="1134" w:header="709" w:footer="709" w:gutter="0"/>
          <w:cols w:space="720"/>
        </w:sectPr>
      </w:pPr>
    </w:p>
    <w:p w14:paraId="795A33F4" w14:textId="754E42C8" w:rsidR="00D803BA" w:rsidRPr="003C27D1" w:rsidRDefault="00D803BA" w:rsidP="003C27D1">
      <w:pPr>
        <w:pStyle w:val="Titre2"/>
      </w:pPr>
      <w:bookmarkStart w:id="183" w:name="_Toc212476031"/>
      <w:r w:rsidRPr="003C27D1">
        <w:t>Profil du prestataire recherché</w:t>
      </w:r>
      <w:bookmarkEnd w:id="183"/>
    </w:p>
    <w:p w14:paraId="14881646" w14:textId="04B1E6F1" w:rsidR="00D803BA" w:rsidRPr="00A5059B" w:rsidRDefault="00D803BA" w:rsidP="003C27D1">
      <w:pPr>
        <w:tabs>
          <w:tab w:val="left" w:pos="12624"/>
        </w:tabs>
        <w:spacing w:after="0" w:line="240" w:lineRule="auto"/>
        <w:jc w:val="both"/>
        <w:rPr>
          <w:rFonts w:eastAsia="Times New Roman" w:cs="Calibri"/>
          <w:color w:val="auto"/>
          <w:sz w:val="20"/>
          <w:szCs w:val="20"/>
          <w:lang w:val="fr-FR"/>
        </w:rPr>
      </w:pPr>
      <w:r w:rsidRPr="00A5059B">
        <w:rPr>
          <w:rFonts w:eastAsia="Times New Roman" w:cs="Calibri"/>
          <w:color w:val="auto"/>
          <w:sz w:val="20"/>
          <w:szCs w:val="20"/>
          <w:lang w:val="fr-FR"/>
        </w:rPr>
        <w:t xml:space="preserve">Le prestataire doit satisfaire aux conditions suivantes : </w:t>
      </w:r>
    </w:p>
    <w:p w14:paraId="2D85375C" w14:textId="77777777" w:rsidR="003C27D1" w:rsidRPr="00A5059B" w:rsidRDefault="003C27D1" w:rsidP="00905746">
      <w:pPr>
        <w:pStyle w:val="Paragraphedeliste"/>
        <w:numPr>
          <w:ilvl w:val="0"/>
          <w:numId w:val="64"/>
        </w:numPr>
        <w:tabs>
          <w:tab w:val="clear" w:pos="720"/>
          <w:tab w:val="num" w:pos="360"/>
          <w:tab w:val="left" w:pos="12624"/>
        </w:tabs>
        <w:spacing w:before="100" w:beforeAutospacing="1" w:after="100" w:afterAutospacing="1" w:line="240" w:lineRule="auto"/>
        <w:ind w:left="360"/>
        <w:jc w:val="both"/>
        <w:rPr>
          <w:rFonts w:eastAsia="Times New Roman" w:cs="Calibri"/>
          <w:color w:val="auto"/>
          <w:sz w:val="20"/>
          <w:szCs w:val="20"/>
          <w:lang w:val="fr-FR"/>
        </w:rPr>
      </w:pPr>
      <w:bookmarkStart w:id="184" w:name="_Hlk212113746"/>
      <w:bookmarkEnd w:id="184"/>
      <w:r w:rsidRPr="00A5059B">
        <w:rPr>
          <w:rFonts w:eastAsia="Times New Roman" w:cs="Calibri"/>
          <w:color w:val="auto"/>
          <w:sz w:val="20"/>
          <w:szCs w:val="20"/>
          <w:lang w:val="fr-FR"/>
        </w:rPr>
        <w:t xml:space="preserve">Un </w:t>
      </w:r>
      <w:r w:rsidR="00D803BA" w:rsidRPr="00A5059B">
        <w:rPr>
          <w:rFonts w:eastAsia="Times New Roman" w:cs="Calibri"/>
          <w:color w:val="auto"/>
          <w:sz w:val="20"/>
          <w:szCs w:val="20"/>
          <w:lang w:val="fr-FR"/>
        </w:rPr>
        <w:t>certificat homologué par le ministère de la santé attestant l’autorisation à fournir/produire le chlore liquide pour des fins de traitement de l’eau de boisson</w:t>
      </w:r>
      <w:r w:rsidRPr="00A5059B">
        <w:rPr>
          <w:rFonts w:eastAsia="Times New Roman" w:cs="Calibri"/>
          <w:color w:val="auto"/>
          <w:sz w:val="20"/>
          <w:szCs w:val="20"/>
          <w:lang w:val="fr-FR"/>
        </w:rPr>
        <w:t> ;</w:t>
      </w:r>
    </w:p>
    <w:p w14:paraId="64B0CD81" w14:textId="1B29CC09" w:rsidR="00D803BA" w:rsidRPr="00A5059B" w:rsidRDefault="00D803BA" w:rsidP="00905746">
      <w:pPr>
        <w:pStyle w:val="Paragraphedeliste"/>
        <w:numPr>
          <w:ilvl w:val="0"/>
          <w:numId w:val="64"/>
        </w:numPr>
        <w:tabs>
          <w:tab w:val="clear" w:pos="720"/>
          <w:tab w:val="num" w:pos="360"/>
          <w:tab w:val="left" w:pos="12624"/>
        </w:tabs>
        <w:spacing w:before="100" w:beforeAutospacing="1" w:after="100" w:afterAutospacing="1" w:line="240" w:lineRule="auto"/>
        <w:ind w:left="360"/>
        <w:jc w:val="both"/>
        <w:rPr>
          <w:rFonts w:eastAsia="Times New Roman" w:cs="Calibri"/>
          <w:color w:val="auto"/>
          <w:sz w:val="20"/>
          <w:szCs w:val="20"/>
          <w:lang w:val="fr-FR"/>
        </w:rPr>
      </w:pPr>
      <w:r w:rsidRPr="00A5059B">
        <w:rPr>
          <w:rFonts w:eastAsia="Times New Roman" w:cs="Calibri"/>
          <w:color w:val="auto"/>
          <w:sz w:val="20"/>
          <w:szCs w:val="20"/>
          <w:lang w:val="fr-FR"/>
        </w:rPr>
        <w:t>Avoir au moins 3 ans d’expérience dans la production /fourniture du chlore liquide pour des fins de traitement de l'eau de boisson</w:t>
      </w:r>
      <w:r w:rsidR="003C27D1" w:rsidRPr="00A5059B">
        <w:rPr>
          <w:rFonts w:eastAsia="Times New Roman" w:cs="Calibri"/>
          <w:color w:val="auto"/>
          <w:sz w:val="20"/>
          <w:szCs w:val="20"/>
          <w:lang w:val="fr-FR"/>
        </w:rPr>
        <w:t> ;</w:t>
      </w:r>
    </w:p>
    <w:p w14:paraId="6158F185" w14:textId="2BAA9455" w:rsidR="009C3900" w:rsidRPr="00A5059B" w:rsidRDefault="00D803BA" w:rsidP="00905746">
      <w:pPr>
        <w:numPr>
          <w:ilvl w:val="0"/>
          <w:numId w:val="64"/>
        </w:numPr>
        <w:tabs>
          <w:tab w:val="clear" w:pos="720"/>
          <w:tab w:val="num" w:pos="360"/>
        </w:tabs>
        <w:spacing w:before="100" w:beforeAutospacing="1" w:after="100" w:afterAutospacing="1" w:line="240" w:lineRule="auto"/>
        <w:ind w:left="360"/>
        <w:jc w:val="both"/>
        <w:rPr>
          <w:rFonts w:eastAsia="Times New Roman" w:cs="Calibri"/>
          <w:color w:val="auto"/>
          <w:sz w:val="20"/>
          <w:szCs w:val="20"/>
          <w:lang w:val="fr-FR"/>
        </w:rPr>
      </w:pPr>
      <w:r w:rsidRPr="00A5059B">
        <w:rPr>
          <w:rFonts w:eastAsia="Times New Roman" w:cs="Calibri"/>
          <w:color w:val="auto"/>
          <w:sz w:val="20"/>
          <w:szCs w:val="20"/>
          <w:lang w:val="fr-FR"/>
        </w:rPr>
        <w:t>Avoir men</w:t>
      </w:r>
      <w:r w:rsidR="00012C4F">
        <w:rPr>
          <w:rFonts w:eastAsia="Times New Roman" w:cs="Calibri"/>
          <w:color w:val="auto"/>
          <w:sz w:val="20"/>
          <w:szCs w:val="20"/>
          <w:lang w:val="fr-FR"/>
        </w:rPr>
        <w:t>é</w:t>
      </w:r>
      <w:r w:rsidRPr="00A5059B">
        <w:rPr>
          <w:rFonts w:eastAsia="Times New Roman" w:cs="Calibri"/>
          <w:color w:val="auto"/>
          <w:sz w:val="20"/>
          <w:szCs w:val="20"/>
          <w:lang w:val="fr-FR"/>
        </w:rPr>
        <w:t xml:space="preserve"> au moins une mission de fourniture/production du chlore liquide</w:t>
      </w:r>
      <w:r w:rsidR="003C27D1" w:rsidRPr="00A5059B">
        <w:rPr>
          <w:rFonts w:eastAsia="Times New Roman" w:cs="Calibri"/>
          <w:color w:val="auto"/>
          <w:sz w:val="20"/>
          <w:szCs w:val="20"/>
          <w:lang w:val="fr-FR"/>
        </w:rPr>
        <w:t>.</w:t>
      </w:r>
    </w:p>
    <w:p w14:paraId="476EA3B3" w14:textId="6D57BF84" w:rsidR="00D803BA" w:rsidRPr="009C3900" w:rsidRDefault="00D803BA" w:rsidP="009C3900">
      <w:pPr>
        <w:pStyle w:val="Titre2"/>
      </w:pPr>
      <w:bookmarkStart w:id="185" w:name="_Toc212476032"/>
      <w:r w:rsidRPr="009C3900">
        <w:t>Composition du dossier de soumission à l’offre</w:t>
      </w:r>
      <w:bookmarkEnd w:id="185"/>
    </w:p>
    <w:p w14:paraId="7A8AD9AC" w14:textId="77777777" w:rsidR="00D803BA" w:rsidRPr="009C3900" w:rsidRDefault="00D803BA" w:rsidP="00D803BA">
      <w:pPr>
        <w:tabs>
          <w:tab w:val="left" w:pos="12624"/>
        </w:tabs>
        <w:spacing w:after="0" w:line="240" w:lineRule="auto"/>
        <w:jc w:val="both"/>
        <w:rPr>
          <w:rFonts w:eastAsia="Times New Roman" w:cs="Calibri"/>
          <w:color w:val="auto"/>
          <w:sz w:val="20"/>
          <w:szCs w:val="20"/>
          <w:lang w:val="fr-FR"/>
        </w:rPr>
      </w:pPr>
      <w:r w:rsidRPr="009C3900">
        <w:rPr>
          <w:rFonts w:eastAsia="Times New Roman" w:cs="Calibri"/>
          <w:color w:val="auto"/>
          <w:sz w:val="20"/>
          <w:szCs w:val="20"/>
          <w:lang w:val="fr-FR"/>
        </w:rPr>
        <w:t>Les consultants intéressés sont invités à soumettre une proposition concise comprenant les éléments suivants :</w:t>
      </w:r>
    </w:p>
    <w:p w14:paraId="3BCD9EE9" w14:textId="77777777" w:rsidR="00D803BA" w:rsidRPr="00D803BA" w:rsidRDefault="00D803BA" w:rsidP="00905746">
      <w:pPr>
        <w:numPr>
          <w:ilvl w:val="0"/>
          <w:numId w:val="65"/>
        </w:numPr>
        <w:tabs>
          <w:tab w:val="left" w:pos="12624"/>
        </w:tabs>
        <w:spacing w:after="0" w:line="240" w:lineRule="auto"/>
        <w:jc w:val="both"/>
        <w:rPr>
          <w:rFonts w:ascii="Calibri" w:eastAsia="Times New Roman" w:hAnsi="Calibri" w:cs="Calibri"/>
          <w:b/>
          <w:bCs/>
          <w:color w:val="auto"/>
          <w:sz w:val="22"/>
          <w:lang w:val="fr-FR"/>
        </w:rPr>
      </w:pPr>
      <w:r w:rsidRPr="00D803BA">
        <w:rPr>
          <w:rFonts w:ascii="Calibri" w:eastAsia="Times New Roman" w:hAnsi="Calibri" w:cs="Calibri"/>
          <w:b/>
          <w:bCs/>
          <w:color w:val="auto"/>
          <w:sz w:val="22"/>
          <w:lang w:val="fr-FR"/>
        </w:rPr>
        <w:t>Une offre technique</w:t>
      </w:r>
    </w:p>
    <w:p w14:paraId="5A561B32" w14:textId="77777777" w:rsidR="00D803BA" w:rsidRPr="009C3900" w:rsidRDefault="00D803BA" w:rsidP="00D803BA">
      <w:pPr>
        <w:tabs>
          <w:tab w:val="left" w:pos="12624"/>
        </w:tabs>
        <w:spacing w:after="0" w:line="240" w:lineRule="auto"/>
        <w:jc w:val="both"/>
        <w:rPr>
          <w:rFonts w:eastAsia="Times New Roman" w:cs="Calibri"/>
          <w:color w:val="auto"/>
          <w:sz w:val="20"/>
          <w:szCs w:val="20"/>
          <w:lang w:val="fr-FR"/>
        </w:rPr>
      </w:pPr>
      <w:r w:rsidRPr="009C3900">
        <w:rPr>
          <w:rFonts w:eastAsia="Times New Roman" w:cs="Calibri"/>
          <w:color w:val="auto"/>
          <w:sz w:val="20"/>
          <w:szCs w:val="20"/>
          <w:lang w:val="fr-FR"/>
        </w:rPr>
        <w:t>L’offre technique sera composée de :</w:t>
      </w:r>
    </w:p>
    <w:p w14:paraId="345E431A" w14:textId="77777777" w:rsidR="00D803BA" w:rsidRPr="009C3900" w:rsidRDefault="00D803BA" w:rsidP="00905746">
      <w:pPr>
        <w:numPr>
          <w:ilvl w:val="0"/>
          <w:numId w:val="66"/>
        </w:numPr>
        <w:tabs>
          <w:tab w:val="left" w:pos="12624"/>
        </w:tabs>
        <w:spacing w:after="0" w:line="240" w:lineRule="auto"/>
        <w:contextualSpacing/>
        <w:jc w:val="both"/>
        <w:rPr>
          <w:rFonts w:eastAsia="Times New Roman" w:cs="Calibri"/>
          <w:color w:val="auto"/>
          <w:sz w:val="20"/>
          <w:szCs w:val="20"/>
          <w:lang w:val="fr-FR"/>
        </w:rPr>
      </w:pPr>
      <w:r w:rsidRPr="009C3900">
        <w:rPr>
          <w:rFonts w:eastAsia="Times New Roman" w:cs="Calibri"/>
          <w:color w:val="auto"/>
          <w:sz w:val="20"/>
          <w:szCs w:val="20"/>
          <w:lang w:val="fr-FR"/>
        </w:rPr>
        <w:t>Une note technique où il mentionne au moins :</w:t>
      </w:r>
    </w:p>
    <w:p w14:paraId="1989608C" w14:textId="52F1AEE3" w:rsidR="009C3900" w:rsidRPr="009C3900" w:rsidRDefault="009C3900" w:rsidP="00905746">
      <w:pPr>
        <w:numPr>
          <w:ilvl w:val="0"/>
          <w:numId w:val="63"/>
        </w:numPr>
        <w:tabs>
          <w:tab w:val="left" w:pos="12624"/>
        </w:tabs>
        <w:spacing w:after="0" w:line="240" w:lineRule="auto"/>
        <w:jc w:val="both"/>
        <w:rPr>
          <w:rFonts w:eastAsia="Times New Roman" w:cs="Calibri"/>
          <w:color w:val="auto"/>
          <w:sz w:val="20"/>
          <w:szCs w:val="20"/>
          <w:lang w:val="fr-FR"/>
        </w:rPr>
      </w:pPr>
      <w:r w:rsidRPr="009C3900">
        <w:rPr>
          <w:rFonts w:eastAsia="Times New Roman" w:cs="Calibri"/>
          <w:color w:val="auto"/>
          <w:sz w:val="20"/>
          <w:szCs w:val="20"/>
          <w:lang w:val="fr-FR"/>
        </w:rPr>
        <w:t>Une méthodologie détaillant la compréhension</w:t>
      </w:r>
      <w:r w:rsidR="00A5059B">
        <w:rPr>
          <w:rFonts w:eastAsia="Times New Roman" w:cs="Calibri"/>
          <w:color w:val="auto"/>
          <w:sz w:val="20"/>
          <w:szCs w:val="20"/>
          <w:lang w:val="fr-FR"/>
        </w:rPr>
        <w:t>, la planification, l’organisation, les outils, etc</w:t>
      </w:r>
      <w:r w:rsidRPr="009C3900">
        <w:rPr>
          <w:rFonts w:eastAsia="Times New Roman" w:cs="Calibri"/>
          <w:color w:val="auto"/>
          <w:sz w:val="20"/>
          <w:szCs w:val="20"/>
          <w:lang w:val="fr-FR"/>
        </w:rPr>
        <w:t xml:space="preserve"> de l’exécution </w:t>
      </w:r>
      <w:r w:rsidR="00A5059B">
        <w:rPr>
          <w:rFonts w:eastAsia="Times New Roman" w:cs="Calibri"/>
          <w:color w:val="auto"/>
          <w:sz w:val="20"/>
          <w:szCs w:val="20"/>
          <w:lang w:val="fr-FR"/>
        </w:rPr>
        <w:t>du marché</w:t>
      </w:r>
      <w:r w:rsidRPr="009C3900">
        <w:rPr>
          <w:rFonts w:eastAsia="Times New Roman" w:cs="Calibri"/>
          <w:color w:val="auto"/>
          <w:sz w:val="20"/>
          <w:szCs w:val="20"/>
          <w:lang w:val="fr-FR"/>
        </w:rPr>
        <w:t> ;</w:t>
      </w:r>
    </w:p>
    <w:p w14:paraId="1F41128A" w14:textId="38A080A2" w:rsidR="00D803BA" w:rsidRPr="009C3900" w:rsidRDefault="00D803BA" w:rsidP="00905746">
      <w:pPr>
        <w:numPr>
          <w:ilvl w:val="0"/>
          <w:numId w:val="63"/>
        </w:numPr>
        <w:tabs>
          <w:tab w:val="left" w:pos="12624"/>
        </w:tabs>
        <w:spacing w:after="0" w:line="240" w:lineRule="auto"/>
        <w:jc w:val="both"/>
        <w:rPr>
          <w:rFonts w:eastAsia="Times New Roman" w:cs="Calibri"/>
          <w:color w:val="auto"/>
          <w:sz w:val="20"/>
          <w:szCs w:val="20"/>
          <w:lang w:val="fr-FR"/>
        </w:rPr>
      </w:pPr>
      <w:r w:rsidRPr="009C3900">
        <w:rPr>
          <w:rFonts w:eastAsia="Times New Roman" w:cs="Calibri"/>
          <w:color w:val="auto"/>
          <w:sz w:val="20"/>
          <w:szCs w:val="20"/>
          <w:lang w:val="fr-FR"/>
        </w:rPr>
        <w:t>Proposition de fiches de suivi de la chloration incluant les indicateurs à documenter à chaque site de chloration</w:t>
      </w:r>
      <w:r w:rsidR="009C3900" w:rsidRPr="009C3900">
        <w:rPr>
          <w:rFonts w:eastAsia="Times New Roman" w:cs="Calibri"/>
          <w:color w:val="auto"/>
          <w:sz w:val="20"/>
          <w:szCs w:val="20"/>
          <w:lang w:val="fr-FR"/>
        </w:rPr>
        <w:t> ;</w:t>
      </w:r>
    </w:p>
    <w:p w14:paraId="1E7106A9" w14:textId="77777777" w:rsidR="00D803BA" w:rsidRPr="009C3900" w:rsidRDefault="00D803BA" w:rsidP="00905746">
      <w:pPr>
        <w:numPr>
          <w:ilvl w:val="0"/>
          <w:numId w:val="63"/>
        </w:numPr>
        <w:tabs>
          <w:tab w:val="left" w:pos="12624"/>
        </w:tabs>
        <w:spacing w:after="0" w:line="240" w:lineRule="auto"/>
        <w:jc w:val="both"/>
        <w:rPr>
          <w:rFonts w:eastAsia="Times New Roman" w:cs="Calibri"/>
          <w:color w:val="auto"/>
          <w:sz w:val="20"/>
          <w:szCs w:val="20"/>
          <w:lang w:val="fr-FR"/>
        </w:rPr>
      </w:pPr>
      <w:r w:rsidRPr="009C3900">
        <w:rPr>
          <w:rFonts w:eastAsia="Times New Roman" w:cs="Calibri"/>
          <w:color w:val="auto"/>
          <w:sz w:val="20"/>
          <w:szCs w:val="20"/>
          <w:lang w:val="fr-FR"/>
        </w:rPr>
        <w:t>Le chronogramme de mise en œuvre quitte à éviter les ruptures en se référant aux informations fournies dans la présente offre sur les sites de chloration ;</w:t>
      </w:r>
    </w:p>
    <w:p w14:paraId="711942A8" w14:textId="00738CD7" w:rsidR="00D803BA" w:rsidRPr="009C3900" w:rsidRDefault="009C3900" w:rsidP="00905746">
      <w:pPr>
        <w:pStyle w:val="Paragraphedeliste"/>
        <w:numPr>
          <w:ilvl w:val="0"/>
          <w:numId w:val="66"/>
        </w:numPr>
        <w:tabs>
          <w:tab w:val="left" w:pos="12624"/>
        </w:tabs>
        <w:spacing w:before="100" w:beforeAutospacing="1" w:after="100" w:afterAutospacing="1" w:line="240" w:lineRule="auto"/>
        <w:jc w:val="both"/>
        <w:rPr>
          <w:rFonts w:eastAsia="Times New Roman" w:cs="Calibri"/>
          <w:color w:val="auto"/>
          <w:sz w:val="20"/>
          <w:szCs w:val="20"/>
          <w:lang w:val="fr-FR"/>
        </w:rPr>
      </w:pPr>
      <w:r w:rsidRPr="009C3900">
        <w:rPr>
          <w:rFonts w:eastAsia="Times New Roman" w:cs="Calibri"/>
          <w:color w:val="auto"/>
          <w:sz w:val="20"/>
          <w:szCs w:val="20"/>
          <w:lang w:val="fr-FR"/>
        </w:rPr>
        <w:t>L</w:t>
      </w:r>
      <w:r w:rsidR="00D803BA" w:rsidRPr="009C3900">
        <w:rPr>
          <w:rFonts w:eastAsia="Times New Roman" w:cs="Calibri"/>
          <w:color w:val="auto"/>
          <w:sz w:val="20"/>
          <w:szCs w:val="20"/>
          <w:lang w:val="fr-FR"/>
        </w:rPr>
        <w:t>e CV actualisé et signé par l’expert aligné</w:t>
      </w:r>
      <w:r w:rsidRPr="009C3900">
        <w:rPr>
          <w:rFonts w:eastAsia="Times New Roman" w:cs="Calibri"/>
          <w:color w:val="auto"/>
          <w:sz w:val="20"/>
          <w:szCs w:val="20"/>
          <w:lang w:val="fr-FR"/>
        </w:rPr>
        <w:t xml:space="preserve"> </w:t>
      </w:r>
      <w:r w:rsidR="00D803BA" w:rsidRPr="009C3900">
        <w:rPr>
          <w:rFonts w:eastAsia="Times New Roman" w:cs="Calibri"/>
          <w:color w:val="auto"/>
          <w:sz w:val="20"/>
          <w:szCs w:val="20"/>
          <w:lang w:val="fr-FR"/>
        </w:rPr>
        <w:t>pour exécution ;</w:t>
      </w:r>
    </w:p>
    <w:p w14:paraId="711F08E3" w14:textId="05358178" w:rsidR="00D803BA" w:rsidRPr="009C3900" w:rsidRDefault="00D803BA" w:rsidP="00905746">
      <w:pPr>
        <w:numPr>
          <w:ilvl w:val="0"/>
          <w:numId w:val="64"/>
        </w:numPr>
        <w:tabs>
          <w:tab w:val="clear" w:pos="720"/>
          <w:tab w:val="num" w:pos="360"/>
          <w:tab w:val="left" w:pos="12624"/>
        </w:tabs>
        <w:spacing w:before="100" w:beforeAutospacing="1" w:after="100" w:afterAutospacing="1" w:line="240" w:lineRule="auto"/>
        <w:ind w:left="360"/>
        <w:jc w:val="both"/>
        <w:rPr>
          <w:rFonts w:eastAsia="Times New Roman" w:cs="Calibri"/>
          <w:color w:val="auto"/>
          <w:sz w:val="20"/>
          <w:szCs w:val="20"/>
          <w:lang w:val="fr-FR"/>
        </w:rPr>
      </w:pPr>
      <w:r w:rsidRPr="009C3900">
        <w:rPr>
          <w:rFonts w:eastAsia="Times New Roman" w:cs="Calibri"/>
          <w:color w:val="auto"/>
          <w:sz w:val="20"/>
          <w:szCs w:val="20"/>
          <w:lang w:val="fr-FR"/>
        </w:rPr>
        <w:t>Des copies des diplômes</w:t>
      </w:r>
      <w:r w:rsidR="00A5059B">
        <w:rPr>
          <w:rFonts w:eastAsia="Times New Roman" w:cs="Calibri"/>
          <w:color w:val="auto"/>
          <w:sz w:val="20"/>
          <w:szCs w:val="20"/>
          <w:lang w:val="fr-FR"/>
        </w:rPr>
        <w:t xml:space="preserve"> et attestations</w:t>
      </w:r>
      <w:r w:rsidRPr="009C3900">
        <w:rPr>
          <w:rFonts w:eastAsia="Times New Roman" w:cs="Calibri"/>
          <w:color w:val="auto"/>
          <w:sz w:val="20"/>
          <w:szCs w:val="20"/>
          <w:lang w:val="fr-FR"/>
        </w:rPr>
        <w:t>, démontrant que le personnel aligné a le profil suivant : une formation supérieure (minimum Bac+3) en</w:t>
      </w:r>
      <w:r w:rsidRPr="009C3900">
        <w:rPr>
          <w:rFonts w:eastAsia="Times New Roman" w:cs="Calibri"/>
          <w:b/>
          <w:bCs/>
          <w:color w:val="auto"/>
          <w:sz w:val="20"/>
          <w:szCs w:val="20"/>
          <w:lang w:val="fr-FR"/>
        </w:rPr>
        <w:t xml:space="preserve"> biochimie, chimie, laboratoire </w:t>
      </w:r>
      <w:r w:rsidRPr="009C3900">
        <w:rPr>
          <w:rFonts w:eastAsia="Times New Roman" w:cs="Calibri"/>
          <w:color w:val="auto"/>
          <w:sz w:val="20"/>
          <w:szCs w:val="20"/>
          <w:lang w:val="fr-FR"/>
        </w:rPr>
        <w:t>ou domaine similaire.</w:t>
      </w:r>
    </w:p>
    <w:p w14:paraId="4EA4CEFF" w14:textId="1CCF1009" w:rsidR="00D803BA" w:rsidRPr="009C3900" w:rsidRDefault="00D803BA" w:rsidP="00905746">
      <w:pPr>
        <w:numPr>
          <w:ilvl w:val="0"/>
          <w:numId w:val="63"/>
        </w:numPr>
        <w:tabs>
          <w:tab w:val="left" w:pos="12624"/>
        </w:tabs>
        <w:spacing w:after="0" w:line="240" w:lineRule="auto"/>
        <w:jc w:val="both"/>
        <w:rPr>
          <w:rFonts w:eastAsia="Times New Roman" w:cs="Calibri"/>
          <w:color w:val="auto"/>
          <w:sz w:val="20"/>
          <w:szCs w:val="20"/>
          <w:lang w:val="fr-FR"/>
        </w:rPr>
      </w:pPr>
      <w:r w:rsidRPr="009C3900">
        <w:rPr>
          <w:rFonts w:eastAsia="Times New Roman" w:cs="Calibri"/>
          <w:color w:val="auto"/>
          <w:sz w:val="20"/>
          <w:szCs w:val="20"/>
          <w:lang w:val="fr-FR"/>
        </w:rPr>
        <w:t xml:space="preserve">Les attestations de service rendu (attestations uniquement pour des </w:t>
      </w:r>
      <w:r w:rsidR="00A5059B">
        <w:rPr>
          <w:rFonts w:eastAsia="Times New Roman" w:cs="Calibri"/>
          <w:color w:val="auto"/>
          <w:sz w:val="20"/>
          <w:szCs w:val="20"/>
          <w:lang w:val="fr-FR"/>
        </w:rPr>
        <w:t>référence</w:t>
      </w:r>
      <w:r w:rsidR="00A5059B" w:rsidRPr="009C3900">
        <w:rPr>
          <w:rFonts w:eastAsia="Times New Roman" w:cs="Calibri"/>
          <w:color w:val="auto"/>
          <w:sz w:val="20"/>
          <w:szCs w:val="20"/>
          <w:lang w:val="fr-FR"/>
        </w:rPr>
        <w:t xml:space="preserve">s </w:t>
      </w:r>
      <w:r w:rsidRPr="009C3900">
        <w:rPr>
          <w:rFonts w:eastAsia="Times New Roman" w:cs="Calibri"/>
          <w:color w:val="auto"/>
          <w:sz w:val="20"/>
          <w:szCs w:val="20"/>
          <w:lang w:val="fr-FR"/>
        </w:rPr>
        <w:t>similaires</w:t>
      </w:r>
      <w:r w:rsidR="00A5059B">
        <w:rPr>
          <w:rFonts w:eastAsia="Times New Roman" w:cs="Calibri"/>
          <w:color w:val="auto"/>
          <w:sz w:val="20"/>
          <w:szCs w:val="20"/>
          <w:lang w:val="fr-FR"/>
        </w:rPr>
        <w:t xml:space="preserve"> déjà réalisées</w:t>
      </w:r>
      <w:r w:rsidRPr="009C3900">
        <w:rPr>
          <w:rFonts w:eastAsia="Times New Roman" w:cs="Calibri"/>
          <w:color w:val="auto"/>
          <w:sz w:val="20"/>
          <w:szCs w:val="20"/>
          <w:lang w:val="fr-FR"/>
        </w:rPr>
        <w:t>).</w:t>
      </w:r>
    </w:p>
    <w:p w14:paraId="23A5E115" w14:textId="77777777" w:rsidR="00D803BA" w:rsidRPr="009C3900" w:rsidRDefault="00D803BA" w:rsidP="00D803BA">
      <w:pPr>
        <w:tabs>
          <w:tab w:val="left" w:pos="12624"/>
        </w:tabs>
        <w:spacing w:after="0" w:line="240" w:lineRule="auto"/>
        <w:ind w:left="775"/>
        <w:jc w:val="both"/>
        <w:rPr>
          <w:rFonts w:eastAsia="Times New Roman" w:cs="Calibri"/>
          <w:color w:val="auto"/>
          <w:sz w:val="20"/>
          <w:szCs w:val="20"/>
          <w:lang w:val="fr-FR"/>
        </w:rPr>
      </w:pPr>
    </w:p>
    <w:p w14:paraId="2DB8B14E" w14:textId="77777777" w:rsidR="00D803BA" w:rsidRPr="00D803BA" w:rsidRDefault="00D803BA" w:rsidP="00905746">
      <w:pPr>
        <w:numPr>
          <w:ilvl w:val="0"/>
          <w:numId w:val="65"/>
        </w:numPr>
        <w:tabs>
          <w:tab w:val="left" w:pos="12624"/>
        </w:tabs>
        <w:spacing w:after="0" w:line="240" w:lineRule="auto"/>
        <w:rPr>
          <w:rFonts w:ascii="Calibri" w:eastAsia="Times New Roman" w:hAnsi="Calibri" w:cs="Calibri"/>
          <w:b/>
          <w:bCs/>
          <w:color w:val="auto"/>
          <w:sz w:val="22"/>
          <w:lang w:val="fr-FR"/>
        </w:rPr>
      </w:pPr>
      <w:r w:rsidRPr="00D803BA">
        <w:rPr>
          <w:rFonts w:ascii="Calibri" w:eastAsia="Times New Roman" w:hAnsi="Calibri" w:cs="Calibri"/>
          <w:b/>
          <w:bCs/>
          <w:color w:val="auto"/>
          <w:sz w:val="22"/>
          <w:lang w:val="fr-FR"/>
        </w:rPr>
        <w:t xml:space="preserve">Une offre financière </w:t>
      </w:r>
    </w:p>
    <w:p w14:paraId="2176CC8A" w14:textId="77777777" w:rsidR="00D803BA" w:rsidRPr="009C3900" w:rsidRDefault="00D803BA" w:rsidP="00D803BA">
      <w:pPr>
        <w:tabs>
          <w:tab w:val="left" w:pos="12624"/>
        </w:tabs>
        <w:spacing w:after="0" w:line="240" w:lineRule="auto"/>
        <w:rPr>
          <w:rFonts w:eastAsia="Times New Roman" w:cs="Calibri"/>
          <w:color w:val="auto"/>
          <w:sz w:val="20"/>
          <w:szCs w:val="20"/>
          <w:lang w:val="fr-FR"/>
        </w:rPr>
      </w:pPr>
      <w:r w:rsidRPr="009C3900">
        <w:rPr>
          <w:rFonts w:eastAsia="Times New Roman" w:cs="Calibri"/>
          <w:color w:val="auto"/>
          <w:sz w:val="20"/>
          <w:szCs w:val="20"/>
          <w:lang w:val="fr-FR"/>
        </w:rPr>
        <w:t>Conformément au Formulaire d’offres tout en considérant le prix d’un litre de chlore (concentré à 5%) au site de livraison spécifié dans le tableau ci-dessus.</w:t>
      </w:r>
    </w:p>
    <w:p w14:paraId="16AE495E" w14:textId="6CDAED27" w:rsidR="005B093C" w:rsidRPr="005B093C" w:rsidRDefault="005B093C" w:rsidP="005B093C">
      <w:pPr>
        <w:pStyle w:val="Titre2"/>
        <w:keepLines w:val="0"/>
        <w:widowControl w:val="0"/>
        <w:tabs>
          <w:tab w:val="num" w:pos="576"/>
        </w:tabs>
        <w:suppressAutoHyphens/>
        <w:spacing w:after="240"/>
      </w:pPr>
      <w:bookmarkStart w:id="186" w:name="_Toc212476033"/>
      <w:r>
        <w:t>Conditions générales</w:t>
      </w:r>
      <w:bookmarkEnd w:id="186"/>
    </w:p>
    <w:p w14:paraId="58F724FC" w14:textId="66BDEB37" w:rsidR="005B093C" w:rsidRPr="009119DC" w:rsidRDefault="005B093C" w:rsidP="005B093C">
      <w:pPr>
        <w:tabs>
          <w:tab w:val="left" w:pos="0"/>
          <w:tab w:val="left" w:pos="1815"/>
        </w:tabs>
        <w:rPr>
          <w:rFonts w:cs="Arial"/>
          <w:color w:val="auto"/>
          <w:kern w:val="18"/>
          <w:sz w:val="20"/>
        </w:rPr>
      </w:pPr>
      <w:r w:rsidRPr="009119DC">
        <w:rPr>
          <w:rFonts w:cs="Arial"/>
          <w:color w:val="auto"/>
          <w:kern w:val="18"/>
          <w:sz w:val="20"/>
        </w:rPr>
        <w:t xml:space="preserve">Les fournitures doivent être neuves et garanties d’origine. Elles doivent être exemptes de tout vice ou défaut qui pourrait nuire à leur apparence et à leur bon fonctionnement, et elles doivent être conformes au point « </w:t>
      </w:r>
      <w:r w:rsidR="00646141" w:rsidRPr="009119DC">
        <w:rPr>
          <w:rFonts w:cs="Arial"/>
          <w:color w:val="auto"/>
          <w:kern w:val="18"/>
          <w:sz w:val="20"/>
        </w:rPr>
        <w:t>5.6 » du CSC.</w:t>
      </w:r>
    </w:p>
    <w:p w14:paraId="24B839D2" w14:textId="77777777" w:rsidR="005B093C" w:rsidRPr="005B093C" w:rsidRDefault="005B093C" w:rsidP="005B093C">
      <w:pPr>
        <w:pStyle w:val="BTCtextCTB"/>
        <w:rPr>
          <w:rFonts w:ascii="Georgia" w:eastAsia="Calibri" w:hAnsi="Georgia"/>
          <w:color w:val="585756"/>
          <w:kern w:val="18"/>
          <w:sz w:val="20"/>
          <w:szCs w:val="22"/>
        </w:rPr>
      </w:pPr>
    </w:p>
    <w:p w14:paraId="3E768F6F" w14:textId="6CE3FD89" w:rsidR="00FB4DBA" w:rsidRPr="00633898" w:rsidRDefault="005F2003" w:rsidP="00FB4DBA">
      <w:pPr>
        <w:rPr>
          <w:lang w:val="fr-FR"/>
        </w:rPr>
      </w:pPr>
      <w:r>
        <w:rPr>
          <w:lang w:val="fr-FR"/>
        </w:rPr>
        <w:br w:type="page"/>
      </w:r>
    </w:p>
    <w:p w14:paraId="3C7F4BC0" w14:textId="5CB752EB" w:rsidR="005F2003" w:rsidRDefault="005F2003" w:rsidP="005E14CE">
      <w:pPr>
        <w:pStyle w:val="Titre1"/>
      </w:pPr>
      <w:bookmarkStart w:id="187" w:name="_Toc212476034"/>
      <w:r>
        <w:t>Formulaires</w:t>
      </w:r>
      <w:bookmarkEnd w:id="187"/>
    </w:p>
    <w:p w14:paraId="4DA72838" w14:textId="77777777" w:rsidR="004D598B" w:rsidRDefault="004D598B" w:rsidP="004D598B">
      <w:pPr>
        <w:pStyle w:val="Titre2"/>
      </w:pPr>
      <w:bookmarkStart w:id="188" w:name="_Toc52268497"/>
      <w:bookmarkStart w:id="189" w:name="_Toc212476035"/>
      <w:r>
        <w:t>Fiche d’identification</w:t>
      </w:r>
      <w:bookmarkEnd w:id="188"/>
      <w:bookmarkEnd w:id="189"/>
    </w:p>
    <w:p w14:paraId="20BEC30A" w14:textId="77777777" w:rsidR="004D598B" w:rsidRPr="00FC215D" w:rsidRDefault="004D598B" w:rsidP="004D598B">
      <w:pPr>
        <w:pStyle w:val="Titre3"/>
      </w:pPr>
      <w:bookmarkStart w:id="190" w:name="_Toc364253087"/>
      <w:bookmarkStart w:id="191" w:name="_Toc51592066"/>
      <w:bookmarkStart w:id="192" w:name="_Toc52268498"/>
      <w:bookmarkStart w:id="193" w:name="_Toc212476036"/>
      <w:r>
        <w:t>Personne physique</w:t>
      </w:r>
      <w:bookmarkEnd w:id="190"/>
      <w:bookmarkEnd w:id="191"/>
      <w:bookmarkEnd w:id="192"/>
      <w:bookmarkEnd w:id="193"/>
      <w:r>
        <w:t xml:space="preserve"> </w:t>
      </w:r>
    </w:p>
    <w:p w14:paraId="514D102D" w14:textId="43EE9C7F" w:rsidR="004D598B" w:rsidRPr="00FC215D" w:rsidRDefault="004D598B" w:rsidP="004D598B">
      <w:pPr>
        <w:pStyle w:val="Corpsdetexte"/>
        <w:rPr>
          <w:rFonts w:ascii="Georgia" w:hAnsi="Georgia"/>
        </w:rPr>
      </w:pPr>
      <w:bookmarkStart w:id="194" w:name="_Hlk52268008"/>
      <w:r w:rsidRPr="00FC215D">
        <w:rPr>
          <w:rFonts w:ascii="Georgia" w:hAnsi="Georgia"/>
        </w:rPr>
        <w:t>Pour remplir la fiche, veuillez cliquer ici :</w:t>
      </w:r>
      <w:r w:rsidR="003D5186" w:rsidRPr="003D5186">
        <w:t xml:space="preserve"> </w:t>
      </w:r>
      <w:r w:rsidR="003D5186" w:rsidRPr="003D5186">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9"/>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0"/>
            </w:r>
            <w:r w:rsidRPr="000E2C9F">
              <w:rPr>
                <w:b/>
                <w:sz w:val="16"/>
                <w:szCs w:val="16"/>
              </w:rPr>
              <w:tab/>
              <w:t>AUTRE</w:t>
            </w:r>
            <w:r w:rsidRPr="000E2C9F">
              <w:rPr>
                <w:rStyle w:val="Appelnotedebasdep"/>
                <w:b/>
                <w:sz w:val="16"/>
                <w:szCs w:val="16"/>
              </w:rPr>
              <w:footnoteReference w:id="11"/>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2"/>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3"/>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tcPr>
          <w:p w14:paraId="1F25D3A6" w14:textId="77777777" w:rsidR="004D598B" w:rsidRPr="000E2C9F" w:rsidRDefault="004D598B" w:rsidP="003F378A">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tcPr>
          <w:p w14:paraId="5A399B09" w14:textId="77777777" w:rsidR="004D598B" w:rsidRPr="000E2C9F" w:rsidRDefault="004D598B" w:rsidP="000E2C9F">
            <w:pPr>
              <w:spacing w:after="200"/>
              <w:rPr>
                <w:bCs/>
                <w:sz w:val="16"/>
                <w:szCs w:val="16"/>
              </w:rPr>
            </w:pPr>
            <w:r w:rsidRPr="000E2C9F">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195" w:name="_Toc51592067"/>
      <w:bookmarkStart w:id="196" w:name="_Toc52268499"/>
      <w:bookmarkStart w:id="197" w:name="_Toc212476037"/>
      <w:bookmarkEnd w:id="194"/>
      <w:r w:rsidRPr="7F555B7C">
        <w:rPr>
          <w:lang w:val="fr-BE"/>
        </w:rPr>
        <w:t>Entité de droit privé/public ayant une forme juridique</w:t>
      </w:r>
      <w:bookmarkEnd w:id="195"/>
      <w:bookmarkEnd w:id="196"/>
      <w:bookmarkEnd w:id="197"/>
    </w:p>
    <w:p w14:paraId="17AC85F0" w14:textId="1389F08C" w:rsidR="004D598B" w:rsidRPr="00FC215D" w:rsidRDefault="004D598B" w:rsidP="004D598B">
      <w:bookmarkStart w:id="198" w:name="_Hlk52268009"/>
      <w:r w:rsidRPr="00FC215D">
        <w:t xml:space="preserve">Pour remplir la fiche, veuillez cliquer ici : </w:t>
      </w:r>
      <w:r w:rsidR="00B3477F" w:rsidRPr="00B3477F">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4"/>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5"/>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6"/>
            </w:r>
          </w:p>
          <w:p w14:paraId="0DCB9FA7" w14:textId="77777777" w:rsidR="004D598B" w:rsidRPr="000E2C9F" w:rsidRDefault="004D598B" w:rsidP="003F378A">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tcPr>
          <w:p w14:paraId="0486DE45"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99" w:name="_Toc51592068"/>
    </w:p>
    <w:bookmarkEnd w:id="198"/>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200" w:name="_Toc52268500"/>
      <w:bookmarkStart w:id="201" w:name="_Toc212476038"/>
      <w:r>
        <w:t>E</w:t>
      </w:r>
      <w:r w:rsidRPr="008A70C6">
        <w:t>ntité de droit publi</w:t>
      </w:r>
      <w:r>
        <w:t>c</w:t>
      </w:r>
      <w:bookmarkEnd w:id="199"/>
      <w:r>
        <w:rPr>
          <w:rStyle w:val="Appelnotedebasdep"/>
        </w:rPr>
        <w:footnoteReference w:id="17"/>
      </w:r>
      <w:bookmarkEnd w:id="200"/>
      <w:bookmarkEnd w:id="201"/>
    </w:p>
    <w:p w14:paraId="72AA1892" w14:textId="6266EFF6" w:rsidR="004D598B" w:rsidRPr="00FC215D" w:rsidRDefault="004D598B" w:rsidP="004D598B">
      <w:bookmarkStart w:id="202" w:name="_Hlk52268028"/>
      <w:r w:rsidRPr="00FC215D">
        <w:t xml:space="preserve">Pour remplir la fiche, veuillez cliquer ici : </w:t>
      </w:r>
      <w:r w:rsidR="007C73C7" w:rsidRPr="007C73C7">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8"/>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9"/>
            </w:r>
          </w:p>
          <w:p w14:paraId="1A16A764" w14:textId="77777777" w:rsidR="004D598B" w:rsidRPr="000E2C9F" w:rsidRDefault="004D598B" w:rsidP="003F378A">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203" w:name="_Toc257039881"/>
      <w:bookmarkStart w:id="204" w:name="_Toc511056610"/>
      <w:bookmarkStart w:id="205" w:name="_Toc51592069"/>
      <w:bookmarkStart w:id="206" w:name="_Toc52268501"/>
      <w:bookmarkStart w:id="207" w:name="_Toc212476039"/>
      <w:bookmarkEnd w:id="202"/>
      <w:r>
        <w:t>Sous-traitants</w:t>
      </w:r>
      <w:bookmarkEnd w:id="203"/>
      <w:bookmarkEnd w:id="204"/>
      <w:bookmarkEnd w:id="205"/>
      <w:bookmarkEnd w:id="206"/>
      <w:bookmarkEnd w:id="20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3F378A">
        <w:trPr>
          <w:trHeight w:val="803"/>
        </w:trPr>
        <w:tc>
          <w:tcPr>
            <w:tcW w:w="2457" w:type="dxa"/>
            <w:vAlign w:val="center"/>
          </w:tcPr>
          <w:p w14:paraId="4EDADB6E" w14:textId="77777777" w:rsidR="004D598B" w:rsidRPr="00034F98" w:rsidRDefault="004D598B" w:rsidP="003F378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3F378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3F378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3F378A">
        <w:trPr>
          <w:trHeight w:val="804"/>
        </w:trPr>
        <w:tc>
          <w:tcPr>
            <w:tcW w:w="2457" w:type="dxa"/>
            <w:vAlign w:val="center"/>
          </w:tcPr>
          <w:p w14:paraId="471630B6" w14:textId="77777777" w:rsidR="004D598B" w:rsidRPr="00034F98" w:rsidRDefault="004D598B" w:rsidP="003F378A">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3F378A">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3F378A">
            <w:pPr>
              <w:pStyle w:val="BTCtextCTB"/>
              <w:jc w:val="right"/>
              <w:rPr>
                <w:rFonts w:ascii="Georgia" w:eastAsia="DejaVu Sans" w:hAnsi="Georgia" w:cs="Arial"/>
                <w:kern w:val="18"/>
                <w:sz w:val="21"/>
                <w:szCs w:val="21"/>
                <w:lang w:val="fr-FR"/>
              </w:rPr>
            </w:pPr>
          </w:p>
        </w:tc>
      </w:tr>
    </w:tbl>
    <w:p w14:paraId="0ED7F7D6" w14:textId="77777777" w:rsidR="00A61827" w:rsidRDefault="00A61827" w:rsidP="00A61827">
      <w:pPr>
        <w:pStyle w:val="Titre2"/>
        <w:numPr>
          <w:ilvl w:val="0"/>
          <w:numId w:val="0"/>
        </w:numPr>
        <w:ind w:left="576"/>
        <w:sectPr w:rsidR="00A61827" w:rsidSect="00093E62">
          <w:pgSz w:w="11906" w:h="16838"/>
          <w:pgMar w:top="1418" w:right="1531" w:bottom="1418" w:left="1871" w:header="709" w:footer="709" w:gutter="0"/>
          <w:cols w:space="708"/>
          <w:titlePg/>
          <w:docGrid w:linePitch="360"/>
        </w:sectPr>
      </w:pPr>
      <w:bookmarkStart w:id="208" w:name="_Toc52268502"/>
    </w:p>
    <w:p w14:paraId="26146281" w14:textId="77777777" w:rsidR="00A61827" w:rsidRPr="00A61827" w:rsidRDefault="00A61827" w:rsidP="00A61827">
      <w:pPr>
        <w:keepNext/>
        <w:keepLines/>
        <w:spacing w:before="120" w:after="120" w:line="240" w:lineRule="auto"/>
        <w:ind w:left="576" w:hanging="576"/>
        <w:outlineLvl w:val="1"/>
        <w:rPr>
          <w:rFonts w:ascii="Calibri" w:eastAsia="Times New Roman" w:hAnsi="Calibri"/>
          <w:b/>
          <w:color w:val="D81A1A"/>
          <w:sz w:val="28"/>
          <w:szCs w:val="26"/>
        </w:rPr>
      </w:pPr>
      <w:bookmarkStart w:id="209" w:name="_Toc210827149"/>
      <w:bookmarkStart w:id="210" w:name="_Toc195704840"/>
      <w:bookmarkStart w:id="211" w:name="_Hlk180573634"/>
      <w:bookmarkStart w:id="212" w:name="_Hlk166592146"/>
      <w:bookmarkStart w:id="213" w:name="_Toc212476040"/>
      <w:r w:rsidRPr="00A61827">
        <w:rPr>
          <w:rFonts w:ascii="Calibri" w:eastAsia="Times New Roman" w:hAnsi="Calibri"/>
          <w:b/>
          <w:color w:val="D81A1A"/>
          <w:sz w:val="28"/>
          <w:szCs w:val="26"/>
        </w:rPr>
        <w:t>6.2 Fiche signalétique financière</w:t>
      </w:r>
      <w:bookmarkEnd w:id="209"/>
      <w:bookmarkEnd w:id="210"/>
      <w:bookmarkEnd w:id="213"/>
    </w:p>
    <w:p w14:paraId="7713C1F5" w14:textId="77777777" w:rsidR="00A61827" w:rsidRPr="00A61827" w:rsidRDefault="00A61827" w:rsidP="00A61827">
      <w:pPr>
        <w:rPr>
          <w:b/>
          <w:bCs/>
          <w:color w:val="auto"/>
          <w:lang w:val="fr-FR"/>
        </w:rPr>
      </w:pPr>
      <w:bookmarkStart w:id="214" w:name="_Hlk166592256"/>
      <w:r w:rsidRPr="00A61827">
        <w:rPr>
          <w:b/>
          <w:bCs/>
          <w:color w:val="auto"/>
          <w:lang w:val="fr-FR"/>
        </w:rPr>
        <w:t xml:space="preserve">SIGNALETIQUE FINANCIER    </w:t>
      </w:r>
    </w:p>
    <w:p w14:paraId="4C04BEB4" w14:textId="77777777" w:rsidR="00A61827" w:rsidRPr="00A61827" w:rsidRDefault="00A61827" w:rsidP="00A61827">
      <w:pPr>
        <w:rPr>
          <w:lang w:val="fr-FR"/>
        </w:rPr>
      </w:pPr>
      <w:r w:rsidRPr="00A61827">
        <w:rPr>
          <w:lang w:val="fr-FR"/>
        </w:rPr>
        <w:t xml:space="preserve">(à remplir exhaustivement)                                                           </w:t>
      </w:r>
    </w:p>
    <w:tbl>
      <w:tblPr>
        <w:tblW w:w="141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1"/>
        <w:gridCol w:w="4037"/>
        <w:gridCol w:w="14"/>
        <w:gridCol w:w="253"/>
        <w:gridCol w:w="14"/>
        <w:gridCol w:w="7"/>
        <w:gridCol w:w="1289"/>
        <w:gridCol w:w="15"/>
        <w:gridCol w:w="1484"/>
        <w:gridCol w:w="1124"/>
      </w:tblGrid>
      <w:tr w:rsidR="00A61827" w:rsidRPr="00A61827" w14:paraId="4C7B2DCE" w14:textId="77777777" w:rsidTr="00A61827">
        <w:trPr>
          <w:trHeight w:val="300"/>
        </w:trPr>
        <w:tc>
          <w:tcPr>
            <w:tcW w:w="11590" w:type="dxa"/>
            <w:gridSpan w:val="8"/>
            <w:tcBorders>
              <w:top w:val="single" w:sz="4" w:space="0" w:color="auto"/>
              <w:left w:val="single" w:sz="4" w:space="0" w:color="auto"/>
              <w:bottom w:val="single" w:sz="4" w:space="0" w:color="auto"/>
              <w:right w:val="single" w:sz="4" w:space="0" w:color="auto"/>
            </w:tcBorders>
            <w:noWrap/>
            <w:vAlign w:val="center"/>
            <w:hideMark/>
          </w:tcPr>
          <w:bookmarkEnd w:id="214"/>
          <w:p w14:paraId="6D14CC0A" w14:textId="77777777" w:rsidR="00A61827" w:rsidRPr="00A61827" w:rsidRDefault="00A61827" w:rsidP="00A61827">
            <w:pPr>
              <w:rPr>
                <w:sz w:val="20"/>
                <w:szCs w:val="20"/>
              </w:rPr>
            </w:pPr>
            <w:r w:rsidRPr="00A61827">
              <w:rPr>
                <w:b/>
                <w:bCs/>
                <w:sz w:val="20"/>
                <w:szCs w:val="20"/>
              </w:rPr>
              <w:t>DONNEES DU TITULAIRE DU COMPTE</w:t>
            </w:r>
          </w:p>
        </w:tc>
        <w:tc>
          <w:tcPr>
            <w:tcW w:w="1484" w:type="dxa"/>
            <w:tcBorders>
              <w:top w:val="single" w:sz="4" w:space="0" w:color="auto"/>
              <w:left w:val="single" w:sz="4" w:space="0" w:color="auto"/>
              <w:bottom w:val="single" w:sz="4" w:space="0" w:color="auto"/>
              <w:right w:val="single" w:sz="4" w:space="0" w:color="auto"/>
            </w:tcBorders>
            <w:noWrap/>
            <w:vAlign w:val="center"/>
            <w:hideMark/>
          </w:tcPr>
          <w:p w14:paraId="51E494DE" w14:textId="77777777" w:rsidR="00A61827" w:rsidRPr="00A61827" w:rsidRDefault="00A61827" w:rsidP="00A61827">
            <w:pPr>
              <w:rPr>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492FDE97" w14:textId="77777777" w:rsidR="00A61827" w:rsidRPr="00A61827" w:rsidRDefault="00A61827" w:rsidP="00A61827">
            <w:pPr>
              <w:spacing w:after="0" w:line="240" w:lineRule="auto"/>
              <w:rPr>
                <w:rFonts w:ascii="Calibri" w:hAnsi="Calibri" w:cs="Calibri"/>
                <w:color w:val="auto"/>
                <w:sz w:val="20"/>
                <w:szCs w:val="20"/>
              </w:rPr>
            </w:pPr>
          </w:p>
        </w:tc>
      </w:tr>
      <w:tr w:rsidR="00A61827" w:rsidRPr="00A61827" w14:paraId="49D7FF8D" w14:textId="77777777" w:rsidTr="00A61827">
        <w:trPr>
          <w:trHeight w:val="142"/>
        </w:trPr>
        <w:tc>
          <w:tcPr>
            <w:tcW w:w="5961" w:type="dxa"/>
            <w:tcBorders>
              <w:top w:val="single" w:sz="4" w:space="0" w:color="auto"/>
              <w:left w:val="single" w:sz="4" w:space="0" w:color="auto"/>
              <w:bottom w:val="single" w:sz="4" w:space="0" w:color="auto"/>
              <w:right w:val="single" w:sz="4" w:space="0" w:color="auto"/>
            </w:tcBorders>
            <w:noWrap/>
            <w:vAlign w:val="center"/>
            <w:hideMark/>
          </w:tcPr>
          <w:p w14:paraId="2C9927B5" w14:textId="77777777" w:rsidR="00A61827" w:rsidRPr="00A61827" w:rsidRDefault="00A61827" w:rsidP="00A61827">
            <w:pPr>
              <w:rPr>
                <w:sz w:val="20"/>
                <w:szCs w:val="20"/>
              </w:rPr>
            </w:pPr>
            <w:r w:rsidRPr="00A61827">
              <w:rPr>
                <w:sz w:val="20"/>
                <w:szCs w:val="20"/>
                <w:lang w:val="fr-FR"/>
              </w:rPr>
              <w:t> </w:t>
            </w:r>
          </w:p>
        </w:tc>
        <w:tc>
          <w:tcPr>
            <w:tcW w:w="4037" w:type="dxa"/>
            <w:tcBorders>
              <w:top w:val="single" w:sz="4" w:space="0" w:color="auto"/>
              <w:left w:val="single" w:sz="4" w:space="0" w:color="auto"/>
              <w:bottom w:val="single" w:sz="4" w:space="0" w:color="auto"/>
              <w:right w:val="single" w:sz="4" w:space="0" w:color="auto"/>
            </w:tcBorders>
            <w:noWrap/>
            <w:vAlign w:val="center"/>
            <w:hideMark/>
          </w:tcPr>
          <w:p w14:paraId="0A950580" w14:textId="77777777" w:rsidR="00A61827" w:rsidRPr="00A61827" w:rsidRDefault="00A61827" w:rsidP="00A61827">
            <w:pPr>
              <w:rPr>
                <w:b/>
                <w:bCs/>
                <w:sz w:val="20"/>
                <w:szCs w:val="20"/>
              </w:rPr>
            </w:pPr>
            <w:r w:rsidRPr="00A61827">
              <w:rPr>
                <w:b/>
                <w:bCs/>
                <w:sz w:val="20"/>
                <w:szCs w:val="20"/>
                <w:lang w:val="fr-FR"/>
              </w:rPr>
              <w:t> </w:t>
            </w:r>
          </w:p>
        </w:tc>
        <w:tc>
          <w:tcPr>
            <w:tcW w:w="267" w:type="dxa"/>
            <w:gridSpan w:val="2"/>
            <w:tcBorders>
              <w:top w:val="single" w:sz="4" w:space="0" w:color="auto"/>
              <w:left w:val="single" w:sz="4" w:space="0" w:color="auto"/>
              <w:bottom w:val="single" w:sz="4" w:space="0" w:color="auto"/>
              <w:right w:val="single" w:sz="4" w:space="0" w:color="auto"/>
            </w:tcBorders>
            <w:noWrap/>
            <w:vAlign w:val="center"/>
            <w:hideMark/>
          </w:tcPr>
          <w:p w14:paraId="1200C290" w14:textId="77777777" w:rsidR="00A61827" w:rsidRPr="00A61827" w:rsidRDefault="00A61827" w:rsidP="00A61827">
            <w:pPr>
              <w:rPr>
                <w:b/>
                <w:bCs/>
                <w:sz w:val="20"/>
                <w:szCs w:val="20"/>
              </w:rPr>
            </w:pPr>
            <w:r w:rsidRPr="00A61827">
              <w:rPr>
                <w:b/>
                <w:bCs/>
                <w:sz w:val="20"/>
                <w:szCs w:val="20"/>
                <w:lang w:val="fr-FR"/>
              </w:rPr>
              <w:t> </w:t>
            </w:r>
          </w:p>
        </w:tc>
        <w:tc>
          <w:tcPr>
            <w:tcW w:w="1310" w:type="dxa"/>
            <w:gridSpan w:val="3"/>
            <w:tcBorders>
              <w:top w:val="single" w:sz="4" w:space="0" w:color="auto"/>
              <w:left w:val="single" w:sz="4" w:space="0" w:color="auto"/>
              <w:bottom w:val="single" w:sz="4" w:space="0" w:color="auto"/>
              <w:right w:val="single" w:sz="4" w:space="0" w:color="auto"/>
            </w:tcBorders>
            <w:noWrap/>
            <w:vAlign w:val="center"/>
            <w:hideMark/>
          </w:tcPr>
          <w:p w14:paraId="4234D798" w14:textId="77777777" w:rsidR="00A61827" w:rsidRPr="00A61827" w:rsidRDefault="00A61827" w:rsidP="00A61827">
            <w:pPr>
              <w:rPr>
                <w:sz w:val="20"/>
                <w:szCs w:val="20"/>
              </w:rPr>
            </w:pPr>
            <w:r w:rsidRPr="00A61827">
              <w:rPr>
                <w:sz w:val="20"/>
                <w:szCs w:val="20"/>
                <w:lang w:val="fr-FR"/>
              </w:rPr>
              <w:t> </w:t>
            </w:r>
          </w:p>
        </w:tc>
        <w:tc>
          <w:tcPr>
            <w:tcW w:w="1499" w:type="dxa"/>
            <w:gridSpan w:val="2"/>
            <w:tcBorders>
              <w:top w:val="single" w:sz="4" w:space="0" w:color="auto"/>
              <w:left w:val="single" w:sz="4" w:space="0" w:color="auto"/>
              <w:bottom w:val="single" w:sz="4" w:space="0" w:color="auto"/>
              <w:right w:val="single" w:sz="4" w:space="0" w:color="auto"/>
            </w:tcBorders>
            <w:noWrap/>
            <w:vAlign w:val="center"/>
            <w:hideMark/>
          </w:tcPr>
          <w:p w14:paraId="003FAE6D" w14:textId="77777777" w:rsidR="00A61827" w:rsidRPr="00A61827" w:rsidRDefault="00A61827" w:rsidP="00A61827">
            <w:pPr>
              <w:rPr>
                <w:sz w:val="20"/>
                <w:szCs w:val="20"/>
              </w:rPr>
            </w:pPr>
            <w:r w:rsidRPr="00A61827">
              <w:rPr>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261334A9" w14:textId="77777777" w:rsidR="00A61827" w:rsidRPr="00A61827" w:rsidRDefault="00A61827" w:rsidP="00A61827">
            <w:pPr>
              <w:rPr>
                <w:sz w:val="20"/>
                <w:szCs w:val="20"/>
              </w:rPr>
            </w:pPr>
            <w:r w:rsidRPr="00A61827">
              <w:rPr>
                <w:sz w:val="20"/>
                <w:szCs w:val="20"/>
                <w:lang w:val="fr-FR"/>
              </w:rPr>
              <w:t> </w:t>
            </w:r>
          </w:p>
        </w:tc>
      </w:tr>
      <w:tr w:rsidR="00A61827" w:rsidRPr="00A61827" w14:paraId="1B220067" w14:textId="77777777" w:rsidTr="00A61827">
        <w:trPr>
          <w:trHeight w:val="371"/>
        </w:trPr>
        <w:tc>
          <w:tcPr>
            <w:tcW w:w="5961" w:type="dxa"/>
            <w:tcBorders>
              <w:top w:val="single" w:sz="4" w:space="0" w:color="auto"/>
              <w:left w:val="single" w:sz="4" w:space="0" w:color="auto"/>
              <w:bottom w:val="single" w:sz="4" w:space="0" w:color="auto"/>
              <w:right w:val="single" w:sz="4" w:space="0" w:color="auto"/>
            </w:tcBorders>
            <w:vAlign w:val="center"/>
            <w:hideMark/>
          </w:tcPr>
          <w:p w14:paraId="7E73A95F" w14:textId="77777777" w:rsidR="00A61827" w:rsidRPr="00A61827" w:rsidRDefault="00A61827" w:rsidP="00A61827">
            <w:pPr>
              <w:rPr>
                <w:b/>
                <w:bCs/>
                <w:sz w:val="20"/>
                <w:szCs w:val="20"/>
                <w:lang w:val="fr-FR"/>
              </w:rPr>
            </w:pPr>
            <w:r w:rsidRPr="00A61827">
              <w:rPr>
                <w:b/>
                <w:bCs/>
                <w:sz w:val="20"/>
                <w:szCs w:val="20"/>
                <w:lang w:val="fr-FR"/>
              </w:rPr>
              <w:t>TITULAIRE DU COMPTE (1)</w:t>
            </w:r>
          </w:p>
        </w:tc>
        <w:tc>
          <w:tcPr>
            <w:tcW w:w="7113" w:type="dxa"/>
            <w:gridSpan w:val="8"/>
            <w:tcBorders>
              <w:top w:val="single" w:sz="4" w:space="0" w:color="auto"/>
              <w:left w:val="single" w:sz="4" w:space="0" w:color="auto"/>
              <w:bottom w:val="single" w:sz="4" w:space="0" w:color="auto"/>
              <w:right w:val="single" w:sz="4" w:space="0" w:color="auto"/>
            </w:tcBorders>
            <w:vAlign w:val="center"/>
            <w:hideMark/>
          </w:tcPr>
          <w:p w14:paraId="3635A9F5" w14:textId="77777777" w:rsidR="00A61827" w:rsidRPr="00A61827" w:rsidRDefault="00A61827" w:rsidP="00A61827">
            <w:pPr>
              <w:rPr>
                <w:sz w:val="20"/>
                <w:szCs w:val="20"/>
                <w:lang w:val="fr-FR"/>
              </w:rPr>
            </w:pPr>
            <w:r w:rsidRPr="00A61827">
              <w:rPr>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43C5ED00"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0DD86E03" w14:textId="77777777" w:rsidTr="00A61827">
        <w:trPr>
          <w:trHeight w:val="371"/>
        </w:trPr>
        <w:tc>
          <w:tcPr>
            <w:tcW w:w="5961" w:type="dxa"/>
            <w:tcBorders>
              <w:top w:val="single" w:sz="4" w:space="0" w:color="auto"/>
              <w:left w:val="single" w:sz="4" w:space="0" w:color="auto"/>
              <w:bottom w:val="single" w:sz="4" w:space="0" w:color="auto"/>
              <w:right w:val="single" w:sz="4" w:space="0" w:color="auto"/>
            </w:tcBorders>
            <w:vAlign w:val="center"/>
            <w:hideMark/>
          </w:tcPr>
          <w:p w14:paraId="02763C60" w14:textId="77777777" w:rsidR="00A61827" w:rsidRPr="00A61827" w:rsidRDefault="00A61827" w:rsidP="00A61827">
            <w:pPr>
              <w:rPr>
                <w:b/>
                <w:bCs/>
                <w:sz w:val="20"/>
                <w:szCs w:val="20"/>
                <w:lang w:val="fr-FR"/>
              </w:rPr>
            </w:pPr>
            <w:r w:rsidRPr="00A61827">
              <w:rPr>
                <w:b/>
                <w:bCs/>
                <w:sz w:val="20"/>
                <w:szCs w:val="20"/>
                <w:lang w:val="fr-FR"/>
              </w:rPr>
              <w:t>ADRESSE</w:t>
            </w:r>
          </w:p>
        </w:tc>
        <w:tc>
          <w:tcPr>
            <w:tcW w:w="7113" w:type="dxa"/>
            <w:gridSpan w:val="8"/>
            <w:tcBorders>
              <w:top w:val="single" w:sz="4" w:space="0" w:color="auto"/>
              <w:left w:val="single" w:sz="4" w:space="0" w:color="auto"/>
              <w:bottom w:val="single" w:sz="4" w:space="0" w:color="auto"/>
              <w:right w:val="single" w:sz="4" w:space="0" w:color="auto"/>
            </w:tcBorders>
            <w:vAlign w:val="center"/>
          </w:tcPr>
          <w:p w14:paraId="0CF6D0E5" w14:textId="77777777" w:rsidR="00A61827" w:rsidRPr="00A61827" w:rsidRDefault="00A61827" w:rsidP="00A61827">
            <w:pPr>
              <w:rPr>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73B8A680"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14BB71AC" w14:textId="77777777" w:rsidTr="00A61827">
        <w:trPr>
          <w:trHeight w:val="371"/>
        </w:trPr>
        <w:tc>
          <w:tcPr>
            <w:tcW w:w="5961" w:type="dxa"/>
            <w:tcBorders>
              <w:top w:val="single" w:sz="4" w:space="0" w:color="auto"/>
              <w:left w:val="single" w:sz="4" w:space="0" w:color="auto"/>
              <w:bottom w:val="single" w:sz="4" w:space="0" w:color="auto"/>
              <w:right w:val="single" w:sz="4" w:space="0" w:color="auto"/>
            </w:tcBorders>
            <w:vAlign w:val="center"/>
            <w:hideMark/>
          </w:tcPr>
          <w:p w14:paraId="43011479" w14:textId="77777777" w:rsidR="00A61827" w:rsidRPr="00A61827" w:rsidRDefault="00A61827" w:rsidP="00A61827">
            <w:pPr>
              <w:rPr>
                <w:b/>
                <w:bCs/>
                <w:sz w:val="20"/>
                <w:szCs w:val="20"/>
                <w:lang w:val="fr-FR"/>
              </w:rPr>
            </w:pPr>
            <w:r w:rsidRPr="00A61827">
              <w:rPr>
                <w:b/>
                <w:bCs/>
                <w:sz w:val="20"/>
                <w:szCs w:val="20"/>
                <w:lang w:val="fr-FR"/>
              </w:rPr>
              <w:t>VILLE</w:t>
            </w:r>
          </w:p>
        </w:tc>
        <w:tc>
          <w:tcPr>
            <w:tcW w:w="4037" w:type="dxa"/>
            <w:tcBorders>
              <w:top w:val="single" w:sz="4" w:space="0" w:color="auto"/>
              <w:left w:val="single" w:sz="4" w:space="0" w:color="auto"/>
              <w:bottom w:val="single" w:sz="4" w:space="0" w:color="auto"/>
              <w:right w:val="single" w:sz="4" w:space="0" w:color="auto"/>
            </w:tcBorders>
            <w:noWrap/>
            <w:vAlign w:val="center"/>
            <w:hideMark/>
          </w:tcPr>
          <w:p w14:paraId="1B7B4651" w14:textId="77777777" w:rsidR="00A61827" w:rsidRPr="00A61827" w:rsidRDefault="00A61827" w:rsidP="00A61827">
            <w:pPr>
              <w:rPr>
                <w:sz w:val="20"/>
                <w:szCs w:val="20"/>
                <w:lang w:val="fr-FR"/>
              </w:rPr>
            </w:pPr>
            <w:r w:rsidRPr="00A61827">
              <w:rPr>
                <w:sz w:val="20"/>
                <w:szCs w:val="20"/>
                <w:lang w:val="fr-FR"/>
              </w:rPr>
              <w:t> </w:t>
            </w:r>
          </w:p>
        </w:tc>
        <w:tc>
          <w:tcPr>
            <w:tcW w:w="267" w:type="dxa"/>
            <w:gridSpan w:val="2"/>
            <w:tcBorders>
              <w:top w:val="single" w:sz="4" w:space="0" w:color="auto"/>
              <w:left w:val="single" w:sz="4" w:space="0" w:color="auto"/>
              <w:bottom w:val="single" w:sz="4" w:space="0" w:color="auto"/>
              <w:right w:val="single" w:sz="4" w:space="0" w:color="auto"/>
            </w:tcBorders>
            <w:noWrap/>
            <w:vAlign w:val="center"/>
            <w:hideMark/>
          </w:tcPr>
          <w:p w14:paraId="63455B87" w14:textId="77777777" w:rsidR="00A61827" w:rsidRPr="00A61827" w:rsidRDefault="00A61827" w:rsidP="00A61827">
            <w:pPr>
              <w:rPr>
                <w:sz w:val="20"/>
                <w:szCs w:val="20"/>
                <w:lang w:val="fr-FR"/>
              </w:rPr>
            </w:pPr>
          </w:p>
        </w:tc>
        <w:tc>
          <w:tcPr>
            <w:tcW w:w="1310" w:type="dxa"/>
            <w:gridSpan w:val="3"/>
            <w:tcBorders>
              <w:top w:val="single" w:sz="4" w:space="0" w:color="auto"/>
              <w:left w:val="single" w:sz="4" w:space="0" w:color="auto"/>
              <w:bottom w:val="single" w:sz="4" w:space="0" w:color="auto"/>
              <w:right w:val="single" w:sz="4" w:space="0" w:color="auto"/>
            </w:tcBorders>
            <w:noWrap/>
            <w:vAlign w:val="center"/>
            <w:hideMark/>
          </w:tcPr>
          <w:p w14:paraId="76D53C88" w14:textId="77777777" w:rsidR="00A61827" w:rsidRPr="00A61827" w:rsidRDefault="00A61827" w:rsidP="00A61827">
            <w:pPr>
              <w:rPr>
                <w:b/>
                <w:bCs/>
                <w:sz w:val="20"/>
                <w:szCs w:val="20"/>
                <w:lang w:val="fr-FR"/>
              </w:rPr>
            </w:pPr>
            <w:r w:rsidRPr="00A61827">
              <w:rPr>
                <w:b/>
                <w:bCs/>
                <w:sz w:val="20"/>
                <w:szCs w:val="20"/>
                <w:lang w:val="fr-FR"/>
              </w:rPr>
              <w:t>CODE POSTAL</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6D801C39" w14:textId="77777777" w:rsidR="00A61827" w:rsidRPr="00A61827" w:rsidRDefault="00A61827" w:rsidP="00A61827">
            <w:pPr>
              <w:rPr>
                <w:b/>
                <w:bCs/>
                <w:sz w:val="20"/>
                <w:szCs w:val="20"/>
                <w:lang w:val="fr-FR"/>
              </w:rPr>
            </w:pP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66C7A96C"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48AE12CB" w14:textId="77777777" w:rsidTr="00A61827">
        <w:trPr>
          <w:trHeight w:val="371"/>
        </w:trPr>
        <w:tc>
          <w:tcPr>
            <w:tcW w:w="5961" w:type="dxa"/>
            <w:tcBorders>
              <w:top w:val="single" w:sz="4" w:space="0" w:color="auto"/>
              <w:left w:val="single" w:sz="4" w:space="0" w:color="auto"/>
              <w:bottom w:val="single" w:sz="4" w:space="0" w:color="auto"/>
              <w:right w:val="single" w:sz="4" w:space="0" w:color="auto"/>
            </w:tcBorders>
            <w:vAlign w:val="center"/>
            <w:hideMark/>
          </w:tcPr>
          <w:p w14:paraId="76049A5D" w14:textId="77777777" w:rsidR="00A61827" w:rsidRPr="00A61827" w:rsidRDefault="00A61827" w:rsidP="00A61827">
            <w:pPr>
              <w:rPr>
                <w:b/>
                <w:bCs/>
                <w:sz w:val="20"/>
                <w:szCs w:val="20"/>
                <w:lang w:val="fr-FR"/>
              </w:rPr>
            </w:pPr>
            <w:r w:rsidRPr="00A61827">
              <w:rPr>
                <w:b/>
                <w:bCs/>
                <w:sz w:val="20"/>
                <w:szCs w:val="20"/>
                <w:lang w:val="fr-FR"/>
              </w:rPr>
              <w:t>PAYS</w:t>
            </w:r>
          </w:p>
        </w:tc>
        <w:tc>
          <w:tcPr>
            <w:tcW w:w="7113" w:type="dxa"/>
            <w:gridSpan w:val="8"/>
            <w:tcBorders>
              <w:top w:val="single" w:sz="4" w:space="0" w:color="auto"/>
              <w:left w:val="single" w:sz="4" w:space="0" w:color="auto"/>
              <w:bottom w:val="single" w:sz="4" w:space="0" w:color="auto"/>
              <w:right w:val="single" w:sz="4" w:space="0" w:color="auto"/>
            </w:tcBorders>
            <w:vAlign w:val="center"/>
            <w:hideMark/>
          </w:tcPr>
          <w:p w14:paraId="29A2DB8C" w14:textId="77777777" w:rsidR="00A61827" w:rsidRPr="00A61827" w:rsidRDefault="00A61827" w:rsidP="00A61827">
            <w:pPr>
              <w:rPr>
                <w:sz w:val="20"/>
                <w:szCs w:val="20"/>
                <w:lang w:val="fr-FR"/>
              </w:rPr>
            </w:pPr>
            <w:r w:rsidRPr="00A61827">
              <w:rPr>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67CD43C7"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08375F94" w14:textId="77777777" w:rsidTr="00A61827">
        <w:trPr>
          <w:trHeight w:val="371"/>
        </w:trPr>
        <w:tc>
          <w:tcPr>
            <w:tcW w:w="5961" w:type="dxa"/>
            <w:tcBorders>
              <w:top w:val="single" w:sz="4" w:space="0" w:color="auto"/>
              <w:left w:val="single" w:sz="4" w:space="0" w:color="auto"/>
              <w:bottom w:val="single" w:sz="4" w:space="0" w:color="auto"/>
              <w:right w:val="single" w:sz="4" w:space="0" w:color="auto"/>
            </w:tcBorders>
            <w:vAlign w:val="center"/>
            <w:hideMark/>
          </w:tcPr>
          <w:p w14:paraId="5913C5FE" w14:textId="77777777" w:rsidR="00A61827" w:rsidRPr="00A61827" w:rsidRDefault="00A61827" w:rsidP="00A61827">
            <w:pPr>
              <w:rPr>
                <w:b/>
                <w:bCs/>
                <w:sz w:val="20"/>
                <w:szCs w:val="20"/>
                <w:lang w:val="fr-FR"/>
              </w:rPr>
            </w:pPr>
            <w:r w:rsidRPr="00A61827">
              <w:rPr>
                <w:b/>
                <w:bCs/>
                <w:sz w:val="20"/>
                <w:szCs w:val="20"/>
                <w:lang w:val="fr-FR"/>
              </w:rPr>
              <w:t>CONTACT</w:t>
            </w:r>
          </w:p>
        </w:tc>
        <w:tc>
          <w:tcPr>
            <w:tcW w:w="7113" w:type="dxa"/>
            <w:gridSpan w:val="8"/>
            <w:tcBorders>
              <w:top w:val="single" w:sz="4" w:space="0" w:color="auto"/>
              <w:left w:val="single" w:sz="4" w:space="0" w:color="auto"/>
              <w:bottom w:val="single" w:sz="4" w:space="0" w:color="auto"/>
              <w:right w:val="single" w:sz="4" w:space="0" w:color="auto"/>
            </w:tcBorders>
            <w:vAlign w:val="center"/>
            <w:hideMark/>
          </w:tcPr>
          <w:p w14:paraId="669F8FB7" w14:textId="77777777" w:rsidR="00A61827" w:rsidRPr="00A61827" w:rsidRDefault="00A61827" w:rsidP="00A61827">
            <w:pPr>
              <w:rPr>
                <w:sz w:val="20"/>
                <w:szCs w:val="20"/>
                <w:lang w:val="fr-FR"/>
              </w:rPr>
            </w:pPr>
            <w:r w:rsidRPr="00A61827">
              <w:rPr>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125955A5"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15325094" w14:textId="77777777" w:rsidTr="00A61827">
        <w:trPr>
          <w:trHeight w:val="371"/>
        </w:trPr>
        <w:tc>
          <w:tcPr>
            <w:tcW w:w="5961" w:type="dxa"/>
            <w:tcBorders>
              <w:top w:val="single" w:sz="4" w:space="0" w:color="auto"/>
              <w:left w:val="single" w:sz="4" w:space="0" w:color="auto"/>
              <w:bottom w:val="single" w:sz="4" w:space="0" w:color="auto"/>
              <w:right w:val="single" w:sz="4" w:space="0" w:color="auto"/>
            </w:tcBorders>
            <w:vAlign w:val="center"/>
            <w:hideMark/>
          </w:tcPr>
          <w:p w14:paraId="4F5A72ED" w14:textId="77777777" w:rsidR="00A61827" w:rsidRPr="00A61827" w:rsidRDefault="00A61827" w:rsidP="00A61827">
            <w:pPr>
              <w:rPr>
                <w:b/>
                <w:bCs/>
                <w:sz w:val="20"/>
                <w:szCs w:val="20"/>
                <w:lang w:val="fr-FR"/>
              </w:rPr>
            </w:pPr>
            <w:r w:rsidRPr="00A61827">
              <w:rPr>
                <w:b/>
                <w:bCs/>
                <w:sz w:val="20"/>
                <w:szCs w:val="20"/>
                <w:lang w:val="fr-FR"/>
              </w:rPr>
              <w:t>TELEPHONE FIXE</w:t>
            </w:r>
          </w:p>
        </w:tc>
        <w:tc>
          <w:tcPr>
            <w:tcW w:w="4037" w:type="dxa"/>
            <w:tcBorders>
              <w:top w:val="single" w:sz="4" w:space="0" w:color="auto"/>
              <w:left w:val="single" w:sz="4" w:space="0" w:color="auto"/>
              <w:bottom w:val="single" w:sz="4" w:space="0" w:color="auto"/>
              <w:right w:val="single" w:sz="4" w:space="0" w:color="auto"/>
            </w:tcBorders>
            <w:noWrap/>
            <w:vAlign w:val="center"/>
            <w:hideMark/>
          </w:tcPr>
          <w:p w14:paraId="5BF7D6D9" w14:textId="77777777" w:rsidR="00A61827" w:rsidRPr="00A61827" w:rsidRDefault="00A61827" w:rsidP="00A61827">
            <w:pPr>
              <w:rPr>
                <w:sz w:val="20"/>
                <w:szCs w:val="20"/>
                <w:lang w:val="fr-FR"/>
              </w:rPr>
            </w:pPr>
            <w:r w:rsidRPr="00A61827">
              <w:rPr>
                <w:sz w:val="20"/>
                <w:szCs w:val="20"/>
                <w:lang w:val="fr-FR"/>
              </w:rPr>
              <w:t> </w:t>
            </w:r>
          </w:p>
        </w:tc>
        <w:tc>
          <w:tcPr>
            <w:tcW w:w="267" w:type="dxa"/>
            <w:gridSpan w:val="2"/>
            <w:tcBorders>
              <w:top w:val="single" w:sz="4" w:space="0" w:color="auto"/>
              <w:left w:val="single" w:sz="4" w:space="0" w:color="auto"/>
              <w:bottom w:val="single" w:sz="4" w:space="0" w:color="auto"/>
              <w:right w:val="single" w:sz="4" w:space="0" w:color="auto"/>
            </w:tcBorders>
            <w:noWrap/>
            <w:vAlign w:val="center"/>
            <w:hideMark/>
          </w:tcPr>
          <w:p w14:paraId="4DFA1A1F" w14:textId="77777777" w:rsidR="00A61827" w:rsidRPr="00A61827" w:rsidRDefault="00A61827" w:rsidP="00A61827">
            <w:pPr>
              <w:rPr>
                <w:sz w:val="20"/>
                <w:szCs w:val="20"/>
                <w:lang w:val="fr-FR"/>
              </w:rPr>
            </w:pP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14:paraId="0EC9088E" w14:textId="77777777" w:rsidR="00A61827" w:rsidRPr="00A61827" w:rsidRDefault="00A61827" w:rsidP="00A61827">
            <w:pPr>
              <w:rPr>
                <w:b/>
                <w:bCs/>
                <w:sz w:val="20"/>
                <w:szCs w:val="20"/>
                <w:lang w:val="fr-FR"/>
              </w:rPr>
            </w:pPr>
            <w:r w:rsidRPr="00A61827">
              <w:rPr>
                <w:b/>
                <w:bCs/>
                <w:sz w:val="20"/>
                <w:szCs w:val="20"/>
                <w:lang w:val="fr-FR"/>
              </w:rPr>
              <w:t>MOBILE</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5159FBA3" w14:textId="77777777" w:rsidR="00A61827" w:rsidRPr="00A61827" w:rsidRDefault="00A61827" w:rsidP="00A61827">
            <w:pPr>
              <w:rPr>
                <w:sz w:val="20"/>
                <w:szCs w:val="20"/>
                <w:lang w:val="fr-FR"/>
              </w:rPr>
            </w:pPr>
            <w:r w:rsidRPr="00A61827">
              <w:rPr>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04178412"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0FFD6779" w14:textId="77777777" w:rsidTr="00A61827">
        <w:trPr>
          <w:trHeight w:val="371"/>
        </w:trPr>
        <w:tc>
          <w:tcPr>
            <w:tcW w:w="5961" w:type="dxa"/>
            <w:tcBorders>
              <w:top w:val="single" w:sz="4" w:space="0" w:color="auto"/>
              <w:left w:val="single" w:sz="4" w:space="0" w:color="auto"/>
              <w:bottom w:val="single" w:sz="4" w:space="0" w:color="auto"/>
              <w:right w:val="single" w:sz="4" w:space="0" w:color="auto"/>
            </w:tcBorders>
            <w:vAlign w:val="center"/>
            <w:hideMark/>
          </w:tcPr>
          <w:p w14:paraId="4649ED6C" w14:textId="77777777" w:rsidR="00A61827" w:rsidRPr="00A61827" w:rsidRDefault="00A61827" w:rsidP="00A61827">
            <w:pPr>
              <w:rPr>
                <w:b/>
                <w:bCs/>
                <w:sz w:val="20"/>
                <w:szCs w:val="20"/>
                <w:lang w:val="fr-FR"/>
              </w:rPr>
            </w:pPr>
            <w:r w:rsidRPr="00A61827">
              <w:rPr>
                <w:b/>
                <w:bCs/>
                <w:sz w:val="20"/>
                <w:szCs w:val="20"/>
                <w:lang w:val="fr-FR"/>
              </w:rPr>
              <w:t>E – MAIL</w:t>
            </w:r>
          </w:p>
        </w:tc>
        <w:tc>
          <w:tcPr>
            <w:tcW w:w="7113" w:type="dxa"/>
            <w:gridSpan w:val="8"/>
            <w:tcBorders>
              <w:top w:val="single" w:sz="4" w:space="0" w:color="auto"/>
              <w:left w:val="single" w:sz="4" w:space="0" w:color="auto"/>
              <w:bottom w:val="single" w:sz="4" w:space="0" w:color="auto"/>
              <w:right w:val="single" w:sz="4" w:space="0" w:color="auto"/>
            </w:tcBorders>
            <w:vAlign w:val="center"/>
            <w:hideMark/>
          </w:tcPr>
          <w:p w14:paraId="1D260FCB" w14:textId="77777777" w:rsidR="00A61827" w:rsidRPr="00A61827" w:rsidRDefault="00A61827" w:rsidP="00A61827">
            <w:pPr>
              <w:rPr>
                <w:sz w:val="20"/>
                <w:szCs w:val="20"/>
                <w:lang w:val="fr-FR"/>
              </w:rPr>
            </w:pPr>
            <w:r w:rsidRPr="00A61827">
              <w:rPr>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5838A421"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208A5BF5" w14:textId="77777777" w:rsidTr="00A61827">
        <w:trPr>
          <w:trHeight w:val="128"/>
        </w:trPr>
        <w:tc>
          <w:tcPr>
            <w:tcW w:w="5961" w:type="dxa"/>
            <w:tcBorders>
              <w:top w:val="single" w:sz="4" w:space="0" w:color="auto"/>
              <w:left w:val="single" w:sz="4" w:space="0" w:color="auto"/>
              <w:bottom w:val="single" w:sz="4" w:space="0" w:color="auto"/>
              <w:right w:val="single" w:sz="4" w:space="0" w:color="auto"/>
            </w:tcBorders>
            <w:vAlign w:val="center"/>
            <w:hideMark/>
          </w:tcPr>
          <w:p w14:paraId="07774C80" w14:textId="77777777" w:rsidR="00A61827" w:rsidRPr="00A61827" w:rsidRDefault="00A61827" w:rsidP="00A61827">
            <w:pPr>
              <w:rPr>
                <w:b/>
                <w:bCs/>
                <w:sz w:val="20"/>
                <w:szCs w:val="20"/>
                <w:lang w:val="fr-FR"/>
              </w:rPr>
            </w:pPr>
            <w:r w:rsidRPr="00A61827">
              <w:rPr>
                <w:b/>
                <w:bCs/>
                <w:sz w:val="20"/>
                <w:szCs w:val="20"/>
                <w:lang w:val="fr-FR"/>
              </w:rPr>
              <w:t> </w:t>
            </w:r>
          </w:p>
        </w:tc>
        <w:tc>
          <w:tcPr>
            <w:tcW w:w="4037" w:type="dxa"/>
            <w:tcBorders>
              <w:top w:val="single" w:sz="4" w:space="0" w:color="auto"/>
              <w:left w:val="single" w:sz="4" w:space="0" w:color="auto"/>
              <w:bottom w:val="single" w:sz="4" w:space="0" w:color="auto"/>
              <w:right w:val="single" w:sz="4" w:space="0" w:color="auto"/>
            </w:tcBorders>
            <w:vAlign w:val="center"/>
            <w:hideMark/>
          </w:tcPr>
          <w:p w14:paraId="06BE7F2E" w14:textId="77777777" w:rsidR="00A61827" w:rsidRPr="00A61827" w:rsidRDefault="00A61827" w:rsidP="00A61827">
            <w:pPr>
              <w:rPr>
                <w:sz w:val="20"/>
                <w:szCs w:val="20"/>
                <w:lang w:val="fr-FR"/>
              </w:rPr>
            </w:pPr>
            <w:r w:rsidRPr="00A61827">
              <w:rPr>
                <w:sz w:val="20"/>
                <w:szCs w:val="20"/>
                <w:lang w:val="fr-FR"/>
              </w:rPr>
              <w:t> </w:t>
            </w:r>
          </w:p>
        </w:tc>
        <w:tc>
          <w:tcPr>
            <w:tcW w:w="267" w:type="dxa"/>
            <w:gridSpan w:val="2"/>
            <w:tcBorders>
              <w:top w:val="single" w:sz="4" w:space="0" w:color="auto"/>
              <w:left w:val="single" w:sz="4" w:space="0" w:color="auto"/>
              <w:bottom w:val="single" w:sz="4" w:space="0" w:color="auto"/>
              <w:right w:val="single" w:sz="4" w:space="0" w:color="auto"/>
            </w:tcBorders>
            <w:vAlign w:val="center"/>
            <w:hideMark/>
          </w:tcPr>
          <w:p w14:paraId="5521AF6C" w14:textId="77777777" w:rsidR="00A61827" w:rsidRPr="00A61827" w:rsidRDefault="00A61827" w:rsidP="00A61827">
            <w:pPr>
              <w:rPr>
                <w:sz w:val="20"/>
                <w:szCs w:val="20"/>
                <w:lang w:val="fr-FR"/>
              </w:rPr>
            </w:pPr>
            <w:r w:rsidRPr="00A61827">
              <w:rPr>
                <w:sz w:val="20"/>
                <w:szCs w:val="20"/>
                <w:lang w:val="fr-FR"/>
              </w:rPr>
              <w:t> </w:t>
            </w: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14:paraId="0853A66B" w14:textId="77777777" w:rsidR="00A61827" w:rsidRPr="00A61827" w:rsidRDefault="00A61827" w:rsidP="00A61827">
            <w:pPr>
              <w:rPr>
                <w:sz w:val="20"/>
                <w:szCs w:val="20"/>
                <w:lang w:val="fr-FR"/>
              </w:rPr>
            </w:pPr>
            <w:r w:rsidRPr="00A61827">
              <w:rPr>
                <w:sz w:val="20"/>
                <w:szCs w:val="20"/>
                <w:lang w:val="fr-FR"/>
              </w:rPr>
              <w:t> </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0C2404BB" w14:textId="77777777" w:rsidR="00A61827" w:rsidRPr="00A61827" w:rsidRDefault="00A61827" w:rsidP="00A61827">
            <w:pPr>
              <w:rPr>
                <w:sz w:val="20"/>
                <w:szCs w:val="20"/>
                <w:lang w:val="fr-FR"/>
              </w:rPr>
            </w:pPr>
            <w:r w:rsidRPr="00A61827">
              <w:rPr>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5CD633B4"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362FCB4D" w14:textId="77777777" w:rsidTr="00A61827">
        <w:trPr>
          <w:trHeight w:val="300"/>
        </w:trPr>
        <w:tc>
          <w:tcPr>
            <w:tcW w:w="10012" w:type="dxa"/>
            <w:gridSpan w:val="3"/>
            <w:tcBorders>
              <w:top w:val="single" w:sz="4" w:space="0" w:color="auto"/>
              <w:left w:val="single" w:sz="4" w:space="0" w:color="auto"/>
              <w:bottom w:val="single" w:sz="4" w:space="0" w:color="auto"/>
              <w:right w:val="single" w:sz="4" w:space="0" w:color="auto"/>
            </w:tcBorders>
            <w:vAlign w:val="center"/>
            <w:hideMark/>
          </w:tcPr>
          <w:p w14:paraId="76F67821" w14:textId="77777777" w:rsidR="00A61827" w:rsidRPr="00A61827" w:rsidRDefault="00A61827" w:rsidP="00A61827">
            <w:pPr>
              <w:rPr>
                <w:b/>
                <w:bCs/>
                <w:sz w:val="20"/>
                <w:szCs w:val="20"/>
                <w:lang w:val="fr-FR"/>
              </w:rPr>
            </w:pPr>
            <w:r w:rsidRPr="00A61827">
              <w:rPr>
                <w:b/>
                <w:bCs/>
                <w:sz w:val="20"/>
                <w:szCs w:val="20"/>
                <w:lang w:val="fr-FR"/>
              </w:rPr>
              <w:t>COORDONNEES BANCAIRES</w:t>
            </w:r>
          </w:p>
        </w:tc>
        <w:tc>
          <w:tcPr>
            <w:tcW w:w="267" w:type="dxa"/>
            <w:gridSpan w:val="2"/>
            <w:tcBorders>
              <w:top w:val="single" w:sz="4" w:space="0" w:color="auto"/>
              <w:left w:val="single" w:sz="4" w:space="0" w:color="auto"/>
              <w:bottom w:val="single" w:sz="4" w:space="0" w:color="auto"/>
              <w:right w:val="single" w:sz="4" w:space="0" w:color="auto"/>
            </w:tcBorders>
            <w:vAlign w:val="center"/>
            <w:hideMark/>
          </w:tcPr>
          <w:p w14:paraId="686B77AE" w14:textId="77777777" w:rsidR="00A61827" w:rsidRPr="00A61827" w:rsidRDefault="00A61827" w:rsidP="00A61827">
            <w:pPr>
              <w:rPr>
                <w:b/>
                <w:bCs/>
                <w:sz w:val="20"/>
                <w:szCs w:val="20"/>
                <w:lang w:val="fr-FR"/>
              </w:rPr>
            </w:pPr>
          </w:p>
        </w:tc>
        <w:tc>
          <w:tcPr>
            <w:tcW w:w="1311" w:type="dxa"/>
            <w:gridSpan w:val="3"/>
            <w:tcBorders>
              <w:top w:val="single" w:sz="4" w:space="0" w:color="auto"/>
              <w:left w:val="single" w:sz="4" w:space="0" w:color="auto"/>
              <w:bottom w:val="single" w:sz="4" w:space="0" w:color="auto"/>
              <w:right w:val="single" w:sz="4" w:space="0" w:color="auto"/>
            </w:tcBorders>
            <w:vAlign w:val="center"/>
            <w:hideMark/>
          </w:tcPr>
          <w:p w14:paraId="7DDB4B6A" w14:textId="77777777" w:rsidR="00A61827" w:rsidRPr="00A61827" w:rsidRDefault="00A61827" w:rsidP="00A61827">
            <w:pPr>
              <w:spacing w:after="0" w:line="240" w:lineRule="auto"/>
              <w:rPr>
                <w:rFonts w:ascii="Calibri" w:hAnsi="Calibri" w:cs="Calibri"/>
                <w:color w:val="auto"/>
                <w:sz w:val="20"/>
                <w:szCs w:val="20"/>
              </w:rPr>
            </w:pPr>
          </w:p>
        </w:tc>
        <w:tc>
          <w:tcPr>
            <w:tcW w:w="1484" w:type="dxa"/>
            <w:tcBorders>
              <w:top w:val="single" w:sz="4" w:space="0" w:color="auto"/>
              <w:left w:val="single" w:sz="4" w:space="0" w:color="auto"/>
              <w:bottom w:val="single" w:sz="4" w:space="0" w:color="auto"/>
              <w:right w:val="single" w:sz="4" w:space="0" w:color="auto"/>
            </w:tcBorders>
            <w:vAlign w:val="center"/>
            <w:hideMark/>
          </w:tcPr>
          <w:p w14:paraId="60E90F5A" w14:textId="77777777" w:rsidR="00A61827" w:rsidRPr="00A61827" w:rsidRDefault="00A61827" w:rsidP="00A61827">
            <w:pPr>
              <w:spacing w:after="0" w:line="240" w:lineRule="auto"/>
              <w:rPr>
                <w:rFonts w:ascii="Calibri" w:hAnsi="Calibri" w:cs="Calibri"/>
                <w:color w:val="auto"/>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67FED49F" w14:textId="77777777" w:rsidR="00A61827" w:rsidRPr="00A61827" w:rsidRDefault="00A61827" w:rsidP="00A61827">
            <w:pPr>
              <w:spacing w:after="0" w:line="240" w:lineRule="auto"/>
              <w:rPr>
                <w:rFonts w:ascii="Calibri" w:hAnsi="Calibri" w:cs="Calibri"/>
                <w:color w:val="auto"/>
                <w:sz w:val="20"/>
                <w:szCs w:val="20"/>
              </w:rPr>
            </w:pPr>
          </w:p>
        </w:tc>
      </w:tr>
      <w:tr w:rsidR="00A61827" w:rsidRPr="00A61827" w14:paraId="0CA8F5AB" w14:textId="77777777" w:rsidTr="00A61827">
        <w:trPr>
          <w:trHeight w:val="300"/>
        </w:trPr>
        <w:tc>
          <w:tcPr>
            <w:tcW w:w="5961" w:type="dxa"/>
            <w:tcBorders>
              <w:top w:val="single" w:sz="4" w:space="0" w:color="auto"/>
              <w:left w:val="single" w:sz="4" w:space="0" w:color="auto"/>
              <w:bottom w:val="single" w:sz="4" w:space="0" w:color="auto"/>
              <w:right w:val="single" w:sz="4" w:space="0" w:color="auto"/>
            </w:tcBorders>
            <w:vAlign w:val="center"/>
          </w:tcPr>
          <w:p w14:paraId="62972642" w14:textId="77777777" w:rsidR="00A61827" w:rsidRPr="00A61827" w:rsidRDefault="00A61827" w:rsidP="00A61827">
            <w:pPr>
              <w:rPr>
                <w:sz w:val="20"/>
                <w:szCs w:val="20"/>
                <w:lang w:val="fr-FR"/>
              </w:rPr>
            </w:pPr>
          </w:p>
        </w:tc>
        <w:tc>
          <w:tcPr>
            <w:tcW w:w="4037" w:type="dxa"/>
            <w:tcBorders>
              <w:top w:val="single" w:sz="4" w:space="0" w:color="auto"/>
              <w:left w:val="single" w:sz="4" w:space="0" w:color="auto"/>
              <w:bottom w:val="single" w:sz="4" w:space="0" w:color="auto"/>
              <w:right w:val="single" w:sz="4" w:space="0" w:color="auto"/>
            </w:tcBorders>
            <w:vAlign w:val="center"/>
          </w:tcPr>
          <w:p w14:paraId="5BA39149" w14:textId="77777777" w:rsidR="00A61827" w:rsidRPr="00A61827" w:rsidRDefault="00A61827" w:rsidP="00A61827">
            <w:pPr>
              <w:rPr>
                <w:b/>
                <w:bCs/>
                <w:sz w:val="20"/>
                <w:szCs w:val="20"/>
                <w:u w:val="single"/>
                <w:lang w:val="fr-FR"/>
              </w:rPr>
            </w:pPr>
          </w:p>
        </w:tc>
        <w:tc>
          <w:tcPr>
            <w:tcW w:w="267" w:type="dxa"/>
            <w:gridSpan w:val="2"/>
            <w:tcBorders>
              <w:top w:val="single" w:sz="4" w:space="0" w:color="auto"/>
              <w:left w:val="single" w:sz="4" w:space="0" w:color="auto"/>
              <w:bottom w:val="single" w:sz="4" w:space="0" w:color="auto"/>
              <w:right w:val="single" w:sz="4" w:space="0" w:color="auto"/>
            </w:tcBorders>
            <w:vAlign w:val="center"/>
          </w:tcPr>
          <w:p w14:paraId="2D097929" w14:textId="77777777" w:rsidR="00A61827" w:rsidRPr="00A61827" w:rsidRDefault="00A61827" w:rsidP="00A61827">
            <w:pPr>
              <w:rPr>
                <w:b/>
                <w:bCs/>
                <w:sz w:val="20"/>
                <w:szCs w:val="20"/>
                <w:u w:val="single"/>
                <w:lang w:val="fr-FR"/>
              </w:rPr>
            </w:pPr>
          </w:p>
        </w:tc>
        <w:tc>
          <w:tcPr>
            <w:tcW w:w="1310" w:type="dxa"/>
            <w:gridSpan w:val="3"/>
            <w:tcBorders>
              <w:top w:val="single" w:sz="4" w:space="0" w:color="auto"/>
              <w:left w:val="single" w:sz="4" w:space="0" w:color="auto"/>
              <w:bottom w:val="single" w:sz="4" w:space="0" w:color="auto"/>
              <w:right w:val="single" w:sz="4" w:space="0" w:color="auto"/>
            </w:tcBorders>
            <w:vAlign w:val="center"/>
          </w:tcPr>
          <w:p w14:paraId="5F79D2FD" w14:textId="77777777" w:rsidR="00A61827" w:rsidRPr="00A61827" w:rsidRDefault="00A61827" w:rsidP="00A61827">
            <w:pPr>
              <w:rPr>
                <w:b/>
                <w:bCs/>
                <w:sz w:val="20"/>
                <w:szCs w:val="20"/>
                <w:u w:val="single"/>
                <w:lang w:val="fr-FR"/>
              </w:rPr>
            </w:pP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5FA01D7C" w14:textId="77777777" w:rsidR="00A61827" w:rsidRPr="00A61827" w:rsidRDefault="00A61827" w:rsidP="00A61827">
            <w:pPr>
              <w:rPr>
                <w:sz w:val="20"/>
                <w:szCs w:val="20"/>
                <w:lang w:val="fr-FR"/>
              </w:rPr>
            </w:pPr>
            <w:r w:rsidRPr="00A61827">
              <w:rPr>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1C97F544"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2966006F" w14:textId="77777777" w:rsidTr="00A61827">
        <w:trPr>
          <w:trHeight w:val="400"/>
        </w:trPr>
        <w:tc>
          <w:tcPr>
            <w:tcW w:w="5961" w:type="dxa"/>
            <w:tcBorders>
              <w:top w:val="single" w:sz="4" w:space="0" w:color="auto"/>
              <w:left w:val="single" w:sz="4" w:space="0" w:color="auto"/>
              <w:bottom w:val="single" w:sz="4" w:space="0" w:color="auto"/>
              <w:right w:val="single" w:sz="4" w:space="0" w:color="auto"/>
            </w:tcBorders>
            <w:vAlign w:val="center"/>
            <w:hideMark/>
          </w:tcPr>
          <w:p w14:paraId="48E54AEE" w14:textId="77777777" w:rsidR="00A61827" w:rsidRPr="00A61827" w:rsidRDefault="00A61827" w:rsidP="00A61827">
            <w:pPr>
              <w:rPr>
                <w:b/>
                <w:bCs/>
                <w:sz w:val="20"/>
                <w:szCs w:val="20"/>
                <w:lang w:val="fr-FR"/>
              </w:rPr>
            </w:pPr>
            <w:r w:rsidRPr="00A61827">
              <w:rPr>
                <w:b/>
                <w:bCs/>
                <w:sz w:val="20"/>
                <w:szCs w:val="20"/>
                <w:lang w:val="fr-FR"/>
              </w:rPr>
              <w:t>INTITULE DU COMPTE</w:t>
            </w:r>
          </w:p>
        </w:tc>
        <w:tc>
          <w:tcPr>
            <w:tcW w:w="7113" w:type="dxa"/>
            <w:gridSpan w:val="8"/>
            <w:tcBorders>
              <w:top w:val="single" w:sz="4" w:space="0" w:color="auto"/>
              <w:left w:val="single" w:sz="4" w:space="0" w:color="auto"/>
              <w:bottom w:val="single" w:sz="4" w:space="0" w:color="auto"/>
              <w:right w:val="single" w:sz="4" w:space="0" w:color="auto"/>
            </w:tcBorders>
            <w:vAlign w:val="center"/>
            <w:hideMark/>
          </w:tcPr>
          <w:p w14:paraId="1F7873F0" w14:textId="77777777" w:rsidR="00A61827" w:rsidRPr="00A61827" w:rsidRDefault="00A61827" w:rsidP="00A61827">
            <w:pPr>
              <w:rPr>
                <w:sz w:val="20"/>
                <w:szCs w:val="20"/>
                <w:lang w:val="fr-FR"/>
              </w:rPr>
            </w:pPr>
            <w:r w:rsidRPr="00A61827">
              <w:rPr>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6B04921B"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17C18215" w14:textId="77777777" w:rsidTr="00A61827">
        <w:trPr>
          <w:trHeight w:val="400"/>
        </w:trPr>
        <w:tc>
          <w:tcPr>
            <w:tcW w:w="5961" w:type="dxa"/>
            <w:tcBorders>
              <w:top w:val="single" w:sz="4" w:space="0" w:color="auto"/>
              <w:left w:val="single" w:sz="4" w:space="0" w:color="auto"/>
              <w:bottom w:val="single" w:sz="4" w:space="0" w:color="auto"/>
              <w:right w:val="single" w:sz="4" w:space="0" w:color="auto"/>
            </w:tcBorders>
            <w:vAlign w:val="center"/>
            <w:hideMark/>
          </w:tcPr>
          <w:p w14:paraId="492B6815" w14:textId="77777777" w:rsidR="00A61827" w:rsidRPr="00A61827" w:rsidRDefault="00A61827" w:rsidP="00A61827">
            <w:pPr>
              <w:rPr>
                <w:b/>
                <w:bCs/>
                <w:sz w:val="20"/>
                <w:szCs w:val="20"/>
                <w:lang w:val="fr-FR"/>
              </w:rPr>
            </w:pPr>
            <w:r w:rsidRPr="00A61827">
              <w:rPr>
                <w:b/>
                <w:bCs/>
                <w:sz w:val="20"/>
                <w:szCs w:val="20"/>
                <w:lang w:val="fr-FR"/>
              </w:rPr>
              <w:t>NOM DE LA BANQUE</w:t>
            </w:r>
          </w:p>
        </w:tc>
        <w:tc>
          <w:tcPr>
            <w:tcW w:w="7113" w:type="dxa"/>
            <w:gridSpan w:val="8"/>
            <w:tcBorders>
              <w:top w:val="single" w:sz="4" w:space="0" w:color="auto"/>
              <w:left w:val="single" w:sz="4" w:space="0" w:color="auto"/>
              <w:bottom w:val="single" w:sz="4" w:space="0" w:color="auto"/>
              <w:right w:val="single" w:sz="4" w:space="0" w:color="auto"/>
            </w:tcBorders>
            <w:vAlign w:val="center"/>
          </w:tcPr>
          <w:p w14:paraId="2144CB97" w14:textId="77777777" w:rsidR="00A61827" w:rsidRPr="00A61827" w:rsidRDefault="00A61827" w:rsidP="00A61827">
            <w:pPr>
              <w:rPr>
                <w:sz w:val="20"/>
                <w:szCs w:val="20"/>
                <w:lang w:val="fr-FR"/>
              </w:rPr>
            </w:pPr>
          </w:p>
        </w:tc>
        <w:tc>
          <w:tcPr>
            <w:tcW w:w="1124" w:type="dxa"/>
            <w:tcBorders>
              <w:top w:val="single" w:sz="4" w:space="0" w:color="auto"/>
              <w:left w:val="single" w:sz="4" w:space="0" w:color="auto"/>
              <w:bottom w:val="single" w:sz="4" w:space="0" w:color="auto"/>
              <w:right w:val="single" w:sz="4" w:space="0" w:color="auto"/>
            </w:tcBorders>
            <w:noWrap/>
            <w:vAlign w:val="center"/>
          </w:tcPr>
          <w:p w14:paraId="67433127" w14:textId="77777777" w:rsidR="00A61827" w:rsidRPr="00A61827" w:rsidRDefault="00A61827" w:rsidP="00A61827">
            <w:pPr>
              <w:rPr>
                <w:sz w:val="20"/>
                <w:szCs w:val="20"/>
                <w:lang w:val="fr-FR"/>
              </w:rPr>
            </w:pPr>
          </w:p>
        </w:tc>
      </w:tr>
      <w:tr w:rsidR="00A61827" w:rsidRPr="00A61827" w14:paraId="05DF762F" w14:textId="77777777" w:rsidTr="00A61827">
        <w:trPr>
          <w:trHeight w:val="400"/>
        </w:trPr>
        <w:tc>
          <w:tcPr>
            <w:tcW w:w="5961" w:type="dxa"/>
            <w:tcBorders>
              <w:top w:val="single" w:sz="4" w:space="0" w:color="auto"/>
              <w:left w:val="single" w:sz="4" w:space="0" w:color="auto"/>
              <w:bottom w:val="single" w:sz="4" w:space="0" w:color="auto"/>
              <w:right w:val="single" w:sz="4" w:space="0" w:color="auto"/>
            </w:tcBorders>
            <w:vAlign w:val="center"/>
            <w:hideMark/>
          </w:tcPr>
          <w:p w14:paraId="75A81C18" w14:textId="77777777" w:rsidR="00A61827" w:rsidRPr="00A61827" w:rsidRDefault="00A61827" w:rsidP="00A61827">
            <w:pPr>
              <w:rPr>
                <w:b/>
                <w:bCs/>
                <w:sz w:val="20"/>
                <w:szCs w:val="20"/>
              </w:rPr>
            </w:pPr>
            <w:r w:rsidRPr="00A61827">
              <w:rPr>
                <w:b/>
                <w:bCs/>
                <w:sz w:val="20"/>
                <w:szCs w:val="20"/>
                <w:lang w:val="fr-FR"/>
              </w:rPr>
              <w:t>ADRESSE (DE L'AGENCE)</w:t>
            </w:r>
          </w:p>
        </w:tc>
        <w:tc>
          <w:tcPr>
            <w:tcW w:w="7113" w:type="dxa"/>
            <w:gridSpan w:val="8"/>
            <w:tcBorders>
              <w:top w:val="single" w:sz="4" w:space="0" w:color="auto"/>
              <w:left w:val="single" w:sz="4" w:space="0" w:color="auto"/>
              <w:bottom w:val="single" w:sz="4" w:space="0" w:color="auto"/>
              <w:right w:val="single" w:sz="4" w:space="0" w:color="auto"/>
            </w:tcBorders>
            <w:vAlign w:val="center"/>
          </w:tcPr>
          <w:p w14:paraId="4D4AB4F6" w14:textId="77777777" w:rsidR="00A61827" w:rsidRPr="00A61827" w:rsidRDefault="00A61827" w:rsidP="00A61827">
            <w:pPr>
              <w:rPr>
                <w:b/>
                <w:bCs/>
                <w:sz w:val="20"/>
                <w:szCs w:val="20"/>
              </w:rPr>
            </w:pPr>
          </w:p>
          <w:p w14:paraId="460D1F1A" w14:textId="77777777" w:rsidR="00A61827" w:rsidRPr="00A61827" w:rsidRDefault="00A61827" w:rsidP="00A61827">
            <w:pPr>
              <w:rPr>
                <w:b/>
                <w:bCs/>
                <w:sz w:val="20"/>
                <w:szCs w:val="20"/>
              </w:rPr>
            </w:pPr>
          </w:p>
          <w:p w14:paraId="006F0B34" w14:textId="77777777" w:rsidR="00A61827" w:rsidRPr="00A61827" w:rsidRDefault="00A61827" w:rsidP="00A61827">
            <w:pPr>
              <w:rPr>
                <w:b/>
                <w:bCs/>
                <w:sz w:val="20"/>
                <w:szCs w:val="20"/>
              </w:rPr>
            </w:pPr>
            <w:r w:rsidRPr="00A61827">
              <w:rPr>
                <w:b/>
                <w:bCs/>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3F0D8CCD" w14:textId="77777777" w:rsidR="00A61827" w:rsidRPr="00A61827" w:rsidRDefault="00A61827" w:rsidP="00A61827">
            <w:pPr>
              <w:rPr>
                <w:b/>
                <w:bCs/>
                <w:sz w:val="20"/>
                <w:szCs w:val="20"/>
              </w:rPr>
            </w:pPr>
            <w:r w:rsidRPr="00A61827">
              <w:rPr>
                <w:b/>
                <w:bCs/>
                <w:sz w:val="20"/>
                <w:szCs w:val="20"/>
                <w:lang w:val="fr-FR"/>
              </w:rPr>
              <w:t> </w:t>
            </w:r>
          </w:p>
        </w:tc>
      </w:tr>
      <w:tr w:rsidR="00A61827" w:rsidRPr="00A61827" w14:paraId="5DC8AB73" w14:textId="77777777" w:rsidTr="00A61827">
        <w:trPr>
          <w:trHeight w:val="400"/>
        </w:trPr>
        <w:tc>
          <w:tcPr>
            <w:tcW w:w="5961" w:type="dxa"/>
            <w:tcBorders>
              <w:top w:val="single" w:sz="4" w:space="0" w:color="auto"/>
              <w:left w:val="single" w:sz="4" w:space="0" w:color="auto"/>
              <w:bottom w:val="single" w:sz="4" w:space="0" w:color="auto"/>
              <w:right w:val="single" w:sz="4" w:space="0" w:color="auto"/>
            </w:tcBorders>
            <w:vAlign w:val="center"/>
            <w:hideMark/>
          </w:tcPr>
          <w:p w14:paraId="68C5A29E" w14:textId="77777777" w:rsidR="00A61827" w:rsidRPr="00A61827" w:rsidRDefault="00A61827" w:rsidP="00A61827">
            <w:pPr>
              <w:rPr>
                <w:b/>
                <w:bCs/>
                <w:sz w:val="20"/>
                <w:szCs w:val="20"/>
                <w:lang w:val="fr-FR"/>
              </w:rPr>
            </w:pPr>
            <w:r w:rsidRPr="00A61827">
              <w:rPr>
                <w:b/>
                <w:bCs/>
                <w:sz w:val="20"/>
                <w:szCs w:val="20"/>
                <w:lang w:val="fr-FR"/>
              </w:rPr>
              <w:t>VILLE</w:t>
            </w:r>
          </w:p>
        </w:tc>
        <w:tc>
          <w:tcPr>
            <w:tcW w:w="4037" w:type="dxa"/>
            <w:tcBorders>
              <w:top w:val="single" w:sz="4" w:space="0" w:color="auto"/>
              <w:left w:val="single" w:sz="4" w:space="0" w:color="auto"/>
              <w:bottom w:val="single" w:sz="4" w:space="0" w:color="auto"/>
              <w:right w:val="single" w:sz="4" w:space="0" w:color="auto"/>
            </w:tcBorders>
            <w:noWrap/>
            <w:vAlign w:val="center"/>
            <w:hideMark/>
          </w:tcPr>
          <w:p w14:paraId="00FC746C" w14:textId="77777777" w:rsidR="00A61827" w:rsidRPr="00A61827" w:rsidRDefault="00A61827" w:rsidP="00A61827">
            <w:pPr>
              <w:rPr>
                <w:sz w:val="20"/>
                <w:szCs w:val="20"/>
                <w:lang w:val="fr-FR"/>
              </w:rPr>
            </w:pPr>
            <w:r w:rsidRPr="00A61827">
              <w:rPr>
                <w:sz w:val="20"/>
                <w:szCs w:val="20"/>
                <w:lang w:val="fr-FR"/>
              </w:rPr>
              <w:t> </w:t>
            </w:r>
          </w:p>
        </w:tc>
        <w:tc>
          <w:tcPr>
            <w:tcW w:w="267" w:type="dxa"/>
            <w:gridSpan w:val="2"/>
            <w:tcBorders>
              <w:top w:val="single" w:sz="4" w:space="0" w:color="auto"/>
              <w:left w:val="single" w:sz="4" w:space="0" w:color="auto"/>
              <w:bottom w:val="single" w:sz="4" w:space="0" w:color="auto"/>
              <w:right w:val="single" w:sz="4" w:space="0" w:color="auto"/>
            </w:tcBorders>
            <w:noWrap/>
            <w:vAlign w:val="center"/>
            <w:hideMark/>
          </w:tcPr>
          <w:p w14:paraId="700B11B9" w14:textId="77777777" w:rsidR="00A61827" w:rsidRPr="00A61827" w:rsidRDefault="00A61827" w:rsidP="00A61827">
            <w:pPr>
              <w:rPr>
                <w:sz w:val="20"/>
                <w:szCs w:val="20"/>
                <w:lang w:val="fr-FR"/>
              </w:rPr>
            </w:pPr>
          </w:p>
        </w:tc>
        <w:tc>
          <w:tcPr>
            <w:tcW w:w="1310" w:type="dxa"/>
            <w:gridSpan w:val="3"/>
            <w:tcBorders>
              <w:top w:val="single" w:sz="4" w:space="0" w:color="auto"/>
              <w:left w:val="single" w:sz="4" w:space="0" w:color="auto"/>
              <w:bottom w:val="single" w:sz="4" w:space="0" w:color="auto"/>
              <w:right w:val="single" w:sz="4" w:space="0" w:color="auto"/>
            </w:tcBorders>
            <w:vAlign w:val="center"/>
            <w:hideMark/>
          </w:tcPr>
          <w:p w14:paraId="73B3D2C7" w14:textId="77777777" w:rsidR="00A61827" w:rsidRPr="00A61827" w:rsidRDefault="00A61827" w:rsidP="00A61827">
            <w:pPr>
              <w:rPr>
                <w:b/>
                <w:bCs/>
                <w:sz w:val="20"/>
                <w:szCs w:val="20"/>
                <w:lang w:val="fr-FR"/>
              </w:rPr>
            </w:pPr>
            <w:r w:rsidRPr="00A61827">
              <w:rPr>
                <w:b/>
                <w:bCs/>
                <w:sz w:val="20"/>
                <w:szCs w:val="20"/>
                <w:lang w:val="fr-FR"/>
              </w:rPr>
              <w:t>CODE POSTAL</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54AA0950" w14:textId="77777777" w:rsidR="00A61827" w:rsidRPr="00A61827" w:rsidRDefault="00A61827" w:rsidP="00A61827">
            <w:pPr>
              <w:rPr>
                <w:sz w:val="20"/>
                <w:szCs w:val="20"/>
                <w:lang w:val="fr-FR"/>
              </w:rPr>
            </w:pPr>
            <w:r w:rsidRPr="00A61827">
              <w:rPr>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1A3426FE"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5D381C03" w14:textId="77777777" w:rsidTr="00A61827">
        <w:trPr>
          <w:trHeight w:val="400"/>
        </w:trPr>
        <w:tc>
          <w:tcPr>
            <w:tcW w:w="5961" w:type="dxa"/>
            <w:tcBorders>
              <w:top w:val="single" w:sz="4" w:space="0" w:color="auto"/>
              <w:left w:val="single" w:sz="4" w:space="0" w:color="auto"/>
              <w:bottom w:val="single" w:sz="4" w:space="0" w:color="auto"/>
              <w:right w:val="single" w:sz="4" w:space="0" w:color="auto"/>
            </w:tcBorders>
            <w:noWrap/>
            <w:vAlign w:val="center"/>
            <w:hideMark/>
          </w:tcPr>
          <w:p w14:paraId="7666380F" w14:textId="77777777" w:rsidR="00A61827" w:rsidRPr="00A61827" w:rsidRDefault="00A61827" w:rsidP="00A61827">
            <w:pPr>
              <w:rPr>
                <w:b/>
                <w:bCs/>
                <w:sz w:val="20"/>
                <w:szCs w:val="20"/>
                <w:lang w:val="fr-FR"/>
              </w:rPr>
            </w:pPr>
            <w:r w:rsidRPr="00A61827">
              <w:rPr>
                <w:b/>
                <w:bCs/>
                <w:sz w:val="20"/>
                <w:szCs w:val="20"/>
                <w:lang w:val="fr-FR"/>
              </w:rPr>
              <w:t>PAYS</w:t>
            </w:r>
          </w:p>
        </w:tc>
        <w:tc>
          <w:tcPr>
            <w:tcW w:w="7113" w:type="dxa"/>
            <w:gridSpan w:val="8"/>
            <w:tcBorders>
              <w:top w:val="single" w:sz="4" w:space="0" w:color="auto"/>
              <w:left w:val="single" w:sz="4" w:space="0" w:color="auto"/>
              <w:bottom w:val="single" w:sz="4" w:space="0" w:color="auto"/>
              <w:right w:val="single" w:sz="4" w:space="0" w:color="auto"/>
            </w:tcBorders>
            <w:noWrap/>
            <w:vAlign w:val="center"/>
            <w:hideMark/>
          </w:tcPr>
          <w:p w14:paraId="4A819D1F" w14:textId="77777777" w:rsidR="00A61827" w:rsidRPr="00A61827" w:rsidRDefault="00A61827" w:rsidP="00A61827">
            <w:pPr>
              <w:rPr>
                <w:sz w:val="20"/>
                <w:szCs w:val="20"/>
                <w:lang w:val="fr-FR"/>
              </w:rPr>
            </w:pPr>
            <w:r w:rsidRPr="00A61827">
              <w:rPr>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697589E6"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346052E8" w14:textId="77777777" w:rsidTr="00A61827">
        <w:trPr>
          <w:trHeight w:val="400"/>
        </w:trPr>
        <w:tc>
          <w:tcPr>
            <w:tcW w:w="5961" w:type="dxa"/>
            <w:tcBorders>
              <w:top w:val="single" w:sz="4" w:space="0" w:color="auto"/>
              <w:left w:val="single" w:sz="4" w:space="0" w:color="auto"/>
              <w:bottom w:val="single" w:sz="4" w:space="0" w:color="auto"/>
              <w:right w:val="single" w:sz="4" w:space="0" w:color="auto"/>
            </w:tcBorders>
            <w:noWrap/>
            <w:vAlign w:val="center"/>
            <w:hideMark/>
          </w:tcPr>
          <w:p w14:paraId="4C9788AA" w14:textId="77777777" w:rsidR="00A61827" w:rsidRPr="00A61827" w:rsidRDefault="00A61827" w:rsidP="00A61827">
            <w:pPr>
              <w:rPr>
                <w:b/>
                <w:bCs/>
                <w:sz w:val="20"/>
                <w:szCs w:val="20"/>
                <w:lang w:val="fr-FR"/>
              </w:rPr>
            </w:pPr>
            <w:r w:rsidRPr="00A61827">
              <w:rPr>
                <w:b/>
                <w:bCs/>
                <w:sz w:val="20"/>
                <w:szCs w:val="20"/>
                <w:lang w:val="fr-FR"/>
              </w:rPr>
              <w:t xml:space="preserve">NUMERO DE COMPTE </w:t>
            </w:r>
            <w:r w:rsidRPr="00A61827">
              <w:rPr>
                <w:b/>
                <w:bCs/>
                <w:sz w:val="20"/>
                <w:szCs w:val="20"/>
              </w:rPr>
              <w:t>(2)</w:t>
            </w:r>
          </w:p>
        </w:tc>
        <w:tc>
          <w:tcPr>
            <w:tcW w:w="7113" w:type="dxa"/>
            <w:gridSpan w:val="8"/>
            <w:tcBorders>
              <w:top w:val="single" w:sz="4" w:space="0" w:color="auto"/>
              <w:left w:val="single" w:sz="4" w:space="0" w:color="auto"/>
              <w:bottom w:val="single" w:sz="4" w:space="0" w:color="auto"/>
              <w:right w:val="single" w:sz="4" w:space="0" w:color="auto"/>
            </w:tcBorders>
            <w:noWrap/>
            <w:vAlign w:val="center"/>
            <w:hideMark/>
          </w:tcPr>
          <w:p w14:paraId="6C62B8F9" w14:textId="77777777" w:rsidR="00A61827" w:rsidRPr="00A61827" w:rsidRDefault="00A61827" w:rsidP="00A61827">
            <w:pPr>
              <w:rPr>
                <w:sz w:val="20"/>
                <w:szCs w:val="20"/>
                <w:lang w:val="fr-FR"/>
              </w:rPr>
            </w:pPr>
            <w:r w:rsidRPr="00A61827">
              <w:rPr>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225F12C8"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0F2E1C19" w14:textId="77777777" w:rsidTr="00A61827">
        <w:trPr>
          <w:trHeight w:val="400"/>
        </w:trPr>
        <w:tc>
          <w:tcPr>
            <w:tcW w:w="5961" w:type="dxa"/>
            <w:tcBorders>
              <w:top w:val="single" w:sz="4" w:space="0" w:color="auto"/>
              <w:left w:val="single" w:sz="4" w:space="0" w:color="auto"/>
              <w:bottom w:val="single" w:sz="4" w:space="0" w:color="auto"/>
              <w:right w:val="single" w:sz="4" w:space="0" w:color="auto"/>
            </w:tcBorders>
            <w:noWrap/>
            <w:vAlign w:val="center"/>
            <w:hideMark/>
          </w:tcPr>
          <w:p w14:paraId="6E59565C" w14:textId="77777777" w:rsidR="00A61827" w:rsidRPr="00A61827" w:rsidRDefault="00A61827" w:rsidP="00A61827">
            <w:pPr>
              <w:rPr>
                <w:b/>
                <w:bCs/>
                <w:sz w:val="20"/>
                <w:szCs w:val="20"/>
                <w:lang w:val="fr-FR"/>
              </w:rPr>
            </w:pPr>
            <w:r w:rsidRPr="00A61827">
              <w:rPr>
                <w:b/>
                <w:bCs/>
                <w:sz w:val="20"/>
                <w:szCs w:val="20"/>
                <w:lang w:val="fr-FR"/>
              </w:rPr>
              <w:t>IBAN</w:t>
            </w:r>
          </w:p>
        </w:tc>
        <w:tc>
          <w:tcPr>
            <w:tcW w:w="7113" w:type="dxa"/>
            <w:gridSpan w:val="8"/>
            <w:tcBorders>
              <w:top w:val="single" w:sz="4" w:space="0" w:color="auto"/>
              <w:left w:val="single" w:sz="4" w:space="0" w:color="auto"/>
              <w:bottom w:val="single" w:sz="4" w:space="0" w:color="auto"/>
              <w:right w:val="single" w:sz="4" w:space="0" w:color="auto"/>
            </w:tcBorders>
            <w:noWrap/>
            <w:vAlign w:val="center"/>
            <w:hideMark/>
          </w:tcPr>
          <w:p w14:paraId="7452FD95" w14:textId="77777777" w:rsidR="00A61827" w:rsidRPr="00A61827" w:rsidRDefault="00A61827" w:rsidP="00A61827">
            <w:pPr>
              <w:rPr>
                <w:sz w:val="20"/>
                <w:szCs w:val="20"/>
                <w:lang w:val="fr-FR"/>
              </w:rPr>
            </w:pPr>
            <w:r w:rsidRPr="00A61827">
              <w:rPr>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2ED72834"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566E2C52" w14:textId="77777777" w:rsidTr="00A61827">
        <w:trPr>
          <w:trHeight w:val="400"/>
        </w:trPr>
        <w:tc>
          <w:tcPr>
            <w:tcW w:w="5961" w:type="dxa"/>
            <w:tcBorders>
              <w:top w:val="single" w:sz="4" w:space="0" w:color="auto"/>
              <w:left w:val="single" w:sz="4" w:space="0" w:color="auto"/>
              <w:bottom w:val="single" w:sz="4" w:space="0" w:color="auto"/>
              <w:right w:val="single" w:sz="4" w:space="0" w:color="auto"/>
            </w:tcBorders>
            <w:noWrap/>
            <w:vAlign w:val="center"/>
            <w:hideMark/>
          </w:tcPr>
          <w:p w14:paraId="76F8B050" w14:textId="77777777" w:rsidR="00A61827" w:rsidRPr="00A61827" w:rsidRDefault="00A61827" w:rsidP="00A61827">
            <w:pPr>
              <w:rPr>
                <w:b/>
                <w:bCs/>
                <w:sz w:val="20"/>
                <w:szCs w:val="20"/>
                <w:lang w:val="fr-FR"/>
              </w:rPr>
            </w:pPr>
            <w:r w:rsidRPr="00A61827">
              <w:rPr>
                <w:b/>
                <w:bCs/>
                <w:sz w:val="20"/>
                <w:szCs w:val="20"/>
                <w:lang w:val="fr-FR"/>
              </w:rPr>
              <w:t>CODE BIC/SWIFT</w:t>
            </w:r>
          </w:p>
        </w:tc>
        <w:tc>
          <w:tcPr>
            <w:tcW w:w="7113" w:type="dxa"/>
            <w:gridSpan w:val="8"/>
            <w:tcBorders>
              <w:top w:val="single" w:sz="4" w:space="0" w:color="auto"/>
              <w:left w:val="single" w:sz="4" w:space="0" w:color="auto"/>
              <w:bottom w:val="single" w:sz="4" w:space="0" w:color="auto"/>
              <w:right w:val="single" w:sz="4" w:space="0" w:color="auto"/>
            </w:tcBorders>
            <w:noWrap/>
            <w:vAlign w:val="center"/>
          </w:tcPr>
          <w:p w14:paraId="3D90E6F9" w14:textId="77777777" w:rsidR="00A61827" w:rsidRPr="00A61827" w:rsidRDefault="00A61827" w:rsidP="00A61827">
            <w:pPr>
              <w:rPr>
                <w:sz w:val="20"/>
                <w:szCs w:val="20"/>
                <w:lang w:val="fr-FR"/>
              </w:rPr>
            </w:pPr>
          </w:p>
        </w:tc>
        <w:tc>
          <w:tcPr>
            <w:tcW w:w="1124" w:type="dxa"/>
            <w:tcBorders>
              <w:top w:val="single" w:sz="4" w:space="0" w:color="auto"/>
              <w:left w:val="single" w:sz="4" w:space="0" w:color="auto"/>
              <w:bottom w:val="single" w:sz="4" w:space="0" w:color="auto"/>
              <w:right w:val="single" w:sz="4" w:space="0" w:color="auto"/>
            </w:tcBorders>
            <w:noWrap/>
            <w:vAlign w:val="center"/>
          </w:tcPr>
          <w:p w14:paraId="7AF9A64F" w14:textId="77777777" w:rsidR="00A61827" w:rsidRPr="00A61827" w:rsidRDefault="00A61827" w:rsidP="00A61827">
            <w:pPr>
              <w:rPr>
                <w:sz w:val="20"/>
                <w:szCs w:val="20"/>
                <w:lang w:val="fr-FR"/>
              </w:rPr>
            </w:pPr>
          </w:p>
        </w:tc>
      </w:tr>
      <w:tr w:rsidR="00A61827" w:rsidRPr="00A61827" w14:paraId="5E15DD0D" w14:textId="77777777" w:rsidTr="00A61827">
        <w:trPr>
          <w:trHeight w:val="114"/>
        </w:trPr>
        <w:tc>
          <w:tcPr>
            <w:tcW w:w="5961" w:type="dxa"/>
            <w:tcBorders>
              <w:top w:val="single" w:sz="4" w:space="0" w:color="auto"/>
              <w:left w:val="single" w:sz="4" w:space="0" w:color="auto"/>
              <w:bottom w:val="single" w:sz="4" w:space="0" w:color="auto"/>
              <w:right w:val="single" w:sz="4" w:space="0" w:color="auto"/>
            </w:tcBorders>
            <w:noWrap/>
            <w:vAlign w:val="center"/>
            <w:hideMark/>
          </w:tcPr>
          <w:p w14:paraId="5BA716EF" w14:textId="77777777" w:rsidR="00A61827" w:rsidRPr="00A61827" w:rsidRDefault="00A61827" w:rsidP="00A61827">
            <w:pPr>
              <w:rPr>
                <w:sz w:val="20"/>
                <w:szCs w:val="20"/>
                <w:lang w:val="fr-FR"/>
              </w:rPr>
            </w:pPr>
            <w:r w:rsidRPr="00A61827">
              <w:rPr>
                <w:sz w:val="20"/>
                <w:szCs w:val="20"/>
                <w:lang w:val="fr-FR"/>
              </w:rPr>
              <w:t> </w:t>
            </w:r>
          </w:p>
        </w:tc>
        <w:tc>
          <w:tcPr>
            <w:tcW w:w="4037" w:type="dxa"/>
            <w:tcBorders>
              <w:top w:val="single" w:sz="4" w:space="0" w:color="auto"/>
              <w:left w:val="single" w:sz="4" w:space="0" w:color="auto"/>
              <w:bottom w:val="single" w:sz="4" w:space="0" w:color="auto"/>
              <w:right w:val="single" w:sz="4" w:space="0" w:color="auto"/>
            </w:tcBorders>
            <w:noWrap/>
            <w:vAlign w:val="center"/>
            <w:hideMark/>
          </w:tcPr>
          <w:p w14:paraId="3427C42A" w14:textId="77777777" w:rsidR="00A61827" w:rsidRPr="00A61827" w:rsidRDefault="00A61827" w:rsidP="00A61827">
            <w:pPr>
              <w:rPr>
                <w:sz w:val="20"/>
                <w:szCs w:val="20"/>
                <w:lang w:val="fr-FR"/>
              </w:rPr>
            </w:pPr>
            <w:r w:rsidRPr="00A61827">
              <w:rPr>
                <w:sz w:val="20"/>
                <w:szCs w:val="20"/>
                <w:lang w:val="fr-FR"/>
              </w:rPr>
              <w:t> </w:t>
            </w:r>
          </w:p>
        </w:tc>
        <w:tc>
          <w:tcPr>
            <w:tcW w:w="267" w:type="dxa"/>
            <w:gridSpan w:val="2"/>
            <w:tcBorders>
              <w:top w:val="single" w:sz="4" w:space="0" w:color="auto"/>
              <w:left w:val="single" w:sz="4" w:space="0" w:color="auto"/>
              <w:bottom w:val="single" w:sz="4" w:space="0" w:color="auto"/>
              <w:right w:val="single" w:sz="4" w:space="0" w:color="auto"/>
            </w:tcBorders>
            <w:noWrap/>
            <w:vAlign w:val="center"/>
            <w:hideMark/>
          </w:tcPr>
          <w:p w14:paraId="749D43F7" w14:textId="77777777" w:rsidR="00A61827" w:rsidRPr="00A61827" w:rsidRDefault="00A61827" w:rsidP="00A61827">
            <w:pPr>
              <w:rPr>
                <w:sz w:val="20"/>
                <w:szCs w:val="20"/>
                <w:lang w:val="fr-FR"/>
              </w:rPr>
            </w:pPr>
            <w:r w:rsidRPr="00A61827">
              <w:rPr>
                <w:sz w:val="20"/>
                <w:szCs w:val="20"/>
                <w:lang w:val="fr-FR"/>
              </w:rPr>
              <w:t> </w:t>
            </w:r>
          </w:p>
        </w:tc>
        <w:tc>
          <w:tcPr>
            <w:tcW w:w="1310" w:type="dxa"/>
            <w:gridSpan w:val="3"/>
            <w:tcBorders>
              <w:top w:val="single" w:sz="4" w:space="0" w:color="auto"/>
              <w:left w:val="single" w:sz="4" w:space="0" w:color="auto"/>
              <w:bottom w:val="single" w:sz="4" w:space="0" w:color="auto"/>
              <w:right w:val="single" w:sz="4" w:space="0" w:color="auto"/>
            </w:tcBorders>
            <w:noWrap/>
            <w:vAlign w:val="center"/>
            <w:hideMark/>
          </w:tcPr>
          <w:p w14:paraId="50454A39" w14:textId="77777777" w:rsidR="00A61827" w:rsidRPr="00A61827" w:rsidRDefault="00A61827" w:rsidP="00A61827">
            <w:pPr>
              <w:rPr>
                <w:sz w:val="20"/>
                <w:szCs w:val="20"/>
                <w:lang w:val="fr-FR"/>
              </w:rPr>
            </w:pPr>
            <w:r w:rsidRPr="00A61827">
              <w:rPr>
                <w:sz w:val="20"/>
                <w:szCs w:val="20"/>
                <w:lang w:val="fr-FR"/>
              </w:rPr>
              <w:t> </w:t>
            </w:r>
          </w:p>
        </w:tc>
        <w:tc>
          <w:tcPr>
            <w:tcW w:w="1499" w:type="dxa"/>
            <w:gridSpan w:val="2"/>
            <w:tcBorders>
              <w:top w:val="single" w:sz="4" w:space="0" w:color="auto"/>
              <w:left w:val="single" w:sz="4" w:space="0" w:color="auto"/>
              <w:bottom w:val="single" w:sz="4" w:space="0" w:color="auto"/>
              <w:right w:val="single" w:sz="4" w:space="0" w:color="auto"/>
            </w:tcBorders>
            <w:noWrap/>
            <w:vAlign w:val="center"/>
            <w:hideMark/>
          </w:tcPr>
          <w:p w14:paraId="0D3D5157" w14:textId="77777777" w:rsidR="00A61827" w:rsidRPr="00A61827" w:rsidRDefault="00A61827" w:rsidP="00A61827">
            <w:pPr>
              <w:rPr>
                <w:sz w:val="20"/>
                <w:szCs w:val="20"/>
                <w:lang w:val="fr-FR"/>
              </w:rPr>
            </w:pPr>
            <w:r w:rsidRPr="00A61827">
              <w:rPr>
                <w:sz w:val="20"/>
                <w:szCs w:val="20"/>
                <w:lang w:val="fr-FR"/>
              </w:rPr>
              <w:t>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046627EA" w14:textId="77777777" w:rsidR="00A61827" w:rsidRPr="00A61827" w:rsidRDefault="00A61827" w:rsidP="00A61827">
            <w:pPr>
              <w:rPr>
                <w:sz w:val="20"/>
                <w:szCs w:val="20"/>
                <w:lang w:val="fr-FR"/>
              </w:rPr>
            </w:pPr>
            <w:r w:rsidRPr="00A61827">
              <w:rPr>
                <w:sz w:val="20"/>
                <w:szCs w:val="20"/>
                <w:lang w:val="fr-FR"/>
              </w:rPr>
              <w:t> </w:t>
            </w:r>
          </w:p>
        </w:tc>
      </w:tr>
      <w:tr w:rsidR="00A61827" w:rsidRPr="00A61827" w14:paraId="78BE2F24" w14:textId="77777777" w:rsidTr="00A61827">
        <w:trPr>
          <w:trHeight w:val="1099"/>
        </w:trPr>
        <w:tc>
          <w:tcPr>
            <w:tcW w:w="9998" w:type="dxa"/>
            <w:gridSpan w:val="2"/>
            <w:tcBorders>
              <w:top w:val="single" w:sz="4" w:space="0" w:color="auto"/>
              <w:left w:val="single" w:sz="4" w:space="0" w:color="auto"/>
              <w:bottom w:val="single" w:sz="4" w:space="0" w:color="auto"/>
              <w:right w:val="single" w:sz="4" w:space="0" w:color="auto"/>
            </w:tcBorders>
          </w:tcPr>
          <w:p w14:paraId="07CE1989" w14:textId="77777777" w:rsidR="00A61827" w:rsidRPr="00A61827" w:rsidRDefault="00A61827" w:rsidP="00A61827">
            <w:pPr>
              <w:rPr>
                <w:b/>
                <w:bCs/>
                <w:sz w:val="20"/>
                <w:szCs w:val="20"/>
                <w:u w:val="single"/>
              </w:rPr>
            </w:pPr>
            <w:r w:rsidRPr="00A61827">
              <w:rPr>
                <w:b/>
                <w:bCs/>
                <w:sz w:val="20"/>
                <w:szCs w:val="20"/>
                <w:u w:val="single"/>
                <w:lang w:val="fr-FR"/>
              </w:rPr>
              <w:t xml:space="preserve">CACHET BANQUE + SIGNATURE DU REPRESENTANT DE LA BANQUE </w:t>
            </w:r>
          </w:p>
          <w:p w14:paraId="08B66022" w14:textId="77777777" w:rsidR="00A61827" w:rsidRPr="00A61827" w:rsidRDefault="00A61827" w:rsidP="00A61827">
            <w:pPr>
              <w:rPr>
                <w:b/>
                <w:bCs/>
                <w:sz w:val="20"/>
                <w:szCs w:val="20"/>
                <w:u w:val="single"/>
              </w:rPr>
            </w:pPr>
          </w:p>
          <w:p w14:paraId="5792B724" w14:textId="77777777" w:rsidR="00A61827" w:rsidRPr="00A61827" w:rsidRDefault="00A61827" w:rsidP="00A61827">
            <w:pPr>
              <w:rPr>
                <w:b/>
                <w:bCs/>
                <w:sz w:val="20"/>
                <w:szCs w:val="20"/>
                <w:u w:val="single"/>
              </w:rPr>
            </w:pPr>
          </w:p>
          <w:p w14:paraId="3288C229" w14:textId="77777777" w:rsidR="00A61827" w:rsidRPr="00A61827" w:rsidRDefault="00A61827" w:rsidP="00A61827">
            <w:pPr>
              <w:rPr>
                <w:b/>
                <w:bCs/>
                <w:sz w:val="20"/>
                <w:szCs w:val="20"/>
                <w:u w:val="single"/>
              </w:rPr>
            </w:pPr>
          </w:p>
        </w:tc>
        <w:tc>
          <w:tcPr>
            <w:tcW w:w="288" w:type="dxa"/>
            <w:gridSpan w:val="4"/>
            <w:tcBorders>
              <w:top w:val="single" w:sz="4" w:space="0" w:color="auto"/>
              <w:left w:val="single" w:sz="4" w:space="0" w:color="auto"/>
              <w:bottom w:val="single" w:sz="4" w:space="0" w:color="auto"/>
              <w:right w:val="single" w:sz="4" w:space="0" w:color="auto"/>
            </w:tcBorders>
            <w:hideMark/>
          </w:tcPr>
          <w:p w14:paraId="438D6FD1" w14:textId="77777777" w:rsidR="00A61827" w:rsidRPr="00A61827" w:rsidRDefault="00A61827" w:rsidP="00A61827">
            <w:pPr>
              <w:rPr>
                <w:b/>
                <w:bCs/>
                <w:sz w:val="20"/>
                <w:szCs w:val="20"/>
                <w:u w:val="single"/>
              </w:rPr>
            </w:pPr>
          </w:p>
        </w:tc>
        <w:tc>
          <w:tcPr>
            <w:tcW w:w="2788" w:type="dxa"/>
            <w:gridSpan w:val="3"/>
            <w:tcBorders>
              <w:top w:val="single" w:sz="4" w:space="0" w:color="auto"/>
              <w:left w:val="single" w:sz="4" w:space="0" w:color="auto"/>
              <w:bottom w:val="single" w:sz="4" w:space="0" w:color="auto"/>
              <w:right w:val="single" w:sz="4" w:space="0" w:color="auto"/>
            </w:tcBorders>
            <w:hideMark/>
          </w:tcPr>
          <w:p w14:paraId="2407855C" w14:textId="77777777" w:rsidR="00A61827" w:rsidRPr="00A61827" w:rsidRDefault="00A61827" w:rsidP="00A61827">
            <w:pPr>
              <w:rPr>
                <w:b/>
                <w:bCs/>
                <w:sz w:val="20"/>
                <w:szCs w:val="20"/>
                <w:u w:val="single"/>
              </w:rPr>
            </w:pPr>
            <w:r w:rsidRPr="00A61827">
              <w:rPr>
                <w:b/>
                <w:bCs/>
                <w:sz w:val="20"/>
                <w:szCs w:val="20"/>
                <w:u w:val="single"/>
                <w:lang w:val="fr-FR"/>
              </w:rPr>
              <w:t xml:space="preserve">DATE + SIGNATURE DU TITULAIRE DU COMPTE </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4F93EB7E" w14:textId="77777777" w:rsidR="00A61827" w:rsidRPr="00A61827" w:rsidRDefault="00A61827" w:rsidP="00A61827">
            <w:pPr>
              <w:rPr>
                <w:b/>
                <w:bCs/>
                <w:sz w:val="20"/>
                <w:szCs w:val="20"/>
                <w:u w:val="single"/>
              </w:rPr>
            </w:pPr>
          </w:p>
        </w:tc>
      </w:tr>
    </w:tbl>
    <w:p w14:paraId="33236746" w14:textId="77777777" w:rsidR="00A61827" w:rsidRPr="00A61827" w:rsidRDefault="00A61827" w:rsidP="00A61827"/>
    <w:p w14:paraId="703DB12F" w14:textId="77777777" w:rsidR="00A61827" w:rsidRPr="00A61827" w:rsidRDefault="00A61827" w:rsidP="00A61827">
      <w:r w:rsidRPr="00A61827">
        <w:t>Remarques importantes :</w:t>
      </w:r>
    </w:p>
    <w:p w14:paraId="09C3403A" w14:textId="77777777" w:rsidR="00A61827" w:rsidRPr="00A61827" w:rsidRDefault="00A61827" w:rsidP="00A61827">
      <w:r w:rsidRPr="00A61827">
        <w:t xml:space="preserve"> (1) Le nom ou le titre sous lequel le compte a été ouvert et non le nom du mandataire.</w:t>
      </w:r>
    </w:p>
    <w:p w14:paraId="2283B721" w14:textId="110A9B0F" w:rsidR="00A61827" w:rsidRPr="00A61827" w:rsidRDefault="00A61827" w:rsidP="00A61827">
      <w:pPr>
        <w:keepNext/>
        <w:keepLines/>
        <w:spacing w:before="120" w:after="120" w:line="240" w:lineRule="auto"/>
        <w:ind w:left="576" w:hanging="576"/>
        <w:outlineLvl w:val="1"/>
        <w:rPr>
          <w:rFonts w:ascii="Calibri" w:eastAsia="Times New Roman" w:hAnsi="Calibri"/>
          <w:b/>
          <w:color w:val="D81A1A"/>
          <w:sz w:val="28"/>
          <w:szCs w:val="26"/>
        </w:rPr>
      </w:pPr>
      <w:r w:rsidRPr="00A61827">
        <w:rPr>
          <w:rFonts w:ascii="Calibri" w:eastAsia="Times New Roman" w:hAnsi="Calibri"/>
          <w:b/>
          <w:color w:val="D81A1A"/>
          <w:sz w:val="28"/>
          <w:szCs w:val="26"/>
        </w:rPr>
        <w:t xml:space="preserve"> </w:t>
      </w:r>
      <w:r w:rsidRPr="00A61827">
        <w:rPr>
          <w:rFonts w:ascii="Calibri" w:eastAsia="Times New Roman" w:hAnsi="Calibri"/>
          <w:b/>
          <w:color w:val="D81A1A"/>
          <w:sz w:val="28"/>
          <w:szCs w:val="26"/>
        </w:rPr>
        <w:tab/>
      </w:r>
      <w:bookmarkStart w:id="215" w:name="_Toc212476041"/>
      <w:bookmarkEnd w:id="211"/>
      <w:bookmarkEnd w:id="212"/>
      <w:r w:rsidRPr="00A61827">
        <w:rPr>
          <w:rFonts w:ascii="Calibri" w:eastAsia="Times New Roman" w:hAnsi="Calibri"/>
          <w:b/>
          <w:color w:val="D81A1A"/>
          <w:sz w:val="28"/>
          <w:szCs w:val="26"/>
        </w:rPr>
        <w:t>6.3 Bordereau des prix</w:t>
      </w:r>
      <w:bookmarkEnd w:id="215"/>
    </w:p>
    <w:p w14:paraId="32154076" w14:textId="2F0944A3" w:rsidR="00A61827" w:rsidRDefault="00A61827" w:rsidP="00A61827">
      <w:pPr>
        <w:spacing w:after="0"/>
      </w:pPr>
    </w:p>
    <w:tbl>
      <w:tblPr>
        <w:tblW w:w="158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841"/>
        <w:gridCol w:w="699"/>
        <w:gridCol w:w="671"/>
        <w:gridCol w:w="671"/>
        <w:gridCol w:w="671"/>
        <w:gridCol w:w="671"/>
        <w:gridCol w:w="671"/>
        <w:gridCol w:w="671"/>
        <w:gridCol w:w="671"/>
        <w:gridCol w:w="671"/>
        <w:gridCol w:w="671"/>
        <w:gridCol w:w="671"/>
        <w:gridCol w:w="671"/>
        <w:gridCol w:w="671"/>
        <w:gridCol w:w="671"/>
        <w:gridCol w:w="671"/>
        <w:gridCol w:w="671"/>
        <w:gridCol w:w="671"/>
        <w:gridCol w:w="671"/>
        <w:gridCol w:w="671"/>
        <w:gridCol w:w="790"/>
        <w:tblGridChange w:id="216">
          <w:tblGrid>
            <w:gridCol w:w="1401"/>
            <w:gridCol w:w="841"/>
            <w:gridCol w:w="699"/>
            <w:gridCol w:w="671"/>
            <w:gridCol w:w="671"/>
            <w:gridCol w:w="671"/>
            <w:gridCol w:w="671"/>
            <w:gridCol w:w="671"/>
            <w:gridCol w:w="671"/>
            <w:gridCol w:w="671"/>
            <w:gridCol w:w="671"/>
            <w:gridCol w:w="671"/>
            <w:gridCol w:w="671"/>
            <w:gridCol w:w="671"/>
            <w:gridCol w:w="671"/>
            <w:gridCol w:w="671"/>
            <w:gridCol w:w="671"/>
            <w:gridCol w:w="671"/>
            <w:gridCol w:w="671"/>
            <w:gridCol w:w="671"/>
            <w:gridCol w:w="671"/>
            <w:gridCol w:w="790"/>
          </w:tblGrid>
        </w:tblGridChange>
      </w:tblGrid>
      <w:tr w:rsidR="002A2EC7" w14:paraId="71ABD03A" w14:textId="77777777" w:rsidTr="00B65440">
        <w:trPr>
          <w:trHeight w:val="492"/>
        </w:trPr>
        <w:tc>
          <w:tcPr>
            <w:tcW w:w="1401" w:type="dxa"/>
            <w:shd w:val="clear" w:color="auto" w:fill="D5DCE4" w:themeFill="text2" w:themeFillTint="33"/>
            <w:vAlign w:val="center"/>
            <w:hideMark/>
          </w:tcPr>
          <w:p w14:paraId="3A6B032D" w14:textId="77777777"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Nom du réseau AEP</w:t>
            </w:r>
          </w:p>
        </w:tc>
        <w:tc>
          <w:tcPr>
            <w:tcW w:w="841" w:type="dxa"/>
            <w:shd w:val="clear" w:color="auto" w:fill="D5DCE4" w:themeFill="text2" w:themeFillTint="33"/>
            <w:vAlign w:val="center"/>
            <w:hideMark/>
          </w:tcPr>
          <w:p w14:paraId="36659C28" w14:textId="77777777" w:rsidR="00A61827" w:rsidRDefault="00A61827">
            <w:pPr>
              <w:spacing w:line="256" w:lineRule="auto"/>
              <w:rPr>
                <w:rFonts w:asciiTheme="minorHAnsi" w:hAnsiTheme="minorHAnsi" w:cstheme="minorHAnsi"/>
                <w:b/>
                <w:bCs/>
                <w:color w:val="000000"/>
                <w:sz w:val="16"/>
                <w:szCs w:val="16"/>
              </w:rPr>
            </w:pPr>
            <w:r>
              <w:rPr>
                <w:rFonts w:asciiTheme="minorHAnsi" w:hAnsiTheme="minorHAnsi" w:cstheme="minorHAnsi"/>
                <w:b/>
                <w:bCs/>
                <w:color w:val="000000"/>
                <w:sz w:val="16"/>
                <w:szCs w:val="16"/>
              </w:rPr>
              <w:t>Localité</w:t>
            </w:r>
          </w:p>
        </w:tc>
        <w:tc>
          <w:tcPr>
            <w:tcW w:w="699" w:type="dxa"/>
            <w:shd w:val="clear" w:color="auto" w:fill="D5DCE4" w:themeFill="text2" w:themeFillTint="33"/>
            <w:vAlign w:val="center"/>
            <w:hideMark/>
          </w:tcPr>
          <w:p w14:paraId="732476F5" w14:textId="77777777" w:rsidR="00A61827" w:rsidRDefault="00A61827">
            <w:pPr>
              <w:spacing w:line="256" w:lineRule="auto"/>
              <w:rPr>
                <w:rFonts w:asciiTheme="minorHAnsi" w:hAnsiTheme="minorHAnsi" w:cstheme="minorHAnsi"/>
                <w:b/>
                <w:bCs/>
                <w:color w:val="000000"/>
                <w:sz w:val="16"/>
                <w:szCs w:val="16"/>
              </w:rPr>
            </w:pPr>
            <w:r>
              <w:rPr>
                <w:rFonts w:asciiTheme="minorHAnsi" w:hAnsiTheme="minorHAnsi" w:cstheme="minorHAnsi"/>
                <w:b/>
                <w:bCs/>
                <w:color w:val="000000"/>
                <w:sz w:val="16"/>
                <w:szCs w:val="16"/>
              </w:rPr>
              <w:t>Unité</w:t>
            </w:r>
          </w:p>
        </w:tc>
        <w:tc>
          <w:tcPr>
            <w:tcW w:w="671" w:type="dxa"/>
            <w:shd w:val="clear" w:color="auto" w:fill="D5DCE4" w:themeFill="text2" w:themeFillTint="33"/>
            <w:vAlign w:val="center"/>
            <w:hideMark/>
          </w:tcPr>
          <w:p w14:paraId="58F47955" w14:textId="21559FD5"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Qté   mois1</w:t>
            </w:r>
          </w:p>
        </w:tc>
        <w:tc>
          <w:tcPr>
            <w:tcW w:w="671" w:type="dxa"/>
            <w:shd w:val="clear" w:color="auto" w:fill="D0CECE" w:themeFill="background2" w:themeFillShade="E6"/>
            <w:vAlign w:val="center"/>
            <w:hideMark/>
          </w:tcPr>
          <w:p w14:paraId="35DF941C" w14:textId="77777777"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 PU HTVA </w:t>
            </w:r>
          </w:p>
        </w:tc>
        <w:tc>
          <w:tcPr>
            <w:tcW w:w="671" w:type="dxa"/>
            <w:shd w:val="clear" w:color="auto" w:fill="D0CECE" w:themeFill="background2" w:themeFillShade="E6"/>
            <w:vAlign w:val="center"/>
            <w:hideMark/>
          </w:tcPr>
          <w:p w14:paraId="5D41D508" w14:textId="77777777"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 PT HTVA </w:t>
            </w:r>
          </w:p>
        </w:tc>
        <w:tc>
          <w:tcPr>
            <w:tcW w:w="671" w:type="dxa"/>
            <w:shd w:val="clear" w:color="auto" w:fill="D5DCE4" w:themeFill="text2" w:themeFillTint="33"/>
            <w:vAlign w:val="center"/>
            <w:hideMark/>
          </w:tcPr>
          <w:p w14:paraId="00596E93" w14:textId="6CE16DFE"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Qté</w:t>
            </w:r>
          </w:p>
          <w:p w14:paraId="41966C19" w14:textId="1F458B48"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Mois2 </w:t>
            </w:r>
          </w:p>
        </w:tc>
        <w:tc>
          <w:tcPr>
            <w:tcW w:w="671" w:type="dxa"/>
            <w:shd w:val="clear" w:color="auto" w:fill="D0CECE" w:themeFill="background2" w:themeFillShade="E6"/>
            <w:vAlign w:val="center"/>
            <w:hideMark/>
          </w:tcPr>
          <w:p w14:paraId="42BDCCE7" w14:textId="77777777"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 PU HTVA </w:t>
            </w:r>
          </w:p>
        </w:tc>
        <w:tc>
          <w:tcPr>
            <w:tcW w:w="671" w:type="dxa"/>
            <w:shd w:val="clear" w:color="auto" w:fill="D0CECE" w:themeFill="background2" w:themeFillShade="E6"/>
            <w:vAlign w:val="center"/>
            <w:hideMark/>
          </w:tcPr>
          <w:p w14:paraId="066AA13F" w14:textId="77777777"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 PT HTVA </w:t>
            </w:r>
          </w:p>
        </w:tc>
        <w:tc>
          <w:tcPr>
            <w:tcW w:w="671" w:type="dxa"/>
            <w:shd w:val="clear" w:color="auto" w:fill="D5DCE4" w:themeFill="text2" w:themeFillTint="33"/>
            <w:vAlign w:val="center"/>
            <w:hideMark/>
          </w:tcPr>
          <w:p w14:paraId="43B8B3DF" w14:textId="0CD2FDBB"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 Qté mois3</w:t>
            </w:r>
          </w:p>
        </w:tc>
        <w:tc>
          <w:tcPr>
            <w:tcW w:w="671" w:type="dxa"/>
            <w:shd w:val="clear" w:color="auto" w:fill="D0CECE" w:themeFill="background2" w:themeFillShade="E6"/>
            <w:vAlign w:val="center"/>
            <w:hideMark/>
          </w:tcPr>
          <w:p w14:paraId="1FD93E84" w14:textId="77777777"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 PU HTVA </w:t>
            </w:r>
          </w:p>
        </w:tc>
        <w:tc>
          <w:tcPr>
            <w:tcW w:w="671" w:type="dxa"/>
            <w:shd w:val="clear" w:color="auto" w:fill="D0CECE" w:themeFill="background2" w:themeFillShade="E6"/>
            <w:vAlign w:val="center"/>
            <w:hideMark/>
          </w:tcPr>
          <w:p w14:paraId="6C4012E3" w14:textId="77777777"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 PT HTVA </w:t>
            </w:r>
          </w:p>
        </w:tc>
        <w:tc>
          <w:tcPr>
            <w:tcW w:w="671" w:type="dxa"/>
            <w:shd w:val="clear" w:color="auto" w:fill="D5DCE4" w:themeFill="text2" w:themeFillTint="33"/>
            <w:vAlign w:val="center"/>
            <w:hideMark/>
          </w:tcPr>
          <w:p w14:paraId="71216C7F" w14:textId="1C70B799"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 Qté mois4</w:t>
            </w:r>
          </w:p>
        </w:tc>
        <w:tc>
          <w:tcPr>
            <w:tcW w:w="671" w:type="dxa"/>
            <w:shd w:val="clear" w:color="auto" w:fill="D0CECE" w:themeFill="background2" w:themeFillShade="E6"/>
            <w:vAlign w:val="center"/>
            <w:hideMark/>
          </w:tcPr>
          <w:p w14:paraId="2A4C42D8" w14:textId="77777777"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 PU HTVA </w:t>
            </w:r>
          </w:p>
        </w:tc>
        <w:tc>
          <w:tcPr>
            <w:tcW w:w="671" w:type="dxa"/>
            <w:shd w:val="clear" w:color="auto" w:fill="D0CECE" w:themeFill="background2" w:themeFillShade="E6"/>
            <w:vAlign w:val="center"/>
            <w:hideMark/>
          </w:tcPr>
          <w:p w14:paraId="4AAD11F0" w14:textId="77777777"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 PT HTVA </w:t>
            </w:r>
          </w:p>
        </w:tc>
        <w:tc>
          <w:tcPr>
            <w:tcW w:w="671" w:type="dxa"/>
            <w:shd w:val="clear" w:color="auto" w:fill="D5DCE4" w:themeFill="text2" w:themeFillTint="33"/>
            <w:vAlign w:val="center"/>
            <w:hideMark/>
          </w:tcPr>
          <w:p w14:paraId="6C960A3D" w14:textId="2B401FA8"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Qté </w:t>
            </w:r>
            <w:r w:rsidR="00AF0D27">
              <w:rPr>
                <w:rFonts w:asciiTheme="minorHAnsi" w:hAnsiTheme="minorHAnsi" w:cstheme="minorHAnsi"/>
                <w:b/>
                <w:bCs/>
                <w:color w:val="000000"/>
                <w:sz w:val="16"/>
                <w:szCs w:val="16"/>
              </w:rPr>
              <w:t>mois5</w:t>
            </w:r>
          </w:p>
        </w:tc>
        <w:tc>
          <w:tcPr>
            <w:tcW w:w="671" w:type="dxa"/>
            <w:shd w:val="clear" w:color="auto" w:fill="D0CECE" w:themeFill="background2" w:themeFillShade="E6"/>
            <w:vAlign w:val="center"/>
            <w:hideMark/>
          </w:tcPr>
          <w:p w14:paraId="5313AF22" w14:textId="77777777"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 PU HTVA </w:t>
            </w:r>
          </w:p>
        </w:tc>
        <w:tc>
          <w:tcPr>
            <w:tcW w:w="671" w:type="dxa"/>
            <w:shd w:val="clear" w:color="auto" w:fill="D0CECE" w:themeFill="background2" w:themeFillShade="E6"/>
            <w:vAlign w:val="center"/>
            <w:hideMark/>
          </w:tcPr>
          <w:p w14:paraId="353297A0" w14:textId="77777777"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 PT HTVA </w:t>
            </w:r>
          </w:p>
        </w:tc>
        <w:tc>
          <w:tcPr>
            <w:tcW w:w="671" w:type="dxa"/>
            <w:shd w:val="clear" w:color="auto" w:fill="D5DCE4" w:themeFill="text2" w:themeFillTint="33"/>
            <w:vAlign w:val="center"/>
            <w:hideMark/>
          </w:tcPr>
          <w:p w14:paraId="70EF9AA8" w14:textId="560B36EA"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Qté </w:t>
            </w:r>
            <w:r w:rsidR="00AF0D27">
              <w:rPr>
                <w:rFonts w:asciiTheme="minorHAnsi" w:hAnsiTheme="minorHAnsi" w:cstheme="minorHAnsi"/>
                <w:b/>
                <w:bCs/>
                <w:color w:val="000000"/>
                <w:sz w:val="16"/>
                <w:szCs w:val="16"/>
              </w:rPr>
              <w:t>mois 6</w:t>
            </w:r>
          </w:p>
        </w:tc>
        <w:tc>
          <w:tcPr>
            <w:tcW w:w="671" w:type="dxa"/>
            <w:shd w:val="clear" w:color="auto" w:fill="D0CECE" w:themeFill="background2" w:themeFillShade="E6"/>
            <w:vAlign w:val="center"/>
            <w:hideMark/>
          </w:tcPr>
          <w:p w14:paraId="330D0E73" w14:textId="77777777"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 PU HTVA </w:t>
            </w:r>
          </w:p>
        </w:tc>
        <w:tc>
          <w:tcPr>
            <w:tcW w:w="671" w:type="dxa"/>
            <w:shd w:val="clear" w:color="auto" w:fill="D0CECE" w:themeFill="background2" w:themeFillShade="E6"/>
            <w:vAlign w:val="center"/>
            <w:hideMark/>
          </w:tcPr>
          <w:p w14:paraId="16F02F84" w14:textId="77777777" w:rsidR="00A61827" w:rsidRDefault="00A61827">
            <w:pPr>
              <w:spacing w:line="256"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 PT HTVA </w:t>
            </w:r>
          </w:p>
        </w:tc>
        <w:tc>
          <w:tcPr>
            <w:tcW w:w="790" w:type="dxa"/>
            <w:shd w:val="clear" w:color="auto" w:fill="D5DCE4" w:themeFill="text2" w:themeFillTint="33"/>
            <w:hideMark/>
          </w:tcPr>
          <w:p w14:paraId="175B9759" w14:textId="77777777" w:rsidR="00A61827" w:rsidRDefault="00A61827">
            <w:pPr>
              <w:spacing w:line="256" w:lineRule="auto"/>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Prix </w:t>
            </w:r>
          </w:p>
          <w:p w14:paraId="2FC9F43F" w14:textId="77777777" w:rsidR="00A61827" w:rsidRDefault="00A61827">
            <w:pPr>
              <w:spacing w:line="256" w:lineRule="auto"/>
              <w:rPr>
                <w:rFonts w:asciiTheme="minorHAnsi" w:hAnsiTheme="minorHAnsi" w:cstheme="minorHAnsi"/>
                <w:b/>
                <w:bCs/>
                <w:color w:val="000000"/>
                <w:sz w:val="16"/>
                <w:szCs w:val="16"/>
              </w:rPr>
            </w:pPr>
            <w:r>
              <w:rPr>
                <w:rFonts w:asciiTheme="minorHAnsi" w:hAnsiTheme="minorHAnsi" w:cstheme="minorHAnsi"/>
                <w:b/>
                <w:bCs/>
                <w:color w:val="000000"/>
                <w:sz w:val="16"/>
                <w:szCs w:val="16"/>
              </w:rPr>
              <w:t>Total général</w:t>
            </w:r>
          </w:p>
        </w:tc>
      </w:tr>
      <w:tr w:rsidR="002A2EC7" w14:paraId="31A15F49" w14:textId="77777777" w:rsidTr="00B65440">
        <w:trPr>
          <w:trHeight w:val="288"/>
        </w:trPr>
        <w:tc>
          <w:tcPr>
            <w:tcW w:w="1401" w:type="dxa"/>
            <w:shd w:val="clear" w:color="auto" w:fill="FFFFFF"/>
            <w:noWrap/>
            <w:vAlign w:val="bottom"/>
            <w:hideMark/>
          </w:tcPr>
          <w:p w14:paraId="67603BE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CANKANAMA 1</w:t>
            </w:r>
          </w:p>
        </w:tc>
        <w:tc>
          <w:tcPr>
            <w:tcW w:w="841" w:type="dxa"/>
            <w:vMerge w:val="restart"/>
            <w:shd w:val="clear" w:color="auto" w:fill="FFFFFF"/>
            <w:noWrap/>
            <w:vAlign w:val="center"/>
            <w:hideMark/>
          </w:tcPr>
          <w:p w14:paraId="71E5F57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Mabayi</w:t>
            </w:r>
          </w:p>
        </w:tc>
        <w:tc>
          <w:tcPr>
            <w:tcW w:w="699" w:type="dxa"/>
            <w:shd w:val="clear" w:color="auto" w:fill="FFFFFF"/>
            <w:noWrap/>
            <w:vAlign w:val="bottom"/>
            <w:hideMark/>
          </w:tcPr>
          <w:p w14:paraId="1E07929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Litres </w:t>
            </w:r>
          </w:p>
        </w:tc>
        <w:tc>
          <w:tcPr>
            <w:tcW w:w="671" w:type="dxa"/>
            <w:shd w:val="clear" w:color="auto" w:fill="FFFFFF"/>
            <w:noWrap/>
            <w:vAlign w:val="bottom"/>
            <w:hideMark/>
          </w:tcPr>
          <w:p w14:paraId="238F0D6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193,9 </w:t>
            </w:r>
          </w:p>
        </w:tc>
        <w:tc>
          <w:tcPr>
            <w:tcW w:w="671" w:type="dxa"/>
            <w:shd w:val="clear" w:color="auto" w:fill="D0CECE" w:themeFill="background2" w:themeFillShade="E6"/>
            <w:noWrap/>
            <w:vAlign w:val="bottom"/>
            <w:hideMark/>
          </w:tcPr>
          <w:p w14:paraId="4202403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6B66A4B2"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5BC9204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200,3 </w:t>
            </w:r>
          </w:p>
        </w:tc>
        <w:tc>
          <w:tcPr>
            <w:tcW w:w="671" w:type="dxa"/>
            <w:shd w:val="clear" w:color="auto" w:fill="D0CECE" w:themeFill="background2" w:themeFillShade="E6"/>
            <w:noWrap/>
            <w:vAlign w:val="bottom"/>
            <w:hideMark/>
          </w:tcPr>
          <w:p w14:paraId="4DE7EE9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55B872BD"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2016A7B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200,3 </w:t>
            </w:r>
          </w:p>
        </w:tc>
        <w:tc>
          <w:tcPr>
            <w:tcW w:w="671" w:type="dxa"/>
            <w:shd w:val="clear" w:color="auto" w:fill="D0CECE" w:themeFill="background2" w:themeFillShade="E6"/>
            <w:noWrap/>
            <w:vAlign w:val="bottom"/>
            <w:hideMark/>
          </w:tcPr>
          <w:p w14:paraId="202DA06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11705A3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1E423ABD"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180,9 </w:t>
            </w:r>
          </w:p>
        </w:tc>
        <w:tc>
          <w:tcPr>
            <w:tcW w:w="671" w:type="dxa"/>
            <w:shd w:val="clear" w:color="auto" w:fill="D0CECE" w:themeFill="background2" w:themeFillShade="E6"/>
            <w:noWrap/>
            <w:vAlign w:val="bottom"/>
            <w:hideMark/>
          </w:tcPr>
          <w:p w14:paraId="6DD42C1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7FAB65F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6D745E4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200,3 </w:t>
            </w:r>
          </w:p>
        </w:tc>
        <w:tc>
          <w:tcPr>
            <w:tcW w:w="671" w:type="dxa"/>
            <w:shd w:val="clear" w:color="auto" w:fill="D0CECE" w:themeFill="background2" w:themeFillShade="E6"/>
            <w:noWrap/>
            <w:vAlign w:val="bottom"/>
            <w:hideMark/>
          </w:tcPr>
          <w:p w14:paraId="2451624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6134C05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3FC4D04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193,9 </w:t>
            </w:r>
          </w:p>
        </w:tc>
        <w:tc>
          <w:tcPr>
            <w:tcW w:w="671" w:type="dxa"/>
            <w:shd w:val="clear" w:color="auto" w:fill="D0CECE" w:themeFill="background2" w:themeFillShade="E6"/>
            <w:noWrap/>
            <w:vAlign w:val="bottom"/>
            <w:hideMark/>
          </w:tcPr>
          <w:p w14:paraId="7C7736D7"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047FCA6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790" w:type="dxa"/>
            <w:shd w:val="clear" w:color="auto" w:fill="FFFFFF"/>
          </w:tcPr>
          <w:p w14:paraId="35845AEF" w14:textId="77777777" w:rsidR="00A61827" w:rsidRDefault="00A61827">
            <w:pPr>
              <w:spacing w:line="256" w:lineRule="auto"/>
              <w:rPr>
                <w:rFonts w:asciiTheme="minorHAnsi" w:hAnsiTheme="minorHAnsi" w:cstheme="minorHAnsi"/>
                <w:color w:val="000000"/>
                <w:sz w:val="16"/>
                <w:szCs w:val="16"/>
              </w:rPr>
            </w:pPr>
          </w:p>
        </w:tc>
      </w:tr>
      <w:tr w:rsidR="002A2EC7" w14:paraId="73C8B532" w14:textId="77777777" w:rsidTr="00B65440">
        <w:trPr>
          <w:trHeight w:val="288"/>
        </w:trPr>
        <w:tc>
          <w:tcPr>
            <w:tcW w:w="1401" w:type="dxa"/>
            <w:shd w:val="clear" w:color="auto" w:fill="FFFFFF"/>
            <w:noWrap/>
            <w:vAlign w:val="bottom"/>
            <w:hideMark/>
          </w:tcPr>
          <w:p w14:paraId="16D152E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CANKANAMA 2</w:t>
            </w:r>
          </w:p>
        </w:tc>
        <w:tc>
          <w:tcPr>
            <w:tcW w:w="841" w:type="dxa"/>
            <w:vMerge/>
            <w:vAlign w:val="center"/>
            <w:hideMark/>
          </w:tcPr>
          <w:p w14:paraId="77664A85" w14:textId="77777777" w:rsidR="00A61827" w:rsidRDefault="00A61827">
            <w:pPr>
              <w:spacing w:line="256" w:lineRule="auto"/>
              <w:rPr>
                <w:rFonts w:asciiTheme="minorHAnsi" w:eastAsia="Times New Roman" w:hAnsiTheme="minorHAnsi" w:cstheme="minorHAnsi"/>
                <w:color w:val="000000"/>
                <w:sz w:val="16"/>
                <w:szCs w:val="16"/>
                <w:lang w:val="fr-FR"/>
              </w:rPr>
            </w:pPr>
          </w:p>
        </w:tc>
        <w:tc>
          <w:tcPr>
            <w:tcW w:w="699" w:type="dxa"/>
            <w:shd w:val="clear" w:color="auto" w:fill="FFFFFF"/>
            <w:noWrap/>
            <w:vAlign w:val="bottom"/>
            <w:hideMark/>
          </w:tcPr>
          <w:p w14:paraId="2A45D20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Litres</w:t>
            </w:r>
          </w:p>
        </w:tc>
        <w:tc>
          <w:tcPr>
            <w:tcW w:w="671" w:type="dxa"/>
            <w:shd w:val="clear" w:color="auto" w:fill="FFFFFF"/>
            <w:noWrap/>
            <w:vAlign w:val="bottom"/>
            <w:hideMark/>
          </w:tcPr>
          <w:p w14:paraId="5396CD7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646,2 </w:t>
            </w:r>
          </w:p>
        </w:tc>
        <w:tc>
          <w:tcPr>
            <w:tcW w:w="671" w:type="dxa"/>
            <w:shd w:val="clear" w:color="auto" w:fill="D0CECE" w:themeFill="background2" w:themeFillShade="E6"/>
            <w:noWrap/>
            <w:vAlign w:val="bottom"/>
            <w:hideMark/>
          </w:tcPr>
          <w:p w14:paraId="5B559BF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7E4DE42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0D3631D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667,7 </w:t>
            </w:r>
          </w:p>
        </w:tc>
        <w:tc>
          <w:tcPr>
            <w:tcW w:w="671" w:type="dxa"/>
            <w:shd w:val="clear" w:color="auto" w:fill="D0CECE" w:themeFill="background2" w:themeFillShade="E6"/>
            <w:noWrap/>
            <w:vAlign w:val="bottom"/>
            <w:hideMark/>
          </w:tcPr>
          <w:p w14:paraId="7323BDA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3D2EBB3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44D1961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667,7 </w:t>
            </w:r>
          </w:p>
        </w:tc>
        <w:tc>
          <w:tcPr>
            <w:tcW w:w="671" w:type="dxa"/>
            <w:shd w:val="clear" w:color="auto" w:fill="D0CECE" w:themeFill="background2" w:themeFillShade="E6"/>
            <w:noWrap/>
            <w:vAlign w:val="bottom"/>
            <w:hideMark/>
          </w:tcPr>
          <w:p w14:paraId="377780B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7E90D0B3"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14A3716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603,1 </w:t>
            </w:r>
          </w:p>
        </w:tc>
        <w:tc>
          <w:tcPr>
            <w:tcW w:w="671" w:type="dxa"/>
            <w:shd w:val="clear" w:color="auto" w:fill="D0CECE" w:themeFill="background2" w:themeFillShade="E6"/>
            <w:noWrap/>
            <w:vAlign w:val="bottom"/>
            <w:hideMark/>
          </w:tcPr>
          <w:p w14:paraId="5D41E7A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4461328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5FDC7A13"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667,7 </w:t>
            </w:r>
          </w:p>
        </w:tc>
        <w:tc>
          <w:tcPr>
            <w:tcW w:w="671" w:type="dxa"/>
            <w:shd w:val="clear" w:color="auto" w:fill="D0CECE" w:themeFill="background2" w:themeFillShade="E6"/>
            <w:noWrap/>
            <w:vAlign w:val="bottom"/>
            <w:hideMark/>
          </w:tcPr>
          <w:p w14:paraId="28440F9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56178BF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60608633"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646,2 </w:t>
            </w:r>
          </w:p>
        </w:tc>
        <w:tc>
          <w:tcPr>
            <w:tcW w:w="671" w:type="dxa"/>
            <w:shd w:val="clear" w:color="auto" w:fill="D0CECE" w:themeFill="background2" w:themeFillShade="E6"/>
            <w:noWrap/>
            <w:vAlign w:val="bottom"/>
            <w:hideMark/>
          </w:tcPr>
          <w:p w14:paraId="720930B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659E9C5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790" w:type="dxa"/>
            <w:shd w:val="clear" w:color="auto" w:fill="FFFFFF"/>
          </w:tcPr>
          <w:p w14:paraId="10DFC657" w14:textId="77777777" w:rsidR="00A61827" w:rsidRDefault="00A61827">
            <w:pPr>
              <w:spacing w:line="256" w:lineRule="auto"/>
              <w:rPr>
                <w:rFonts w:asciiTheme="minorHAnsi" w:hAnsiTheme="minorHAnsi" w:cstheme="minorHAnsi"/>
                <w:color w:val="000000"/>
                <w:sz w:val="16"/>
                <w:szCs w:val="16"/>
              </w:rPr>
            </w:pPr>
          </w:p>
        </w:tc>
      </w:tr>
      <w:tr w:rsidR="002A2EC7" w14:paraId="7E8E9B0F" w14:textId="77777777" w:rsidTr="00B65440">
        <w:trPr>
          <w:trHeight w:val="288"/>
        </w:trPr>
        <w:tc>
          <w:tcPr>
            <w:tcW w:w="1401" w:type="dxa"/>
            <w:shd w:val="clear" w:color="auto" w:fill="FFFFFF"/>
            <w:noWrap/>
            <w:vAlign w:val="bottom"/>
            <w:hideMark/>
          </w:tcPr>
          <w:p w14:paraId="75DC24D7"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NYAMAGANA</w:t>
            </w:r>
          </w:p>
        </w:tc>
        <w:tc>
          <w:tcPr>
            <w:tcW w:w="841" w:type="dxa"/>
            <w:vMerge/>
            <w:vAlign w:val="center"/>
            <w:hideMark/>
          </w:tcPr>
          <w:p w14:paraId="197E38AE" w14:textId="77777777" w:rsidR="00A61827" w:rsidRDefault="00A61827">
            <w:pPr>
              <w:spacing w:line="256" w:lineRule="auto"/>
              <w:rPr>
                <w:rFonts w:asciiTheme="minorHAnsi" w:eastAsia="Times New Roman" w:hAnsiTheme="minorHAnsi" w:cstheme="minorHAnsi"/>
                <w:color w:val="000000"/>
                <w:sz w:val="16"/>
                <w:szCs w:val="16"/>
                <w:lang w:val="fr-FR"/>
              </w:rPr>
            </w:pPr>
          </w:p>
        </w:tc>
        <w:tc>
          <w:tcPr>
            <w:tcW w:w="699" w:type="dxa"/>
            <w:shd w:val="clear" w:color="auto" w:fill="FFFFFF"/>
            <w:noWrap/>
            <w:vAlign w:val="bottom"/>
            <w:hideMark/>
          </w:tcPr>
          <w:p w14:paraId="1A51265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671" w:type="dxa"/>
            <w:shd w:val="clear" w:color="auto" w:fill="FFFFFF"/>
            <w:noWrap/>
            <w:vAlign w:val="bottom"/>
            <w:hideMark/>
          </w:tcPr>
          <w:p w14:paraId="36384A6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288,1 </w:t>
            </w:r>
          </w:p>
        </w:tc>
        <w:tc>
          <w:tcPr>
            <w:tcW w:w="671" w:type="dxa"/>
            <w:shd w:val="clear" w:color="auto" w:fill="D0CECE" w:themeFill="background2" w:themeFillShade="E6"/>
            <w:noWrap/>
            <w:vAlign w:val="bottom"/>
            <w:hideMark/>
          </w:tcPr>
          <w:p w14:paraId="288BC5E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153449B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11FCFC07"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297,7 </w:t>
            </w:r>
          </w:p>
        </w:tc>
        <w:tc>
          <w:tcPr>
            <w:tcW w:w="671" w:type="dxa"/>
            <w:shd w:val="clear" w:color="auto" w:fill="D0CECE" w:themeFill="background2" w:themeFillShade="E6"/>
            <w:noWrap/>
            <w:vAlign w:val="bottom"/>
            <w:hideMark/>
          </w:tcPr>
          <w:p w14:paraId="315D466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6262973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7B4EE7FF"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297,7 </w:t>
            </w:r>
          </w:p>
        </w:tc>
        <w:tc>
          <w:tcPr>
            <w:tcW w:w="671" w:type="dxa"/>
            <w:shd w:val="clear" w:color="auto" w:fill="D0CECE" w:themeFill="background2" w:themeFillShade="E6"/>
            <w:noWrap/>
            <w:vAlign w:val="bottom"/>
            <w:hideMark/>
          </w:tcPr>
          <w:p w14:paraId="1D27207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0116492F"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4F02478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268,9 </w:t>
            </w:r>
          </w:p>
        </w:tc>
        <w:tc>
          <w:tcPr>
            <w:tcW w:w="671" w:type="dxa"/>
            <w:shd w:val="clear" w:color="auto" w:fill="D0CECE" w:themeFill="background2" w:themeFillShade="E6"/>
            <w:noWrap/>
            <w:vAlign w:val="bottom"/>
            <w:hideMark/>
          </w:tcPr>
          <w:p w14:paraId="257EA30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0641A74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1FBA1C5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297,7 </w:t>
            </w:r>
          </w:p>
        </w:tc>
        <w:tc>
          <w:tcPr>
            <w:tcW w:w="671" w:type="dxa"/>
            <w:shd w:val="clear" w:color="auto" w:fill="D0CECE" w:themeFill="background2" w:themeFillShade="E6"/>
            <w:noWrap/>
            <w:vAlign w:val="bottom"/>
            <w:hideMark/>
          </w:tcPr>
          <w:p w14:paraId="41DD0FA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58ADD39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1F9BB0A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288,1 </w:t>
            </w:r>
          </w:p>
        </w:tc>
        <w:tc>
          <w:tcPr>
            <w:tcW w:w="671" w:type="dxa"/>
            <w:shd w:val="clear" w:color="auto" w:fill="D0CECE" w:themeFill="background2" w:themeFillShade="E6"/>
            <w:noWrap/>
            <w:vAlign w:val="bottom"/>
            <w:hideMark/>
          </w:tcPr>
          <w:p w14:paraId="32D5049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311DA30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790" w:type="dxa"/>
            <w:shd w:val="clear" w:color="auto" w:fill="FFFFFF"/>
          </w:tcPr>
          <w:p w14:paraId="5903B6F4" w14:textId="77777777" w:rsidR="00A61827" w:rsidRDefault="00A61827">
            <w:pPr>
              <w:spacing w:line="256" w:lineRule="auto"/>
              <w:rPr>
                <w:rFonts w:asciiTheme="minorHAnsi" w:hAnsiTheme="minorHAnsi" w:cstheme="minorHAnsi"/>
                <w:color w:val="000000"/>
                <w:sz w:val="16"/>
                <w:szCs w:val="16"/>
              </w:rPr>
            </w:pPr>
          </w:p>
        </w:tc>
      </w:tr>
      <w:tr w:rsidR="002A2EC7" w14:paraId="76C0A64A" w14:textId="77777777" w:rsidTr="00B65440">
        <w:trPr>
          <w:trHeight w:val="288"/>
        </w:trPr>
        <w:tc>
          <w:tcPr>
            <w:tcW w:w="1401" w:type="dxa"/>
            <w:shd w:val="clear" w:color="auto" w:fill="FFFFFF"/>
            <w:noWrap/>
            <w:vAlign w:val="bottom"/>
            <w:hideMark/>
          </w:tcPr>
          <w:p w14:paraId="3FDF884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NYARUKORE</w:t>
            </w:r>
          </w:p>
        </w:tc>
        <w:tc>
          <w:tcPr>
            <w:tcW w:w="841" w:type="dxa"/>
            <w:vMerge/>
            <w:vAlign w:val="center"/>
            <w:hideMark/>
          </w:tcPr>
          <w:p w14:paraId="7D7C197B" w14:textId="77777777" w:rsidR="00A61827" w:rsidRDefault="00A61827">
            <w:pPr>
              <w:spacing w:line="256" w:lineRule="auto"/>
              <w:rPr>
                <w:rFonts w:asciiTheme="minorHAnsi" w:eastAsia="Times New Roman" w:hAnsiTheme="minorHAnsi" w:cstheme="minorHAnsi"/>
                <w:color w:val="000000"/>
                <w:sz w:val="16"/>
                <w:szCs w:val="16"/>
                <w:lang w:val="fr-FR"/>
              </w:rPr>
            </w:pPr>
          </w:p>
        </w:tc>
        <w:tc>
          <w:tcPr>
            <w:tcW w:w="699" w:type="dxa"/>
            <w:shd w:val="clear" w:color="auto" w:fill="FFFFFF"/>
            <w:noWrap/>
            <w:vAlign w:val="bottom"/>
            <w:hideMark/>
          </w:tcPr>
          <w:p w14:paraId="1CEA700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671" w:type="dxa"/>
            <w:shd w:val="clear" w:color="auto" w:fill="FFFFFF"/>
            <w:noWrap/>
            <w:vAlign w:val="bottom"/>
            <w:hideMark/>
          </w:tcPr>
          <w:p w14:paraId="68D8AF8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751,7 </w:t>
            </w:r>
          </w:p>
        </w:tc>
        <w:tc>
          <w:tcPr>
            <w:tcW w:w="671" w:type="dxa"/>
            <w:shd w:val="clear" w:color="auto" w:fill="D0CECE" w:themeFill="background2" w:themeFillShade="E6"/>
            <w:noWrap/>
            <w:vAlign w:val="bottom"/>
            <w:hideMark/>
          </w:tcPr>
          <w:p w14:paraId="5BD3D3D2"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6871F51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76D3FFA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776,8 </w:t>
            </w:r>
          </w:p>
        </w:tc>
        <w:tc>
          <w:tcPr>
            <w:tcW w:w="671" w:type="dxa"/>
            <w:shd w:val="clear" w:color="auto" w:fill="D0CECE" w:themeFill="background2" w:themeFillShade="E6"/>
            <w:noWrap/>
            <w:vAlign w:val="bottom"/>
            <w:hideMark/>
          </w:tcPr>
          <w:p w14:paraId="3E032EB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1B22F65F"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27526B9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776,8 </w:t>
            </w:r>
          </w:p>
        </w:tc>
        <w:tc>
          <w:tcPr>
            <w:tcW w:w="671" w:type="dxa"/>
            <w:shd w:val="clear" w:color="auto" w:fill="D0CECE" w:themeFill="background2" w:themeFillShade="E6"/>
            <w:noWrap/>
            <w:vAlign w:val="bottom"/>
            <w:hideMark/>
          </w:tcPr>
          <w:p w14:paraId="1FF6218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406FF45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21FD29A3"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701,6 </w:t>
            </w:r>
          </w:p>
        </w:tc>
        <w:tc>
          <w:tcPr>
            <w:tcW w:w="671" w:type="dxa"/>
            <w:shd w:val="clear" w:color="auto" w:fill="D0CECE" w:themeFill="background2" w:themeFillShade="E6"/>
            <w:noWrap/>
            <w:vAlign w:val="bottom"/>
            <w:hideMark/>
          </w:tcPr>
          <w:p w14:paraId="0833140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2A93304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6BAFB2F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776,8 </w:t>
            </w:r>
          </w:p>
        </w:tc>
        <w:tc>
          <w:tcPr>
            <w:tcW w:w="671" w:type="dxa"/>
            <w:shd w:val="clear" w:color="auto" w:fill="D0CECE" w:themeFill="background2" w:themeFillShade="E6"/>
            <w:noWrap/>
            <w:vAlign w:val="bottom"/>
            <w:hideMark/>
          </w:tcPr>
          <w:p w14:paraId="4E7176C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71E6DAC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406300D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751,7 </w:t>
            </w:r>
          </w:p>
        </w:tc>
        <w:tc>
          <w:tcPr>
            <w:tcW w:w="671" w:type="dxa"/>
            <w:shd w:val="clear" w:color="auto" w:fill="D0CECE" w:themeFill="background2" w:themeFillShade="E6"/>
            <w:noWrap/>
            <w:vAlign w:val="bottom"/>
            <w:hideMark/>
          </w:tcPr>
          <w:p w14:paraId="31252E13"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7A65582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790" w:type="dxa"/>
            <w:shd w:val="clear" w:color="auto" w:fill="FFFFFF"/>
          </w:tcPr>
          <w:p w14:paraId="1CF4CF47" w14:textId="77777777" w:rsidR="00A61827" w:rsidRDefault="00A61827">
            <w:pPr>
              <w:spacing w:line="256" w:lineRule="auto"/>
              <w:rPr>
                <w:rFonts w:asciiTheme="minorHAnsi" w:hAnsiTheme="minorHAnsi" w:cstheme="minorHAnsi"/>
                <w:color w:val="000000"/>
                <w:sz w:val="16"/>
                <w:szCs w:val="16"/>
              </w:rPr>
            </w:pPr>
          </w:p>
        </w:tc>
      </w:tr>
      <w:tr w:rsidR="002A2EC7" w14:paraId="58756D4D" w14:textId="77777777" w:rsidTr="00B65440">
        <w:trPr>
          <w:trHeight w:val="288"/>
        </w:trPr>
        <w:tc>
          <w:tcPr>
            <w:tcW w:w="1401" w:type="dxa"/>
            <w:shd w:val="clear" w:color="auto" w:fill="FFFFFF"/>
            <w:noWrap/>
            <w:vAlign w:val="bottom"/>
            <w:hideMark/>
          </w:tcPr>
          <w:p w14:paraId="57B85A5F"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NYAMUTOBORO</w:t>
            </w:r>
          </w:p>
        </w:tc>
        <w:tc>
          <w:tcPr>
            <w:tcW w:w="841" w:type="dxa"/>
            <w:vMerge w:val="restart"/>
            <w:shd w:val="clear" w:color="auto" w:fill="FFFFFF"/>
            <w:noWrap/>
            <w:vAlign w:val="center"/>
            <w:hideMark/>
          </w:tcPr>
          <w:p w14:paraId="566FC12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Mugina</w:t>
            </w:r>
          </w:p>
        </w:tc>
        <w:tc>
          <w:tcPr>
            <w:tcW w:w="699" w:type="dxa"/>
            <w:shd w:val="clear" w:color="auto" w:fill="FFFFFF"/>
            <w:noWrap/>
            <w:vAlign w:val="bottom"/>
            <w:hideMark/>
          </w:tcPr>
          <w:p w14:paraId="185202C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671" w:type="dxa"/>
            <w:shd w:val="clear" w:color="auto" w:fill="FFFFFF"/>
            <w:noWrap/>
            <w:vAlign w:val="bottom"/>
            <w:hideMark/>
          </w:tcPr>
          <w:p w14:paraId="1D41980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288,1 </w:t>
            </w:r>
          </w:p>
        </w:tc>
        <w:tc>
          <w:tcPr>
            <w:tcW w:w="671" w:type="dxa"/>
            <w:shd w:val="clear" w:color="auto" w:fill="D0CECE" w:themeFill="background2" w:themeFillShade="E6"/>
            <w:noWrap/>
            <w:vAlign w:val="bottom"/>
            <w:hideMark/>
          </w:tcPr>
          <w:p w14:paraId="787261E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572252C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5ACD716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297,7 </w:t>
            </w:r>
          </w:p>
        </w:tc>
        <w:tc>
          <w:tcPr>
            <w:tcW w:w="671" w:type="dxa"/>
            <w:shd w:val="clear" w:color="auto" w:fill="D0CECE" w:themeFill="background2" w:themeFillShade="E6"/>
            <w:noWrap/>
            <w:vAlign w:val="bottom"/>
            <w:hideMark/>
          </w:tcPr>
          <w:p w14:paraId="16838A1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4F54F41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0923D8A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297,7 </w:t>
            </w:r>
          </w:p>
        </w:tc>
        <w:tc>
          <w:tcPr>
            <w:tcW w:w="671" w:type="dxa"/>
            <w:shd w:val="clear" w:color="auto" w:fill="D0CECE" w:themeFill="background2" w:themeFillShade="E6"/>
            <w:noWrap/>
            <w:vAlign w:val="bottom"/>
            <w:hideMark/>
          </w:tcPr>
          <w:p w14:paraId="3F3AC25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4C3EC81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1F8E180F"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268,9 </w:t>
            </w:r>
          </w:p>
        </w:tc>
        <w:tc>
          <w:tcPr>
            <w:tcW w:w="671" w:type="dxa"/>
            <w:shd w:val="clear" w:color="auto" w:fill="D0CECE" w:themeFill="background2" w:themeFillShade="E6"/>
            <w:noWrap/>
            <w:vAlign w:val="bottom"/>
            <w:hideMark/>
          </w:tcPr>
          <w:p w14:paraId="293DAFC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3E8DEF5D"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66249CD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297,7 </w:t>
            </w:r>
          </w:p>
        </w:tc>
        <w:tc>
          <w:tcPr>
            <w:tcW w:w="671" w:type="dxa"/>
            <w:shd w:val="clear" w:color="auto" w:fill="D0CECE" w:themeFill="background2" w:themeFillShade="E6"/>
            <w:noWrap/>
            <w:vAlign w:val="bottom"/>
            <w:hideMark/>
          </w:tcPr>
          <w:p w14:paraId="25A2176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5668E42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11063B5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288,1 </w:t>
            </w:r>
          </w:p>
        </w:tc>
        <w:tc>
          <w:tcPr>
            <w:tcW w:w="671" w:type="dxa"/>
            <w:shd w:val="clear" w:color="auto" w:fill="D0CECE" w:themeFill="background2" w:themeFillShade="E6"/>
            <w:noWrap/>
            <w:vAlign w:val="bottom"/>
            <w:hideMark/>
          </w:tcPr>
          <w:p w14:paraId="371F136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3E393DD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790" w:type="dxa"/>
            <w:shd w:val="clear" w:color="auto" w:fill="FFFFFF"/>
          </w:tcPr>
          <w:p w14:paraId="35069456" w14:textId="77777777" w:rsidR="00A61827" w:rsidRDefault="00A61827">
            <w:pPr>
              <w:spacing w:line="256" w:lineRule="auto"/>
              <w:rPr>
                <w:rFonts w:asciiTheme="minorHAnsi" w:hAnsiTheme="minorHAnsi" w:cstheme="minorHAnsi"/>
                <w:color w:val="000000"/>
                <w:sz w:val="16"/>
                <w:szCs w:val="16"/>
              </w:rPr>
            </w:pPr>
          </w:p>
        </w:tc>
      </w:tr>
      <w:tr w:rsidR="002A2EC7" w14:paraId="2C6F7F97" w14:textId="77777777" w:rsidTr="00B65440">
        <w:trPr>
          <w:trHeight w:val="288"/>
        </w:trPr>
        <w:tc>
          <w:tcPr>
            <w:tcW w:w="1401" w:type="dxa"/>
            <w:shd w:val="clear" w:color="auto" w:fill="FFFFFF"/>
            <w:noWrap/>
            <w:vAlign w:val="bottom"/>
            <w:hideMark/>
          </w:tcPr>
          <w:p w14:paraId="2BEEF672"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MUTORWE</w:t>
            </w:r>
          </w:p>
        </w:tc>
        <w:tc>
          <w:tcPr>
            <w:tcW w:w="841" w:type="dxa"/>
            <w:vMerge/>
            <w:vAlign w:val="center"/>
            <w:hideMark/>
          </w:tcPr>
          <w:p w14:paraId="0971343B" w14:textId="77777777" w:rsidR="00A61827" w:rsidRDefault="00A61827">
            <w:pPr>
              <w:spacing w:line="256" w:lineRule="auto"/>
              <w:rPr>
                <w:rFonts w:asciiTheme="minorHAnsi" w:eastAsia="Times New Roman" w:hAnsiTheme="minorHAnsi" w:cstheme="minorHAnsi"/>
                <w:color w:val="000000"/>
                <w:sz w:val="16"/>
                <w:szCs w:val="16"/>
                <w:lang w:val="fr-FR"/>
              </w:rPr>
            </w:pPr>
          </w:p>
        </w:tc>
        <w:tc>
          <w:tcPr>
            <w:tcW w:w="699" w:type="dxa"/>
            <w:shd w:val="clear" w:color="auto" w:fill="FFFFFF"/>
            <w:noWrap/>
            <w:vAlign w:val="bottom"/>
            <w:hideMark/>
          </w:tcPr>
          <w:p w14:paraId="56ED737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671" w:type="dxa"/>
            <w:shd w:val="clear" w:color="auto" w:fill="FFFFFF"/>
            <w:noWrap/>
            <w:vAlign w:val="bottom"/>
            <w:hideMark/>
          </w:tcPr>
          <w:p w14:paraId="6E740A6D"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350,8 </w:t>
            </w:r>
          </w:p>
        </w:tc>
        <w:tc>
          <w:tcPr>
            <w:tcW w:w="671" w:type="dxa"/>
            <w:shd w:val="clear" w:color="auto" w:fill="D0CECE" w:themeFill="background2" w:themeFillShade="E6"/>
            <w:noWrap/>
            <w:vAlign w:val="bottom"/>
            <w:hideMark/>
          </w:tcPr>
          <w:p w14:paraId="74C0E22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26B08AA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5DC4AB3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362,5 </w:t>
            </w:r>
          </w:p>
        </w:tc>
        <w:tc>
          <w:tcPr>
            <w:tcW w:w="671" w:type="dxa"/>
            <w:shd w:val="clear" w:color="auto" w:fill="D0CECE" w:themeFill="background2" w:themeFillShade="E6"/>
            <w:noWrap/>
            <w:vAlign w:val="bottom"/>
            <w:hideMark/>
          </w:tcPr>
          <w:p w14:paraId="5CEA63A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26FE00B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796E60C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362,5 </w:t>
            </w:r>
          </w:p>
        </w:tc>
        <w:tc>
          <w:tcPr>
            <w:tcW w:w="671" w:type="dxa"/>
            <w:shd w:val="clear" w:color="auto" w:fill="D0CECE" w:themeFill="background2" w:themeFillShade="E6"/>
            <w:noWrap/>
            <w:vAlign w:val="bottom"/>
            <w:hideMark/>
          </w:tcPr>
          <w:p w14:paraId="1A833BD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379A50BD"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361822A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327,4 </w:t>
            </w:r>
          </w:p>
        </w:tc>
        <w:tc>
          <w:tcPr>
            <w:tcW w:w="671" w:type="dxa"/>
            <w:shd w:val="clear" w:color="auto" w:fill="D0CECE" w:themeFill="background2" w:themeFillShade="E6"/>
            <w:noWrap/>
            <w:vAlign w:val="bottom"/>
            <w:hideMark/>
          </w:tcPr>
          <w:p w14:paraId="56F618C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3A21D91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3F92542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362,5 </w:t>
            </w:r>
          </w:p>
        </w:tc>
        <w:tc>
          <w:tcPr>
            <w:tcW w:w="671" w:type="dxa"/>
            <w:shd w:val="clear" w:color="auto" w:fill="D0CECE" w:themeFill="background2" w:themeFillShade="E6"/>
            <w:noWrap/>
            <w:vAlign w:val="bottom"/>
            <w:hideMark/>
          </w:tcPr>
          <w:p w14:paraId="6BB2F4E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4B69CCC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34E1FB8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350,8 </w:t>
            </w:r>
          </w:p>
        </w:tc>
        <w:tc>
          <w:tcPr>
            <w:tcW w:w="671" w:type="dxa"/>
            <w:shd w:val="clear" w:color="auto" w:fill="D0CECE" w:themeFill="background2" w:themeFillShade="E6"/>
            <w:noWrap/>
            <w:vAlign w:val="bottom"/>
            <w:hideMark/>
          </w:tcPr>
          <w:p w14:paraId="5C7B794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07E98A9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790" w:type="dxa"/>
            <w:shd w:val="clear" w:color="auto" w:fill="FFFFFF"/>
          </w:tcPr>
          <w:p w14:paraId="25759F5D" w14:textId="77777777" w:rsidR="00A61827" w:rsidRDefault="00A61827">
            <w:pPr>
              <w:spacing w:line="256" w:lineRule="auto"/>
              <w:rPr>
                <w:rFonts w:asciiTheme="minorHAnsi" w:hAnsiTheme="minorHAnsi" w:cstheme="minorHAnsi"/>
                <w:color w:val="000000"/>
                <w:sz w:val="16"/>
                <w:szCs w:val="16"/>
              </w:rPr>
            </w:pPr>
          </w:p>
        </w:tc>
      </w:tr>
      <w:tr w:rsidR="002A2EC7" w14:paraId="650F9C3D" w14:textId="77777777" w:rsidTr="00B65440">
        <w:trPr>
          <w:trHeight w:val="288"/>
        </w:trPr>
        <w:tc>
          <w:tcPr>
            <w:tcW w:w="1401" w:type="dxa"/>
            <w:shd w:val="clear" w:color="auto" w:fill="FFFFFF"/>
            <w:noWrap/>
            <w:vAlign w:val="bottom"/>
            <w:hideMark/>
          </w:tcPr>
          <w:p w14:paraId="4C7E7E4D"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NYARUSEKE</w:t>
            </w:r>
          </w:p>
        </w:tc>
        <w:tc>
          <w:tcPr>
            <w:tcW w:w="841" w:type="dxa"/>
            <w:vMerge/>
            <w:vAlign w:val="center"/>
            <w:hideMark/>
          </w:tcPr>
          <w:p w14:paraId="2BC01D86" w14:textId="77777777" w:rsidR="00A61827" w:rsidRDefault="00A61827">
            <w:pPr>
              <w:spacing w:line="256" w:lineRule="auto"/>
              <w:rPr>
                <w:rFonts w:asciiTheme="minorHAnsi" w:eastAsia="Times New Roman" w:hAnsiTheme="minorHAnsi" w:cstheme="minorHAnsi"/>
                <w:color w:val="000000"/>
                <w:sz w:val="16"/>
                <w:szCs w:val="16"/>
                <w:lang w:val="fr-FR"/>
              </w:rPr>
            </w:pPr>
          </w:p>
        </w:tc>
        <w:tc>
          <w:tcPr>
            <w:tcW w:w="699" w:type="dxa"/>
            <w:shd w:val="clear" w:color="auto" w:fill="FFFFFF"/>
            <w:noWrap/>
            <w:vAlign w:val="bottom"/>
            <w:hideMark/>
          </w:tcPr>
          <w:p w14:paraId="04397773"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671" w:type="dxa"/>
            <w:shd w:val="clear" w:color="auto" w:fill="FFFFFF"/>
            <w:noWrap/>
            <w:vAlign w:val="bottom"/>
            <w:hideMark/>
          </w:tcPr>
          <w:p w14:paraId="2BA81B1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646,2 </w:t>
            </w:r>
          </w:p>
        </w:tc>
        <w:tc>
          <w:tcPr>
            <w:tcW w:w="671" w:type="dxa"/>
            <w:shd w:val="clear" w:color="auto" w:fill="D0CECE" w:themeFill="background2" w:themeFillShade="E6"/>
            <w:noWrap/>
            <w:vAlign w:val="bottom"/>
            <w:hideMark/>
          </w:tcPr>
          <w:p w14:paraId="6B252B6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0BFF290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56D48DF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667,7 </w:t>
            </w:r>
          </w:p>
        </w:tc>
        <w:tc>
          <w:tcPr>
            <w:tcW w:w="671" w:type="dxa"/>
            <w:shd w:val="clear" w:color="auto" w:fill="D0CECE" w:themeFill="background2" w:themeFillShade="E6"/>
            <w:noWrap/>
            <w:vAlign w:val="bottom"/>
            <w:hideMark/>
          </w:tcPr>
          <w:p w14:paraId="3357E41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4DD66DF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3645A99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667,7 </w:t>
            </w:r>
          </w:p>
        </w:tc>
        <w:tc>
          <w:tcPr>
            <w:tcW w:w="671" w:type="dxa"/>
            <w:shd w:val="clear" w:color="auto" w:fill="D0CECE" w:themeFill="background2" w:themeFillShade="E6"/>
            <w:noWrap/>
            <w:vAlign w:val="bottom"/>
            <w:hideMark/>
          </w:tcPr>
          <w:p w14:paraId="298818A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65261F0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0281F68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603,1 </w:t>
            </w:r>
          </w:p>
        </w:tc>
        <w:tc>
          <w:tcPr>
            <w:tcW w:w="671" w:type="dxa"/>
            <w:shd w:val="clear" w:color="auto" w:fill="D0CECE" w:themeFill="background2" w:themeFillShade="E6"/>
            <w:noWrap/>
            <w:vAlign w:val="bottom"/>
            <w:hideMark/>
          </w:tcPr>
          <w:p w14:paraId="4EDBC42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6001ED7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44FF7CB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667,7 </w:t>
            </w:r>
          </w:p>
        </w:tc>
        <w:tc>
          <w:tcPr>
            <w:tcW w:w="671" w:type="dxa"/>
            <w:shd w:val="clear" w:color="auto" w:fill="D0CECE" w:themeFill="background2" w:themeFillShade="E6"/>
            <w:noWrap/>
            <w:vAlign w:val="bottom"/>
            <w:hideMark/>
          </w:tcPr>
          <w:p w14:paraId="185F6E5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2017CF0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4C6D07F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646,2 </w:t>
            </w:r>
          </w:p>
        </w:tc>
        <w:tc>
          <w:tcPr>
            <w:tcW w:w="671" w:type="dxa"/>
            <w:shd w:val="clear" w:color="auto" w:fill="D0CECE" w:themeFill="background2" w:themeFillShade="E6"/>
            <w:noWrap/>
            <w:vAlign w:val="bottom"/>
            <w:hideMark/>
          </w:tcPr>
          <w:p w14:paraId="0DD78E3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217679C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790" w:type="dxa"/>
            <w:shd w:val="clear" w:color="auto" w:fill="FFFFFF"/>
          </w:tcPr>
          <w:p w14:paraId="592B169E" w14:textId="77777777" w:rsidR="00A61827" w:rsidRDefault="00A61827">
            <w:pPr>
              <w:spacing w:line="256" w:lineRule="auto"/>
              <w:rPr>
                <w:rFonts w:asciiTheme="minorHAnsi" w:hAnsiTheme="minorHAnsi" w:cstheme="minorHAnsi"/>
                <w:color w:val="000000"/>
                <w:sz w:val="16"/>
                <w:szCs w:val="16"/>
              </w:rPr>
            </w:pPr>
          </w:p>
        </w:tc>
      </w:tr>
      <w:tr w:rsidR="002A2EC7" w14:paraId="5D261E89" w14:textId="77777777" w:rsidTr="00B65440">
        <w:trPr>
          <w:trHeight w:val="288"/>
        </w:trPr>
        <w:tc>
          <w:tcPr>
            <w:tcW w:w="1401" w:type="dxa"/>
            <w:shd w:val="clear" w:color="auto" w:fill="FFFFFF"/>
            <w:noWrap/>
            <w:vAlign w:val="bottom"/>
            <w:hideMark/>
          </w:tcPr>
          <w:p w14:paraId="22E9BF22"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RUZIZI A2</w:t>
            </w:r>
          </w:p>
        </w:tc>
        <w:tc>
          <w:tcPr>
            <w:tcW w:w="841" w:type="dxa"/>
            <w:shd w:val="clear" w:color="auto" w:fill="FFFFFF"/>
            <w:noWrap/>
            <w:vAlign w:val="center"/>
            <w:hideMark/>
          </w:tcPr>
          <w:p w14:paraId="7C562F33"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Murwi</w:t>
            </w:r>
          </w:p>
        </w:tc>
        <w:tc>
          <w:tcPr>
            <w:tcW w:w="699" w:type="dxa"/>
            <w:shd w:val="clear" w:color="auto" w:fill="FFFFFF"/>
            <w:noWrap/>
            <w:vAlign w:val="bottom"/>
            <w:hideMark/>
          </w:tcPr>
          <w:p w14:paraId="115DAC0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Litres</w:t>
            </w:r>
          </w:p>
        </w:tc>
        <w:tc>
          <w:tcPr>
            <w:tcW w:w="671" w:type="dxa"/>
            <w:shd w:val="clear" w:color="auto" w:fill="FFFFFF"/>
            <w:noWrap/>
            <w:vAlign w:val="bottom"/>
            <w:hideMark/>
          </w:tcPr>
          <w:p w14:paraId="519DE6D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288,1 </w:t>
            </w:r>
          </w:p>
        </w:tc>
        <w:tc>
          <w:tcPr>
            <w:tcW w:w="671" w:type="dxa"/>
            <w:shd w:val="clear" w:color="auto" w:fill="D0CECE" w:themeFill="background2" w:themeFillShade="E6"/>
            <w:noWrap/>
            <w:vAlign w:val="bottom"/>
            <w:hideMark/>
          </w:tcPr>
          <w:p w14:paraId="31AE36A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0372748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58EC9E0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297,7 </w:t>
            </w:r>
          </w:p>
        </w:tc>
        <w:tc>
          <w:tcPr>
            <w:tcW w:w="671" w:type="dxa"/>
            <w:shd w:val="clear" w:color="auto" w:fill="D0CECE" w:themeFill="background2" w:themeFillShade="E6"/>
            <w:noWrap/>
            <w:vAlign w:val="bottom"/>
            <w:hideMark/>
          </w:tcPr>
          <w:p w14:paraId="0876731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432A1452"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405A54E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297,7 </w:t>
            </w:r>
          </w:p>
        </w:tc>
        <w:tc>
          <w:tcPr>
            <w:tcW w:w="671" w:type="dxa"/>
            <w:shd w:val="clear" w:color="auto" w:fill="D0CECE" w:themeFill="background2" w:themeFillShade="E6"/>
            <w:noWrap/>
            <w:vAlign w:val="bottom"/>
            <w:hideMark/>
          </w:tcPr>
          <w:p w14:paraId="6477BD7D"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60AD5E9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7613B70D"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268,9 </w:t>
            </w:r>
          </w:p>
        </w:tc>
        <w:tc>
          <w:tcPr>
            <w:tcW w:w="671" w:type="dxa"/>
            <w:shd w:val="clear" w:color="auto" w:fill="D0CECE" w:themeFill="background2" w:themeFillShade="E6"/>
            <w:noWrap/>
            <w:vAlign w:val="bottom"/>
            <w:hideMark/>
          </w:tcPr>
          <w:p w14:paraId="6D625DE3"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71B8CA8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593E304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297,7 </w:t>
            </w:r>
          </w:p>
        </w:tc>
        <w:tc>
          <w:tcPr>
            <w:tcW w:w="671" w:type="dxa"/>
            <w:shd w:val="clear" w:color="auto" w:fill="D0CECE" w:themeFill="background2" w:themeFillShade="E6"/>
            <w:noWrap/>
            <w:vAlign w:val="bottom"/>
            <w:hideMark/>
          </w:tcPr>
          <w:p w14:paraId="41CFC7A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5B2BF92F"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410368E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288,1 </w:t>
            </w:r>
          </w:p>
        </w:tc>
        <w:tc>
          <w:tcPr>
            <w:tcW w:w="671" w:type="dxa"/>
            <w:shd w:val="clear" w:color="auto" w:fill="D0CECE" w:themeFill="background2" w:themeFillShade="E6"/>
            <w:noWrap/>
            <w:vAlign w:val="bottom"/>
            <w:hideMark/>
          </w:tcPr>
          <w:p w14:paraId="3ADC1DD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2970A1B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790" w:type="dxa"/>
            <w:shd w:val="clear" w:color="auto" w:fill="FFFFFF"/>
          </w:tcPr>
          <w:p w14:paraId="60F975B9" w14:textId="77777777" w:rsidR="00A61827" w:rsidRDefault="00A61827">
            <w:pPr>
              <w:spacing w:line="256" w:lineRule="auto"/>
              <w:rPr>
                <w:rFonts w:asciiTheme="minorHAnsi" w:hAnsiTheme="minorHAnsi" w:cstheme="minorHAnsi"/>
                <w:color w:val="000000"/>
                <w:sz w:val="16"/>
                <w:szCs w:val="16"/>
              </w:rPr>
            </w:pPr>
          </w:p>
        </w:tc>
      </w:tr>
      <w:tr w:rsidR="002A2EC7" w14:paraId="755EF2F0" w14:textId="77777777" w:rsidTr="00B65440">
        <w:trPr>
          <w:trHeight w:val="288"/>
        </w:trPr>
        <w:tc>
          <w:tcPr>
            <w:tcW w:w="1401" w:type="dxa"/>
            <w:shd w:val="clear" w:color="auto" w:fill="FFFFFF"/>
            <w:noWrap/>
            <w:vAlign w:val="bottom"/>
            <w:hideMark/>
          </w:tcPr>
          <w:p w14:paraId="1A6E4FE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RUZIBIRA RUKANA</w:t>
            </w:r>
          </w:p>
        </w:tc>
        <w:tc>
          <w:tcPr>
            <w:tcW w:w="841" w:type="dxa"/>
            <w:shd w:val="clear" w:color="auto" w:fill="FFFFFF"/>
            <w:noWrap/>
            <w:vAlign w:val="center"/>
            <w:hideMark/>
          </w:tcPr>
          <w:p w14:paraId="14FD0EF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Rugombo</w:t>
            </w:r>
          </w:p>
        </w:tc>
        <w:tc>
          <w:tcPr>
            <w:tcW w:w="699" w:type="dxa"/>
            <w:shd w:val="clear" w:color="auto" w:fill="FFFFFF"/>
            <w:noWrap/>
            <w:vAlign w:val="bottom"/>
            <w:hideMark/>
          </w:tcPr>
          <w:p w14:paraId="4B34DC3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671" w:type="dxa"/>
            <w:shd w:val="clear" w:color="auto" w:fill="FFFFFF"/>
            <w:noWrap/>
            <w:vAlign w:val="bottom"/>
            <w:hideMark/>
          </w:tcPr>
          <w:p w14:paraId="45F14827"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288,1 </w:t>
            </w:r>
          </w:p>
        </w:tc>
        <w:tc>
          <w:tcPr>
            <w:tcW w:w="671" w:type="dxa"/>
            <w:shd w:val="clear" w:color="auto" w:fill="D0CECE" w:themeFill="background2" w:themeFillShade="E6"/>
            <w:noWrap/>
            <w:vAlign w:val="bottom"/>
            <w:hideMark/>
          </w:tcPr>
          <w:p w14:paraId="5469EB0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7E69D30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3CD217A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297,7 </w:t>
            </w:r>
          </w:p>
        </w:tc>
        <w:tc>
          <w:tcPr>
            <w:tcW w:w="671" w:type="dxa"/>
            <w:shd w:val="clear" w:color="auto" w:fill="D0CECE" w:themeFill="background2" w:themeFillShade="E6"/>
            <w:noWrap/>
            <w:vAlign w:val="bottom"/>
            <w:hideMark/>
          </w:tcPr>
          <w:p w14:paraId="62E12BA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73551117"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217D949F"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297,7 </w:t>
            </w:r>
          </w:p>
        </w:tc>
        <w:tc>
          <w:tcPr>
            <w:tcW w:w="671" w:type="dxa"/>
            <w:shd w:val="clear" w:color="auto" w:fill="D0CECE" w:themeFill="background2" w:themeFillShade="E6"/>
            <w:noWrap/>
            <w:vAlign w:val="bottom"/>
            <w:hideMark/>
          </w:tcPr>
          <w:p w14:paraId="69BB5593"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52CEE2F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65E6BDA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268,9 </w:t>
            </w:r>
          </w:p>
        </w:tc>
        <w:tc>
          <w:tcPr>
            <w:tcW w:w="671" w:type="dxa"/>
            <w:shd w:val="clear" w:color="auto" w:fill="D0CECE" w:themeFill="background2" w:themeFillShade="E6"/>
            <w:noWrap/>
            <w:vAlign w:val="bottom"/>
            <w:hideMark/>
          </w:tcPr>
          <w:p w14:paraId="600797C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1E565F6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7297799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297,7 </w:t>
            </w:r>
          </w:p>
        </w:tc>
        <w:tc>
          <w:tcPr>
            <w:tcW w:w="671" w:type="dxa"/>
            <w:shd w:val="clear" w:color="auto" w:fill="D0CECE" w:themeFill="background2" w:themeFillShade="E6"/>
            <w:noWrap/>
            <w:vAlign w:val="bottom"/>
            <w:hideMark/>
          </w:tcPr>
          <w:p w14:paraId="381F868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2C7863E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219C4DC3"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288,1 </w:t>
            </w:r>
          </w:p>
        </w:tc>
        <w:tc>
          <w:tcPr>
            <w:tcW w:w="671" w:type="dxa"/>
            <w:shd w:val="clear" w:color="auto" w:fill="D0CECE" w:themeFill="background2" w:themeFillShade="E6"/>
            <w:noWrap/>
            <w:vAlign w:val="bottom"/>
            <w:hideMark/>
          </w:tcPr>
          <w:p w14:paraId="045FECF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6F1258E7"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790" w:type="dxa"/>
            <w:shd w:val="clear" w:color="auto" w:fill="FFFFFF"/>
          </w:tcPr>
          <w:p w14:paraId="2DE99752" w14:textId="77777777" w:rsidR="00A61827" w:rsidRDefault="00A61827">
            <w:pPr>
              <w:spacing w:line="256" w:lineRule="auto"/>
              <w:rPr>
                <w:rFonts w:asciiTheme="minorHAnsi" w:hAnsiTheme="minorHAnsi" w:cstheme="minorHAnsi"/>
                <w:color w:val="000000"/>
                <w:sz w:val="16"/>
                <w:szCs w:val="16"/>
              </w:rPr>
            </w:pPr>
          </w:p>
        </w:tc>
      </w:tr>
      <w:tr w:rsidR="002A2EC7" w14:paraId="68F0A13F" w14:textId="77777777" w:rsidTr="00B65440">
        <w:trPr>
          <w:trHeight w:val="288"/>
        </w:trPr>
        <w:tc>
          <w:tcPr>
            <w:tcW w:w="1401" w:type="dxa"/>
            <w:shd w:val="clear" w:color="auto" w:fill="FFFFFF"/>
            <w:noWrap/>
            <w:vAlign w:val="bottom"/>
            <w:hideMark/>
          </w:tcPr>
          <w:p w14:paraId="569ACC5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KABUNGUBUNGU</w:t>
            </w:r>
          </w:p>
        </w:tc>
        <w:tc>
          <w:tcPr>
            <w:tcW w:w="841" w:type="dxa"/>
            <w:vMerge w:val="restart"/>
            <w:shd w:val="clear" w:color="auto" w:fill="FFFFFF"/>
            <w:noWrap/>
            <w:vAlign w:val="center"/>
            <w:hideMark/>
          </w:tcPr>
          <w:p w14:paraId="0B9DCF7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Buganda</w:t>
            </w:r>
          </w:p>
        </w:tc>
        <w:tc>
          <w:tcPr>
            <w:tcW w:w="699" w:type="dxa"/>
            <w:shd w:val="clear" w:color="auto" w:fill="FFFFFF"/>
            <w:noWrap/>
            <w:vAlign w:val="bottom"/>
            <w:hideMark/>
          </w:tcPr>
          <w:p w14:paraId="402DDCD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671" w:type="dxa"/>
            <w:shd w:val="clear" w:color="auto" w:fill="FFFFFF"/>
            <w:noWrap/>
            <w:vAlign w:val="bottom"/>
            <w:hideMark/>
          </w:tcPr>
          <w:p w14:paraId="3A7E8D5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166,2 </w:t>
            </w:r>
          </w:p>
        </w:tc>
        <w:tc>
          <w:tcPr>
            <w:tcW w:w="671" w:type="dxa"/>
            <w:shd w:val="clear" w:color="auto" w:fill="D0CECE" w:themeFill="background2" w:themeFillShade="E6"/>
            <w:noWrap/>
            <w:vAlign w:val="bottom"/>
            <w:hideMark/>
          </w:tcPr>
          <w:p w14:paraId="2401C70F"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733E4C9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380DE56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171,7 </w:t>
            </w:r>
          </w:p>
        </w:tc>
        <w:tc>
          <w:tcPr>
            <w:tcW w:w="671" w:type="dxa"/>
            <w:shd w:val="clear" w:color="auto" w:fill="D0CECE" w:themeFill="background2" w:themeFillShade="E6"/>
            <w:noWrap/>
            <w:vAlign w:val="bottom"/>
            <w:hideMark/>
          </w:tcPr>
          <w:p w14:paraId="082737A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638FC0B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1CE0F04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171,7 </w:t>
            </w:r>
          </w:p>
        </w:tc>
        <w:tc>
          <w:tcPr>
            <w:tcW w:w="671" w:type="dxa"/>
            <w:shd w:val="clear" w:color="auto" w:fill="D0CECE" w:themeFill="background2" w:themeFillShade="E6"/>
            <w:noWrap/>
            <w:vAlign w:val="bottom"/>
            <w:hideMark/>
          </w:tcPr>
          <w:p w14:paraId="7C6F2F7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507D7167"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77744FA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155,1 </w:t>
            </w:r>
          </w:p>
        </w:tc>
        <w:tc>
          <w:tcPr>
            <w:tcW w:w="671" w:type="dxa"/>
            <w:shd w:val="clear" w:color="auto" w:fill="D0CECE" w:themeFill="background2" w:themeFillShade="E6"/>
            <w:noWrap/>
            <w:vAlign w:val="bottom"/>
            <w:hideMark/>
          </w:tcPr>
          <w:p w14:paraId="4420FF07"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40E49A77"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1D06A8C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171,7 </w:t>
            </w:r>
          </w:p>
        </w:tc>
        <w:tc>
          <w:tcPr>
            <w:tcW w:w="671" w:type="dxa"/>
            <w:shd w:val="clear" w:color="auto" w:fill="D0CECE" w:themeFill="background2" w:themeFillShade="E6"/>
            <w:noWrap/>
            <w:vAlign w:val="bottom"/>
            <w:hideMark/>
          </w:tcPr>
          <w:p w14:paraId="238613E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69B5E8B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02AEB5D7"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166,2 </w:t>
            </w:r>
          </w:p>
        </w:tc>
        <w:tc>
          <w:tcPr>
            <w:tcW w:w="671" w:type="dxa"/>
            <w:shd w:val="clear" w:color="auto" w:fill="D0CECE" w:themeFill="background2" w:themeFillShade="E6"/>
            <w:noWrap/>
            <w:vAlign w:val="bottom"/>
            <w:hideMark/>
          </w:tcPr>
          <w:p w14:paraId="0382B367"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4829360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790" w:type="dxa"/>
            <w:shd w:val="clear" w:color="auto" w:fill="FFFFFF"/>
          </w:tcPr>
          <w:p w14:paraId="700AC9E7" w14:textId="77777777" w:rsidR="00A61827" w:rsidRDefault="00A61827">
            <w:pPr>
              <w:spacing w:line="256" w:lineRule="auto"/>
              <w:rPr>
                <w:rFonts w:asciiTheme="minorHAnsi" w:hAnsiTheme="minorHAnsi" w:cstheme="minorHAnsi"/>
                <w:color w:val="000000"/>
                <w:sz w:val="16"/>
                <w:szCs w:val="16"/>
              </w:rPr>
            </w:pPr>
          </w:p>
        </w:tc>
      </w:tr>
      <w:tr w:rsidR="002A2EC7" w14:paraId="6F798445" w14:textId="77777777" w:rsidTr="00B65440">
        <w:trPr>
          <w:trHeight w:val="63"/>
        </w:trPr>
        <w:tc>
          <w:tcPr>
            <w:tcW w:w="1401" w:type="dxa"/>
            <w:shd w:val="clear" w:color="auto" w:fill="FFFFFF"/>
            <w:noWrap/>
            <w:vAlign w:val="bottom"/>
            <w:hideMark/>
          </w:tcPr>
          <w:p w14:paraId="7266D15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NYAKABINGO</w:t>
            </w:r>
          </w:p>
        </w:tc>
        <w:tc>
          <w:tcPr>
            <w:tcW w:w="841" w:type="dxa"/>
            <w:vMerge/>
            <w:vAlign w:val="center"/>
            <w:hideMark/>
          </w:tcPr>
          <w:p w14:paraId="6D78EBB0" w14:textId="77777777" w:rsidR="00A61827" w:rsidRDefault="00A61827">
            <w:pPr>
              <w:spacing w:line="256" w:lineRule="auto"/>
              <w:rPr>
                <w:rFonts w:asciiTheme="minorHAnsi" w:eastAsia="Times New Roman" w:hAnsiTheme="minorHAnsi" w:cstheme="minorHAnsi"/>
                <w:color w:val="000000"/>
                <w:sz w:val="16"/>
                <w:szCs w:val="16"/>
                <w:lang w:val="fr-FR"/>
              </w:rPr>
            </w:pPr>
          </w:p>
        </w:tc>
        <w:tc>
          <w:tcPr>
            <w:tcW w:w="699" w:type="dxa"/>
            <w:shd w:val="clear" w:color="auto" w:fill="FFFFFF"/>
            <w:noWrap/>
            <w:vAlign w:val="bottom"/>
            <w:hideMark/>
          </w:tcPr>
          <w:p w14:paraId="52F6A21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671" w:type="dxa"/>
            <w:shd w:val="clear" w:color="auto" w:fill="FFFFFF"/>
            <w:noWrap/>
            <w:vAlign w:val="bottom"/>
            <w:hideMark/>
          </w:tcPr>
          <w:p w14:paraId="5AB44C0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54,4 </w:t>
            </w:r>
          </w:p>
        </w:tc>
        <w:tc>
          <w:tcPr>
            <w:tcW w:w="671" w:type="dxa"/>
            <w:shd w:val="clear" w:color="auto" w:fill="D0CECE" w:themeFill="background2" w:themeFillShade="E6"/>
            <w:noWrap/>
            <w:vAlign w:val="bottom"/>
            <w:hideMark/>
          </w:tcPr>
          <w:p w14:paraId="51D4966F"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639BF28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70B3BC1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56,2 </w:t>
            </w:r>
          </w:p>
        </w:tc>
        <w:tc>
          <w:tcPr>
            <w:tcW w:w="671" w:type="dxa"/>
            <w:shd w:val="clear" w:color="auto" w:fill="D0CECE" w:themeFill="background2" w:themeFillShade="E6"/>
            <w:noWrap/>
            <w:vAlign w:val="bottom"/>
            <w:hideMark/>
          </w:tcPr>
          <w:p w14:paraId="3A44C90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7BDFF9CF"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5A7F813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56,2 </w:t>
            </w:r>
          </w:p>
        </w:tc>
        <w:tc>
          <w:tcPr>
            <w:tcW w:w="671" w:type="dxa"/>
            <w:shd w:val="clear" w:color="auto" w:fill="D0CECE" w:themeFill="background2" w:themeFillShade="E6"/>
            <w:noWrap/>
            <w:vAlign w:val="bottom"/>
            <w:hideMark/>
          </w:tcPr>
          <w:p w14:paraId="688D277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0A30168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71DD6DD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50,8 </w:t>
            </w:r>
          </w:p>
        </w:tc>
        <w:tc>
          <w:tcPr>
            <w:tcW w:w="671" w:type="dxa"/>
            <w:shd w:val="clear" w:color="auto" w:fill="D0CECE" w:themeFill="background2" w:themeFillShade="E6"/>
            <w:noWrap/>
            <w:vAlign w:val="bottom"/>
            <w:hideMark/>
          </w:tcPr>
          <w:p w14:paraId="56CBDCC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65E1619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1269802D"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56,2 </w:t>
            </w:r>
          </w:p>
        </w:tc>
        <w:tc>
          <w:tcPr>
            <w:tcW w:w="671" w:type="dxa"/>
            <w:shd w:val="clear" w:color="auto" w:fill="D0CECE" w:themeFill="background2" w:themeFillShade="E6"/>
            <w:noWrap/>
            <w:vAlign w:val="bottom"/>
            <w:hideMark/>
          </w:tcPr>
          <w:p w14:paraId="7466F92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2D71B0A7"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7D92BBD3"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54,4 </w:t>
            </w:r>
          </w:p>
        </w:tc>
        <w:tc>
          <w:tcPr>
            <w:tcW w:w="671" w:type="dxa"/>
            <w:shd w:val="clear" w:color="auto" w:fill="D0CECE" w:themeFill="background2" w:themeFillShade="E6"/>
            <w:noWrap/>
            <w:vAlign w:val="bottom"/>
            <w:hideMark/>
          </w:tcPr>
          <w:p w14:paraId="013C809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091E134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790" w:type="dxa"/>
            <w:shd w:val="clear" w:color="auto" w:fill="FFFFFF"/>
          </w:tcPr>
          <w:p w14:paraId="61D625EB" w14:textId="77777777" w:rsidR="00A61827" w:rsidRDefault="00A61827">
            <w:pPr>
              <w:spacing w:line="256" w:lineRule="auto"/>
              <w:rPr>
                <w:rFonts w:asciiTheme="minorHAnsi" w:hAnsiTheme="minorHAnsi" w:cstheme="minorHAnsi"/>
                <w:color w:val="000000"/>
                <w:sz w:val="16"/>
                <w:szCs w:val="16"/>
              </w:rPr>
            </w:pPr>
          </w:p>
        </w:tc>
      </w:tr>
      <w:tr w:rsidR="002A2EC7" w14:paraId="0FA45624" w14:textId="77777777" w:rsidTr="00B65440">
        <w:trPr>
          <w:trHeight w:val="288"/>
        </w:trPr>
        <w:tc>
          <w:tcPr>
            <w:tcW w:w="1401" w:type="dxa"/>
            <w:shd w:val="clear" w:color="auto" w:fill="FFFFFF"/>
            <w:noWrap/>
            <w:vAlign w:val="bottom"/>
            <w:hideMark/>
          </w:tcPr>
          <w:p w14:paraId="23D42FC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GITIMA</w:t>
            </w:r>
          </w:p>
        </w:tc>
        <w:tc>
          <w:tcPr>
            <w:tcW w:w="841" w:type="dxa"/>
            <w:vMerge/>
            <w:vAlign w:val="center"/>
            <w:hideMark/>
          </w:tcPr>
          <w:p w14:paraId="1E397734" w14:textId="77777777" w:rsidR="00A61827" w:rsidRDefault="00A61827">
            <w:pPr>
              <w:spacing w:line="256" w:lineRule="auto"/>
              <w:rPr>
                <w:rFonts w:asciiTheme="minorHAnsi" w:eastAsia="Times New Roman" w:hAnsiTheme="minorHAnsi" w:cstheme="minorHAnsi"/>
                <w:color w:val="000000"/>
                <w:sz w:val="16"/>
                <w:szCs w:val="16"/>
                <w:lang w:val="fr-FR"/>
              </w:rPr>
            </w:pPr>
          </w:p>
        </w:tc>
        <w:tc>
          <w:tcPr>
            <w:tcW w:w="699" w:type="dxa"/>
            <w:shd w:val="clear" w:color="auto" w:fill="FFFFFF"/>
            <w:noWrap/>
            <w:hideMark/>
          </w:tcPr>
          <w:p w14:paraId="1D9EC92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671" w:type="dxa"/>
            <w:shd w:val="clear" w:color="auto" w:fill="FFFFFF"/>
            <w:noWrap/>
          </w:tcPr>
          <w:p w14:paraId="6F98A188" w14:textId="77777777" w:rsidR="00A61827" w:rsidRDefault="00A61827">
            <w:pPr>
              <w:spacing w:line="256" w:lineRule="auto"/>
              <w:rPr>
                <w:rFonts w:asciiTheme="minorHAnsi" w:hAnsiTheme="minorHAnsi" w:cstheme="minorHAnsi"/>
                <w:color w:val="000000"/>
                <w:sz w:val="16"/>
                <w:szCs w:val="16"/>
              </w:rPr>
            </w:pPr>
          </w:p>
          <w:p w14:paraId="4D79C49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68,6</w:t>
            </w:r>
          </w:p>
        </w:tc>
        <w:tc>
          <w:tcPr>
            <w:tcW w:w="671" w:type="dxa"/>
            <w:shd w:val="clear" w:color="auto" w:fill="D0CECE" w:themeFill="background2" w:themeFillShade="E6"/>
            <w:noWrap/>
            <w:vAlign w:val="bottom"/>
            <w:hideMark/>
          </w:tcPr>
          <w:p w14:paraId="53786538"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4CCFF94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619BBE4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70,9 </w:t>
            </w:r>
          </w:p>
        </w:tc>
        <w:tc>
          <w:tcPr>
            <w:tcW w:w="671" w:type="dxa"/>
            <w:shd w:val="clear" w:color="auto" w:fill="D0CECE" w:themeFill="background2" w:themeFillShade="E6"/>
            <w:noWrap/>
            <w:vAlign w:val="bottom"/>
            <w:hideMark/>
          </w:tcPr>
          <w:p w14:paraId="2EDFE30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5E14EAE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63840FE2"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70,9 </w:t>
            </w:r>
          </w:p>
        </w:tc>
        <w:tc>
          <w:tcPr>
            <w:tcW w:w="671" w:type="dxa"/>
            <w:shd w:val="clear" w:color="auto" w:fill="D0CECE" w:themeFill="background2" w:themeFillShade="E6"/>
            <w:noWrap/>
            <w:vAlign w:val="bottom"/>
            <w:hideMark/>
          </w:tcPr>
          <w:p w14:paraId="5C622FE2"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3DD3E8B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05927DE2"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64,1 </w:t>
            </w:r>
          </w:p>
        </w:tc>
        <w:tc>
          <w:tcPr>
            <w:tcW w:w="671" w:type="dxa"/>
            <w:shd w:val="clear" w:color="auto" w:fill="D0CECE" w:themeFill="background2" w:themeFillShade="E6"/>
            <w:noWrap/>
            <w:vAlign w:val="bottom"/>
            <w:hideMark/>
          </w:tcPr>
          <w:p w14:paraId="5FF407B0"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2FD7DACF"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06F1F1F2"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70,9 </w:t>
            </w:r>
          </w:p>
        </w:tc>
        <w:tc>
          <w:tcPr>
            <w:tcW w:w="671" w:type="dxa"/>
            <w:shd w:val="clear" w:color="auto" w:fill="D0CECE" w:themeFill="background2" w:themeFillShade="E6"/>
            <w:noWrap/>
            <w:vAlign w:val="bottom"/>
            <w:hideMark/>
          </w:tcPr>
          <w:p w14:paraId="0ADB93F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24C8A71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40BF5CA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68,6 </w:t>
            </w:r>
          </w:p>
        </w:tc>
        <w:tc>
          <w:tcPr>
            <w:tcW w:w="671" w:type="dxa"/>
            <w:shd w:val="clear" w:color="auto" w:fill="D0CECE" w:themeFill="background2" w:themeFillShade="E6"/>
            <w:noWrap/>
            <w:vAlign w:val="bottom"/>
            <w:hideMark/>
          </w:tcPr>
          <w:p w14:paraId="08521BB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50FE9D17"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790" w:type="dxa"/>
            <w:shd w:val="clear" w:color="auto" w:fill="FFFFFF"/>
          </w:tcPr>
          <w:p w14:paraId="52DD521F" w14:textId="77777777" w:rsidR="00A61827" w:rsidRDefault="00A61827">
            <w:pPr>
              <w:spacing w:line="256" w:lineRule="auto"/>
              <w:rPr>
                <w:rFonts w:asciiTheme="minorHAnsi" w:hAnsiTheme="minorHAnsi" w:cstheme="minorHAnsi"/>
                <w:color w:val="000000"/>
                <w:sz w:val="16"/>
                <w:szCs w:val="16"/>
              </w:rPr>
            </w:pPr>
          </w:p>
        </w:tc>
      </w:tr>
      <w:tr w:rsidR="002A2EC7" w14:paraId="4B39C373" w14:textId="77777777" w:rsidTr="00B65440">
        <w:trPr>
          <w:trHeight w:val="288"/>
        </w:trPr>
        <w:tc>
          <w:tcPr>
            <w:tcW w:w="1401" w:type="dxa"/>
            <w:shd w:val="clear" w:color="auto" w:fill="FFFFFF"/>
            <w:noWrap/>
            <w:vAlign w:val="bottom"/>
            <w:hideMark/>
          </w:tcPr>
          <w:p w14:paraId="2E89659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BAMBU</w:t>
            </w:r>
          </w:p>
        </w:tc>
        <w:tc>
          <w:tcPr>
            <w:tcW w:w="841" w:type="dxa"/>
            <w:vMerge/>
            <w:vAlign w:val="center"/>
            <w:hideMark/>
          </w:tcPr>
          <w:p w14:paraId="680C1D43" w14:textId="77777777" w:rsidR="00A61827" w:rsidRDefault="00A61827">
            <w:pPr>
              <w:spacing w:line="256" w:lineRule="auto"/>
              <w:rPr>
                <w:rFonts w:asciiTheme="minorHAnsi" w:eastAsia="Times New Roman" w:hAnsiTheme="minorHAnsi" w:cstheme="minorHAnsi"/>
                <w:color w:val="000000"/>
                <w:sz w:val="16"/>
                <w:szCs w:val="16"/>
                <w:lang w:val="fr-FR"/>
              </w:rPr>
            </w:pPr>
          </w:p>
        </w:tc>
        <w:tc>
          <w:tcPr>
            <w:tcW w:w="699" w:type="dxa"/>
            <w:shd w:val="clear" w:color="auto" w:fill="FFFFFF"/>
            <w:noWrap/>
            <w:vAlign w:val="bottom"/>
            <w:hideMark/>
          </w:tcPr>
          <w:p w14:paraId="33CB7C6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671" w:type="dxa"/>
            <w:shd w:val="clear" w:color="auto" w:fill="FFFFFF"/>
            <w:noWrap/>
            <w:vAlign w:val="bottom"/>
            <w:hideMark/>
          </w:tcPr>
          <w:p w14:paraId="206FD522"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166,2 </w:t>
            </w:r>
          </w:p>
        </w:tc>
        <w:tc>
          <w:tcPr>
            <w:tcW w:w="671" w:type="dxa"/>
            <w:shd w:val="clear" w:color="auto" w:fill="D0CECE" w:themeFill="background2" w:themeFillShade="E6"/>
            <w:noWrap/>
            <w:vAlign w:val="bottom"/>
            <w:hideMark/>
          </w:tcPr>
          <w:p w14:paraId="7D5033C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08DFE6A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10A0BB3D"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171,7 </w:t>
            </w:r>
          </w:p>
        </w:tc>
        <w:tc>
          <w:tcPr>
            <w:tcW w:w="671" w:type="dxa"/>
            <w:shd w:val="clear" w:color="auto" w:fill="D0CECE" w:themeFill="background2" w:themeFillShade="E6"/>
            <w:noWrap/>
            <w:vAlign w:val="bottom"/>
            <w:hideMark/>
          </w:tcPr>
          <w:p w14:paraId="013BBE79"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6C06DAF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5E0BC3C6"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171,7 </w:t>
            </w:r>
          </w:p>
        </w:tc>
        <w:tc>
          <w:tcPr>
            <w:tcW w:w="671" w:type="dxa"/>
            <w:shd w:val="clear" w:color="auto" w:fill="D0CECE" w:themeFill="background2" w:themeFillShade="E6"/>
            <w:noWrap/>
            <w:vAlign w:val="bottom"/>
            <w:hideMark/>
          </w:tcPr>
          <w:p w14:paraId="04625A3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4C2C07A3"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502DC44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155,1 </w:t>
            </w:r>
          </w:p>
        </w:tc>
        <w:tc>
          <w:tcPr>
            <w:tcW w:w="671" w:type="dxa"/>
            <w:shd w:val="clear" w:color="auto" w:fill="D0CECE" w:themeFill="background2" w:themeFillShade="E6"/>
            <w:noWrap/>
            <w:vAlign w:val="bottom"/>
            <w:hideMark/>
          </w:tcPr>
          <w:p w14:paraId="06CF4C8F"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59B8B3FC"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1DDDA09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171,7 </w:t>
            </w:r>
          </w:p>
        </w:tc>
        <w:tc>
          <w:tcPr>
            <w:tcW w:w="671" w:type="dxa"/>
            <w:shd w:val="clear" w:color="auto" w:fill="D0CECE" w:themeFill="background2" w:themeFillShade="E6"/>
            <w:noWrap/>
            <w:vAlign w:val="bottom"/>
            <w:hideMark/>
          </w:tcPr>
          <w:p w14:paraId="5A65A23B"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080D9D2F"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FFFFFF"/>
            <w:noWrap/>
            <w:vAlign w:val="bottom"/>
            <w:hideMark/>
          </w:tcPr>
          <w:p w14:paraId="0D53CF32"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xml:space="preserve">     166,2 </w:t>
            </w:r>
          </w:p>
        </w:tc>
        <w:tc>
          <w:tcPr>
            <w:tcW w:w="671" w:type="dxa"/>
            <w:shd w:val="clear" w:color="auto" w:fill="D0CECE" w:themeFill="background2" w:themeFillShade="E6"/>
            <w:noWrap/>
            <w:vAlign w:val="bottom"/>
            <w:hideMark/>
          </w:tcPr>
          <w:p w14:paraId="634070B4"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671" w:type="dxa"/>
            <w:shd w:val="clear" w:color="auto" w:fill="D0CECE" w:themeFill="background2" w:themeFillShade="E6"/>
            <w:noWrap/>
            <w:vAlign w:val="bottom"/>
            <w:hideMark/>
          </w:tcPr>
          <w:p w14:paraId="3A30846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 </w:t>
            </w:r>
          </w:p>
        </w:tc>
        <w:tc>
          <w:tcPr>
            <w:tcW w:w="790" w:type="dxa"/>
            <w:shd w:val="clear" w:color="auto" w:fill="FFFFFF"/>
          </w:tcPr>
          <w:p w14:paraId="72553E09" w14:textId="77777777" w:rsidR="00A61827" w:rsidRDefault="00A61827">
            <w:pPr>
              <w:spacing w:line="256" w:lineRule="auto"/>
              <w:rPr>
                <w:rFonts w:asciiTheme="minorHAnsi" w:hAnsiTheme="minorHAnsi" w:cstheme="minorHAnsi"/>
                <w:color w:val="000000"/>
                <w:sz w:val="16"/>
                <w:szCs w:val="16"/>
              </w:rPr>
            </w:pPr>
          </w:p>
        </w:tc>
      </w:tr>
      <w:tr w:rsidR="002A2EC7" w14:paraId="3A3420E5" w14:textId="77777777" w:rsidTr="00B65440">
        <w:trPr>
          <w:trHeight w:val="288"/>
        </w:trPr>
        <w:tc>
          <w:tcPr>
            <w:tcW w:w="2242" w:type="dxa"/>
            <w:gridSpan w:val="2"/>
            <w:shd w:val="clear" w:color="auto" w:fill="FFFFFF"/>
            <w:noWrap/>
            <w:vAlign w:val="center"/>
            <w:hideMark/>
          </w:tcPr>
          <w:p w14:paraId="020BE713"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Total</w:t>
            </w:r>
          </w:p>
        </w:tc>
        <w:tc>
          <w:tcPr>
            <w:tcW w:w="699" w:type="dxa"/>
            <w:shd w:val="clear" w:color="auto" w:fill="FFFFFF"/>
            <w:noWrap/>
            <w:vAlign w:val="center"/>
            <w:hideMark/>
          </w:tcPr>
          <w:p w14:paraId="1DAC84A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Litres</w:t>
            </w:r>
          </w:p>
        </w:tc>
        <w:tc>
          <w:tcPr>
            <w:tcW w:w="671" w:type="dxa"/>
            <w:shd w:val="clear" w:color="auto" w:fill="FFFFFF"/>
            <w:noWrap/>
            <w:vAlign w:val="center"/>
            <w:hideMark/>
          </w:tcPr>
          <w:p w14:paraId="7E695F0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4 197</w:t>
            </w:r>
          </w:p>
        </w:tc>
        <w:tc>
          <w:tcPr>
            <w:tcW w:w="671" w:type="dxa"/>
            <w:shd w:val="clear" w:color="auto" w:fill="D0CECE" w:themeFill="background2" w:themeFillShade="E6"/>
            <w:noWrap/>
            <w:vAlign w:val="center"/>
          </w:tcPr>
          <w:p w14:paraId="2B6F32B0" w14:textId="77777777" w:rsidR="00A61827" w:rsidRDefault="00A61827">
            <w:pPr>
              <w:spacing w:line="256" w:lineRule="auto"/>
              <w:rPr>
                <w:rFonts w:asciiTheme="minorHAnsi" w:hAnsiTheme="minorHAnsi" w:cstheme="minorHAnsi"/>
                <w:color w:val="000000"/>
                <w:sz w:val="16"/>
                <w:szCs w:val="16"/>
              </w:rPr>
            </w:pPr>
          </w:p>
        </w:tc>
        <w:tc>
          <w:tcPr>
            <w:tcW w:w="671" w:type="dxa"/>
            <w:shd w:val="clear" w:color="auto" w:fill="D0CECE" w:themeFill="background2" w:themeFillShade="E6"/>
            <w:noWrap/>
            <w:vAlign w:val="center"/>
          </w:tcPr>
          <w:p w14:paraId="63F844C1" w14:textId="77777777" w:rsidR="00A61827" w:rsidRDefault="00A61827">
            <w:pPr>
              <w:spacing w:line="256" w:lineRule="auto"/>
              <w:rPr>
                <w:rFonts w:asciiTheme="minorHAnsi" w:hAnsiTheme="minorHAnsi" w:cstheme="minorHAnsi"/>
                <w:color w:val="000000"/>
                <w:sz w:val="16"/>
                <w:szCs w:val="16"/>
              </w:rPr>
            </w:pPr>
          </w:p>
        </w:tc>
        <w:tc>
          <w:tcPr>
            <w:tcW w:w="671" w:type="dxa"/>
            <w:shd w:val="clear" w:color="auto" w:fill="FFFFFF"/>
            <w:noWrap/>
            <w:vAlign w:val="center"/>
            <w:hideMark/>
          </w:tcPr>
          <w:p w14:paraId="4672908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4 337</w:t>
            </w:r>
          </w:p>
        </w:tc>
        <w:tc>
          <w:tcPr>
            <w:tcW w:w="671" w:type="dxa"/>
            <w:shd w:val="clear" w:color="auto" w:fill="D0CECE" w:themeFill="background2" w:themeFillShade="E6"/>
            <w:noWrap/>
            <w:vAlign w:val="center"/>
          </w:tcPr>
          <w:p w14:paraId="341E9063" w14:textId="77777777" w:rsidR="00A61827" w:rsidRDefault="00A61827">
            <w:pPr>
              <w:spacing w:line="256" w:lineRule="auto"/>
              <w:rPr>
                <w:rFonts w:asciiTheme="minorHAnsi" w:hAnsiTheme="minorHAnsi" w:cstheme="minorHAnsi"/>
                <w:color w:val="000000"/>
                <w:sz w:val="16"/>
                <w:szCs w:val="16"/>
              </w:rPr>
            </w:pPr>
          </w:p>
        </w:tc>
        <w:tc>
          <w:tcPr>
            <w:tcW w:w="671" w:type="dxa"/>
            <w:shd w:val="clear" w:color="auto" w:fill="D0CECE" w:themeFill="background2" w:themeFillShade="E6"/>
            <w:noWrap/>
            <w:vAlign w:val="center"/>
          </w:tcPr>
          <w:p w14:paraId="1395F28B" w14:textId="77777777" w:rsidR="00A61827" w:rsidRDefault="00A61827">
            <w:pPr>
              <w:spacing w:line="256" w:lineRule="auto"/>
              <w:rPr>
                <w:rFonts w:asciiTheme="minorHAnsi" w:hAnsiTheme="minorHAnsi" w:cstheme="minorHAnsi"/>
                <w:color w:val="000000"/>
                <w:sz w:val="16"/>
                <w:szCs w:val="16"/>
              </w:rPr>
            </w:pPr>
          </w:p>
        </w:tc>
        <w:tc>
          <w:tcPr>
            <w:tcW w:w="671" w:type="dxa"/>
            <w:shd w:val="clear" w:color="auto" w:fill="FFFFFF"/>
            <w:noWrap/>
            <w:vAlign w:val="center"/>
            <w:hideMark/>
          </w:tcPr>
          <w:p w14:paraId="7A868A65"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4 337</w:t>
            </w:r>
          </w:p>
        </w:tc>
        <w:tc>
          <w:tcPr>
            <w:tcW w:w="671" w:type="dxa"/>
            <w:shd w:val="clear" w:color="auto" w:fill="D0CECE" w:themeFill="background2" w:themeFillShade="E6"/>
            <w:noWrap/>
            <w:vAlign w:val="center"/>
          </w:tcPr>
          <w:p w14:paraId="167844F9" w14:textId="77777777" w:rsidR="00A61827" w:rsidRDefault="00A61827">
            <w:pPr>
              <w:spacing w:line="256" w:lineRule="auto"/>
              <w:rPr>
                <w:rFonts w:asciiTheme="minorHAnsi" w:hAnsiTheme="minorHAnsi" w:cstheme="minorHAnsi"/>
                <w:color w:val="000000"/>
                <w:sz w:val="16"/>
                <w:szCs w:val="16"/>
              </w:rPr>
            </w:pPr>
          </w:p>
        </w:tc>
        <w:tc>
          <w:tcPr>
            <w:tcW w:w="671" w:type="dxa"/>
            <w:shd w:val="clear" w:color="auto" w:fill="D0CECE" w:themeFill="background2" w:themeFillShade="E6"/>
            <w:noWrap/>
            <w:vAlign w:val="center"/>
          </w:tcPr>
          <w:p w14:paraId="1EFAB6BC" w14:textId="77777777" w:rsidR="00A61827" w:rsidRDefault="00A61827">
            <w:pPr>
              <w:spacing w:line="256" w:lineRule="auto"/>
              <w:rPr>
                <w:rFonts w:asciiTheme="minorHAnsi" w:hAnsiTheme="minorHAnsi" w:cstheme="minorHAnsi"/>
                <w:color w:val="000000"/>
                <w:sz w:val="16"/>
                <w:szCs w:val="16"/>
              </w:rPr>
            </w:pPr>
          </w:p>
        </w:tc>
        <w:tc>
          <w:tcPr>
            <w:tcW w:w="671" w:type="dxa"/>
            <w:shd w:val="clear" w:color="auto" w:fill="FFFFFF"/>
            <w:noWrap/>
            <w:vAlign w:val="center"/>
            <w:hideMark/>
          </w:tcPr>
          <w:p w14:paraId="13411F91"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3 917</w:t>
            </w:r>
          </w:p>
        </w:tc>
        <w:tc>
          <w:tcPr>
            <w:tcW w:w="671" w:type="dxa"/>
            <w:shd w:val="clear" w:color="auto" w:fill="D0CECE" w:themeFill="background2" w:themeFillShade="E6"/>
            <w:noWrap/>
            <w:vAlign w:val="center"/>
          </w:tcPr>
          <w:p w14:paraId="4464CC47" w14:textId="77777777" w:rsidR="00A61827" w:rsidRDefault="00A61827">
            <w:pPr>
              <w:spacing w:line="256" w:lineRule="auto"/>
              <w:rPr>
                <w:rFonts w:asciiTheme="minorHAnsi" w:hAnsiTheme="minorHAnsi" w:cstheme="minorHAnsi"/>
                <w:color w:val="000000"/>
                <w:sz w:val="16"/>
                <w:szCs w:val="16"/>
              </w:rPr>
            </w:pPr>
          </w:p>
        </w:tc>
        <w:tc>
          <w:tcPr>
            <w:tcW w:w="671" w:type="dxa"/>
            <w:shd w:val="clear" w:color="auto" w:fill="D0CECE" w:themeFill="background2" w:themeFillShade="E6"/>
            <w:noWrap/>
            <w:vAlign w:val="center"/>
          </w:tcPr>
          <w:p w14:paraId="69FD8806" w14:textId="77777777" w:rsidR="00A61827" w:rsidRDefault="00A61827">
            <w:pPr>
              <w:spacing w:line="256" w:lineRule="auto"/>
              <w:rPr>
                <w:rFonts w:asciiTheme="minorHAnsi" w:hAnsiTheme="minorHAnsi" w:cstheme="minorHAnsi"/>
                <w:color w:val="000000"/>
                <w:sz w:val="16"/>
                <w:szCs w:val="16"/>
              </w:rPr>
            </w:pPr>
          </w:p>
        </w:tc>
        <w:tc>
          <w:tcPr>
            <w:tcW w:w="671" w:type="dxa"/>
            <w:shd w:val="clear" w:color="auto" w:fill="FFFFFF"/>
            <w:noWrap/>
            <w:vAlign w:val="center"/>
            <w:hideMark/>
          </w:tcPr>
          <w:p w14:paraId="3E582BEA"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4 337</w:t>
            </w:r>
          </w:p>
        </w:tc>
        <w:tc>
          <w:tcPr>
            <w:tcW w:w="671" w:type="dxa"/>
            <w:shd w:val="clear" w:color="auto" w:fill="D0CECE" w:themeFill="background2" w:themeFillShade="E6"/>
            <w:noWrap/>
            <w:vAlign w:val="center"/>
          </w:tcPr>
          <w:p w14:paraId="579992C3" w14:textId="77777777" w:rsidR="00A61827" w:rsidRDefault="00A61827">
            <w:pPr>
              <w:spacing w:line="256" w:lineRule="auto"/>
              <w:rPr>
                <w:rFonts w:asciiTheme="minorHAnsi" w:hAnsiTheme="minorHAnsi" w:cstheme="minorHAnsi"/>
                <w:color w:val="000000"/>
                <w:sz w:val="16"/>
                <w:szCs w:val="16"/>
              </w:rPr>
            </w:pPr>
          </w:p>
        </w:tc>
        <w:tc>
          <w:tcPr>
            <w:tcW w:w="671" w:type="dxa"/>
            <w:shd w:val="clear" w:color="auto" w:fill="D0CECE" w:themeFill="background2" w:themeFillShade="E6"/>
            <w:noWrap/>
            <w:vAlign w:val="center"/>
          </w:tcPr>
          <w:p w14:paraId="39A02C1D" w14:textId="77777777" w:rsidR="00A61827" w:rsidRDefault="00A61827">
            <w:pPr>
              <w:spacing w:line="256" w:lineRule="auto"/>
              <w:rPr>
                <w:rFonts w:asciiTheme="minorHAnsi" w:hAnsiTheme="minorHAnsi" w:cstheme="minorHAnsi"/>
                <w:color w:val="000000"/>
                <w:sz w:val="16"/>
                <w:szCs w:val="16"/>
              </w:rPr>
            </w:pPr>
          </w:p>
        </w:tc>
        <w:tc>
          <w:tcPr>
            <w:tcW w:w="671" w:type="dxa"/>
            <w:shd w:val="clear" w:color="auto" w:fill="FFFFFF"/>
            <w:noWrap/>
            <w:vAlign w:val="center"/>
            <w:hideMark/>
          </w:tcPr>
          <w:p w14:paraId="50C9363E" w14:textId="77777777" w:rsidR="00A61827" w:rsidRDefault="00A61827">
            <w:pPr>
              <w:spacing w:line="256" w:lineRule="auto"/>
              <w:rPr>
                <w:rFonts w:asciiTheme="minorHAnsi" w:hAnsiTheme="minorHAnsi" w:cstheme="minorHAnsi"/>
                <w:color w:val="000000"/>
                <w:sz w:val="16"/>
                <w:szCs w:val="16"/>
              </w:rPr>
            </w:pPr>
            <w:r>
              <w:rPr>
                <w:rFonts w:asciiTheme="minorHAnsi" w:hAnsiTheme="minorHAnsi" w:cstheme="minorHAnsi"/>
                <w:color w:val="000000"/>
                <w:sz w:val="16"/>
                <w:szCs w:val="16"/>
              </w:rPr>
              <w:t>4 197</w:t>
            </w:r>
          </w:p>
        </w:tc>
        <w:tc>
          <w:tcPr>
            <w:tcW w:w="671" w:type="dxa"/>
            <w:shd w:val="clear" w:color="auto" w:fill="D0CECE" w:themeFill="background2" w:themeFillShade="E6"/>
            <w:noWrap/>
            <w:vAlign w:val="center"/>
          </w:tcPr>
          <w:p w14:paraId="5232BCF8" w14:textId="77777777" w:rsidR="00A61827" w:rsidRDefault="00A61827">
            <w:pPr>
              <w:spacing w:line="256" w:lineRule="auto"/>
              <w:rPr>
                <w:rFonts w:asciiTheme="minorHAnsi" w:hAnsiTheme="minorHAnsi" w:cstheme="minorHAnsi"/>
                <w:color w:val="000000"/>
                <w:sz w:val="16"/>
                <w:szCs w:val="16"/>
              </w:rPr>
            </w:pPr>
          </w:p>
        </w:tc>
        <w:tc>
          <w:tcPr>
            <w:tcW w:w="671" w:type="dxa"/>
            <w:shd w:val="clear" w:color="auto" w:fill="D0CECE" w:themeFill="background2" w:themeFillShade="E6"/>
            <w:noWrap/>
            <w:vAlign w:val="center"/>
          </w:tcPr>
          <w:p w14:paraId="7F8844C4" w14:textId="77777777" w:rsidR="00A61827" w:rsidRDefault="00A61827">
            <w:pPr>
              <w:spacing w:line="256" w:lineRule="auto"/>
              <w:rPr>
                <w:rFonts w:asciiTheme="minorHAnsi" w:hAnsiTheme="minorHAnsi" w:cstheme="minorHAnsi"/>
                <w:color w:val="000000"/>
                <w:sz w:val="16"/>
                <w:szCs w:val="16"/>
              </w:rPr>
            </w:pPr>
          </w:p>
        </w:tc>
        <w:tc>
          <w:tcPr>
            <w:tcW w:w="790" w:type="dxa"/>
            <w:shd w:val="clear" w:color="auto" w:fill="FFFFFF"/>
          </w:tcPr>
          <w:p w14:paraId="29C308C4" w14:textId="77777777" w:rsidR="00A61827" w:rsidRDefault="00A61827">
            <w:pPr>
              <w:spacing w:line="256" w:lineRule="auto"/>
              <w:rPr>
                <w:rFonts w:asciiTheme="minorHAnsi" w:hAnsiTheme="minorHAnsi" w:cstheme="minorHAnsi"/>
                <w:color w:val="000000"/>
                <w:sz w:val="16"/>
                <w:szCs w:val="16"/>
              </w:rPr>
            </w:pPr>
          </w:p>
        </w:tc>
      </w:tr>
    </w:tbl>
    <w:p w14:paraId="4F82DCE5" w14:textId="6A612D82" w:rsidR="00A61827" w:rsidRDefault="00A61827" w:rsidP="00A61827"/>
    <w:p w14:paraId="180A432D" w14:textId="77777777" w:rsidR="004B4F9A" w:rsidRDefault="004B4F9A" w:rsidP="00A61827">
      <w:pPr>
        <w:sectPr w:rsidR="004B4F9A">
          <w:pgSz w:w="16837" w:h="11905" w:orient="landscape"/>
          <w:pgMar w:top="2549" w:right="2549" w:bottom="1411" w:left="1512" w:header="720" w:footer="720" w:gutter="0"/>
          <w:paperSrc w:first="11" w:other="11"/>
          <w:cols w:space="720"/>
        </w:sectPr>
      </w:pPr>
    </w:p>
    <w:p w14:paraId="20A83B4B" w14:textId="73F8441C" w:rsidR="004B4F9A" w:rsidRPr="004B4F9A" w:rsidRDefault="004B4F9A" w:rsidP="004B4F9A">
      <w:pPr>
        <w:keepNext/>
        <w:keepLines/>
        <w:spacing w:before="120" w:after="120" w:line="240" w:lineRule="auto"/>
        <w:ind w:left="576" w:hanging="576"/>
        <w:outlineLvl w:val="1"/>
        <w:rPr>
          <w:rFonts w:ascii="Calibri" w:eastAsia="Times New Roman" w:hAnsi="Calibri"/>
          <w:b/>
          <w:color w:val="D81A1A"/>
          <w:sz w:val="28"/>
          <w:szCs w:val="26"/>
        </w:rPr>
      </w:pPr>
    </w:p>
    <w:p w14:paraId="309E20BD" w14:textId="1A53B9C8" w:rsidR="004D598B" w:rsidRPr="004B4F9A" w:rsidRDefault="004B4F9A" w:rsidP="004B4F9A">
      <w:pPr>
        <w:keepNext/>
        <w:keepLines/>
        <w:spacing w:before="120" w:after="120" w:line="240" w:lineRule="auto"/>
        <w:ind w:left="576" w:hanging="576"/>
        <w:outlineLvl w:val="1"/>
        <w:rPr>
          <w:rFonts w:ascii="Calibri" w:eastAsia="Times New Roman" w:hAnsi="Calibri"/>
          <w:b/>
          <w:color w:val="D81A1A"/>
          <w:sz w:val="28"/>
          <w:szCs w:val="26"/>
        </w:rPr>
      </w:pPr>
      <w:r w:rsidRPr="004B4F9A">
        <w:rPr>
          <w:rFonts w:ascii="Calibri" w:eastAsia="Times New Roman" w:hAnsi="Calibri"/>
          <w:b/>
          <w:color w:val="D81A1A"/>
          <w:sz w:val="28"/>
          <w:szCs w:val="26"/>
        </w:rPr>
        <w:tab/>
      </w:r>
      <w:bookmarkStart w:id="217" w:name="_Toc212476042"/>
      <w:r w:rsidRPr="004B4F9A">
        <w:rPr>
          <w:rFonts w:ascii="Calibri" w:eastAsia="Times New Roman" w:hAnsi="Calibri"/>
          <w:b/>
          <w:color w:val="D81A1A"/>
          <w:sz w:val="28"/>
          <w:szCs w:val="26"/>
        </w:rPr>
        <w:t xml:space="preserve">6. </w:t>
      </w:r>
      <w:r>
        <w:rPr>
          <w:rFonts w:ascii="Calibri" w:eastAsia="Times New Roman" w:hAnsi="Calibri"/>
          <w:b/>
          <w:color w:val="D81A1A"/>
          <w:sz w:val="28"/>
          <w:szCs w:val="26"/>
        </w:rPr>
        <w:t xml:space="preserve">4 </w:t>
      </w:r>
      <w:r w:rsidR="004D598B" w:rsidRPr="004B4F9A">
        <w:rPr>
          <w:rFonts w:ascii="Calibri" w:eastAsia="Times New Roman" w:hAnsi="Calibri"/>
          <w:b/>
          <w:color w:val="D81A1A"/>
          <w:sz w:val="28"/>
          <w:szCs w:val="26"/>
        </w:rPr>
        <w:t>Formulaire d’offre - Prix</w:t>
      </w:r>
      <w:bookmarkEnd w:id="208"/>
      <w:bookmarkEnd w:id="217"/>
    </w:p>
    <w:p w14:paraId="3D5ACFDF" w14:textId="5994069A" w:rsidR="004D598B" w:rsidRPr="002058AF" w:rsidRDefault="004D598B" w:rsidP="002058AF">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w:t>
      </w:r>
      <w:r w:rsidRPr="002058AF">
        <w:rPr>
          <w:rFonts w:ascii="Georgia" w:eastAsia="Calibri" w:hAnsi="Georgia" w:cs="Times New Roman"/>
          <w:color w:val="585756"/>
          <w:szCs w:val="22"/>
          <w:lang w:val="fr-BE"/>
        </w:rPr>
        <w:t xml:space="preserve">du </w:t>
      </w:r>
      <w:r w:rsidRPr="002058AF">
        <w:rPr>
          <w:rFonts w:ascii="Georgia" w:eastAsia="Calibri" w:hAnsi="Georgia" w:cs="Times New Roman"/>
          <w:b/>
          <w:bCs/>
          <w:color w:val="585756"/>
          <w:szCs w:val="22"/>
          <w:lang w:val="fr-BE"/>
        </w:rPr>
        <w:t xml:space="preserve">CSC / </w:t>
      </w:r>
      <w:bookmarkStart w:id="218" w:name="_Hlk212135110"/>
      <w:r w:rsidR="002058AF" w:rsidRPr="002058AF">
        <w:rPr>
          <w:rFonts w:ascii="Georgia" w:hAnsi="Georgia"/>
          <w:b/>
          <w:bCs/>
        </w:rPr>
        <w:t>BDI23008-10188</w:t>
      </w:r>
      <w:bookmarkEnd w:id="218"/>
      <w:r w:rsidR="002058AF" w:rsidRPr="002058AF">
        <w:rPr>
          <w:rFonts w:ascii="Georgia" w:hAnsi="Georgia"/>
          <w:b/>
          <w:bCs/>
        </w:rPr>
        <w:t xml:space="preserve">_Marché de Fournitures relatif à « Fourniture du chlore liquide pour le traitement de </w:t>
      </w:r>
      <w:r w:rsidR="002058AF" w:rsidRPr="002058AF">
        <w:rPr>
          <w:rFonts w:ascii="Georgia" w:eastAsia="Calibri" w:hAnsi="Georgia" w:cs="Times New Roman"/>
          <w:b/>
          <w:bCs/>
          <w:color w:val="585756"/>
          <w:szCs w:val="22"/>
          <w:lang w:val="fr-BE"/>
        </w:rPr>
        <w:t xml:space="preserve">l’eau de boisson dans les Communes de Cibitoke, Mugina et Bukinanyana </w:t>
      </w:r>
      <w:r w:rsidR="002058AF" w:rsidRPr="002058AF">
        <w:rPr>
          <w:rFonts w:ascii="Georgia" w:eastAsia="Calibri" w:hAnsi="Georgia" w:cs="Times New Roman"/>
          <w:color w:val="585756"/>
          <w:szCs w:val="22"/>
          <w:lang w:val="fr-BE"/>
        </w:rPr>
        <w:t>»</w:t>
      </w:r>
      <w:r w:rsidRPr="002058AF">
        <w:rPr>
          <w:rFonts w:ascii="Georgia" w:eastAsia="Calibri" w:hAnsi="Georgia" w:cs="Times New Roman"/>
          <w:color w:val="585756"/>
          <w:szCs w:val="22"/>
          <w:lang w:val="fr-BE"/>
        </w:rPr>
        <w:t xml:space="preserve"> , le présent marché et déclare explicitement accepter toutes les conditions énumérées dans le CSC et renoncer aux éventuelles dispositions dérogatoires comme ses propres conditions.</w:t>
      </w:r>
    </w:p>
    <w:p w14:paraId="5FE5765A" w14:textId="77777777" w:rsidR="004D598B" w:rsidRDefault="004D598B" w:rsidP="004D598B">
      <w:pPr>
        <w:pStyle w:val="Corpsdetexte"/>
        <w:spacing w:before="60" w:after="60"/>
        <w:rPr>
          <w:rFonts w:ascii="Georgia" w:eastAsia="Calibri" w:hAnsi="Georgia" w:cs="Times New Roman"/>
          <w:color w:val="585756"/>
          <w:szCs w:val="22"/>
          <w:lang w:val="fr-BE"/>
        </w:rPr>
      </w:pPr>
      <w:r w:rsidRPr="002058AF">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w:t>
      </w:r>
      <w:r w:rsidRPr="00C32464">
        <w:rPr>
          <w:rFonts w:ascii="Georgia" w:eastAsia="Calibri" w:hAnsi="Georgia" w:cs="Times New Roman"/>
          <w:color w:val="585756"/>
          <w:szCs w:val="22"/>
          <w:lang w:val="fr-BE"/>
        </w:rPr>
        <w:t xml:space="preserve"> financiers, ainsi que le bénéfice, sont répartis sur les différents postes proportionnellement à l’importance de ceux-ci.</w:t>
      </w:r>
    </w:p>
    <w:p w14:paraId="3A029ECE" w14:textId="7E40B898"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w:t>
      </w:r>
      <w:r w:rsidR="002058AF" w:rsidRPr="002058AF">
        <w:rPr>
          <w:rFonts w:ascii="Georgia" w:hAnsi="Georgia"/>
          <w:b/>
          <w:bCs/>
        </w:rPr>
        <w:t>BDI23008-10188</w:t>
      </w:r>
      <w:r w:rsidRPr="00C32464">
        <w:rPr>
          <w:rFonts w:ascii="Georgia" w:eastAsia="Calibri" w:hAnsi="Georgia" w:cs="Times New Roman"/>
          <w:color w:val="585756"/>
          <w:szCs w:val="22"/>
          <w:lang w:val="fr-BE"/>
        </w:rPr>
        <w:t>, aux prix suivants, exprimés en euros et hors TVA :</w:t>
      </w:r>
    </w:p>
    <w:p w14:paraId="119315CD" w14:textId="64FE050C" w:rsidR="004D598B" w:rsidRPr="00C32464" w:rsidRDefault="002058AF" w:rsidP="004D598B">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w:t>
      </w:r>
      <w:r w:rsidRPr="002058AF">
        <w:rPr>
          <w:rFonts w:ascii="Georgia" w:eastAsia="Calibri" w:hAnsi="Georgia" w:cs="Times New Roman"/>
          <w:color w:val="585756"/>
          <w:szCs w:val="22"/>
          <w:shd w:val="clear" w:color="auto" w:fill="D5DCE4" w:themeFill="text2" w:themeFillTint="33"/>
          <w:lang w:val="fr-BE"/>
        </w:rPr>
        <w:t xml:space="preserve">.................................................................................................. </w:t>
      </w:r>
      <w:r>
        <w:rPr>
          <w:rFonts w:ascii="Georgia" w:eastAsia="Calibri" w:hAnsi="Georgia" w:cs="Times New Roman"/>
          <w:color w:val="585756"/>
          <w:szCs w:val="22"/>
          <w:lang w:val="fr-BE"/>
        </w:rPr>
        <w:t xml:space="preserve">  (Montant en lettres et en chiffres)</w:t>
      </w:r>
    </w:p>
    <w:p w14:paraId="52B803E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A085353" w14:textId="77777777" w:rsidR="004D598B" w:rsidRDefault="004D598B" w:rsidP="004D598B">
      <w:pPr>
        <w:pStyle w:val="Corpsdetexte"/>
        <w:spacing w:before="60" w:after="60"/>
        <w:rPr>
          <w:rFonts w:ascii="Georgia" w:eastAsia="Calibri" w:hAnsi="Georgia" w:cs="Times New Roman"/>
          <w:color w:val="585756"/>
          <w:szCs w:val="22"/>
          <w:lang w:val="fr-BE"/>
        </w:rPr>
      </w:pPr>
    </w:p>
    <w:p w14:paraId="5C718E96" w14:textId="77777777"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Default="004D598B" w:rsidP="004D598B">
      <w:pPr>
        <w:pStyle w:val="Corpsdetexte"/>
        <w:spacing w:before="60" w:after="60"/>
        <w:rPr>
          <w:rFonts w:ascii="Georgia" w:eastAsia="Calibri" w:hAnsi="Georgia" w:cs="Times New Roman"/>
          <w:color w:val="585756"/>
          <w:szCs w:val="22"/>
          <w:lang w:val="fr-BE"/>
        </w:rPr>
      </w:pPr>
    </w:p>
    <w:p w14:paraId="15792D1E" w14:textId="77777777" w:rsidR="004D598B" w:rsidRDefault="004D598B" w:rsidP="004D598B">
      <w:pPr>
        <w:pStyle w:val="Corpsdetexte"/>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41C95433" w14:textId="0443CC1B"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37F9D969" w14:textId="18A1FAA0" w:rsidR="002058AF" w:rsidRDefault="002058AF" w:rsidP="004D598B">
      <w:pPr>
        <w:pStyle w:val="Corpsdetexte"/>
        <w:spacing w:before="60" w:after="60"/>
        <w:rPr>
          <w:rFonts w:ascii="Georgia" w:eastAsia="Calibri" w:hAnsi="Georgia" w:cs="Times New Roman"/>
          <w:color w:val="585756"/>
          <w:szCs w:val="22"/>
          <w:lang w:val="fr-BE"/>
        </w:rPr>
      </w:pPr>
    </w:p>
    <w:p w14:paraId="19188932" w14:textId="016E2391" w:rsidR="002058AF" w:rsidRDefault="002058AF" w:rsidP="004D598B">
      <w:pPr>
        <w:pStyle w:val="Corpsdetexte"/>
        <w:spacing w:before="60" w:after="60"/>
        <w:rPr>
          <w:rFonts w:ascii="Georgia" w:eastAsia="Calibri" w:hAnsi="Georgia" w:cs="Times New Roman"/>
          <w:color w:val="585756"/>
          <w:szCs w:val="22"/>
          <w:lang w:val="fr-BE"/>
        </w:rPr>
      </w:pPr>
    </w:p>
    <w:p w14:paraId="795720A7" w14:textId="735B084A" w:rsidR="002058AF" w:rsidRDefault="002058AF" w:rsidP="004D598B">
      <w:pPr>
        <w:pStyle w:val="Corpsdetexte"/>
        <w:spacing w:before="60" w:after="60"/>
        <w:rPr>
          <w:rFonts w:ascii="Georgia" w:eastAsia="Calibri" w:hAnsi="Georgia" w:cs="Times New Roman"/>
          <w:color w:val="585756"/>
          <w:szCs w:val="22"/>
          <w:lang w:val="fr-BE"/>
        </w:rPr>
      </w:pPr>
    </w:p>
    <w:p w14:paraId="0659F533" w14:textId="77777777" w:rsidR="0026481B" w:rsidRDefault="0026481B" w:rsidP="004D598B">
      <w:pPr>
        <w:pStyle w:val="Corpsdetexte"/>
        <w:spacing w:before="60" w:after="60"/>
        <w:rPr>
          <w:rFonts w:ascii="Georgia" w:eastAsia="Calibri" w:hAnsi="Georgia" w:cs="Times New Roman"/>
          <w:color w:val="585756"/>
          <w:szCs w:val="22"/>
          <w:lang w:val="fr-BE"/>
        </w:rPr>
      </w:pPr>
    </w:p>
    <w:p w14:paraId="69758D8F" w14:textId="692B64B3" w:rsidR="002058AF" w:rsidRDefault="002058AF" w:rsidP="004D598B">
      <w:pPr>
        <w:pStyle w:val="Corpsdetexte"/>
        <w:spacing w:before="60" w:after="60"/>
        <w:rPr>
          <w:rFonts w:ascii="Georgia" w:eastAsia="Calibri" w:hAnsi="Georgia" w:cs="Times New Roman"/>
          <w:color w:val="585756"/>
          <w:szCs w:val="22"/>
          <w:lang w:val="fr-BE"/>
        </w:rPr>
      </w:pPr>
    </w:p>
    <w:p w14:paraId="40C31612" w14:textId="37005952" w:rsidR="002058AF" w:rsidRDefault="002058AF" w:rsidP="004D598B">
      <w:pPr>
        <w:pStyle w:val="Corpsdetexte"/>
        <w:spacing w:before="60" w:after="60"/>
        <w:rPr>
          <w:rFonts w:ascii="Georgia" w:eastAsia="Calibri" w:hAnsi="Georgia" w:cs="Times New Roman"/>
          <w:color w:val="585756"/>
          <w:szCs w:val="22"/>
          <w:lang w:val="fr-BE"/>
        </w:rPr>
      </w:pPr>
    </w:p>
    <w:p w14:paraId="236F6B5E" w14:textId="4E87EADB" w:rsidR="002058AF" w:rsidRDefault="002058AF" w:rsidP="004D598B">
      <w:pPr>
        <w:pStyle w:val="Corpsdetexte"/>
        <w:spacing w:before="60" w:after="60"/>
        <w:rPr>
          <w:rFonts w:ascii="Georgia" w:eastAsia="Calibri" w:hAnsi="Georgia" w:cs="Times New Roman"/>
          <w:color w:val="585756"/>
          <w:szCs w:val="22"/>
          <w:lang w:val="fr-BE"/>
        </w:rPr>
      </w:pPr>
    </w:p>
    <w:p w14:paraId="4F49A8D4" w14:textId="77777777" w:rsidR="002058AF" w:rsidRPr="00C32464" w:rsidRDefault="002058AF" w:rsidP="004D598B">
      <w:pPr>
        <w:pStyle w:val="Corpsdetexte"/>
        <w:spacing w:before="60" w:after="60"/>
        <w:rPr>
          <w:rFonts w:ascii="Georgia" w:eastAsia="Calibri" w:hAnsi="Georgia" w:cs="Times New Roman"/>
          <w:color w:val="585756"/>
          <w:szCs w:val="22"/>
          <w:lang w:val="fr-BE"/>
        </w:rPr>
      </w:pPr>
    </w:p>
    <w:p w14:paraId="63AFEE0F" w14:textId="1B8CAD28" w:rsidR="004D598B" w:rsidRPr="006542C5" w:rsidRDefault="0026481B" w:rsidP="0026481B">
      <w:pPr>
        <w:pStyle w:val="Titre2"/>
        <w:numPr>
          <w:ilvl w:val="0"/>
          <w:numId w:val="0"/>
        </w:numPr>
      </w:pPr>
      <w:bookmarkStart w:id="219" w:name="_Toc52268503"/>
      <w:bookmarkStart w:id="220" w:name="_Toc212476043"/>
      <w:r>
        <w:t xml:space="preserve">6.5 </w:t>
      </w:r>
      <w:r w:rsidR="004D598B">
        <w:t>Déclaration sur l’honneur – motifs d’exclusion</w:t>
      </w:r>
      <w:bookmarkEnd w:id="219"/>
      <w:bookmarkEnd w:id="220"/>
      <w:r w:rsidR="004D598B">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2058AF">
      <w:pPr>
        <w:pStyle w:val="paragraph"/>
        <w:numPr>
          <w:ilvl w:val="0"/>
          <w:numId w:val="20"/>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B3B2E2B"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866D9F9"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CC501B2"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1CDED425"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442C30" w:rsidRDefault="004D598B" w:rsidP="002058AF">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77777777" w:rsidR="004D598B" w:rsidRPr="00442C30" w:rsidRDefault="004D598B" w:rsidP="002058AF">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77777777" w:rsidR="004D598B" w:rsidRPr="00442C30" w:rsidRDefault="004D598B" w:rsidP="002058AF">
      <w:pPr>
        <w:pStyle w:val="paragraph"/>
        <w:numPr>
          <w:ilvl w:val="0"/>
          <w:numId w:val="13"/>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24DD4F" w14:textId="7D0331F0" w:rsidR="004D598B" w:rsidRPr="0061797A"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61797A">
        <w:rPr>
          <w:rStyle w:val="eop"/>
          <w:rFonts w:ascii="Georgia" w:hAnsi="Georgia" w:cs="Segoe UI"/>
          <w:sz w:val="20"/>
          <w:szCs w:val="20"/>
          <w:lang w:val="fr-FR"/>
        </w:rPr>
        <w:t> </w:t>
      </w:r>
      <w:r w:rsidRPr="0061797A">
        <w:rPr>
          <w:rStyle w:val="contextualspellingandgrammarerror"/>
          <w:rFonts w:ascii="Georgia" w:hAnsi="Georgia" w:cs="Segoe UI"/>
          <w:color w:val="585756"/>
          <w:sz w:val="20"/>
          <w:szCs w:val="20"/>
          <w:lang w:val="fr-FR"/>
        </w:rPr>
        <w:t>une</w:t>
      </w:r>
      <w:r w:rsidRPr="0061797A">
        <w:rPr>
          <w:rStyle w:val="normaltextrun"/>
          <w:rFonts w:ascii="Georgia" w:hAnsi="Georgia" w:cs="Segoe UI"/>
          <w:sz w:val="20"/>
          <w:szCs w:val="20"/>
          <w:lang w:val="fr-FR"/>
        </w:rPr>
        <w:t> infraction à la Politique de </w:t>
      </w:r>
      <w:r w:rsidRPr="0061797A">
        <w:rPr>
          <w:rStyle w:val="spellingerror"/>
          <w:rFonts w:ascii="Georgia" w:hAnsi="Georgia" w:cs="Segoe UI"/>
          <w:color w:val="585756"/>
          <w:sz w:val="20"/>
          <w:szCs w:val="20"/>
          <w:lang w:val="fr-FR"/>
        </w:rPr>
        <w:t>Enabel</w:t>
      </w:r>
      <w:r w:rsidRPr="0061797A">
        <w:rPr>
          <w:rStyle w:val="normaltextrun"/>
          <w:rFonts w:ascii="Georgia" w:hAnsi="Georgia" w:cs="Segoe UI"/>
          <w:sz w:val="20"/>
          <w:szCs w:val="20"/>
          <w:lang w:val="fr-FR"/>
        </w:rPr>
        <w:t> concernant l’exploitation et les abus sexuels – juin 2019</w:t>
      </w:r>
      <w:r w:rsidR="00422E47" w:rsidRPr="0061797A">
        <w:rPr>
          <w:rStyle w:val="normaltextrun"/>
          <w:rFonts w:ascii="Georgia" w:hAnsi="Georgia" w:cs="Segoe UI"/>
          <w:color w:val="0078D4"/>
          <w:sz w:val="20"/>
          <w:szCs w:val="20"/>
          <w:u w:val="single"/>
          <w:lang w:val="fr-FR"/>
        </w:rPr>
        <w:t> </w:t>
      </w:r>
      <w:r w:rsidR="00422E47" w:rsidRPr="0061797A">
        <w:rPr>
          <w:rStyle w:val="normaltextrun"/>
          <w:rFonts w:ascii="Georgia" w:hAnsi="Georgia" w:cs="Segoe UI"/>
          <w:color w:val="0078D4"/>
          <w:sz w:val="20"/>
          <w:szCs w:val="20"/>
          <w:u w:val="single"/>
          <w:shd w:val="clear" w:color="auto" w:fill="FFFF00"/>
          <w:lang w:val="fr-FR"/>
        </w:rPr>
        <w:t>;</w:t>
      </w:r>
    </w:p>
    <w:p w14:paraId="0B4B0BF9" w14:textId="0527C172" w:rsidR="004D598B" w:rsidRPr="0061797A" w:rsidRDefault="004D598B" w:rsidP="002058AF">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r w:rsidRPr="0061797A">
        <w:rPr>
          <w:rStyle w:val="contextualspellingandgrammarerror"/>
          <w:rFonts w:ascii="Georgia" w:hAnsi="Georgia" w:cs="Segoe UI"/>
          <w:color w:val="585756"/>
          <w:sz w:val="20"/>
          <w:szCs w:val="20"/>
          <w:lang w:val="fr-FR"/>
        </w:rPr>
        <w:t>une</w:t>
      </w:r>
      <w:r w:rsidRPr="0061797A">
        <w:rPr>
          <w:rStyle w:val="normaltextrun"/>
          <w:rFonts w:ascii="Georgia" w:hAnsi="Georgia" w:cs="Segoe UI"/>
          <w:sz w:val="20"/>
          <w:szCs w:val="20"/>
          <w:lang w:val="fr-FR"/>
        </w:rPr>
        <w:t> infraction à la Politique de </w:t>
      </w:r>
      <w:r w:rsidRPr="0061797A">
        <w:rPr>
          <w:rStyle w:val="spellingerror"/>
          <w:rFonts w:ascii="Georgia" w:hAnsi="Georgia" w:cs="Segoe UI"/>
          <w:color w:val="585756"/>
          <w:sz w:val="20"/>
          <w:szCs w:val="20"/>
          <w:lang w:val="fr-FR"/>
        </w:rPr>
        <w:t>Enabel</w:t>
      </w:r>
      <w:r w:rsidRPr="0061797A">
        <w:rPr>
          <w:rStyle w:val="normaltextrun"/>
          <w:rFonts w:ascii="Georgia" w:hAnsi="Georgia" w:cs="Segoe UI"/>
          <w:sz w:val="20"/>
          <w:szCs w:val="20"/>
          <w:lang w:val="fr-FR"/>
        </w:rPr>
        <w:t> concernant la maîtrise des risques de fraude et de corruption – juin 2019</w:t>
      </w:r>
      <w:r w:rsidR="0061797A" w:rsidRPr="0061797A">
        <w:rPr>
          <w:rStyle w:val="normaltextrun"/>
          <w:rFonts w:ascii="Georgia" w:hAnsi="Georgia" w:cs="Segoe UI"/>
          <w:sz w:val="20"/>
          <w:szCs w:val="20"/>
          <w:lang w:val="fr-FR"/>
        </w:rPr>
        <w:t> </w:t>
      </w:r>
      <w:r w:rsidR="0061797A" w:rsidRPr="0061797A">
        <w:rPr>
          <w:rStyle w:val="normaltextrun"/>
          <w:rFonts w:ascii="Georgia" w:hAnsi="Georgia" w:cs="Segoe UI"/>
          <w:color w:val="0078D4"/>
          <w:sz w:val="20"/>
          <w:szCs w:val="20"/>
          <w:u w:val="single"/>
          <w:shd w:val="clear" w:color="auto" w:fill="FFFF00"/>
          <w:lang w:val="fr-FR"/>
        </w:rPr>
        <w:t>;</w:t>
      </w:r>
    </w:p>
    <w:p w14:paraId="59171510" w14:textId="77777777" w:rsidR="004D598B" w:rsidRPr="0061797A" w:rsidRDefault="004D598B" w:rsidP="002058AF">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61797A">
        <w:rPr>
          <w:rStyle w:val="contextualspellingandgrammarerror"/>
          <w:rFonts w:ascii="Georgia" w:hAnsi="Georgia" w:cs="Segoe UI"/>
          <w:sz w:val="20"/>
          <w:szCs w:val="20"/>
          <w:lang w:val="fr-FR"/>
        </w:rPr>
        <w:t>une</w:t>
      </w:r>
      <w:r w:rsidRPr="0061797A">
        <w:rPr>
          <w:rStyle w:val="normaltextrun"/>
          <w:rFonts w:ascii="Georgia" w:hAnsi="Georgia" w:cs="Segoe UI"/>
          <w:sz w:val="20"/>
          <w:szCs w:val="20"/>
          <w:lang w:val="fr-FR"/>
        </w:rPr>
        <w:t> infraction relative </w:t>
      </w:r>
      <w:r w:rsidRPr="0061797A">
        <w:rPr>
          <w:rStyle w:val="normaltextrun"/>
          <w:rFonts w:ascii="Georgia" w:hAnsi="Georgia"/>
          <w:sz w:val="20"/>
          <w:szCs w:val="20"/>
          <w:lang w:val="fr-FR"/>
        </w:rPr>
        <w:t>à</w:t>
      </w:r>
      <w:r w:rsidRPr="0061797A">
        <w:rPr>
          <w:rStyle w:val="normaltextrun"/>
          <w:rFonts w:ascii="Georgia" w:hAnsi="Georgia" w:cs="Segoe UI"/>
          <w:sz w:val="20"/>
          <w:szCs w:val="20"/>
          <w:lang w:val="fr-FR"/>
        </w:rPr>
        <w:t> une disposition d’ordre réglementaire de la législation locale applicable relative </w:t>
      </w:r>
      <w:r w:rsidRPr="0061797A">
        <w:rPr>
          <w:rStyle w:val="contextualspellingandgrammarerror"/>
          <w:rFonts w:ascii="Georgia" w:hAnsi="Georgia" w:cs="Segoe UI"/>
          <w:sz w:val="20"/>
          <w:szCs w:val="20"/>
          <w:lang w:val="fr-FR"/>
        </w:rPr>
        <w:t>au</w:t>
      </w:r>
      <w:r w:rsidRPr="0061797A">
        <w:rPr>
          <w:rStyle w:val="normaltextrun"/>
          <w:rFonts w:ascii="Georgia" w:hAnsi="Georgia" w:cs="Segoe UI"/>
          <w:sz w:val="20"/>
          <w:szCs w:val="20"/>
          <w:lang w:val="fr-FR"/>
        </w:rPr>
        <w:t> harcèlement sexuel au travail</w:t>
      </w:r>
      <w:r w:rsidRPr="0061797A">
        <w:rPr>
          <w:rStyle w:val="normaltextrun"/>
          <w:sz w:val="20"/>
          <w:szCs w:val="20"/>
          <w:lang w:val="fr-FR"/>
        </w:rPr>
        <w:t> </w:t>
      </w:r>
      <w:r w:rsidRPr="0061797A">
        <w:rPr>
          <w:rStyle w:val="normaltextrun"/>
          <w:rFonts w:ascii="Georgia" w:hAnsi="Georgia" w:cs="Segoe UI"/>
          <w:sz w:val="20"/>
          <w:szCs w:val="20"/>
          <w:lang w:val="fr-FR"/>
        </w:rPr>
        <w:t>;</w:t>
      </w:r>
      <w:r w:rsidRPr="0061797A">
        <w:rPr>
          <w:rStyle w:val="eop"/>
          <w:rFonts w:ascii="Georgia" w:hAnsi="Georgia" w:cs="Segoe UI"/>
          <w:sz w:val="20"/>
          <w:szCs w:val="20"/>
          <w:lang w:val="fr-FR"/>
        </w:rPr>
        <w:t> </w:t>
      </w:r>
    </w:p>
    <w:p w14:paraId="658FFD32" w14:textId="77777777" w:rsidR="004D598B" w:rsidRPr="00442C30" w:rsidRDefault="004D598B" w:rsidP="002058AF">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2058AF">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77777777" w:rsidR="004D598B" w:rsidRPr="00442C30" w:rsidRDefault="004D598B" w:rsidP="002058AF">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2BC58255" w:rsidR="004D598B" w:rsidRPr="00442C30" w:rsidRDefault="004D598B" w:rsidP="002058AF">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00D776CA" w:rsidRPr="00442C30">
        <w:rPr>
          <w:rStyle w:val="contextualspellingandgrammarerror"/>
          <w:rFonts w:ascii="Georgia" w:hAnsi="Georgia" w:cs="Segoe UI"/>
          <w:sz w:val="20"/>
          <w:szCs w:val="20"/>
          <w:lang w:val="fr-FR"/>
        </w:rPr>
        <w:t>du travail établi</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442C30" w:rsidRDefault="004D598B" w:rsidP="002058AF">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2058AF">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6"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7" w:history="1">
        <w:r w:rsidRPr="00442C30">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8C0E2B" w:rsidP="004D598B">
      <w:pPr>
        <w:pStyle w:val="paragraph"/>
        <w:spacing w:after="0"/>
        <w:ind w:left="360"/>
        <w:textAlignment w:val="baseline"/>
        <w:rPr>
          <w:rStyle w:val="eop"/>
          <w:rFonts w:ascii="Georgia" w:hAnsi="Georgia" w:cs="Segoe UI"/>
          <w:sz w:val="20"/>
          <w:szCs w:val="20"/>
          <w:lang w:val="fr-FR"/>
        </w:rPr>
      </w:pPr>
      <w:hyperlink r:id="rId28" w:history="1">
        <w:r w:rsidR="004D598B" w:rsidRPr="00442C30">
          <w:rPr>
            <w:rStyle w:val="Lienhypertexte"/>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29" w:history="1">
        <w:r w:rsidR="004D598B" w:rsidRPr="00442C30">
          <w:rPr>
            <w:rStyle w:val="Lienhypertexte"/>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30" w:history="1">
        <w:r w:rsidR="004D598B"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1B7F4D0" w:rsidR="004D598B" w:rsidRPr="00442C30" w:rsidRDefault="004D598B" w:rsidP="002058AF">
      <w:pPr>
        <w:numPr>
          <w:ilvl w:val="0"/>
          <w:numId w:val="19"/>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Si Enabel exécute un projet pour un autre bailleur de fonds ou donneur, d’autres motifs d’exclusion supplémentaires sont encore possibles. </w:t>
      </w:r>
    </w:p>
    <w:p w14:paraId="6D6C6824" w14:textId="77777777" w:rsidR="004D598B" w:rsidRPr="00442C30" w:rsidRDefault="004D598B" w:rsidP="00795C79">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2E41FB7" w14:textId="2E763988" w:rsidR="004D598B" w:rsidRPr="00442C30" w:rsidRDefault="004D598B" w:rsidP="00795C79">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795C79" w:rsidRPr="00442C30">
        <w:rPr>
          <w:rStyle w:val="eop"/>
          <w:rFonts w:eastAsia="Times New Roman" w:cs="Segoe UI"/>
          <w:color w:val="auto"/>
          <w:sz w:val="20"/>
          <w:szCs w:val="20"/>
          <w:lang w:val="fr-FR" w:eastAsia="nl-BE"/>
        </w:rPr>
        <w:t>correspondante ;</w:t>
      </w:r>
      <w:r w:rsidRPr="00442C30">
        <w:rPr>
          <w:rStyle w:val="eop"/>
          <w:rFonts w:eastAsia="Times New Roman" w:cs="Segoe UI"/>
          <w:color w:val="auto"/>
          <w:sz w:val="20"/>
          <w:szCs w:val="20"/>
          <w:lang w:val="fr-FR" w:eastAsia="nl-BE"/>
        </w:rPr>
        <w:t xml:space="preserve"> </w:t>
      </w:r>
    </w:p>
    <w:p w14:paraId="34A1AC63" w14:textId="77777777" w:rsidR="004D598B" w:rsidRPr="00442C30" w:rsidRDefault="004D598B" w:rsidP="00795C79">
      <w:pPr>
        <w:ind w:left="360" w:firstLine="34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395F2403" w14:textId="77777777" w:rsidR="004D598B" w:rsidRPr="00442C30" w:rsidRDefault="004D598B" w:rsidP="00795C79">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1F55CF6" w14:textId="77777777" w:rsidR="004D598B" w:rsidRPr="00442C30" w:rsidRDefault="004D598B" w:rsidP="00795C79">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0CFC02FE" w14:textId="77777777" w:rsidR="004D598B" w:rsidRPr="00442C30" w:rsidRDefault="004D598B" w:rsidP="00795C79">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4D5CCDEA" w14:textId="22FB5B64" w:rsidR="0026481B" w:rsidRDefault="004D598B" w:rsidP="00795C79">
      <w:pPr>
        <w:ind w:left="360"/>
        <w:jc w:val="both"/>
        <w:rPr>
          <w:rStyle w:val="eop"/>
          <w:rFonts w:eastAsia="Times New Roman" w:cs="Segoe UI"/>
          <w:color w:val="auto"/>
          <w:sz w:val="20"/>
          <w:szCs w:val="20"/>
          <w:lang w:val="fr-FR" w:eastAsia="nl-BE"/>
        </w:rPr>
      </w:pPr>
      <w:r w:rsidRPr="7F555B7C">
        <w:rPr>
          <w:rStyle w:val="eop"/>
          <w:rFonts w:eastAsia="Times New Roman" w:cs="Segoe UI"/>
          <w:color w:val="auto"/>
          <w:sz w:val="20"/>
          <w:szCs w:val="20"/>
          <w:lang w:val="fr-FR" w:eastAsia="nl-BE"/>
        </w:rPr>
        <w:t>Signature</w:t>
      </w:r>
      <w:bookmarkStart w:id="221" w:name="_Toc51592073"/>
      <w:bookmarkStart w:id="222" w:name="_Toc52268505"/>
    </w:p>
    <w:p w14:paraId="1FEDCCE5" w14:textId="77777777" w:rsidR="00364261" w:rsidRDefault="00364261" w:rsidP="008506C5">
      <w:pPr>
        <w:ind w:left="360"/>
      </w:pPr>
    </w:p>
    <w:p w14:paraId="4D3C6FA6" w14:textId="75D7EDF6" w:rsidR="00364261" w:rsidRPr="00364261" w:rsidRDefault="00460B81" w:rsidP="00364261">
      <w:pPr>
        <w:pStyle w:val="Titre2"/>
        <w:numPr>
          <w:ilvl w:val="0"/>
          <w:numId w:val="0"/>
        </w:numPr>
      </w:pPr>
      <w:bookmarkStart w:id="223" w:name="_Toc212476044"/>
      <w:r>
        <w:t>6.</w:t>
      </w:r>
      <w:r w:rsidR="00364261">
        <w:t xml:space="preserve"> </w:t>
      </w:r>
      <w:r>
        <w:t>6</w:t>
      </w:r>
      <w:r w:rsidR="00364261" w:rsidRPr="00364261">
        <w:t>. Déclaration intégrité soumissionnaire</w:t>
      </w:r>
      <w:bookmarkEnd w:id="223"/>
    </w:p>
    <w:p w14:paraId="229410D1"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Concerne le soumissionnaire :</w:t>
      </w:r>
    </w:p>
    <w:p w14:paraId="2555EFC7"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Domicile / Siège social :</w:t>
      </w:r>
    </w:p>
    <w:p w14:paraId="6CDC7491" w14:textId="75C20014" w:rsid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Référence du marché public :</w:t>
      </w:r>
    </w:p>
    <w:p w14:paraId="2E89FEA5" w14:textId="77777777" w:rsidR="00A75DEC" w:rsidRPr="00364261" w:rsidRDefault="00A75DEC" w:rsidP="00364261">
      <w:pPr>
        <w:ind w:left="360"/>
        <w:jc w:val="both"/>
        <w:rPr>
          <w:rFonts w:eastAsia="Times New Roman" w:cs="Segoe UI"/>
          <w:color w:val="auto"/>
          <w:sz w:val="20"/>
          <w:szCs w:val="20"/>
          <w:lang w:val="fr-FR" w:eastAsia="nl-BE"/>
        </w:rPr>
      </w:pPr>
    </w:p>
    <w:p w14:paraId="6070BF42"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À l’attention de Enabel – l’agence belge de développement,</w:t>
      </w:r>
    </w:p>
    <w:p w14:paraId="6066260F"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Par la présente, je / nous, agissant en ma/notre qualité de représentant(s) légal/légaux du soumissionnaire précité, déclare/rons ce qui suit :</w:t>
      </w:r>
    </w:p>
    <w:p w14:paraId="49CEFA8B"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 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246E9252"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 Les administrateurs, collaborateurs ou leurs partenaires n'ont pas d'intérêts financiers ou autres dans les entreprises, organisations, etc. ayant un lien direct ou indirect avec de Enabel – l’agence belge de développement (ce qui pourrait, par exemple, entraîner un conflit d'intérêts).</w:t>
      </w:r>
    </w:p>
    <w:p w14:paraId="40F015E0"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 J'ai / nous avons pris connaissance des articles relatifs à la déontologie et à la lutte contre la corruption repris dans le Cahier spécial des charges et je / nous déclare/rons souscrire et respecter entièrement ces articles.</w:t>
      </w:r>
    </w:p>
    <w:p w14:paraId="55841428"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Je suis / nous sommes de même conscient(s) du fait que les membres du personnel de Enabel – l’agence belge de développement sont liés aux dispositions d’un code éthique qui précise ce qui suit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p>
    <w:p w14:paraId="47061DF2"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Si le marché précité devait être attribué au soumissionnaire, je/nous déclare/rons, par ailleurs, marquer mon/notre accord avec les dispositions suivantes :</w:t>
      </w:r>
    </w:p>
    <w:p w14:paraId="50B79778"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 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2E3AA62B"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Tout contrat (marché public) sera résilié, dès lors qu’il s’avérerait que l’attribution du contrat ou son exécution aurait donné lieu à l’obtention ou l’offre des avantages appréciables en argent précités.</w:t>
      </w:r>
    </w:p>
    <w:p w14:paraId="1B0595B7"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 Tout manquement à se conformer à une ou plusieurs des clauses déontologiques peut aboutir à l’exclusion du contractant du présent marché et d’autres marchés publics pour Enabel – l’agence belge de développement.</w:t>
      </w:r>
    </w:p>
    <w:p w14:paraId="404D5C01"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 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72CF79FD"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C87C0C5"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Signature précédée de la mention manuscrite "Lu et approuvé" avec mention du nom et de la fonction :</w:t>
      </w:r>
    </w:p>
    <w:p w14:paraId="1EFB01BC"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w:t>
      </w:r>
    </w:p>
    <w:p w14:paraId="1E7E5DAB"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Lieu, date</w:t>
      </w:r>
    </w:p>
    <w:p w14:paraId="70DC30D3" w14:textId="77777777" w:rsidR="00364261" w:rsidRPr="00364261" w:rsidRDefault="00364261" w:rsidP="00364261">
      <w:pPr>
        <w:ind w:left="360"/>
        <w:jc w:val="both"/>
        <w:rPr>
          <w:rFonts w:eastAsia="Times New Roman" w:cs="Segoe UI"/>
          <w:color w:val="auto"/>
          <w:sz w:val="20"/>
          <w:szCs w:val="20"/>
          <w:lang w:val="fr-FR" w:eastAsia="nl-BE"/>
        </w:rPr>
      </w:pPr>
      <w:r w:rsidRPr="00364261">
        <w:rPr>
          <w:rFonts w:eastAsia="Times New Roman" w:cs="Segoe UI"/>
          <w:color w:val="auto"/>
          <w:sz w:val="20"/>
          <w:szCs w:val="20"/>
          <w:lang w:val="fr-FR" w:eastAsia="nl-BE"/>
        </w:rPr>
        <w:t>Signature</w:t>
      </w:r>
    </w:p>
    <w:p w14:paraId="4A4A0856" w14:textId="77777777" w:rsidR="00364261" w:rsidRPr="00364261" w:rsidRDefault="00364261" w:rsidP="00364261">
      <w:pPr>
        <w:ind w:left="360"/>
        <w:jc w:val="both"/>
        <w:rPr>
          <w:rFonts w:eastAsia="Times New Roman" w:cs="Segoe UI"/>
          <w:color w:val="auto"/>
          <w:sz w:val="20"/>
          <w:szCs w:val="20"/>
          <w:lang w:val="fr-FR" w:eastAsia="nl-BE"/>
        </w:rPr>
      </w:pPr>
    </w:p>
    <w:p w14:paraId="152EA47C" w14:textId="77777777" w:rsidR="00364261" w:rsidRPr="00364261" w:rsidRDefault="00364261" w:rsidP="00364261">
      <w:pPr>
        <w:ind w:left="360"/>
        <w:jc w:val="both"/>
        <w:rPr>
          <w:rFonts w:eastAsia="Times New Roman" w:cs="Segoe UI"/>
          <w:color w:val="auto"/>
          <w:sz w:val="20"/>
          <w:szCs w:val="20"/>
          <w:lang w:val="fr-FR" w:eastAsia="nl-BE"/>
        </w:rPr>
      </w:pPr>
    </w:p>
    <w:p w14:paraId="3968E956" w14:textId="77777777" w:rsidR="00364261" w:rsidRPr="00364261" w:rsidRDefault="00364261" w:rsidP="00364261">
      <w:pPr>
        <w:jc w:val="both"/>
        <w:rPr>
          <w:rFonts w:eastAsia="Times New Roman" w:cs="Segoe UI"/>
          <w:color w:val="auto"/>
          <w:sz w:val="20"/>
          <w:szCs w:val="20"/>
          <w:lang w:val="fr-FR" w:eastAsia="nl-BE"/>
        </w:rPr>
      </w:pPr>
    </w:p>
    <w:p w14:paraId="08CC5C3E" w14:textId="77777777" w:rsidR="00364261" w:rsidRPr="00364261" w:rsidRDefault="00364261" w:rsidP="00364261">
      <w:pPr>
        <w:jc w:val="both"/>
        <w:rPr>
          <w:rFonts w:eastAsia="Times New Roman" w:cs="Segoe UI"/>
          <w:color w:val="auto"/>
          <w:sz w:val="20"/>
          <w:szCs w:val="20"/>
          <w:lang w:val="fr-FR" w:eastAsia="nl-BE"/>
        </w:rPr>
      </w:pPr>
    </w:p>
    <w:p w14:paraId="637A0B4D" w14:textId="7EFAD1AF" w:rsidR="00364261" w:rsidRDefault="00364261" w:rsidP="000D351F">
      <w:pPr>
        <w:pStyle w:val="Titre2"/>
        <w:numPr>
          <w:ilvl w:val="0"/>
          <w:numId w:val="0"/>
        </w:numPr>
        <w:ind w:left="576" w:hanging="576"/>
      </w:pPr>
    </w:p>
    <w:p w14:paraId="774B2D4B" w14:textId="1A1586DE" w:rsidR="00A75DEC" w:rsidRDefault="00A75DEC" w:rsidP="00A75DEC"/>
    <w:p w14:paraId="46E3A66C" w14:textId="26746AC8" w:rsidR="00A75DEC" w:rsidRDefault="00A75DEC" w:rsidP="00A75DEC"/>
    <w:p w14:paraId="5B31438F" w14:textId="0BF9BB0A" w:rsidR="00A75DEC" w:rsidRDefault="00A75DEC" w:rsidP="00A75DEC"/>
    <w:p w14:paraId="06892C4D" w14:textId="57754C41" w:rsidR="00A75DEC" w:rsidRDefault="00A75DEC" w:rsidP="00A75DEC"/>
    <w:p w14:paraId="49FB41FD" w14:textId="471F61B9" w:rsidR="00A75DEC" w:rsidRDefault="00A75DEC" w:rsidP="00A75DEC"/>
    <w:p w14:paraId="19F4D5BE" w14:textId="60B8A433" w:rsidR="00A75DEC" w:rsidRDefault="00A75DEC" w:rsidP="00A75DEC"/>
    <w:p w14:paraId="268031FD" w14:textId="1F0A7B3F" w:rsidR="00A75DEC" w:rsidRDefault="00A75DEC" w:rsidP="00A75DEC"/>
    <w:p w14:paraId="7026EC89" w14:textId="204D3D01" w:rsidR="00A75DEC" w:rsidRDefault="00A75DEC" w:rsidP="00A75DEC"/>
    <w:p w14:paraId="4E2A254E" w14:textId="41E6084A" w:rsidR="00A75DEC" w:rsidRDefault="00A75DEC" w:rsidP="00A75DEC"/>
    <w:p w14:paraId="30D8C864" w14:textId="77777777" w:rsidR="00A75DEC" w:rsidRPr="00A75DEC" w:rsidRDefault="00A75DEC" w:rsidP="00A75DEC"/>
    <w:p w14:paraId="5FDE5311" w14:textId="77777777" w:rsidR="00364261" w:rsidRDefault="00364261" w:rsidP="000D351F">
      <w:pPr>
        <w:pStyle w:val="Titre2"/>
        <w:numPr>
          <w:ilvl w:val="0"/>
          <w:numId w:val="0"/>
        </w:numPr>
        <w:ind w:left="576" w:hanging="576"/>
      </w:pPr>
    </w:p>
    <w:p w14:paraId="0AFA3FDE" w14:textId="06B04C1E" w:rsidR="004D598B" w:rsidRDefault="00364261" w:rsidP="000D351F">
      <w:pPr>
        <w:pStyle w:val="Titre2"/>
        <w:numPr>
          <w:ilvl w:val="0"/>
          <w:numId w:val="0"/>
        </w:numPr>
        <w:ind w:left="576" w:hanging="576"/>
      </w:pPr>
      <w:bookmarkStart w:id="224" w:name="_Toc212476045"/>
      <w:r>
        <w:t xml:space="preserve">6.7 </w:t>
      </w:r>
      <w:r w:rsidR="004D598B">
        <w:t>Dossier de sélection – capacité économique</w:t>
      </w:r>
      <w:bookmarkEnd w:id="221"/>
      <w:bookmarkEnd w:id="222"/>
      <w:bookmarkEnd w:id="224"/>
      <w:r w:rsidR="004D598B">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262"/>
      </w:tblGrid>
      <w:tr w:rsidR="004D598B" w:rsidRPr="00A91171" w14:paraId="2C59DA65" w14:textId="77777777" w:rsidTr="003F378A">
        <w:trPr>
          <w:cantSplit/>
          <w:trHeight w:val="373"/>
        </w:trPr>
        <w:tc>
          <w:tcPr>
            <w:tcW w:w="8052" w:type="dxa"/>
            <w:gridSpan w:val="2"/>
            <w:tcBorders>
              <w:top w:val="single" w:sz="4" w:space="0" w:color="auto"/>
              <w:left w:val="single" w:sz="4" w:space="0" w:color="auto"/>
              <w:bottom w:val="single" w:sz="4" w:space="0" w:color="auto"/>
              <w:right w:val="single" w:sz="4" w:space="0" w:color="auto"/>
            </w:tcBorders>
            <w:hideMark/>
          </w:tcPr>
          <w:p w14:paraId="3D70D2F5" w14:textId="77777777" w:rsidR="004D598B" w:rsidRPr="00A91171" w:rsidRDefault="004D598B" w:rsidP="003F378A">
            <w:pPr>
              <w:spacing w:after="200"/>
              <w:rPr>
                <w:rFonts w:cs="Arial"/>
                <w:b/>
                <w:bCs/>
                <w:color w:val="auto"/>
                <w:sz w:val="20"/>
                <w:szCs w:val="20"/>
                <w:lang w:val="fr-FR"/>
              </w:rPr>
            </w:pPr>
            <w:r w:rsidRPr="00A91171">
              <w:rPr>
                <w:rFonts w:cs="Arial"/>
                <w:b/>
                <w:bCs/>
                <w:color w:val="auto"/>
                <w:sz w:val="20"/>
                <w:szCs w:val="20"/>
              </w:rPr>
              <w:t>Capacité économique et financière – voir art. 67 de l’A.R. du  18.04.2017</w:t>
            </w:r>
          </w:p>
        </w:tc>
      </w:tr>
      <w:tr w:rsidR="004D598B" w:rsidRPr="00A91171" w14:paraId="21D4B30C" w14:textId="77777777" w:rsidTr="00795C79">
        <w:trPr>
          <w:cantSplit/>
          <w:trHeight w:val="373"/>
        </w:trPr>
        <w:tc>
          <w:tcPr>
            <w:tcW w:w="5790" w:type="dxa"/>
            <w:tcBorders>
              <w:top w:val="single" w:sz="4" w:space="0" w:color="auto"/>
              <w:left w:val="single" w:sz="4" w:space="0" w:color="auto"/>
              <w:bottom w:val="single" w:sz="4" w:space="0" w:color="auto"/>
              <w:right w:val="single" w:sz="4" w:space="0" w:color="auto"/>
            </w:tcBorders>
          </w:tcPr>
          <w:p w14:paraId="5BF7D4D4" w14:textId="40344AFD" w:rsidR="004D598B" w:rsidRPr="00A91171" w:rsidRDefault="004D598B" w:rsidP="00795C79">
            <w:pPr>
              <w:pStyle w:val="BTCtextCTB"/>
              <w:rPr>
                <w:rFonts w:ascii="Georgia" w:hAnsi="Georgia" w:cs="Arial"/>
                <w:sz w:val="20"/>
                <w:lang w:val="fr-FR"/>
              </w:rPr>
            </w:pPr>
            <w:r w:rsidRPr="00A91171">
              <w:rPr>
                <w:rFonts w:ascii="Georgia" w:eastAsia="Calibri" w:hAnsi="Georgia"/>
                <w:kern w:val="18"/>
                <w:sz w:val="20"/>
              </w:rPr>
              <w:t xml:space="preserve">Le soumissionnaire doit avoir réalisé au cours d’un des trois derniers exercices </w:t>
            </w:r>
            <w:r w:rsidRPr="00A91171">
              <w:rPr>
                <w:rFonts w:ascii="Georgia" w:eastAsia="Calibri" w:hAnsi="Georgia"/>
                <w:b/>
                <w:bCs/>
                <w:kern w:val="18"/>
                <w:sz w:val="20"/>
                <w:highlight w:val="lightGray"/>
              </w:rPr>
              <w:t>un chiffre d’affaires total au moins égal</w:t>
            </w:r>
            <w:r w:rsidRPr="00A91171">
              <w:rPr>
                <w:rFonts w:ascii="Georgia" w:eastAsia="Calibri" w:hAnsi="Georgia"/>
                <w:kern w:val="18"/>
                <w:sz w:val="20"/>
              </w:rPr>
              <w:t xml:space="preserve"> à </w:t>
            </w:r>
            <w:r w:rsidR="00460B81" w:rsidRPr="00A91171">
              <w:rPr>
                <w:rFonts w:ascii="Georgia" w:eastAsia="Calibri" w:hAnsi="Georgia"/>
                <w:b/>
                <w:bCs/>
                <w:kern w:val="18"/>
                <w:sz w:val="20"/>
                <w:highlight w:val="lightGray"/>
              </w:rPr>
              <w:t>60.000</w:t>
            </w:r>
            <w:r w:rsidRPr="00A91171">
              <w:rPr>
                <w:rFonts w:ascii="Georgia" w:eastAsia="Calibri" w:hAnsi="Georgia"/>
                <w:b/>
                <w:bCs/>
                <w:kern w:val="18"/>
                <w:sz w:val="20"/>
                <w:highlight w:val="lightGray"/>
              </w:rPr>
              <w:t xml:space="preserve"> EUROS</w:t>
            </w:r>
            <w:r w:rsidRPr="00A91171">
              <w:rPr>
                <w:rFonts w:ascii="Georgia" w:eastAsia="Calibri" w:hAnsi="Georgia"/>
                <w:kern w:val="18"/>
                <w:sz w:val="20"/>
              </w:rPr>
              <w:t>.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tc>
        <w:tc>
          <w:tcPr>
            <w:tcW w:w="2262" w:type="dxa"/>
            <w:tcBorders>
              <w:top w:val="single" w:sz="4" w:space="0" w:color="auto"/>
              <w:left w:val="single" w:sz="4" w:space="0" w:color="auto"/>
              <w:bottom w:val="single" w:sz="4" w:space="0" w:color="auto"/>
              <w:right w:val="single" w:sz="4" w:space="0" w:color="auto"/>
            </w:tcBorders>
          </w:tcPr>
          <w:p w14:paraId="7A15651B" w14:textId="1F280AB7" w:rsidR="004D598B" w:rsidRPr="00A91171" w:rsidRDefault="00460B81" w:rsidP="003F378A">
            <w:pPr>
              <w:pStyle w:val="BTCtextCTB"/>
              <w:rPr>
                <w:rFonts w:ascii="Georgia" w:eastAsia="Calibri" w:hAnsi="Georgia"/>
                <w:kern w:val="18"/>
                <w:sz w:val="20"/>
              </w:rPr>
            </w:pPr>
            <w:r w:rsidRPr="00A91171">
              <w:rPr>
                <w:rFonts w:ascii="Georgia" w:eastAsia="Calibri" w:hAnsi="Georgia"/>
                <w:kern w:val="18"/>
                <w:sz w:val="20"/>
              </w:rPr>
              <w:t>Déclaration du chiffre d’affaires à l’entité compétente (OBR pour les locaux) et comptes approuvés pour les 3 derniers exercices. Les soumissionnaires non locaux doivent fournir les documents équivalents</w:t>
            </w:r>
          </w:p>
        </w:tc>
      </w:tr>
      <w:tr w:rsidR="00460B81" w:rsidRPr="00A91171" w14:paraId="19333575" w14:textId="77777777" w:rsidTr="00460B81">
        <w:trPr>
          <w:cantSplit/>
          <w:trHeight w:val="373"/>
        </w:trPr>
        <w:tc>
          <w:tcPr>
            <w:tcW w:w="5790" w:type="dxa"/>
            <w:tcBorders>
              <w:top w:val="single" w:sz="4" w:space="0" w:color="auto"/>
              <w:left w:val="single" w:sz="4" w:space="0" w:color="auto"/>
              <w:bottom w:val="single" w:sz="4" w:space="0" w:color="auto"/>
              <w:right w:val="single" w:sz="4" w:space="0" w:color="auto"/>
            </w:tcBorders>
            <w:hideMark/>
          </w:tcPr>
          <w:p w14:paraId="771A41BA" w14:textId="77777777" w:rsidR="00460B81" w:rsidRPr="00A91171" w:rsidRDefault="00460B81">
            <w:pPr>
              <w:pStyle w:val="BTCtextCTB"/>
              <w:jc w:val="left"/>
              <w:rPr>
                <w:rFonts w:ascii="Georgia" w:eastAsia="Calibri" w:hAnsi="Georgia"/>
                <w:kern w:val="18"/>
                <w:sz w:val="20"/>
              </w:rPr>
            </w:pPr>
            <w:r w:rsidRPr="00A91171">
              <w:rPr>
                <w:rFonts w:ascii="Georgia" w:eastAsia="Calibri" w:hAnsi="Georgia"/>
                <w:kern w:val="18"/>
                <w:sz w:val="20"/>
              </w:rPr>
              <w:t>Le soumissionnaire peut produire, une déclaration</w:t>
            </w:r>
          </w:p>
          <w:p w14:paraId="4558635F" w14:textId="77777777" w:rsidR="00460B81" w:rsidRPr="00A91171" w:rsidRDefault="00460B81">
            <w:pPr>
              <w:pStyle w:val="BTCtextCTB"/>
              <w:jc w:val="left"/>
              <w:rPr>
                <w:rFonts w:ascii="Georgia" w:eastAsia="Calibri" w:hAnsi="Georgia"/>
                <w:kern w:val="18"/>
                <w:sz w:val="20"/>
              </w:rPr>
            </w:pPr>
            <w:r w:rsidRPr="00A91171">
              <w:rPr>
                <w:rFonts w:ascii="Georgia" w:eastAsia="Calibri" w:hAnsi="Georgia"/>
                <w:kern w:val="18"/>
                <w:sz w:val="20"/>
              </w:rPr>
              <w:t>Bancaire (attestation bancaire certifiée) attestant, soit,</w:t>
            </w:r>
          </w:p>
          <w:p w14:paraId="0AE87967" w14:textId="72CD42F8" w:rsidR="00460B81" w:rsidRPr="00A91171" w:rsidRDefault="00460B81" w:rsidP="00460B81">
            <w:pPr>
              <w:pStyle w:val="BTCtextCTB"/>
              <w:jc w:val="left"/>
              <w:rPr>
                <w:rFonts w:ascii="Georgia" w:eastAsia="Calibri" w:hAnsi="Georgia"/>
                <w:kern w:val="18"/>
                <w:sz w:val="20"/>
              </w:rPr>
            </w:pPr>
            <w:r w:rsidRPr="00A91171">
              <w:rPr>
                <w:rFonts w:ascii="Georgia" w:eastAsia="Calibri" w:hAnsi="Georgia"/>
                <w:kern w:val="18"/>
                <w:sz w:val="20"/>
              </w:rPr>
              <w:t>qu’il dispose de fonds propres équivalent au montant exigé du chiffre d’affaires, soit que la banque s’engage inconditionnellement et irrévocablement à mettre à sa</w:t>
            </w:r>
          </w:p>
          <w:p w14:paraId="138626E2" w14:textId="77777777" w:rsidR="00460B81" w:rsidRPr="00A91171" w:rsidRDefault="00460B81">
            <w:pPr>
              <w:pStyle w:val="BTCtextCTB"/>
              <w:jc w:val="left"/>
              <w:rPr>
                <w:rFonts w:ascii="Georgia" w:eastAsia="Calibri" w:hAnsi="Georgia"/>
                <w:kern w:val="18"/>
                <w:sz w:val="20"/>
              </w:rPr>
            </w:pPr>
            <w:r w:rsidRPr="00A91171">
              <w:rPr>
                <w:rFonts w:ascii="Georgia" w:eastAsia="Calibri" w:hAnsi="Georgia"/>
                <w:kern w:val="18"/>
                <w:sz w:val="20"/>
              </w:rPr>
              <w:t>Disposition une ligne de crédit, selon le modèle en annexe.</w:t>
            </w:r>
          </w:p>
        </w:tc>
        <w:tc>
          <w:tcPr>
            <w:tcW w:w="2262" w:type="dxa"/>
            <w:tcBorders>
              <w:top w:val="single" w:sz="4" w:space="0" w:color="auto"/>
              <w:left w:val="single" w:sz="4" w:space="0" w:color="auto"/>
              <w:bottom w:val="single" w:sz="4" w:space="0" w:color="auto"/>
              <w:right w:val="single" w:sz="4" w:space="0" w:color="auto"/>
            </w:tcBorders>
            <w:hideMark/>
          </w:tcPr>
          <w:p w14:paraId="1C8E6400" w14:textId="77777777" w:rsidR="00460B81" w:rsidRPr="00A91171" w:rsidRDefault="00460B81">
            <w:pPr>
              <w:autoSpaceDE w:val="0"/>
              <w:autoSpaceDN w:val="0"/>
              <w:adjustRightInd w:val="0"/>
              <w:spacing w:after="0" w:line="240" w:lineRule="auto"/>
              <w:rPr>
                <w:rFonts w:cs="Georgia"/>
                <w:color w:val="auto"/>
                <w:sz w:val="20"/>
                <w:szCs w:val="20"/>
                <w:lang w:eastAsia="nl-BE"/>
              </w:rPr>
            </w:pPr>
            <w:r w:rsidRPr="00A91171">
              <w:rPr>
                <w:rFonts w:cs="Georgia"/>
                <w:color w:val="auto"/>
                <w:sz w:val="20"/>
                <w:szCs w:val="20"/>
                <w:lang w:eastAsia="nl-BE"/>
              </w:rPr>
              <w:t>Attestation bancaire</w:t>
            </w:r>
          </w:p>
          <w:p w14:paraId="1D9F1ACF" w14:textId="77777777" w:rsidR="00460B81" w:rsidRPr="00A91171" w:rsidRDefault="00460B81">
            <w:pPr>
              <w:autoSpaceDE w:val="0"/>
              <w:autoSpaceDN w:val="0"/>
              <w:adjustRightInd w:val="0"/>
              <w:spacing w:after="0" w:line="240" w:lineRule="auto"/>
              <w:rPr>
                <w:rFonts w:cs="Georgia"/>
                <w:color w:val="auto"/>
                <w:sz w:val="20"/>
                <w:szCs w:val="20"/>
                <w:lang w:eastAsia="nl-BE"/>
              </w:rPr>
            </w:pPr>
            <w:r w:rsidRPr="00A91171">
              <w:rPr>
                <w:rFonts w:cs="Georgia"/>
                <w:color w:val="auto"/>
                <w:sz w:val="20"/>
                <w:szCs w:val="20"/>
                <w:lang w:eastAsia="nl-BE"/>
              </w:rPr>
              <w:t>Certifiée (cf. modèles</w:t>
            </w:r>
          </w:p>
          <w:p w14:paraId="7BD4439F" w14:textId="478F1DED" w:rsidR="00460B81" w:rsidRPr="00A91171" w:rsidRDefault="00460B81">
            <w:pPr>
              <w:autoSpaceDE w:val="0"/>
              <w:autoSpaceDN w:val="0"/>
              <w:adjustRightInd w:val="0"/>
              <w:spacing w:after="0" w:line="240" w:lineRule="auto"/>
              <w:rPr>
                <w:rFonts w:cs="Georgia"/>
                <w:color w:val="auto"/>
                <w:sz w:val="20"/>
                <w:szCs w:val="20"/>
                <w:lang w:eastAsia="nl-BE"/>
              </w:rPr>
            </w:pPr>
            <w:r w:rsidRPr="00A91171">
              <w:rPr>
                <w:rFonts w:cs="Georgia"/>
                <w:color w:val="auto"/>
                <w:sz w:val="20"/>
                <w:szCs w:val="20"/>
                <w:lang w:eastAsia="nl-BE"/>
              </w:rPr>
              <w:t xml:space="preserve">de capacité financière renseignant le montant au moins égal au chiffre d’affaires exigé </w:t>
            </w:r>
          </w:p>
        </w:tc>
      </w:tr>
      <w:tr w:rsidR="00A91171" w:rsidRPr="00A91171" w14:paraId="10208D81" w14:textId="77777777" w:rsidTr="003F378A">
        <w:trPr>
          <w:cantSplit/>
          <w:trHeight w:val="2637"/>
        </w:trPr>
        <w:tc>
          <w:tcPr>
            <w:tcW w:w="5790" w:type="dxa"/>
            <w:tcBorders>
              <w:top w:val="single" w:sz="4" w:space="0" w:color="auto"/>
              <w:left w:val="single" w:sz="4" w:space="0" w:color="auto"/>
              <w:bottom w:val="single" w:sz="4" w:space="0" w:color="auto"/>
              <w:right w:val="single" w:sz="4" w:space="0" w:color="auto"/>
            </w:tcBorders>
          </w:tcPr>
          <w:p w14:paraId="6E90188A" w14:textId="77777777" w:rsidR="004D598B" w:rsidRPr="00A91171" w:rsidRDefault="004D598B" w:rsidP="00460B81">
            <w:pPr>
              <w:pStyle w:val="BTCtextCTB"/>
              <w:rPr>
                <w:rFonts w:ascii="Georgia" w:eastAsia="Calibri" w:hAnsi="Georgia"/>
                <w:kern w:val="18"/>
                <w:sz w:val="20"/>
              </w:rPr>
            </w:pPr>
            <w:r w:rsidRPr="00A91171">
              <w:rPr>
                <w:rFonts w:ascii="Georgia" w:eastAsia="Calibri" w:hAnsi="Georgia"/>
                <w:kern w:val="18"/>
                <w:sz w:val="20"/>
              </w:rPr>
              <w:t>Un soumissionnaire peut, le cas échéant et pour un marché déterminé, faire valoir les capacités d’autres entités, quelle que soit la nature juridique des liens existant entre lui-même et ces entités. Les règles suivantes sont alors d’application :</w:t>
            </w:r>
          </w:p>
          <w:p w14:paraId="290A69B5" w14:textId="77777777" w:rsidR="004D598B" w:rsidRPr="00A91171" w:rsidRDefault="004D598B" w:rsidP="00460B81">
            <w:pPr>
              <w:pStyle w:val="BTCtextCTB"/>
              <w:numPr>
                <w:ilvl w:val="0"/>
                <w:numId w:val="6"/>
              </w:numPr>
              <w:rPr>
                <w:rFonts w:ascii="Georgia" w:eastAsia="Calibri" w:hAnsi="Georgia"/>
                <w:kern w:val="18"/>
                <w:sz w:val="20"/>
              </w:rPr>
            </w:pPr>
            <w:r w:rsidRPr="00A91171">
              <w:rPr>
                <w:rFonts w:ascii="Georgia" w:eastAsia="Calibri" w:hAnsi="Georgia"/>
                <w:kern w:val="18"/>
                <w:sz w:val="20"/>
              </w:rPr>
              <w:t>Si un opérateur économique souhaite recourir aux capacités d’autres entités, il apporte au pouvoir adjudicateur la preuve qu’il disposera des moyens nécessaires, notamment en produisant l’engagement de ces entités à cet effet.</w:t>
            </w:r>
          </w:p>
          <w:p w14:paraId="0F861D19" w14:textId="77777777" w:rsidR="004D598B" w:rsidRPr="00A91171" w:rsidRDefault="004D598B" w:rsidP="00460B81">
            <w:pPr>
              <w:pStyle w:val="BTCtextCTB"/>
              <w:numPr>
                <w:ilvl w:val="0"/>
                <w:numId w:val="6"/>
              </w:numPr>
              <w:rPr>
                <w:rFonts w:ascii="Georgia" w:eastAsia="Calibri" w:hAnsi="Georgia"/>
                <w:kern w:val="18"/>
                <w:sz w:val="20"/>
              </w:rPr>
            </w:pPr>
            <w:r w:rsidRPr="00A91171">
              <w:rPr>
                <w:rFonts w:ascii="Georgia" w:eastAsia="Calibri" w:hAnsi="Georgia"/>
                <w:kern w:val="18"/>
                <w:sz w:val="20"/>
              </w:rPr>
              <w:t>Le pouvoir adjudicateur vérifiera, si les entités à la capacité desquelles l’opérateur économique entend avoir recours remplissent les critères de sélection et s’il existe des motifs d’exclusion dans leur chef.</w:t>
            </w:r>
          </w:p>
          <w:p w14:paraId="2717017B" w14:textId="77777777" w:rsidR="004D598B" w:rsidRPr="00A91171" w:rsidRDefault="004D598B" w:rsidP="00460B81">
            <w:pPr>
              <w:pStyle w:val="BTCtextCTB"/>
              <w:numPr>
                <w:ilvl w:val="0"/>
                <w:numId w:val="6"/>
              </w:numPr>
              <w:rPr>
                <w:rFonts w:ascii="Georgia" w:eastAsia="Calibri" w:hAnsi="Georgia"/>
                <w:kern w:val="18"/>
                <w:sz w:val="20"/>
              </w:rPr>
            </w:pPr>
            <w:r w:rsidRPr="00A91171">
              <w:rPr>
                <w:rFonts w:ascii="Georgia" w:eastAsia="Calibri" w:hAnsi="Georgia"/>
                <w:kern w:val="18"/>
                <w:sz w:val="20"/>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38A08468" w14:textId="77777777" w:rsidR="004D598B" w:rsidRPr="00A91171" w:rsidRDefault="004D598B" w:rsidP="00460B81">
            <w:pPr>
              <w:pStyle w:val="BTCtextCTB"/>
              <w:numPr>
                <w:ilvl w:val="0"/>
                <w:numId w:val="6"/>
              </w:numPr>
              <w:rPr>
                <w:rFonts w:ascii="Georgia" w:eastAsia="Calibri" w:hAnsi="Georgia"/>
                <w:kern w:val="18"/>
                <w:sz w:val="20"/>
              </w:rPr>
            </w:pPr>
            <w:r w:rsidRPr="00A91171">
              <w:rPr>
                <w:rFonts w:ascii="Georgia" w:eastAsia="Calibri" w:hAnsi="Georgia"/>
                <w:kern w:val="18"/>
                <w:sz w:val="20"/>
              </w:rPr>
              <w:t>(FACULTATIF) le pouvoir adjudicateur peut exiger que certaines tâches essentielles soient effectuées directement par le soumissionnaire lui-même ou, si l’offre est soumise par un groupement d’opérateurs économiques par un participant dudit groupement.</w:t>
            </w:r>
          </w:p>
          <w:p w14:paraId="01045085" w14:textId="77777777" w:rsidR="004D598B" w:rsidRPr="00A91171" w:rsidRDefault="004D598B" w:rsidP="00460B81">
            <w:pPr>
              <w:pStyle w:val="BTCtextCTB"/>
              <w:rPr>
                <w:rFonts w:ascii="Georgia" w:eastAsia="Calibri" w:hAnsi="Georgia"/>
                <w:kern w:val="18"/>
                <w:sz w:val="20"/>
              </w:rPr>
            </w:pPr>
            <w:r w:rsidRPr="00A91171">
              <w:rPr>
                <w:rFonts w:ascii="Georgia" w:eastAsia="Calibri" w:hAnsi="Georgia"/>
                <w:kern w:val="18"/>
                <w:sz w:val="20"/>
              </w:rPr>
              <w:t>Dans les mêmes conditions, un groupement de candidats ou de soumissionnaires peut faire valoir les capacités des participants au groupement ou celles d’autres entités.</w:t>
            </w:r>
          </w:p>
          <w:p w14:paraId="1D919D6A" w14:textId="77777777" w:rsidR="004D598B" w:rsidRPr="00A91171" w:rsidRDefault="004D598B" w:rsidP="00460B81">
            <w:pPr>
              <w:pStyle w:val="BTCtextCTB"/>
              <w:rPr>
                <w:rFonts w:ascii="Georgia" w:eastAsia="Calibri" w:hAnsi="Georgia"/>
                <w:kern w:val="18"/>
                <w:sz w:val="20"/>
              </w:rPr>
            </w:pPr>
          </w:p>
        </w:tc>
        <w:tc>
          <w:tcPr>
            <w:tcW w:w="2262" w:type="dxa"/>
            <w:tcBorders>
              <w:top w:val="single" w:sz="4" w:space="0" w:color="auto"/>
              <w:left w:val="single" w:sz="4" w:space="0" w:color="auto"/>
              <w:bottom w:val="single" w:sz="4" w:space="0" w:color="auto"/>
              <w:right w:val="single" w:sz="4" w:space="0" w:color="auto"/>
            </w:tcBorders>
          </w:tcPr>
          <w:p w14:paraId="7650AD98" w14:textId="77777777" w:rsidR="004D598B" w:rsidRPr="00A91171" w:rsidRDefault="004D598B" w:rsidP="00460B81">
            <w:pPr>
              <w:pStyle w:val="BTCtextCTB"/>
              <w:rPr>
                <w:rFonts w:ascii="Georgia" w:hAnsi="Georgia" w:cs="Arial"/>
                <w:sz w:val="20"/>
                <w:lang w:val="fr-FR"/>
              </w:rPr>
            </w:pPr>
          </w:p>
        </w:tc>
      </w:tr>
    </w:tbl>
    <w:p w14:paraId="4BE151AC" w14:textId="30332F53" w:rsidR="004D598B" w:rsidRDefault="004D598B" w:rsidP="00460B81">
      <w:pPr>
        <w:jc w:val="both"/>
      </w:pPr>
    </w:p>
    <w:p w14:paraId="64100B31" w14:textId="3E5F2F4C" w:rsidR="00460B81" w:rsidRPr="00460B81" w:rsidRDefault="00641A52" w:rsidP="00641A52">
      <w:pPr>
        <w:shd w:val="clear" w:color="auto" w:fill="D0CECE" w:themeFill="background2" w:themeFillShade="E6"/>
        <w:jc w:val="both"/>
        <w:rPr>
          <w:b/>
          <w:bCs/>
        </w:rPr>
      </w:pPr>
      <w:bookmarkStart w:id="225" w:name="_Toc210827154"/>
      <w:bookmarkStart w:id="226" w:name="_Toc196931339"/>
      <w:bookmarkStart w:id="227" w:name="_Toc182308159"/>
      <w:bookmarkStart w:id="228" w:name="_Toc176246880"/>
      <w:r>
        <w:rPr>
          <w:b/>
          <w:bCs/>
        </w:rPr>
        <w:t xml:space="preserve">6.6.1 </w:t>
      </w:r>
      <w:r w:rsidR="00460B81" w:rsidRPr="00460B81">
        <w:rPr>
          <w:b/>
          <w:bCs/>
        </w:rPr>
        <w:t>Modèle d’attestation de capacité financière (ligne de crédit)</w:t>
      </w:r>
      <w:bookmarkEnd w:id="225"/>
      <w:bookmarkEnd w:id="226"/>
      <w:bookmarkEnd w:id="227"/>
      <w:bookmarkEnd w:id="228"/>
    </w:p>
    <w:p w14:paraId="119DB10B" w14:textId="77777777" w:rsidR="00460B81" w:rsidRPr="00460B81" w:rsidRDefault="00460B81" w:rsidP="00460B81">
      <w:pPr>
        <w:jc w:val="both"/>
      </w:pPr>
      <w:r w:rsidRPr="00460B81">
        <w:t>_____________________________ [nom et adresse de la banque et adresse de la banque</w:t>
      </w:r>
    </w:p>
    <w:p w14:paraId="699DA306" w14:textId="77777777" w:rsidR="00460B81" w:rsidRPr="00460B81" w:rsidRDefault="00460B81" w:rsidP="00460B81">
      <w:pPr>
        <w:jc w:val="both"/>
      </w:pPr>
      <w:r w:rsidRPr="00460B81">
        <w:t>d’émission]</w:t>
      </w:r>
    </w:p>
    <w:p w14:paraId="5F840794" w14:textId="77777777" w:rsidR="00460B81" w:rsidRPr="00460B81" w:rsidRDefault="00460B81" w:rsidP="00460B81">
      <w:pPr>
        <w:jc w:val="both"/>
      </w:pPr>
    </w:p>
    <w:p w14:paraId="67238FE8" w14:textId="77777777" w:rsidR="00460B81" w:rsidRPr="00460B81" w:rsidRDefault="00460B81" w:rsidP="00460B81">
      <w:pPr>
        <w:jc w:val="both"/>
      </w:pPr>
      <w:r w:rsidRPr="00460B81">
        <w:t>Bénéficiaire : __________________ [nom du Soumissionnaire]</w:t>
      </w:r>
    </w:p>
    <w:p w14:paraId="5A549AA3" w14:textId="77777777" w:rsidR="00460B81" w:rsidRPr="00460B81" w:rsidRDefault="00460B81" w:rsidP="00460B81">
      <w:pPr>
        <w:jc w:val="both"/>
      </w:pPr>
    </w:p>
    <w:p w14:paraId="7ABD3382" w14:textId="77777777" w:rsidR="00460B81" w:rsidRPr="00460B81" w:rsidRDefault="00460B81" w:rsidP="00460B81">
      <w:pPr>
        <w:jc w:val="both"/>
      </w:pPr>
      <w:r w:rsidRPr="00460B81">
        <w:t>Nous soussignés [nom et adresse de la banque et adresse de la banque d’émission] attestons par la</w:t>
      </w:r>
      <w:r w:rsidRPr="00460B81">
        <w:rPr>
          <w:lang w:val="fr-FR"/>
        </w:rPr>
        <w:t xml:space="preserve"> </w:t>
      </w:r>
      <w:r w:rsidRPr="00460B81">
        <w:t>présente que [nom et adresse du Soumissionnaire] est titulaire du compte n° [Indiquer le numéro</w:t>
      </w:r>
      <w:r w:rsidRPr="00460B81">
        <w:rPr>
          <w:lang w:val="fr-FR"/>
        </w:rPr>
        <w:t xml:space="preserve"> </w:t>
      </w:r>
      <w:r w:rsidRPr="00460B81">
        <w:t>du compte], sur nos livres et entretient des relations normales avec nous.</w:t>
      </w:r>
    </w:p>
    <w:p w14:paraId="476DE954" w14:textId="77777777" w:rsidR="00460B81" w:rsidRPr="00460B81" w:rsidRDefault="00460B81" w:rsidP="00460B81">
      <w:pPr>
        <w:jc w:val="both"/>
      </w:pPr>
    </w:p>
    <w:p w14:paraId="5E9D12F5" w14:textId="77777777" w:rsidR="00460B81" w:rsidRPr="00460B81" w:rsidRDefault="00460B81" w:rsidP="00460B81">
      <w:pPr>
        <w:jc w:val="both"/>
      </w:pPr>
      <w:r w:rsidRPr="00460B81">
        <w:t>Aussi, au cas où [nom du Soumissionnaire] serait déclarée attributaire du marché n° [Indiquer le</w:t>
      </w:r>
      <w:r w:rsidRPr="00460B81">
        <w:rPr>
          <w:lang w:val="fr-FR"/>
        </w:rPr>
        <w:t xml:space="preserve"> </w:t>
      </w:r>
      <w:r w:rsidRPr="00460B81">
        <w:t>numéro du marché] relatif à [Indiquer l’objet du marché] au profit de [Indiquer nom du pouvoir</w:t>
      </w:r>
      <w:r w:rsidRPr="00460B81">
        <w:rPr>
          <w:lang w:val="fr-FR"/>
        </w:rPr>
        <w:t xml:space="preserve"> </w:t>
      </w:r>
      <w:r w:rsidRPr="00460B81">
        <w:t>adjudicateur], Nous, [Indiquer le nom de la banque d’émission], nous engageons de façon</w:t>
      </w:r>
      <w:r w:rsidRPr="00460B81">
        <w:rPr>
          <w:lang w:val="fr-FR"/>
        </w:rPr>
        <w:t xml:space="preserve"> </w:t>
      </w:r>
      <w:r w:rsidRPr="00460B81">
        <w:t>inconditionnelle et irrévocable à lui apporter notre concours financier jusqu’à concurrence de</w:t>
      </w:r>
      <w:r w:rsidRPr="00460B81">
        <w:rPr>
          <w:lang w:val="fr-FR"/>
        </w:rPr>
        <w:t xml:space="preserve"> </w:t>
      </w:r>
      <w:r w:rsidRPr="00460B81">
        <w:t>[Indiquer montant en lettres et en chiffres].</w:t>
      </w:r>
    </w:p>
    <w:p w14:paraId="4AED19DE" w14:textId="77777777" w:rsidR="00460B81" w:rsidRPr="00460B81" w:rsidRDefault="00460B81" w:rsidP="00460B81">
      <w:pPr>
        <w:jc w:val="both"/>
        <w:rPr>
          <w:lang w:val="fr-FR"/>
        </w:rPr>
      </w:pPr>
    </w:p>
    <w:p w14:paraId="050643D3" w14:textId="77777777" w:rsidR="00460B81" w:rsidRPr="00460B81" w:rsidRDefault="00460B81" w:rsidP="00460B81">
      <w:pPr>
        <w:jc w:val="both"/>
      </w:pPr>
      <w:r w:rsidRPr="00460B81">
        <w:t>[Signature de la personne dont le nom et le titre figurent ci-dessous et cachet]</w:t>
      </w:r>
    </w:p>
    <w:p w14:paraId="5C64B7E3" w14:textId="77777777" w:rsidR="00460B81" w:rsidRPr="00460B81" w:rsidRDefault="00460B81" w:rsidP="00460B81">
      <w:pPr>
        <w:jc w:val="both"/>
        <w:rPr>
          <w:b/>
          <w:bCs/>
        </w:rPr>
      </w:pPr>
    </w:p>
    <w:p w14:paraId="1EEF6F2F" w14:textId="77777777" w:rsidR="00460B81" w:rsidRPr="00460B81" w:rsidRDefault="00460B81" w:rsidP="00460B81">
      <w:pPr>
        <w:jc w:val="both"/>
      </w:pPr>
      <w:r w:rsidRPr="00460B81">
        <w:rPr>
          <w:b/>
          <w:bCs/>
        </w:rPr>
        <w:t xml:space="preserve">Nom </w:t>
      </w:r>
      <w:r w:rsidRPr="00460B81">
        <w:t>: [nom complet de la personne signataire]</w:t>
      </w:r>
    </w:p>
    <w:p w14:paraId="6289313E" w14:textId="77777777" w:rsidR="00460B81" w:rsidRPr="00460B81" w:rsidRDefault="00460B81" w:rsidP="00460B81">
      <w:pPr>
        <w:jc w:val="both"/>
        <w:rPr>
          <w:b/>
          <w:bCs/>
        </w:rPr>
      </w:pPr>
    </w:p>
    <w:p w14:paraId="44330931" w14:textId="77777777" w:rsidR="00460B81" w:rsidRPr="00460B81" w:rsidRDefault="00460B81" w:rsidP="00460B81">
      <w:pPr>
        <w:jc w:val="both"/>
      </w:pPr>
      <w:r w:rsidRPr="00460B81">
        <w:rPr>
          <w:b/>
          <w:bCs/>
        </w:rPr>
        <w:t xml:space="preserve">Titre </w:t>
      </w:r>
      <w:r w:rsidRPr="00460B81">
        <w:t>[capacité juridique de la personne signataire]</w:t>
      </w:r>
    </w:p>
    <w:p w14:paraId="74F46554" w14:textId="77777777" w:rsidR="00460B81" w:rsidRPr="00460B81" w:rsidRDefault="00460B81" w:rsidP="00460B81">
      <w:pPr>
        <w:jc w:val="both"/>
      </w:pPr>
    </w:p>
    <w:p w14:paraId="5EE0411F" w14:textId="77777777" w:rsidR="00460B81" w:rsidRPr="00460B81" w:rsidRDefault="00460B81" w:rsidP="00460B81">
      <w:pPr>
        <w:jc w:val="both"/>
      </w:pPr>
    </w:p>
    <w:p w14:paraId="5C2F3AF8" w14:textId="77777777" w:rsidR="00460B81" w:rsidRPr="00460B81" w:rsidRDefault="00460B81" w:rsidP="00460B81">
      <w:pPr>
        <w:jc w:val="both"/>
      </w:pPr>
    </w:p>
    <w:p w14:paraId="1AF62DD6" w14:textId="60CB93C8" w:rsidR="00460B81" w:rsidRPr="00460B81" w:rsidRDefault="00641A52" w:rsidP="00641A52">
      <w:pPr>
        <w:shd w:val="clear" w:color="auto" w:fill="D0CECE" w:themeFill="background2" w:themeFillShade="E6"/>
        <w:jc w:val="both"/>
        <w:rPr>
          <w:b/>
          <w:bCs/>
        </w:rPr>
      </w:pPr>
      <w:bookmarkStart w:id="229" w:name="_Toc210827155"/>
      <w:bookmarkStart w:id="230" w:name="_Toc196931340"/>
      <w:bookmarkStart w:id="231" w:name="_Toc182308160"/>
      <w:bookmarkStart w:id="232" w:name="_Toc176246881"/>
      <w:r>
        <w:rPr>
          <w:b/>
          <w:bCs/>
        </w:rPr>
        <w:t xml:space="preserve">6.6.2 </w:t>
      </w:r>
      <w:r w:rsidR="00460B81" w:rsidRPr="00460B81">
        <w:rPr>
          <w:b/>
          <w:bCs/>
        </w:rPr>
        <w:t>Modèle d’attestation de capacité financière (fonds propres)</w:t>
      </w:r>
      <w:bookmarkEnd w:id="229"/>
      <w:bookmarkEnd w:id="230"/>
      <w:bookmarkEnd w:id="231"/>
      <w:bookmarkEnd w:id="232"/>
    </w:p>
    <w:p w14:paraId="023351F4" w14:textId="77777777" w:rsidR="00460B81" w:rsidRPr="00460B81" w:rsidRDefault="00460B81" w:rsidP="00460B81">
      <w:pPr>
        <w:jc w:val="both"/>
      </w:pPr>
      <w:r w:rsidRPr="00460B81">
        <w:t>_____________________________ [nom et adresse de la banque et adresse de la banque</w:t>
      </w:r>
    </w:p>
    <w:p w14:paraId="05DBBE88" w14:textId="77777777" w:rsidR="00460B81" w:rsidRPr="00460B81" w:rsidRDefault="00460B81" w:rsidP="00460B81">
      <w:pPr>
        <w:jc w:val="both"/>
      </w:pPr>
      <w:r w:rsidRPr="00460B81">
        <w:t>d’émission]</w:t>
      </w:r>
    </w:p>
    <w:p w14:paraId="5A29266C" w14:textId="77777777" w:rsidR="00460B81" w:rsidRPr="00460B81" w:rsidRDefault="00460B81" w:rsidP="00460B81">
      <w:pPr>
        <w:jc w:val="both"/>
      </w:pPr>
      <w:r w:rsidRPr="00460B81">
        <w:t>Bénéficiaire : __________________ [nom du Soumissionnaire]</w:t>
      </w:r>
    </w:p>
    <w:p w14:paraId="77B3E4D9" w14:textId="77777777" w:rsidR="00460B81" w:rsidRPr="00460B81" w:rsidRDefault="00460B81" w:rsidP="00460B81">
      <w:pPr>
        <w:jc w:val="both"/>
      </w:pPr>
    </w:p>
    <w:p w14:paraId="4B5F51C4" w14:textId="77777777" w:rsidR="00460B81" w:rsidRPr="00460B81" w:rsidRDefault="00460B81" w:rsidP="00460B81">
      <w:pPr>
        <w:jc w:val="both"/>
      </w:pPr>
      <w:r w:rsidRPr="00460B81">
        <w:t>Nous soussignés [nom et adresse de la banque et adresse de la banque d’émission] attestons par la</w:t>
      </w:r>
      <w:r w:rsidRPr="00460B81">
        <w:rPr>
          <w:lang w:val="fr-FR"/>
        </w:rPr>
        <w:t xml:space="preserve"> </w:t>
      </w:r>
      <w:r w:rsidRPr="00460B81">
        <w:t>présente que [nom et adresse du Soumissionnaire] est titulaire du compte n° [Indiquer le numéro</w:t>
      </w:r>
      <w:r w:rsidRPr="00460B81">
        <w:rPr>
          <w:lang w:val="fr-FR"/>
        </w:rPr>
        <w:t xml:space="preserve"> </w:t>
      </w:r>
      <w:r w:rsidRPr="00460B81">
        <w:t>du compte], sur nos livres et entretient des relations normales avec nous.</w:t>
      </w:r>
    </w:p>
    <w:p w14:paraId="22D0ACA3" w14:textId="77777777" w:rsidR="00460B81" w:rsidRPr="00460B81" w:rsidRDefault="00460B81" w:rsidP="00460B81">
      <w:pPr>
        <w:jc w:val="both"/>
      </w:pPr>
    </w:p>
    <w:p w14:paraId="3A7BBA4A" w14:textId="77777777" w:rsidR="00460B81" w:rsidRPr="00460B81" w:rsidRDefault="00460B81" w:rsidP="00460B81">
      <w:pPr>
        <w:jc w:val="both"/>
      </w:pPr>
      <w:r w:rsidRPr="00460B81">
        <w:t>Aussi, Nous, [Indiquer le nom de la banque d’émission] attestons solennellement que dans le cadre</w:t>
      </w:r>
      <w:r w:rsidRPr="00460B81">
        <w:rPr>
          <w:lang w:val="fr-FR"/>
        </w:rPr>
        <w:t xml:space="preserve"> </w:t>
      </w:r>
      <w:r w:rsidRPr="00460B81">
        <w:t>du marché n° [Indiquer le numéro du marché] au profit de [Indiquer nom du pouvoir adjudicateur], [nom du Soumissionnaire] dispose, en fonds propres, sur le compte ci-dessus dont il est titulaire sur nos livres d’un montant au moins égal à [Indiquer montant en lettres et en chiffres].</w:t>
      </w:r>
    </w:p>
    <w:p w14:paraId="37A670E4" w14:textId="77777777" w:rsidR="00460B81" w:rsidRPr="00460B81" w:rsidRDefault="00460B81" w:rsidP="00460B81">
      <w:pPr>
        <w:jc w:val="both"/>
      </w:pPr>
    </w:p>
    <w:p w14:paraId="0745A3AA" w14:textId="77777777" w:rsidR="00460B81" w:rsidRPr="00460B81" w:rsidRDefault="00460B81" w:rsidP="00460B81">
      <w:pPr>
        <w:jc w:val="both"/>
      </w:pPr>
      <w:r w:rsidRPr="00460B81">
        <w:t>[Signature de la personne dont le nom et le titre figurent ci-dessous et cachet]</w:t>
      </w:r>
    </w:p>
    <w:p w14:paraId="15A45327" w14:textId="77777777" w:rsidR="00460B81" w:rsidRPr="00460B81" w:rsidRDefault="00460B81" w:rsidP="00460B81">
      <w:pPr>
        <w:jc w:val="both"/>
      </w:pPr>
    </w:p>
    <w:p w14:paraId="5C16C0F4" w14:textId="77777777" w:rsidR="00460B81" w:rsidRPr="00460B81" w:rsidRDefault="00460B81" w:rsidP="00460B81">
      <w:pPr>
        <w:jc w:val="both"/>
      </w:pPr>
      <w:r w:rsidRPr="00460B81">
        <w:rPr>
          <w:b/>
          <w:bCs/>
        </w:rPr>
        <w:t xml:space="preserve">Nom </w:t>
      </w:r>
      <w:r w:rsidRPr="00460B81">
        <w:t>: [nom complet de la personne signataire]</w:t>
      </w:r>
    </w:p>
    <w:p w14:paraId="0E88C4AE" w14:textId="39496F74" w:rsidR="008506C5" w:rsidRDefault="00460B81" w:rsidP="000D351F">
      <w:pPr>
        <w:pStyle w:val="Titre2"/>
        <w:numPr>
          <w:ilvl w:val="0"/>
          <w:numId w:val="0"/>
        </w:numPr>
        <w:rPr>
          <w:rFonts w:ascii="Georgia" w:eastAsia="Calibri" w:hAnsi="Georgia"/>
          <w:bCs/>
          <w:color w:val="585756"/>
          <w:sz w:val="21"/>
          <w:szCs w:val="22"/>
        </w:rPr>
      </w:pPr>
      <w:bookmarkStart w:id="233" w:name="_Toc212476046"/>
      <w:r w:rsidRPr="008506C5">
        <w:rPr>
          <w:rFonts w:ascii="Georgia" w:eastAsia="Calibri" w:hAnsi="Georgia"/>
          <w:bCs/>
          <w:color w:val="585756"/>
          <w:sz w:val="21"/>
          <w:szCs w:val="22"/>
        </w:rPr>
        <w:t>Titre [capacité juridique de la personne signataire]</w:t>
      </w:r>
      <w:bookmarkStart w:id="234" w:name="_Toc51592074"/>
      <w:bookmarkStart w:id="235" w:name="_Toc52268506"/>
      <w:bookmarkEnd w:id="233"/>
    </w:p>
    <w:p w14:paraId="514590ED" w14:textId="234D5593" w:rsidR="008506C5" w:rsidRDefault="008506C5" w:rsidP="008506C5"/>
    <w:p w14:paraId="68D8C0E4" w14:textId="5E6CD886" w:rsidR="00A91171" w:rsidRDefault="00A91171" w:rsidP="008506C5"/>
    <w:p w14:paraId="10BB6386" w14:textId="77777777" w:rsidR="00A91171" w:rsidRPr="008506C5" w:rsidRDefault="00A91171" w:rsidP="008506C5"/>
    <w:p w14:paraId="1E071C16" w14:textId="3D13586A" w:rsidR="004D598B" w:rsidRDefault="000D351F" w:rsidP="000D351F">
      <w:pPr>
        <w:pStyle w:val="Titre2"/>
        <w:numPr>
          <w:ilvl w:val="0"/>
          <w:numId w:val="0"/>
        </w:numPr>
      </w:pPr>
      <w:bookmarkStart w:id="236" w:name="_Toc212476047"/>
      <w:r w:rsidRPr="008506C5">
        <w:t>6.</w:t>
      </w:r>
      <w:r w:rsidR="0002180D">
        <w:t>8</w:t>
      </w:r>
      <w:r w:rsidRPr="008506C5">
        <w:t xml:space="preserve"> </w:t>
      </w:r>
      <w:r w:rsidR="004D598B" w:rsidRPr="008506C5">
        <w:t>Dossier de</w:t>
      </w:r>
      <w:r w:rsidR="004D598B">
        <w:t xml:space="preserve"> sélection – aptitude technique</w:t>
      </w:r>
      <w:bookmarkEnd w:id="234"/>
      <w:bookmarkEnd w:id="235"/>
      <w:bookmarkEnd w:id="236"/>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4D598B" w:rsidRPr="00FF545B" w14:paraId="28C90C1F" w14:textId="77777777" w:rsidTr="008506C5">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1685DF02" w14:textId="197AFC9E" w:rsidR="004D598B" w:rsidRPr="00FF545B" w:rsidRDefault="004D598B" w:rsidP="003F378A">
            <w:pPr>
              <w:pStyle w:val="BTCtextCTB"/>
              <w:rPr>
                <w:rFonts w:ascii="Georgia" w:hAnsi="Georgia" w:cs="Arial"/>
                <w:sz w:val="20"/>
                <w:lang w:val="fr-FR"/>
              </w:rPr>
            </w:pPr>
            <w:r w:rsidRPr="00FF545B">
              <w:rPr>
                <w:rFonts w:ascii="Georgia" w:eastAsia="Calibri" w:hAnsi="Georgia" w:cs="Arial"/>
                <w:b/>
                <w:bCs/>
                <w:color w:val="585756"/>
                <w:sz w:val="20"/>
              </w:rPr>
              <w:t xml:space="preserve">Aptitude technique : voir art. </w:t>
            </w:r>
            <w:r w:rsidR="0061797A" w:rsidRPr="00FF545B">
              <w:rPr>
                <w:rFonts w:ascii="Georgia" w:eastAsia="Calibri" w:hAnsi="Georgia" w:cs="Arial"/>
                <w:b/>
                <w:bCs/>
                <w:color w:val="585756"/>
                <w:sz w:val="20"/>
              </w:rPr>
              <w:t>68 de</w:t>
            </w:r>
            <w:r w:rsidRPr="00FF545B">
              <w:rPr>
                <w:rFonts w:ascii="Georgia" w:eastAsia="Calibri" w:hAnsi="Georgia" w:cs="Arial"/>
                <w:b/>
                <w:bCs/>
                <w:color w:val="585756"/>
                <w:sz w:val="20"/>
              </w:rPr>
              <w:t xml:space="preserve"> l’A.R. du 18.04.2017</w:t>
            </w:r>
          </w:p>
        </w:tc>
      </w:tr>
      <w:tr w:rsidR="004D598B" w:rsidRPr="00FF545B" w14:paraId="68D551EE" w14:textId="77777777" w:rsidTr="008506C5">
        <w:trPr>
          <w:cantSplit/>
          <w:trHeight w:val="493"/>
        </w:trPr>
        <w:tc>
          <w:tcPr>
            <w:tcW w:w="5755" w:type="dxa"/>
            <w:tcBorders>
              <w:top w:val="single" w:sz="4" w:space="0" w:color="auto"/>
              <w:left w:val="single" w:sz="4" w:space="0" w:color="auto"/>
              <w:bottom w:val="single" w:sz="4" w:space="0" w:color="auto"/>
              <w:right w:val="single" w:sz="4" w:space="0" w:color="auto"/>
            </w:tcBorders>
          </w:tcPr>
          <w:p w14:paraId="18A08060" w14:textId="23C48E5B" w:rsidR="008506C5" w:rsidRPr="0061797A" w:rsidRDefault="004D598B" w:rsidP="008506C5">
            <w:pPr>
              <w:pStyle w:val="BTCtextCTB"/>
              <w:rPr>
                <w:rFonts w:ascii="Georgia" w:hAnsi="Georgia" w:cs="Arial"/>
                <w:b/>
                <w:bCs/>
                <w:i/>
                <w:iCs/>
                <w:color w:val="404040"/>
                <w:sz w:val="20"/>
                <w:lang w:val="fr-FR"/>
              </w:rPr>
            </w:pPr>
            <w:r w:rsidRPr="0061797A">
              <w:rPr>
                <w:rFonts w:ascii="Georgia" w:hAnsi="Georgia" w:cs="Arial"/>
                <w:b/>
                <w:bCs/>
                <w:i/>
                <w:iCs/>
                <w:color w:val="404040"/>
                <w:sz w:val="20"/>
                <w:lang w:val="fr-FR"/>
              </w:rPr>
              <w:t xml:space="preserve">Le soumissionnaire doit </w:t>
            </w:r>
            <w:r w:rsidR="008506C5" w:rsidRPr="0061797A">
              <w:rPr>
                <w:rFonts w:ascii="Georgia" w:hAnsi="Georgia" w:cs="Arial"/>
                <w:b/>
                <w:bCs/>
                <w:i/>
                <w:iCs/>
                <w:color w:val="404040"/>
                <w:sz w:val="20"/>
                <w:lang w:val="fr-FR"/>
              </w:rPr>
              <w:t>avoir :</w:t>
            </w:r>
          </w:p>
          <w:p w14:paraId="0F3A353D" w14:textId="220B7558" w:rsidR="008506C5" w:rsidRPr="0061797A" w:rsidRDefault="008506C5" w:rsidP="00905746">
            <w:pPr>
              <w:pStyle w:val="BTCtextCTB"/>
              <w:numPr>
                <w:ilvl w:val="0"/>
                <w:numId w:val="66"/>
              </w:numPr>
              <w:shd w:val="clear" w:color="auto" w:fill="D0CECE" w:themeFill="background2" w:themeFillShade="E6"/>
              <w:rPr>
                <w:rFonts w:ascii="Georgia" w:hAnsi="Georgia" w:cs="Calibri"/>
                <w:sz w:val="20"/>
                <w:lang w:val="fr-FR"/>
              </w:rPr>
            </w:pPr>
            <w:r w:rsidRPr="0061797A">
              <w:rPr>
                <w:rFonts w:ascii="Georgia" w:hAnsi="Georgia" w:cs="Calibri"/>
                <w:sz w:val="20"/>
                <w:lang w:val="fr-FR"/>
              </w:rPr>
              <w:t xml:space="preserve">Un certificat </w:t>
            </w:r>
            <w:r w:rsidR="0061797A">
              <w:rPr>
                <w:rFonts w:ascii="Georgia" w:hAnsi="Georgia" w:cs="Calibri"/>
                <w:sz w:val="20"/>
                <w:lang w:val="fr-FR"/>
              </w:rPr>
              <w:t xml:space="preserve">en cours de validité </w:t>
            </w:r>
            <w:r w:rsidRPr="0061797A">
              <w:rPr>
                <w:rFonts w:ascii="Georgia" w:hAnsi="Georgia" w:cs="Calibri"/>
                <w:sz w:val="20"/>
                <w:lang w:val="fr-FR"/>
              </w:rPr>
              <w:t>homologué par le ministère de la santé attestant l’autorisation à fournir/produire le chlore liquide pour des fins de traitement de l’eau de boisson ;</w:t>
            </w:r>
          </w:p>
          <w:p w14:paraId="47190CCC" w14:textId="73B4E3C6" w:rsidR="008506C5" w:rsidRPr="0061797A" w:rsidRDefault="008506C5" w:rsidP="00905746">
            <w:pPr>
              <w:pStyle w:val="Paragraphedeliste"/>
              <w:numPr>
                <w:ilvl w:val="0"/>
                <w:numId w:val="64"/>
              </w:numPr>
              <w:shd w:val="clear" w:color="auto" w:fill="D0CECE" w:themeFill="background2" w:themeFillShade="E6"/>
              <w:tabs>
                <w:tab w:val="clear" w:pos="720"/>
                <w:tab w:val="num" w:pos="360"/>
                <w:tab w:val="left" w:pos="12624"/>
              </w:tabs>
              <w:spacing w:before="100" w:beforeAutospacing="1" w:after="100" w:afterAutospacing="1" w:line="240" w:lineRule="auto"/>
              <w:ind w:left="360"/>
              <w:jc w:val="both"/>
              <w:rPr>
                <w:rFonts w:eastAsia="Times New Roman" w:cs="Calibri"/>
                <w:color w:val="auto"/>
                <w:sz w:val="20"/>
                <w:szCs w:val="20"/>
                <w:lang w:val="fr-FR"/>
              </w:rPr>
            </w:pPr>
            <w:r w:rsidRPr="0061797A">
              <w:rPr>
                <w:rFonts w:eastAsia="Times New Roman" w:cs="Calibri"/>
                <w:color w:val="auto"/>
                <w:sz w:val="20"/>
                <w:szCs w:val="20"/>
                <w:lang w:val="fr-FR"/>
              </w:rPr>
              <w:t>au moins 3 ans d’expérience dans la production /fourniture du chlore liquide pour des fins de traitement de l'eau de boisson ;</w:t>
            </w:r>
          </w:p>
          <w:p w14:paraId="7D931365" w14:textId="77777777" w:rsidR="008506C5" w:rsidRPr="0061797A" w:rsidRDefault="008506C5" w:rsidP="0061797A">
            <w:pPr>
              <w:pStyle w:val="Paragraphedeliste"/>
              <w:shd w:val="clear" w:color="auto" w:fill="D0CECE" w:themeFill="background2" w:themeFillShade="E6"/>
              <w:tabs>
                <w:tab w:val="left" w:pos="12624"/>
              </w:tabs>
              <w:spacing w:before="100" w:beforeAutospacing="1" w:after="100" w:afterAutospacing="1" w:line="240" w:lineRule="auto"/>
              <w:ind w:left="360"/>
              <w:jc w:val="both"/>
              <w:rPr>
                <w:rFonts w:eastAsia="Times New Roman" w:cs="Calibri"/>
                <w:color w:val="auto"/>
                <w:sz w:val="4"/>
                <w:szCs w:val="4"/>
                <w:lang w:val="fr-FR"/>
              </w:rPr>
            </w:pPr>
          </w:p>
          <w:p w14:paraId="270CCB52" w14:textId="0E3F14E3" w:rsidR="008506C5" w:rsidRPr="00FF545B" w:rsidRDefault="00B8767D" w:rsidP="00905746">
            <w:pPr>
              <w:numPr>
                <w:ilvl w:val="0"/>
                <w:numId w:val="64"/>
              </w:numPr>
              <w:shd w:val="clear" w:color="auto" w:fill="D0CECE" w:themeFill="background2" w:themeFillShade="E6"/>
              <w:tabs>
                <w:tab w:val="clear" w:pos="720"/>
                <w:tab w:val="num" w:pos="360"/>
              </w:tabs>
              <w:spacing w:before="100" w:beforeAutospacing="1" w:after="100" w:afterAutospacing="1" w:line="240" w:lineRule="auto"/>
              <w:ind w:left="360"/>
              <w:jc w:val="both"/>
              <w:rPr>
                <w:rFonts w:eastAsia="Times New Roman" w:cs="Calibri"/>
                <w:b/>
                <w:bCs/>
                <w:color w:val="auto"/>
                <w:sz w:val="20"/>
                <w:szCs w:val="20"/>
                <w:lang w:val="fr-FR"/>
              </w:rPr>
            </w:pPr>
            <w:r w:rsidRPr="0061797A">
              <w:rPr>
                <w:rFonts w:eastAsia="Times New Roman" w:cs="Calibri"/>
                <w:color w:val="auto"/>
                <w:sz w:val="20"/>
                <w:szCs w:val="20"/>
                <w:lang w:val="fr-FR"/>
              </w:rPr>
              <w:t>Mené</w:t>
            </w:r>
            <w:r w:rsidR="008506C5" w:rsidRPr="0061797A">
              <w:rPr>
                <w:rFonts w:eastAsia="Times New Roman" w:cs="Calibri"/>
                <w:color w:val="auto"/>
                <w:sz w:val="20"/>
                <w:szCs w:val="20"/>
                <w:lang w:val="fr-FR"/>
              </w:rPr>
              <w:t xml:space="preserve"> au moins une mission de fourniture/production du chlore liquide</w:t>
            </w:r>
            <w:r w:rsidR="008506C5" w:rsidRPr="00FF545B">
              <w:rPr>
                <w:rFonts w:eastAsia="Times New Roman" w:cs="Calibri"/>
                <w:b/>
                <w:bCs/>
                <w:color w:val="auto"/>
                <w:sz w:val="20"/>
                <w:szCs w:val="20"/>
                <w:lang w:val="fr-FR"/>
              </w:rPr>
              <w:t>.</w:t>
            </w:r>
          </w:p>
          <w:p w14:paraId="330F6122" w14:textId="77777777" w:rsidR="004D598B" w:rsidRPr="00FF545B" w:rsidRDefault="004D598B" w:rsidP="003F378A">
            <w:pPr>
              <w:pStyle w:val="BTCtextCTB"/>
              <w:rPr>
                <w:rFonts w:ascii="Georgia" w:hAnsi="Georgia" w:cs="Arial"/>
                <w:color w:val="404040"/>
                <w:sz w:val="20"/>
                <w:lang w:val="fr-FR"/>
              </w:rPr>
            </w:pPr>
            <w:r w:rsidRPr="00FF545B">
              <w:rPr>
                <w:rFonts w:ascii="Georgia" w:hAnsi="Georgia" w:cs="Arial"/>
                <w:color w:val="404040"/>
                <w:sz w:val="20"/>
                <w:lang w:val="fr-FR"/>
              </w:rPr>
              <w:t>Le soumissionnaire joint à son offre une liste reprenant les fournitures livrées les plus importants qui ont été effectués au cours des trois dernières années, avec mention du montant et de la date et les destinataires publics ou privés. Les références sont prouvés par des attestations émises ou contresignées par l’autorité compétente ou, lorsque le destinataire était un acheteur privé par une attestation de l’acheteur ou à défaut par une simple déclaration du fournisseurs.</w:t>
            </w:r>
          </w:p>
          <w:p w14:paraId="700E23E0" w14:textId="77777777" w:rsidR="004D598B" w:rsidRPr="00FF545B" w:rsidRDefault="004D598B" w:rsidP="003F378A">
            <w:pPr>
              <w:pStyle w:val="BTCtextCTB"/>
              <w:rPr>
                <w:rFonts w:ascii="Georgia" w:hAnsi="Georgia" w:cs="Arial"/>
                <w:color w:val="404040"/>
                <w:sz w:val="20"/>
                <w:lang w:val="fr-FR"/>
              </w:rPr>
            </w:pPr>
          </w:p>
        </w:tc>
        <w:tc>
          <w:tcPr>
            <w:tcW w:w="2237" w:type="dxa"/>
            <w:tcBorders>
              <w:top w:val="single" w:sz="4" w:space="0" w:color="auto"/>
              <w:left w:val="single" w:sz="4" w:space="0" w:color="auto"/>
              <w:bottom w:val="single" w:sz="4" w:space="0" w:color="auto"/>
              <w:right w:val="single" w:sz="4" w:space="0" w:color="auto"/>
            </w:tcBorders>
          </w:tcPr>
          <w:p w14:paraId="77ABAC80" w14:textId="00F20C47" w:rsidR="004D598B" w:rsidRPr="00FF545B" w:rsidRDefault="0061797A" w:rsidP="00905746">
            <w:pPr>
              <w:pStyle w:val="BTCtextCTB"/>
              <w:numPr>
                <w:ilvl w:val="0"/>
                <w:numId w:val="63"/>
              </w:numPr>
              <w:rPr>
                <w:rFonts w:ascii="Georgia" w:hAnsi="Georgia" w:cs="Arial"/>
                <w:sz w:val="20"/>
                <w:lang w:val="fr-FR"/>
              </w:rPr>
            </w:pPr>
            <w:bookmarkStart w:id="237" w:name="_Hlk212448116"/>
            <w:r w:rsidRPr="00FF545B">
              <w:rPr>
                <w:rFonts w:ascii="Georgia" w:hAnsi="Georgia" w:cs="Calibri"/>
                <w:b/>
                <w:bCs/>
                <w:sz w:val="20"/>
                <w:lang w:val="fr-FR"/>
              </w:rPr>
              <w:t>Certificat</w:t>
            </w:r>
            <w:r w:rsidR="008506C5" w:rsidRPr="00FF545B">
              <w:rPr>
                <w:rFonts w:ascii="Georgia" w:hAnsi="Georgia" w:cs="Calibri"/>
                <w:b/>
                <w:bCs/>
                <w:sz w:val="20"/>
                <w:lang w:val="fr-FR"/>
              </w:rPr>
              <w:t xml:space="preserve"> </w:t>
            </w:r>
            <w:r>
              <w:rPr>
                <w:rFonts w:ascii="Georgia" w:hAnsi="Georgia" w:cs="Calibri"/>
                <w:b/>
                <w:bCs/>
                <w:sz w:val="20"/>
                <w:lang w:val="fr-FR"/>
              </w:rPr>
              <w:t xml:space="preserve">encours de validité </w:t>
            </w:r>
            <w:r w:rsidR="008506C5" w:rsidRPr="00FF545B">
              <w:rPr>
                <w:rFonts w:ascii="Georgia" w:hAnsi="Georgia" w:cs="Calibri"/>
                <w:b/>
                <w:bCs/>
                <w:sz w:val="20"/>
                <w:lang w:val="fr-FR"/>
              </w:rPr>
              <w:t>homologué par le ministère</w:t>
            </w:r>
            <w:r w:rsidR="00A91171">
              <w:rPr>
                <w:rFonts w:ascii="Georgia" w:hAnsi="Georgia" w:cs="Calibri"/>
                <w:b/>
                <w:bCs/>
                <w:sz w:val="20"/>
                <w:lang w:val="fr-FR"/>
              </w:rPr>
              <w:t xml:space="preserve"> de la santé</w:t>
            </w:r>
            <w:r>
              <w:rPr>
                <w:rFonts w:ascii="Georgia" w:hAnsi="Georgia" w:cs="Calibri"/>
                <w:b/>
                <w:bCs/>
                <w:sz w:val="20"/>
                <w:lang w:val="fr-FR"/>
              </w:rPr>
              <w:t> ;</w:t>
            </w:r>
          </w:p>
          <w:bookmarkEnd w:id="237"/>
          <w:p w14:paraId="69833000" w14:textId="25110B87" w:rsidR="008506C5" w:rsidRPr="00FF545B" w:rsidRDefault="008506C5" w:rsidP="00905746">
            <w:pPr>
              <w:pStyle w:val="BTCtextCTB"/>
              <w:numPr>
                <w:ilvl w:val="0"/>
                <w:numId w:val="63"/>
              </w:numPr>
              <w:rPr>
                <w:rFonts w:ascii="Georgia" w:hAnsi="Georgia" w:cs="Arial"/>
                <w:sz w:val="20"/>
                <w:lang w:val="fr-FR"/>
              </w:rPr>
            </w:pPr>
            <w:r w:rsidRPr="00FF545B">
              <w:rPr>
                <w:rFonts w:ascii="Georgia" w:hAnsi="Georgia" w:cs="Calibri"/>
                <w:b/>
                <w:bCs/>
                <w:sz w:val="20"/>
                <w:lang w:val="fr-FR"/>
              </w:rPr>
              <w:t>Attestation</w:t>
            </w:r>
            <w:r w:rsidR="0061797A">
              <w:rPr>
                <w:rFonts w:ascii="Georgia" w:hAnsi="Georgia" w:cs="Calibri"/>
                <w:b/>
                <w:bCs/>
                <w:sz w:val="20"/>
                <w:lang w:val="fr-FR"/>
              </w:rPr>
              <w:t>s</w:t>
            </w:r>
            <w:r w:rsidRPr="00FF545B">
              <w:rPr>
                <w:rFonts w:ascii="Georgia" w:hAnsi="Georgia" w:cs="Calibri"/>
                <w:b/>
                <w:bCs/>
                <w:sz w:val="20"/>
                <w:lang w:val="fr-FR"/>
              </w:rPr>
              <w:t xml:space="preserve"> de service rendu/PV de réception</w:t>
            </w:r>
          </w:p>
        </w:tc>
      </w:tr>
      <w:tr w:rsidR="004D598B" w:rsidRPr="00FF545B" w14:paraId="5219FEEC" w14:textId="77777777" w:rsidTr="008506C5">
        <w:trPr>
          <w:cantSplit/>
          <w:trHeight w:val="493"/>
        </w:trPr>
        <w:tc>
          <w:tcPr>
            <w:tcW w:w="5755" w:type="dxa"/>
            <w:tcBorders>
              <w:top w:val="single" w:sz="4" w:space="0" w:color="auto"/>
              <w:left w:val="single" w:sz="4" w:space="0" w:color="auto"/>
              <w:bottom w:val="single" w:sz="4" w:space="0" w:color="auto"/>
              <w:right w:val="single" w:sz="4" w:space="0" w:color="auto"/>
            </w:tcBorders>
            <w:hideMark/>
          </w:tcPr>
          <w:p w14:paraId="2165F414" w14:textId="3BE0A99B" w:rsidR="004D598B" w:rsidRPr="00FF545B" w:rsidRDefault="004D598B" w:rsidP="003F378A">
            <w:pPr>
              <w:pStyle w:val="BTCtextCTB"/>
              <w:rPr>
                <w:rFonts w:ascii="Georgia" w:hAnsi="Georgia" w:cs="Arial"/>
                <w:color w:val="404040"/>
                <w:sz w:val="20"/>
                <w:lang w:val="fr-FR"/>
              </w:rPr>
            </w:pPr>
            <w:r w:rsidRPr="00FF545B">
              <w:rPr>
                <w:rFonts w:ascii="Georgia" w:hAnsi="Georgia" w:cs="Arial"/>
                <w:color w:val="404040"/>
                <w:sz w:val="20"/>
                <w:lang w:val="fr-FR"/>
              </w:rPr>
              <w:t xml:space="preserve">L’indication de la part du marché que le fournisseur a éventuellement l’intention de </w:t>
            </w:r>
            <w:r w:rsidRPr="00FF545B">
              <w:rPr>
                <w:rFonts w:ascii="Georgia" w:hAnsi="Georgia"/>
                <w:b/>
                <w:color w:val="404040"/>
                <w:sz w:val="20"/>
                <w:lang w:val="fr-FR"/>
              </w:rPr>
              <w:t>sous-traiter.</w:t>
            </w:r>
          </w:p>
        </w:tc>
        <w:tc>
          <w:tcPr>
            <w:tcW w:w="2237" w:type="dxa"/>
            <w:tcBorders>
              <w:top w:val="single" w:sz="4" w:space="0" w:color="auto"/>
              <w:left w:val="single" w:sz="4" w:space="0" w:color="auto"/>
              <w:bottom w:val="single" w:sz="4" w:space="0" w:color="auto"/>
              <w:right w:val="single" w:sz="4" w:space="0" w:color="auto"/>
            </w:tcBorders>
          </w:tcPr>
          <w:p w14:paraId="5F516EF1" w14:textId="38AD94DE" w:rsidR="004D598B" w:rsidRPr="00FF545B" w:rsidRDefault="00F80745" w:rsidP="003F378A">
            <w:pPr>
              <w:pStyle w:val="BTCtextCTB"/>
              <w:rPr>
                <w:rFonts w:ascii="Georgia" w:hAnsi="Georgia" w:cs="Arial"/>
                <w:sz w:val="20"/>
                <w:lang w:val="fr-FR"/>
              </w:rPr>
            </w:pPr>
            <w:r>
              <w:rPr>
                <w:rFonts w:ascii="Georgia" w:hAnsi="Georgia" w:cs="Arial"/>
                <w:sz w:val="20"/>
                <w:lang w:val="fr-FR"/>
              </w:rPr>
              <w:t>Mêmes exigences que le soumissionnaire</w:t>
            </w:r>
          </w:p>
        </w:tc>
      </w:tr>
      <w:tr w:rsidR="004D598B" w:rsidRPr="00FF545B" w14:paraId="35440FC8" w14:textId="77777777" w:rsidTr="008506C5">
        <w:trPr>
          <w:cantSplit/>
          <w:trHeight w:val="373"/>
        </w:trPr>
        <w:tc>
          <w:tcPr>
            <w:tcW w:w="5755" w:type="dxa"/>
            <w:tcBorders>
              <w:top w:val="single" w:sz="4" w:space="0" w:color="auto"/>
              <w:left w:val="single" w:sz="4" w:space="0" w:color="auto"/>
              <w:bottom w:val="single" w:sz="4" w:space="0" w:color="auto"/>
              <w:right w:val="single" w:sz="4" w:space="0" w:color="auto"/>
            </w:tcBorders>
            <w:hideMark/>
          </w:tcPr>
          <w:p w14:paraId="68A6929D" w14:textId="77777777" w:rsidR="004D598B" w:rsidRPr="00FF545B" w:rsidRDefault="004D598B" w:rsidP="003F378A">
            <w:pPr>
              <w:pStyle w:val="BTCtextCTB"/>
              <w:rPr>
                <w:rFonts w:ascii="Georgia" w:hAnsi="Georgia" w:cs="Arial"/>
                <w:color w:val="404040"/>
                <w:sz w:val="20"/>
                <w:lang w:val="fr-FR"/>
              </w:rPr>
            </w:pPr>
            <w:r w:rsidRPr="00FF545B">
              <w:rPr>
                <w:rFonts w:ascii="Georgia" w:hAnsi="Georgia" w:cs="Arial"/>
                <w:color w:val="404040"/>
                <w:sz w:val="20"/>
                <w:lang w:val="fr-FR"/>
              </w:rPr>
              <w:t>Un soumissionnaire peut, le cas échéant et pour un marché déterminé, faire valoir les capacités d’autres entités, quelle que soit la nature juridique des liens existant entre lui-même et ces entités. Les règles suivantes sont alors d’application :</w:t>
            </w:r>
          </w:p>
          <w:p w14:paraId="59537D01" w14:textId="77777777" w:rsidR="004D598B" w:rsidRPr="00FF545B" w:rsidRDefault="004D598B" w:rsidP="002058AF">
            <w:pPr>
              <w:pStyle w:val="BTCtextCTB"/>
              <w:numPr>
                <w:ilvl w:val="0"/>
                <w:numId w:val="6"/>
              </w:numPr>
              <w:rPr>
                <w:rFonts w:ascii="Georgia" w:hAnsi="Georgia" w:cs="Arial"/>
                <w:color w:val="404040"/>
                <w:sz w:val="20"/>
                <w:lang w:val="fr-FR"/>
              </w:rPr>
            </w:pPr>
            <w:r w:rsidRPr="00FF545B">
              <w:rPr>
                <w:rFonts w:ascii="Georgia" w:hAnsi="Georgia" w:cs="Arial"/>
                <w:color w:val="404040"/>
                <w:sz w:val="20"/>
                <w:lang w:val="fr-FR"/>
              </w:rPr>
              <w:t xml:space="preserve">Si un opérateur économique souhaite recourir aux capacités d’autres entités, il apporte au pouvoir adjudicateur </w:t>
            </w:r>
            <w:r w:rsidRPr="00FF545B">
              <w:rPr>
                <w:rFonts w:ascii="Georgia" w:hAnsi="Georgia" w:cs="Arial"/>
                <w:color w:val="404040"/>
                <w:sz w:val="20"/>
                <w:u w:val="single"/>
                <w:lang w:val="fr-FR"/>
              </w:rPr>
              <w:t>la preuve</w:t>
            </w:r>
            <w:r w:rsidRPr="00FF545B">
              <w:rPr>
                <w:rFonts w:ascii="Georgia" w:hAnsi="Georgia" w:cs="Arial"/>
                <w:color w:val="404040"/>
                <w:sz w:val="20"/>
                <w:lang w:val="fr-FR"/>
              </w:rPr>
              <w:t xml:space="preserve"> qu’il disposera des moyens nécessaires, notamment en produisant </w:t>
            </w:r>
            <w:r w:rsidRPr="00FF545B">
              <w:rPr>
                <w:rFonts w:ascii="Georgia" w:hAnsi="Georgia" w:cs="Arial"/>
                <w:color w:val="404040"/>
                <w:sz w:val="20"/>
                <w:u w:val="single"/>
                <w:lang w:val="fr-FR"/>
              </w:rPr>
              <w:t>l’engagement de ces entités à cet effet</w:t>
            </w:r>
            <w:r w:rsidRPr="00FF545B">
              <w:rPr>
                <w:rFonts w:ascii="Georgia" w:hAnsi="Georgia" w:cs="Arial"/>
                <w:color w:val="404040"/>
                <w:sz w:val="20"/>
                <w:lang w:val="fr-FR"/>
              </w:rPr>
              <w:t>.</w:t>
            </w:r>
          </w:p>
          <w:p w14:paraId="72EF85BF" w14:textId="77777777" w:rsidR="004D598B" w:rsidRPr="00FF545B" w:rsidRDefault="004D598B" w:rsidP="002058AF">
            <w:pPr>
              <w:pStyle w:val="BTCtextCTB"/>
              <w:numPr>
                <w:ilvl w:val="0"/>
                <w:numId w:val="6"/>
              </w:numPr>
              <w:rPr>
                <w:rFonts w:ascii="Georgia" w:hAnsi="Georgia" w:cs="Arial"/>
                <w:color w:val="404040"/>
                <w:sz w:val="20"/>
                <w:lang w:val="fr-FR"/>
              </w:rPr>
            </w:pPr>
            <w:r w:rsidRPr="00FF545B">
              <w:rPr>
                <w:rFonts w:ascii="Georgia" w:hAnsi="Georgia" w:cs="Arial"/>
                <w:color w:val="404040"/>
                <w:sz w:val="20"/>
                <w:lang w:val="fr-FR"/>
              </w:rPr>
              <w:t xml:space="preserve">Le pouvoir adjudicateur vérifiera, si les entités à la capacité desquelles l’opérateur économique entend avoir recours </w:t>
            </w:r>
            <w:r w:rsidRPr="00FF545B">
              <w:rPr>
                <w:rFonts w:ascii="Georgia" w:hAnsi="Georgia" w:cs="Arial"/>
                <w:color w:val="404040"/>
                <w:sz w:val="20"/>
                <w:u w:val="single"/>
                <w:lang w:val="fr-FR"/>
              </w:rPr>
              <w:t>remplissent les critères de sélection</w:t>
            </w:r>
            <w:r w:rsidRPr="00FF545B">
              <w:rPr>
                <w:rFonts w:ascii="Georgia" w:hAnsi="Georgia" w:cs="Arial"/>
                <w:color w:val="404040"/>
                <w:sz w:val="20"/>
                <w:lang w:val="fr-FR"/>
              </w:rPr>
              <w:t xml:space="preserve"> et s’il existe des </w:t>
            </w:r>
            <w:r w:rsidRPr="00FF545B">
              <w:rPr>
                <w:rFonts w:ascii="Georgia" w:hAnsi="Georgia" w:cs="Arial"/>
                <w:color w:val="404040"/>
                <w:sz w:val="20"/>
                <w:u w:val="single"/>
                <w:lang w:val="fr-FR"/>
              </w:rPr>
              <w:t>motifs d’exclusion</w:t>
            </w:r>
            <w:r w:rsidRPr="00FF545B">
              <w:rPr>
                <w:rFonts w:ascii="Georgia" w:hAnsi="Georgia" w:cs="Arial"/>
                <w:color w:val="404040"/>
                <w:sz w:val="20"/>
                <w:lang w:val="fr-FR"/>
              </w:rPr>
              <w:t xml:space="preserve"> dans leur chef.</w:t>
            </w:r>
          </w:p>
          <w:p w14:paraId="69EAF049" w14:textId="77777777" w:rsidR="004D598B" w:rsidRPr="00FF545B" w:rsidRDefault="004D598B" w:rsidP="002058AF">
            <w:pPr>
              <w:pStyle w:val="BTCtextCTB"/>
              <w:numPr>
                <w:ilvl w:val="0"/>
                <w:numId w:val="6"/>
              </w:numPr>
              <w:rPr>
                <w:rFonts w:ascii="Georgia" w:hAnsi="Georgia" w:cs="Arial"/>
                <w:i/>
                <w:color w:val="404040"/>
                <w:sz w:val="20"/>
                <w:highlight w:val="lightGray"/>
                <w:lang w:val="fr-FR"/>
              </w:rPr>
            </w:pPr>
            <w:r w:rsidRPr="00FF545B">
              <w:rPr>
                <w:rFonts w:ascii="Georgia" w:hAnsi="Georgia" w:cs="Arial"/>
                <w:i/>
                <w:color w:val="404040"/>
                <w:sz w:val="20"/>
                <w:highlight w:val="lightGray"/>
                <w:lang w:val="fr-FR"/>
              </w:rPr>
              <w:t xml:space="preserve"> (FACULTATIF) le pouvoir adjudicateur peut exiger que certaines tâches essentielles soient effectuées directement par le soumissionnaire lui-même ou, si l’offre est soumise par un groupement d’opérateurs économiques par un participant dudit groupement.</w:t>
            </w:r>
          </w:p>
          <w:p w14:paraId="7511231E" w14:textId="77777777" w:rsidR="004D598B" w:rsidRPr="00FF545B" w:rsidRDefault="004D598B" w:rsidP="003F378A">
            <w:pPr>
              <w:pStyle w:val="BTCtextCTB"/>
              <w:rPr>
                <w:rFonts w:ascii="Georgia" w:hAnsi="Georgia" w:cs="Arial"/>
                <w:color w:val="404040"/>
                <w:sz w:val="20"/>
                <w:lang w:val="fr-FR"/>
              </w:rPr>
            </w:pPr>
            <w:r w:rsidRPr="00FF545B">
              <w:rPr>
                <w:rFonts w:ascii="Georgia" w:hAnsi="Georgia" w:cs="Arial"/>
                <w:color w:val="404040"/>
                <w:sz w:val="20"/>
                <w:lang w:val="fr-FR"/>
              </w:rPr>
              <w:t>Dans les mêmes conditions, un groupement de candidats ou de soumissionnaires peut faire valoir les capacités des participants au groupement ou celles d’autres entités.</w:t>
            </w:r>
          </w:p>
        </w:tc>
        <w:tc>
          <w:tcPr>
            <w:tcW w:w="2237" w:type="dxa"/>
            <w:tcBorders>
              <w:top w:val="single" w:sz="4" w:space="0" w:color="auto"/>
              <w:left w:val="single" w:sz="4" w:space="0" w:color="auto"/>
              <w:bottom w:val="single" w:sz="4" w:space="0" w:color="auto"/>
              <w:right w:val="single" w:sz="4" w:space="0" w:color="auto"/>
            </w:tcBorders>
          </w:tcPr>
          <w:p w14:paraId="2D7D26BE" w14:textId="34EB0F0F" w:rsidR="004D598B" w:rsidRPr="00FF545B" w:rsidRDefault="00B8767D" w:rsidP="003F378A">
            <w:pPr>
              <w:pStyle w:val="BTCtextCTB"/>
              <w:rPr>
                <w:rFonts w:ascii="Georgia" w:hAnsi="Georgia" w:cs="Arial"/>
                <w:sz w:val="20"/>
                <w:lang w:val="fr-FR"/>
              </w:rPr>
            </w:pPr>
            <w:r>
              <w:rPr>
                <w:rFonts w:ascii="Georgia" w:hAnsi="Georgia" w:cs="Arial"/>
                <w:sz w:val="20"/>
                <w:lang w:val="fr-FR"/>
              </w:rPr>
              <w:t>Mêmes documents que le soumissionnaire</w:t>
            </w:r>
          </w:p>
        </w:tc>
      </w:tr>
    </w:tbl>
    <w:p w14:paraId="0F1E2D72" w14:textId="77777777" w:rsidR="004D598B" w:rsidRPr="00962495" w:rsidRDefault="004D598B" w:rsidP="004D598B"/>
    <w:p w14:paraId="6A0AC236" w14:textId="1D91C0E2" w:rsidR="004D598B" w:rsidRDefault="00A91171" w:rsidP="00AA7E8E">
      <w:pPr>
        <w:pStyle w:val="Titre2"/>
        <w:numPr>
          <w:ilvl w:val="0"/>
          <w:numId w:val="0"/>
        </w:numPr>
        <w:ind w:left="576" w:hanging="576"/>
      </w:pPr>
      <w:bookmarkStart w:id="238" w:name="_Toc51592078"/>
      <w:bookmarkStart w:id="239" w:name="_Toc52268507"/>
      <w:bookmarkStart w:id="240" w:name="_Toc212476048"/>
      <w:r>
        <w:t>6.</w:t>
      </w:r>
      <w:r w:rsidR="0002180D">
        <w:t>8</w:t>
      </w:r>
      <w:r>
        <w:t xml:space="preserve"> </w:t>
      </w:r>
      <w:r w:rsidR="004D598B">
        <w:t>Documents à remettre – liste exhaustive</w:t>
      </w:r>
      <w:bookmarkEnd w:id="238"/>
      <w:bookmarkEnd w:id="239"/>
      <w:bookmarkEnd w:id="240"/>
    </w:p>
    <w:p w14:paraId="699B3CCD" w14:textId="026D785A" w:rsidR="00C75004" w:rsidRPr="008E5D44" w:rsidRDefault="00C75004" w:rsidP="00905746">
      <w:pPr>
        <w:numPr>
          <w:ilvl w:val="1"/>
          <w:numId w:val="69"/>
        </w:numPr>
        <w:autoSpaceDE w:val="0"/>
        <w:autoSpaceDN w:val="0"/>
        <w:adjustRightInd w:val="0"/>
        <w:spacing w:after="0" w:line="240" w:lineRule="auto"/>
        <w:contextualSpacing/>
        <w:rPr>
          <w:rFonts w:cs="Calibri"/>
          <w:b/>
          <w:bCs/>
          <w:color w:val="auto"/>
          <w:szCs w:val="21"/>
          <w:lang w:eastAsia="fr-BE"/>
        </w:rPr>
      </w:pPr>
      <w:r w:rsidRPr="008E5D44">
        <w:rPr>
          <w:rFonts w:cs="Calibri"/>
          <w:b/>
          <w:bCs/>
          <w:color w:val="auto"/>
          <w:szCs w:val="21"/>
          <w:lang w:eastAsia="fr-BE"/>
        </w:rPr>
        <w:t>Pour la sélection :</w:t>
      </w:r>
    </w:p>
    <w:p w14:paraId="3CAED68F" w14:textId="77777777" w:rsidR="00C75004" w:rsidRPr="008E5D44" w:rsidRDefault="00C75004" w:rsidP="008E5D44">
      <w:pPr>
        <w:autoSpaceDE w:val="0"/>
        <w:autoSpaceDN w:val="0"/>
        <w:adjustRightInd w:val="0"/>
        <w:spacing w:after="0" w:line="240" w:lineRule="auto"/>
        <w:ind w:left="1440"/>
        <w:contextualSpacing/>
        <w:rPr>
          <w:rFonts w:cs="Calibri"/>
          <w:b/>
          <w:bCs/>
          <w:color w:val="auto"/>
          <w:szCs w:val="21"/>
          <w:lang w:eastAsia="fr-BE"/>
        </w:rPr>
      </w:pPr>
    </w:p>
    <w:p w14:paraId="19F01D5E" w14:textId="015893E0" w:rsidR="00C75004" w:rsidRDefault="00C75004" w:rsidP="00905746">
      <w:pPr>
        <w:pStyle w:val="Paragraphedeliste"/>
        <w:numPr>
          <w:ilvl w:val="0"/>
          <w:numId w:val="73"/>
        </w:numPr>
        <w:autoSpaceDE w:val="0"/>
        <w:autoSpaceDN w:val="0"/>
        <w:adjustRightInd w:val="0"/>
        <w:spacing w:after="0" w:line="240" w:lineRule="auto"/>
        <w:rPr>
          <w:rFonts w:cs="Calibri"/>
          <w:color w:val="auto"/>
          <w:szCs w:val="21"/>
          <w:lang w:eastAsia="fr-BE"/>
        </w:rPr>
      </w:pPr>
      <w:r w:rsidRPr="008E5D44">
        <w:rPr>
          <w:rFonts w:cs="Calibri"/>
          <w:color w:val="auto"/>
          <w:szCs w:val="21"/>
          <w:lang w:eastAsia="fr-BE"/>
        </w:rPr>
        <w:t>Preuve de capacité économique et financière</w:t>
      </w:r>
      <w:r w:rsidR="005E4A79">
        <w:rPr>
          <w:rFonts w:cs="Calibri"/>
          <w:color w:val="auto"/>
          <w:szCs w:val="21"/>
          <w:lang w:eastAsia="fr-BE"/>
        </w:rPr>
        <w:t> :</w:t>
      </w:r>
    </w:p>
    <w:p w14:paraId="3E2DB25F" w14:textId="77777777" w:rsidR="005E4A79" w:rsidRPr="008E5D44" w:rsidRDefault="005E4A79" w:rsidP="008E5D44">
      <w:pPr>
        <w:pStyle w:val="Paragraphedeliste"/>
        <w:autoSpaceDE w:val="0"/>
        <w:autoSpaceDN w:val="0"/>
        <w:adjustRightInd w:val="0"/>
        <w:spacing w:after="0" w:line="240" w:lineRule="auto"/>
        <w:rPr>
          <w:rFonts w:cs="Calibri"/>
          <w:color w:val="auto"/>
          <w:szCs w:val="21"/>
          <w:lang w:eastAsia="fr-BE"/>
        </w:rPr>
      </w:pPr>
    </w:p>
    <w:p w14:paraId="0378741F" w14:textId="0C6FF3DA" w:rsidR="00C75004" w:rsidRDefault="005E4A79" w:rsidP="005E4A79">
      <w:pPr>
        <w:pStyle w:val="Paragraphedeliste"/>
        <w:numPr>
          <w:ilvl w:val="0"/>
          <w:numId w:val="57"/>
        </w:numPr>
        <w:autoSpaceDE w:val="0"/>
        <w:autoSpaceDN w:val="0"/>
        <w:adjustRightInd w:val="0"/>
        <w:spacing w:after="0" w:line="240" w:lineRule="auto"/>
        <w:rPr>
          <w:rFonts w:cs="Calibri"/>
          <w:color w:val="auto"/>
          <w:szCs w:val="21"/>
          <w:lang w:eastAsia="fr-BE"/>
        </w:rPr>
      </w:pPr>
      <w:r w:rsidRPr="008E5D44">
        <w:rPr>
          <w:rFonts w:cs="Calibri"/>
          <w:color w:val="auto"/>
          <w:szCs w:val="21"/>
          <w:lang w:eastAsia="fr-BE"/>
        </w:rPr>
        <w:t>Déclaration du chiffre d’affaires à l’OBR pour les fournisseurs locaux ou à</w:t>
      </w:r>
      <w:r w:rsidRPr="008E5D44">
        <w:rPr>
          <w:rFonts w:ascii="Calibri" w:hAnsi="Calibri" w:cs="Calibri"/>
          <w:color w:val="auto"/>
          <w:sz w:val="24"/>
          <w:szCs w:val="24"/>
          <w:lang w:eastAsia="fr-BE"/>
        </w:rPr>
        <w:t xml:space="preserve"> l’entité </w:t>
      </w:r>
      <w:r w:rsidRPr="008E5D44">
        <w:rPr>
          <w:rFonts w:cs="Calibri"/>
          <w:color w:val="auto"/>
          <w:szCs w:val="21"/>
          <w:lang w:eastAsia="fr-BE"/>
        </w:rPr>
        <w:t>équivalente pour les fournisseurs non-inscrits au Burundi ;</w:t>
      </w:r>
      <w:r>
        <w:rPr>
          <w:rFonts w:cs="Calibri"/>
          <w:color w:val="auto"/>
          <w:szCs w:val="21"/>
          <w:lang w:eastAsia="fr-BE"/>
        </w:rPr>
        <w:t xml:space="preserve"> ou</w:t>
      </w:r>
    </w:p>
    <w:p w14:paraId="43F6F8C7" w14:textId="2027FE06" w:rsidR="005E4A79" w:rsidRDefault="005E4A79" w:rsidP="005E4A79">
      <w:pPr>
        <w:pStyle w:val="Paragraphedeliste"/>
        <w:numPr>
          <w:ilvl w:val="0"/>
          <w:numId w:val="57"/>
        </w:numPr>
        <w:autoSpaceDE w:val="0"/>
        <w:autoSpaceDN w:val="0"/>
        <w:adjustRightInd w:val="0"/>
        <w:spacing w:after="0" w:line="240" w:lineRule="auto"/>
        <w:rPr>
          <w:rFonts w:cs="Calibri"/>
          <w:color w:val="auto"/>
          <w:szCs w:val="21"/>
          <w:lang w:eastAsia="fr-BE"/>
        </w:rPr>
      </w:pPr>
      <w:r>
        <w:rPr>
          <w:rFonts w:cs="Calibri"/>
          <w:color w:val="auto"/>
          <w:szCs w:val="21"/>
          <w:lang w:eastAsia="fr-BE"/>
        </w:rPr>
        <w:t>Attestation bancaire de capacité financière ;</w:t>
      </w:r>
    </w:p>
    <w:p w14:paraId="55E987F5" w14:textId="77777777" w:rsidR="005E4A79" w:rsidRPr="008E5D44" w:rsidRDefault="005E4A79" w:rsidP="008E5D44">
      <w:pPr>
        <w:pStyle w:val="Paragraphedeliste"/>
        <w:autoSpaceDE w:val="0"/>
        <w:autoSpaceDN w:val="0"/>
        <w:adjustRightInd w:val="0"/>
        <w:spacing w:after="0" w:line="240" w:lineRule="auto"/>
        <w:rPr>
          <w:rFonts w:cs="Calibri"/>
          <w:color w:val="auto"/>
          <w:szCs w:val="21"/>
          <w:lang w:eastAsia="fr-BE"/>
        </w:rPr>
      </w:pPr>
    </w:p>
    <w:p w14:paraId="3F0B6F1A" w14:textId="3E5E8B0F" w:rsidR="00C75004" w:rsidRDefault="00C75004" w:rsidP="00905746">
      <w:pPr>
        <w:pStyle w:val="Paragraphedeliste"/>
        <w:numPr>
          <w:ilvl w:val="0"/>
          <w:numId w:val="73"/>
        </w:numPr>
        <w:autoSpaceDE w:val="0"/>
        <w:autoSpaceDN w:val="0"/>
        <w:adjustRightInd w:val="0"/>
        <w:spacing w:after="0" w:line="240" w:lineRule="auto"/>
        <w:rPr>
          <w:rFonts w:cs="Calibri"/>
          <w:color w:val="auto"/>
          <w:szCs w:val="21"/>
          <w:lang w:eastAsia="fr-BE"/>
        </w:rPr>
      </w:pPr>
      <w:r w:rsidRPr="00500D7E">
        <w:rPr>
          <w:rFonts w:cs="Calibri"/>
          <w:color w:val="auto"/>
          <w:szCs w:val="21"/>
          <w:lang w:eastAsia="fr-BE"/>
        </w:rPr>
        <w:t>Preuve de capacité Technique pour le soumissionnaire</w:t>
      </w:r>
      <w:r w:rsidR="008E5D44">
        <w:rPr>
          <w:rFonts w:cs="Calibri"/>
          <w:color w:val="auto"/>
          <w:szCs w:val="21"/>
          <w:lang w:eastAsia="fr-BE"/>
        </w:rPr>
        <w:t> ;</w:t>
      </w:r>
    </w:p>
    <w:p w14:paraId="4C098F99" w14:textId="77777777" w:rsidR="00B8767D" w:rsidRDefault="00B8767D" w:rsidP="00B8767D">
      <w:pPr>
        <w:pStyle w:val="Paragraphedeliste"/>
        <w:autoSpaceDE w:val="0"/>
        <w:autoSpaceDN w:val="0"/>
        <w:adjustRightInd w:val="0"/>
        <w:spacing w:after="0" w:line="240" w:lineRule="auto"/>
        <w:rPr>
          <w:rFonts w:cs="Calibri"/>
          <w:color w:val="auto"/>
          <w:szCs w:val="21"/>
          <w:lang w:eastAsia="fr-BE"/>
        </w:rPr>
      </w:pPr>
    </w:p>
    <w:p w14:paraId="77E23C03" w14:textId="695BC680" w:rsidR="00B8767D" w:rsidRPr="00B8767D" w:rsidRDefault="00B8767D" w:rsidP="00B8767D">
      <w:pPr>
        <w:pStyle w:val="Paragraphedeliste"/>
        <w:numPr>
          <w:ilvl w:val="0"/>
          <w:numId w:val="57"/>
        </w:numPr>
        <w:autoSpaceDE w:val="0"/>
        <w:autoSpaceDN w:val="0"/>
        <w:adjustRightInd w:val="0"/>
        <w:spacing w:after="0" w:line="240" w:lineRule="auto"/>
        <w:rPr>
          <w:rFonts w:cs="Calibri"/>
          <w:color w:val="auto"/>
          <w:szCs w:val="21"/>
          <w:lang w:eastAsia="fr-BE"/>
        </w:rPr>
      </w:pPr>
      <w:r w:rsidRPr="00B8767D">
        <w:rPr>
          <w:rFonts w:cs="Calibri"/>
          <w:color w:val="auto"/>
          <w:szCs w:val="21"/>
          <w:lang w:eastAsia="fr-BE"/>
        </w:rPr>
        <w:t>Liste des références similaires déjà exécutées ;</w:t>
      </w:r>
    </w:p>
    <w:p w14:paraId="4E371B91" w14:textId="75629965" w:rsidR="00C75004" w:rsidRPr="00B8767D" w:rsidRDefault="00C75004" w:rsidP="00B8767D">
      <w:pPr>
        <w:pStyle w:val="Paragraphedeliste"/>
        <w:numPr>
          <w:ilvl w:val="0"/>
          <w:numId w:val="57"/>
        </w:numPr>
        <w:autoSpaceDE w:val="0"/>
        <w:autoSpaceDN w:val="0"/>
        <w:adjustRightInd w:val="0"/>
        <w:spacing w:after="0" w:line="240" w:lineRule="auto"/>
        <w:rPr>
          <w:rFonts w:cs="Calibri"/>
          <w:color w:val="auto"/>
          <w:szCs w:val="21"/>
          <w:lang w:eastAsia="fr-BE"/>
        </w:rPr>
      </w:pPr>
      <w:r w:rsidRPr="00B8767D">
        <w:rPr>
          <w:rFonts w:cs="Calibri"/>
          <w:color w:val="auto"/>
          <w:szCs w:val="21"/>
          <w:lang w:eastAsia="fr-BE"/>
        </w:rPr>
        <w:t>Les attestations de bonne fin et/ou PV de réception des références présentées par les soumissionnaires.</w:t>
      </w:r>
    </w:p>
    <w:p w14:paraId="41A221E0" w14:textId="77777777" w:rsidR="008E5D44" w:rsidRPr="008E5D44" w:rsidRDefault="008E5D44" w:rsidP="00905746">
      <w:pPr>
        <w:pStyle w:val="Paragraphedeliste"/>
        <w:numPr>
          <w:ilvl w:val="0"/>
          <w:numId w:val="70"/>
        </w:numPr>
        <w:rPr>
          <w:rFonts w:cs="Calibri"/>
          <w:color w:val="auto"/>
          <w:szCs w:val="21"/>
          <w:lang w:eastAsia="fr-BE"/>
        </w:rPr>
      </w:pPr>
      <w:r w:rsidRPr="008E5D44">
        <w:rPr>
          <w:rFonts w:cs="Calibri"/>
          <w:color w:val="auto"/>
          <w:szCs w:val="21"/>
          <w:lang w:eastAsia="fr-BE"/>
        </w:rPr>
        <w:t>Un certificat homologué par le ministère de la santé</w:t>
      </w:r>
    </w:p>
    <w:p w14:paraId="775BAB01" w14:textId="5D7E0FBF" w:rsidR="00C75004" w:rsidRPr="00500D7E" w:rsidRDefault="00C75004" w:rsidP="008E5D44">
      <w:pPr>
        <w:autoSpaceDE w:val="0"/>
        <w:autoSpaceDN w:val="0"/>
        <w:adjustRightInd w:val="0"/>
        <w:spacing w:after="0" w:line="240" w:lineRule="auto"/>
        <w:ind w:left="360"/>
        <w:contextualSpacing/>
        <w:jc w:val="both"/>
        <w:rPr>
          <w:rFonts w:cs="Calibri"/>
          <w:color w:val="auto"/>
          <w:szCs w:val="21"/>
          <w:lang w:eastAsia="fr-BE"/>
        </w:rPr>
      </w:pPr>
    </w:p>
    <w:p w14:paraId="57BACBFB" w14:textId="317B2BAB" w:rsidR="00C75004" w:rsidRPr="00500D7E" w:rsidRDefault="00C75004" w:rsidP="008E5D44">
      <w:pPr>
        <w:autoSpaceDE w:val="0"/>
        <w:autoSpaceDN w:val="0"/>
        <w:adjustRightInd w:val="0"/>
        <w:spacing w:after="0" w:line="240" w:lineRule="auto"/>
        <w:contextualSpacing/>
        <w:jc w:val="both"/>
        <w:rPr>
          <w:rFonts w:cs="Calibri"/>
          <w:b/>
          <w:bCs/>
          <w:color w:val="auto"/>
          <w:szCs w:val="21"/>
          <w:lang w:eastAsia="fr-BE"/>
        </w:rPr>
      </w:pPr>
      <w:bookmarkStart w:id="241" w:name="_Hlk212448698"/>
      <w:r w:rsidRPr="00500D7E">
        <w:rPr>
          <w:rFonts w:cs="Calibri"/>
          <w:b/>
          <w:bCs/>
          <w:color w:val="auto"/>
          <w:szCs w:val="21"/>
          <w:lang w:eastAsia="fr-BE"/>
        </w:rPr>
        <w:t xml:space="preserve">NB. Les </w:t>
      </w:r>
      <w:r w:rsidR="00B8767D">
        <w:rPr>
          <w:rFonts w:cs="Calibri"/>
          <w:b/>
          <w:bCs/>
          <w:color w:val="auto"/>
          <w:szCs w:val="21"/>
          <w:lang w:eastAsia="fr-BE"/>
        </w:rPr>
        <w:t>références</w:t>
      </w:r>
      <w:r w:rsidRPr="00500D7E">
        <w:rPr>
          <w:rFonts w:cs="Calibri"/>
          <w:b/>
          <w:bCs/>
          <w:color w:val="auto"/>
          <w:szCs w:val="21"/>
          <w:lang w:eastAsia="fr-BE"/>
        </w:rPr>
        <w:t xml:space="preserve"> qui ne sont pas prouvées par les attestations de services rendus ou attestations de bonne exécution ne seront pas considérées</w:t>
      </w:r>
      <w:r w:rsidR="005E4A79">
        <w:rPr>
          <w:rFonts w:cs="Calibri"/>
          <w:b/>
          <w:bCs/>
          <w:color w:val="auto"/>
          <w:szCs w:val="21"/>
          <w:lang w:eastAsia="fr-BE"/>
        </w:rPr>
        <w:t>.</w:t>
      </w:r>
    </w:p>
    <w:bookmarkEnd w:id="241"/>
    <w:p w14:paraId="34302FF4" w14:textId="77777777" w:rsidR="00C75004" w:rsidRPr="00421FC1" w:rsidRDefault="00C75004" w:rsidP="00C75004">
      <w:pPr>
        <w:autoSpaceDE w:val="0"/>
        <w:autoSpaceDN w:val="0"/>
        <w:adjustRightInd w:val="0"/>
        <w:spacing w:after="0" w:line="240" w:lineRule="auto"/>
        <w:ind w:left="720"/>
        <w:contextualSpacing/>
        <w:jc w:val="both"/>
        <w:rPr>
          <w:rFonts w:cs="Calibri"/>
          <w:color w:val="auto"/>
          <w:sz w:val="24"/>
          <w:szCs w:val="24"/>
          <w:lang w:eastAsia="fr-BE"/>
        </w:rPr>
      </w:pPr>
    </w:p>
    <w:p w14:paraId="37AC8054" w14:textId="77777777" w:rsidR="00C75004" w:rsidRPr="00500D7E" w:rsidRDefault="00C75004" w:rsidP="00905746">
      <w:pPr>
        <w:numPr>
          <w:ilvl w:val="1"/>
          <w:numId w:val="69"/>
        </w:numPr>
        <w:autoSpaceDE w:val="0"/>
        <w:autoSpaceDN w:val="0"/>
        <w:adjustRightInd w:val="0"/>
        <w:spacing w:after="0" w:line="240" w:lineRule="auto"/>
        <w:contextualSpacing/>
        <w:rPr>
          <w:rFonts w:cs="Calibri"/>
          <w:b/>
          <w:bCs/>
          <w:color w:val="auto"/>
          <w:szCs w:val="21"/>
          <w:lang w:eastAsia="fr-BE"/>
        </w:rPr>
      </w:pPr>
      <w:r w:rsidRPr="00500D7E">
        <w:rPr>
          <w:rFonts w:cs="Calibri"/>
          <w:b/>
          <w:bCs/>
          <w:color w:val="auto"/>
          <w:szCs w:val="21"/>
          <w:lang w:eastAsia="fr-BE"/>
        </w:rPr>
        <w:t>Pour la régularité</w:t>
      </w:r>
    </w:p>
    <w:p w14:paraId="6FC3E470" w14:textId="77777777" w:rsidR="00C75004" w:rsidRPr="00500D7E" w:rsidRDefault="00C75004" w:rsidP="00C75004">
      <w:pPr>
        <w:autoSpaceDE w:val="0"/>
        <w:autoSpaceDN w:val="0"/>
        <w:adjustRightInd w:val="0"/>
        <w:spacing w:after="0" w:line="240" w:lineRule="auto"/>
        <w:ind w:left="1440"/>
        <w:contextualSpacing/>
        <w:rPr>
          <w:rFonts w:cs="Calibri"/>
          <w:color w:val="auto"/>
          <w:szCs w:val="21"/>
          <w:lang w:eastAsia="fr-BE"/>
        </w:rPr>
      </w:pPr>
    </w:p>
    <w:p w14:paraId="491F994B" w14:textId="71527C4D" w:rsidR="00C75004" w:rsidRPr="00500D7E" w:rsidRDefault="00C75004" w:rsidP="00905746">
      <w:pPr>
        <w:numPr>
          <w:ilvl w:val="0"/>
          <w:numId w:val="71"/>
        </w:numPr>
        <w:autoSpaceDE w:val="0"/>
        <w:autoSpaceDN w:val="0"/>
        <w:adjustRightInd w:val="0"/>
        <w:spacing w:after="0" w:line="240" w:lineRule="auto"/>
        <w:contextualSpacing/>
        <w:rPr>
          <w:rFonts w:cs="Calibri"/>
          <w:color w:val="auto"/>
          <w:szCs w:val="21"/>
          <w:lang w:eastAsia="fr-BE"/>
        </w:rPr>
      </w:pPr>
      <w:r w:rsidRPr="00500D7E">
        <w:rPr>
          <w:rFonts w:cs="Calibri"/>
          <w:color w:val="auto"/>
          <w:szCs w:val="21"/>
          <w:lang w:eastAsia="fr-BE"/>
        </w:rPr>
        <w:t>Identification du soumissionnaire (Voir formulaire</w:t>
      </w:r>
      <w:r w:rsidR="00525214">
        <w:rPr>
          <w:rFonts w:cs="Calibri"/>
          <w:color w:val="auto"/>
          <w:szCs w:val="21"/>
          <w:lang w:eastAsia="fr-BE"/>
        </w:rPr>
        <w:t xml:space="preserve"> 6.1</w:t>
      </w:r>
      <w:r w:rsidRPr="00500D7E">
        <w:rPr>
          <w:rFonts w:cs="Calibri"/>
          <w:color w:val="auto"/>
          <w:szCs w:val="21"/>
          <w:lang w:eastAsia="fr-BE"/>
        </w:rPr>
        <w:t>)</w:t>
      </w:r>
    </w:p>
    <w:p w14:paraId="5C48AEC8" w14:textId="4DADD1A7" w:rsidR="00C75004" w:rsidRPr="00500D7E" w:rsidRDefault="00C75004" w:rsidP="00905746">
      <w:pPr>
        <w:numPr>
          <w:ilvl w:val="0"/>
          <w:numId w:val="71"/>
        </w:numPr>
        <w:autoSpaceDE w:val="0"/>
        <w:autoSpaceDN w:val="0"/>
        <w:adjustRightInd w:val="0"/>
        <w:spacing w:after="0" w:line="240" w:lineRule="auto"/>
        <w:contextualSpacing/>
        <w:rPr>
          <w:rFonts w:cs="Calibri"/>
          <w:color w:val="auto"/>
          <w:szCs w:val="21"/>
          <w:lang w:eastAsia="fr-BE"/>
        </w:rPr>
      </w:pPr>
      <w:r w:rsidRPr="00500D7E">
        <w:rPr>
          <w:rFonts w:cs="Calibri"/>
          <w:color w:val="auto"/>
          <w:szCs w:val="21"/>
          <w:lang w:eastAsia="fr-BE"/>
        </w:rPr>
        <w:t>Déclaration sur l’honneur – motifs d’exclusion (Voir formulaire 6.</w:t>
      </w:r>
      <w:r w:rsidR="00525214">
        <w:rPr>
          <w:rFonts w:cs="Calibri"/>
          <w:color w:val="auto"/>
          <w:szCs w:val="21"/>
          <w:lang w:eastAsia="fr-BE"/>
        </w:rPr>
        <w:t>5</w:t>
      </w:r>
      <w:r w:rsidRPr="00500D7E">
        <w:rPr>
          <w:rFonts w:cs="Calibri"/>
          <w:color w:val="auto"/>
          <w:szCs w:val="21"/>
          <w:lang w:eastAsia="fr-BE"/>
        </w:rPr>
        <w:t>)</w:t>
      </w:r>
    </w:p>
    <w:p w14:paraId="6B661502" w14:textId="596F88CD" w:rsidR="00C75004" w:rsidRPr="00500D7E" w:rsidRDefault="00C75004" w:rsidP="00905746">
      <w:pPr>
        <w:numPr>
          <w:ilvl w:val="0"/>
          <w:numId w:val="71"/>
        </w:numPr>
        <w:autoSpaceDE w:val="0"/>
        <w:autoSpaceDN w:val="0"/>
        <w:adjustRightInd w:val="0"/>
        <w:spacing w:after="0" w:line="240" w:lineRule="auto"/>
        <w:contextualSpacing/>
        <w:rPr>
          <w:rFonts w:cs="Calibri"/>
          <w:color w:val="auto"/>
          <w:szCs w:val="21"/>
          <w:lang w:eastAsia="fr-BE"/>
        </w:rPr>
      </w:pPr>
      <w:r w:rsidRPr="00500D7E">
        <w:rPr>
          <w:rFonts w:cs="Calibri"/>
          <w:color w:val="auto"/>
          <w:szCs w:val="21"/>
          <w:lang w:eastAsia="fr-BE"/>
        </w:rPr>
        <w:t>Déclaration intégrité soumissionnaires (Voir 6.</w:t>
      </w:r>
      <w:r w:rsidR="00525214">
        <w:rPr>
          <w:rFonts w:cs="Calibri"/>
          <w:color w:val="auto"/>
          <w:szCs w:val="21"/>
          <w:lang w:eastAsia="fr-BE"/>
        </w:rPr>
        <w:t>6</w:t>
      </w:r>
      <w:r w:rsidRPr="00500D7E">
        <w:rPr>
          <w:rFonts w:cs="Calibri"/>
          <w:color w:val="auto"/>
          <w:szCs w:val="21"/>
          <w:lang w:eastAsia="fr-BE"/>
        </w:rPr>
        <w:t>)</w:t>
      </w:r>
    </w:p>
    <w:p w14:paraId="4640CC36" w14:textId="77777777" w:rsidR="00C75004" w:rsidRPr="00500D7E" w:rsidRDefault="00C75004" w:rsidP="00905746">
      <w:pPr>
        <w:numPr>
          <w:ilvl w:val="0"/>
          <w:numId w:val="71"/>
        </w:numPr>
        <w:autoSpaceDE w:val="0"/>
        <w:autoSpaceDN w:val="0"/>
        <w:adjustRightInd w:val="0"/>
        <w:spacing w:after="0" w:line="240" w:lineRule="auto"/>
        <w:contextualSpacing/>
        <w:rPr>
          <w:rFonts w:cs="Calibri"/>
          <w:color w:val="auto"/>
          <w:szCs w:val="21"/>
          <w:lang w:eastAsia="fr-BE"/>
        </w:rPr>
      </w:pPr>
      <w:r w:rsidRPr="00500D7E">
        <w:rPr>
          <w:rFonts w:cs="Calibri"/>
          <w:color w:val="auto"/>
          <w:szCs w:val="21"/>
          <w:lang w:eastAsia="fr-BE"/>
        </w:rPr>
        <w:t>Confirmation écrite habilitant le mandataire à engager la candidature du soumissionnaire</w:t>
      </w:r>
    </w:p>
    <w:p w14:paraId="3EE70F68" w14:textId="77777777" w:rsidR="00C75004" w:rsidRPr="00500D7E" w:rsidRDefault="00C75004" w:rsidP="00905746">
      <w:pPr>
        <w:numPr>
          <w:ilvl w:val="0"/>
          <w:numId w:val="71"/>
        </w:numPr>
        <w:autoSpaceDE w:val="0"/>
        <w:autoSpaceDN w:val="0"/>
        <w:adjustRightInd w:val="0"/>
        <w:spacing w:after="0" w:line="240" w:lineRule="auto"/>
        <w:contextualSpacing/>
        <w:rPr>
          <w:rFonts w:cs="Calibri"/>
          <w:color w:val="auto"/>
          <w:szCs w:val="21"/>
          <w:lang w:eastAsia="fr-BE"/>
        </w:rPr>
      </w:pPr>
      <w:r w:rsidRPr="00500D7E">
        <w:rPr>
          <w:rFonts w:cs="Calibri"/>
          <w:color w:val="auto"/>
          <w:szCs w:val="21"/>
          <w:lang w:eastAsia="fr-BE"/>
        </w:rPr>
        <w:t>Attestation de disponibilité des experts alignés</w:t>
      </w:r>
    </w:p>
    <w:p w14:paraId="4146CFD0" w14:textId="77777777" w:rsidR="00C75004" w:rsidRPr="00500D7E" w:rsidRDefault="00C75004" w:rsidP="00C75004">
      <w:pPr>
        <w:autoSpaceDE w:val="0"/>
        <w:autoSpaceDN w:val="0"/>
        <w:adjustRightInd w:val="0"/>
        <w:spacing w:after="0" w:line="240" w:lineRule="auto"/>
        <w:rPr>
          <w:rFonts w:cs="Calibri"/>
          <w:color w:val="auto"/>
          <w:szCs w:val="21"/>
          <w:lang w:eastAsia="fr-BE"/>
        </w:rPr>
      </w:pPr>
    </w:p>
    <w:p w14:paraId="549F3FE5" w14:textId="6DEABB42" w:rsidR="00C75004" w:rsidRDefault="00C75004" w:rsidP="00905746">
      <w:pPr>
        <w:numPr>
          <w:ilvl w:val="1"/>
          <w:numId w:val="69"/>
        </w:numPr>
        <w:autoSpaceDE w:val="0"/>
        <w:autoSpaceDN w:val="0"/>
        <w:adjustRightInd w:val="0"/>
        <w:spacing w:after="0" w:line="240" w:lineRule="auto"/>
        <w:contextualSpacing/>
        <w:rPr>
          <w:rFonts w:cs="Calibri"/>
          <w:b/>
          <w:bCs/>
          <w:color w:val="auto"/>
          <w:szCs w:val="21"/>
          <w:lang w:eastAsia="fr-BE"/>
        </w:rPr>
      </w:pPr>
      <w:r w:rsidRPr="008E5D44">
        <w:rPr>
          <w:rFonts w:cs="Calibri"/>
          <w:b/>
          <w:bCs/>
          <w:color w:val="auto"/>
          <w:szCs w:val="21"/>
          <w:lang w:eastAsia="fr-BE"/>
        </w:rPr>
        <w:t>Pour analyse du critère d’attribution :</w:t>
      </w:r>
    </w:p>
    <w:p w14:paraId="611ECA30" w14:textId="77777777" w:rsidR="005E4A79" w:rsidRPr="008E5D44" w:rsidRDefault="005E4A79" w:rsidP="008E5D44">
      <w:pPr>
        <w:autoSpaceDE w:val="0"/>
        <w:autoSpaceDN w:val="0"/>
        <w:adjustRightInd w:val="0"/>
        <w:spacing w:after="0" w:line="240" w:lineRule="auto"/>
        <w:ind w:left="1440"/>
        <w:contextualSpacing/>
        <w:rPr>
          <w:rFonts w:cs="Calibri"/>
          <w:b/>
          <w:bCs/>
          <w:color w:val="auto"/>
          <w:szCs w:val="21"/>
          <w:lang w:eastAsia="fr-BE"/>
        </w:rPr>
      </w:pPr>
    </w:p>
    <w:p w14:paraId="7C630C27" w14:textId="0BCB2EEB" w:rsidR="00C75004" w:rsidRDefault="00C75004" w:rsidP="00905746">
      <w:pPr>
        <w:pStyle w:val="Paragraphedeliste"/>
        <w:numPr>
          <w:ilvl w:val="0"/>
          <w:numId w:val="73"/>
        </w:numPr>
        <w:autoSpaceDE w:val="0"/>
        <w:autoSpaceDN w:val="0"/>
        <w:adjustRightInd w:val="0"/>
        <w:spacing w:after="0" w:line="240" w:lineRule="auto"/>
        <w:rPr>
          <w:rFonts w:cs="Calibri"/>
          <w:color w:val="auto"/>
          <w:szCs w:val="21"/>
          <w:lang w:eastAsia="fr-BE"/>
        </w:rPr>
      </w:pPr>
      <w:r w:rsidRPr="008E5D44">
        <w:rPr>
          <w:rFonts w:cs="Calibri"/>
          <w:color w:val="auto"/>
          <w:szCs w:val="21"/>
          <w:lang w:eastAsia="fr-BE"/>
        </w:rPr>
        <w:t>Offre financière composée de :</w:t>
      </w:r>
    </w:p>
    <w:p w14:paraId="0CD3B322" w14:textId="3EE657EA" w:rsidR="006B16AE" w:rsidRPr="006B16AE" w:rsidRDefault="006B16AE" w:rsidP="00905746">
      <w:pPr>
        <w:numPr>
          <w:ilvl w:val="0"/>
          <w:numId w:val="72"/>
        </w:numPr>
        <w:autoSpaceDE w:val="0"/>
        <w:autoSpaceDN w:val="0"/>
        <w:adjustRightInd w:val="0"/>
        <w:spacing w:after="0" w:line="240" w:lineRule="auto"/>
        <w:contextualSpacing/>
        <w:rPr>
          <w:rFonts w:cs="Calibri"/>
          <w:color w:val="auto"/>
          <w:szCs w:val="21"/>
          <w:lang w:eastAsia="fr-BE"/>
        </w:rPr>
      </w:pPr>
      <w:r w:rsidRPr="00500D7E">
        <w:rPr>
          <w:rFonts w:cs="Calibri"/>
          <w:color w:val="auto"/>
          <w:szCs w:val="21"/>
          <w:lang w:eastAsia="fr-BE"/>
        </w:rPr>
        <w:t xml:space="preserve">Bordereau des prix (Voir </w:t>
      </w:r>
      <w:r>
        <w:rPr>
          <w:rFonts w:cs="Calibri"/>
          <w:color w:val="auto"/>
          <w:szCs w:val="21"/>
          <w:lang w:eastAsia="fr-BE"/>
        </w:rPr>
        <w:t>6.3</w:t>
      </w:r>
      <w:r w:rsidRPr="00500D7E">
        <w:rPr>
          <w:rFonts w:cs="Calibri"/>
          <w:color w:val="auto"/>
          <w:szCs w:val="21"/>
          <w:lang w:eastAsia="fr-BE"/>
        </w:rPr>
        <w:t>)</w:t>
      </w:r>
    </w:p>
    <w:p w14:paraId="7ED63DCF" w14:textId="03ECE86B" w:rsidR="00C75004" w:rsidRDefault="00C75004" w:rsidP="00905746">
      <w:pPr>
        <w:numPr>
          <w:ilvl w:val="0"/>
          <w:numId w:val="72"/>
        </w:numPr>
        <w:autoSpaceDE w:val="0"/>
        <w:autoSpaceDN w:val="0"/>
        <w:adjustRightInd w:val="0"/>
        <w:spacing w:after="0" w:line="240" w:lineRule="auto"/>
        <w:contextualSpacing/>
        <w:rPr>
          <w:rFonts w:cs="Calibri"/>
          <w:color w:val="auto"/>
          <w:szCs w:val="21"/>
          <w:lang w:eastAsia="fr-BE"/>
        </w:rPr>
      </w:pPr>
      <w:r w:rsidRPr="00500D7E">
        <w:rPr>
          <w:rFonts w:cs="Calibri"/>
          <w:color w:val="auto"/>
          <w:szCs w:val="21"/>
          <w:lang w:eastAsia="fr-BE"/>
        </w:rPr>
        <w:t>Formulaire d’Offre-Prix (Voir 6.</w:t>
      </w:r>
      <w:r w:rsidR="006B16AE">
        <w:rPr>
          <w:rFonts w:cs="Calibri"/>
          <w:color w:val="auto"/>
          <w:szCs w:val="21"/>
          <w:lang w:eastAsia="fr-BE"/>
        </w:rPr>
        <w:t>4</w:t>
      </w:r>
      <w:r w:rsidRPr="00500D7E">
        <w:rPr>
          <w:rFonts w:cs="Calibri"/>
          <w:color w:val="auto"/>
          <w:szCs w:val="21"/>
          <w:lang w:eastAsia="fr-BE"/>
        </w:rPr>
        <w:t>)</w:t>
      </w:r>
    </w:p>
    <w:p w14:paraId="329D11C3" w14:textId="77777777" w:rsidR="006B16AE" w:rsidRPr="00500D7E" w:rsidRDefault="006B16AE" w:rsidP="006B16AE">
      <w:pPr>
        <w:autoSpaceDE w:val="0"/>
        <w:autoSpaceDN w:val="0"/>
        <w:adjustRightInd w:val="0"/>
        <w:spacing w:after="0" w:line="240" w:lineRule="auto"/>
        <w:ind w:left="720"/>
        <w:contextualSpacing/>
        <w:rPr>
          <w:rFonts w:cs="Calibri"/>
          <w:color w:val="auto"/>
          <w:szCs w:val="21"/>
          <w:lang w:eastAsia="fr-BE"/>
        </w:rPr>
      </w:pPr>
    </w:p>
    <w:p w14:paraId="4539CCA2" w14:textId="1E03C8B5" w:rsidR="00C75004" w:rsidRDefault="005E4A79" w:rsidP="00905746">
      <w:pPr>
        <w:pStyle w:val="Paragraphedeliste"/>
        <w:numPr>
          <w:ilvl w:val="0"/>
          <w:numId w:val="73"/>
        </w:numPr>
        <w:autoSpaceDE w:val="0"/>
        <w:autoSpaceDN w:val="0"/>
        <w:adjustRightInd w:val="0"/>
        <w:spacing w:after="0" w:line="240" w:lineRule="auto"/>
        <w:rPr>
          <w:rFonts w:cs="Calibri"/>
          <w:color w:val="auto"/>
          <w:szCs w:val="21"/>
          <w:lang w:eastAsia="fr-BE"/>
        </w:rPr>
      </w:pPr>
      <w:r>
        <w:rPr>
          <w:rFonts w:cs="Calibri"/>
          <w:color w:val="auto"/>
          <w:szCs w:val="21"/>
          <w:lang w:eastAsia="fr-BE"/>
        </w:rPr>
        <w:t xml:space="preserve">Offre </w:t>
      </w:r>
      <w:r w:rsidR="008E5D44" w:rsidRPr="005E4A79">
        <w:rPr>
          <w:rFonts w:cs="Calibri"/>
          <w:color w:val="auto"/>
          <w:szCs w:val="21"/>
          <w:lang w:eastAsia="fr-BE"/>
        </w:rPr>
        <w:t>technique :</w:t>
      </w:r>
      <w:r w:rsidR="00C75004" w:rsidRPr="005E4A79">
        <w:rPr>
          <w:rFonts w:cs="Calibri"/>
          <w:color w:val="auto"/>
          <w:szCs w:val="21"/>
          <w:lang w:eastAsia="fr-BE"/>
        </w:rPr>
        <w:t xml:space="preserve"> </w:t>
      </w:r>
    </w:p>
    <w:p w14:paraId="2CBA2555" w14:textId="6BA01472" w:rsidR="008E5D44" w:rsidRDefault="008E5D44" w:rsidP="00905746">
      <w:pPr>
        <w:pStyle w:val="Paragraphedeliste"/>
        <w:numPr>
          <w:ilvl w:val="0"/>
          <w:numId w:val="74"/>
        </w:numPr>
        <w:autoSpaceDE w:val="0"/>
        <w:autoSpaceDN w:val="0"/>
        <w:adjustRightInd w:val="0"/>
        <w:spacing w:after="0" w:line="240" w:lineRule="auto"/>
        <w:rPr>
          <w:rFonts w:cs="Calibri"/>
          <w:color w:val="auto"/>
          <w:szCs w:val="21"/>
          <w:lang w:eastAsia="fr-BE"/>
        </w:rPr>
      </w:pPr>
      <w:r>
        <w:rPr>
          <w:rFonts w:cs="Calibri"/>
          <w:color w:val="auto"/>
          <w:szCs w:val="21"/>
          <w:lang w:eastAsia="fr-BE"/>
        </w:rPr>
        <w:t>Diplôme ;</w:t>
      </w:r>
    </w:p>
    <w:p w14:paraId="773D5544" w14:textId="399398DC" w:rsidR="008E5D44" w:rsidRDefault="008E5D44" w:rsidP="00905746">
      <w:pPr>
        <w:pStyle w:val="Paragraphedeliste"/>
        <w:numPr>
          <w:ilvl w:val="0"/>
          <w:numId w:val="74"/>
        </w:numPr>
        <w:autoSpaceDE w:val="0"/>
        <w:autoSpaceDN w:val="0"/>
        <w:adjustRightInd w:val="0"/>
        <w:spacing w:after="0" w:line="240" w:lineRule="auto"/>
        <w:rPr>
          <w:rFonts w:cs="Calibri"/>
          <w:color w:val="auto"/>
          <w:szCs w:val="21"/>
          <w:lang w:eastAsia="fr-BE"/>
        </w:rPr>
      </w:pPr>
      <w:r>
        <w:rPr>
          <w:rFonts w:cs="Calibri"/>
          <w:color w:val="auto"/>
          <w:szCs w:val="21"/>
          <w:lang w:eastAsia="fr-BE"/>
        </w:rPr>
        <w:t>CV actualisé, signé en original par le personnel aligné</w:t>
      </w:r>
    </w:p>
    <w:p w14:paraId="6E5C0689" w14:textId="2E44F696" w:rsidR="008E5D44" w:rsidRDefault="008E5D44" w:rsidP="00905746">
      <w:pPr>
        <w:pStyle w:val="Paragraphedeliste"/>
        <w:numPr>
          <w:ilvl w:val="0"/>
          <w:numId w:val="74"/>
        </w:numPr>
        <w:autoSpaceDE w:val="0"/>
        <w:autoSpaceDN w:val="0"/>
        <w:adjustRightInd w:val="0"/>
        <w:spacing w:after="0" w:line="240" w:lineRule="auto"/>
        <w:rPr>
          <w:rFonts w:cs="Calibri"/>
          <w:color w:val="auto"/>
          <w:szCs w:val="21"/>
          <w:lang w:eastAsia="fr-BE"/>
        </w:rPr>
      </w:pPr>
      <w:r>
        <w:rPr>
          <w:rFonts w:cs="Calibri"/>
          <w:color w:val="auto"/>
          <w:szCs w:val="21"/>
          <w:lang w:eastAsia="fr-BE"/>
        </w:rPr>
        <w:t>Note technique</w:t>
      </w:r>
    </w:p>
    <w:p w14:paraId="26B4A90B" w14:textId="77777777" w:rsidR="001F76ED" w:rsidRPr="008E5D44" w:rsidRDefault="001F76ED" w:rsidP="001F76ED">
      <w:pPr>
        <w:pStyle w:val="Paragraphedeliste"/>
        <w:autoSpaceDE w:val="0"/>
        <w:autoSpaceDN w:val="0"/>
        <w:adjustRightInd w:val="0"/>
        <w:spacing w:after="0" w:line="240" w:lineRule="auto"/>
        <w:ind w:left="1080"/>
        <w:rPr>
          <w:rFonts w:cs="Calibri"/>
          <w:color w:val="auto"/>
          <w:szCs w:val="21"/>
          <w:lang w:eastAsia="fr-BE"/>
        </w:rPr>
      </w:pPr>
    </w:p>
    <w:p w14:paraId="3CD7EE5E" w14:textId="7A08AE53" w:rsidR="008E5D44" w:rsidRPr="008E5D44" w:rsidRDefault="00B8767D" w:rsidP="008E5D44">
      <w:pPr>
        <w:autoSpaceDE w:val="0"/>
        <w:autoSpaceDN w:val="0"/>
        <w:adjustRightInd w:val="0"/>
        <w:spacing w:after="0" w:line="240" w:lineRule="auto"/>
        <w:rPr>
          <w:rFonts w:cs="Calibri"/>
          <w:color w:val="auto"/>
          <w:szCs w:val="21"/>
          <w:lang w:eastAsia="fr-BE"/>
        </w:rPr>
      </w:pPr>
      <w:r w:rsidRPr="00B8767D">
        <w:rPr>
          <w:rFonts w:cs="Calibri"/>
          <w:color w:val="auto"/>
          <w:szCs w:val="21"/>
          <w:lang w:eastAsia="fr-BE"/>
        </w:rPr>
        <w:t>NB. Les expériences pertinentes des experts qui ne sont pas prouvées par les attestations de services rendus ou attestations de bonne exécution ne seront pas considérées.</w:t>
      </w:r>
    </w:p>
    <w:p w14:paraId="6A728EA0" w14:textId="77777777" w:rsidR="005E4A79" w:rsidRPr="008E5D44" w:rsidRDefault="005E4A79" w:rsidP="008E5D44">
      <w:pPr>
        <w:autoSpaceDE w:val="0"/>
        <w:autoSpaceDN w:val="0"/>
        <w:adjustRightInd w:val="0"/>
        <w:spacing w:after="0" w:line="240" w:lineRule="auto"/>
        <w:rPr>
          <w:rFonts w:cs="Calibri"/>
          <w:color w:val="auto"/>
          <w:szCs w:val="21"/>
          <w:lang w:eastAsia="fr-BE"/>
        </w:rPr>
      </w:pPr>
    </w:p>
    <w:p w14:paraId="556C3CD7" w14:textId="77777777" w:rsidR="00C75004" w:rsidRPr="00500D7E" w:rsidRDefault="00C75004" w:rsidP="00C75004">
      <w:pPr>
        <w:autoSpaceDE w:val="0"/>
        <w:autoSpaceDN w:val="0"/>
        <w:adjustRightInd w:val="0"/>
        <w:spacing w:after="0" w:line="240" w:lineRule="auto"/>
        <w:rPr>
          <w:rFonts w:cs="Calibri"/>
          <w:color w:val="auto"/>
          <w:szCs w:val="21"/>
          <w:lang w:eastAsia="fr-BE"/>
        </w:rPr>
      </w:pPr>
    </w:p>
    <w:p w14:paraId="3466E3B7" w14:textId="77777777" w:rsidR="00C75004" w:rsidRPr="00500D7E" w:rsidRDefault="00C75004" w:rsidP="00C75004">
      <w:pPr>
        <w:autoSpaceDE w:val="0"/>
        <w:autoSpaceDN w:val="0"/>
        <w:adjustRightInd w:val="0"/>
        <w:spacing w:after="0" w:line="240" w:lineRule="auto"/>
        <w:jc w:val="both"/>
        <w:rPr>
          <w:rFonts w:cs="Calibri"/>
          <w:color w:val="auto"/>
          <w:szCs w:val="21"/>
          <w:lang w:eastAsia="fr-BE"/>
        </w:rPr>
      </w:pPr>
      <w:r w:rsidRPr="00E06B82">
        <w:rPr>
          <w:rFonts w:cs="Calibri"/>
          <w:color w:val="auto"/>
          <w:szCs w:val="21"/>
          <w:lang w:eastAsia="fr-BE"/>
        </w:rPr>
        <w:t>Le soumissionnaire est invité à suivre cet ordre pour la composition de son offre. La pagination et la table de matière est de rigueur.</w:t>
      </w:r>
    </w:p>
    <w:p w14:paraId="6A3AB4A0" w14:textId="77777777" w:rsidR="00C75004" w:rsidRPr="00500D7E" w:rsidRDefault="00C75004" w:rsidP="00C75004">
      <w:pPr>
        <w:rPr>
          <w:szCs w:val="21"/>
        </w:rPr>
      </w:pPr>
    </w:p>
    <w:p w14:paraId="39C988FB" w14:textId="06B55EC1" w:rsidR="004D598B" w:rsidRDefault="004D598B" w:rsidP="004D598B"/>
    <w:p w14:paraId="7700CE34" w14:textId="2E4EF6D1" w:rsidR="00A91171" w:rsidRDefault="00A91171" w:rsidP="004D598B"/>
    <w:p w14:paraId="265F692C" w14:textId="5B8BC439" w:rsidR="00A91171" w:rsidRDefault="00A91171" w:rsidP="004D598B"/>
    <w:p w14:paraId="1BF3AE34" w14:textId="35A72116" w:rsidR="00A91171" w:rsidRDefault="00A91171" w:rsidP="004D598B"/>
    <w:p w14:paraId="67AD0E60" w14:textId="4CF2CA68" w:rsidR="00A91171" w:rsidRDefault="00A91171" w:rsidP="004D598B"/>
    <w:p w14:paraId="0398C63A" w14:textId="2BD04679" w:rsidR="004D598B" w:rsidRDefault="00AA7E8E" w:rsidP="00AA7E8E">
      <w:pPr>
        <w:pStyle w:val="Titre2"/>
        <w:numPr>
          <w:ilvl w:val="0"/>
          <w:numId w:val="0"/>
        </w:numPr>
      </w:pPr>
      <w:bookmarkStart w:id="242" w:name="_Toc51592079"/>
      <w:bookmarkStart w:id="243" w:name="_Toc52268508"/>
      <w:bookmarkStart w:id="244" w:name="_Toc212476049"/>
      <w:r>
        <w:t xml:space="preserve">6.9 </w:t>
      </w:r>
      <w:r w:rsidR="004D598B">
        <w:t>Annexes</w:t>
      </w:r>
      <w:bookmarkEnd w:id="242"/>
      <w:bookmarkEnd w:id="243"/>
      <w:bookmarkEnd w:id="244"/>
    </w:p>
    <w:p w14:paraId="16F945A9" w14:textId="187F2F10" w:rsidR="004D598B" w:rsidRPr="00513F12" w:rsidRDefault="00AA7E8E" w:rsidP="00AA7E8E">
      <w:pPr>
        <w:pStyle w:val="Titre3"/>
        <w:numPr>
          <w:ilvl w:val="0"/>
          <w:numId w:val="0"/>
        </w:numPr>
        <w:rPr>
          <w:lang w:val="fr-BE"/>
        </w:rPr>
      </w:pPr>
      <w:bookmarkStart w:id="245" w:name="_Toc51592080"/>
      <w:bookmarkStart w:id="246" w:name="_Toc52268509"/>
      <w:bookmarkStart w:id="247" w:name="_Toc212476050"/>
      <w:r>
        <w:rPr>
          <w:lang w:val="fr-BE"/>
        </w:rPr>
        <w:t xml:space="preserve">6.9.1 </w:t>
      </w:r>
      <w:r w:rsidR="004D598B" w:rsidRPr="7F555B7C">
        <w:rPr>
          <w:lang w:val="fr-BE"/>
        </w:rPr>
        <w:t>&lt;&lt; Clause GDPR (en cas de prestataire de service qui va traiter des données personnelles)</w:t>
      </w:r>
      <w:bookmarkEnd w:id="245"/>
      <w:bookmarkEnd w:id="246"/>
      <w:bookmarkEnd w:id="247"/>
    </w:p>
    <w:p w14:paraId="57C900EF" w14:textId="77777777" w:rsidR="00BD0085" w:rsidRPr="00BD0085" w:rsidRDefault="00BD0085" w:rsidP="00BD0085">
      <w:pPr>
        <w:rPr>
          <w:i/>
          <w:iCs/>
          <w:lang w:val="fr-FR"/>
        </w:rPr>
      </w:pPr>
      <w:r w:rsidRPr="00BD0085">
        <w:rPr>
          <w:i/>
          <w:iCs/>
          <w:lang w:val="fr-FR"/>
        </w:rPr>
        <w:t>Cette annexe est à utiliser lorsque l’adjudicataire est un sous-traitant au sens de la législation RGPD, c’est-à- dire personne physique ou morale, qui traite des données à caractère personnel pour le compte de Enabel.</w:t>
      </w:r>
    </w:p>
    <w:p w14:paraId="06E3ED4E" w14:textId="77777777" w:rsidR="00BD0085" w:rsidRPr="00BD0085" w:rsidRDefault="00BD0085" w:rsidP="00BD0085">
      <w:pPr>
        <w:rPr>
          <w:i/>
          <w:iCs/>
          <w:lang w:val="fr-FR"/>
        </w:rPr>
      </w:pPr>
      <w:r w:rsidRPr="00BD0085">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2F8B120" w14:textId="77777777" w:rsidR="00BD0085" w:rsidRPr="00BD0085" w:rsidRDefault="00BD0085" w:rsidP="00BD0085">
      <w:pPr>
        <w:rPr>
          <w:lang w:val="fr-FR"/>
        </w:rPr>
      </w:pPr>
    </w:p>
    <w:p w14:paraId="69AFE0EE" w14:textId="77777777" w:rsidR="00BD0085" w:rsidRPr="00BD0085" w:rsidRDefault="00BD0085" w:rsidP="00BD0085">
      <w:pPr>
        <w:rPr>
          <w:lang w:val="fr-FR"/>
        </w:rPr>
      </w:pPr>
      <w:r w:rsidRPr="00BD0085">
        <w:rPr>
          <w:lang w:val="fr-FR"/>
        </w:rPr>
        <w:t>CONVENTION relatiVE aux traitements de données à caractère personnel (RGPD)</w:t>
      </w:r>
    </w:p>
    <w:p w14:paraId="1B54EF2B" w14:textId="77777777" w:rsidR="00BD0085" w:rsidRPr="00BD0085" w:rsidRDefault="00BD0085" w:rsidP="00BD0085">
      <w:pPr>
        <w:rPr>
          <w:b/>
          <w:bCs/>
          <w:lang w:val="fr-FR"/>
        </w:rPr>
      </w:pPr>
    </w:p>
    <w:p w14:paraId="2467FCE5" w14:textId="77777777" w:rsidR="00BD0085" w:rsidRPr="00BD0085" w:rsidRDefault="00BD0085" w:rsidP="00BD0085">
      <w:pPr>
        <w:rPr>
          <w:b/>
          <w:bCs/>
          <w:lang w:val="fr-FR"/>
        </w:rPr>
      </w:pPr>
      <w:r w:rsidRPr="00BD0085">
        <w:rPr>
          <w:b/>
          <w:bCs/>
          <w:lang w:val="fr-FR"/>
        </w:rPr>
        <w:t xml:space="preserve">ENTRE :  </w:t>
      </w:r>
    </w:p>
    <w:p w14:paraId="41B7A911" w14:textId="77777777" w:rsidR="00BD0085" w:rsidRPr="00BD0085" w:rsidRDefault="00BD0085" w:rsidP="00BD0085">
      <w:pPr>
        <w:rPr>
          <w:b/>
          <w:lang w:val="fr-FR"/>
        </w:rPr>
      </w:pPr>
      <w:r w:rsidRPr="00BD0085">
        <w:rPr>
          <w:b/>
          <w:lang w:val="fr-FR"/>
        </w:rPr>
        <w:t>Le pouvoir adjudicateur : Enabel, A</w:t>
      </w:r>
      <w:r w:rsidRPr="00BD0085">
        <w:rPr>
          <w:b/>
        </w:rPr>
        <w:t>gence belge de développement</w:t>
      </w:r>
      <w:r w:rsidRPr="00BD0085">
        <w:t>, société anonyme de droit public à finalité sociale, dont le siège social est établi à 147, rue Haute, 1000 Bruxelles (numéro d’entreprise 0264.814.354, RPM Bruxelles).</w:t>
      </w:r>
    </w:p>
    <w:p w14:paraId="3DDDC1B9" w14:textId="77777777" w:rsidR="00BD0085" w:rsidRPr="00BD0085" w:rsidRDefault="00BD0085" w:rsidP="00BD0085">
      <w:pPr>
        <w:rPr>
          <w:lang w:val="fr-FR"/>
        </w:rPr>
      </w:pPr>
    </w:p>
    <w:p w14:paraId="7F5DBA28" w14:textId="77777777" w:rsidR="00BD0085" w:rsidRPr="00BD0085" w:rsidRDefault="00BD0085" w:rsidP="00BD0085">
      <w:pPr>
        <w:rPr>
          <w:lang w:val="fr-FR"/>
        </w:rPr>
      </w:pPr>
      <w:r w:rsidRPr="00BD0085">
        <w:rPr>
          <w:lang w:val="fr-FR"/>
        </w:rPr>
        <w:t>Représentée par : [………………………………………………………………………..…………..….],</w:t>
      </w:r>
    </w:p>
    <w:p w14:paraId="49BB9C92" w14:textId="77777777" w:rsidR="00BD0085" w:rsidRPr="00BD0085" w:rsidRDefault="00BD0085" w:rsidP="00BD0085">
      <w:pPr>
        <w:rPr>
          <w:lang w:val="fr-FR"/>
        </w:rPr>
      </w:pPr>
    </w:p>
    <w:p w14:paraId="3D72799C" w14:textId="77777777" w:rsidR="00BD0085" w:rsidRPr="00BD0085" w:rsidRDefault="00BD0085" w:rsidP="00BD0085">
      <w:pPr>
        <w:rPr>
          <w:lang w:val="fr-FR"/>
        </w:rPr>
      </w:pPr>
      <w:r w:rsidRPr="00BD0085">
        <w:rPr>
          <w:lang w:val="fr-FR"/>
        </w:rPr>
        <w:t>Ci-après dénommée « le pouvoir adjudicateur » ou « PA » ou « Responsable du traitement ».</w:t>
      </w:r>
    </w:p>
    <w:p w14:paraId="6BB03714" w14:textId="77777777" w:rsidR="00BD0085" w:rsidRPr="00BD0085" w:rsidRDefault="00BD0085" w:rsidP="00BD0085">
      <w:pPr>
        <w:rPr>
          <w:lang w:val="fr-FR"/>
        </w:rPr>
      </w:pPr>
      <w:r w:rsidRPr="00BD0085">
        <w:rPr>
          <w:b/>
          <w:bCs/>
          <w:lang w:val="fr-FR"/>
        </w:rPr>
        <w:t xml:space="preserve">ET </w:t>
      </w:r>
      <w:r w:rsidRPr="00BD0085">
        <w:rPr>
          <w:lang w:val="fr-FR"/>
        </w:rPr>
        <w:t xml:space="preserve">: </w:t>
      </w:r>
      <w:r w:rsidRPr="00BD0085">
        <w:rPr>
          <w:lang w:val="fr-FR"/>
        </w:rPr>
        <w:tab/>
      </w:r>
    </w:p>
    <w:p w14:paraId="2FD40583" w14:textId="77777777" w:rsidR="00BD0085" w:rsidRPr="00BD0085" w:rsidRDefault="00BD0085" w:rsidP="00BD0085">
      <w:pPr>
        <w:rPr>
          <w:lang w:val="fr-FR"/>
        </w:rPr>
      </w:pPr>
      <w:r w:rsidRPr="00BD0085">
        <w:rPr>
          <w:b/>
          <w:lang w:val="fr-FR"/>
        </w:rPr>
        <w:t xml:space="preserve">L’adjudicataire : </w:t>
      </w:r>
      <w:r w:rsidRPr="00BD0085">
        <w:rPr>
          <w:lang w:val="fr-FR"/>
        </w:rPr>
        <w:t>[……………………………………………………………………………………..….], dont le siège social est établi à […………………………………………………………………………………………….………………….…...] et immatriculée à la BCE sous le n° […………………………………………….…………….….],</w:t>
      </w:r>
    </w:p>
    <w:p w14:paraId="73E42FF4" w14:textId="77777777" w:rsidR="00BD0085" w:rsidRPr="00BD0085" w:rsidRDefault="00BD0085" w:rsidP="00BD0085">
      <w:pPr>
        <w:rPr>
          <w:lang w:val="fr-FR"/>
        </w:rPr>
      </w:pPr>
    </w:p>
    <w:p w14:paraId="14109AC8" w14:textId="77777777" w:rsidR="00BD0085" w:rsidRPr="00BD0085" w:rsidRDefault="00BD0085" w:rsidP="00BD0085">
      <w:pPr>
        <w:rPr>
          <w:lang w:val="fr-FR"/>
        </w:rPr>
      </w:pPr>
      <w:r w:rsidRPr="00BD0085">
        <w:rPr>
          <w:lang w:val="fr-FR"/>
        </w:rPr>
        <w:t>Représenté(e) par : [……………………………………………………………………………………...],</w:t>
      </w:r>
    </w:p>
    <w:p w14:paraId="5C0E96F0" w14:textId="77777777" w:rsidR="00BD0085" w:rsidRPr="00BD0085" w:rsidRDefault="00BD0085" w:rsidP="00AA7E8E">
      <w:pPr>
        <w:jc w:val="both"/>
        <w:rPr>
          <w:lang w:val="fr-FR"/>
        </w:rPr>
      </w:pPr>
      <w:r w:rsidRPr="00BD0085">
        <w:rPr>
          <w:lang w:val="fr-FR"/>
        </w:rPr>
        <w:t>conformément à l’article [……………………………………….……………………………….…….] des statuts de la société,</w:t>
      </w:r>
    </w:p>
    <w:p w14:paraId="36C15C71" w14:textId="77777777" w:rsidR="00BD0085" w:rsidRPr="00BD0085" w:rsidRDefault="00BD0085" w:rsidP="00AA7E8E">
      <w:pPr>
        <w:jc w:val="both"/>
        <w:rPr>
          <w:lang w:val="fr-FR"/>
        </w:rPr>
      </w:pPr>
    </w:p>
    <w:p w14:paraId="33041A11" w14:textId="77777777" w:rsidR="00BD0085" w:rsidRPr="00BD0085" w:rsidRDefault="00BD0085" w:rsidP="00AA7E8E">
      <w:pPr>
        <w:jc w:val="both"/>
        <w:rPr>
          <w:lang w:val="fr-FR"/>
        </w:rPr>
      </w:pPr>
      <w:r w:rsidRPr="00BD0085">
        <w:rPr>
          <w:lang w:val="fr-FR"/>
        </w:rPr>
        <w:t>Ci-après dénommé(e) « l’adjudicataire » ou « sous-traitant ».</w:t>
      </w:r>
    </w:p>
    <w:p w14:paraId="3F68CECD" w14:textId="77777777" w:rsidR="00BD0085" w:rsidRPr="00BD0085" w:rsidRDefault="00BD0085" w:rsidP="00AA7E8E">
      <w:pPr>
        <w:jc w:val="both"/>
        <w:rPr>
          <w:lang w:val="fr-FR"/>
        </w:rPr>
      </w:pPr>
    </w:p>
    <w:p w14:paraId="32D25308" w14:textId="77777777" w:rsidR="00BD0085" w:rsidRPr="00BD0085" w:rsidRDefault="00BD0085" w:rsidP="00AA7E8E">
      <w:pPr>
        <w:jc w:val="both"/>
        <w:rPr>
          <w:lang w:val="fr-FR"/>
        </w:rPr>
      </w:pPr>
      <w:r w:rsidRPr="00BD0085">
        <w:rPr>
          <w:lang w:val="fr-FR"/>
        </w:rPr>
        <w:t>Le pouvoir adjudicateur et l’adjudicataire sont dénommés individuellement une « Partie » et ensemble les « Parties ».</w:t>
      </w:r>
      <w:r w:rsidRPr="00BD0085">
        <w:rPr>
          <w:lang w:val="fr-FR"/>
        </w:rPr>
        <w:tab/>
      </w:r>
    </w:p>
    <w:p w14:paraId="49C83B76" w14:textId="77777777" w:rsidR="00BD0085" w:rsidRPr="00BD0085" w:rsidRDefault="00BD0085" w:rsidP="00AA7E8E">
      <w:pPr>
        <w:jc w:val="both"/>
        <w:rPr>
          <w:b/>
          <w:bCs/>
          <w:lang w:val="fr-FR"/>
        </w:rPr>
      </w:pPr>
      <w:r w:rsidRPr="00BD0085">
        <w:rPr>
          <w:b/>
          <w:bCs/>
          <w:lang w:val="fr-FR"/>
        </w:rPr>
        <w:t>Préambule</w:t>
      </w:r>
    </w:p>
    <w:p w14:paraId="219E0ABD" w14:textId="77777777" w:rsidR="00BD0085" w:rsidRPr="00BD0085" w:rsidRDefault="00BD0085" w:rsidP="00AA7E8E">
      <w:pPr>
        <w:jc w:val="both"/>
        <w:rPr>
          <w:lang w:val="fr-FR"/>
        </w:rPr>
      </w:pPr>
      <w:r w:rsidRPr="00BD0085">
        <w:rPr>
          <w:lang w:val="fr-FR"/>
        </w:rPr>
        <w:t>Par décision du [………………….…...], l’adjudicataire s’est vu attribuer un marché conformément au cahier spécial des charges n° [……………………...].</w:t>
      </w:r>
    </w:p>
    <w:p w14:paraId="470ECB94" w14:textId="77777777" w:rsidR="00BD0085" w:rsidRPr="00BD0085" w:rsidRDefault="00BD0085" w:rsidP="00AA7E8E">
      <w:pPr>
        <w:jc w:val="both"/>
        <w:rPr>
          <w:lang w:val="fr-FR"/>
        </w:rPr>
      </w:pPr>
    </w:p>
    <w:p w14:paraId="1DA4BB38" w14:textId="77777777" w:rsidR="00BD0085" w:rsidRPr="00BD0085" w:rsidRDefault="00BD0085" w:rsidP="00AA7E8E">
      <w:pPr>
        <w:jc w:val="both"/>
        <w:rPr>
          <w:lang w:val="fr-FR"/>
        </w:rPr>
      </w:pPr>
      <w:r w:rsidRPr="00BD0085">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3AF0DA3" w14:textId="77777777" w:rsidR="00BD0085" w:rsidRPr="00BD0085" w:rsidRDefault="00BD0085" w:rsidP="00AA7E8E">
      <w:pPr>
        <w:jc w:val="both"/>
        <w:rPr>
          <w:lang w:val="fr-FR"/>
        </w:rPr>
      </w:pPr>
    </w:p>
    <w:p w14:paraId="7DAB0C30" w14:textId="77777777" w:rsidR="00BD0085" w:rsidRPr="00BD0085" w:rsidRDefault="00BD0085" w:rsidP="00AA7E8E">
      <w:pPr>
        <w:jc w:val="both"/>
        <w:rPr>
          <w:lang w:val="fr-FR"/>
        </w:rPr>
      </w:pPr>
      <w:r w:rsidRPr="00BD0085">
        <w:rPr>
          <w:lang w:val="fr-FR"/>
        </w:rPr>
        <w:t>L’objet de cet avenant est de conformer les documents de marché aux exigences de l’article 28 du RGPD.</w:t>
      </w:r>
    </w:p>
    <w:p w14:paraId="25FF95CF" w14:textId="77777777" w:rsidR="00BD0085" w:rsidRPr="00BD0085" w:rsidRDefault="00BD0085" w:rsidP="00AA7E8E">
      <w:pPr>
        <w:jc w:val="both"/>
        <w:rPr>
          <w:lang w:val="fr-FR"/>
        </w:rPr>
      </w:pPr>
    </w:p>
    <w:p w14:paraId="5922F027" w14:textId="77777777" w:rsidR="00BD0085" w:rsidRPr="00BD0085" w:rsidRDefault="00BD0085" w:rsidP="00AA7E8E">
      <w:pPr>
        <w:jc w:val="both"/>
        <w:rPr>
          <w:lang w:val="fr-FR"/>
        </w:rPr>
      </w:pPr>
      <w:r w:rsidRPr="00BD0085">
        <w:rPr>
          <w:lang w:val="fr-FR"/>
        </w:rPr>
        <w:t>Il n’est pas autrement dérogé aux conditions du marché, notamment quant au délai et à la valeur du marché attribué.</w:t>
      </w:r>
    </w:p>
    <w:p w14:paraId="2C63ECB9" w14:textId="77777777" w:rsidR="00BD0085" w:rsidRPr="00BD0085" w:rsidRDefault="00BD0085" w:rsidP="00AA7E8E">
      <w:pPr>
        <w:jc w:val="both"/>
        <w:rPr>
          <w:b/>
          <w:bCs/>
          <w:lang w:val="fr-FR"/>
        </w:rPr>
      </w:pPr>
      <w:r w:rsidRPr="00BD0085">
        <w:rPr>
          <w:b/>
          <w:bCs/>
          <w:lang w:val="fr-FR"/>
        </w:rPr>
        <w:t>Article 1 : Définitions</w:t>
      </w:r>
    </w:p>
    <w:p w14:paraId="107D45E8" w14:textId="77777777" w:rsidR="00BD0085" w:rsidRPr="00BD0085" w:rsidRDefault="00BD0085" w:rsidP="00AA7E8E">
      <w:pPr>
        <w:numPr>
          <w:ilvl w:val="1"/>
          <w:numId w:val="25"/>
        </w:numPr>
        <w:jc w:val="both"/>
        <w:rPr>
          <w:lang w:val="fr-FR"/>
        </w:rPr>
      </w:pPr>
      <w:r w:rsidRPr="00BD0085">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BD0085">
        <w:t>ci-après RGPD</w:t>
      </w:r>
      <w:r w:rsidRPr="00BD0085">
        <w:rPr>
          <w:lang w:val="fr-FR"/>
        </w:rPr>
        <w:t>) et la loi belge du 30 juillet 2018 relative à la protection des personnes physiques à l’égard des traitements de données à caractère personnel.</w:t>
      </w:r>
    </w:p>
    <w:p w14:paraId="30EFA0CF" w14:textId="77777777" w:rsidR="00BD0085" w:rsidRPr="00BD0085" w:rsidRDefault="00BD0085" w:rsidP="00AA7E8E">
      <w:pPr>
        <w:jc w:val="both"/>
        <w:rPr>
          <w:b/>
          <w:bCs/>
          <w:lang w:val="fr-FR"/>
        </w:rPr>
      </w:pPr>
      <w:r w:rsidRPr="00BD0085">
        <w:rPr>
          <w:b/>
          <w:bCs/>
          <w:lang w:val="fr-FR"/>
        </w:rPr>
        <w:t>Article 2 : Objet de la Convention</w:t>
      </w:r>
    </w:p>
    <w:p w14:paraId="32E6EE19" w14:textId="77777777" w:rsidR="00BD0085" w:rsidRPr="00BD0085" w:rsidRDefault="00BD0085" w:rsidP="00AA7E8E">
      <w:pPr>
        <w:numPr>
          <w:ilvl w:val="1"/>
          <w:numId w:val="22"/>
        </w:numPr>
        <w:jc w:val="both"/>
        <w:rPr>
          <w:lang w:val="fr-FR"/>
        </w:rPr>
      </w:pPr>
      <w:r w:rsidRPr="00BD0085">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E2EC15A" w14:textId="0574E598" w:rsidR="00BD0085" w:rsidRPr="00E74BFE" w:rsidRDefault="00BD0085" w:rsidP="00E74BFE">
      <w:pPr>
        <w:numPr>
          <w:ilvl w:val="1"/>
          <w:numId w:val="22"/>
        </w:numPr>
        <w:jc w:val="both"/>
        <w:rPr>
          <w:lang w:val="fr-FR"/>
        </w:rPr>
      </w:pPr>
      <w:r w:rsidRPr="00E74BFE">
        <w:rPr>
          <w:lang w:val="fr-FR"/>
        </w:rPr>
        <w:t>L’adjudicataire exécute le marché conformément aux dispositions de la présente Convention.</w:t>
      </w:r>
    </w:p>
    <w:p w14:paraId="12BC9541" w14:textId="77777777" w:rsidR="00BD0085" w:rsidRPr="00BD0085" w:rsidRDefault="00BD0085" w:rsidP="00AA7E8E">
      <w:pPr>
        <w:numPr>
          <w:ilvl w:val="1"/>
          <w:numId w:val="22"/>
        </w:numPr>
        <w:jc w:val="both"/>
        <w:rPr>
          <w:lang w:val="fr-FR"/>
        </w:rPr>
      </w:pPr>
      <w:r w:rsidRPr="00BD0085">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7B6A651" w14:textId="77777777" w:rsidR="00BD0085" w:rsidRPr="00BD0085" w:rsidRDefault="00BD0085" w:rsidP="00AA7E8E">
      <w:pPr>
        <w:jc w:val="both"/>
        <w:rPr>
          <w:lang w:val="fr-FR"/>
        </w:rPr>
      </w:pPr>
    </w:p>
    <w:p w14:paraId="65176B1B" w14:textId="77777777" w:rsidR="00BD0085" w:rsidRPr="00BD0085" w:rsidRDefault="00BD0085" w:rsidP="00AA7E8E">
      <w:pPr>
        <w:numPr>
          <w:ilvl w:val="1"/>
          <w:numId w:val="22"/>
        </w:numPr>
        <w:jc w:val="both"/>
        <w:rPr>
          <w:lang w:val="fr-FR"/>
        </w:rPr>
      </w:pPr>
      <w:r w:rsidRPr="00BD0085">
        <w:rPr>
          <w:lang w:val="fr-FR"/>
        </w:rPr>
        <w:t xml:space="preserve">Les éléments compris dans le traitement sont inclus et précisés plus amplement dans l’Annexe 1 de cette Convention. Les éléments suivants sont particulièrement inclus dans ladite Annexe : </w:t>
      </w:r>
    </w:p>
    <w:p w14:paraId="7651A4CB" w14:textId="77777777" w:rsidR="00BD0085" w:rsidRPr="00BD0085" w:rsidRDefault="00BD0085" w:rsidP="00AA7E8E">
      <w:pPr>
        <w:numPr>
          <w:ilvl w:val="0"/>
          <w:numId w:val="27"/>
        </w:numPr>
        <w:jc w:val="both"/>
        <w:rPr>
          <w:lang w:val="fr-FR"/>
        </w:rPr>
      </w:pPr>
      <w:r w:rsidRPr="00BD0085">
        <w:rPr>
          <w:lang w:val="fr-FR"/>
        </w:rPr>
        <w:t>Les activités de traitements de données à caractère personnel ;</w:t>
      </w:r>
    </w:p>
    <w:p w14:paraId="352BFA1B" w14:textId="77777777" w:rsidR="00BD0085" w:rsidRPr="00BD0085" w:rsidRDefault="00BD0085" w:rsidP="00AA7E8E">
      <w:pPr>
        <w:numPr>
          <w:ilvl w:val="0"/>
          <w:numId w:val="27"/>
        </w:numPr>
        <w:jc w:val="both"/>
        <w:rPr>
          <w:lang w:val="fr-FR"/>
        </w:rPr>
      </w:pPr>
      <w:r w:rsidRPr="00BD0085">
        <w:rPr>
          <w:lang w:val="fr-FR"/>
        </w:rPr>
        <w:t>Les catégories de données à caractère personnel traitées ;</w:t>
      </w:r>
    </w:p>
    <w:p w14:paraId="7326A91C" w14:textId="77777777" w:rsidR="00BD0085" w:rsidRPr="00BD0085" w:rsidRDefault="00BD0085" w:rsidP="00AA7E8E">
      <w:pPr>
        <w:numPr>
          <w:ilvl w:val="0"/>
          <w:numId w:val="27"/>
        </w:numPr>
        <w:jc w:val="both"/>
        <w:rPr>
          <w:lang w:val="fr-FR"/>
        </w:rPr>
      </w:pPr>
      <w:r w:rsidRPr="00BD0085">
        <w:rPr>
          <w:lang w:val="fr-FR"/>
        </w:rPr>
        <w:t>Les catégories d’intéressés auxquelles se rapportent les données à caractère personnel du pouvoir adjudicateur ;</w:t>
      </w:r>
    </w:p>
    <w:p w14:paraId="2D328611" w14:textId="77777777" w:rsidR="00BD0085" w:rsidRPr="00BD0085" w:rsidRDefault="00BD0085" w:rsidP="00AA7E8E">
      <w:pPr>
        <w:numPr>
          <w:ilvl w:val="0"/>
          <w:numId w:val="27"/>
        </w:numPr>
        <w:jc w:val="both"/>
        <w:rPr>
          <w:lang w:val="fr-FR"/>
        </w:rPr>
      </w:pPr>
      <w:r w:rsidRPr="00BD0085">
        <w:rPr>
          <w:lang w:val="fr-FR"/>
        </w:rPr>
        <w:t xml:space="preserve">Les finalités du traitement. </w:t>
      </w:r>
    </w:p>
    <w:p w14:paraId="064E0D6D" w14:textId="77777777" w:rsidR="00BD0085" w:rsidRPr="00BD0085" w:rsidRDefault="00BD0085" w:rsidP="00AA7E8E">
      <w:pPr>
        <w:numPr>
          <w:ilvl w:val="1"/>
          <w:numId w:val="22"/>
        </w:numPr>
        <w:jc w:val="both"/>
        <w:rPr>
          <w:lang w:val="fr-FR"/>
        </w:rPr>
      </w:pPr>
      <w:r w:rsidRPr="00BD0085">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8B0D1A4" w14:textId="77777777" w:rsidR="00BD0085" w:rsidRPr="00BD0085" w:rsidRDefault="00BD0085" w:rsidP="00AA7E8E">
      <w:pPr>
        <w:numPr>
          <w:ilvl w:val="1"/>
          <w:numId w:val="22"/>
        </w:numPr>
        <w:jc w:val="both"/>
        <w:rPr>
          <w:lang w:val="fr-FR"/>
        </w:rPr>
      </w:pPr>
      <w:r w:rsidRPr="00BD0085">
        <w:rPr>
          <w:lang w:val="fr-FR"/>
        </w:rPr>
        <w:t>Les deux Parties s'engagent à adopter des mesures appropriées pour s'assurer que les données à caractère personnel ne sont pas utilisées abusivement ou acquises par un tiers non autorisé.</w:t>
      </w:r>
    </w:p>
    <w:p w14:paraId="02672DEA" w14:textId="77777777" w:rsidR="00BD0085" w:rsidRPr="00BD0085" w:rsidRDefault="00BD0085" w:rsidP="00AA7E8E">
      <w:pPr>
        <w:numPr>
          <w:ilvl w:val="1"/>
          <w:numId w:val="22"/>
        </w:numPr>
        <w:jc w:val="both"/>
        <w:rPr>
          <w:lang w:val="fr-FR"/>
        </w:rPr>
      </w:pPr>
      <w:r w:rsidRPr="00BD0085">
        <w:rPr>
          <w:lang w:val="fr-FR"/>
        </w:rPr>
        <w:t>En cas de conflit entre les dispositions de la présente Convention et celles du Cahier spécial des charges, les dispositions de la présente Convention prévaudront.</w:t>
      </w:r>
    </w:p>
    <w:p w14:paraId="342ED6D6" w14:textId="77777777" w:rsidR="00BD0085" w:rsidRPr="00BD0085" w:rsidRDefault="00BD0085" w:rsidP="00AA7E8E">
      <w:pPr>
        <w:jc w:val="both"/>
        <w:rPr>
          <w:b/>
          <w:bCs/>
          <w:lang w:val="fr-FR"/>
        </w:rPr>
      </w:pPr>
      <w:r w:rsidRPr="00BD0085">
        <w:rPr>
          <w:b/>
          <w:bCs/>
          <w:lang w:val="fr-FR"/>
        </w:rPr>
        <w:t>Article 3 : Instructions du pouvoir adjudicateur</w:t>
      </w:r>
    </w:p>
    <w:p w14:paraId="03F49641" w14:textId="77777777" w:rsidR="00BD0085" w:rsidRPr="00BD0085" w:rsidRDefault="00BD0085" w:rsidP="00AA7E8E">
      <w:pPr>
        <w:numPr>
          <w:ilvl w:val="1"/>
          <w:numId w:val="29"/>
        </w:numPr>
        <w:jc w:val="both"/>
        <w:rPr>
          <w:lang w:val="fr-FR"/>
        </w:rPr>
      </w:pPr>
      <w:r w:rsidRPr="00BD0085">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E54FC12" w14:textId="77777777" w:rsidR="00BD0085" w:rsidRPr="00BD0085" w:rsidRDefault="00BD0085" w:rsidP="00AA7E8E">
      <w:pPr>
        <w:numPr>
          <w:ilvl w:val="1"/>
          <w:numId w:val="29"/>
        </w:numPr>
        <w:jc w:val="both"/>
        <w:rPr>
          <w:lang w:val="fr-FR"/>
        </w:rPr>
      </w:pPr>
      <w:r w:rsidRPr="00BD0085">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1254A725" w14:textId="77777777" w:rsidR="00BD0085" w:rsidRPr="00BD0085" w:rsidRDefault="00BD0085" w:rsidP="00AA7E8E">
      <w:pPr>
        <w:numPr>
          <w:ilvl w:val="1"/>
          <w:numId w:val="29"/>
        </w:numPr>
        <w:jc w:val="both"/>
        <w:rPr>
          <w:lang w:val="fr-FR"/>
        </w:rPr>
      </w:pPr>
      <w:r w:rsidRPr="00BD0085">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549CF229" w14:textId="77777777" w:rsidR="00BD0085" w:rsidRPr="00BD0085" w:rsidRDefault="00BD0085" w:rsidP="00AA7E8E">
      <w:pPr>
        <w:jc w:val="both"/>
        <w:rPr>
          <w:lang w:val="fr-FR"/>
        </w:rPr>
      </w:pPr>
    </w:p>
    <w:p w14:paraId="2402DFD2" w14:textId="77777777" w:rsidR="00BD0085" w:rsidRPr="00BD0085" w:rsidRDefault="00BD0085" w:rsidP="00AA7E8E">
      <w:pPr>
        <w:numPr>
          <w:ilvl w:val="1"/>
          <w:numId w:val="29"/>
        </w:numPr>
        <w:jc w:val="both"/>
        <w:rPr>
          <w:lang w:val="fr-FR"/>
        </w:rPr>
      </w:pPr>
      <w:r w:rsidRPr="00BD0085">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D51355C" w14:textId="77777777" w:rsidR="00BD0085" w:rsidRPr="00BD0085" w:rsidRDefault="00BD0085" w:rsidP="00AA7E8E">
      <w:pPr>
        <w:jc w:val="both"/>
        <w:rPr>
          <w:b/>
          <w:bCs/>
          <w:lang w:val="fr-FR"/>
        </w:rPr>
      </w:pPr>
      <w:r w:rsidRPr="00BD0085">
        <w:rPr>
          <w:b/>
          <w:bCs/>
          <w:lang w:val="fr-FR"/>
        </w:rPr>
        <w:t xml:space="preserve">Article 4 : Assistance au pouvoir adjudicateur </w:t>
      </w:r>
    </w:p>
    <w:p w14:paraId="4F78DB7E" w14:textId="77777777" w:rsidR="00BD0085" w:rsidRPr="00BD0085" w:rsidRDefault="00BD0085" w:rsidP="00AA7E8E">
      <w:pPr>
        <w:numPr>
          <w:ilvl w:val="1"/>
          <w:numId w:val="30"/>
        </w:numPr>
        <w:jc w:val="both"/>
        <w:rPr>
          <w:lang w:val="fr-FR"/>
        </w:rPr>
      </w:pPr>
      <w:r w:rsidRPr="00BD0085">
        <w:rPr>
          <w:b/>
          <w:lang w:val="fr-FR"/>
        </w:rPr>
        <w:t>Conformité à la législation</w:t>
      </w:r>
      <w:r w:rsidRPr="00BD0085">
        <w:rPr>
          <w:lang w:val="fr-FR"/>
        </w:rPr>
        <w:t>. L’adjudicataire assiste le pouvoir adjudicateur dans le respect des obligations qui lui incombent en vertu du Règlement, en tenant compte de la nature du traitement et des informations dont dispose l’adjudicataire.</w:t>
      </w:r>
    </w:p>
    <w:p w14:paraId="3313D746" w14:textId="77777777" w:rsidR="00BD0085" w:rsidRPr="00BD0085" w:rsidRDefault="00BD0085" w:rsidP="00AA7E8E">
      <w:pPr>
        <w:numPr>
          <w:ilvl w:val="1"/>
          <w:numId w:val="30"/>
        </w:numPr>
        <w:jc w:val="both"/>
        <w:rPr>
          <w:lang w:val="fr-FR"/>
        </w:rPr>
      </w:pPr>
      <w:r w:rsidRPr="00BD0085">
        <w:rPr>
          <w:b/>
          <w:lang w:val="fr-FR"/>
        </w:rPr>
        <w:t>Violation des Données à caractère personnel</w:t>
      </w:r>
      <w:r w:rsidRPr="00BD0085">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03B303A" w14:textId="77777777" w:rsidR="00BD0085" w:rsidRPr="00BD0085" w:rsidRDefault="00BD0085" w:rsidP="00AA7E8E">
      <w:pPr>
        <w:jc w:val="both"/>
        <w:rPr>
          <w:lang w:val="fr-FR"/>
        </w:rPr>
      </w:pPr>
      <w:r w:rsidRPr="00BD0085">
        <w:rPr>
          <w:lang w:val="fr-FR"/>
        </w:rPr>
        <w:t>Cette notification devra à tout le moins comporter les informations suivantes :</w:t>
      </w:r>
    </w:p>
    <w:p w14:paraId="49B5E6FA" w14:textId="77777777" w:rsidR="00BD0085" w:rsidRPr="00BD0085" w:rsidRDefault="00BD0085" w:rsidP="00AA7E8E">
      <w:pPr>
        <w:numPr>
          <w:ilvl w:val="0"/>
          <w:numId w:val="28"/>
        </w:numPr>
        <w:jc w:val="both"/>
        <w:rPr>
          <w:lang w:val="fr-FR"/>
        </w:rPr>
      </w:pPr>
      <w:r w:rsidRPr="00BD0085">
        <w:rPr>
          <w:lang w:val="fr-FR"/>
        </w:rPr>
        <w:t xml:space="preserve">La nature de la violation de données à caractère personnel ; </w:t>
      </w:r>
    </w:p>
    <w:p w14:paraId="626AF0B7" w14:textId="77777777" w:rsidR="00BD0085" w:rsidRPr="00BD0085" w:rsidRDefault="00BD0085" w:rsidP="00AA7E8E">
      <w:pPr>
        <w:numPr>
          <w:ilvl w:val="0"/>
          <w:numId w:val="28"/>
        </w:numPr>
        <w:jc w:val="both"/>
        <w:rPr>
          <w:lang w:val="fr-FR"/>
        </w:rPr>
      </w:pPr>
      <w:r w:rsidRPr="00BD0085">
        <w:rPr>
          <w:lang w:val="fr-FR"/>
        </w:rPr>
        <w:t>Les catégories de données à caractère personnel ;</w:t>
      </w:r>
    </w:p>
    <w:p w14:paraId="3BA18BE6" w14:textId="77777777" w:rsidR="00BD0085" w:rsidRPr="00BD0085" w:rsidRDefault="00BD0085" w:rsidP="00AA7E8E">
      <w:pPr>
        <w:numPr>
          <w:ilvl w:val="0"/>
          <w:numId w:val="28"/>
        </w:numPr>
        <w:jc w:val="both"/>
        <w:rPr>
          <w:lang w:val="fr-FR"/>
        </w:rPr>
      </w:pPr>
      <w:r w:rsidRPr="00BD0085">
        <w:rPr>
          <w:lang w:val="fr-FR"/>
        </w:rPr>
        <w:t>Les catégories et le nombre approximatif de personnes concernées ;</w:t>
      </w:r>
    </w:p>
    <w:p w14:paraId="3F80D437" w14:textId="77777777" w:rsidR="00BD0085" w:rsidRPr="00BD0085" w:rsidRDefault="00BD0085" w:rsidP="00AA7E8E">
      <w:pPr>
        <w:numPr>
          <w:ilvl w:val="0"/>
          <w:numId w:val="28"/>
        </w:numPr>
        <w:jc w:val="both"/>
        <w:rPr>
          <w:lang w:val="fr-FR"/>
        </w:rPr>
      </w:pPr>
      <w:r w:rsidRPr="00BD0085">
        <w:rPr>
          <w:lang w:val="fr-FR"/>
        </w:rPr>
        <w:t xml:space="preserve">Les catégories et le nombre approximatif d'enregistrements de données à caractère personnel concernées ; </w:t>
      </w:r>
    </w:p>
    <w:p w14:paraId="4C5A1DC4" w14:textId="77777777" w:rsidR="00BD0085" w:rsidRPr="00BD0085" w:rsidRDefault="00BD0085" w:rsidP="00AA7E8E">
      <w:pPr>
        <w:numPr>
          <w:ilvl w:val="0"/>
          <w:numId w:val="28"/>
        </w:numPr>
        <w:jc w:val="both"/>
        <w:rPr>
          <w:lang w:val="fr-FR"/>
        </w:rPr>
      </w:pPr>
      <w:r w:rsidRPr="00BD0085">
        <w:rPr>
          <w:lang w:val="fr-FR"/>
        </w:rPr>
        <w:t>Les conséquences probables de la violation de données à caractère personnel ;</w:t>
      </w:r>
    </w:p>
    <w:p w14:paraId="3834D599" w14:textId="77777777" w:rsidR="00BD0085" w:rsidRPr="00BD0085" w:rsidRDefault="00BD0085" w:rsidP="00AA7E8E">
      <w:pPr>
        <w:numPr>
          <w:ilvl w:val="0"/>
          <w:numId w:val="28"/>
        </w:numPr>
        <w:jc w:val="both"/>
        <w:rPr>
          <w:lang w:val="fr-FR"/>
        </w:rPr>
      </w:pPr>
      <w:r w:rsidRPr="00BD0085">
        <w:rPr>
          <w:lang w:val="fr-FR"/>
        </w:rPr>
        <w:t>Les mesures prises ou envisagées par l’adjudicataire pour remédier à la violation de données à caractère personnel, y compris, le cas échéant, les mesures pour en atténuer les éventuelles conséquences négatives.</w:t>
      </w:r>
    </w:p>
    <w:p w14:paraId="5581FBF9" w14:textId="77777777" w:rsidR="00BD0085" w:rsidRPr="00BD0085" w:rsidRDefault="00BD0085" w:rsidP="00AA7E8E">
      <w:pPr>
        <w:jc w:val="both"/>
        <w:rPr>
          <w:bCs/>
          <w:lang w:val="fr-FR"/>
        </w:rPr>
      </w:pPr>
      <w:r w:rsidRPr="00BD0085">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236FE3C5" w14:textId="77777777" w:rsidR="00BD0085" w:rsidRPr="00BD0085" w:rsidRDefault="00BD0085" w:rsidP="00AA7E8E">
      <w:pPr>
        <w:numPr>
          <w:ilvl w:val="1"/>
          <w:numId w:val="30"/>
        </w:numPr>
        <w:jc w:val="both"/>
        <w:rPr>
          <w:lang w:val="fr-FR"/>
        </w:rPr>
      </w:pPr>
      <w:r w:rsidRPr="00BD0085">
        <w:rPr>
          <w:b/>
          <w:lang w:val="fr-FR"/>
        </w:rPr>
        <w:t>Évaluation de l'impact du traitement des données.</w:t>
      </w:r>
      <w:r w:rsidRPr="00BD0085">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1681D3A3" w14:textId="77777777" w:rsidR="00BD0085" w:rsidRPr="00BD0085" w:rsidRDefault="00BD0085" w:rsidP="00AA7E8E">
      <w:pPr>
        <w:jc w:val="both"/>
        <w:rPr>
          <w:b/>
          <w:bCs/>
          <w:lang w:val="fr-FR"/>
        </w:rPr>
      </w:pPr>
      <w:r w:rsidRPr="00BD0085">
        <w:rPr>
          <w:b/>
          <w:bCs/>
          <w:lang w:val="fr-FR"/>
        </w:rPr>
        <w:t>Article 5 : Obligations de l’adjudicataire</w:t>
      </w:r>
    </w:p>
    <w:p w14:paraId="0DA0CA3E" w14:textId="77777777" w:rsidR="00BD0085" w:rsidRPr="00BD0085" w:rsidRDefault="00BD0085" w:rsidP="00AA7E8E">
      <w:pPr>
        <w:numPr>
          <w:ilvl w:val="1"/>
          <w:numId w:val="31"/>
        </w:numPr>
        <w:jc w:val="both"/>
        <w:rPr>
          <w:lang w:val="fr-FR"/>
        </w:rPr>
      </w:pPr>
      <w:r w:rsidRPr="00BD0085">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3E81421" w14:textId="77777777" w:rsidR="00BD0085" w:rsidRPr="00BD0085" w:rsidRDefault="00BD0085" w:rsidP="00AA7E8E">
      <w:pPr>
        <w:numPr>
          <w:ilvl w:val="1"/>
          <w:numId w:val="31"/>
        </w:numPr>
        <w:jc w:val="both"/>
        <w:rPr>
          <w:lang w:val="fr-FR"/>
        </w:rPr>
      </w:pPr>
      <w:r w:rsidRPr="00BD0085">
        <w:rPr>
          <w:lang w:val="fr-FR"/>
        </w:rPr>
        <w:t xml:space="preserve">L’adjudicataire garantit qu'il n'existe aucune obligation découlant de toute législation applicable qui rend impossible le respect des obligations de la présente Convention. </w:t>
      </w:r>
    </w:p>
    <w:p w14:paraId="38EF079E" w14:textId="77777777" w:rsidR="00BD0085" w:rsidRPr="00BD0085" w:rsidRDefault="00BD0085" w:rsidP="00AA7E8E">
      <w:pPr>
        <w:numPr>
          <w:ilvl w:val="1"/>
          <w:numId w:val="31"/>
        </w:numPr>
        <w:jc w:val="both"/>
        <w:rPr>
          <w:bCs/>
          <w:lang w:val="fr-FR"/>
        </w:rPr>
      </w:pPr>
      <w:r w:rsidRPr="00BD0085">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45F5FCAE" w14:textId="77777777" w:rsidR="00BD0085" w:rsidRPr="00BD0085" w:rsidRDefault="00BD0085" w:rsidP="00AA7E8E">
      <w:pPr>
        <w:numPr>
          <w:ilvl w:val="1"/>
          <w:numId w:val="31"/>
        </w:numPr>
        <w:jc w:val="both"/>
        <w:rPr>
          <w:lang w:val="fr-FR"/>
        </w:rPr>
      </w:pPr>
      <w:r w:rsidRPr="00BD0085">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CD1D66B" w14:textId="77777777" w:rsidR="00BD0085" w:rsidRPr="00BD0085" w:rsidRDefault="00BD0085" w:rsidP="00AA7E8E">
      <w:pPr>
        <w:numPr>
          <w:ilvl w:val="1"/>
          <w:numId w:val="31"/>
        </w:numPr>
        <w:jc w:val="both"/>
        <w:rPr>
          <w:lang w:val="fr-FR"/>
        </w:rPr>
      </w:pPr>
      <w:r w:rsidRPr="00BD0085">
        <w:rPr>
          <w:lang w:val="fr-FR"/>
        </w:rPr>
        <w:t>L’adjudicataire informera sans délai le pouvoir adjudicateur s'il estime qu'une instruction du pouvoir adjudicateur viole la législation applicable en matière de protection des données.</w:t>
      </w:r>
    </w:p>
    <w:p w14:paraId="26EAF585" w14:textId="77777777" w:rsidR="00BD0085" w:rsidRPr="00BD0085" w:rsidRDefault="00BD0085" w:rsidP="00AA7E8E">
      <w:pPr>
        <w:numPr>
          <w:ilvl w:val="1"/>
          <w:numId w:val="31"/>
        </w:numPr>
        <w:jc w:val="both"/>
        <w:rPr>
          <w:lang w:val="fr-FR"/>
        </w:rPr>
      </w:pPr>
      <w:r w:rsidRPr="00BD0085">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14694E4" w14:textId="77777777" w:rsidR="00BD0085" w:rsidRPr="00BD0085" w:rsidRDefault="00BD0085" w:rsidP="00AA7E8E">
      <w:pPr>
        <w:numPr>
          <w:ilvl w:val="1"/>
          <w:numId w:val="31"/>
        </w:numPr>
        <w:jc w:val="both"/>
        <w:rPr>
          <w:lang w:val="fr-FR"/>
        </w:rPr>
      </w:pPr>
      <w:r w:rsidRPr="00BD0085">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1984A7B5" w14:textId="77777777" w:rsidR="00BD0085" w:rsidRPr="00BD0085" w:rsidRDefault="00BD0085" w:rsidP="00AA7E8E">
      <w:pPr>
        <w:numPr>
          <w:ilvl w:val="1"/>
          <w:numId w:val="31"/>
        </w:numPr>
        <w:jc w:val="both"/>
        <w:rPr>
          <w:lang w:val="fr-FR"/>
        </w:rPr>
      </w:pPr>
      <w:r w:rsidRPr="00BD0085">
        <w:rPr>
          <w:lang w:val="fr-FR"/>
        </w:rPr>
        <w:t xml:space="preserve">Si l’adjudicataire enfreint le présent marché et le RGPD en déterminant les finalités et les moyens du traitement, il devra être considéré comme responsable du traitement dans le cadre de ce traitement. </w:t>
      </w:r>
    </w:p>
    <w:p w14:paraId="740686F4" w14:textId="77777777" w:rsidR="00BD0085" w:rsidRPr="00BD0085" w:rsidRDefault="00BD0085" w:rsidP="00AA7E8E">
      <w:pPr>
        <w:jc w:val="both"/>
        <w:rPr>
          <w:b/>
          <w:bCs/>
          <w:lang w:val="fr-FR"/>
        </w:rPr>
      </w:pPr>
      <w:r w:rsidRPr="00BD0085">
        <w:rPr>
          <w:b/>
          <w:bCs/>
          <w:lang w:val="fr-FR"/>
        </w:rPr>
        <w:t>Article 6 : Obligations du pouvoir adjudicateur</w:t>
      </w:r>
    </w:p>
    <w:p w14:paraId="39744750" w14:textId="77777777" w:rsidR="00BD0085" w:rsidRPr="00BD0085" w:rsidRDefault="00BD0085" w:rsidP="00AA7E8E">
      <w:pPr>
        <w:numPr>
          <w:ilvl w:val="1"/>
          <w:numId w:val="32"/>
        </w:numPr>
        <w:jc w:val="both"/>
        <w:rPr>
          <w:lang w:val="fr-FR"/>
        </w:rPr>
      </w:pPr>
      <w:r w:rsidRPr="00BD0085">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0CBC1A1E" w14:textId="77777777" w:rsidR="00BD0085" w:rsidRPr="00BD0085" w:rsidRDefault="00BD0085" w:rsidP="00AA7E8E">
      <w:pPr>
        <w:numPr>
          <w:ilvl w:val="1"/>
          <w:numId w:val="32"/>
        </w:numPr>
        <w:jc w:val="both"/>
        <w:rPr>
          <w:lang w:val="fr-FR"/>
        </w:rPr>
      </w:pPr>
      <w:r w:rsidRPr="00BD0085">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27429CBC" w14:textId="77777777" w:rsidR="00BD0085" w:rsidRPr="00BD0085" w:rsidRDefault="00BD0085" w:rsidP="00BD0085">
      <w:pPr>
        <w:rPr>
          <w:lang w:val="fr-FR"/>
        </w:rPr>
      </w:pPr>
    </w:p>
    <w:p w14:paraId="418395BD" w14:textId="77777777" w:rsidR="00BD0085" w:rsidRPr="00BD0085" w:rsidRDefault="00BD0085" w:rsidP="00BD0085">
      <w:pPr>
        <w:rPr>
          <w:bCs/>
          <w:lang w:val="fr-FR"/>
        </w:rPr>
      </w:pPr>
      <w:r w:rsidRPr="00BD0085">
        <w:rPr>
          <w:lang w:val="fr-FR"/>
        </w:rPr>
        <w:t xml:space="preserve">Le point de contact du pouvoir adjudicateur est : </w:t>
      </w:r>
      <w:hyperlink r:id="rId31" w:history="1">
        <w:r w:rsidRPr="00BD0085">
          <w:rPr>
            <w:rStyle w:val="Lienhypertexte"/>
            <w:bCs/>
            <w:lang w:val="fr-FR"/>
          </w:rPr>
          <w:t>dpo@enabel.be</w:t>
        </w:r>
      </w:hyperlink>
      <w:r w:rsidRPr="00BD0085">
        <w:rPr>
          <w:bCs/>
          <w:lang w:val="fr-FR"/>
        </w:rPr>
        <w:t xml:space="preserve"> </w:t>
      </w:r>
    </w:p>
    <w:p w14:paraId="559D7CCB" w14:textId="77777777" w:rsidR="00BD0085" w:rsidRPr="00BD0085" w:rsidRDefault="00BD0085" w:rsidP="002058AF">
      <w:pPr>
        <w:numPr>
          <w:ilvl w:val="1"/>
          <w:numId w:val="32"/>
        </w:numPr>
        <w:rPr>
          <w:lang w:val="fr-FR"/>
        </w:rPr>
      </w:pPr>
      <w:r w:rsidRPr="00BD0085">
        <w:rPr>
          <w:lang w:val="fr-FR"/>
        </w:rPr>
        <w:t>Le pouvoir adjudicateur garantit qu'il n'émettra aucune instruction, direction ou demande à l’adjudicataire qui ne respecte pas les dispositions du Règlement.</w:t>
      </w:r>
    </w:p>
    <w:p w14:paraId="674BB929" w14:textId="77777777" w:rsidR="00BD0085" w:rsidRPr="00BD0085" w:rsidRDefault="00BD0085" w:rsidP="002058AF">
      <w:pPr>
        <w:numPr>
          <w:ilvl w:val="1"/>
          <w:numId w:val="32"/>
        </w:numPr>
        <w:rPr>
          <w:lang w:val="fr-FR"/>
        </w:rPr>
      </w:pPr>
      <w:r w:rsidRPr="00BD0085">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17B0387" w14:textId="77777777" w:rsidR="00BD0085" w:rsidRPr="00BD0085" w:rsidRDefault="00BD0085" w:rsidP="00AA7E8E">
      <w:pPr>
        <w:numPr>
          <w:ilvl w:val="1"/>
          <w:numId w:val="32"/>
        </w:numPr>
        <w:jc w:val="both"/>
        <w:rPr>
          <w:lang w:val="fr-FR"/>
        </w:rPr>
      </w:pPr>
      <w:r w:rsidRPr="00BD0085">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A9AA4DF" w14:textId="77777777" w:rsidR="00BD0085" w:rsidRPr="00BD0085" w:rsidRDefault="00BD0085" w:rsidP="00AA7E8E">
      <w:pPr>
        <w:numPr>
          <w:ilvl w:val="1"/>
          <w:numId w:val="32"/>
        </w:numPr>
        <w:jc w:val="both"/>
        <w:rPr>
          <w:lang w:val="fr-FR"/>
        </w:rPr>
      </w:pPr>
      <w:r w:rsidRPr="00BD0085">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49B3E00B" w14:textId="77777777" w:rsidR="00BD0085" w:rsidRPr="00BD0085" w:rsidRDefault="00BD0085" w:rsidP="00AA7E8E">
      <w:pPr>
        <w:jc w:val="both"/>
        <w:rPr>
          <w:b/>
          <w:bCs/>
          <w:lang w:val="fr-FR"/>
        </w:rPr>
      </w:pPr>
      <w:r w:rsidRPr="00BD0085">
        <w:rPr>
          <w:b/>
          <w:bCs/>
          <w:lang w:val="fr-FR"/>
        </w:rPr>
        <w:t>Article 7 : Utilisation de Sous-traitants subséquents</w:t>
      </w:r>
    </w:p>
    <w:p w14:paraId="14A6E874" w14:textId="77777777" w:rsidR="00BD0085" w:rsidRPr="00BD0085" w:rsidRDefault="00BD0085" w:rsidP="00AA7E8E">
      <w:pPr>
        <w:numPr>
          <w:ilvl w:val="1"/>
          <w:numId w:val="33"/>
        </w:numPr>
        <w:jc w:val="both"/>
        <w:rPr>
          <w:lang w:val="fr-FR"/>
        </w:rPr>
      </w:pPr>
      <w:r w:rsidRPr="00BD0085">
        <w:rPr>
          <w:lang w:val="fr-FR"/>
        </w:rPr>
        <w:t>Conformément au cahier spécial des charges, l’adjudicataire peut faire appel à la capacité d’un tiers pour répondre au présent marché, ce qui constitue une sous-traitance ultérieure au sens de l’article 28 du RGPD</w:t>
      </w:r>
      <w:r w:rsidRPr="00BD0085">
        <w:rPr>
          <w:vertAlign w:val="superscript"/>
          <w:lang w:val="fr-FR"/>
        </w:rPr>
        <w:footnoteReference w:id="20"/>
      </w:r>
      <w:r w:rsidRPr="00BD0085">
        <w:rPr>
          <w:lang w:val="fr-FR"/>
        </w:rPr>
        <w:t>.</w:t>
      </w:r>
    </w:p>
    <w:p w14:paraId="7866DB52" w14:textId="77777777" w:rsidR="00BD0085" w:rsidRPr="00BD0085" w:rsidRDefault="00BD0085" w:rsidP="00AA7E8E">
      <w:pPr>
        <w:numPr>
          <w:ilvl w:val="1"/>
          <w:numId w:val="33"/>
        </w:numPr>
        <w:jc w:val="both"/>
        <w:rPr>
          <w:lang w:val="fr-FR"/>
        </w:rPr>
      </w:pPr>
      <w:r w:rsidRPr="00BD0085">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10A0E5EC" w14:textId="77777777" w:rsidR="00BD0085" w:rsidRPr="00BD0085" w:rsidRDefault="00BD0085" w:rsidP="00AA7E8E">
      <w:pPr>
        <w:numPr>
          <w:ilvl w:val="1"/>
          <w:numId w:val="33"/>
        </w:numPr>
        <w:jc w:val="both"/>
        <w:rPr>
          <w:lang w:val="fr-FR"/>
        </w:rPr>
      </w:pPr>
      <w:r w:rsidRPr="00BD0085">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0C37FCC" w14:textId="77777777" w:rsidR="00BD0085" w:rsidRPr="00BD0085" w:rsidRDefault="00BD0085" w:rsidP="00AA7E8E">
      <w:pPr>
        <w:numPr>
          <w:ilvl w:val="1"/>
          <w:numId w:val="33"/>
        </w:numPr>
        <w:jc w:val="both"/>
        <w:rPr>
          <w:lang w:val="fr-FR"/>
        </w:rPr>
      </w:pPr>
      <w:r w:rsidRPr="00BD0085">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70A9251" w14:textId="77777777" w:rsidR="00BD0085" w:rsidRPr="00BD0085" w:rsidRDefault="00BD0085" w:rsidP="00AA7E8E">
      <w:pPr>
        <w:jc w:val="both"/>
        <w:rPr>
          <w:lang w:val="fr-FR"/>
        </w:rPr>
      </w:pPr>
      <w:r w:rsidRPr="00BD0085">
        <w:rPr>
          <w:lang w:val="fr-FR"/>
        </w:rPr>
        <w:t>Les accords passés avec le sous-traitant subséquent sont établis par écrit. Sur demande, l’adjudicataire devra fournir au PA une copie de ce (ces) contrats.</w:t>
      </w:r>
    </w:p>
    <w:p w14:paraId="6155CDD2" w14:textId="77777777" w:rsidR="00BD0085" w:rsidRPr="00BD0085" w:rsidRDefault="00BD0085" w:rsidP="00AA7E8E">
      <w:pPr>
        <w:numPr>
          <w:ilvl w:val="1"/>
          <w:numId w:val="33"/>
        </w:numPr>
        <w:jc w:val="both"/>
        <w:rPr>
          <w:lang w:val="fr-FR"/>
        </w:rPr>
      </w:pPr>
      <w:r w:rsidRPr="00BD0085">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47E5ED73" w14:textId="77777777" w:rsidR="00BD0085" w:rsidRPr="00BD0085" w:rsidRDefault="00BD0085" w:rsidP="00AA7E8E">
      <w:pPr>
        <w:numPr>
          <w:ilvl w:val="1"/>
          <w:numId w:val="33"/>
        </w:numPr>
        <w:jc w:val="both"/>
        <w:rPr>
          <w:lang w:val="fr-FR"/>
        </w:rPr>
      </w:pPr>
      <w:r w:rsidRPr="00BD0085">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4D25C7F" w14:textId="77777777" w:rsidR="00BD0085" w:rsidRPr="00BD0085" w:rsidRDefault="00BD0085" w:rsidP="00AA7E8E">
      <w:pPr>
        <w:jc w:val="both"/>
        <w:rPr>
          <w:b/>
          <w:bCs/>
          <w:lang w:val="fr-FR"/>
        </w:rPr>
      </w:pPr>
      <w:r w:rsidRPr="00BD0085">
        <w:rPr>
          <w:b/>
          <w:bCs/>
          <w:lang w:val="fr-FR"/>
        </w:rPr>
        <w:t xml:space="preserve">Article 8 : Droits des personnes concernées </w:t>
      </w:r>
    </w:p>
    <w:p w14:paraId="45336428" w14:textId="77777777" w:rsidR="00BD0085" w:rsidRPr="00BD0085" w:rsidRDefault="00BD0085" w:rsidP="00AA7E8E">
      <w:pPr>
        <w:numPr>
          <w:ilvl w:val="1"/>
          <w:numId w:val="34"/>
        </w:numPr>
        <w:jc w:val="both"/>
        <w:rPr>
          <w:lang w:val="fr-FR"/>
        </w:rPr>
      </w:pPr>
      <w:r w:rsidRPr="00BD0085">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CA1A7AC" w14:textId="77777777" w:rsidR="00BD0085" w:rsidRPr="00BD0085" w:rsidRDefault="00BD0085" w:rsidP="00AA7E8E">
      <w:pPr>
        <w:numPr>
          <w:ilvl w:val="1"/>
          <w:numId w:val="34"/>
        </w:numPr>
        <w:jc w:val="both"/>
        <w:rPr>
          <w:lang w:val="fr-FR"/>
        </w:rPr>
      </w:pPr>
      <w:r w:rsidRPr="00BD0085">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1D1BE33A" w14:textId="77777777" w:rsidR="00BD0085" w:rsidRPr="00BD0085" w:rsidRDefault="00BD0085" w:rsidP="00AA7E8E">
      <w:pPr>
        <w:numPr>
          <w:ilvl w:val="0"/>
          <w:numId w:val="21"/>
        </w:numPr>
        <w:jc w:val="both"/>
        <w:rPr>
          <w:lang w:val="fr-FR"/>
        </w:rPr>
      </w:pPr>
      <w:r w:rsidRPr="00BD0085">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07741C9" w14:textId="77777777" w:rsidR="00BD0085" w:rsidRPr="00BD0085" w:rsidRDefault="00BD0085" w:rsidP="00AA7E8E">
      <w:pPr>
        <w:numPr>
          <w:ilvl w:val="0"/>
          <w:numId w:val="21"/>
        </w:numPr>
        <w:jc w:val="both"/>
        <w:rPr>
          <w:lang w:val="fr-FR"/>
        </w:rPr>
      </w:pPr>
      <w:r w:rsidRPr="00BD0085">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4B42E04" w14:textId="77777777" w:rsidR="00BD0085" w:rsidRPr="00BD0085" w:rsidRDefault="00BD0085" w:rsidP="00AA7E8E">
      <w:pPr>
        <w:numPr>
          <w:ilvl w:val="0"/>
          <w:numId w:val="21"/>
        </w:numPr>
        <w:jc w:val="both"/>
        <w:rPr>
          <w:lang w:val="fr-FR"/>
        </w:rPr>
      </w:pPr>
      <w:r w:rsidRPr="00BD0085">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232845B6" w14:textId="7B762B72" w:rsidR="00BD0085" w:rsidRDefault="00BD0085" w:rsidP="00AA7E8E">
      <w:pPr>
        <w:numPr>
          <w:ilvl w:val="1"/>
          <w:numId w:val="34"/>
        </w:numPr>
        <w:jc w:val="both"/>
        <w:rPr>
          <w:lang w:val="fr-FR"/>
        </w:rPr>
      </w:pPr>
      <w:r w:rsidRPr="00BD0085">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F6DACE5" w14:textId="77777777" w:rsidR="00E74BFE" w:rsidRPr="00BD0085" w:rsidRDefault="00E74BFE" w:rsidP="00E74BFE">
      <w:pPr>
        <w:ind w:left="720"/>
        <w:jc w:val="both"/>
        <w:rPr>
          <w:lang w:val="fr-FR"/>
        </w:rPr>
      </w:pPr>
    </w:p>
    <w:p w14:paraId="5B0717EE" w14:textId="77777777" w:rsidR="00BD0085" w:rsidRPr="00BD0085" w:rsidRDefault="00BD0085" w:rsidP="00AA7E8E">
      <w:pPr>
        <w:jc w:val="both"/>
        <w:rPr>
          <w:b/>
          <w:bCs/>
          <w:lang w:val="fr-FR"/>
        </w:rPr>
      </w:pPr>
      <w:r w:rsidRPr="00BD0085">
        <w:rPr>
          <w:b/>
          <w:bCs/>
          <w:lang w:val="fr-FR"/>
        </w:rPr>
        <w:t xml:space="preserve">Article 9 : Mesures de sécurité </w:t>
      </w:r>
    </w:p>
    <w:p w14:paraId="3A2DE3DF" w14:textId="77777777" w:rsidR="00BD0085" w:rsidRPr="00BD0085" w:rsidRDefault="00BD0085" w:rsidP="00AA7E8E">
      <w:pPr>
        <w:numPr>
          <w:ilvl w:val="1"/>
          <w:numId w:val="35"/>
        </w:numPr>
        <w:jc w:val="both"/>
        <w:rPr>
          <w:lang w:val="fr-FR"/>
        </w:rPr>
      </w:pPr>
      <w:r w:rsidRPr="00BD0085">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43EEF4A9" w14:textId="77777777" w:rsidR="00BD0085" w:rsidRPr="00BD0085" w:rsidRDefault="00BD0085" w:rsidP="00AA7E8E">
      <w:pPr>
        <w:numPr>
          <w:ilvl w:val="1"/>
          <w:numId w:val="35"/>
        </w:numPr>
        <w:jc w:val="both"/>
        <w:rPr>
          <w:lang w:val="fr-FR"/>
        </w:rPr>
      </w:pPr>
      <w:r w:rsidRPr="00BD0085">
        <w:rPr>
          <w:lang w:val="fr-FR"/>
        </w:rPr>
        <w:t xml:space="preserve">L’adjudicataire s’engage à mettre en œuvre les mesures techniques et organisationnelles appropriées pour assurer un niveau de sécurité approprié au risque, conformément à l'article 32 du Règlement. </w:t>
      </w:r>
    </w:p>
    <w:p w14:paraId="7112E911" w14:textId="77777777" w:rsidR="00BD0085" w:rsidRPr="00BD0085" w:rsidRDefault="00BD0085" w:rsidP="00AA7E8E">
      <w:pPr>
        <w:numPr>
          <w:ilvl w:val="1"/>
          <w:numId w:val="35"/>
        </w:numPr>
        <w:jc w:val="both"/>
        <w:rPr>
          <w:lang w:val="fr-FR"/>
        </w:rPr>
      </w:pPr>
      <w:r w:rsidRPr="00BD0085">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2AF3043" w14:textId="77777777" w:rsidR="00BD0085" w:rsidRPr="00BD0085" w:rsidRDefault="00BD0085" w:rsidP="00AA7E8E">
      <w:pPr>
        <w:numPr>
          <w:ilvl w:val="1"/>
          <w:numId w:val="35"/>
        </w:numPr>
        <w:jc w:val="both"/>
        <w:rPr>
          <w:lang w:val="fr-FR"/>
        </w:rPr>
      </w:pPr>
      <w:r w:rsidRPr="00BD0085">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A7E3747" w14:textId="77777777" w:rsidR="00BD0085" w:rsidRPr="00BD0085" w:rsidRDefault="00BD0085" w:rsidP="00AA7E8E">
      <w:pPr>
        <w:numPr>
          <w:ilvl w:val="1"/>
          <w:numId w:val="35"/>
        </w:numPr>
        <w:jc w:val="both"/>
        <w:rPr>
          <w:lang w:val="fr-FR"/>
        </w:rPr>
      </w:pPr>
      <w:r w:rsidRPr="00BD0085">
        <w:rPr>
          <w:lang w:val="fr-FR"/>
        </w:rPr>
        <w:t>L’adjudicataire fournit au pouvoir adjudicateur une description complète et claire, de manière transparente et compréhensible, de la manière dont il traite les données à caractère personnel de celui-ci (Annexe 3).</w:t>
      </w:r>
    </w:p>
    <w:p w14:paraId="464B555D" w14:textId="77777777" w:rsidR="00BD0085" w:rsidRPr="00BD0085" w:rsidRDefault="00BD0085" w:rsidP="00AA7E8E">
      <w:pPr>
        <w:numPr>
          <w:ilvl w:val="1"/>
          <w:numId w:val="35"/>
        </w:numPr>
        <w:jc w:val="both"/>
        <w:rPr>
          <w:lang w:val="fr-FR"/>
        </w:rPr>
      </w:pPr>
      <w:r w:rsidRPr="00BD0085">
        <w:rPr>
          <w:lang w:val="fr-FR"/>
        </w:rPr>
        <w:t>Dans le cas où l’adjudicataire viendrait à modifier les mesures de sécurité appliquées, l’adjudicataire s’engage à le notifier immédiatement au pouvoir adjudicateur ;</w:t>
      </w:r>
    </w:p>
    <w:p w14:paraId="2A14F159" w14:textId="77777777" w:rsidR="00BD0085" w:rsidRPr="00BD0085" w:rsidRDefault="00BD0085" w:rsidP="00AA7E8E">
      <w:pPr>
        <w:numPr>
          <w:ilvl w:val="1"/>
          <w:numId w:val="35"/>
        </w:numPr>
        <w:jc w:val="both"/>
        <w:rPr>
          <w:lang w:val="fr-FR"/>
        </w:rPr>
      </w:pPr>
      <w:r w:rsidRPr="00BD0085">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22607D56" w14:textId="77777777" w:rsidR="00BD0085" w:rsidRPr="00BD0085" w:rsidRDefault="00BD0085" w:rsidP="00AA7E8E">
      <w:pPr>
        <w:jc w:val="both"/>
        <w:rPr>
          <w:b/>
          <w:bCs/>
          <w:lang w:val="fr-FR"/>
        </w:rPr>
      </w:pPr>
      <w:r w:rsidRPr="00BD0085">
        <w:rPr>
          <w:b/>
          <w:bCs/>
          <w:lang w:val="fr-FR"/>
        </w:rPr>
        <w:t xml:space="preserve">Article 10 : Audit </w:t>
      </w:r>
    </w:p>
    <w:p w14:paraId="6AB51080" w14:textId="77777777" w:rsidR="00BD0085" w:rsidRPr="00BD0085" w:rsidRDefault="00BD0085" w:rsidP="00AA7E8E">
      <w:pPr>
        <w:numPr>
          <w:ilvl w:val="1"/>
          <w:numId w:val="36"/>
        </w:numPr>
        <w:jc w:val="both"/>
        <w:rPr>
          <w:lang w:val="fr-FR"/>
        </w:rPr>
      </w:pPr>
      <w:r w:rsidRPr="00BD0085">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205A0FF7" w14:textId="77777777" w:rsidR="00BD0085" w:rsidRPr="00BD0085" w:rsidRDefault="00BD0085" w:rsidP="00AA7E8E">
      <w:pPr>
        <w:numPr>
          <w:ilvl w:val="1"/>
          <w:numId w:val="36"/>
        </w:numPr>
        <w:jc w:val="both"/>
        <w:rPr>
          <w:lang w:val="fr-FR"/>
        </w:rPr>
      </w:pPr>
      <w:r w:rsidRPr="00BD0085">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3D770C0" w14:textId="77777777" w:rsidR="00BD0085" w:rsidRPr="00BD0085" w:rsidRDefault="00BD0085" w:rsidP="00AA7E8E">
      <w:pPr>
        <w:numPr>
          <w:ilvl w:val="1"/>
          <w:numId w:val="36"/>
        </w:numPr>
        <w:jc w:val="both"/>
        <w:rPr>
          <w:lang w:val="fr-FR"/>
        </w:rPr>
      </w:pPr>
      <w:r w:rsidRPr="00BD0085">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3A065658" w14:textId="77777777" w:rsidR="00BD0085" w:rsidRPr="00BD0085" w:rsidRDefault="00BD0085" w:rsidP="00AA7E8E">
      <w:pPr>
        <w:numPr>
          <w:ilvl w:val="1"/>
          <w:numId w:val="36"/>
        </w:numPr>
        <w:jc w:val="both"/>
        <w:rPr>
          <w:lang w:val="fr-FR"/>
        </w:rPr>
      </w:pPr>
      <w:r w:rsidRPr="00BD0085">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3486235E" w14:textId="77777777" w:rsidR="00BD0085" w:rsidRPr="00BD0085" w:rsidRDefault="00BD0085" w:rsidP="00AA7E8E">
      <w:pPr>
        <w:numPr>
          <w:ilvl w:val="1"/>
          <w:numId w:val="36"/>
        </w:numPr>
        <w:jc w:val="both"/>
        <w:rPr>
          <w:lang w:val="fr-FR"/>
        </w:rPr>
      </w:pPr>
      <w:r w:rsidRPr="00BD0085">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4873620" w14:textId="77777777" w:rsidR="00BD0085" w:rsidRPr="00BD0085" w:rsidRDefault="00BD0085" w:rsidP="00AA7E8E">
      <w:pPr>
        <w:numPr>
          <w:ilvl w:val="1"/>
          <w:numId w:val="36"/>
        </w:numPr>
        <w:jc w:val="both"/>
        <w:rPr>
          <w:lang w:val="fr-FR"/>
        </w:rPr>
      </w:pPr>
      <w:r w:rsidRPr="00BD0085">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234531F" w14:textId="77777777" w:rsidR="00BD0085" w:rsidRPr="00BD0085" w:rsidRDefault="00BD0085" w:rsidP="00AA7E8E">
      <w:pPr>
        <w:jc w:val="both"/>
        <w:rPr>
          <w:b/>
          <w:bCs/>
          <w:lang w:val="fr-FR"/>
        </w:rPr>
      </w:pPr>
      <w:r w:rsidRPr="00BD0085">
        <w:rPr>
          <w:b/>
          <w:bCs/>
          <w:lang w:val="fr-FR"/>
        </w:rPr>
        <w:t xml:space="preserve">Article 11 : Transfert à des tiers </w:t>
      </w:r>
    </w:p>
    <w:p w14:paraId="0C65C2E0" w14:textId="77777777" w:rsidR="00BD0085" w:rsidRPr="00BD0085" w:rsidRDefault="00BD0085" w:rsidP="00AA7E8E">
      <w:pPr>
        <w:numPr>
          <w:ilvl w:val="1"/>
          <w:numId w:val="37"/>
        </w:numPr>
        <w:jc w:val="both"/>
        <w:rPr>
          <w:lang w:val="fr-FR"/>
        </w:rPr>
      </w:pPr>
      <w:r w:rsidRPr="00BD0085">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649FF4D" w14:textId="77777777" w:rsidR="00BD0085" w:rsidRPr="00BD0085" w:rsidRDefault="00BD0085" w:rsidP="00AA7E8E">
      <w:pPr>
        <w:numPr>
          <w:ilvl w:val="1"/>
          <w:numId w:val="37"/>
        </w:numPr>
        <w:jc w:val="both"/>
        <w:rPr>
          <w:lang w:val="fr-FR"/>
        </w:rPr>
      </w:pPr>
      <w:r w:rsidRPr="00BD0085">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0FD417F9" w14:textId="77777777" w:rsidR="00BD0085" w:rsidRPr="00BD0085" w:rsidRDefault="00BD0085" w:rsidP="00AA7E8E">
      <w:pPr>
        <w:jc w:val="both"/>
        <w:rPr>
          <w:b/>
          <w:bCs/>
          <w:lang w:val="fr-FR"/>
        </w:rPr>
      </w:pPr>
      <w:r w:rsidRPr="00BD0085">
        <w:rPr>
          <w:b/>
          <w:bCs/>
          <w:lang w:val="fr-FR"/>
        </w:rPr>
        <w:t>Article 12 : Transfert en dehors de l'EEE</w:t>
      </w:r>
    </w:p>
    <w:p w14:paraId="56A86D9E" w14:textId="77777777" w:rsidR="00BD0085" w:rsidRPr="00BD0085" w:rsidRDefault="00BD0085" w:rsidP="00AA7E8E">
      <w:pPr>
        <w:numPr>
          <w:ilvl w:val="1"/>
          <w:numId w:val="38"/>
        </w:numPr>
        <w:jc w:val="both"/>
        <w:rPr>
          <w:lang w:val="fr-FR"/>
        </w:rPr>
      </w:pPr>
      <w:r w:rsidRPr="00BD0085">
        <w:rPr>
          <w:lang w:val="fr-FR"/>
        </w:rPr>
        <w:t xml:space="preserve"> L’adjudicataire traitera les données à caractère personnel du pouvoir adjudicateur uniquement dans un lieu situé dans l'EEE.</w:t>
      </w:r>
    </w:p>
    <w:p w14:paraId="1B579C19" w14:textId="77777777" w:rsidR="00BD0085" w:rsidRPr="00BD0085" w:rsidRDefault="00BD0085" w:rsidP="00AA7E8E">
      <w:pPr>
        <w:numPr>
          <w:ilvl w:val="1"/>
          <w:numId w:val="38"/>
        </w:numPr>
        <w:jc w:val="both"/>
        <w:rPr>
          <w:lang w:val="fr-FR"/>
        </w:rPr>
      </w:pPr>
      <w:r w:rsidRPr="00BD0085">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E80DD24" w14:textId="77777777" w:rsidR="00BD0085" w:rsidRPr="00BD0085" w:rsidRDefault="00BD0085" w:rsidP="00AA7E8E">
      <w:pPr>
        <w:jc w:val="both"/>
        <w:rPr>
          <w:lang w:val="fr-FR"/>
        </w:rPr>
      </w:pPr>
      <w:r w:rsidRPr="00BD0085">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60B095ED" w14:textId="77777777" w:rsidR="00BD0085" w:rsidRPr="00BD0085" w:rsidRDefault="00BD0085" w:rsidP="00AA7E8E">
      <w:pPr>
        <w:jc w:val="both"/>
        <w:rPr>
          <w:b/>
          <w:bCs/>
          <w:lang w:val="fr-FR"/>
        </w:rPr>
      </w:pPr>
      <w:r w:rsidRPr="00BD0085">
        <w:rPr>
          <w:b/>
          <w:bCs/>
          <w:lang w:val="fr-FR"/>
        </w:rPr>
        <w:t>Article 13 : Comportement à l'égard des autorités gouvernementales et judiciaires nationales</w:t>
      </w:r>
    </w:p>
    <w:p w14:paraId="71749C02" w14:textId="77777777" w:rsidR="00BD0085" w:rsidRPr="00BD0085" w:rsidRDefault="00BD0085" w:rsidP="00AA7E8E">
      <w:pPr>
        <w:numPr>
          <w:ilvl w:val="1"/>
          <w:numId w:val="39"/>
        </w:numPr>
        <w:jc w:val="both"/>
        <w:rPr>
          <w:lang w:val="fr-FR"/>
        </w:rPr>
      </w:pPr>
      <w:r w:rsidRPr="00BD0085">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191DCAF" w14:textId="77777777" w:rsidR="00BD0085" w:rsidRPr="00BD0085" w:rsidRDefault="00BD0085" w:rsidP="00AA7E8E">
      <w:pPr>
        <w:jc w:val="both"/>
        <w:rPr>
          <w:b/>
          <w:bCs/>
          <w:lang w:val="fr-FR"/>
        </w:rPr>
      </w:pPr>
      <w:r w:rsidRPr="00BD0085">
        <w:rPr>
          <w:b/>
          <w:bCs/>
          <w:lang w:val="fr-FR"/>
        </w:rPr>
        <w:t xml:space="preserve">Article 14 : Droits de propriété intellectuelle </w:t>
      </w:r>
    </w:p>
    <w:p w14:paraId="73CBE509" w14:textId="77777777" w:rsidR="00BD0085" w:rsidRPr="00BD0085" w:rsidRDefault="00BD0085" w:rsidP="00AA7E8E">
      <w:pPr>
        <w:jc w:val="both"/>
        <w:rPr>
          <w:lang w:val="fr-FR"/>
        </w:rPr>
      </w:pPr>
      <w:r w:rsidRPr="00BD0085">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01E84B3" w14:textId="77777777" w:rsidR="00BD0085" w:rsidRPr="00BD0085" w:rsidRDefault="00BD0085" w:rsidP="00AA7E8E">
      <w:pPr>
        <w:jc w:val="both"/>
        <w:rPr>
          <w:b/>
          <w:bCs/>
          <w:lang w:val="fr-FR"/>
        </w:rPr>
      </w:pPr>
      <w:r w:rsidRPr="00BD0085">
        <w:rPr>
          <w:b/>
          <w:bCs/>
          <w:lang w:val="fr-FR"/>
        </w:rPr>
        <w:t xml:space="preserve">Article 15 : Confidentialité </w:t>
      </w:r>
    </w:p>
    <w:p w14:paraId="5DD5BFBC" w14:textId="77777777" w:rsidR="00BD0085" w:rsidRPr="00BD0085" w:rsidRDefault="00BD0085" w:rsidP="00AA7E8E">
      <w:pPr>
        <w:numPr>
          <w:ilvl w:val="1"/>
          <w:numId w:val="40"/>
        </w:numPr>
        <w:jc w:val="both"/>
        <w:rPr>
          <w:bCs/>
          <w:lang w:val="fr-FR"/>
        </w:rPr>
      </w:pPr>
      <w:r w:rsidRPr="00BD0085">
        <w:rPr>
          <w:bCs/>
          <w:lang w:val="fr-FR"/>
        </w:rPr>
        <w:t>L’adjudicataire s’engage à garantir la confidentialité des données à caractère personnel ainsi que leur traitement.</w:t>
      </w:r>
    </w:p>
    <w:p w14:paraId="0F4B0C01" w14:textId="77777777" w:rsidR="00BD0085" w:rsidRPr="00BD0085" w:rsidRDefault="00BD0085" w:rsidP="00AA7E8E">
      <w:pPr>
        <w:numPr>
          <w:ilvl w:val="1"/>
          <w:numId w:val="40"/>
        </w:numPr>
        <w:jc w:val="both"/>
        <w:rPr>
          <w:b/>
          <w:lang w:val="fr-FR"/>
        </w:rPr>
      </w:pPr>
      <w:r w:rsidRPr="00BD0085">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D184D84" w14:textId="77777777" w:rsidR="00BD0085" w:rsidRPr="00BD0085" w:rsidRDefault="00BD0085" w:rsidP="00AA7E8E">
      <w:pPr>
        <w:jc w:val="both"/>
        <w:rPr>
          <w:b/>
          <w:bCs/>
          <w:lang w:val="fr-FR"/>
        </w:rPr>
      </w:pPr>
      <w:r w:rsidRPr="00BD0085">
        <w:rPr>
          <w:b/>
          <w:bCs/>
          <w:lang w:val="fr-FR"/>
        </w:rPr>
        <w:t>Article 16 : Responsabilité</w:t>
      </w:r>
    </w:p>
    <w:p w14:paraId="3862A1E9" w14:textId="77777777" w:rsidR="00BD0085" w:rsidRPr="00BD0085" w:rsidRDefault="00BD0085" w:rsidP="00AA7E8E">
      <w:pPr>
        <w:numPr>
          <w:ilvl w:val="1"/>
          <w:numId w:val="41"/>
        </w:numPr>
        <w:jc w:val="both"/>
        <w:rPr>
          <w:lang w:val="fr-FR"/>
        </w:rPr>
      </w:pPr>
      <w:r w:rsidRPr="00BD0085">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81E40E0" w14:textId="77777777" w:rsidR="00BD0085" w:rsidRPr="00BD0085" w:rsidRDefault="00BD0085" w:rsidP="00AA7E8E">
      <w:pPr>
        <w:numPr>
          <w:ilvl w:val="1"/>
          <w:numId w:val="41"/>
        </w:numPr>
        <w:jc w:val="both"/>
        <w:rPr>
          <w:lang w:val="fr-FR"/>
        </w:rPr>
      </w:pPr>
      <w:r w:rsidRPr="00BD0085">
        <w:rPr>
          <w:lang w:val="fr-FR"/>
        </w:rPr>
        <w:t>L’adjudicataire est redevable du paiement des amendes administratives qui découlent d’une infraction à la Réglementation.</w:t>
      </w:r>
    </w:p>
    <w:p w14:paraId="11AC477C" w14:textId="77777777" w:rsidR="00BD0085" w:rsidRPr="00BD0085" w:rsidRDefault="00BD0085" w:rsidP="00AA7E8E">
      <w:pPr>
        <w:numPr>
          <w:ilvl w:val="1"/>
          <w:numId w:val="41"/>
        </w:numPr>
        <w:jc w:val="both"/>
        <w:rPr>
          <w:lang w:val="fr-FR"/>
        </w:rPr>
      </w:pPr>
      <w:r w:rsidRPr="00BD0085">
        <w:rPr>
          <w:lang w:val="fr-FR"/>
        </w:rPr>
        <w:t>L’adjudicataire sera exempt de sa responsabilité uniquement s’il peut prouver qu’il n’est pas responsable de l’évènement à l’origine d’une violation de la Réglementation.</w:t>
      </w:r>
    </w:p>
    <w:p w14:paraId="276364BF" w14:textId="77777777" w:rsidR="00BD0085" w:rsidRPr="00BD0085" w:rsidRDefault="00BD0085" w:rsidP="00AA7E8E">
      <w:pPr>
        <w:numPr>
          <w:ilvl w:val="1"/>
          <w:numId w:val="41"/>
        </w:numPr>
        <w:jc w:val="both"/>
        <w:rPr>
          <w:lang w:val="fr-FR"/>
        </w:rPr>
      </w:pPr>
      <w:r w:rsidRPr="00BD0085">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2B1CB0C1" w14:textId="77777777" w:rsidR="00BD0085" w:rsidRPr="00BD0085" w:rsidRDefault="00BD0085" w:rsidP="00AA7E8E">
      <w:pPr>
        <w:jc w:val="both"/>
        <w:rPr>
          <w:b/>
          <w:bCs/>
          <w:lang w:val="fr-FR"/>
        </w:rPr>
      </w:pPr>
      <w:r w:rsidRPr="00BD0085">
        <w:rPr>
          <w:b/>
          <w:bCs/>
          <w:lang w:val="fr-FR"/>
        </w:rPr>
        <w:t>Article 17 : Fin du contrat</w:t>
      </w:r>
    </w:p>
    <w:p w14:paraId="06B5ACE4" w14:textId="77777777" w:rsidR="00BD0085" w:rsidRPr="00BD0085" w:rsidRDefault="00BD0085" w:rsidP="00AA7E8E">
      <w:pPr>
        <w:numPr>
          <w:ilvl w:val="1"/>
          <w:numId w:val="24"/>
        </w:numPr>
        <w:jc w:val="both"/>
        <w:rPr>
          <w:lang w:val="fr-FR"/>
        </w:rPr>
      </w:pPr>
      <w:r w:rsidRPr="00BD0085">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79980AF" w14:textId="77777777" w:rsidR="00BD0085" w:rsidRPr="00BD0085" w:rsidRDefault="00BD0085" w:rsidP="00AA7E8E">
      <w:pPr>
        <w:numPr>
          <w:ilvl w:val="1"/>
          <w:numId w:val="24"/>
        </w:numPr>
        <w:jc w:val="both"/>
        <w:rPr>
          <w:lang w:val="fr-FR"/>
        </w:rPr>
      </w:pPr>
      <w:r w:rsidRPr="00BD0085">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D5D5242" w14:textId="77777777" w:rsidR="00BD0085" w:rsidRPr="00BD0085" w:rsidRDefault="00BD0085" w:rsidP="00AA7E8E">
      <w:pPr>
        <w:numPr>
          <w:ilvl w:val="1"/>
          <w:numId w:val="24"/>
        </w:numPr>
        <w:jc w:val="both"/>
        <w:rPr>
          <w:lang w:val="fr-FR"/>
        </w:rPr>
      </w:pPr>
      <w:r w:rsidRPr="00BD0085">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0297083" w14:textId="77777777" w:rsidR="00BD0085" w:rsidRPr="00BD0085" w:rsidRDefault="00BD0085" w:rsidP="00AA7E8E">
      <w:pPr>
        <w:jc w:val="both"/>
        <w:rPr>
          <w:lang w:val="fr-FR"/>
        </w:rPr>
      </w:pPr>
    </w:p>
    <w:p w14:paraId="00CE36D2" w14:textId="77777777" w:rsidR="00BD0085" w:rsidRPr="00BD0085" w:rsidRDefault="00BD0085" w:rsidP="00AA7E8E">
      <w:pPr>
        <w:jc w:val="both"/>
        <w:rPr>
          <w:b/>
          <w:bCs/>
          <w:lang w:val="fr-FR"/>
        </w:rPr>
      </w:pPr>
      <w:r w:rsidRPr="00BD0085">
        <w:rPr>
          <w:b/>
          <w:bCs/>
          <w:lang w:val="fr-FR"/>
        </w:rPr>
        <w:t>Article 18 : Médiation et compétence</w:t>
      </w:r>
    </w:p>
    <w:p w14:paraId="0219D90E" w14:textId="77777777" w:rsidR="00BD0085" w:rsidRPr="00BD0085" w:rsidRDefault="00BD0085" w:rsidP="00AA7E8E">
      <w:pPr>
        <w:numPr>
          <w:ilvl w:val="1"/>
          <w:numId w:val="42"/>
        </w:numPr>
        <w:jc w:val="both"/>
        <w:rPr>
          <w:lang w:val="fr-FR"/>
        </w:rPr>
      </w:pPr>
      <w:r w:rsidRPr="00BD0085">
        <w:rPr>
          <w:lang w:val="fr-FR"/>
        </w:rPr>
        <w:t>L’adjudicataire convient que si la personne concernée invoque contre elle des demandes de dommages-intérêts en vertu de la présente Convention, l’adjudicataire acceptera la décision de la personne concernée :</w:t>
      </w:r>
    </w:p>
    <w:p w14:paraId="34A89B7F" w14:textId="77777777" w:rsidR="00BD0085" w:rsidRPr="00BD0085" w:rsidRDefault="00BD0085" w:rsidP="00AA7E8E">
      <w:pPr>
        <w:numPr>
          <w:ilvl w:val="0"/>
          <w:numId w:val="43"/>
        </w:numPr>
        <w:jc w:val="both"/>
        <w:rPr>
          <w:lang w:val="fr-FR"/>
        </w:rPr>
      </w:pPr>
      <w:r w:rsidRPr="00BD0085">
        <w:rPr>
          <w:lang w:val="fr-FR"/>
        </w:rPr>
        <w:t>De renvoyer le différend à la médiation chez une personne indépendante</w:t>
      </w:r>
    </w:p>
    <w:p w14:paraId="436218F6" w14:textId="77777777" w:rsidR="00BD0085" w:rsidRPr="00BD0085" w:rsidRDefault="00BD0085" w:rsidP="00AA7E8E">
      <w:pPr>
        <w:numPr>
          <w:ilvl w:val="0"/>
          <w:numId w:val="43"/>
        </w:numPr>
        <w:jc w:val="both"/>
        <w:rPr>
          <w:lang w:val="fr-FR"/>
        </w:rPr>
      </w:pPr>
      <w:r w:rsidRPr="00BD0085">
        <w:rPr>
          <w:lang w:val="fr-FR"/>
        </w:rPr>
        <w:t>De renvoyer le litige devant les tribunaux du lieu d'établissement du pouvoir adjudicateur</w:t>
      </w:r>
    </w:p>
    <w:p w14:paraId="160188F3" w14:textId="77777777" w:rsidR="00BD0085" w:rsidRPr="00BD0085" w:rsidRDefault="00BD0085" w:rsidP="00AA7E8E">
      <w:pPr>
        <w:numPr>
          <w:ilvl w:val="1"/>
          <w:numId w:val="42"/>
        </w:numPr>
        <w:jc w:val="both"/>
        <w:rPr>
          <w:lang w:val="fr-FR"/>
        </w:rPr>
      </w:pPr>
      <w:r w:rsidRPr="00BD0085">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27B445BC" w14:textId="77777777" w:rsidR="00BD0085" w:rsidRPr="00BD0085" w:rsidRDefault="00BD0085" w:rsidP="00AA7E8E">
      <w:pPr>
        <w:numPr>
          <w:ilvl w:val="1"/>
          <w:numId w:val="23"/>
        </w:numPr>
        <w:jc w:val="both"/>
        <w:rPr>
          <w:lang w:val="fr-FR"/>
        </w:rPr>
      </w:pPr>
      <w:r w:rsidRPr="00BD0085">
        <w:rPr>
          <w:lang w:val="fr-FR"/>
        </w:rPr>
        <w:t>Tout différend entre les Parties au sujet des modalités de la présente entente doit être porté devant les tribunaux compétents, tel que déterminé dans l'entente principale.</w:t>
      </w:r>
    </w:p>
    <w:p w14:paraId="2E78D022" w14:textId="77777777" w:rsidR="00BD0085" w:rsidRPr="00BD0085" w:rsidRDefault="306A7111" w:rsidP="00AA7E8E">
      <w:pPr>
        <w:jc w:val="both"/>
        <w:rPr>
          <w:lang w:val="fr-FR"/>
        </w:rPr>
      </w:pPr>
      <w:r w:rsidRPr="146D545E">
        <w:rPr>
          <w:lang w:val="fr-FR"/>
        </w:rPr>
        <w:t>Ainsi, convenu le [………………………………….……] et établi en deux exemplaires dont chaque Partie reconnaît avoir reçu un exemplaire signé.</w:t>
      </w:r>
    </w:p>
    <w:p w14:paraId="590890CD" w14:textId="77777777" w:rsidR="00BD0085" w:rsidRPr="00BD0085" w:rsidRDefault="00BD0085" w:rsidP="00AA7E8E">
      <w:pPr>
        <w:jc w:val="both"/>
        <w:rPr>
          <w:lang w:val="fr-FR"/>
        </w:rPr>
      </w:pPr>
    </w:p>
    <w:p w14:paraId="38A7E503" w14:textId="77777777" w:rsidR="00BD0085" w:rsidRPr="00BD0085" w:rsidRDefault="00BD0085" w:rsidP="00AA7E8E">
      <w:pPr>
        <w:jc w:val="both"/>
        <w:rPr>
          <w:lang w:val="fr-FR"/>
        </w:rPr>
      </w:pPr>
      <w:r w:rsidRPr="00BD0085">
        <w:rPr>
          <w:lang w:val="fr-FR"/>
        </w:rPr>
        <w:t>POUR LE POUVOIR ADJUDICATEUR                      POUR L’ADJUDICATAIRE</w:t>
      </w:r>
    </w:p>
    <w:p w14:paraId="1C096415" w14:textId="77777777" w:rsidR="00BD0085" w:rsidRPr="00BD0085" w:rsidRDefault="00BD0085" w:rsidP="00AA7E8E">
      <w:pPr>
        <w:jc w:val="both"/>
        <w:rPr>
          <w:lang w:val="fr-FR"/>
        </w:rPr>
      </w:pPr>
    </w:p>
    <w:p w14:paraId="2F5131C0" w14:textId="77777777" w:rsidR="00BD0085" w:rsidRPr="00BD0085" w:rsidRDefault="00BD0085" w:rsidP="00AA7E8E">
      <w:pPr>
        <w:jc w:val="both"/>
        <w:rPr>
          <w:lang w:val="fr-FR"/>
        </w:rPr>
      </w:pPr>
    </w:p>
    <w:p w14:paraId="58EE6E76" w14:textId="77777777" w:rsidR="00BD0085" w:rsidRPr="00BD0085" w:rsidRDefault="00BD0085" w:rsidP="00AA7E8E">
      <w:pPr>
        <w:jc w:val="both"/>
        <w:rPr>
          <w:lang w:val="fr-FR"/>
        </w:rPr>
      </w:pPr>
      <w:r w:rsidRPr="00BD0085">
        <w:rPr>
          <w:lang w:val="fr-FR"/>
        </w:rPr>
        <w:t>____________________________________                     ____________________________________</w:t>
      </w:r>
    </w:p>
    <w:p w14:paraId="4E108B4B" w14:textId="77777777" w:rsidR="00BD0085" w:rsidRPr="00BD0085" w:rsidRDefault="00BD0085" w:rsidP="00AA7E8E">
      <w:pPr>
        <w:jc w:val="both"/>
        <w:rPr>
          <w:lang w:val="fr-FR"/>
        </w:rPr>
      </w:pPr>
    </w:p>
    <w:p w14:paraId="6BBCA1B2" w14:textId="77777777" w:rsidR="00BD0085" w:rsidRPr="00BD0085" w:rsidRDefault="00BD0085" w:rsidP="00AA7E8E">
      <w:pPr>
        <w:jc w:val="both"/>
        <w:rPr>
          <w:lang w:val="fr-FR"/>
        </w:rPr>
      </w:pPr>
      <w:r w:rsidRPr="00BD0085">
        <w:rPr>
          <w:lang w:val="fr-FR"/>
        </w:rPr>
        <w:t xml:space="preserve">Nom : […………………………….……....]                         Nom : […………………………….……....]                             </w:t>
      </w:r>
    </w:p>
    <w:p w14:paraId="3E94279E" w14:textId="77777777" w:rsidR="00BD0085" w:rsidRPr="00BD0085" w:rsidRDefault="00BD0085" w:rsidP="00AA7E8E">
      <w:pPr>
        <w:jc w:val="both"/>
        <w:rPr>
          <w:lang w:val="fr-FR"/>
        </w:rPr>
      </w:pPr>
      <w:r w:rsidRPr="00BD0085">
        <w:rPr>
          <w:lang w:val="fr-FR"/>
        </w:rPr>
        <w:t xml:space="preserve">Fonction : [………………………………..]                        Fonction : [………………………………..]                                                     </w:t>
      </w:r>
    </w:p>
    <w:p w14:paraId="54C0BF46" w14:textId="77777777" w:rsidR="00BD0085" w:rsidRPr="00BD0085" w:rsidRDefault="00BD0085" w:rsidP="00AA7E8E">
      <w:pPr>
        <w:jc w:val="both"/>
        <w:rPr>
          <w:lang w:val="fr-FR"/>
        </w:rPr>
      </w:pPr>
    </w:p>
    <w:p w14:paraId="0176C955" w14:textId="77777777" w:rsidR="00BD0085" w:rsidRPr="00BD0085" w:rsidRDefault="00BD0085" w:rsidP="00AA7E8E">
      <w:pPr>
        <w:jc w:val="both"/>
        <w:rPr>
          <w:lang w:val="fr-FR"/>
        </w:rPr>
      </w:pPr>
    </w:p>
    <w:p w14:paraId="451680BE" w14:textId="1DC387D3" w:rsidR="00BD0085" w:rsidRDefault="00BD0085" w:rsidP="00AA7E8E">
      <w:pPr>
        <w:jc w:val="both"/>
        <w:rPr>
          <w:lang w:val="fr-FR"/>
        </w:rPr>
      </w:pPr>
    </w:p>
    <w:p w14:paraId="713E75DA" w14:textId="043C21FD" w:rsidR="00E74BFE" w:rsidRDefault="00E74BFE" w:rsidP="00AA7E8E">
      <w:pPr>
        <w:jc w:val="both"/>
        <w:rPr>
          <w:lang w:val="fr-FR"/>
        </w:rPr>
      </w:pPr>
    </w:p>
    <w:p w14:paraId="11F088B5" w14:textId="53B93828" w:rsidR="00E74BFE" w:rsidRDefault="00E74BFE" w:rsidP="00AA7E8E">
      <w:pPr>
        <w:jc w:val="both"/>
        <w:rPr>
          <w:lang w:val="fr-FR"/>
        </w:rPr>
      </w:pPr>
    </w:p>
    <w:p w14:paraId="03AC3D69" w14:textId="01BCA7AF" w:rsidR="00E74BFE" w:rsidRDefault="00E74BFE" w:rsidP="00AA7E8E">
      <w:pPr>
        <w:jc w:val="both"/>
        <w:rPr>
          <w:lang w:val="fr-FR"/>
        </w:rPr>
      </w:pPr>
    </w:p>
    <w:p w14:paraId="3D79A371" w14:textId="7E7FE8BC" w:rsidR="00E74BFE" w:rsidRDefault="00E74BFE" w:rsidP="00AA7E8E">
      <w:pPr>
        <w:jc w:val="both"/>
        <w:rPr>
          <w:lang w:val="fr-FR"/>
        </w:rPr>
      </w:pPr>
    </w:p>
    <w:p w14:paraId="0C107E78" w14:textId="77777777" w:rsidR="00E74BFE" w:rsidRPr="00BD0085" w:rsidRDefault="00E74BFE" w:rsidP="00AA7E8E">
      <w:pPr>
        <w:jc w:val="both"/>
        <w:rPr>
          <w:lang w:val="fr-FR"/>
        </w:rPr>
      </w:pPr>
    </w:p>
    <w:p w14:paraId="35AF06E9" w14:textId="77777777" w:rsidR="00BD0085" w:rsidRPr="00BD0085" w:rsidRDefault="00BD0085" w:rsidP="00AA7E8E">
      <w:pPr>
        <w:jc w:val="both"/>
        <w:rPr>
          <w:lang w:val="fr-FR"/>
        </w:rPr>
      </w:pPr>
    </w:p>
    <w:p w14:paraId="16A8E24D" w14:textId="4AE273EF" w:rsidR="00BD0085" w:rsidRPr="00BD0085" w:rsidRDefault="00BD0085" w:rsidP="00AA7E8E">
      <w:pPr>
        <w:jc w:val="both"/>
        <w:rPr>
          <w:b/>
          <w:bCs/>
          <w:lang w:val="fr-FR"/>
        </w:rPr>
      </w:pPr>
      <w:r w:rsidRPr="00BD0085">
        <w:rPr>
          <w:b/>
          <w:bCs/>
          <w:lang w:val="fr-FR"/>
        </w:rPr>
        <w:t>Annexe 1 : Description des activités de traitement des données à caractère personnel opérées par l’adjudicataire</w:t>
      </w:r>
      <w:r w:rsidRPr="00BD0085">
        <w:rPr>
          <w:b/>
          <w:bCs/>
          <w:vertAlign w:val="superscript"/>
          <w:lang w:val="fr-FR"/>
        </w:rPr>
        <w:footnoteReference w:id="21"/>
      </w:r>
    </w:p>
    <w:p w14:paraId="67FE6CA7" w14:textId="77777777" w:rsidR="00BD0085" w:rsidRPr="00BD0085" w:rsidRDefault="00BD0085" w:rsidP="00AA7E8E">
      <w:pPr>
        <w:jc w:val="both"/>
        <w:rPr>
          <w:b/>
          <w:i/>
          <w:lang w:val="fr-FR"/>
        </w:rPr>
      </w:pPr>
    </w:p>
    <w:p w14:paraId="269B23DA" w14:textId="77777777" w:rsidR="00BD0085" w:rsidRPr="00BD0085" w:rsidRDefault="00BD0085" w:rsidP="00AA7E8E">
      <w:pPr>
        <w:numPr>
          <w:ilvl w:val="0"/>
          <w:numId w:val="44"/>
        </w:numPr>
        <w:jc w:val="both"/>
        <w:rPr>
          <w:b/>
          <w:bCs/>
          <w:u w:val="single"/>
          <w:lang w:val="fr-FR"/>
        </w:rPr>
      </w:pPr>
      <w:r w:rsidRPr="00BD0085">
        <w:rPr>
          <w:b/>
          <w:bCs/>
          <w:u w:val="single"/>
          <w:lang w:val="fr-FR"/>
        </w:rPr>
        <w:t>Activités de traitement effectuées par le sous-traitant</w:t>
      </w:r>
    </w:p>
    <w:p w14:paraId="28BB2C3A" w14:textId="77777777" w:rsidR="00BD0085" w:rsidRPr="00BD0085" w:rsidRDefault="00BD0085" w:rsidP="00AA7E8E">
      <w:pPr>
        <w:jc w:val="both"/>
        <w:rPr>
          <w:b/>
          <w:bCs/>
          <w:lang w:val="fr-FR"/>
        </w:rPr>
      </w:pPr>
    </w:p>
    <w:p w14:paraId="2F9C723B" w14:textId="77777777" w:rsidR="00BD0085" w:rsidRPr="00BD0085" w:rsidRDefault="00BD0085" w:rsidP="00AA7E8E">
      <w:pPr>
        <w:jc w:val="both"/>
        <w:rPr>
          <w:bCs/>
          <w:lang w:val="fr-FR"/>
        </w:rPr>
      </w:pPr>
      <w:r w:rsidRPr="00BD0085">
        <w:rPr>
          <w:bCs/>
          <w:lang w:val="fr-FR"/>
        </w:rPr>
        <w:t xml:space="preserve">Objet du traitement : </w:t>
      </w:r>
    </w:p>
    <w:p w14:paraId="1FD70E03" w14:textId="77777777" w:rsidR="00BD0085" w:rsidRPr="00BD0085" w:rsidRDefault="00BD0085" w:rsidP="00AA7E8E">
      <w:pPr>
        <w:jc w:val="both"/>
        <w:rPr>
          <w:bCs/>
          <w:lang w:val="fr-FR"/>
        </w:rPr>
      </w:pPr>
    </w:p>
    <w:p w14:paraId="184154FF" w14:textId="77777777" w:rsidR="00BD0085" w:rsidRPr="00BD0085" w:rsidRDefault="00BD0085" w:rsidP="00AA7E8E">
      <w:pPr>
        <w:jc w:val="both"/>
        <w:rPr>
          <w:lang w:val="fr-FR"/>
        </w:rPr>
      </w:pPr>
      <w:r w:rsidRPr="00BD0085">
        <w:rPr>
          <w:bCs/>
          <w:lang w:val="fr-FR"/>
        </w:rPr>
        <w:t xml:space="preserve">Nature du traitement : </w:t>
      </w:r>
      <w:r w:rsidRPr="00BD0085">
        <w:rPr>
          <w:i/>
          <w:iCs/>
          <w:lang w:val="fr-FR"/>
        </w:rPr>
        <w:t>[Par exemple : structuration, consultation, stockage et collection, etc.]</w:t>
      </w:r>
      <w:r w:rsidRPr="00BD0085">
        <w:rPr>
          <w:lang w:val="fr-FR"/>
        </w:rPr>
        <w:t xml:space="preserve"> </w:t>
      </w:r>
    </w:p>
    <w:p w14:paraId="1D666E31" w14:textId="77777777" w:rsidR="00BD0085" w:rsidRPr="00BD0085" w:rsidRDefault="00BD0085" w:rsidP="00AA7E8E">
      <w:pPr>
        <w:jc w:val="both"/>
        <w:rPr>
          <w:bCs/>
          <w:lang w:val="fr-FR"/>
        </w:rPr>
      </w:pPr>
    </w:p>
    <w:p w14:paraId="7D9E0013" w14:textId="77777777" w:rsidR="00BD0085" w:rsidRPr="00BD0085" w:rsidRDefault="00BD0085" w:rsidP="00AA7E8E">
      <w:pPr>
        <w:jc w:val="both"/>
        <w:rPr>
          <w:bCs/>
          <w:lang w:val="fr-FR"/>
        </w:rPr>
      </w:pPr>
      <w:r w:rsidRPr="00BD0085">
        <w:rPr>
          <w:bCs/>
          <w:lang w:val="fr-FR"/>
        </w:rPr>
        <w:t xml:space="preserve">Durée du traitement : </w:t>
      </w:r>
    </w:p>
    <w:p w14:paraId="3175D489" w14:textId="77777777" w:rsidR="00BD0085" w:rsidRPr="00BD0085" w:rsidRDefault="00BD0085" w:rsidP="00AA7E8E">
      <w:pPr>
        <w:jc w:val="both"/>
        <w:rPr>
          <w:bCs/>
          <w:lang w:val="fr-FR"/>
        </w:rPr>
      </w:pPr>
    </w:p>
    <w:p w14:paraId="10675A86" w14:textId="77777777" w:rsidR="00BD0085" w:rsidRPr="00BD0085" w:rsidRDefault="00BD0085" w:rsidP="00AA7E8E">
      <w:pPr>
        <w:jc w:val="both"/>
        <w:rPr>
          <w:bCs/>
          <w:lang w:val="fr-FR"/>
        </w:rPr>
      </w:pPr>
      <w:r w:rsidRPr="00BD0085">
        <w:rPr>
          <w:bCs/>
          <w:lang w:val="fr-FR"/>
        </w:rPr>
        <w:t xml:space="preserve">Finalité du traitement : </w:t>
      </w:r>
    </w:p>
    <w:p w14:paraId="6808767B" w14:textId="77777777" w:rsidR="00BD0085" w:rsidRPr="00BD0085" w:rsidRDefault="00BD0085" w:rsidP="00AA7E8E">
      <w:pPr>
        <w:jc w:val="both"/>
        <w:rPr>
          <w:b/>
          <w:bCs/>
          <w:lang w:val="fr-FR"/>
        </w:rPr>
      </w:pPr>
    </w:p>
    <w:p w14:paraId="27B6488B" w14:textId="77777777" w:rsidR="00BD0085" w:rsidRPr="00BD0085" w:rsidRDefault="00BD0085" w:rsidP="00AA7E8E">
      <w:pPr>
        <w:numPr>
          <w:ilvl w:val="0"/>
          <w:numId w:val="44"/>
        </w:numPr>
        <w:jc w:val="both"/>
        <w:rPr>
          <w:b/>
          <w:bCs/>
          <w:u w:val="single"/>
          <w:lang w:val="fr-FR"/>
        </w:rPr>
      </w:pPr>
      <w:r w:rsidRPr="00BD0085">
        <w:rPr>
          <w:b/>
          <w:bCs/>
          <w:u w:val="single"/>
          <w:lang w:val="fr-FR"/>
        </w:rPr>
        <w:t>Les catégories de données à caractère personnel que le sous-traitant va traiter pour le compte du responsable de traitement (*indiquer ce qui est applicable).</w:t>
      </w:r>
    </w:p>
    <w:p w14:paraId="1709B9A4" w14:textId="77777777" w:rsidR="00BD0085" w:rsidRPr="00BD0085" w:rsidRDefault="00BD0085" w:rsidP="00AA7E8E">
      <w:pPr>
        <w:jc w:val="both"/>
        <w:rPr>
          <w:b/>
          <w:bCs/>
          <w:u w:val="single"/>
          <w:lang w:val="fr-FR"/>
        </w:rPr>
      </w:pPr>
    </w:p>
    <w:p w14:paraId="6B238472" w14:textId="77777777" w:rsidR="00BD0085" w:rsidRPr="00BD0085" w:rsidRDefault="00BD0085" w:rsidP="00AA7E8E">
      <w:pPr>
        <w:numPr>
          <w:ilvl w:val="0"/>
          <w:numId w:val="46"/>
        </w:numPr>
        <w:jc w:val="both"/>
        <w:rPr>
          <w:bCs/>
          <w:lang w:val="fr-FR"/>
        </w:rPr>
      </w:pPr>
      <w:r w:rsidRPr="00BD0085">
        <w:rPr>
          <w:bCs/>
          <w:lang w:val="fr-FR"/>
        </w:rPr>
        <w:t xml:space="preserve">Données d'identification personnelle (par ex. nom, adresse, téléphone, etc.) </w:t>
      </w:r>
    </w:p>
    <w:p w14:paraId="4C9CE846" w14:textId="77777777" w:rsidR="00BD0085" w:rsidRPr="00BD0085" w:rsidRDefault="00BD0085" w:rsidP="00AA7E8E">
      <w:pPr>
        <w:numPr>
          <w:ilvl w:val="0"/>
          <w:numId w:val="46"/>
        </w:numPr>
        <w:jc w:val="both"/>
        <w:rPr>
          <w:bCs/>
          <w:lang w:val="fr-FR"/>
        </w:rPr>
      </w:pPr>
      <w:r w:rsidRPr="00BD0085">
        <w:rPr>
          <w:bCs/>
          <w:lang w:val="fr-FR"/>
        </w:rPr>
        <w:t>Données d'identification électroniques (par ex. adresses e-mail, ID Facebook, ID Twitter, noms d'utilisateur, mots de passe ou autres données de connexion, etc.)</w:t>
      </w:r>
    </w:p>
    <w:p w14:paraId="3A879DC5" w14:textId="77777777" w:rsidR="00BD0085" w:rsidRPr="00BD0085" w:rsidRDefault="00BD0085" w:rsidP="00AA7E8E">
      <w:pPr>
        <w:numPr>
          <w:ilvl w:val="0"/>
          <w:numId w:val="46"/>
        </w:numPr>
        <w:jc w:val="both"/>
        <w:rPr>
          <w:bCs/>
          <w:lang w:val="fr-FR"/>
        </w:rPr>
      </w:pPr>
      <w:r w:rsidRPr="00BD0085">
        <w:rPr>
          <w:bCs/>
          <w:lang w:val="fr-FR"/>
        </w:rPr>
        <w:t>Données électroniques de localisation (par ex. adresses IP, GSM, GPS, points de connexion, etc.)</w:t>
      </w:r>
    </w:p>
    <w:p w14:paraId="7FBC6E52" w14:textId="77777777" w:rsidR="00BD0085" w:rsidRPr="00BD0085" w:rsidRDefault="00BD0085" w:rsidP="00AA7E8E">
      <w:pPr>
        <w:numPr>
          <w:ilvl w:val="0"/>
          <w:numId w:val="46"/>
        </w:numPr>
        <w:jc w:val="both"/>
        <w:rPr>
          <w:bCs/>
          <w:lang w:val="fr-FR"/>
        </w:rPr>
      </w:pPr>
      <w:r w:rsidRPr="00BD0085">
        <w:rPr>
          <w:bCs/>
          <w:lang w:val="fr-FR"/>
        </w:rPr>
        <w:t>Données d'identification biométriques (p. ex. empreintes digitales, balayage de l'iris, etc.)</w:t>
      </w:r>
    </w:p>
    <w:p w14:paraId="7AE1453C" w14:textId="77777777" w:rsidR="00BD0085" w:rsidRPr="00BD0085" w:rsidRDefault="00BD0085" w:rsidP="00AA7E8E">
      <w:pPr>
        <w:numPr>
          <w:ilvl w:val="0"/>
          <w:numId w:val="46"/>
        </w:numPr>
        <w:jc w:val="both"/>
        <w:rPr>
          <w:bCs/>
          <w:lang w:val="fr-FR"/>
        </w:rPr>
      </w:pPr>
      <w:r w:rsidRPr="00BD0085">
        <w:rPr>
          <w:bCs/>
          <w:lang w:val="fr-FR"/>
        </w:rPr>
        <w:t>Copies des documents d'identité</w:t>
      </w:r>
    </w:p>
    <w:p w14:paraId="2F29FBF8" w14:textId="77777777" w:rsidR="00BD0085" w:rsidRPr="00BD0085" w:rsidRDefault="00BD0085" w:rsidP="00AA7E8E">
      <w:pPr>
        <w:numPr>
          <w:ilvl w:val="0"/>
          <w:numId w:val="46"/>
        </w:numPr>
        <w:jc w:val="both"/>
        <w:rPr>
          <w:bCs/>
          <w:lang w:val="fr-FR"/>
        </w:rPr>
      </w:pPr>
      <w:r w:rsidRPr="00BD0085">
        <w:rPr>
          <w:bCs/>
          <w:lang w:val="fr-FR"/>
        </w:rPr>
        <w:t>Données d'identification financière (par ex. numéros de compte (bancaire), numéros de carte de crédit, informations sur le salaire et le paiement, etc.)</w:t>
      </w:r>
    </w:p>
    <w:p w14:paraId="78B42598" w14:textId="77777777" w:rsidR="00BD0085" w:rsidRPr="00BD0085" w:rsidRDefault="00BD0085" w:rsidP="00AA7E8E">
      <w:pPr>
        <w:numPr>
          <w:ilvl w:val="0"/>
          <w:numId w:val="46"/>
        </w:numPr>
        <w:jc w:val="both"/>
        <w:rPr>
          <w:bCs/>
          <w:lang w:val="fr-FR"/>
        </w:rPr>
      </w:pPr>
      <w:r w:rsidRPr="00BD0085">
        <w:rPr>
          <w:bCs/>
          <w:lang w:val="fr-FR"/>
        </w:rPr>
        <w:t>Caractéristiques personnelles (p. ex. sexe, âge, date de naissance, état civil, nationalité, etc.)</w:t>
      </w:r>
    </w:p>
    <w:p w14:paraId="32132384" w14:textId="77777777" w:rsidR="00BD0085" w:rsidRPr="00BD0085" w:rsidRDefault="00BD0085" w:rsidP="00AA7E8E">
      <w:pPr>
        <w:numPr>
          <w:ilvl w:val="0"/>
          <w:numId w:val="46"/>
        </w:numPr>
        <w:jc w:val="both"/>
        <w:rPr>
          <w:bCs/>
          <w:lang w:val="fr-FR"/>
        </w:rPr>
      </w:pPr>
      <w:r w:rsidRPr="00BD0085">
        <w:rPr>
          <w:bCs/>
          <w:lang w:val="fr-FR"/>
        </w:rPr>
        <w:t>Données physiques (par ex. taille, poids, etc.)</w:t>
      </w:r>
    </w:p>
    <w:p w14:paraId="23465CFD" w14:textId="77777777" w:rsidR="00BD0085" w:rsidRPr="00BD0085" w:rsidRDefault="00BD0085" w:rsidP="00AA7E8E">
      <w:pPr>
        <w:numPr>
          <w:ilvl w:val="0"/>
          <w:numId w:val="46"/>
        </w:numPr>
        <w:jc w:val="both"/>
        <w:rPr>
          <w:bCs/>
          <w:lang w:val="fr-FR"/>
        </w:rPr>
      </w:pPr>
      <w:r w:rsidRPr="00BD0085">
        <w:rPr>
          <w:bCs/>
          <w:lang w:val="fr-FR"/>
        </w:rPr>
        <w:t>Habitudes de vie</w:t>
      </w:r>
    </w:p>
    <w:p w14:paraId="5D6A2E2D" w14:textId="77777777" w:rsidR="00BD0085" w:rsidRPr="00BD0085" w:rsidRDefault="00BD0085" w:rsidP="00AA7E8E">
      <w:pPr>
        <w:numPr>
          <w:ilvl w:val="0"/>
          <w:numId w:val="46"/>
        </w:numPr>
        <w:jc w:val="both"/>
        <w:rPr>
          <w:bCs/>
          <w:lang w:val="fr-FR"/>
        </w:rPr>
      </w:pPr>
      <w:r w:rsidRPr="00BD0085">
        <w:rPr>
          <w:bCs/>
          <w:lang w:val="fr-FR"/>
        </w:rPr>
        <w:t>Données psychologiques (p. ex. personnalité, caractère, etc.)</w:t>
      </w:r>
    </w:p>
    <w:p w14:paraId="4D7A4D23" w14:textId="77777777" w:rsidR="00BD0085" w:rsidRPr="00BD0085" w:rsidRDefault="00BD0085" w:rsidP="00AA7E8E">
      <w:pPr>
        <w:numPr>
          <w:ilvl w:val="0"/>
          <w:numId w:val="46"/>
        </w:numPr>
        <w:jc w:val="both"/>
        <w:rPr>
          <w:bCs/>
          <w:lang w:val="fr-FR"/>
        </w:rPr>
      </w:pPr>
      <w:r w:rsidRPr="00BD0085">
        <w:rPr>
          <w:bCs/>
          <w:lang w:val="fr-FR"/>
        </w:rPr>
        <w:t>Composition de la famille</w:t>
      </w:r>
    </w:p>
    <w:p w14:paraId="67EE1AEB" w14:textId="77777777" w:rsidR="00BD0085" w:rsidRPr="00BD0085" w:rsidRDefault="00BD0085" w:rsidP="00AA7E8E">
      <w:pPr>
        <w:numPr>
          <w:ilvl w:val="0"/>
          <w:numId w:val="46"/>
        </w:numPr>
        <w:jc w:val="both"/>
        <w:rPr>
          <w:bCs/>
          <w:lang w:val="fr-FR"/>
        </w:rPr>
      </w:pPr>
      <w:r w:rsidRPr="00BD0085">
        <w:rPr>
          <w:bCs/>
          <w:lang w:val="fr-FR"/>
        </w:rPr>
        <w:t>Loisirs et intérêts</w:t>
      </w:r>
    </w:p>
    <w:p w14:paraId="348B9618" w14:textId="77777777" w:rsidR="00BD0085" w:rsidRPr="00BD0085" w:rsidRDefault="00BD0085" w:rsidP="00AA7E8E">
      <w:pPr>
        <w:numPr>
          <w:ilvl w:val="0"/>
          <w:numId w:val="46"/>
        </w:numPr>
        <w:jc w:val="both"/>
        <w:rPr>
          <w:bCs/>
          <w:lang w:val="fr-FR"/>
        </w:rPr>
      </w:pPr>
      <w:r w:rsidRPr="00BD0085">
        <w:rPr>
          <w:bCs/>
          <w:lang w:val="fr-FR"/>
        </w:rPr>
        <w:t>Adhésions</w:t>
      </w:r>
    </w:p>
    <w:p w14:paraId="6A09DFB2" w14:textId="77777777" w:rsidR="00BD0085" w:rsidRPr="00BD0085" w:rsidRDefault="00BD0085" w:rsidP="00AA7E8E">
      <w:pPr>
        <w:numPr>
          <w:ilvl w:val="0"/>
          <w:numId w:val="46"/>
        </w:numPr>
        <w:jc w:val="both"/>
        <w:rPr>
          <w:bCs/>
          <w:lang w:val="fr-FR"/>
        </w:rPr>
      </w:pPr>
      <w:r w:rsidRPr="00BD0085">
        <w:rPr>
          <w:bCs/>
          <w:lang w:val="fr-FR"/>
        </w:rPr>
        <w:t>Les habitudes de consommation</w:t>
      </w:r>
    </w:p>
    <w:p w14:paraId="17D7ACB9" w14:textId="77777777" w:rsidR="00BD0085" w:rsidRPr="00BD0085" w:rsidRDefault="00BD0085" w:rsidP="00AA7E8E">
      <w:pPr>
        <w:numPr>
          <w:ilvl w:val="0"/>
          <w:numId w:val="46"/>
        </w:numPr>
        <w:jc w:val="both"/>
        <w:rPr>
          <w:bCs/>
          <w:lang w:val="fr-FR"/>
        </w:rPr>
      </w:pPr>
      <w:r w:rsidRPr="00BD0085">
        <w:rPr>
          <w:bCs/>
          <w:lang w:val="fr-FR"/>
        </w:rPr>
        <w:t>L'éducation et la formation</w:t>
      </w:r>
    </w:p>
    <w:p w14:paraId="4809EEC0" w14:textId="77777777" w:rsidR="00BD0085" w:rsidRPr="00BD0085" w:rsidRDefault="00BD0085" w:rsidP="00AA7E8E">
      <w:pPr>
        <w:numPr>
          <w:ilvl w:val="0"/>
          <w:numId w:val="46"/>
        </w:numPr>
        <w:jc w:val="both"/>
        <w:rPr>
          <w:bCs/>
          <w:lang w:val="fr-FR"/>
        </w:rPr>
      </w:pPr>
      <w:r w:rsidRPr="00BD0085">
        <w:rPr>
          <w:bCs/>
          <w:lang w:val="fr-FR"/>
        </w:rPr>
        <w:t>Profession et occupation (par ex. fonction, titre, etc.)</w:t>
      </w:r>
    </w:p>
    <w:p w14:paraId="401928C5" w14:textId="77777777" w:rsidR="00BD0085" w:rsidRPr="00BD0085" w:rsidRDefault="00BD0085" w:rsidP="00AA7E8E">
      <w:pPr>
        <w:numPr>
          <w:ilvl w:val="0"/>
          <w:numId w:val="46"/>
        </w:numPr>
        <w:jc w:val="both"/>
        <w:rPr>
          <w:bCs/>
          <w:lang w:val="fr-FR"/>
        </w:rPr>
      </w:pPr>
      <w:r w:rsidRPr="00BD0085">
        <w:rPr>
          <w:bCs/>
          <w:lang w:val="fr-FR"/>
        </w:rPr>
        <w:t>Images/photos</w:t>
      </w:r>
    </w:p>
    <w:p w14:paraId="203DF26C" w14:textId="77777777" w:rsidR="00BD0085" w:rsidRPr="00BD0085" w:rsidRDefault="00BD0085" w:rsidP="00AA7E8E">
      <w:pPr>
        <w:numPr>
          <w:ilvl w:val="0"/>
          <w:numId w:val="46"/>
        </w:numPr>
        <w:jc w:val="both"/>
        <w:rPr>
          <w:bCs/>
          <w:lang w:val="fr-FR"/>
        </w:rPr>
      </w:pPr>
      <w:r w:rsidRPr="00BD0085">
        <w:rPr>
          <w:bCs/>
          <w:lang w:val="fr-FR"/>
        </w:rPr>
        <w:t>Enregistrements sonores</w:t>
      </w:r>
    </w:p>
    <w:p w14:paraId="0389DF72" w14:textId="77777777" w:rsidR="00BD0085" w:rsidRPr="00BD0085" w:rsidRDefault="00BD0085" w:rsidP="00AA7E8E">
      <w:pPr>
        <w:numPr>
          <w:ilvl w:val="0"/>
          <w:numId w:val="46"/>
        </w:numPr>
        <w:jc w:val="both"/>
        <w:rPr>
          <w:bCs/>
          <w:lang w:val="fr-FR"/>
        </w:rPr>
      </w:pPr>
      <w:r w:rsidRPr="00BD0085">
        <w:rPr>
          <w:bCs/>
          <w:lang w:val="fr-FR"/>
        </w:rPr>
        <w:t>Numéro du registre national de sécurité sociale/numéro d'identification</w:t>
      </w:r>
    </w:p>
    <w:p w14:paraId="5B4DD375" w14:textId="77777777" w:rsidR="00BD0085" w:rsidRPr="00BD0085" w:rsidRDefault="00BD0085" w:rsidP="00AA7E8E">
      <w:pPr>
        <w:numPr>
          <w:ilvl w:val="0"/>
          <w:numId w:val="46"/>
        </w:numPr>
        <w:jc w:val="both"/>
        <w:rPr>
          <w:bCs/>
          <w:lang w:val="fr-FR"/>
        </w:rPr>
      </w:pPr>
      <w:r w:rsidRPr="00BD0085">
        <w:rPr>
          <w:bCs/>
          <w:lang w:val="fr-FR"/>
        </w:rPr>
        <w:t xml:space="preserve">Détails du contrat (par ex. relation contractuelle, historique de commande, numéros de commande, facturation et paiement, etc.) </w:t>
      </w:r>
    </w:p>
    <w:p w14:paraId="53B60E70" w14:textId="77777777" w:rsidR="00BD0085" w:rsidRPr="00BD0085" w:rsidRDefault="00BD0085" w:rsidP="00AA7E8E">
      <w:pPr>
        <w:numPr>
          <w:ilvl w:val="0"/>
          <w:numId w:val="46"/>
        </w:numPr>
        <w:jc w:val="both"/>
        <w:rPr>
          <w:bCs/>
          <w:lang w:val="fr-FR"/>
        </w:rPr>
      </w:pPr>
      <w:r w:rsidRPr="00BD0085">
        <w:rPr>
          <w:bCs/>
          <w:lang w:val="fr-FR"/>
        </w:rPr>
        <w:t>Autres catégories de données, &lt;Décrivez&gt;</w:t>
      </w:r>
    </w:p>
    <w:p w14:paraId="0A54BDDA" w14:textId="77777777" w:rsidR="00BD0085" w:rsidRPr="00BD0085" w:rsidRDefault="00BD0085" w:rsidP="00AA7E8E">
      <w:pPr>
        <w:jc w:val="both"/>
        <w:rPr>
          <w:bCs/>
          <w:lang w:val="fr-FR"/>
        </w:rPr>
      </w:pPr>
    </w:p>
    <w:p w14:paraId="7003FB88" w14:textId="77777777" w:rsidR="00BD0085" w:rsidRPr="00BD0085" w:rsidRDefault="00BD0085" w:rsidP="00AA7E8E">
      <w:pPr>
        <w:numPr>
          <w:ilvl w:val="0"/>
          <w:numId w:val="44"/>
        </w:numPr>
        <w:jc w:val="both"/>
        <w:rPr>
          <w:b/>
          <w:bCs/>
          <w:u w:val="single"/>
          <w:lang w:val="fr-FR"/>
        </w:rPr>
      </w:pPr>
      <w:r w:rsidRPr="00BD0085">
        <w:rPr>
          <w:b/>
          <w:bCs/>
          <w:u w:val="single"/>
          <w:lang w:val="fr-FR"/>
        </w:rPr>
        <w:t>Les catégories particulières de données à caractère personnel que le sous-traitant va traiter pour le compte du responsable de traitement (le cas échéant) (indiquer ce qui est applicable)</w:t>
      </w:r>
    </w:p>
    <w:p w14:paraId="63D5781B" w14:textId="77777777" w:rsidR="00BD0085" w:rsidRPr="00BD0085" w:rsidRDefault="00BD0085" w:rsidP="00AA7E8E">
      <w:pPr>
        <w:jc w:val="both"/>
        <w:rPr>
          <w:b/>
          <w:bCs/>
          <w:lang w:val="fr-FR"/>
        </w:rPr>
      </w:pPr>
    </w:p>
    <w:p w14:paraId="0F6D8CA3" w14:textId="77777777" w:rsidR="00BD0085" w:rsidRPr="00BD0085" w:rsidRDefault="00BD0085" w:rsidP="00AA7E8E">
      <w:pPr>
        <w:numPr>
          <w:ilvl w:val="0"/>
          <w:numId w:val="47"/>
        </w:numPr>
        <w:jc w:val="both"/>
        <w:rPr>
          <w:bCs/>
          <w:lang w:val="fr-FR"/>
        </w:rPr>
      </w:pPr>
      <w:r w:rsidRPr="00BD0085">
        <w:rPr>
          <w:bCs/>
          <w:lang w:val="fr-FR"/>
        </w:rPr>
        <w:t xml:space="preserve">Données sensibles (art. 9 RGPD) </w:t>
      </w:r>
    </w:p>
    <w:p w14:paraId="78B9011C" w14:textId="77777777" w:rsidR="00BD0085" w:rsidRPr="00BD0085" w:rsidRDefault="00BD0085" w:rsidP="00AA7E8E">
      <w:pPr>
        <w:numPr>
          <w:ilvl w:val="0"/>
          <w:numId w:val="48"/>
        </w:numPr>
        <w:jc w:val="both"/>
        <w:rPr>
          <w:bCs/>
          <w:lang w:val="fr-FR"/>
        </w:rPr>
      </w:pPr>
      <w:r w:rsidRPr="00BD0085">
        <w:rPr>
          <w:bCs/>
          <w:lang w:val="fr-FR"/>
        </w:rPr>
        <w:t>Données raciales ou ethniques</w:t>
      </w:r>
    </w:p>
    <w:p w14:paraId="6C6C7C57" w14:textId="77777777" w:rsidR="00BD0085" w:rsidRPr="00BD0085" w:rsidRDefault="00BD0085" w:rsidP="00AA7E8E">
      <w:pPr>
        <w:numPr>
          <w:ilvl w:val="0"/>
          <w:numId w:val="48"/>
        </w:numPr>
        <w:jc w:val="both"/>
        <w:rPr>
          <w:bCs/>
          <w:lang w:val="fr-FR"/>
        </w:rPr>
      </w:pPr>
      <w:r w:rsidRPr="00BD0085">
        <w:rPr>
          <w:bCs/>
          <w:lang w:val="fr-FR"/>
        </w:rPr>
        <w:t>Données sur la vie sexuelle</w:t>
      </w:r>
    </w:p>
    <w:p w14:paraId="18EB0879" w14:textId="77777777" w:rsidR="00BD0085" w:rsidRPr="00BD0085" w:rsidRDefault="00BD0085" w:rsidP="00AA7E8E">
      <w:pPr>
        <w:numPr>
          <w:ilvl w:val="0"/>
          <w:numId w:val="48"/>
        </w:numPr>
        <w:jc w:val="both"/>
        <w:rPr>
          <w:bCs/>
          <w:lang w:val="fr-FR"/>
        </w:rPr>
      </w:pPr>
      <w:r w:rsidRPr="00BD0085">
        <w:rPr>
          <w:bCs/>
          <w:lang w:val="fr-FR"/>
        </w:rPr>
        <w:t>Opinions politiques</w:t>
      </w:r>
    </w:p>
    <w:p w14:paraId="0BB0CEF8" w14:textId="77777777" w:rsidR="00BD0085" w:rsidRPr="00BD0085" w:rsidRDefault="00BD0085" w:rsidP="00AA7E8E">
      <w:pPr>
        <w:numPr>
          <w:ilvl w:val="0"/>
          <w:numId w:val="48"/>
        </w:numPr>
        <w:jc w:val="both"/>
        <w:rPr>
          <w:bCs/>
          <w:lang w:val="fr-FR"/>
        </w:rPr>
      </w:pPr>
      <w:r w:rsidRPr="00BD0085">
        <w:rPr>
          <w:bCs/>
          <w:lang w:val="fr-FR"/>
        </w:rPr>
        <w:t>Appartenance à un syndicat</w:t>
      </w:r>
    </w:p>
    <w:p w14:paraId="1900BEBD" w14:textId="77777777" w:rsidR="00BD0085" w:rsidRPr="00BD0085" w:rsidRDefault="00BD0085" w:rsidP="00AA7E8E">
      <w:pPr>
        <w:numPr>
          <w:ilvl w:val="0"/>
          <w:numId w:val="48"/>
        </w:numPr>
        <w:jc w:val="both"/>
        <w:rPr>
          <w:bCs/>
          <w:lang w:val="fr-FR"/>
        </w:rPr>
      </w:pPr>
      <w:r w:rsidRPr="00BD0085">
        <w:rPr>
          <w:bCs/>
          <w:lang w:val="fr-FR"/>
        </w:rPr>
        <w:t>Croyances philosophiques ou religieuses</w:t>
      </w:r>
    </w:p>
    <w:p w14:paraId="4CA20671" w14:textId="77777777" w:rsidR="00BD0085" w:rsidRPr="00BD0085" w:rsidRDefault="00BD0085" w:rsidP="00AA7E8E">
      <w:pPr>
        <w:jc w:val="both"/>
        <w:rPr>
          <w:bCs/>
          <w:lang w:val="fr-FR"/>
        </w:rPr>
      </w:pPr>
    </w:p>
    <w:p w14:paraId="7EDDF636" w14:textId="77777777" w:rsidR="00BD0085" w:rsidRPr="00BD0085" w:rsidRDefault="00BD0085" w:rsidP="00AA7E8E">
      <w:pPr>
        <w:numPr>
          <w:ilvl w:val="0"/>
          <w:numId w:val="47"/>
        </w:numPr>
        <w:jc w:val="both"/>
        <w:rPr>
          <w:bCs/>
          <w:lang w:val="fr-FR"/>
        </w:rPr>
      </w:pPr>
      <w:r w:rsidRPr="00BD0085">
        <w:rPr>
          <w:bCs/>
          <w:lang w:val="fr-FR"/>
        </w:rPr>
        <w:t xml:space="preserve">Données relatives à la santé (art. 9 RGPD) </w:t>
      </w:r>
    </w:p>
    <w:p w14:paraId="243B7BAA" w14:textId="77777777" w:rsidR="00BD0085" w:rsidRPr="00BD0085" w:rsidRDefault="00BD0085" w:rsidP="00AA7E8E">
      <w:pPr>
        <w:numPr>
          <w:ilvl w:val="0"/>
          <w:numId w:val="49"/>
        </w:numPr>
        <w:jc w:val="both"/>
        <w:rPr>
          <w:bCs/>
          <w:lang w:val="fr-FR"/>
        </w:rPr>
      </w:pPr>
      <w:r w:rsidRPr="00BD0085">
        <w:rPr>
          <w:bCs/>
          <w:lang w:val="fr-FR"/>
        </w:rPr>
        <w:t>Santé physique</w:t>
      </w:r>
    </w:p>
    <w:p w14:paraId="190400F3" w14:textId="77777777" w:rsidR="00BD0085" w:rsidRPr="00BD0085" w:rsidRDefault="00BD0085" w:rsidP="00AA7E8E">
      <w:pPr>
        <w:numPr>
          <w:ilvl w:val="0"/>
          <w:numId w:val="49"/>
        </w:numPr>
        <w:jc w:val="both"/>
        <w:rPr>
          <w:bCs/>
          <w:lang w:val="fr-FR"/>
        </w:rPr>
      </w:pPr>
      <w:r w:rsidRPr="00BD0085">
        <w:rPr>
          <w:bCs/>
          <w:lang w:val="fr-FR"/>
        </w:rPr>
        <w:t>Santé psychologique</w:t>
      </w:r>
    </w:p>
    <w:p w14:paraId="49A53C19" w14:textId="77777777" w:rsidR="00BD0085" w:rsidRPr="00BD0085" w:rsidRDefault="00BD0085" w:rsidP="00AA7E8E">
      <w:pPr>
        <w:numPr>
          <w:ilvl w:val="0"/>
          <w:numId w:val="49"/>
        </w:numPr>
        <w:jc w:val="both"/>
        <w:rPr>
          <w:bCs/>
          <w:lang w:val="fr-FR"/>
        </w:rPr>
      </w:pPr>
      <w:r w:rsidRPr="00BD0085">
        <w:rPr>
          <w:bCs/>
          <w:lang w:val="fr-FR"/>
        </w:rPr>
        <w:t>Situations et comportements à risque</w:t>
      </w:r>
    </w:p>
    <w:p w14:paraId="62FF7268" w14:textId="77777777" w:rsidR="00BD0085" w:rsidRPr="00BD0085" w:rsidRDefault="00BD0085" w:rsidP="00AA7E8E">
      <w:pPr>
        <w:numPr>
          <w:ilvl w:val="0"/>
          <w:numId w:val="49"/>
        </w:numPr>
        <w:jc w:val="both"/>
        <w:rPr>
          <w:bCs/>
          <w:lang w:val="fr-FR"/>
        </w:rPr>
      </w:pPr>
      <w:r w:rsidRPr="00BD0085">
        <w:rPr>
          <w:bCs/>
          <w:lang w:val="fr-FR"/>
        </w:rPr>
        <w:t>Données génétiques</w:t>
      </w:r>
    </w:p>
    <w:p w14:paraId="7CD4EC20" w14:textId="77777777" w:rsidR="00BD0085" w:rsidRPr="00BD0085" w:rsidRDefault="00BD0085" w:rsidP="00AA7E8E">
      <w:pPr>
        <w:numPr>
          <w:ilvl w:val="0"/>
          <w:numId w:val="49"/>
        </w:numPr>
        <w:jc w:val="both"/>
        <w:rPr>
          <w:bCs/>
          <w:lang w:val="fr-FR"/>
        </w:rPr>
      </w:pPr>
      <w:r w:rsidRPr="00BD0085">
        <w:rPr>
          <w:bCs/>
          <w:lang w:val="fr-FR"/>
        </w:rPr>
        <w:t>Données relatives aux soins</w:t>
      </w:r>
    </w:p>
    <w:p w14:paraId="0F737A7E" w14:textId="77777777" w:rsidR="00BD0085" w:rsidRPr="00BD0085" w:rsidRDefault="00BD0085" w:rsidP="00AA7E8E">
      <w:pPr>
        <w:jc w:val="both"/>
        <w:rPr>
          <w:bCs/>
          <w:lang w:val="fr-FR"/>
        </w:rPr>
      </w:pPr>
    </w:p>
    <w:p w14:paraId="5C2EF8C8" w14:textId="77777777" w:rsidR="00BD0085" w:rsidRPr="00BD0085" w:rsidRDefault="00BD0085" w:rsidP="00AA7E8E">
      <w:pPr>
        <w:numPr>
          <w:ilvl w:val="0"/>
          <w:numId w:val="50"/>
        </w:numPr>
        <w:jc w:val="both"/>
        <w:rPr>
          <w:bCs/>
          <w:lang w:val="fr-FR"/>
        </w:rPr>
      </w:pPr>
      <w:r w:rsidRPr="00BD0085">
        <w:rPr>
          <w:bCs/>
          <w:lang w:val="fr-FR"/>
        </w:rPr>
        <w:t xml:space="preserve">Données judiciaires (article 10 de la loi générale sur la protection des données) </w:t>
      </w:r>
    </w:p>
    <w:p w14:paraId="110AF5AA" w14:textId="77777777" w:rsidR="00BD0085" w:rsidRPr="00BD0085" w:rsidRDefault="00BD0085" w:rsidP="00AA7E8E">
      <w:pPr>
        <w:numPr>
          <w:ilvl w:val="0"/>
          <w:numId w:val="51"/>
        </w:numPr>
        <w:jc w:val="both"/>
        <w:rPr>
          <w:bCs/>
          <w:lang w:val="fr-FR"/>
        </w:rPr>
      </w:pPr>
      <w:r w:rsidRPr="00BD0085">
        <w:rPr>
          <w:bCs/>
          <w:lang w:val="fr-FR"/>
        </w:rPr>
        <w:t>Soupçons et actes d'accusation</w:t>
      </w:r>
    </w:p>
    <w:p w14:paraId="6C7F2889" w14:textId="77777777" w:rsidR="00BD0085" w:rsidRPr="00BD0085" w:rsidRDefault="00BD0085" w:rsidP="00AA7E8E">
      <w:pPr>
        <w:numPr>
          <w:ilvl w:val="0"/>
          <w:numId w:val="51"/>
        </w:numPr>
        <w:jc w:val="both"/>
        <w:rPr>
          <w:bCs/>
          <w:lang w:val="fr-FR"/>
        </w:rPr>
      </w:pPr>
      <w:r w:rsidRPr="00BD0085">
        <w:rPr>
          <w:bCs/>
          <w:lang w:val="fr-FR"/>
        </w:rPr>
        <w:t>Condamnations et peines</w:t>
      </w:r>
    </w:p>
    <w:p w14:paraId="65430F4C" w14:textId="77777777" w:rsidR="00BD0085" w:rsidRPr="00BD0085" w:rsidRDefault="00BD0085" w:rsidP="00AA7E8E">
      <w:pPr>
        <w:numPr>
          <w:ilvl w:val="0"/>
          <w:numId w:val="51"/>
        </w:numPr>
        <w:jc w:val="both"/>
        <w:rPr>
          <w:bCs/>
          <w:lang w:val="fr-FR"/>
        </w:rPr>
      </w:pPr>
      <w:r w:rsidRPr="00BD0085">
        <w:rPr>
          <w:bCs/>
          <w:lang w:val="fr-FR"/>
        </w:rPr>
        <w:t>Mesures judiciaires</w:t>
      </w:r>
    </w:p>
    <w:p w14:paraId="58AEB671" w14:textId="77777777" w:rsidR="00BD0085" w:rsidRPr="00BD0085" w:rsidRDefault="00BD0085" w:rsidP="00AA7E8E">
      <w:pPr>
        <w:numPr>
          <w:ilvl w:val="0"/>
          <w:numId w:val="51"/>
        </w:numPr>
        <w:jc w:val="both"/>
        <w:rPr>
          <w:bCs/>
          <w:lang w:val="fr-FR"/>
        </w:rPr>
      </w:pPr>
      <w:r w:rsidRPr="00BD0085">
        <w:rPr>
          <w:bCs/>
          <w:lang w:val="fr-FR"/>
        </w:rPr>
        <w:t>Sanctions administratives</w:t>
      </w:r>
    </w:p>
    <w:p w14:paraId="4199F31A" w14:textId="77777777" w:rsidR="00BD0085" w:rsidRPr="00BD0085" w:rsidRDefault="00BD0085" w:rsidP="00AA7E8E">
      <w:pPr>
        <w:numPr>
          <w:ilvl w:val="0"/>
          <w:numId w:val="51"/>
        </w:numPr>
        <w:jc w:val="both"/>
        <w:rPr>
          <w:bCs/>
          <w:lang w:val="fr-FR"/>
        </w:rPr>
      </w:pPr>
      <w:r w:rsidRPr="00BD0085">
        <w:rPr>
          <w:bCs/>
          <w:lang w:val="fr-FR"/>
        </w:rPr>
        <w:t xml:space="preserve">Données ADN </w:t>
      </w:r>
    </w:p>
    <w:p w14:paraId="4A10156B" w14:textId="77777777" w:rsidR="00BD0085" w:rsidRPr="00BD0085" w:rsidRDefault="00BD0085" w:rsidP="00AA7E8E">
      <w:pPr>
        <w:jc w:val="both"/>
        <w:rPr>
          <w:b/>
          <w:bCs/>
          <w:lang w:val="fr-FR"/>
        </w:rPr>
      </w:pPr>
    </w:p>
    <w:p w14:paraId="66129611" w14:textId="77777777" w:rsidR="00BD0085" w:rsidRPr="00BD0085" w:rsidRDefault="00BD0085" w:rsidP="00AA7E8E">
      <w:pPr>
        <w:numPr>
          <w:ilvl w:val="0"/>
          <w:numId w:val="44"/>
        </w:numPr>
        <w:jc w:val="both"/>
        <w:rPr>
          <w:b/>
          <w:bCs/>
          <w:u w:val="single"/>
          <w:lang w:val="fr-FR"/>
        </w:rPr>
      </w:pPr>
      <w:r w:rsidRPr="00BD0085">
        <w:rPr>
          <w:b/>
          <w:bCs/>
          <w:u w:val="single"/>
          <w:lang w:val="fr-FR"/>
        </w:rPr>
        <w:t>Les catégories de personnes concernées (*indiquer ce qui est applicable)</w:t>
      </w:r>
    </w:p>
    <w:p w14:paraId="7213EF1A" w14:textId="77777777" w:rsidR="00BD0085" w:rsidRPr="00BD0085" w:rsidRDefault="00BD0085" w:rsidP="00AA7E8E">
      <w:pPr>
        <w:jc w:val="both"/>
        <w:rPr>
          <w:b/>
          <w:bCs/>
          <w:u w:val="single"/>
          <w:lang w:val="fr-FR"/>
        </w:rPr>
      </w:pPr>
    </w:p>
    <w:p w14:paraId="01C8ABFD" w14:textId="77777777" w:rsidR="00BD0085" w:rsidRPr="00BD0085" w:rsidRDefault="00BD0085" w:rsidP="00AA7E8E">
      <w:pPr>
        <w:numPr>
          <w:ilvl w:val="0"/>
          <w:numId w:val="45"/>
        </w:numPr>
        <w:jc w:val="both"/>
        <w:rPr>
          <w:b/>
          <w:bCs/>
          <w:lang w:val="fr-FR"/>
        </w:rPr>
      </w:pPr>
      <w:r w:rsidRPr="00BD0085">
        <w:rPr>
          <w:bCs/>
          <w:lang w:val="fr-FR"/>
        </w:rPr>
        <w:t>(Potentiels)/(anciens) clients</w:t>
      </w:r>
    </w:p>
    <w:p w14:paraId="0A7ABFFC" w14:textId="77777777" w:rsidR="00BD0085" w:rsidRPr="00BD0085" w:rsidRDefault="00BD0085" w:rsidP="00AA7E8E">
      <w:pPr>
        <w:jc w:val="both"/>
        <w:rPr>
          <w:bCs/>
          <w:lang w:val="fr-FR"/>
        </w:rPr>
      </w:pPr>
      <w:r w:rsidRPr="00BD0085">
        <w:rPr>
          <w:bCs/>
          <w:lang w:val="fr-FR"/>
        </w:rPr>
        <w:t>Si oui, &lt;décrivez&gt;</w:t>
      </w:r>
    </w:p>
    <w:p w14:paraId="2223ED6F" w14:textId="77777777" w:rsidR="00BD0085" w:rsidRPr="00BD0085" w:rsidRDefault="00BD0085" w:rsidP="00AA7E8E">
      <w:pPr>
        <w:numPr>
          <w:ilvl w:val="0"/>
          <w:numId w:val="45"/>
        </w:numPr>
        <w:jc w:val="both"/>
        <w:rPr>
          <w:b/>
          <w:bCs/>
          <w:lang w:val="fr-FR"/>
        </w:rPr>
      </w:pPr>
      <w:r w:rsidRPr="00BD0085">
        <w:rPr>
          <w:bCs/>
          <w:lang w:val="fr-FR"/>
        </w:rPr>
        <w:t>Candidats et (anciens) salariés, stagiaires, etc.</w:t>
      </w:r>
    </w:p>
    <w:p w14:paraId="57587F59" w14:textId="77777777" w:rsidR="00BD0085" w:rsidRPr="00BD0085" w:rsidRDefault="00BD0085" w:rsidP="00AA7E8E">
      <w:pPr>
        <w:jc w:val="both"/>
        <w:rPr>
          <w:bCs/>
          <w:lang w:val="fr-FR"/>
        </w:rPr>
      </w:pPr>
      <w:r w:rsidRPr="00BD0085">
        <w:rPr>
          <w:bCs/>
          <w:lang w:val="fr-FR"/>
        </w:rPr>
        <w:t>Si oui, &lt;décrivez&gt;</w:t>
      </w:r>
    </w:p>
    <w:p w14:paraId="791A6796" w14:textId="77777777" w:rsidR="00BD0085" w:rsidRPr="00BD0085" w:rsidRDefault="00BD0085" w:rsidP="00AA7E8E">
      <w:pPr>
        <w:numPr>
          <w:ilvl w:val="0"/>
          <w:numId w:val="45"/>
        </w:numPr>
        <w:jc w:val="both"/>
        <w:rPr>
          <w:b/>
          <w:bCs/>
          <w:lang w:val="fr-FR"/>
        </w:rPr>
      </w:pPr>
      <w:r w:rsidRPr="00BD0085">
        <w:rPr>
          <w:bCs/>
          <w:lang w:val="fr-FR"/>
        </w:rPr>
        <w:t>(Potentiels)/(anciens) fournisseurs</w:t>
      </w:r>
    </w:p>
    <w:p w14:paraId="0504DD62" w14:textId="77777777" w:rsidR="00BD0085" w:rsidRPr="00BD0085" w:rsidRDefault="00BD0085" w:rsidP="00AA7E8E">
      <w:pPr>
        <w:jc w:val="both"/>
        <w:rPr>
          <w:bCs/>
          <w:lang w:val="fr-FR"/>
        </w:rPr>
      </w:pPr>
      <w:r w:rsidRPr="00BD0085">
        <w:rPr>
          <w:bCs/>
          <w:lang w:val="fr-FR"/>
        </w:rPr>
        <w:t>Si oui, &lt;décrivez&gt;</w:t>
      </w:r>
    </w:p>
    <w:p w14:paraId="26AD9DB1" w14:textId="77777777" w:rsidR="00BD0085" w:rsidRPr="00BD0085" w:rsidRDefault="00BD0085" w:rsidP="00AA7E8E">
      <w:pPr>
        <w:numPr>
          <w:ilvl w:val="0"/>
          <w:numId w:val="45"/>
        </w:numPr>
        <w:jc w:val="both"/>
        <w:rPr>
          <w:b/>
          <w:bCs/>
          <w:lang w:val="fr-FR"/>
        </w:rPr>
      </w:pPr>
      <w:r w:rsidRPr="00BD0085">
        <w:rPr>
          <w:bCs/>
          <w:lang w:val="fr-FR"/>
        </w:rPr>
        <w:t xml:space="preserve"> (Potentiels)/ (anciens) partenaires (d’affaires)</w:t>
      </w:r>
    </w:p>
    <w:p w14:paraId="6D8765C4" w14:textId="77777777" w:rsidR="00BD0085" w:rsidRPr="00BD0085" w:rsidRDefault="00BD0085" w:rsidP="00AA7E8E">
      <w:pPr>
        <w:jc w:val="both"/>
        <w:rPr>
          <w:bCs/>
          <w:lang w:val="fr-FR"/>
        </w:rPr>
      </w:pPr>
      <w:r w:rsidRPr="00BD0085">
        <w:rPr>
          <w:bCs/>
          <w:lang w:val="fr-FR"/>
        </w:rPr>
        <w:t>Si oui, &lt;décrivez&gt;</w:t>
      </w:r>
    </w:p>
    <w:p w14:paraId="7E580191" w14:textId="77777777" w:rsidR="00BD0085" w:rsidRPr="00BD0085" w:rsidRDefault="00BD0085" w:rsidP="00AA7E8E">
      <w:pPr>
        <w:numPr>
          <w:ilvl w:val="0"/>
          <w:numId w:val="45"/>
        </w:numPr>
        <w:jc w:val="both"/>
        <w:rPr>
          <w:bCs/>
          <w:lang w:val="fr-FR"/>
        </w:rPr>
      </w:pPr>
      <w:r w:rsidRPr="00BD0085">
        <w:rPr>
          <w:bCs/>
          <w:lang w:val="fr-FR"/>
        </w:rPr>
        <w:t>Autre catégorie</w:t>
      </w:r>
    </w:p>
    <w:p w14:paraId="11411123" w14:textId="77777777" w:rsidR="00BD0085" w:rsidRPr="00BD0085" w:rsidRDefault="00BD0085" w:rsidP="00AA7E8E">
      <w:pPr>
        <w:jc w:val="both"/>
        <w:rPr>
          <w:bCs/>
          <w:lang w:val="fr-FR"/>
        </w:rPr>
      </w:pPr>
      <w:r w:rsidRPr="00BD0085">
        <w:rPr>
          <w:bCs/>
          <w:lang w:val="fr-FR"/>
        </w:rPr>
        <w:t>Si oui, &lt;décrivez&gt;</w:t>
      </w:r>
    </w:p>
    <w:p w14:paraId="083B3021" w14:textId="77777777" w:rsidR="00BD0085" w:rsidRPr="00BD0085" w:rsidRDefault="00BD0085" w:rsidP="00AA7E8E">
      <w:pPr>
        <w:jc w:val="both"/>
        <w:rPr>
          <w:bCs/>
          <w:lang w:val="fr-FR"/>
        </w:rPr>
      </w:pPr>
    </w:p>
    <w:p w14:paraId="61B20F3E" w14:textId="77777777" w:rsidR="00BD0085" w:rsidRPr="00BD0085" w:rsidRDefault="00BD0085" w:rsidP="00AA7E8E">
      <w:pPr>
        <w:numPr>
          <w:ilvl w:val="0"/>
          <w:numId w:val="44"/>
        </w:numPr>
        <w:jc w:val="both"/>
        <w:rPr>
          <w:b/>
          <w:bCs/>
          <w:lang w:val="fr-FR"/>
        </w:rPr>
      </w:pPr>
      <w:r w:rsidRPr="00BD0085">
        <w:rPr>
          <w:b/>
          <w:bCs/>
          <w:lang w:val="fr-FR"/>
        </w:rPr>
        <w:t>L’ampleur des traitements (nombre d’enregistrements/nombre de personnes concernées)</w:t>
      </w:r>
    </w:p>
    <w:p w14:paraId="06FFB2A4" w14:textId="77777777" w:rsidR="00BD0085" w:rsidRPr="00BD0085" w:rsidRDefault="00BD0085" w:rsidP="00AA7E8E">
      <w:pPr>
        <w:jc w:val="both"/>
        <w:rPr>
          <w:b/>
          <w:bCs/>
          <w:lang w:val="fr-FR"/>
        </w:rPr>
      </w:pPr>
    </w:p>
    <w:p w14:paraId="1A74ED63" w14:textId="77777777" w:rsidR="00BD0085" w:rsidRPr="00BD0085" w:rsidRDefault="00BD0085" w:rsidP="00AA7E8E">
      <w:pPr>
        <w:jc w:val="both"/>
        <w:rPr>
          <w:bCs/>
          <w:lang w:val="fr-FR"/>
        </w:rPr>
      </w:pPr>
      <w:r w:rsidRPr="00BD0085">
        <w:rPr>
          <w:bCs/>
          <w:lang w:val="fr-FR"/>
        </w:rPr>
        <w:t>&lt;Décrivez&gt;</w:t>
      </w:r>
    </w:p>
    <w:p w14:paraId="12C39E19" w14:textId="77777777" w:rsidR="00BD0085" w:rsidRPr="00BD0085" w:rsidRDefault="00BD0085" w:rsidP="00AA7E8E">
      <w:pPr>
        <w:jc w:val="both"/>
        <w:rPr>
          <w:bCs/>
          <w:lang w:val="fr-FR"/>
        </w:rPr>
      </w:pPr>
    </w:p>
    <w:p w14:paraId="7594E238" w14:textId="77777777" w:rsidR="00BD0085" w:rsidRPr="00BD0085" w:rsidRDefault="00BD0085" w:rsidP="00AA7E8E">
      <w:pPr>
        <w:numPr>
          <w:ilvl w:val="0"/>
          <w:numId w:val="44"/>
        </w:numPr>
        <w:jc w:val="both"/>
        <w:rPr>
          <w:b/>
          <w:bCs/>
          <w:lang w:val="fr-FR"/>
        </w:rPr>
      </w:pPr>
      <w:r w:rsidRPr="00BD0085">
        <w:rPr>
          <w:b/>
          <w:bCs/>
          <w:lang w:val="fr-FR"/>
        </w:rPr>
        <w:t>Les périodes d'utilisation et de conservation des (différentes catégories de) données personnelles :</w:t>
      </w:r>
    </w:p>
    <w:p w14:paraId="6BB786F0" w14:textId="77777777" w:rsidR="00BD0085" w:rsidRPr="00BD0085" w:rsidRDefault="00BD0085" w:rsidP="00AA7E8E">
      <w:pPr>
        <w:jc w:val="both"/>
        <w:rPr>
          <w:b/>
          <w:bCs/>
          <w:lang w:val="fr-FR"/>
        </w:rPr>
      </w:pPr>
    </w:p>
    <w:p w14:paraId="7AC0841E" w14:textId="77777777" w:rsidR="00BD0085" w:rsidRPr="00BD0085" w:rsidRDefault="00BD0085" w:rsidP="00AA7E8E">
      <w:pPr>
        <w:jc w:val="both"/>
        <w:rPr>
          <w:bCs/>
          <w:lang w:val="fr-FR"/>
        </w:rPr>
      </w:pPr>
      <w:r w:rsidRPr="00BD0085">
        <w:rPr>
          <w:bCs/>
          <w:lang w:val="fr-FR"/>
        </w:rPr>
        <w:t>&lt;Décrivez&gt;</w:t>
      </w:r>
    </w:p>
    <w:p w14:paraId="7480C649" w14:textId="77777777" w:rsidR="00BD0085" w:rsidRPr="00BD0085" w:rsidRDefault="00BD0085" w:rsidP="00AA7E8E">
      <w:pPr>
        <w:numPr>
          <w:ilvl w:val="0"/>
          <w:numId w:val="44"/>
        </w:numPr>
        <w:jc w:val="both"/>
        <w:rPr>
          <w:b/>
          <w:bCs/>
          <w:lang w:val="fr-FR"/>
        </w:rPr>
      </w:pPr>
      <w:r w:rsidRPr="00BD0085">
        <w:rPr>
          <w:b/>
          <w:bCs/>
          <w:lang w:val="fr-FR"/>
        </w:rPr>
        <w:t>Lieu du traitement :</w:t>
      </w:r>
    </w:p>
    <w:p w14:paraId="0B43C39A" w14:textId="77777777" w:rsidR="00BD0085" w:rsidRPr="00BD0085" w:rsidRDefault="00BD0085" w:rsidP="00AA7E8E">
      <w:pPr>
        <w:jc w:val="both"/>
        <w:rPr>
          <w:b/>
          <w:bCs/>
          <w:lang w:val="fr-FR"/>
        </w:rPr>
      </w:pPr>
    </w:p>
    <w:p w14:paraId="41B39FC5" w14:textId="77777777" w:rsidR="00BD0085" w:rsidRPr="00BD0085" w:rsidRDefault="00BD0085" w:rsidP="00AA7E8E">
      <w:pPr>
        <w:jc w:val="both"/>
        <w:rPr>
          <w:bCs/>
          <w:lang w:val="fr-FR"/>
        </w:rPr>
      </w:pPr>
      <w:r w:rsidRPr="00BD0085">
        <w:rPr>
          <w:bCs/>
          <w:lang w:val="fr-FR"/>
        </w:rPr>
        <w:t>&lt;Décrivez&gt;</w:t>
      </w:r>
    </w:p>
    <w:p w14:paraId="23052495" w14:textId="77777777" w:rsidR="00BD0085" w:rsidRPr="00BD0085" w:rsidRDefault="00BD0085" w:rsidP="00AA7E8E">
      <w:pPr>
        <w:jc w:val="both"/>
        <w:rPr>
          <w:bCs/>
          <w:lang w:val="fr-FR"/>
        </w:rPr>
      </w:pPr>
    </w:p>
    <w:p w14:paraId="17591DB5" w14:textId="77777777" w:rsidR="00BD0085" w:rsidRPr="00BD0085" w:rsidRDefault="00BD0085" w:rsidP="00AA7E8E">
      <w:pPr>
        <w:jc w:val="both"/>
        <w:rPr>
          <w:bCs/>
          <w:lang w:val="fr-FR"/>
        </w:rPr>
      </w:pPr>
      <w:r w:rsidRPr="00BD0085">
        <w:rPr>
          <w:bCs/>
          <w:lang w:val="fr-FR"/>
        </w:rPr>
        <w:t>Si le traitement a lieu en dehors de l’EEE, veuillez préciser les garanties appropriées mises en place</w:t>
      </w:r>
    </w:p>
    <w:p w14:paraId="50D5575C" w14:textId="77777777" w:rsidR="00BD0085" w:rsidRPr="00BD0085" w:rsidRDefault="00BD0085" w:rsidP="00AA7E8E">
      <w:pPr>
        <w:jc w:val="both"/>
        <w:rPr>
          <w:bCs/>
          <w:lang w:val="fr-FR"/>
        </w:rPr>
      </w:pPr>
    </w:p>
    <w:p w14:paraId="23853D84" w14:textId="77777777" w:rsidR="00BD0085" w:rsidRPr="00BD0085" w:rsidRDefault="00BD0085" w:rsidP="00AA7E8E">
      <w:pPr>
        <w:jc w:val="both"/>
        <w:rPr>
          <w:bCs/>
          <w:lang w:val="fr-FR"/>
        </w:rPr>
      </w:pPr>
      <w:r w:rsidRPr="00BD0085">
        <w:rPr>
          <w:bCs/>
          <w:lang w:val="fr-FR"/>
        </w:rPr>
        <w:t>&lt;Décrivez&gt;</w:t>
      </w:r>
    </w:p>
    <w:p w14:paraId="4995A34E" w14:textId="77777777" w:rsidR="00BD0085" w:rsidRPr="00BD0085" w:rsidRDefault="00BD0085" w:rsidP="00AA7E8E">
      <w:pPr>
        <w:jc w:val="both"/>
        <w:rPr>
          <w:bCs/>
          <w:lang w:val="fr-FR"/>
        </w:rPr>
      </w:pPr>
    </w:p>
    <w:p w14:paraId="0CA6C393" w14:textId="77777777" w:rsidR="00BD0085" w:rsidRPr="00BD0085" w:rsidRDefault="00BD0085" w:rsidP="00AA7E8E">
      <w:pPr>
        <w:numPr>
          <w:ilvl w:val="0"/>
          <w:numId w:val="44"/>
        </w:numPr>
        <w:jc w:val="both"/>
        <w:rPr>
          <w:b/>
          <w:bCs/>
          <w:lang w:val="fr-FR"/>
        </w:rPr>
      </w:pPr>
      <w:r w:rsidRPr="00BD0085">
        <w:rPr>
          <w:b/>
          <w:bCs/>
          <w:lang w:val="fr-FR"/>
        </w:rPr>
        <w:t>Engagement des sous-traitants subséquents suivants :</w:t>
      </w:r>
    </w:p>
    <w:p w14:paraId="74A9A8E1" w14:textId="77777777" w:rsidR="00BD0085" w:rsidRPr="00BD0085" w:rsidRDefault="00BD0085" w:rsidP="00AA7E8E">
      <w:pPr>
        <w:jc w:val="both"/>
        <w:rPr>
          <w:b/>
          <w:bCs/>
          <w:lang w:val="fr-FR"/>
        </w:rPr>
      </w:pPr>
    </w:p>
    <w:p w14:paraId="2BC0AEB5" w14:textId="77777777" w:rsidR="00BD0085" w:rsidRPr="00BD0085" w:rsidRDefault="00BD0085" w:rsidP="00AA7E8E">
      <w:pPr>
        <w:jc w:val="both"/>
        <w:rPr>
          <w:b/>
          <w:bCs/>
          <w:lang w:val="fr-FR"/>
        </w:rPr>
      </w:pPr>
      <w:r w:rsidRPr="00BD0085">
        <w:rPr>
          <w:bCs/>
          <w:lang w:val="fr-FR"/>
        </w:rPr>
        <w:t>&lt;Décrivez&gt;</w:t>
      </w:r>
    </w:p>
    <w:p w14:paraId="19FB300C" w14:textId="77777777" w:rsidR="00BD0085" w:rsidRPr="00BD0085" w:rsidRDefault="00BD0085" w:rsidP="00AA7E8E">
      <w:pPr>
        <w:jc w:val="both"/>
        <w:rPr>
          <w:b/>
          <w:bCs/>
          <w:lang w:val="fr-FR"/>
        </w:rPr>
      </w:pPr>
    </w:p>
    <w:p w14:paraId="546EEB1D" w14:textId="77777777" w:rsidR="00BD0085" w:rsidRPr="00BD0085" w:rsidRDefault="00BD0085" w:rsidP="00AA7E8E">
      <w:pPr>
        <w:numPr>
          <w:ilvl w:val="0"/>
          <w:numId w:val="44"/>
        </w:numPr>
        <w:jc w:val="both"/>
        <w:rPr>
          <w:b/>
          <w:bCs/>
          <w:lang w:val="fr-FR"/>
        </w:rPr>
      </w:pPr>
      <w:r w:rsidRPr="00BD0085">
        <w:rPr>
          <w:b/>
          <w:bCs/>
          <w:lang w:val="fr-FR"/>
        </w:rPr>
        <w:t xml:space="preserve">Coordonnées de la personne de contact responsable chez le responsable du traitement </w:t>
      </w:r>
    </w:p>
    <w:p w14:paraId="3E3E9E90" w14:textId="77777777" w:rsidR="00BD0085" w:rsidRPr="00BD0085" w:rsidRDefault="00BD0085" w:rsidP="00AA7E8E">
      <w:pPr>
        <w:jc w:val="both"/>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D0085" w:rsidRPr="00BD0085" w14:paraId="0590362A" w14:textId="77777777" w:rsidTr="003F378A">
        <w:tc>
          <w:tcPr>
            <w:tcW w:w="4531" w:type="dxa"/>
          </w:tcPr>
          <w:p w14:paraId="0355CACA" w14:textId="77777777" w:rsidR="00BD0085" w:rsidRPr="00BD0085" w:rsidRDefault="00BD0085" w:rsidP="00AA7E8E">
            <w:pPr>
              <w:jc w:val="both"/>
              <w:rPr>
                <w:bCs/>
                <w:lang w:val="fr-FR"/>
              </w:rPr>
            </w:pPr>
            <w:r w:rsidRPr="00BD0085">
              <w:rPr>
                <w:bCs/>
                <w:lang w:val="fr-FR"/>
              </w:rPr>
              <w:t>Nom :</w:t>
            </w:r>
          </w:p>
        </w:tc>
        <w:tc>
          <w:tcPr>
            <w:tcW w:w="4531" w:type="dxa"/>
          </w:tcPr>
          <w:p w14:paraId="0D515E02" w14:textId="77777777" w:rsidR="00BD0085" w:rsidRPr="00BD0085" w:rsidRDefault="00BD0085" w:rsidP="00AA7E8E">
            <w:pPr>
              <w:jc w:val="both"/>
              <w:rPr>
                <w:bCs/>
                <w:lang w:val="fr-FR"/>
              </w:rPr>
            </w:pPr>
          </w:p>
        </w:tc>
      </w:tr>
      <w:tr w:rsidR="00BD0085" w:rsidRPr="00BD0085" w14:paraId="3B3155CE" w14:textId="77777777" w:rsidTr="003F378A">
        <w:tc>
          <w:tcPr>
            <w:tcW w:w="4531" w:type="dxa"/>
          </w:tcPr>
          <w:p w14:paraId="087AAF05" w14:textId="77777777" w:rsidR="00BD0085" w:rsidRPr="00BD0085" w:rsidRDefault="00BD0085" w:rsidP="00AA7E8E">
            <w:pPr>
              <w:jc w:val="both"/>
              <w:rPr>
                <w:bCs/>
                <w:lang w:val="fr-FR"/>
              </w:rPr>
            </w:pPr>
            <w:r w:rsidRPr="00BD0085">
              <w:rPr>
                <w:bCs/>
                <w:lang w:val="fr-FR"/>
              </w:rPr>
              <w:t>Titre :</w:t>
            </w:r>
          </w:p>
        </w:tc>
        <w:tc>
          <w:tcPr>
            <w:tcW w:w="4531" w:type="dxa"/>
          </w:tcPr>
          <w:p w14:paraId="65990A69" w14:textId="77777777" w:rsidR="00BD0085" w:rsidRPr="00BD0085" w:rsidRDefault="00BD0085" w:rsidP="00AA7E8E">
            <w:pPr>
              <w:jc w:val="both"/>
              <w:rPr>
                <w:bCs/>
                <w:lang w:val="fr-FR"/>
              </w:rPr>
            </w:pPr>
          </w:p>
        </w:tc>
      </w:tr>
      <w:tr w:rsidR="00BD0085" w:rsidRPr="00BD0085" w14:paraId="0738E44D" w14:textId="77777777" w:rsidTr="003F378A">
        <w:trPr>
          <w:trHeight w:val="70"/>
        </w:trPr>
        <w:tc>
          <w:tcPr>
            <w:tcW w:w="4531" w:type="dxa"/>
          </w:tcPr>
          <w:p w14:paraId="6EB59CBF" w14:textId="77777777" w:rsidR="00BD0085" w:rsidRPr="00BD0085" w:rsidRDefault="00BD0085" w:rsidP="00AA7E8E">
            <w:pPr>
              <w:jc w:val="both"/>
              <w:rPr>
                <w:bCs/>
                <w:lang w:val="fr-FR"/>
              </w:rPr>
            </w:pPr>
            <w:r w:rsidRPr="00BD0085">
              <w:rPr>
                <w:bCs/>
                <w:lang w:val="fr-FR"/>
              </w:rPr>
              <w:t>Numéro de téléphone :</w:t>
            </w:r>
          </w:p>
        </w:tc>
        <w:tc>
          <w:tcPr>
            <w:tcW w:w="4531" w:type="dxa"/>
          </w:tcPr>
          <w:p w14:paraId="484B2E38" w14:textId="77777777" w:rsidR="00BD0085" w:rsidRPr="00BD0085" w:rsidRDefault="00BD0085" w:rsidP="00AA7E8E">
            <w:pPr>
              <w:jc w:val="both"/>
              <w:rPr>
                <w:bCs/>
                <w:lang w:val="fr-FR"/>
              </w:rPr>
            </w:pPr>
          </w:p>
        </w:tc>
      </w:tr>
      <w:tr w:rsidR="00BD0085" w:rsidRPr="00BD0085" w14:paraId="34994D88" w14:textId="77777777" w:rsidTr="003F378A">
        <w:tc>
          <w:tcPr>
            <w:tcW w:w="4531" w:type="dxa"/>
          </w:tcPr>
          <w:p w14:paraId="2C9B1C2A" w14:textId="77777777" w:rsidR="00BD0085" w:rsidRPr="00BD0085" w:rsidRDefault="00BD0085" w:rsidP="00AA7E8E">
            <w:pPr>
              <w:jc w:val="both"/>
              <w:rPr>
                <w:bCs/>
                <w:lang w:val="fr-FR"/>
              </w:rPr>
            </w:pPr>
            <w:r w:rsidRPr="00BD0085">
              <w:rPr>
                <w:bCs/>
                <w:lang w:val="fr-FR"/>
              </w:rPr>
              <w:t>E-mail :</w:t>
            </w:r>
          </w:p>
        </w:tc>
        <w:tc>
          <w:tcPr>
            <w:tcW w:w="4531" w:type="dxa"/>
          </w:tcPr>
          <w:p w14:paraId="559447F4" w14:textId="77777777" w:rsidR="00BD0085" w:rsidRPr="00BD0085" w:rsidRDefault="00BD0085" w:rsidP="00AA7E8E">
            <w:pPr>
              <w:jc w:val="both"/>
              <w:rPr>
                <w:bCs/>
                <w:lang w:val="fr-FR"/>
              </w:rPr>
            </w:pPr>
          </w:p>
        </w:tc>
      </w:tr>
      <w:tr w:rsidR="00BD0085" w:rsidRPr="00BD0085" w14:paraId="52AB205A" w14:textId="77777777" w:rsidTr="003F378A">
        <w:tc>
          <w:tcPr>
            <w:tcW w:w="9062" w:type="dxa"/>
            <w:gridSpan w:val="2"/>
          </w:tcPr>
          <w:p w14:paraId="784037D7" w14:textId="77777777" w:rsidR="00BD0085" w:rsidRPr="00BD0085" w:rsidRDefault="00BD0085" w:rsidP="00AA7E8E">
            <w:pPr>
              <w:jc w:val="both"/>
              <w:rPr>
                <w:bCs/>
                <w:lang w:val="fr-FR"/>
              </w:rPr>
            </w:pPr>
          </w:p>
        </w:tc>
      </w:tr>
      <w:tr w:rsidR="00BD0085" w:rsidRPr="00BD0085" w14:paraId="4BD984A0" w14:textId="77777777" w:rsidTr="003F378A">
        <w:tc>
          <w:tcPr>
            <w:tcW w:w="4531" w:type="dxa"/>
          </w:tcPr>
          <w:p w14:paraId="0A04F03E" w14:textId="77777777" w:rsidR="00BD0085" w:rsidRPr="00BD0085" w:rsidRDefault="00BD0085" w:rsidP="00AA7E8E">
            <w:pPr>
              <w:jc w:val="both"/>
              <w:rPr>
                <w:bCs/>
                <w:lang w:val="fr-FR"/>
              </w:rPr>
            </w:pPr>
            <w:r w:rsidRPr="00BD0085">
              <w:rPr>
                <w:bCs/>
                <w:lang w:val="fr-FR"/>
              </w:rPr>
              <w:t>Nom :</w:t>
            </w:r>
            <w:r w:rsidRPr="00BD0085">
              <w:rPr>
                <w:bCs/>
                <w:vertAlign w:val="superscript"/>
                <w:lang w:val="fr-FR"/>
              </w:rPr>
              <w:footnoteReference w:id="22"/>
            </w:r>
          </w:p>
        </w:tc>
        <w:tc>
          <w:tcPr>
            <w:tcW w:w="4531" w:type="dxa"/>
          </w:tcPr>
          <w:p w14:paraId="7A81424D" w14:textId="77777777" w:rsidR="00BD0085" w:rsidRPr="00BD0085" w:rsidRDefault="00BD0085" w:rsidP="00AA7E8E">
            <w:pPr>
              <w:jc w:val="both"/>
              <w:rPr>
                <w:bCs/>
                <w:lang w:val="fr-FR"/>
              </w:rPr>
            </w:pPr>
          </w:p>
        </w:tc>
      </w:tr>
      <w:tr w:rsidR="00BD0085" w:rsidRPr="00BD0085" w14:paraId="4FD74396" w14:textId="77777777" w:rsidTr="003F378A">
        <w:tc>
          <w:tcPr>
            <w:tcW w:w="4531" w:type="dxa"/>
          </w:tcPr>
          <w:p w14:paraId="72C1C351" w14:textId="77777777" w:rsidR="00BD0085" w:rsidRPr="00BD0085" w:rsidRDefault="00BD0085" w:rsidP="00AA7E8E">
            <w:pPr>
              <w:jc w:val="both"/>
              <w:rPr>
                <w:bCs/>
                <w:lang w:val="fr-FR"/>
              </w:rPr>
            </w:pPr>
            <w:r w:rsidRPr="00BD0085">
              <w:rPr>
                <w:bCs/>
                <w:lang w:val="fr-FR"/>
              </w:rPr>
              <w:t>Titre :</w:t>
            </w:r>
          </w:p>
        </w:tc>
        <w:tc>
          <w:tcPr>
            <w:tcW w:w="4531" w:type="dxa"/>
          </w:tcPr>
          <w:p w14:paraId="0E6EE86D" w14:textId="77777777" w:rsidR="00BD0085" w:rsidRPr="00BD0085" w:rsidRDefault="00BD0085" w:rsidP="00AA7E8E">
            <w:pPr>
              <w:jc w:val="both"/>
              <w:rPr>
                <w:bCs/>
                <w:lang w:val="fr-FR"/>
              </w:rPr>
            </w:pPr>
          </w:p>
        </w:tc>
      </w:tr>
      <w:tr w:rsidR="00BD0085" w:rsidRPr="00BD0085" w14:paraId="01B9447A" w14:textId="77777777" w:rsidTr="003F378A">
        <w:tc>
          <w:tcPr>
            <w:tcW w:w="4531" w:type="dxa"/>
          </w:tcPr>
          <w:p w14:paraId="1048AEDB" w14:textId="77777777" w:rsidR="00BD0085" w:rsidRPr="00BD0085" w:rsidRDefault="00BD0085" w:rsidP="00AA7E8E">
            <w:pPr>
              <w:jc w:val="both"/>
              <w:rPr>
                <w:bCs/>
                <w:lang w:val="fr-FR"/>
              </w:rPr>
            </w:pPr>
            <w:r w:rsidRPr="00BD0085">
              <w:rPr>
                <w:bCs/>
                <w:lang w:val="fr-FR"/>
              </w:rPr>
              <w:t>Numéro de téléphone :</w:t>
            </w:r>
          </w:p>
        </w:tc>
        <w:tc>
          <w:tcPr>
            <w:tcW w:w="4531" w:type="dxa"/>
          </w:tcPr>
          <w:p w14:paraId="4F68C779" w14:textId="77777777" w:rsidR="00BD0085" w:rsidRPr="00BD0085" w:rsidRDefault="00BD0085" w:rsidP="00AA7E8E">
            <w:pPr>
              <w:jc w:val="both"/>
              <w:rPr>
                <w:bCs/>
                <w:lang w:val="fr-FR"/>
              </w:rPr>
            </w:pPr>
          </w:p>
        </w:tc>
      </w:tr>
      <w:tr w:rsidR="00BD0085" w:rsidRPr="00BD0085" w14:paraId="22015E4E" w14:textId="77777777" w:rsidTr="003F378A">
        <w:tc>
          <w:tcPr>
            <w:tcW w:w="4531" w:type="dxa"/>
          </w:tcPr>
          <w:p w14:paraId="3B84B5CA" w14:textId="77777777" w:rsidR="00BD0085" w:rsidRPr="00BD0085" w:rsidRDefault="00BD0085" w:rsidP="00AA7E8E">
            <w:pPr>
              <w:jc w:val="both"/>
              <w:rPr>
                <w:bCs/>
                <w:lang w:val="fr-FR"/>
              </w:rPr>
            </w:pPr>
            <w:r w:rsidRPr="00BD0085">
              <w:rPr>
                <w:bCs/>
                <w:lang w:val="fr-FR"/>
              </w:rPr>
              <w:t>E-mail :</w:t>
            </w:r>
          </w:p>
        </w:tc>
        <w:tc>
          <w:tcPr>
            <w:tcW w:w="4531" w:type="dxa"/>
          </w:tcPr>
          <w:p w14:paraId="6D3EEC6F" w14:textId="77777777" w:rsidR="00BD0085" w:rsidRPr="00BD0085" w:rsidRDefault="00BD0085" w:rsidP="00AA7E8E">
            <w:pPr>
              <w:jc w:val="both"/>
              <w:rPr>
                <w:bCs/>
                <w:lang w:val="fr-FR"/>
              </w:rPr>
            </w:pPr>
          </w:p>
        </w:tc>
      </w:tr>
    </w:tbl>
    <w:p w14:paraId="298B931B" w14:textId="77777777" w:rsidR="00BD0085" w:rsidRPr="00BD0085" w:rsidRDefault="00BD0085" w:rsidP="00AA7E8E">
      <w:pPr>
        <w:jc w:val="both"/>
        <w:rPr>
          <w:b/>
          <w:bCs/>
          <w:lang w:val="fr-FR"/>
        </w:rPr>
      </w:pPr>
    </w:p>
    <w:p w14:paraId="6A973232" w14:textId="77777777" w:rsidR="00BD0085" w:rsidRPr="00BD0085" w:rsidRDefault="00BD0085" w:rsidP="00AA7E8E">
      <w:pPr>
        <w:numPr>
          <w:ilvl w:val="0"/>
          <w:numId w:val="44"/>
        </w:numPr>
        <w:jc w:val="both"/>
        <w:rPr>
          <w:b/>
          <w:bCs/>
          <w:lang w:val="fr-FR"/>
        </w:rPr>
      </w:pPr>
      <w:r w:rsidRPr="00BD0085">
        <w:rPr>
          <w:b/>
          <w:bCs/>
          <w:lang w:val="fr-FR"/>
        </w:rPr>
        <w:t xml:space="preserve">Coordonnées de la personne de contact responsable chez le sous-traitant : </w:t>
      </w:r>
      <w:r w:rsidRPr="00BD0085">
        <w:rPr>
          <w:b/>
          <w:bCs/>
          <w:lang w:val="fr-FR"/>
        </w:rPr>
        <w:tab/>
      </w:r>
    </w:p>
    <w:p w14:paraId="456D9BA1" w14:textId="77777777" w:rsidR="00BD0085" w:rsidRPr="00BD0085" w:rsidRDefault="00BD0085" w:rsidP="00AA7E8E">
      <w:pPr>
        <w:jc w:val="both"/>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D0085" w:rsidRPr="00BD0085" w14:paraId="59A7B2F7" w14:textId="77777777" w:rsidTr="003F378A">
        <w:tc>
          <w:tcPr>
            <w:tcW w:w="4531" w:type="dxa"/>
          </w:tcPr>
          <w:p w14:paraId="18F845CF" w14:textId="77777777" w:rsidR="00BD0085" w:rsidRPr="00BD0085" w:rsidRDefault="00BD0085" w:rsidP="00AA7E8E">
            <w:pPr>
              <w:jc w:val="both"/>
              <w:rPr>
                <w:bCs/>
                <w:lang w:val="fr-FR"/>
              </w:rPr>
            </w:pPr>
            <w:r w:rsidRPr="00BD0085">
              <w:rPr>
                <w:bCs/>
                <w:lang w:val="fr-FR"/>
              </w:rPr>
              <w:t>Nom :</w:t>
            </w:r>
          </w:p>
        </w:tc>
        <w:tc>
          <w:tcPr>
            <w:tcW w:w="4531" w:type="dxa"/>
          </w:tcPr>
          <w:p w14:paraId="079AD345" w14:textId="77777777" w:rsidR="00BD0085" w:rsidRPr="00BD0085" w:rsidRDefault="00BD0085" w:rsidP="00AA7E8E">
            <w:pPr>
              <w:jc w:val="both"/>
              <w:rPr>
                <w:bCs/>
                <w:lang w:val="fr-FR"/>
              </w:rPr>
            </w:pPr>
          </w:p>
        </w:tc>
      </w:tr>
      <w:tr w:rsidR="00BD0085" w:rsidRPr="00BD0085" w14:paraId="31633F2B" w14:textId="77777777" w:rsidTr="003F378A">
        <w:tc>
          <w:tcPr>
            <w:tcW w:w="4531" w:type="dxa"/>
          </w:tcPr>
          <w:p w14:paraId="118990B7" w14:textId="77777777" w:rsidR="00BD0085" w:rsidRPr="00BD0085" w:rsidRDefault="00BD0085" w:rsidP="00AA7E8E">
            <w:pPr>
              <w:jc w:val="both"/>
              <w:rPr>
                <w:bCs/>
                <w:lang w:val="fr-FR"/>
              </w:rPr>
            </w:pPr>
            <w:r w:rsidRPr="00BD0085">
              <w:rPr>
                <w:bCs/>
                <w:lang w:val="fr-FR"/>
              </w:rPr>
              <w:t>Titre :</w:t>
            </w:r>
          </w:p>
        </w:tc>
        <w:tc>
          <w:tcPr>
            <w:tcW w:w="4531" w:type="dxa"/>
          </w:tcPr>
          <w:p w14:paraId="65816DEE" w14:textId="77777777" w:rsidR="00BD0085" w:rsidRPr="00BD0085" w:rsidRDefault="00BD0085" w:rsidP="00AA7E8E">
            <w:pPr>
              <w:jc w:val="both"/>
              <w:rPr>
                <w:bCs/>
                <w:lang w:val="fr-FR"/>
              </w:rPr>
            </w:pPr>
          </w:p>
        </w:tc>
      </w:tr>
      <w:tr w:rsidR="00BD0085" w:rsidRPr="00BD0085" w14:paraId="513591C1" w14:textId="77777777" w:rsidTr="003F378A">
        <w:trPr>
          <w:trHeight w:val="70"/>
        </w:trPr>
        <w:tc>
          <w:tcPr>
            <w:tcW w:w="4531" w:type="dxa"/>
          </w:tcPr>
          <w:p w14:paraId="477B2A30" w14:textId="77777777" w:rsidR="00BD0085" w:rsidRPr="00BD0085" w:rsidRDefault="00BD0085" w:rsidP="00AA7E8E">
            <w:pPr>
              <w:jc w:val="both"/>
              <w:rPr>
                <w:bCs/>
                <w:lang w:val="fr-FR"/>
              </w:rPr>
            </w:pPr>
            <w:r w:rsidRPr="00BD0085">
              <w:rPr>
                <w:bCs/>
                <w:lang w:val="fr-FR"/>
              </w:rPr>
              <w:t>Numéro de téléphone :</w:t>
            </w:r>
          </w:p>
        </w:tc>
        <w:tc>
          <w:tcPr>
            <w:tcW w:w="4531" w:type="dxa"/>
          </w:tcPr>
          <w:p w14:paraId="5B0E5DE9" w14:textId="77777777" w:rsidR="00BD0085" w:rsidRPr="00BD0085" w:rsidRDefault="00BD0085" w:rsidP="00AA7E8E">
            <w:pPr>
              <w:jc w:val="both"/>
              <w:rPr>
                <w:bCs/>
                <w:lang w:val="fr-FR"/>
              </w:rPr>
            </w:pPr>
          </w:p>
        </w:tc>
      </w:tr>
      <w:tr w:rsidR="00BD0085" w:rsidRPr="00BD0085" w14:paraId="6BF3BA94" w14:textId="77777777" w:rsidTr="003F378A">
        <w:tc>
          <w:tcPr>
            <w:tcW w:w="4531" w:type="dxa"/>
          </w:tcPr>
          <w:p w14:paraId="0F25785A" w14:textId="77777777" w:rsidR="00BD0085" w:rsidRPr="00BD0085" w:rsidRDefault="00BD0085" w:rsidP="00AA7E8E">
            <w:pPr>
              <w:jc w:val="both"/>
              <w:rPr>
                <w:bCs/>
                <w:lang w:val="fr-FR"/>
              </w:rPr>
            </w:pPr>
            <w:r w:rsidRPr="00BD0085">
              <w:rPr>
                <w:bCs/>
                <w:lang w:val="fr-FR"/>
              </w:rPr>
              <w:t>E-mail :</w:t>
            </w:r>
          </w:p>
        </w:tc>
        <w:tc>
          <w:tcPr>
            <w:tcW w:w="4531" w:type="dxa"/>
          </w:tcPr>
          <w:p w14:paraId="2B86C301" w14:textId="77777777" w:rsidR="00BD0085" w:rsidRPr="00BD0085" w:rsidRDefault="00BD0085" w:rsidP="00AA7E8E">
            <w:pPr>
              <w:jc w:val="both"/>
              <w:rPr>
                <w:bCs/>
                <w:lang w:val="fr-FR"/>
              </w:rPr>
            </w:pPr>
          </w:p>
        </w:tc>
      </w:tr>
      <w:tr w:rsidR="00BD0085" w:rsidRPr="00BD0085" w14:paraId="24E3E678" w14:textId="77777777" w:rsidTr="003F378A">
        <w:tc>
          <w:tcPr>
            <w:tcW w:w="9062" w:type="dxa"/>
            <w:gridSpan w:val="2"/>
          </w:tcPr>
          <w:p w14:paraId="0049A8F8" w14:textId="77777777" w:rsidR="00BD0085" w:rsidRPr="00BD0085" w:rsidRDefault="00BD0085" w:rsidP="00AA7E8E">
            <w:pPr>
              <w:jc w:val="both"/>
              <w:rPr>
                <w:bCs/>
                <w:lang w:val="fr-FR"/>
              </w:rPr>
            </w:pPr>
          </w:p>
        </w:tc>
      </w:tr>
      <w:tr w:rsidR="00BD0085" w:rsidRPr="00BD0085" w14:paraId="530C710E" w14:textId="77777777" w:rsidTr="003F378A">
        <w:tc>
          <w:tcPr>
            <w:tcW w:w="4531" w:type="dxa"/>
          </w:tcPr>
          <w:p w14:paraId="560D6229" w14:textId="77777777" w:rsidR="00BD0085" w:rsidRPr="00BD0085" w:rsidRDefault="00BD0085" w:rsidP="00AA7E8E">
            <w:pPr>
              <w:jc w:val="both"/>
              <w:rPr>
                <w:bCs/>
                <w:lang w:val="fr-FR"/>
              </w:rPr>
            </w:pPr>
            <w:r w:rsidRPr="00BD0085">
              <w:rPr>
                <w:bCs/>
                <w:lang w:val="fr-FR"/>
              </w:rPr>
              <w:t>Nom :</w:t>
            </w:r>
          </w:p>
        </w:tc>
        <w:tc>
          <w:tcPr>
            <w:tcW w:w="4531" w:type="dxa"/>
          </w:tcPr>
          <w:p w14:paraId="5A7B9B94" w14:textId="77777777" w:rsidR="00BD0085" w:rsidRPr="00BD0085" w:rsidRDefault="00BD0085" w:rsidP="00AA7E8E">
            <w:pPr>
              <w:jc w:val="both"/>
              <w:rPr>
                <w:bCs/>
                <w:lang w:val="fr-FR"/>
              </w:rPr>
            </w:pPr>
          </w:p>
        </w:tc>
      </w:tr>
      <w:tr w:rsidR="00BD0085" w:rsidRPr="00BD0085" w14:paraId="4B0F9C34" w14:textId="77777777" w:rsidTr="003F378A">
        <w:tc>
          <w:tcPr>
            <w:tcW w:w="4531" w:type="dxa"/>
          </w:tcPr>
          <w:p w14:paraId="1F59FC55" w14:textId="77777777" w:rsidR="00BD0085" w:rsidRPr="00BD0085" w:rsidRDefault="00BD0085" w:rsidP="00AA7E8E">
            <w:pPr>
              <w:jc w:val="both"/>
              <w:rPr>
                <w:bCs/>
                <w:lang w:val="fr-FR"/>
              </w:rPr>
            </w:pPr>
            <w:r w:rsidRPr="00BD0085">
              <w:rPr>
                <w:bCs/>
                <w:lang w:val="fr-FR"/>
              </w:rPr>
              <w:t>Titre :</w:t>
            </w:r>
          </w:p>
        </w:tc>
        <w:tc>
          <w:tcPr>
            <w:tcW w:w="4531" w:type="dxa"/>
          </w:tcPr>
          <w:p w14:paraId="5A31FEFA" w14:textId="77777777" w:rsidR="00BD0085" w:rsidRPr="00BD0085" w:rsidRDefault="00BD0085" w:rsidP="00AA7E8E">
            <w:pPr>
              <w:jc w:val="both"/>
              <w:rPr>
                <w:bCs/>
                <w:lang w:val="fr-FR"/>
              </w:rPr>
            </w:pPr>
          </w:p>
        </w:tc>
      </w:tr>
      <w:tr w:rsidR="00BD0085" w:rsidRPr="00BD0085" w14:paraId="088963E9" w14:textId="77777777" w:rsidTr="003F378A">
        <w:tc>
          <w:tcPr>
            <w:tcW w:w="4531" w:type="dxa"/>
          </w:tcPr>
          <w:p w14:paraId="30E8597F" w14:textId="77777777" w:rsidR="00BD0085" w:rsidRPr="00BD0085" w:rsidRDefault="00BD0085" w:rsidP="00AA7E8E">
            <w:pPr>
              <w:jc w:val="both"/>
              <w:rPr>
                <w:bCs/>
                <w:lang w:val="fr-FR"/>
              </w:rPr>
            </w:pPr>
            <w:r w:rsidRPr="00BD0085">
              <w:rPr>
                <w:bCs/>
                <w:lang w:val="fr-FR"/>
              </w:rPr>
              <w:t>Numéro de téléphone :</w:t>
            </w:r>
          </w:p>
        </w:tc>
        <w:tc>
          <w:tcPr>
            <w:tcW w:w="4531" w:type="dxa"/>
          </w:tcPr>
          <w:p w14:paraId="5CBE3879" w14:textId="77777777" w:rsidR="00BD0085" w:rsidRPr="00BD0085" w:rsidRDefault="00BD0085" w:rsidP="00AA7E8E">
            <w:pPr>
              <w:jc w:val="both"/>
              <w:rPr>
                <w:bCs/>
                <w:lang w:val="fr-FR"/>
              </w:rPr>
            </w:pPr>
          </w:p>
        </w:tc>
      </w:tr>
      <w:tr w:rsidR="00BD0085" w:rsidRPr="00BD0085" w14:paraId="308E9A2E" w14:textId="77777777" w:rsidTr="003F378A">
        <w:tc>
          <w:tcPr>
            <w:tcW w:w="4531" w:type="dxa"/>
          </w:tcPr>
          <w:p w14:paraId="19CA8EFB" w14:textId="77777777" w:rsidR="00BD0085" w:rsidRPr="00BD0085" w:rsidRDefault="00BD0085" w:rsidP="00AA7E8E">
            <w:pPr>
              <w:jc w:val="both"/>
              <w:rPr>
                <w:bCs/>
                <w:lang w:val="fr-FR"/>
              </w:rPr>
            </w:pPr>
            <w:r w:rsidRPr="00BD0085">
              <w:rPr>
                <w:bCs/>
                <w:lang w:val="fr-FR"/>
              </w:rPr>
              <w:t>E-mail :</w:t>
            </w:r>
          </w:p>
        </w:tc>
        <w:tc>
          <w:tcPr>
            <w:tcW w:w="4531" w:type="dxa"/>
          </w:tcPr>
          <w:p w14:paraId="0ADBE28B" w14:textId="77777777" w:rsidR="00BD0085" w:rsidRPr="00BD0085" w:rsidRDefault="00BD0085" w:rsidP="00AA7E8E">
            <w:pPr>
              <w:jc w:val="both"/>
              <w:rPr>
                <w:bCs/>
                <w:lang w:val="fr-FR"/>
              </w:rPr>
            </w:pPr>
          </w:p>
        </w:tc>
      </w:tr>
    </w:tbl>
    <w:p w14:paraId="770D9640" w14:textId="77777777" w:rsidR="00BD0085" w:rsidRPr="00BD0085" w:rsidRDefault="00BD0085" w:rsidP="00AA7E8E">
      <w:pPr>
        <w:jc w:val="both"/>
        <w:rPr>
          <w:b/>
          <w:bCs/>
          <w:lang w:val="fr-FR"/>
        </w:rPr>
      </w:pPr>
      <w:r w:rsidRPr="00BD0085">
        <w:rPr>
          <w:b/>
          <w:bCs/>
          <w:lang w:val="fr-FR"/>
        </w:rPr>
        <w:t>Annexe 2 : Sécurité du traitement</w:t>
      </w:r>
      <w:r w:rsidRPr="00BD0085">
        <w:rPr>
          <w:b/>
          <w:bCs/>
          <w:vertAlign w:val="superscript"/>
          <w:lang w:val="fr-FR"/>
        </w:rPr>
        <w:footnoteReference w:id="23"/>
      </w:r>
    </w:p>
    <w:p w14:paraId="5F4A197F" w14:textId="77777777" w:rsidR="00BD0085" w:rsidRPr="00BD0085" w:rsidRDefault="00BD0085" w:rsidP="00AA7E8E">
      <w:pPr>
        <w:jc w:val="both"/>
        <w:rPr>
          <w:lang w:val="fr-FR"/>
        </w:rPr>
      </w:pPr>
    </w:p>
    <w:p w14:paraId="38C10DE8" w14:textId="77777777" w:rsidR="00BD0085" w:rsidRPr="00BD0085" w:rsidRDefault="00BD0085" w:rsidP="00AA7E8E">
      <w:pPr>
        <w:jc w:val="both"/>
        <w:rPr>
          <w:lang w:val="fr-FR"/>
        </w:rPr>
      </w:pPr>
      <w:r w:rsidRPr="00BD0085">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BD0085">
        <w:rPr>
          <w:vertAlign w:val="superscript"/>
          <w:lang w:val="fr-FR"/>
        </w:rPr>
        <w:footnoteReference w:id="24"/>
      </w:r>
    </w:p>
    <w:p w14:paraId="613F3EEB" w14:textId="77777777" w:rsidR="00BD0085" w:rsidRPr="00BD0085" w:rsidRDefault="00BD0085" w:rsidP="00AA7E8E">
      <w:pPr>
        <w:jc w:val="both"/>
        <w:rPr>
          <w:lang w:val="fr-FR"/>
        </w:rPr>
      </w:pPr>
    </w:p>
    <w:p w14:paraId="525D9BB4" w14:textId="77777777" w:rsidR="00BD0085" w:rsidRPr="00BD0085" w:rsidRDefault="00BD0085" w:rsidP="00AA7E8E">
      <w:pPr>
        <w:jc w:val="both"/>
        <w:rPr>
          <w:lang w:val="fr-FR"/>
        </w:rPr>
      </w:pPr>
      <w:r w:rsidRPr="00BD0085">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6C2B3C87" w14:textId="77777777" w:rsidR="00BD0085" w:rsidRPr="00BD0085" w:rsidRDefault="00BD0085" w:rsidP="00AA7E8E">
      <w:pPr>
        <w:jc w:val="both"/>
        <w:rPr>
          <w:lang w:val="fr-FR"/>
        </w:rPr>
      </w:pPr>
    </w:p>
    <w:p w14:paraId="51BDF5B6" w14:textId="77777777" w:rsidR="00BD0085" w:rsidRPr="00BD0085" w:rsidRDefault="00BD0085" w:rsidP="00AA7E8E">
      <w:pPr>
        <w:jc w:val="both"/>
        <w:rPr>
          <w:lang w:val="fr-FR"/>
        </w:rPr>
      </w:pPr>
      <w:r w:rsidRPr="00BD0085">
        <w:rPr>
          <w:lang w:val="fr-FR"/>
        </w:rPr>
        <w:t>Ces mesures de sécurité comprennent, entre autres, ce qui suit :</w:t>
      </w:r>
    </w:p>
    <w:p w14:paraId="7F882BE4" w14:textId="77777777" w:rsidR="00BD0085" w:rsidRPr="00BD0085" w:rsidRDefault="00BD0085" w:rsidP="00AA7E8E">
      <w:pPr>
        <w:jc w:val="both"/>
        <w:rPr>
          <w:lang w:val="fr-FR"/>
        </w:rPr>
      </w:pPr>
    </w:p>
    <w:p w14:paraId="2608D5CC" w14:textId="77777777" w:rsidR="00BD0085" w:rsidRPr="00BD0085" w:rsidRDefault="00BD0085" w:rsidP="00AA7E8E">
      <w:pPr>
        <w:numPr>
          <w:ilvl w:val="0"/>
          <w:numId w:val="26"/>
        </w:numPr>
        <w:jc w:val="both"/>
        <w:rPr>
          <w:bCs/>
          <w:lang w:val="fr-FR"/>
        </w:rPr>
      </w:pPr>
      <w:r w:rsidRPr="00BD0085">
        <w:rPr>
          <w:bCs/>
          <w:lang w:val="fr-FR"/>
        </w:rPr>
        <w:t>[Décrivez]</w:t>
      </w:r>
    </w:p>
    <w:p w14:paraId="3BFEB246" w14:textId="77777777" w:rsidR="00BD0085" w:rsidRPr="00BD0085" w:rsidRDefault="00BD0085" w:rsidP="00AA7E8E">
      <w:pPr>
        <w:jc w:val="both"/>
        <w:rPr>
          <w:lang w:val="fr-FR"/>
        </w:rPr>
      </w:pPr>
    </w:p>
    <w:p w14:paraId="350A05FD" w14:textId="77777777" w:rsidR="00BD0085" w:rsidRPr="00BD0085" w:rsidRDefault="00BD0085" w:rsidP="00AA7E8E">
      <w:pPr>
        <w:jc w:val="both"/>
        <w:rPr>
          <w:lang w:val="fr-FR"/>
        </w:rPr>
      </w:pPr>
    </w:p>
    <w:p w14:paraId="7FF4EC97" w14:textId="77777777" w:rsidR="004D598B" w:rsidRPr="004D598B" w:rsidRDefault="004D598B" w:rsidP="00AA7E8E">
      <w:pPr>
        <w:jc w:val="both"/>
      </w:pPr>
    </w:p>
    <w:sectPr w:rsidR="004D598B" w:rsidRPr="004D598B" w:rsidSect="00093E62">
      <w:pgSz w:w="11906" w:h="16838"/>
      <w:pgMar w:top="1418" w:right="1531" w:bottom="1418" w:left="187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74785" w16cex:dateUtc="2025-10-27T10:27:00Z"/>
  <w16cex:commentExtensible w16cex:durableId="16B30422" w16cex:dateUtc="2025-10-27T1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3E80D" w14:textId="77777777" w:rsidR="00E15AC1" w:rsidRDefault="00E15AC1" w:rsidP="00C913B3">
      <w:pPr>
        <w:spacing w:after="0" w:line="240" w:lineRule="auto"/>
      </w:pPr>
      <w:r>
        <w:separator/>
      </w:r>
    </w:p>
  </w:endnote>
  <w:endnote w:type="continuationSeparator" w:id="0">
    <w:p w14:paraId="7E042C83" w14:textId="77777777" w:rsidR="00E15AC1" w:rsidRDefault="00E15AC1"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E8021" w14:textId="1C73511A" w:rsidR="002C0822" w:rsidRDefault="002C0822" w:rsidP="00553EA0">
    <w:pPr>
      <w:pStyle w:val="Pieddepage"/>
      <w:tabs>
        <w:tab w:val="clear" w:pos="9072"/>
        <w:tab w:val="right" w:pos="9070"/>
      </w:tabs>
      <w:rPr>
        <w:sz w:val="16"/>
        <w:szCs w:val="16"/>
      </w:rPr>
    </w:pPr>
    <w:r>
      <w:rPr>
        <w:noProof/>
      </w:rPr>
      <mc:AlternateContent>
        <mc:Choice Requires="wps">
          <w:drawing>
            <wp:anchor distT="45720" distB="45720" distL="114300" distR="114300" simplePos="0" relativeHeight="251656704" behindDoc="1" locked="0" layoutInCell="1" allowOverlap="1" wp14:anchorId="55629253" wp14:editId="6B8D98A0">
              <wp:simplePos x="0" y="0"/>
              <wp:positionH relativeFrom="margin">
                <wp:align>left</wp:align>
              </wp:positionH>
              <wp:positionV relativeFrom="bottomMargin">
                <wp:posOffset>-44450</wp:posOffset>
              </wp:positionV>
              <wp:extent cx="4960620" cy="582930"/>
              <wp:effectExtent l="0" t="0" r="0" b="762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582930"/>
                      </a:xfrm>
                      <a:prstGeom prst="rect">
                        <a:avLst/>
                      </a:prstGeom>
                      <a:solidFill>
                        <a:srgbClr val="FFFFFF"/>
                      </a:solidFill>
                      <a:ln w="9525">
                        <a:noFill/>
                        <a:miter lim="800000"/>
                        <a:headEnd/>
                        <a:tailEnd/>
                      </a:ln>
                    </wps:spPr>
                    <wps:txbx>
                      <w:txbxContent>
                        <w:p w14:paraId="27E8DAE5" w14:textId="77777777" w:rsidR="002C0822" w:rsidRPr="00126C92" w:rsidRDefault="002C0822"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margin-left:0;margin-top:-3.5pt;width:390.6pt;height:45.9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" stroked="f">
              <v:textbox>
                <w:txbxContent>
                  <w:p w14:paraId="27E8DAE5" w14:textId="77777777" w:rsidR="002C0822" w:rsidRPr="00126C92" w:rsidRDefault="002C0822" w:rsidP="008367A0">
                    <w:pPr>
                      <w:pStyle w:val="Basdepage"/>
                    </w:pPr>
                  </w:p>
                </w:txbxContent>
              </v:textbox>
              <w10:wrap anchorx="margin" anchory="margin"/>
            </v:shape>
          </w:pict>
        </mc:Fallback>
      </mc:AlternateContent>
    </w:r>
  </w:p>
  <w:p w14:paraId="57AF7632" w14:textId="77777777" w:rsidR="002C0822" w:rsidRDefault="002C0822" w:rsidP="00553EA0">
    <w:pPr>
      <w:pStyle w:val="Pieddepage"/>
      <w:tabs>
        <w:tab w:val="clear" w:pos="9072"/>
        <w:tab w:val="right" w:pos="9070"/>
      </w:tabs>
      <w:rPr>
        <w:sz w:val="16"/>
        <w:szCs w:val="16"/>
      </w:rPr>
    </w:pPr>
    <w:bookmarkStart w:id="0" w:name="_Hlk212476278"/>
    <w:r>
      <w:rPr>
        <w:sz w:val="16"/>
        <w:szCs w:val="16"/>
      </w:rPr>
      <w:t xml:space="preserve">CSC </w:t>
    </w:r>
    <w:bookmarkStart w:id="1" w:name="_Hlk212135031"/>
    <w:r>
      <w:rPr>
        <w:sz w:val="16"/>
        <w:szCs w:val="16"/>
      </w:rPr>
      <w:t>BDI23008-10188_</w:t>
    </w:r>
    <w:r w:rsidRPr="00553EA0">
      <w:rPr>
        <w:sz w:val="16"/>
        <w:szCs w:val="16"/>
      </w:rPr>
      <w:t xml:space="preserve">Marché de Fournitures relatif à </w:t>
    </w:r>
    <w:bookmarkStart w:id="2" w:name="_Hlk212110253"/>
    <w:r w:rsidRPr="00553EA0">
      <w:rPr>
        <w:sz w:val="16"/>
        <w:szCs w:val="16"/>
      </w:rPr>
      <w:t xml:space="preserve">« Fourniture du chlore liquide pour le traitement de </w:t>
    </w:r>
  </w:p>
  <w:p w14:paraId="4A89A7BB" w14:textId="0EF81CD7" w:rsidR="002C0822" w:rsidRPr="004B0850" w:rsidRDefault="002C0822" w:rsidP="00553EA0">
    <w:pPr>
      <w:pStyle w:val="Pieddepage"/>
      <w:tabs>
        <w:tab w:val="clear" w:pos="9072"/>
        <w:tab w:val="right" w:pos="9070"/>
      </w:tabs>
      <w:rPr>
        <w:sz w:val="16"/>
        <w:szCs w:val="16"/>
      </w:rPr>
    </w:pPr>
    <w:r w:rsidRPr="00553EA0">
      <w:rPr>
        <w:sz w:val="16"/>
        <w:szCs w:val="16"/>
      </w:rPr>
      <w:t>l’eau de boisson dans les Communes de Cibitoke, Mugina et Bukinanyana »</w:t>
    </w:r>
    <w:bookmarkEnd w:id="2"/>
    <w:r>
      <w:rPr>
        <w:sz w:val="16"/>
        <w:szCs w:val="16"/>
      </w:rPr>
      <w:t>_</w:t>
    </w:r>
    <w:r w:rsidRPr="004B0850">
      <w:rPr>
        <w:sz w:val="16"/>
        <w:szCs w:val="16"/>
      </w:rPr>
      <w:t>(</w:t>
    </w:r>
    <w:bookmarkEnd w:id="1"/>
    <w:r w:rsidRPr="00553EA0">
      <w:rPr>
        <w:sz w:val="16"/>
        <w:szCs w:val="16"/>
      </w:rPr>
      <w:t>BDI23008)</w:t>
    </w:r>
  </w:p>
  <w:bookmarkEnd w:id="0"/>
  <w:p w14:paraId="304CCBB9" w14:textId="64C38328" w:rsidR="002C0822" w:rsidRDefault="002C0822">
    <w:pPr>
      <w:pStyle w:val="Pieddepage"/>
      <w:jc w:val="right"/>
    </w:pPr>
    <w:r>
      <w:fldChar w:fldCharType="begin"/>
    </w:r>
    <w:r>
      <w:instrText>PAGE   \* MERGEFORMAT</w:instrText>
    </w:r>
    <w:r>
      <w:fldChar w:fldCharType="separate"/>
    </w:r>
    <w:r w:rsidRPr="00C00342">
      <w:rPr>
        <w:noProof/>
        <w:lang w:val="fr-FR"/>
      </w:rPr>
      <w:t>25</w:t>
    </w:r>
    <w:r>
      <w:fldChar w:fldCharType="end"/>
    </w:r>
  </w:p>
  <w:p w14:paraId="0D30556C" w14:textId="77777777" w:rsidR="002C0822" w:rsidRDefault="002C0822"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FA19" w14:textId="73C1DBF3" w:rsidR="002C0822" w:rsidRDefault="002C0822">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6AD11FE7">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2C0822" w:rsidRPr="00126C92" w:rsidRDefault="002C0822"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2C0822" w:rsidRPr="00126C92" w:rsidRDefault="002C0822"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" stroked="f">
              <v:textbox>
                <w:txbxContent>
                  <w:p w14:paraId="60800BC4" w14:textId="77777777" w:rsidR="002C0822" w:rsidRPr="00126C92" w:rsidRDefault="002C0822"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2C0822" w:rsidRPr="00126C92" w:rsidRDefault="002C0822"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00342">
      <w:rPr>
        <w:noProof/>
        <w:lang w:val="fr-FR"/>
      </w:rPr>
      <w:t>1</w:t>
    </w:r>
    <w:r>
      <w:fldChar w:fldCharType="end"/>
    </w:r>
  </w:p>
  <w:p w14:paraId="197A7CE8" w14:textId="77777777" w:rsidR="002C0822" w:rsidRDefault="002C082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7F5B5" w14:textId="77777777" w:rsidR="00093E62" w:rsidRDefault="002C0822" w:rsidP="002C0822">
    <w:pPr>
      <w:pStyle w:val="Pieddepage"/>
      <w:tabs>
        <w:tab w:val="clear" w:pos="9072"/>
        <w:tab w:val="right" w:pos="9070"/>
      </w:tabs>
      <w:rPr>
        <w:sz w:val="16"/>
        <w:szCs w:val="16"/>
      </w:rPr>
    </w:pPr>
    <w:r>
      <w:rPr>
        <w:sz w:val="16"/>
        <w:szCs w:val="16"/>
      </w:rPr>
      <w:t>CSC BDI23008-10188_</w:t>
    </w:r>
    <w:r w:rsidRPr="00553EA0">
      <w:rPr>
        <w:sz w:val="16"/>
        <w:szCs w:val="16"/>
      </w:rPr>
      <w:t xml:space="preserve">Marché de Fournitures relatif à « Fourniture du chlore liquide pour le </w:t>
    </w:r>
  </w:p>
  <w:p w14:paraId="7319389C" w14:textId="77777777" w:rsidR="00093E62" w:rsidRDefault="002C0822" w:rsidP="00093E62">
    <w:pPr>
      <w:pStyle w:val="Pieddepage"/>
      <w:jc w:val="right"/>
    </w:pPr>
    <w:r w:rsidRPr="00553EA0">
      <w:rPr>
        <w:sz w:val="16"/>
        <w:szCs w:val="16"/>
      </w:rPr>
      <w:t>traitement de l’eau de boisson dans les Communes de Cibitoke, Mugina et Bukinanyana »</w:t>
    </w:r>
    <w:r>
      <w:rPr>
        <w:sz w:val="16"/>
        <w:szCs w:val="16"/>
      </w:rPr>
      <w:t>_</w:t>
    </w:r>
    <w:r w:rsidRPr="004B0850">
      <w:rPr>
        <w:sz w:val="16"/>
        <w:szCs w:val="16"/>
      </w:rPr>
      <w:t>(</w:t>
    </w:r>
    <w:r w:rsidRPr="00553EA0">
      <w:rPr>
        <w:sz w:val="16"/>
        <w:szCs w:val="16"/>
      </w:rPr>
      <w:t>BDI23008)</w:t>
    </w:r>
    <w:r>
      <w:rPr>
        <w:sz w:val="16"/>
        <w:szCs w:val="16"/>
      </w:rPr>
      <w:t xml:space="preserve">                           </w:t>
    </w:r>
    <w:r w:rsidR="00093E62">
      <w:fldChar w:fldCharType="begin"/>
    </w:r>
    <w:r w:rsidR="00093E62">
      <w:instrText>PAGE   \* MERGEFORMAT</w:instrText>
    </w:r>
    <w:r w:rsidR="00093E62">
      <w:fldChar w:fldCharType="separate"/>
    </w:r>
    <w:r w:rsidR="00093E62">
      <w:t>45</w:t>
    </w:r>
    <w:r w:rsidR="00093E62">
      <w:fldChar w:fldCharType="end"/>
    </w:r>
  </w:p>
  <w:p w14:paraId="6CFC2AD3" w14:textId="6F964670" w:rsidR="002C0822" w:rsidRPr="004B0850" w:rsidRDefault="002C0822" w:rsidP="00093E62">
    <w:pPr>
      <w:pStyle w:val="Pieddepage"/>
      <w:tabs>
        <w:tab w:val="clear" w:pos="9072"/>
        <w:tab w:val="right" w:pos="9070"/>
      </w:tabs>
      <w:rPr>
        <w:sz w:val="16"/>
        <w:szCs w:val="16"/>
      </w:rPr>
    </w:pP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64C38" w14:textId="77777777" w:rsidR="00E15AC1" w:rsidRDefault="00E15AC1" w:rsidP="00C913B3">
      <w:pPr>
        <w:spacing w:after="0" w:line="240" w:lineRule="auto"/>
      </w:pPr>
      <w:r>
        <w:separator/>
      </w:r>
    </w:p>
  </w:footnote>
  <w:footnote w:type="continuationSeparator" w:id="0">
    <w:p w14:paraId="4653B08A" w14:textId="77777777" w:rsidR="00E15AC1" w:rsidRDefault="00E15AC1" w:rsidP="00C913B3">
      <w:pPr>
        <w:spacing w:after="0" w:line="240" w:lineRule="auto"/>
      </w:pPr>
      <w:r>
        <w:continuationSeparator/>
      </w:r>
    </w:p>
  </w:footnote>
  <w:footnote w:id="1">
    <w:p w14:paraId="76C72B7D" w14:textId="77777777" w:rsidR="002C0822" w:rsidRDefault="002C0822"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2C0822" w:rsidRPr="0021448A" w:rsidRDefault="002C0822"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2C0822" w:rsidRPr="00C81AA0" w:rsidRDefault="002C0822" w:rsidP="0067285B">
      <w:pPr>
        <w:pStyle w:val="Notedebasdepage"/>
      </w:pPr>
      <w:r w:rsidRPr="00C81AA0">
        <w:rPr>
          <w:rStyle w:val="Appelnotedebasdep"/>
        </w:rPr>
        <w:footnoteRef/>
      </w:r>
      <w:r w:rsidRPr="00C81AA0">
        <w:t xml:space="preserve"> M.B. du 18 novembre 2008.</w:t>
      </w:r>
    </w:p>
  </w:footnote>
  <w:footnote w:id="4">
    <w:p w14:paraId="05F368D9" w14:textId="77777777" w:rsidR="002C0822" w:rsidRPr="00C81AA0" w:rsidRDefault="002C0822"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2C0822" w:rsidRPr="002B17C5" w:rsidRDefault="002C0822"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2C0822" w:rsidRPr="00C81AA0" w:rsidRDefault="002C0822" w:rsidP="002A1F15">
      <w:pPr>
        <w:pStyle w:val="Notedebasdepage"/>
      </w:pPr>
      <w:r w:rsidRPr="00C81AA0">
        <w:rPr>
          <w:rStyle w:val="Appelnotedebasdep"/>
        </w:rPr>
        <w:footnoteRef/>
      </w:r>
      <w:r w:rsidRPr="00C81AA0">
        <w:t xml:space="preserve"> M.B. du 21 juin 2013.</w:t>
      </w:r>
    </w:p>
  </w:footnote>
  <w:footnote w:id="7">
    <w:p w14:paraId="4A9AB545" w14:textId="77777777" w:rsidR="002C0822" w:rsidRPr="00C81AA0" w:rsidRDefault="002C0822" w:rsidP="002A1F15">
      <w:pPr>
        <w:pStyle w:val="Notedebasdepage"/>
      </w:pPr>
      <w:r w:rsidRPr="00C81AA0">
        <w:rPr>
          <w:rStyle w:val="Appelnotedebasdep"/>
        </w:rPr>
        <w:footnoteRef/>
      </w:r>
      <w:r w:rsidRPr="00C81AA0">
        <w:t xml:space="preserve"> M.B. 9 mai 2017. </w:t>
      </w:r>
    </w:p>
  </w:footnote>
  <w:footnote w:id="8">
    <w:p w14:paraId="2C28FEF2" w14:textId="77777777" w:rsidR="002C0822" w:rsidRPr="002B17C5" w:rsidRDefault="002C0822" w:rsidP="002A1F15">
      <w:pPr>
        <w:pStyle w:val="Notedebasdepage"/>
      </w:pPr>
      <w:r>
        <w:rPr>
          <w:rStyle w:val="Appelnotedebasdep"/>
        </w:rPr>
        <w:footnoteRef/>
      </w:r>
      <w:r>
        <w:t xml:space="preserve"> M.B. 27 juin 2017.</w:t>
      </w:r>
    </w:p>
  </w:footnote>
  <w:footnote w:id="9">
    <w:p w14:paraId="3CD81A9E" w14:textId="77777777" w:rsidR="002C0822" w:rsidRDefault="002C0822" w:rsidP="004D598B">
      <w:pPr>
        <w:pStyle w:val="Notedebasdepage"/>
      </w:pPr>
      <w:r>
        <w:rPr>
          <w:rStyle w:val="Appelnotedebasdep"/>
        </w:rPr>
        <w:footnoteRef/>
      </w:r>
      <w:r>
        <w:t xml:space="preserve"> </w:t>
      </w:r>
      <w:r w:rsidRPr="000D3026">
        <w:t>Comme indiqué sur le document officiel.</w:t>
      </w:r>
    </w:p>
  </w:footnote>
  <w:footnote w:id="10">
    <w:p w14:paraId="4981F857" w14:textId="77777777" w:rsidR="002C0822" w:rsidRDefault="002C0822"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1">
    <w:p w14:paraId="1A20EC63" w14:textId="77777777" w:rsidR="002C0822" w:rsidRDefault="002C0822" w:rsidP="004D598B">
      <w:pPr>
        <w:pStyle w:val="Notedebasdepage"/>
      </w:pPr>
      <w:r>
        <w:rPr>
          <w:rStyle w:val="Appelnotedebasdep"/>
        </w:rPr>
        <w:footnoteRef/>
      </w:r>
      <w:r>
        <w:t xml:space="preserve"> </w:t>
      </w:r>
      <w:r w:rsidRPr="000D3026">
        <w:t>A défaut des autres documents d'identités: titre de séjour ou passeport diplomatique.</w:t>
      </w:r>
    </w:p>
  </w:footnote>
  <w:footnote w:id="12">
    <w:p w14:paraId="7C195014" w14:textId="77777777" w:rsidR="002C0822" w:rsidRDefault="002C0822" w:rsidP="004D598B">
      <w:pPr>
        <w:pStyle w:val="Notedebasdepage"/>
      </w:pPr>
      <w:r>
        <w:rPr>
          <w:rStyle w:val="Appelnotedebasdep"/>
        </w:rPr>
        <w:footnoteRef/>
      </w:r>
      <w:r>
        <w:t xml:space="preserve"> </w:t>
      </w:r>
      <w:r w:rsidRPr="000D3026">
        <w:t>Voir le tableau des dénominations correspondantes par pays.</w:t>
      </w:r>
    </w:p>
  </w:footnote>
  <w:footnote w:id="13">
    <w:p w14:paraId="7221FF5B" w14:textId="77777777" w:rsidR="002C0822" w:rsidRDefault="002C0822"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4">
    <w:p w14:paraId="1D4E3C13" w14:textId="77777777" w:rsidR="002C0822" w:rsidRDefault="002C0822" w:rsidP="004D598B">
      <w:pPr>
        <w:pStyle w:val="Notedebasdepage"/>
      </w:pPr>
      <w:r>
        <w:rPr>
          <w:rStyle w:val="Appelnotedebasdep"/>
        </w:rPr>
        <w:footnoteRef/>
      </w:r>
      <w:r>
        <w:t xml:space="preserve"> </w:t>
      </w:r>
      <w:r w:rsidRPr="000D3026">
        <w:t>Dénomination nationale et sa traduction en EN ou FR, le cas échéant.</w:t>
      </w:r>
    </w:p>
  </w:footnote>
  <w:footnote w:id="15">
    <w:p w14:paraId="5D635BAC" w14:textId="77777777" w:rsidR="002C0822" w:rsidRDefault="002C0822"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47C0CD38" w14:textId="77777777" w:rsidR="002C0822" w:rsidRDefault="002C0822"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7">
    <w:p w14:paraId="4A8DC139" w14:textId="77777777" w:rsidR="002C0822" w:rsidRDefault="002C0822" w:rsidP="004D598B">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8">
    <w:p w14:paraId="3B3A866B" w14:textId="77777777" w:rsidR="002C0822" w:rsidRDefault="002C0822" w:rsidP="004D598B">
      <w:pPr>
        <w:pStyle w:val="Notedebasdepage"/>
      </w:pPr>
      <w:r>
        <w:rPr>
          <w:rStyle w:val="Appelnotedebasdep"/>
        </w:rPr>
        <w:footnoteRef/>
      </w:r>
      <w:r>
        <w:t xml:space="preserve"> </w:t>
      </w:r>
      <w:r w:rsidRPr="00FC215D">
        <w:t>Dénomination nationale et sa traduction en EN ou FR, le cas échéant.</w:t>
      </w:r>
    </w:p>
  </w:footnote>
  <w:footnote w:id="19">
    <w:p w14:paraId="4F438120" w14:textId="77777777" w:rsidR="002C0822" w:rsidRDefault="002C0822" w:rsidP="004D598B">
      <w:pPr>
        <w:pStyle w:val="Notedebasdepage"/>
      </w:pPr>
      <w:r>
        <w:rPr>
          <w:rStyle w:val="Appelnotedebasdep"/>
        </w:rPr>
        <w:footnoteRef/>
      </w:r>
      <w:r>
        <w:t xml:space="preserve"> </w:t>
      </w:r>
      <w:r w:rsidRPr="00FC215D">
        <w:t>Numéro d’enregistrement de l'entité au registre national.</w:t>
      </w:r>
    </w:p>
  </w:footnote>
  <w:footnote w:id="20">
    <w:p w14:paraId="5C949D97" w14:textId="77777777" w:rsidR="002C0822" w:rsidRPr="006F526A" w:rsidRDefault="002C0822" w:rsidP="00BD0085">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1">
    <w:p w14:paraId="4C6E8C29" w14:textId="77777777" w:rsidR="002C0822" w:rsidRPr="008A6F29" w:rsidRDefault="002C0822" w:rsidP="00BD0085">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2">
    <w:p w14:paraId="4803E6B9" w14:textId="77777777" w:rsidR="002C0822" w:rsidRPr="006544B6" w:rsidRDefault="002C0822" w:rsidP="00BD0085">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3">
    <w:p w14:paraId="58B71B47" w14:textId="77777777" w:rsidR="002C0822" w:rsidRPr="007F2CCD" w:rsidRDefault="002C0822" w:rsidP="00BD0085">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4">
    <w:p w14:paraId="039E44FE" w14:textId="77777777" w:rsidR="002C0822" w:rsidRPr="008A6F29" w:rsidRDefault="002C0822" w:rsidP="00BD0085">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44F0" w14:textId="77777777" w:rsidR="002C0822" w:rsidRDefault="002C0822"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7160" w14:textId="468282FE" w:rsidR="002C0822" w:rsidRDefault="002C0822"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6A186FB6">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A01ED" w14:textId="51B17A72" w:rsidR="002C0822" w:rsidRDefault="002C0822"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EA0C7592">
      <w:start w:val="6"/>
      <w:numFmt w:val="decimal"/>
      <w:lvlText w:val="%1."/>
      <w:lvlJc w:val="left"/>
      <w:pPr>
        <w:tabs>
          <w:tab w:val="num" w:pos="720"/>
        </w:tabs>
        <w:ind w:left="720" w:hanging="360"/>
      </w:pPr>
    </w:lvl>
    <w:lvl w:ilvl="1" w:tplc="BBD681A8" w:tentative="1">
      <w:start w:val="1"/>
      <w:numFmt w:val="decimal"/>
      <w:lvlText w:val="%2."/>
      <w:lvlJc w:val="left"/>
      <w:pPr>
        <w:tabs>
          <w:tab w:val="num" w:pos="1440"/>
        </w:tabs>
        <w:ind w:left="1440" w:hanging="360"/>
      </w:pPr>
    </w:lvl>
    <w:lvl w:ilvl="2" w:tplc="81E6BAC6" w:tentative="1">
      <w:start w:val="1"/>
      <w:numFmt w:val="decimal"/>
      <w:lvlText w:val="%3."/>
      <w:lvlJc w:val="left"/>
      <w:pPr>
        <w:tabs>
          <w:tab w:val="num" w:pos="2160"/>
        </w:tabs>
        <w:ind w:left="2160" w:hanging="360"/>
      </w:pPr>
    </w:lvl>
    <w:lvl w:ilvl="3" w:tplc="B560AF56" w:tentative="1">
      <w:start w:val="1"/>
      <w:numFmt w:val="decimal"/>
      <w:lvlText w:val="%4."/>
      <w:lvlJc w:val="left"/>
      <w:pPr>
        <w:tabs>
          <w:tab w:val="num" w:pos="2880"/>
        </w:tabs>
        <w:ind w:left="2880" w:hanging="360"/>
      </w:pPr>
    </w:lvl>
    <w:lvl w:ilvl="4" w:tplc="F6944F40" w:tentative="1">
      <w:start w:val="1"/>
      <w:numFmt w:val="decimal"/>
      <w:lvlText w:val="%5."/>
      <w:lvlJc w:val="left"/>
      <w:pPr>
        <w:tabs>
          <w:tab w:val="num" w:pos="3600"/>
        </w:tabs>
        <w:ind w:left="3600" w:hanging="360"/>
      </w:pPr>
    </w:lvl>
    <w:lvl w:ilvl="5" w:tplc="E2264AD4" w:tentative="1">
      <w:start w:val="1"/>
      <w:numFmt w:val="decimal"/>
      <w:lvlText w:val="%6."/>
      <w:lvlJc w:val="left"/>
      <w:pPr>
        <w:tabs>
          <w:tab w:val="num" w:pos="4320"/>
        </w:tabs>
        <w:ind w:left="4320" w:hanging="360"/>
      </w:pPr>
    </w:lvl>
    <w:lvl w:ilvl="6" w:tplc="26FE6B8A" w:tentative="1">
      <w:start w:val="1"/>
      <w:numFmt w:val="decimal"/>
      <w:lvlText w:val="%7."/>
      <w:lvlJc w:val="left"/>
      <w:pPr>
        <w:tabs>
          <w:tab w:val="num" w:pos="5040"/>
        </w:tabs>
        <w:ind w:left="5040" w:hanging="360"/>
      </w:pPr>
    </w:lvl>
    <w:lvl w:ilvl="7" w:tplc="1AB62EAE" w:tentative="1">
      <w:start w:val="1"/>
      <w:numFmt w:val="decimal"/>
      <w:lvlText w:val="%8."/>
      <w:lvlJc w:val="left"/>
      <w:pPr>
        <w:tabs>
          <w:tab w:val="num" w:pos="5760"/>
        </w:tabs>
        <w:ind w:left="5760" w:hanging="360"/>
      </w:pPr>
    </w:lvl>
    <w:lvl w:ilvl="8" w:tplc="21505940" w:tentative="1">
      <w:start w:val="1"/>
      <w:numFmt w:val="decimal"/>
      <w:lvlText w:val="%9."/>
      <w:lvlJc w:val="left"/>
      <w:pPr>
        <w:tabs>
          <w:tab w:val="num" w:pos="6480"/>
        </w:tabs>
        <w:ind w:left="6480" w:hanging="360"/>
      </w:pPr>
    </w:lvl>
  </w:abstractNum>
  <w:abstractNum w:abstractNumId="2" w15:restartNumberingAfterBreak="0">
    <w:nsid w:val="061D27EA"/>
    <w:multiLevelType w:val="multilevel"/>
    <w:tmpl w:val="C1A436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F51AD"/>
    <w:multiLevelType w:val="multilevel"/>
    <w:tmpl w:val="9CF851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80A58"/>
    <w:multiLevelType w:val="hybridMultilevel"/>
    <w:tmpl w:val="FAA8A3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6959AA"/>
    <w:multiLevelType w:val="multilevel"/>
    <w:tmpl w:val="E1B22A2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5A7BC2"/>
    <w:multiLevelType w:val="hybridMultilevel"/>
    <w:tmpl w:val="3202BF76"/>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10777B6"/>
    <w:multiLevelType w:val="multilevel"/>
    <w:tmpl w:val="445E5D4A"/>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8" w15:restartNumberingAfterBreak="0">
    <w:nsid w:val="11CE3F8F"/>
    <w:multiLevelType w:val="multilevel"/>
    <w:tmpl w:val="27E4A5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FA1D0C"/>
    <w:multiLevelType w:val="hybridMultilevel"/>
    <w:tmpl w:val="3B90567C"/>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16E74552"/>
    <w:multiLevelType w:val="hybridMultilevel"/>
    <w:tmpl w:val="F026793C"/>
    <w:lvl w:ilvl="0" w:tplc="20000009">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17A677A1"/>
    <w:multiLevelType w:val="multilevel"/>
    <w:tmpl w:val="552C0A3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A8E00C4"/>
    <w:multiLevelType w:val="multilevel"/>
    <w:tmpl w:val="0C8A7F3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AEF7912"/>
    <w:multiLevelType w:val="multilevel"/>
    <w:tmpl w:val="DF5C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541CC2"/>
    <w:multiLevelType w:val="multilevel"/>
    <w:tmpl w:val="BD4223A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C273897"/>
    <w:multiLevelType w:val="hybridMultilevel"/>
    <w:tmpl w:val="8FDC6D76"/>
    <w:lvl w:ilvl="0" w:tplc="D55CE14A">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1CBF745C"/>
    <w:multiLevelType w:val="multilevel"/>
    <w:tmpl w:val="62FAAE1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FC0468C"/>
    <w:multiLevelType w:val="hybridMultilevel"/>
    <w:tmpl w:val="CBE6C43C"/>
    <w:lvl w:ilvl="0" w:tplc="02CC99D0">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1"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3" w15:restartNumberingAfterBreak="0">
    <w:nsid w:val="24E93B6D"/>
    <w:multiLevelType w:val="multilevel"/>
    <w:tmpl w:val="B9FC7518"/>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5"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7" w15:restartNumberingAfterBreak="0">
    <w:nsid w:val="27FA4B10"/>
    <w:multiLevelType w:val="multilevel"/>
    <w:tmpl w:val="969A2F4A"/>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C00812"/>
    <w:multiLevelType w:val="hybridMultilevel"/>
    <w:tmpl w:val="550898B4"/>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1332250"/>
    <w:multiLevelType w:val="hybridMultilevel"/>
    <w:tmpl w:val="FBC2E2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155385C"/>
    <w:multiLevelType w:val="hybridMultilevel"/>
    <w:tmpl w:val="A918A1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39" w15:restartNumberingAfterBreak="0">
    <w:nsid w:val="476F4285"/>
    <w:multiLevelType w:val="hybridMultilevel"/>
    <w:tmpl w:val="796CBFAA"/>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1DB143E"/>
    <w:multiLevelType w:val="hybridMultilevel"/>
    <w:tmpl w:val="8050F8C0"/>
    <w:lvl w:ilvl="0" w:tplc="20000001">
      <w:start w:val="1"/>
      <w:numFmt w:val="bullet"/>
      <w:lvlText w:val=""/>
      <w:lvlJc w:val="left"/>
      <w:pPr>
        <w:ind w:left="1080" w:hanging="360"/>
      </w:pPr>
      <w:rPr>
        <w:rFonts w:ascii="Symbol" w:hAnsi="Symbol" w:hint="default"/>
      </w:rPr>
    </w:lvl>
    <w:lvl w:ilvl="1" w:tplc="10000003">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42"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AE71F9"/>
    <w:multiLevelType w:val="hybridMultilevel"/>
    <w:tmpl w:val="2C702B92"/>
    <w:lvl w:ilvl="0" w:tplc="2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45" w15:restartNumberingAfterBreak="0">
    <w:nsid w:val="5A535955"/>
    <w:multiLevelType w:val="multilevel"/>
    <w:tmpl w:val="88163B3A"/>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9" w15:restartNumberingAfterBreak="0">
    <w:nsid w:val="5FBE352E"/>
    <w:multiLevelType w:val="hybridMultilevel"/>
    <w:tmpl w:val="714AB58A"/>
    <w:lvl w:ilvl="0" w:tplc="2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94D03BA"/>
    <w:multiLevelType w:val="hybridMultilevel"/>
    <w:tmpl w:val="6B667EFE"/>
    <w:lvl w:ilvl="0" w:tplc="F9A26C42">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69C616A3"/>
    <w:multiLevelType w:val="multilevel"/>
    <w:tmpl w:val="8FFE843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AA1668B"/>
    <w:multiLevelType w:val="hybridMultilevel"/>
    <w:tmpl w:val="67A46FFE"/>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6"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5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3" w15:restartNumberingAfterBreak="0">
    <w:nsid w:val="778A3EC8"/>
    <w:multiLevelType w:val="multilevel"/>
    <w:tmpl w:val="2E9C8D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9C67044"/>
    <w:multiLevelType w:val="hybridMultilevel"/>
    <w:tmpl w:val="464E85C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7A9E4E97"/>
    <w:multiLevelType w:val="hybridMultilevel"/>
    <w:tmpl w:val="7D6E4132"/>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54"/>
  </w:num>
  <w:num w:numId="2">
    <w:abstractNumId w:val="15"/>
  </w:num>
  <w:num w:numId="3">
    <w:abstractNumId w:val="35"/>
  </w:num>
  <w:num w:numId="4">
    <w:abstractNumId w:val="33"/>
  </w:num>
  <w:num w:numId="5">
    <w:abstractNumId w:val="15"/>
    <w:lvlOverride w:ilvl="0">
      <w:startOverride w:val="2"/>
    </w:lvlOverride>
  </w:num>
  <w:num w:numId="6">
    <w:abstractNumId w:val="16"/>
  </w:num>
  <w:num w:numId="7">
    <w:abstractNumId w:val="52"/>
  </w:num>
  <w:num w:numId="8">
    <w:abstractNumId w:val="30"/>
  </w:num>
  <w:num w:numId="9">
    <w:abstractNumId w:val="0"/>
  </w:num>
  <w:num w:numId="10">
    <w:abstractNumId w:val="58"/>
  </w:num>
  <w:num w:numId="11">
    <w:abstractNumId w:val="24"/>
  </w:num>
  <w:num w:numId="12">
    <w:abstractNumId w:val="56"/>
  </w:num>
  <w:num w:numId="13">
    <w:abstractNumId w:val="26"/>
  </w:num>
  <w:num w:numId="14">
    <w:abstractNumId w:val="38"/>
  </w:num>
  <w:num w:numId="15">
    <w:abstractNumId w:val="22"/>
  </w:num>
  <w:num w:numId="16">
    <w:abstractNumId w:val="67"/>
  </w:num>
  <w:num w:numId="17">
    <w:abstractNumId w:val="20"/>
  </w:num>
  <w:num w:numId="18">
    <w:abstractNumId w:val="70"/>
  </w:num>
  <w:num w:numId="19">
    <w:abstractNumId w:val="1"/>
  </w:num>
  <w:num w:numId="20">
    <w:abstractNumId w:val="59"/>
  </w:num>
  <w:num w:numId="21">
    <w:abstractNumId w:val="25"/>
  </w:num>
  <w:num w:numId="22">
    <w:abstractNumId w:val="18"/>
  </w:num>
  <w:num w:numId="23">
    <w:abstractNumId w:val="61"/>
  </w:num>
  <w:num w:numId="24">
    <w:abstractNumId w:val="46"/>
  </w:num>
  <w:num w:numId="25">
    <w:abstractNumId w:val="63"/>
  </w:num>
  <w:num w:numId="26">
    <w:abstractNumId w:val="28"/>
  </w:num>
  <w:num w:numId="27">
    <w:abstractNumId w:val="36"/>
  </w:num>
  <w:num w:numId="28">
    <w:abstractNumId w:val="64"/>
  </w:num>
  <w:num w:numId="29">
    <w:abstractNumId w:val="37"/>
  </w:num>
  <w:num w:numId="30">
    <w:abstractNumId w:val="48"/>
  </w:num>
  <w:num w:numId="31">
    <w:abstractNumId w:val="50"/>
  </w:num>
  <w:num w:numId="32">
    <w:abstractNumId w:val="13"/>
  </w:num>
  <w:num w:numId="33">
    <w:abstractNumId w:val="12"/>
  </w:num>
  <w:num w:numId="34">
    <w:abstractNumId w:val="7"/>
  </w:num>
  <w:num w:numId="35">
    <w:abstractNumId w:val="5"/>
  </w:num>
  <w:num w:numId="36">
    <w:abstractNumId w:val="27"/>
  </w:num>
  <w:num w:numId="37">
    <w:abstractNumId w:val="45"/>
  </w:num>
  <w:num w:numId="38">
    <w:abstractNumId w:val="60"/>
  </w:num>
  <w:num w:numId="39">
    <w:abstractNumId w:val="40"/>
  </w:num>
  <w:num w:numId="40">
    <w:abstractNumId w:val="23"/>
  </w:num>
  <w:num w:numId="41">
    <w:abstractNumId w:val="62"/>
  </w:num>
  <w:num w:numId="42">
    <w:abstractNumId w:val="51"/>
  </w:num>
  <w:num w:numId="43">
    <w:abstractNumId w:val="47"/>
  </w:num>
  <w:num w:numId="44">
    <w:abstractNumId w:val="21"/>
  </w:num>
  <w:num w:numId="45">
    <w:abstractNumId w:val="43"/>
  </w:num>
  <w:num w:numId="46">
    <w:abstractNumId w:val="42"/>
  </w:num>
  <w:num w:numId="47">
    <w:abstractNumId w:val="68"/>
  </w:num>
  <w:num w:numId="48">
    <w:abstractNumId w:val="34"/>
  </w:num>
  <w:num w:numId="49">
    <w:abstractNumId w:val="57"/>
  </w:num>
  <w:num w:numId="50">
    <w:abstractNumId w:val="69"/>
  </w:num>
  <w:num w:numId="51">
    <w:abstractNumId w:val="9"/>
  </w:num>
  <w:num w:numId="52">
    <w:abstractNumId w:val="14"/>
  </w:num>
  <w:num w:numId="53">
    <w:abstractNumId w:val="19"/>
  </w:num>
  <w:num w:numId="54">
    <w:abstractNumId w:val="4"/>
  </w:num>
  <w:num w:numId="55">
    <w:abstractNumId w:val="2"/>
  </w:num>
  <w:num w:numId="56">
    <w:abstractNumId w:val="6"/>
  </w:num>
  <w:num w:numId="57">
    <w:abstractNumId w:val="66"/>
  </w:num>
  <w:num w:numId="58">
    <w:abstractNumId w:val="55"/>
  </w:num>
  <w:num w:numId="59">
    <w:abstractNumId w:val="3"/>
  </w:num>
  <w:num w:numId="60">
    <w:abstractNumId w:val="10"/>
  </w:num>
  <w:num w:numId="61">
    <w:abstractNumId w:val="17"/>
  </w:num>
  <w:num w:numId="62">
    <w:abstractNumId w:val="29"/>
  </w:num>
  <w:num w:numId="63">
    <w:abstractNumId w:val="53"/>
  </w:num>
  <w:num w:numId="64">
    <w:abstractNumId w:val="2"/>
  </w:num>
  <w:num w:numId="65">
    <w:abstractNumId w:val="11"/>
  </w:num>
  <w:num w:numId="66">
    <w:abstractNumId w:val="44"/>
  </w:num>
  <w:num w:numId="67">
    <w:abstractNumId w:val="16"/>
  </w:num>
  <w:num w:numId="6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65"/>
  </w:num>
  <w:num w:numId="71">
    <w:abstractNumId w:val="31"/>
  </w:num>
  <w:num w:numId="72">
    <w:abstractNumId w:val="32"/>
  </w:num>
  <w:num w:numId="73">
    <w:abstractNumId w:val="49"/>
  </w:num>
  <w:num w:numId="74">
    <w:abstractNumId w:val="41"/>
  </w:num>
  <w:num w:numId="75">
    <w:abstractNumId w:val="8"/>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577C"/>
    <w:rsid w:val="00010704"/>
    <w:rsid w:val="000128E3"/>
    <w:rsid w:val="00012C4F"/>
    <w:rsid w:val="00020305"/>
    <w:rsid w:val="0002180D"/>
    <w:rsid w:val="0002587C"/>
    <w:rsid w:val="000373A6"/>
    <w:rsid w:val="000377C6"/>
    <w:rsid w:val="00041951"/>
    <w:rsid w:val="00042DDC"/>
    <w:rsid w:val="00043528"/>
    <w:rsid w:val="00045CC7"/>
    <w:rsid w:val="000534B9"/>
    <w:rsid w:val="00055B71"/>
    <w:rsid w:val="000702B7"/>
    <w:rsid w:val="00070885"/>
    <w:rsid w:val="000753B2"/>
    <w:rsid w:val="00075C28"/>
    <w:rsid w:val="000836DD"/>
    <w:rsid w:val="00085BE5"/>
    <w:rsid w:val="00093E62"/>
    <w:rsid w:val="0009497E"/>
    <w:rsid w:val="0009627A"/>
    <w:rsid w:val="00096B53"/>
    <w:rsid w:val="000A1A2D"/>
    <w:rsid w:val="000A24FE"/>
    <w:rsid w:val="000A378C"/>
    <w:rsid w:val="000A5016"/>
    <w:rsid w:val="000B6BA8"/>
    <w:rsid w:val="000C14CC"/>
    <w:rsid w:val="000C7915"/>
    <w:rsid w:val="000D1B41"/>
    <w:rsid w:val="000D351F"/>
    <w:rsid w:val="000D7B56"/>
    <w:rsid w:val="000D7F53"/>
    <w:rsid w:val="000E0623"/>
    <w:rsid w:val="000E2C9F"/>
    <w:rsid w:val="000F3B55"/>
    <w:rsid w:val="001239E9"/>
    <w:rsid w:val="00133BBE"/>
    <w:rsid w:val="0013597E"/>
    <w:rsid w:val="00137729"/>
    <w:rsid w:val="001545C9"/>
    <w:rsid w:val="00160338"/>
    <w:rsid w:val="001632B0"/>
    <w:rsid w:val="0017001A"/>
    <w:rsid w:val="0017446A"/>
    <w:rsid w:val="00180CEE"/>
    <w:rsid w:val="00184F9E"/>
    <w:rsid w:val="00185009"/>
    <w:rsid w:val="0018735B"/>
    <w:rsid w:val="00193F4F"/>
    <w:rsid w:val="00194970"/>
    <w:rsid w:val="00195035"/>
    <w:rsid w:val="001973EF"/>
    <w:rsid w:val="001B139B"/>
    <w:rsid w:val="001B4FB0"/>
    <w:rsid w:val="001B6CA3"/>
    <w:rsid w:val="001C0A40"/>
    <w:rsid w:val="001C22AD"/>
    <w:rsid w:val="001C4E0F"/>
    <w:rsid w:val="001D5859"/>
    <w:rsid w:val="001D6FD0"/>
    <w:rsid w:val="001F4472"/>
    <w:rsid w:val="001F76ED"/>
    <w:rsid w:val="00203FF6"/>
    <w:rsid w:val="002050E2"/>
    <w:rsid w:val="002058AF"/>
    <w:rsid w:val="00205F93"/>
    <w:rsid w:val="00211A79"/>
    <w:rsid w:val="00212368"/>
    <w:rsid w:val="0021254C"/>
    <w:rsid w:val="00213C86"/>
    <w:rsid w:val="0021448A"/>
    <w:rsid w:val="00214624"/>
    <w:rsid w:val="00215871"/>
    <w:rsid w:val="00215DD3"/>
    <w:rsid w:val="00221AD0"/>
    <w:rsid w:val="00221F11"/>
    <w:rsid w:val="00222417"/>
    <w:rsid w:val="00222F34"/>
    <w:rsid w:val="002232F3"/>
    <w:rsid w:val="00226949"/>
    <w:rsid w:val="002375A2"/>
    <w:rsid w:val="00243751"/>
    <w:rsid w:val="00243A56"/>
    <w:rsid w:val="0025086A"/>
    <w:rsid w:val="00250CDC"/>
    <w:rsid w:val="00251977"/>
    <w:rsid w:val="00261A70"/>
    <w:rsid w:val="0026481B"/>
    <w:rsid w:val="00271CBE"/>
    <w:rsid w:val="00277483"/>
    <w:rsid w:val="00281573"/>
    <w:rsid w:val="00282284"/>
    <w:rsid w:val="002824A2"/>
    <w:rsid w:val="00295833"/>
    <w:rsid w:val="00295EB6"/>
    <w:rsid w:val="00297B78"/>
    <w:rsid w:val="002A1F15"/>
    <w:rsid w:val="002A2EC7"/>
    <w:rsid w:val="002A4737"/>
    <w:rsid w:val="002B7D5A"/>
    <w:rsid w:val="002C0822"/>
    <w:rsid w:val="002C4003"/>
    <w:rsid w:val="002D1EFB"/>
    <w:rsid w:val="002D5BA6"/>
    <w:rsid w:val="002D6A2A"/>
    <w:rsid w:val="002E061F"/>
    <w:rsid w:val="002E31EB"/>
    <w:rsid w:val="002E3D38"/>
    <w:rsid w:val="002E6840"/>
    <w:rsid w:val="002E6E2D"/>
    <w:rsid w:val="002F37A8"/>
    <w:rsid w:val="002F3F9F"/>
    <w:rsid w:val="00304334"/>
    <w:rsid w:val="00307C54"/>
    <w:rsid w:val="00317E4E"/>
    <w:rsid w:val="003229BC"/>
    <w:rsid w:val="0033204F"/>
    <w:rsid w:val="0033376D"/>
    <w:rsid w:val="00335BAC"/>
    <w:rsid w:val="0034799E"/>
    <w:rsid w:val="003523F7"/>
    <w:rsid w:val="00360A4E"/>
    <w:rsid w:val="0036235B"/>
    <w:rsid w:val="00364261"/>
    <w:rsid w:val="0036499F"/>
    <w:rsid w:val="003664E0"/>
    <w:rsid w:val="00366789"/>
    <w:rsid w:val="00367799"/>
    <w:rsid w:val="003803AC"/>
    <w:rsid w:val="00385990"/>
    <w:rsid w:val="00386AAB"/>
    <w:rsid w:val="00392334"/>
    <w:rsid w:val="00397FB3"/>
    <w:rsid w:val="003A6B13"/>
    <w:rsid w:val="003A7F39"/>
    <w:rsid w:val="003B0144"/>
    <w:rsid w:val="003B0838"/>
    <w:rsid w:val="003C06CD"/>
    <w:rsid w:val="003C0B14"/>
    <w:rsid w:val="003C27D1"/>
    <w:rsid w:val="003D5186"/>
    <w:rsid w:val="003D7DD9"/>
    <w:rsid w:val="003E2F76"/>
    <w:rsid w:val="003E74C2"/>
    <w:rsid w:val="003F378A"/>
    <w:rsid w:val="00401416"/>
    <w:rsid w:val="00413425"/>
    <w:rsid w:val="004145B4"/>
    <w:rsid w:val="00420655"/>
    <w:rsid w:val="00422E47"/>
    <w:rsid w:val="00424E65"/>
    <w:rsid w:val="00425E03"/>
    <w:rsid w:val="00444E38"/>
    <w:rsid w:val="00454A3C"/>
    <w:rsid w:val="00460B81"/>
    <w:rsid w:val="0046721F"/>
    <w:rsid w:val="00467874"/>
    <w:rsid w:val="00472712"/>
    <w:rsid w:val="00473011"/>
    <w:rsid w:val="00475BF7"/>
    <w:rsid w:val="00476D16"/>
    <w:rsid w:val="00495502"/>
    <w:rsid w:val="00495EC1"/>
    <w:rsid w:val="004B0850"/>
    <w:rsid w:val="004B4F9A"/>
    <w:rsid w:val="004B5180"/>
    <w:rsid w:val="004C0294"/>
    <w:rsid w:val="004C3576"/>
    <w:rsid w:val="004C6DB1"/>
    <w:rsid w:val="004C709F"/>
    <w:rsid w:val="004C7DCF"/>
    <w:rsid w:val="004D0ACA"/>
    <w:rsid w:val="004D598B"/>
    <w:rsid w:val="004E0D1C"/>
    <w:rsid w:val="004E5A68"/>
    <w:rsid w:val="004F327F"/>
    <w:rsid w:val="004F4BFA"/>
    <w:rsid w:val="005031E1"/>
    <w:rsid w:val="00503D7C"/>
    <w:rsid w:val="0051154E"/>
    <w:rsid w:val="00513514"/>
    <w:rsid w:val="005154C8"/>
    <w:rsid w:val="00516204"/>
    <w:rsid w:val="0052474C"/>
    <w:rsid w:val="00525214"/>
    <w:rsid w:val="0052583C"/>
    <w:rsid w:val="0052591D"/>
    <w:rsid w:val="0053045A"/>
    <w:rsid w:val="00531358"/>
    <w:rsid w:val="005322A6"/>
    <w:rsid w:val="005369DF"/>
    <w:rsid w:val="00536C49"/>
    <w:rsid w:val="00542E04"/>
    <w:rsid w:val="005441CA"/>
    <w:rsid w:val="00553EA0"/>
    <w:rsid w:val="00557219"/>
    <w:rsid w:val="0057243F"/>
    <w:rsid w:val="00573991"/>
    <w:rsid w:val="00576654"/>
    <w:rsid w:val="0058187A"/>
    <w:rsid w:val="005954BC"/>
    <w:rsid w:val="005975EE"/>
    <w:rsid w:val="0059776B"/>
    <w:rsid w:val="005B00D8"/>
    <w:rsid w:val="005B093C"/>
    <w:rsid w:val="005C33F3"/>
    <w:rsid w:val="005D080C"/>
    <w:rsid w:val="005D1C02"/>
    <w:rsid w:val="005D280A"/>
    <w:rsid w:val="005D38FA"/>
    <w:rsid w:val="005E14CE"/>
    <w:rsid w:val="005E4A79"/>
    <w:rsid w:val="005F2003"/>
    <w:rsid w:val="005F3BA6"/>
    <w:rsid w:val="005F41D2"/>
    <w:rsid w:val="005F4706"/>
    <w:rsid w:val="005F4C56"/>
    <w:rsid w:val="005F5E8B"/>
    <w:rsid w:val="005F7219"/>
    <w:rsid w:val="00600DA7"/>
    <w:rsid w:val="0060418C"/>
    <w:rsid w:val="00610090"/>
    <w:rsid w:val="006166B1"/>
    <w:rsid w:val="0061797A"/>
    <w:rsid w:val="00624F93"/>
    <w:rsid w:val="006253A2"/>
    <w:rsid w:val="006272A9"/>
    <w:rsid w:val="00632EAC"/>
    <w:rsid w:val="006337C8"/>
    <w:rsid w:val="00633898"/>
    <w:rsid w:val="0063454B"/>
    <w:rsid w:val="00641A52"/>
    <w:rsid w:val="00644D17"/>
    <w:rsid w:val="00646141"/>
    <w:rsid w:val="0064646F"/>
    <w:rsid w:val="006548C6"/>
    <w:rsid w:val="00654DC4"/>
    <w:rsid w:val="0067285B"/>
    <w:rsid w:val="00687599"/>
    <w:rsid w:val="006A46F9"/>
    <w:rsid w:val="006B16AE"/>
    <w:rsid w:val="006C4396"/>
    <w:rsid w:val="006C7ADD"/>
    <w:rsid w:val="006D5449"/>
    <w:rsid w:val="006E070C"/>
    <w:rsid w:val="006E5D09"/>
    <w:rsid w:val="006E6324"/>
    <w:rsid w:val="0070353A"/>
    <w:rsid w:val="00715AE9"/>
    <w:rsid w:val="00715E8A"/>
    <w:rsid w:val="00733CC4"/>
    <w:rsid w:val="00743FE2"/>
    <w:rsid w:val="007536C6"/>
    <w:rsid w:val="00764668"/>
    <w:rsid w:val="00767F69"/>
    <w:rsid w:val="0077036E"/>
    <w:rsid w:val="007749A0"/>
    <w:rsid w:val="00776F9D"/>
    <w:rsid w:val="00785E76"/>
    <w:rsid w:val="00795C79"/>
    <w:rsid w:val="00796A17"/>
    <w:rsid w:val="007A262B"/>
    <w:rsid w:val="007A3149"/>
    <w:rsid w:val="007A3A3A"/>
    <w:rsid w:val="007A4576"/>
    <w:rsid w:val="007B186A"/>
    <w:rsid w:val="007C01E4"/>
    <w:rsid w:val="007C2AF2"/>
    <w:rsid w:val="007C43FC"/>
    <w:rsid w:val="007C73C7"/>
    <w:rsid w:val="007D6A9B"/>
    <w:rsid w:val="007D73F8"/>
    <w:rsid w:val="007E4141"/>
    <w:rsid w:val="007F6247"/>
    <w:rsid w:val="0080343C"/>
    <w:rsid w:val="00803A94"/>
    <w:rsid w:val="00807F5E"/>
    <w:rsid w:val="00813C4A"/>
    <w:rsid w:val="00813F92"/>
    <w:rsid w:val="00820445"/>
    <w:rsid w:val="008367A0"/>
    <w:rsid w:val="008458A6"/>
    <w:rsid w:val="008506C5"/>
    <w:rsid w:val="0085293E"/>
    <w:rsid w:val="00860368"/>
    <w:rsid w:val="00861E7D"/>
    <w:rsid w:val="0087034F"/>
    <w:rsid w:val="0087199B"/>
    <w:rsid w:val="00874B20"/>
    <w:rsid w:val="00876156"/>
    <w:rsid w:val="0089337C"/>
    <w:rsid w:val="00893F70"/>
    <w:rsid w:val="00895FAA"/>
    <w:rsid w:val="00896FEE"/>
    <w:rsid w:val="0089753C"/>
    <w:rsid w:val="008A79FA"/>
    <w:rsid w:val="008C0E2B"/>
    <w:rsid w:val="008C4A21"/>
    <w:rsid w:val="008E1C50"/>
    <w:rsid w:val="008E5D44"/>
    <w:rsid w:val="008E7E40"/>
    <w:rsid w:val="008F078F"/>
    <w:rsid w:val="008F0836"/>
    <w:rsid w:val="008F4769"/>
    <w:rsid w:val="008F4FD5"/>
    <w:rsid w:val="00900075"/>
    <w:rsid w:val="00905746"/>
    <w:rsid w:val="009119DC"/>
    <w:rsid w:val="00920B80"/>
    <w:rsid w:val="00920BEE"/>
    <w:rsid w:val="00921701"/>
    <w:rsid w:val="00933EFC"/>
    <w:rsid w:val="00942EC8"/>
    <w:rsid w:val="00944FF0"/>
    <w:rsid w:val="00947CBF"/>
    <w:rsid w:val="00952034"/>
    <w:rsid w:val="0095394A"/>
    <w:rsid w:val="00962466"/>
    <w:rsid w:val="0097389E"/>
    <w:rsid w:val="009804F1"/>
    <w:rsid w:val="009852CA"/>
    <w:rsid w:val="009852D9"/>
    <w:rsid w:val="0098672F"/>
    <w:rsid w:val="009A0DC1"/>
    <w:rsid w:val="009B46F7"/>
    <w:rsid w:val="009B4B2F"/>
    <w:rsid w:val="009C3900"/>
    <w:rsid w:val="009C3B9A"/>
    <w:rsid w:val="009C7C2E"/>
    <w:rsid w:val="009D0D3D"/>
    <w:rsid w:val="009D2978"/>
    <w:rsid w:val="009E49AE"/>
    <w:rsid w:val="009F7B05"/>
    <w:rsid w:val="00A04E33"/>
    <w:rsid w:val="00A14400"/>
    <w:rsid w:val="00A14D53"/>
    <w:rsid w:val="00A20192"/>
    <w:rsid w:val="00A23502"/>
    <w:rsid w:val="00A23EA1"/>
    <w:rsid w:val="00A24814"/>
    <w:rsid w:val="00A31CAA"/>
    <w:rsid w:val="00A35988"/>
    <w:rsid w:val="00A379B8"/>
    <w:rsid w:val="00A42E3E"/>
    <w:rsid w:val="00A4593C"/>
    <w:rsid w:val="00A5059B"/>
    <w:rsid w:val="00A533CE"/>
    <w:rsid w:val="00A61827"/>
    <w:rsid w:val="00A65D6A"/>
    <w:rsid w:val="00A71FDE"/>
    <w:rsid w:val="00A75DEC"/>
    <w:rsid w:val="00A87563"/>
    <w:rsid w:val="00A91171"/>
    <w:rsid w:val="00A9157E"/>
    <w:rsid w:val="00AA0479"/>
    <w:rsid w:val="00AA088C"/>
    <w:rsid w:val="00AA2056"/>
    <w:rsid w:val="00AA7E8E"/>
    <w:rsid w:val="00AB1DAB"/>
    <w:rsid w:val="00AB5928"/>
    <w:rsid w:val="00AC096D"/>
    <w:rsid w:val="00AE6A1F"/>
    <w:rsid w:val="00AF0D27"/>
    <w:rsid w:val="00B058DA"/>
    <w:rsid w:val="00B21C66"/>
    <w:rsid w:val="00B24F54"/>
    <w:rsid w:val="00B3477F"/>
    <w:rsid w:val="00B3531A"/>
    <w:rsid w:val="00B35CCE"/>
    <w:rsid w:val="00B35D89"/>
    <w:rsid w:val="00B40BA7"/>
    <w:rsid w:val="00B41B89"/>
    <w:rsid w:val="00B434A1"/>
    <w:rsid w:val="00B55977"/>
    <w:rsid w:val="00B62E1E"/>
    <w:rsid w:val="00B64CF6"/>
    <w:rsid w:val="00B65440"/>
    <w:rsid w:val="00B80825"/>
    <w:rsid w:val="00B8767D"/>
    <w:rsid w:val="00B87E65"/>
    <w:rsid w:val="00B90610"/>
    <w:rsid w:val="00B957EB"/>
    <w:rsid w:val="00BB019F"/>
    <w:rsid w:val="00BB5249"/>
    <w:rsid w:val="00BB6E5A"/>
    <w:rsid w:val="00BB7268"/>
    <w:rsid w:val="00BD0085"/>
    <w:rsid w:val="00BD231F"/>
    <w:rsid w:val="00BD6C34"/>
    <w:rsid w:val="00BF667C"/>
    <w:rsid w:val="00BF7D51"/>
    <w:rsid w:val="00C00342"/>
    <w:rsid w:val="00C0392F"/>
    <w:rsid w:val="00C048D9"/>
    <w:rsid w:val="00C05976"/>
    <w:rsid w:val="00C077D9"/>
    <w:rsid w:val="00C07E87"/>
    <w:rsid w:val="00C12220"/>
    <w:rsid w:val="00C20B78"/>
    <w:rsid w:val="00C25390"/>
    <w:rsid w:val="00C32464"/>
    <w:rsid w:val="00C33378"/>
    <w:rsid w:val="00C33BE2"/>
    <w:rsid w:val="00C34AC0"/>
    <w:rsid w:val="00C35AD6"/>
    <w:rsid w:val="00C4161B"/>
    <w:rsid w:val="00C42483"/>
    <w:rsid w:val="00C45EFE"/>
    <w:rsid w:val="00C5576D"/>
    <w:rsid w:val="00C55D53"/>
    <w:rsid w:val="00C72B94"/>
    <w:rsid w:val="00C72D78"/>
    <w:rsid w:val="00C75004"/>
    <w:rsid w:val="00C80D0B"/>
    <w:rsid w:val="00C85114"/>
    <w:rsid w:val="00C9072F"/>
    <w:rsid w:val="00C91137"/>
    <w:rsid w:val="00C913B3"/>
    <w:rsid w:val="00C93621"/>
    <w:rsid w:val="00CA7A0A"/>
    <w:rsid w:val="00CC2ECF"/>
    <w:rsid w:val="00CC3AB9"/>
    <w:rsid w:val="00CD3AF0"/>
    <w:rsid w:val="00CE033F"/>
    <w:rsid w:val="00CE1724"/>
    <w:rsid w:val="00CE7883"/>
    <w:rsid w:val="00CF0222"/>
    <w:rsid w:val="00CF40E1"/>
    <w:rsid w:val="00CF7C26"/>
    <w:rsid w:val="00D0730B"/>
    <w:rsid w:val="00D07797"/>
    <w:rsid w:val="00D1313F"/>
    <w:rsid w:val="00D14112"/>
    <w:rsid w:val="00D354D4"/>
    <w:rsid w:val="00D357E9"/>
    <w:rsid w:val="00D41E24"/>
    <w:rsid w:val="00D447EB"/>
    <w:rsid w:val="00D44A3B"/>
    <w:rsid w:val="00D50BEA"/>
    <w:rsid w:val="00D652E1"/>
    <w:rsid w:val="00D6578E"/>
    <w:rsid w:val="00D707B6"/>
    <w:rsid w:val="00D70E44"/>
    <w:rsid w:val="00D71303"/>
    <w:rsid w:val="00D776CA"/>
    <w:rsid w:val="00D803BA"/>
    <w:rsid w:val="00D84B77"/>
    <w:rsid w:val="00D86D0A"/>
    <w:rsid w:val="00D9136D"/>
    <w:rsid w:val="00D913B2"/>
    <w:rsid w:val="00D97B74"/>
    <w:rsid w:val="00DA4212"/>
    <w:rsid w:val="00DA5CC7"/>
    <w:rsid w:val="00DA7774"/>
    <w:rsid w:val="00DB00F2"/>
    <w:rsid w:val="00DC1553"/>
    <w:rsid w:val="00DC2C2E"/>
    <w:rsid w:val="00DC5B1E"/>
    <w:rsid w:val="00DC7B65"/>
    <w:rsid w:val="00DD1C62"/>
    <w:rsid w:val="00DE1076"/>
    <w:rsid w:val="00DF0985"/>
    <w:rsid w:val="00DF1F28"/>
    <w:rsid w:val="00DF5E5B"/>
    <w:rsid w:val="00DF767C"/>
    <w:rsid w:val="00E07F34"/>
    <w:rsid w:val="00E11978"/>
    <w:rsid w:val="00E15AC1"/>
    <w:rsid w:val="00E169F8"/>
    <w:rsid w:val="00E17A82"/>
    <w:rsid w:val="00E21234"/>
    <w:rsid w:val="00E410FD"/>
    <w:rsid w:val="00E417BB"/>
    <w:rsid w:val="00E41E2D"/>
    <w:rsid w:val="00E44AEE"/>
    <w:rsid w:val="00E45089"/>
    <w:rsid w:val="00E451B0"/>
    <w:rsid w:val="00E55995"/>
    <w:rsid w:val="00E55C39"/>
    <w:rsid w:val="00E64784"/>
    <w:rsid w:val="00E66A7C"/>
    <w:rsid w:val="00E67B3E"/>
    <w:rsid w:val="00E7022B"/>
    <w:rsid w:val="00E74BFE"/>
    <w:rsid w:val="00E74CE9"/>
    <w:rsid w:val="00E75AC9"/>
    <w:rsid w:val="00E810F5"/>
    <w:rsid w:val="00E847C2"/>
    <w:rsid w:val="00EA6277"/>
    <w:rsid w:val="00EB72C1"/>
    <w:rsid w:val="00EC027B"/>
    <w:rsid w:val="00EC18C3"/>
    <w:rsid w:val="00EC46A1"/>
    <w:rsid w:val="00EC69E6"/>
    <w:rsid w:val="00ED6E54"/>
    <w:rsid w:val="00EE03A0"/>
    <w:rsid w:val="00EE29E2"/>
    <w:rsid w:val="00EE468D"/>
    <w:rsid w:val="00EF1EFC"/>
    <w:rsid w:val="00EF2884"/>
    <w:rsid w:val="00EF4F86"/>
    <w:rsid w:val="00F023A4"/>
    <w:rsid w:val="00F04881"/>
    <w:rsid w:val="00F07FD9"/>
    <w:rsid w:val="00F1045D"/>
    <w:rsid w:val="00F12BF0"/>
    <w:rsid w:val="00F14B6C"/>
    <w:rsid w:val="00F15AED"/>
    <w:rsid w:val="00F230FA"/>
    <w:rsid w:val="00F23C85"/>
    <w:rsid w:val="00F26534"/>
    <w:rsid w:val="00F27842"/>
    <w:rsid w:val="00F30294"/>
    <w:rsid w:val="00F331D4"/>
    <w:rsid w:val="00F4104D"/>
    <w:rsid w:val="00F528DF"/>
    <w:rsid w:val="00F56FDA"/>
    <w:rsid w:val="00F71A96"/>
    <w:rsid w:val="00F727B5"/>
    <w:rsid w:val="00F776DB"/>
    <w:rsid w:val="00F80745"/>
    <w:rsid w:val="00F809B5"/>
    <w:rsid w:val="00F95CC5"/>
    <w:rsid w:val="00F96D74"/>
    <w:rsid w:val="00FB0691"/>
    <w:rsid w:val="00FB321B"/>
    <w:rsid w:val="00FB4DBA"/>
    <w:rsid w:val="00FC2718"/>
    <w:rsid w:val="00FD0EDC"/>
    <w:rsid w:val="00FD486D"/>
    <w:rsid w:val="00FD4D56"/>
    <w:rsid w:val="00FD703E"/>
    <w:rsid w:val="00FE1D6D"/>
    <w:rsid w:val="00FE552B"/>
    <w:rsid w:val="00FE78B0"/>
    <w:rsid w:val="00FF545B"/>
    <w:rsid w:val="13FF5A42"/>
    <w:rsid w:val="146D545E"/>
    <w:rsid w:val="15D727A2"/>
    <w:rsid w:val="1F5602A5"/>
    <w:rsid w:val="216AEC56"/>
    <w:rsid w:val="29630324"/>
    <w:rsid w:val="306A7111"/>
    <w:rsid w:val="6C82FA57"/>
    <w:rsid w:val="6F110302"/>
    <w:rsid w:val="74227290"/>
    <w:rsid w:val="7F11279F"/>
    <w:rsid w:val="7F555B7C"/>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Numbered paragraph,Bullets,References,FIDA liste,Paragraphe à Puce,List Paragraph1,Paragraphe de liste1,Graph &amp; Table tite,inspringtekst,Numbered list,Paragraphe de liste (sdt),Paragraphe de liste du rapport,List ParagraphCxSpLast"/>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3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basedOn w:val="Policepardfaut"/>
    <w:uiPriority w:val="99"/>
    <w:semiHidden/>
    <w:unhideWhenUsed/>
    <w:rsid w:val="002375A2"/>
    <w:rPr>
      <w:color w:val="605E5C"/>
      <w:shd w:val="clear" w:color="auto" w:fill="E1DFDD"/>
    </w:rPr>
  </w:style>
  <w:style w:type="character" w:styleId="Marquedecommentaire">
    <w:name w:val="annotation reference"/>
    <w:basedOn w:val="Policepardfaut"/>
    <w:uiPriority w:val="99"/>
    <w:semiHidden/>
    <w:unhideWhenUsed/>
    <w:rsid w:val="005F5E8B"/>
    <w:rPr>
      <w:sz w:val="16"/>
      <w:szCs w:val="16"/>
    </w:rPr>
  </w:style>
  <w:style w:type="paragraph" w:styleId="Commentaire">
    <w:name w:val="annotation text"/>
    <w:basedOn w:val="Normal"/>
    <w:link w:val="CommentaireCar"/>
    <w:uiPriority w:val="99"/>
    <w:unhideWhenUsed/>
    <w:rsid w:val="005F5E8B"/>
    <w:pPr>
      <w:spacing w:line="240" w:lineRule="auto"/>
    </w:pPr>
    <w:rPr>
      <w:sz w:val="20"/>
      <w:szCs w:val="20"/>
    </w:rPr>
  </w:style>
  <w:style w:type="character" w:customStyle="1" w:styleId="CommentaireCar">
    <w:name w:val="Commentaire Car"/>
    <w:basedOn w:val="Policepardfaut"/>
    <w:link w:val="Commentaire"/>
    <w:uiPriority w:val="99"/>
    <w:rsid w:val="005F5E8B"/>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5F5E8B"/>
    <w:rPr>
      <w:b/>
      <w:bCs/>
    </w:rPr>
  </w:style>
  <w:style w:type="character" w:customStyle="1" w:styleId="ObjetducommentaireCar">
    <w:name w:val="Objet du commentaire Car"/>
    <w:basedOn w:val="CommentaireCar"/>
    <w:link w:val="Objetducommentaire"/>
    <w:uiPriority w:val="99"/>
    <w:semiHidden/>
    <w:rsid w:val="005F5E8B"/>
    <w:rPr>
      <w:rFonts w:ascii="Georgia" w:hAnsi="Georgia"/>
      <w:b/>
      <w:bCs/>
      <w:color w:val="585756"/>
      <w:lang w:eastAsia="en-US"/>
    </w:rPr>
  </w:style>
  <w:style w:type="character" w:styleId="lev">
    <w:name w:val="Strong"/>
    <w:uiPriority w:val="22"/>
    <w:qFormat/>
    <w:rsid w:val="00B957EB"/>
    <w:rPr>
      <w:b/>
      <w:bCs/>
    </w:rPr>
  </w:style>
  <w:style w:type="paragraph" w:styleId="NormalWeb">
    <w:name w:val="Normal (Web)"/>
    <w:basedOn w:val="Normal"/>
    <w:uiPriority w:val="99"/>
    <w:unhideWhenUsed/>
    <w:rsid w:val="00B957EB"/>
    <w:rPr>
      <w:rFonts w:ascii="Times New Roman" w:hAnsi="Times New Roman"/>
      <w:sz w:val="24"/>
      <w:szCs w:val="24"/>
    </w:rPr>
  </w:style>
  <w:style w:type="character" w:customStyle="1" w:styleId="ParagraphedelisteCar">
    <w:name w:val="Paragraphe de liste Car"/>
    <w:aliases w:val="Numbered paragraph Car,Bullets Car,References Car,FIDA liste Car,Paragraphe à Puce Car,List Paragraph1 Car,Paragraphe de liste1 Car,Graph &amp; Table tite Car,inspringtekst Car,Numbered list Car,Paragraphe de liste (sdt) Car"/>
    <w:link w:val="Paragraphedeliste"/>
    <w:uiPriority w:val="34"/>
    <w:qFormat/>
    <w:locked/>
    <w:rsid w:val="00DF5E5B"/>
    <w:rPr>
      <w:rFonts w:ascii="Georgia" w:hAnsi="Georgia"/>
      <w:color w:val="585756"/>
      <w:sz w:val="21"/>
      <w:szCs w:val="22"/>
      <w:lang w:eastAsia="en-US"/>
    </w:rPr>
  </w:style>
  <w:style w:type="paragraph" w:styleId="Rvision">
    <w:name w:val="Revision"/>
    <w:hidden/>
    <w:uiPriority w:val="99"/>
    <w:semiHidden/>
    <w:rsid w:val="005F3BA6"/>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0595">
      <w:bodyDiv w:val="1"/>
      <w:marLeft w:val="0"/>
      <w:marRight w:val="0"/>
      <w:marTop w:val="0"/>
      <w:marBottom w:val="0"/>
      <w:divBdr>
        <w:top w:val="none" w:sz="0" w:space="0" w:color="auto"/>
        <w:left w:val="none" w:sz="0" w:space="0" w:color="auto"/>
        <w:bottom w:val="none" w:sz="0" w:space="0" w:color="auto"/>
        <w:right w:val="none" w:sz="0" w:space="0" w:color="auto"/>
      </w:divBdr>
      <w:divsChild>
        <w:div w:id="1887570755">
          <w:marLeft w:val="0"/>
          <w:marRight w:val="0"/>
          <w:marTop w:val="0"/>
          <w:marBottom w:val="0"/>
          <w:divBdr>
            <w:top w:val="none" w:sz="0" w:space="0" w:color="auto"/>
            <w:left w:val="none" w:sz="0" w:space="0" w:color="auto"/>
            <w:bottom w:val="none" w:sz="0" w:space="0" w:color="auto"/>
            <w:right w:val="none" w:sz="0" w:space="0" w:color="auto"/>
          </w:divBdr>
          <w:divsChild>
            <w:div w:id="710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136917607">
      <w:bodyDiv w:val="1"/>
      <w:marLeft w:val="0"/>
      <w:marRight w:val="0"/>
      <w:marTop w:val="0"/>
      <w:marBottom w:val="0"/>
      <w:divBdr>
        <w:top w:val="none" w:sz="0" w:space="0" w:color="auto"/>
        <w:left w:val="none" w:sz="0" w:space="0" w:color="auto"/>
        <w:bottom w:val="none" w:sz="0" w:space="0" w:color="auto"/>
        <w:right w:val="none" w:sz="0" w:space="0" w:color="auto"/>
      </w:divBdr>
    </w:div>
    <w:div w:id="262693677">
      <w:bodyDiv w:val="1"/>
      <w:marLeft w:val="0"/>
      <w:marRight w:val="0"/>
      <w:marTop w:val="0"/>
      <w:marBottom w:val="0"/>
      <w:divBdr>
        <w:top w:val="none" w:sz="0" w:space="0" w:color="auto"/>
        <w:left w:val="none" w:sz="0" w:space="0" w:color="auto"/>
        <w:bottom w:val="none" w:sz="0" w:space="0" w:color="auto"/>
        <w:right w:val="none" w:sz="0" w:space="0" w:color="auto"/>
      </w:divBdr>
    </w:div>
    <w:div w:id="467631109">
      <w:bodyDiv w:val="1"/>
      <w:marLeft w:val="0"/>
      <w:marRight w:val="0"/>
      <w:marTop w:val="0"/>
      <w:marBottom w:val="0"/>
      <w:divBdr>
        <w:top w:val="none" w:sz="0" w:space="0" w:color="auto"/>
        <w:left w:val="none" w:sz="0" w:space="0" w:color="auto"/>
        <w:bottom w:val="none" w:sz="0" w:space="0" w:color="auto"/>
        <w:right w:val="none" w:sz="0" w:space="0" w:color="auto"/>
      </w:divBdr>
    </w:div>
    <w:div w:id="525338248">
      <w:bodyDiv w:val="1"/>
      <w:marLeft w:val="0"/>
      <w:marRight w:val="0"/>
      <w:marTop w:val="0"/>
      <w:marBottom w:val="0"/>
      <w:divBdr>
        <w:top w:val="none" w:sz="0" w:space="0" w:color="auto"/>
        <w:left w:val="none" w:sz="0" w:space="0" w:color="auto"/>
        <w:bottom w:val="none" w:sz="0" w:space="0" w:color="auto"/>
        <w:right w:val="none" w:sz="0" w:space="0" w:color="auto"/>
      </w:divBdr>
    </w:div>
    <w:div w:id="527259383">
      <w:bodyDiv w:val="1"/>
      <w:marLeft w:val="0"/>
      <w:marRight w:val="0"/>
      <w:marTop w:val="0"/>
      <w:marBottom w:val="0"/>
      <w:divBdr>
        <w:top w:val="none" w:sz="0" w:space="0" w:color="auto"/>
        <w:left w:val="none" w:sz="0" w:space="0" w:color="auto"/>
        <w:bottom w:val="none" w:sz="0" w:space="0" w:color="auto"/>
        <w:right w:val="none" w:sz="0" w:space="0" w:color="auto"/>
      </w:divBdr>
    </w:div>
    <w:div w:id="530994659">
      <w:bodyDiv w:val="1"/>
      <w:marLeft w:val="0"/>
      <w:marRight w:val="0"/>
      <w:marTop w:val="0"/>
      <w:marBottom w:val="0"/>
      <w:divBdr>
        <w:top w:val="none" w:sz="0" w:space="0" w:color="auto"/>
        <w:left w:val="none" w:sz="0" w:space="0" w:color="auto"/>
        <w:bottom w:val="none" w:sz="0" w:space="0" w:color="auto"/>
        <w:right w:val="none" w:sz="0" w:space="0" w:color="auto"/>
      </w:divBdr>
    </w:div>
    <w:div w:id="562981455">
      <w:bodyDiv w:val="1"/>
      <w:marLeft w:val="0"/>
      <w:marRight w:val="0"/>
      <w:marTop w:val="0"/>
      <w:marBottom w:val="0"/>
      <w:divBdr>
        <w:top w:val="none" w:sz="0" w:space="0" w:color="auto"/>
        <w:left w:val="none" w:sz="0" w:space="0" w:color="auto"/>
        <w:bottom w:val="none" w:sz="0" w:space="0" w:color="auto"/>
        <w:right w:val="none" w:sz="0" w:space="0" w:color="auto"/>
      </w:divBdr>
    </w:div>
    <w:div w:id="690028836">
      <w:bodyDiv w:val="1"/>
      <w:marLeft w:val="0"/>
      <w:marRight w:val="0"/>
      <w:marTop w:val="0"/>
      <w:marBottom w:val="0"/>
      <w:divBdr>
        <w:top w:val="none" w:sz="0" w:space="0" w:color="auto"/>
        <w:left w:val="none" w:sz="0" w:space="0" w:color="auto"/>
        <w:bottom w:val="none" w:sz="0" w:space="0" w:color="auto"/>
        <w:right w:val="none" w:sz="0" w:space="0" w:color="auto"/>
      </w:divBdr>
      <w:divsChild>
        <w:div w:id="601885151">
          <w:marLeft w:val="0"/>
          <w:marRight w:val="0"/>
          <w:marTop w:val="0"/>
          <w:marBottom w:val="0"/>
          <w:divBdr>
            <w:top w:val="none" w:sz="0" w:space="0" w:color="auto"/>
            <w:left w:val="none" w:sz="0" w:space="0" w:color="auto"/>
            <w:bottom w:val="none" w:sz="0" w:space="0" w:color="auto"/>
            <w:right w:val="none" w:sz="0" w:space="0" w:color="auto"/>
          </w:divBdr>
          <w:divsChild>
            <w:div w:id="6620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65028">
      <w:bodyDiv w:val="1"/>
      <w:marLeft w:val="0"/>
      <w:marRight w:val="0"/>
      <w:marTop w:val="0"/>
      <w:marBottom w:val="0"/>
      <w:divBdr>
        <w:top w:val="none" w:sz="0" w:space="0" w:color="auto"/>
        <w:left w:val="none" w:sz="0" w:space="0" w:color="auto"/>
        <w:bottom w:val="none" w:sz="0" w:space="0" w:color="auto"/>
        <w:right w:val="none" w:sz="0" w:space="0" w:color="auto"/>
      </w:divBdr>
      <w:divsChild>
        <w:div w:id="1023169192">
          <w:marLeft w:val="0"/>
          <w:marRight w:val="0"/>
          <w:marTop w:val="0"/>
          <w:marBottom w:val="0"/>
          <w:divBdr>
            <w:top w:val="none" w:sz="0" w:space="0" w:color="auto"/>
            <w:left w:val="none" w:sz="0" w:space="0" w:color="auto"/>
            <w:bottom w:val="none" w:sz="0" w:space="0" w:color="auto"/>
            <w:right w:val="none" w:sz="0" w:space="0" w:color="auto"/>
          </w:divBdr>
          <w:divsChild>
            <w:div w:id="1173103239">
              <w:marLeft w:val="0"/>
              <w:marRight w:val="0"/>
              <w:marTop w:val="0"/>
              <w:marBottom w:val="0"/>
              <w:divBdr>
                <w:top w:val="none" w:sz="0" w:space="0" w:color="auto"/>
                <w:left w:val="none" w:sz="0" w:space="0" w:color="auto"/>
                <w:bottom w:val="none" w:sz="0" w:space="0" w:color="auto"/>
                <w:right w:val="none" w:sz="0" w:space="0" w:color="auto"/>
              </w:divBdr>
            </w:div>
            <w:div w:id="9541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723">
      <w:bodyDiv w:val="1"/>
      <w:marLeft w:val="0"/>
      <w:marRight w:val="0"/>
      <w:marTop w:val="0"/>
      <w:marBottom w:val="0"/>
      <w:divBdr>
        <w:top w:val="none" w:sz="0" w:space="0" w:color="auto"/>
        <w:left w:val="none" w:sz="0" w:space="0" w:color="auto"/>
        <w:bottom w:val="none" w:sz="0" w:space="0" w:color="auto"/>
        <w:right w:val="none" w:sz="0" w:space="0" w:color="auto"/>
      </w:divBdr>
    </w:div>
    <w:div w:id="900212346">
      <w:bodyDiv w:val="1"/>
      <w:marLeft w:val="0"/>
      <w:marRight w:val="0"/>
      <w:marTop w:val="0"/>
      <w:marBottom w:val="0"/>
      <w:divBdr>
        <w:top w:val="none" w:sz="0" w:space="0" w:color="auto"/>
        <w:left w:val="none" w:sz="0" w:space="0" w:color="auto"/>
        <w:bottom w:val="none" w:sz="0" w:space="0" w:color="auto"/>
        <w:right w:val="none" w:sz="0" w:space="0" w:color="auto"/>
      </w:divBdr>
      <w:divsChild>
        <w:div w:id="928654697">
          <w:marLeft w:val="0"/>
          <w:marRight w:val="0"/>
          <w:marTop w:val="0"/>
          <w:marBottom w:val="0"/>
          <w:divBdr>
            <w:top w:val="none" w:sz="0" w:space="0" w:color="auto"/>
            <w:left w:val="none" w:sz="0" w:space="0" w:color="auto"/>
            <w:bottom w:val="none" w:sz="0" w:space="0" w:color="auto"/>
            <w:right w:val="none" w:sz="0" w:space="0" w:color="auto"/>
          </w:divBdr>
          <w:divsChild>
            <w:div w:id="17701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63142">
      <w:bodyDiv w:val="1"/>
      <w:marLeft w:val="0"/>
      <w:marRight w:val="0"/>
      <w:marTop w:val="0"/>
      <w:marBottom w:val="0"/>
      <w:divBdr>
        <w:top w:val="none" w:sz="0" w:space="0" w:color="auto"/>
        <w:left w:val="none" w:sz="0" w:space="0" w:color="auto"/>
        <w:bottom w:val="none" w:sz="0" w:space="0" w:color="auto"/>
        <w:right w:val="none" w:sz="0" w:space="0" w:color="auto"/>
      </w:divBdr>
    </w:div>
    <w:div w:id="1156994419">
      <w:bodyDiv w:val="1"/>
      <w:marLeft w:val="0"/>
      <w:marRight w:val="0"/>
      <w:marTop w:val="0"/>
      <w:marBottom w:val="0"/>
      <w:divBdr>
        <w:top w:val="none" w:sz="0" w:space="0" w:color="auto"/>
        <w:left w:val="none" w:sz="0" w:space="0" w:color="auto"/>
        <w:bottom w:val="none" w:sz="0" w:space="0" w:color="auto"/>
        <w:right w:val="none" w:sz="0" w:space="0" w:color="auto"/>
      </w:divBdr>
    </w:div>
    <w:div w:id="1213342515">
      <w:bodyDiv w:val="1"/>
      <w:marLeft w:val="0"/>
      <w:marRight w:val="0"/>
      <w:marTop w:val="0"/>
      <w:marBottom w:val="0"/>
      <w:divBdr>
        <w:top w:val="none" w:sz="0" w:space="0" w:color="auto"/>
        <w:left w:val="none" w:sz="0" w:space="0" w:color="auto"/>
        <w:bottom w:val="none" w:sz="0" w:space="0" w:color="auto"/>
        <w:right w:val="none" w:sz="0" w:space="0" w:color="auto"/>
      </w:divBdr>
    </w:div>
    <w:div w:id="1247299566">
      <w:bodyDiv w:val="1"/>
      <w:marLeft w:val="0"/>
      <w:marRight w:val="0"/>
      <w:marTop w:val="0"/>
      <w:marBottom w:val="0"/>
      <w:divBdr>
        <w:top w:val="none" w:sz="0" w:space="0" w:color="auto"/>
        <w:left w:val="none" w:sz="0" w:space="0" w:color="auto"/>
        <w:bottom w:val="none" w:sz="0" w:space="0" w:color="auto"/>
        <w:right w:val="none" w:sz="0" w:space="0" w:color="auto"/>
      </w:divBdr>
    </w:div>
    <w:div w:id="1255477299">
      <w:bodyDiv w:val="1"/>
      <w:marLeft w:val="0"/>
      <w:marRight w:val="0"/>
      <w:marTop w:val="0"/>
      <w:marBottom w:val="0"/>
      <w:divBdr>
        <w:top w:val="none" w:sz="0" w:space="0" w:color="auto"/>
        <w:left w:val="none" w:sz="0" w:space="0" w:color="auto"/>
        <w:bottom w:val="none" w:sz="0" w:space="0" w:color="auto"/>
        <w:right w:val="none" w:sz="0" w:space="0" w:color="auto"/>
      </w:divBdr>
      <w:divsChild>
        <w:div w:id="633406890">
          <w:marLeft w:val="0"/>
          <w:marRight w:val="0"/>
          <w:marTop w:val="0"/>
          <w:marBottom w:val="0"/>
          <w:divBdr>
            <w:top w:val="none" w:sz="0" w:space="0" w:color="auto"/>
            <w:left w:val="none" w:sz="0" w:space="0" w:color="auto"/>
            <w:bottom w:val="none" w:sz="0" w:space="0" w:color="auto"/>
            <w:right w:val="none" w:sz="0" w:space="0" w:color="auto"/>
          </w:divBdr>
          <w:divsChild>
            <w:div w:id="16813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59711">
      <w:bodyDiv w:val="1"/>
      <w:marLeft w:val="0"/>
      <w:marRight w:val="0"/>
      <w:marTop w:val="0"/>
      <w:marBottom w:val="0"/>
      <w:divBdr>
        <w:top w:val="none" w:sz="0" w:space="0" w:color="auto"/>
        <w:left w:val="none" w:sz="0" w:space="0" w:color="auto"/>
        <w:bottom w:val="none" w:sz="0" w:space="0" w:color="auto"/>
        <w:right w:val="none" w:sz="0" w:space="0" w:color="auto"/>
      </w:divBdr>
      <w:divsChild>
        <w:div w:id="1503550132">
          <w:marLeft w:val="0"/>
          <w:marRight w:val="0"/>
          <w:marTop w:val="0"/>
          <w:marBottom w:val="0"/>
          <w:divBdr>
            <w:top w:val="none" w:sz="0" w:space="0" w:color="auto"/>
            <w:left w:val="none" w:sz="0" w:space="0" w:color="auto"/>
            <w:bottom w:val="none" w:sz="0" w:space="0" w:color="auto"/>
            <w:right w:val="none" w:sz="0" w:space="0" w:color="auto"/>
          </w:divBdr>
          <w:divsChild>
            <w:div w:id="15755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8097">
      <w:bodyDiv w:val="1"/>
      <w:marLeft w:val="0"/>
      <w:marRight w:val="0"/>
      <w:marTop w:val="0"/>
      <w:marBottom w:val="0"/>
      <w:divBdr>
        <w:top w:val="none" w:sz="0" w:space="0" w:color="auto"/>
        <w:left w:val="none" w:sz="0" w:space="0" w:color="auto"/>
        <w:bottom w:val="none" w:sz="0" w:space="0" w:color="auto"/>
        <w:right w:val="none" w:sz="0" w:space="0" w:color="auto"/>
      </w:divBdr>
    </w:div>
    <w:div w:id="1659461016">
      <w:bodyDiv w:val="1"/>
      <w:marLeft w:val="0"/>
      <w:marRight w:val="0"/>
      <w:marTop w:val="0"/>
      <w:marBottom w:val="0"/>
      <w:divBdr>
        <w:top w:val="none" w:sz="0" w:space="0" w:color="auto"/>
        <w:left w:val="none" w:sz="0" w:space="0" w:color="auto"/>
        <w:bottom w:val="none" w:sz="0" w:space="0" w:color="auto"/>
        <w:right w:val="none" w:sz="0" w:space="0" w:color="auto"/>
      </w:divBdr>
    </w:div>
    <w:div w:id="195975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nabel.be" TargetMode="External"/><Relationship Id="rId26"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mailto:abdoulaye.keita@enabel.be"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hyperlink" Target="mailto:valerie.delaunois@enabel.b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abel.be/fr/content/declaration-de-confidentialite-denabel" TargetMode="External"/><Relationship Id="rId20" Type="http://schemas.openxmlformats.org/officeDocument/2006/relationships/hyperlink" Target="mailto:mp.bdi@enabel.be" TargetMode="External"/><Relationship Id="rId29"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ublicprocurement.be" TargetMode="External"/><Relationship Id="rId23" Type="http://schemas.openxmlformats.org/officeDocument/2006/relationships/header" Target="header3.xml"/><Relationship Id="rId28" Type="http://schemas.openxmlformats.org/officeDocument/2006/relationships/hyperlink" Target="https://eeas.europa.eu/headquarters/headquarters-homepage/8442/consolidated-list-sanctions" TargetMode="External"/><Relationship Id="rId10" Type="http://schemas.openxmlformats.org/officeDocument/2006/relationships/endnotes" Target="endnotes.xml"/><Relationship Id="rId19" Type="http://schemas.openxmlformats.org/officeDocument/2006/relationships/hyperlink" Target="http://www.enabel.be" TargetMode="External"/><Relationship Id="rId31" Type="http://schemas.openxmlformats.org/officeDocument/2006/relationships/hyperlink" Target="mailto:dpo@enabel.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georgesnoel.nininahazwe@enabel.be" TargetMode="External"/><Relationship Id="rId27" Type="http://schemas.openxmlformats.org/officeDocument/2006/relationships/hyperlink" Target="https://finances.belgium.be/fr/tresorerie/sanctions-financieres/sanctions-europ%C3%A9ennes-ue" TargetMode="External"/><Relationship Id="rId30" Type="http://schemas.openxmlformats.org/officeDocument/2006/relationships/hyperlink" Target="https://finances.belgium.be/fr/sur_le_spf/structure_et_services/administrations_generales/tr%C3%A9sorerie/contr%C3%B4le-des-instruments-1-2"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B2D347B8A3964D9DC8B98DDE506AC1" ma:contentTypeVersion="14" ma:contentTypeDescription="Create a new document." ma:contentTypeScope="" ma:versionID="8486261f813a62ed736c197437603848">
  <xsd:schema xmlns:xsd="http://www.w3.org/2001/XMLSchema" xmlns:xs="http://www.w3.org/2001/XMLSchema" xmlns:p="http://schemas.microsoft.com/office/2006/metadata/properties" xmlns:ns3="73af0abf-1aa3-40f0-acc6-34a9cdef229c" xmlns:ns4="85798ed4-a302-47bd-81fc-5620da813a9f" targetNamespace="http://schemas.microsoft.com/office/2006/metadata/properties" ma:root="true" ma:fieldsID="3c2a79c4ac11a386353aca44d0799a43" ns3:_="" ns4:_="">
    <xsd:import namespace="73af0abf-1aa3-40f0-acc6-34a9cdef229c"/>
    <xsd:import namespace="85798ed4-a302-47bd-81fc-5620da813a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f0abf-1aa3-40f0-acc6-34a9cdef22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798ed4-a302-47bd-81fc-5620da813a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3af0abf-1aa3-40f0-acc6-34a9cdef229c">
      <UserInfo>
        <DisplayName/>
        <AccountId xsi:nil="true"/>
        <AccountType/>
      </UserInfo>
    </SharedWithUsers>
    <_activity xmlns="85798ed4-a302-47bd-81fc-5620da813a9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2.xml><?xml version="1.0" encoding="utf-8"?>
<ds:datastoreItem xmlns:ds="http://schemas.openxmlformats.org/officeDocument/2006/customXml" ds:itemID="{46B0A95D-0D72-484F-8D53-C0EF9908E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f0abf-1aa3-40f0-acc6-34a9cdef229c"/>
    <ds:schemaRef ds:uri="85798ed4-a302-47bd-81fc-5620da813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73af0abf-1aa3-40f0-acc6-34a9cdef229c"/>
    <ds:schemaRef ds:uri="85798ed4-a302-47bd-81fc-5620da813a9f"/>
  </ds:schemaRefs>
</ds:datastoreItem>
</file>

<file path=customXml/itemProps4.xml><?xml version="1.0" encoding="utf-8"?>
<ds:datastoreItem xmlns:ds="http://schemas.openxmlformats.org/officeDocument/2006/customXml" ds:itemID="{A18E4E70-433D-437A-82AC-7F84FF7A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4</TotalTime>
  <Pages>1</Pages>
  <Words>22600</Words>
  <Characters>128826</Characters>
  <Application>Microsoft Office Word</Application>
  <DocSecurity>0</DocSecurity>
  <Lines>1073</Lines>
  <Paragraphs>302</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151124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ITANGISHAKA, Virginie</cp:lastModifiedBy>
  <cp:revision>5</cp:revision>
  <cp:lastPrinted>2025-10-27T15:24:00Z</cp:lastPrinted>
  <dcterms:created xsi:type="dcterms:W3CDTF">2025-10-27T15:23:00Z</dcterms:created>
  <dcterms:modified xsi:type="dcterms:W3CDTF">2025-10-27T15:25:00Z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0x010100A3B2D347B8A3964D9DC8B98DDE506AC1</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32;#08.01.01. Standard Procurement|cfa73679-754f-42ce-8ba0-633d6c8e61bb</vt:lpwstr>
  </property>
</Properties>
</file>